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A4DAE" w:rsidRDefault="00EA0710" w:rsidP="009C4C39">
      <w:pPr>
        <w:pStyle w:val="af2"/>
        <w:spacing w:line="480" w:lineRule="exact"/>
        <w:rPr>
          <w:rFonts w:hAnsi="標楷體"/>
          <w:color w:val="000000" w:themeColor="text1"/>
        </w:rPr>
      </w:pPr>
      <w:r w:rsidRPr="00FA4DAE">
        <w:rPr>
          <w:rFonts w:hAnsi="標楷體"/>
          <w:color w:val="000000" w:themeColor="text1"/>
        </w:rPr>
        <w:t>調查</w:t>
      </w:r>
      <w:r w:rsidR="00936449">
        <w:rPr>
          <w:rFonts w:hAnsi="標楷體" w:hint="eastAsia"/>
          <w:color w:val="000000" w:themeColor="text1"/>
        </w:rPr>
        <w:t>意見</w:t>
      </w:r>
    </w:p>
    <w:p w:rsidR="00E25849" w:rsidRPr="00FA4DAE" w:rsidRDefault="00E25849" w:rsidP="00B0010B">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A4DAE">
        <w:rPr>
          <w:rFonts w:hAnsi="標楷體"/>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0010B" w:rsidRPr="00FA4DAE">
        <w:rPr>
          <w:rFonts w:hAnsi="標楷體"/>
        </w:rPr>
        <w:t>據訴，新北市</w:t>
      </w:r>
      <w:r w:rsidR="00D91271">
        <w:rPr>
          <w:rFonts w:hAnsi="標楷體" w:hint="eastAsia"/>
        </w:rPr>
        <w:t>○○</w:t>
      </w:r>
      <w:r w:rsidR="00B0010B" w:rsidRPr="00FA4DAE">
        <w:rPr>
          <w:rFonts w:hAnsi="標楷體"/>
        </w:rPr>
        <w:t>區</w:t>
      </w:r>
      <w:r w:rsidR="00D91271">
        <w:rPr>
          <w:rFonts w:hAnsi="標楷體" w:hint="eastAsia"/>
        </w:rPr>
        <w:t>○○○○</w:t>
      </w:r>
      <w:r w:rsidR="00B0010B" w:rsidRPr="00FA4DAE">
        <w:rPr>
          <w:rFonts w:hAnsi="標楷體"/>
        </w:rPr>
        <w:t>社區屬於山坡地危險社區，惟該社區下方</w:t>
      </w:r>
      <w:r w:rsidR="00D91271">
        <w:rPr>
          <w:rFonts w:hAnsi="標楷體" w:hint="eastAsia"/>
        </w:rPr>
        <w:t>○○</w:t>
      </w:r>
      <w:r w:rsidR="00B0010B" w:rsidRPr="00FA4DAE">
        <w:rPr>
          <w:rFonts w:hAnsi="標楷體"/>
        </w:rPr>
        <w:t>段</w:t>
      </w:r>
      <w:r w:rsidR="00D91271">
        <w:rPr>
          <w:rFonts w:hAnsi="標楷體" w:hint="eastAsia"/>
        </w:rPr>
        <w:t>○○○</w:t>
      </w:r>
      <w:r w:rsidR="00B0010B" w:rsidRPr="00FA4DAE">
        <w:rPr>
          <w:rFonts w:hAnsi="標楷體"/>
        </w:rPr>
        <w:t>地號等</w:t>
      </w:r>
      <w:r w:rsidR="00B264D3">
        <w:rPr>
          <w:rFonts w:hAnsi="標楷體" w:hint="eastAsia"/>
        </w:rPr>
        <w:t>9</w:t>
      </w:r>
      <w:r w:rsidR="00B0010B" w:rsidRPr="00FA4DAE">
        <w:rPr>
          <w:rFonts w:hAnsi="標楷體"/>
        </w:rPr>
        <w:t>筆土地，於106年12月經新北市政府核發建造執照，基地面積高達9千餘平方公尺，預計建築10棟地上6層地下3層共94戶之集合住宅。究該建造執照有無踐行相關山坡地開發、水土保持計畫、環境影響評估等審查程序？相關審查過程為何？本案有無違反平均坡度上限之規定？相關機關核發上開建造執照有無涉違失情事？事涉山坡地社區居民財產安全保障疑義，實有調查釐清之必要等情案。</w:t>
      </w:r>
    </w:p>
    <w:p w:rsidR="003E1743" w:rsidRPr="00FA4DAE" w:rsidRDefault="003E1743" w:rsidP="003E1743">
      <w:pPr>
        <w:pStyle w:val="1"/>
        <w:spacing w:line="480" w:lineRule="exact"/>
        <w:ind w:left="2380" w:hanging="2380"/>
        <w:rPr>
          <w:rFonts w:hAnsi="標楷體"/>
          <w:szCs w:val="32"/>
        </w:rPr>
      </w:pPr>
      <w:bookmarkStart w:id="25" w:name="_Toc525070834"/>
      <w:bookmarkStart w:id="26" w:name="_Toc525938374"/>
      <w:bookmarkStart w:id="27" w:name="_Toc525939222"/>
      <w:bookmarkStart w:id="28" w:name="_Toc525939727"/>
      <w:bookmarkStart w:id="29" w:name="_Toc525066144"/>
      <w:bookmarkStart w:id="30" w:name="_Toc524892372"/>
      <w:r w:rsidRPr="00FA4DAE">
        <w:rPr>
          <w:rFonts w:hAnsi="標楷體"/>
          <w:bCs w:val="0"/>
          <w:color w:val="000000" w:themeColor="text1"/>
        </w:rPr>
        <w:t>調查意見</w:t>
      </w:r>
    </w:p>
    <w:p w:rsidR="00AD7308" w:rsidRPr="00FA4DAE" w:rsidRDefault="00ED224E" w:rsidP="00AD7308">
      <w:pPr>
        <w:pStyle w:val="10"/>
        <w:ind w:left="680" w:firstLine="680"/>
        <w:rPr>
          <w:rFonts w:hAnsi="標楷體"/>
        </w:rPr>
      </w:pPr>
      <w:r w:rsidRPr="00FA4DAE">
        <w:rPr>
          <w:rFonts w:hAnsi="標楷體"/>
        </w:rPr>
        <w:t>本案經調閱新北市政府、臺灣臺北地方檢察署（下稱臺北地檢署）卷證資料，並於民國（下同）</w:t>
      </w:r>
      <w:r w:rsidRPr="00FA4DAE">
        <w:rPr>
          <w:rFonts w:hAnsi="標楷體"/>
          <w:b/>
          <w:kern w:val="2"/>
          <w:sz w:val="28"/>
          <w:szCs w:val="22"/>
        </w:rPr>
        <w:t xml:space="preserve"> </w:t>
      </w:r>
      <w:r w:rsidRPr="00FA4DAE">
        <w:rPr>
          <w:rFonts w:hAnsi="標楷體"/>
        </w:rPr>
        <w:t>108年9月2日前往現場履勘，</w:t>
      </w:r>
      <w:r w:rsidRPr="00FA4DAE">
        <w:rPr>
          <w:rFonts w:hAnsi="標楷體"/>
          <w:color w:val="000000" w:themeColor="text1"/>
        </w:rPr>
        <w:t>聽取</w:t>
      </w:r>
      <w:r w:rsidRPr="00FA4DAE">
        <w:rPr>
          <w:rFonts w:hAnsi="標楷體"/>
        </w:rPr>
        <w:t>陳訴人</w:t>
      </w:r>
      <w:r>
        <w:rPr>
          <w:rFonts w:hAnsi="標楷體" w:hint="eastAsia"/>
        </w:rPr>
        <w:t>意見、</w:t>
      </w:r>
      <w:r w:rsidRPr="00FA4DAE">
        <w:rPr>
          <w:rFonts w:hAnsi="標楷體"/>
          <w:color w:val="000000" w:themeColor="text1"/>
        </w:rPr>
        <w:t>新北</w:t>
      </w:r>
      <w:r w:rsidRPr="00FA4DAE">
        <w:rPr>
          <w:rFonts w:hAnsi="標楷體"/>
        </w:rPr>
        <w:t>市政府簡報，109年4月17日再詢問新北市政府工務局局長詹榮鋒及相關主管人員，業經調查竣事。</w:t>
      </w:r>
      <w:r w:rsidR="00AD7308" w:rsidRPr="00FA4DAE">
        <w:rPr>
          <w:rFonts w:hAnsi="標楷體"/>
        </w:rPr>
        <w:t>茲臚列調查意見如下：</w:t>
      </w:r>
    </w:p>
    <w:p w:rsidR="00475085" w:rsidRPr="00FA4DAE" w:rsidRDefault="00475085" w:rsidP="00475085">
      <w:pPr>
        <w:pStyle w:val="2"/>
        <w:spacing w:line="480" w:lineRule="exact"/>
        <w:ind w:left="1021"/>
        <w:rPr>
          <w:rFonts w:hAnsi="標楷體"/>
          <w:b/>
          <w:szCs w:val="32"/>
        </w:rPr>
      </w:pPr>
      <w:r w:rsidRPr="00FA4DAE">
        <w:rPr>
          <w:rFonts w:hAnsi="標楷體"/>
          <w:b/>
        </w:rPr>
        <w:t>新北市政府</w:t>
      </w:r>
      <w:r w:rsidR="00561D3C">
        <w:rPr>
          <w:rFonts w:hAnsi="標楷體" w:hint="eastAsia"/>
          <w:b/>
        </w:rPr>
        <w:t>在</w:t>
      </w:r>
      <w:r w:rsidR="00D91271">
        <w:rPr>
          <w:rFonts w:hAnsi="標楷體" w:hint="eastAsia"/>
        </w:rPr>
        <w:t>○○○○</w:t>
      </w:r>
      <w:r w:rsidR="00561D3C" w:rsidRPr="00FA4DAE">
        <w:rPr>
          <w:rFonts w:hAnsi="標楷體"/>
          <w:b/>
          <w:szCs w:val="32"/>
        </w:rPr>
        <w:t>山坡地住宅社區</w:t>
      </w:r>
      <w:r w:rsidR="00561D3C">
        <w:rPr>
          <w:rFonts w:hAnsi="標楷體" w:hint="eastAsia"/>
          <w:b/>
          <w:szCs w:val="32"/>
        </w:rPr>
        <w:t>多次災變後予以</w:t>
      </w:r>
      <w:r w:rsidR="00561D3C" w:rsidRPr="00FA4DAE">
        <w:rPr>
          <w:rFonts w:hAnsi="標楷體"/>
          <w:b/>
          <w:szCs w:val="32"/>
        </w:rPr>
        <w:t>列管</w:t>
      </w:r>
      <w:r w:rsidR="00561D3C">
        <w:rPr>
          <w:rFonts w:hAnsi="標楷體" w:hint="eastAsia"/>
          <w:b/>
          <w:szCs w:val="32"/>
        </w:rPr>
        <w:t>，</w:t>
      </w:r>
      <w:r w:rsidRPr="00FA4DAE">
        <w:rPr>
          <w:rFonts w:hAnsi="標楷體"/>
          <w:b/>
        </w:rPr>
        <w:t>依</w:t>
      </w:r>
      <w:r w:rsidRPr="00FA4DAE">
        <w:rPr>
          <w:rFonts w:hAnsi="標楷體"/>
          <w:b/>
          <w:color w:val="000000"/>
          <w:szCs w:val="32"/>
        </w:rPr>
        <w:t>「</w:t>
      </w:r>
      <w:r w:rsidRPr="00FA4DAE">
        <w:rPr>
          <w:rFonts w:hAnsi="標楷體"/>
          <w:b/>
          <w:szCs w:val="32"/>
        </w:rPr>
        <w:t>加強山坡地住宅安全維護執行要點」規定，以輔導方式委請專業技師、建築師至</w:t>
      </w:r>
      <w:r w:rsidR="00561D3C">
        <w:rPr>
          <w:rFonts w:hAnsi="標楷體" w:hint="eastAsia"/>
          <w:b/>
          <w:szCs w:val="32"/>
        </w:rPr>
        <w:t>該社區</w:t>
      </w:r>
      <w:r w:rsidRPr="00FA4DAE">
        <w:rPr>
          <w:rFonts w:hAnsi="標楷體"/>
          <w:b/>
          <w:szCs w:val="32"/>
        </w:rPr>
        <w:t>檢查，提出改善措施（A級）或持續加強監測（B級）或注意維護，並自行檢視設施狀況等（C級）</w:t>
      </w:r>
      <w:r w:rsidR="00561D3C" w:rsidRPr="00FA4DAE">
        <w:rPr>
          <w:rFonts w:hAnsi="標楷體"/>
          <w:b/>
          <w:szCs w:val="32"/>
        </w:rPr>
        <w:t>建議級別</w:t>
      </w:r>
      <w:r w:rsidRPr="00FA4DAE">
        <w:rPr>
          <w:rFonts w:hAnsi="標楷體"/>
          <w:b/>
          <w:szCs w:val="32"/>
        </w:rPr>
        <w:t>，協助</w:t>
      </w:r>
      <w:r w:rsidR="006177EA">
        <w:rPr>
          <w:rFonts w:hAnsi="標楷體" w:hint="eastAsia"/>
          <w:b/>
          <w:szCs w:val="32"/>
        </w:rPr>
        <w:t>該</w:t>
      </w:r>
      <w:r w:rsidRPr="00FA4DAE">
        <w:rPr>
          <w:rFonts w:hAnsi="標楷體"/>
          <w:b/>
          <w:szCs w:val="32"/>
        </w:rPr>
        <w:t>社區自主維護管理</w:t>
      </w:r>
      <w:r w:rsidR="00ED224E">
        <w:rPr>
          <w:rFonts w:hAnsi="標楷體" w:hint="eastAsia"/>
          <w:b/>
          <w:szCs w:val="32"/>
        </w:rPr>
        <w:t>；</w:t>
      </w:r>
      <w:r w:rsidR="00ED224E" w:rsidRPr="00FA4DAE">
        <w:rPr>
          <w:rFonts w:hAnsi="標楷體"/>
          <w:b/>
        </w:rPr>
        <w:t>對於</w:t>
      </w:r>
      <w:r w:rsidR="00ED224E" w:rsidRPr="00FA4DAE">
        <w:rPr>
          <w:rFonts w:hAnsi="標楷體"/>
          <w:b/>
          <w:szCs w:val="32"/>
        </w:rPr>
        <w:t>緊鄰該社區正下方之</w:t>
      </w:r>
      <w:r w:rsidR="00D91271">
        <w:rPr>
          <w:rFonts w:hAnsi="標楷體" w:hint="eastAsia"/>
        </w:rPr>
        <w:t>○</w:t>
      </w:r>
      <w:r w:rsidR="00ED224E" w:rsidRPr="00FA4DAE">
        <w:rPr>
          <w:rFonts w:hAnsi="標楷體"/>
          <w:b/>
        </w:rPr>
        <w:t>筆土地</w:t>
      </w:r>
      <w:r w:rsidR="00ED224E">
        <w:rPr>
          <w:rFonts w:hAnsi="標楷體" w:hint="eastAsia"/>
          <w:b/>
        </w:rPr>
        <w:t>申請</w:t>
      </w:r>
      <w:r w:rsidR="00ED224E" w:rsidRPr="00FA4DAE">
        <w:rPr>
          <w:rFonts w:hAnsi="標楷體"/>
          <w:b/>
        </w:rPr>
        <w:t>建造執照</w:t>
      </w:r>
      <w:r w:rsidR="00ED224E">
        <w:rPr>
          <w:rFonts w:hAnsi="標楷體" w:hint="eastAsia"/>
          <w:b/>
        </w:rPr>
        <w:t>事宜，</w:t>
      </w:r>
      <w:r w:rsidRPr="00FA4DAE">
        <w:rPr>
          <w:rFonts w:hAnsi="標楷體"/>
          <w:b/>
          <w:szCs w:val="32"/>
        </w:rPr>
        <w:lastRenderedPageBreak/>
        <w:t>依</w:t>
      </w:r>
      <w:r w:rsidRPr="00FA4DAE">
        <w:rPr>
          <w:rFonts w:hAnsi="標楷體"/>
          <w:b/>
        </w:rPr>
        <w:t>「加強山坡地雜項執照審查及施工查驗執行要點」等相關規定</w:t>
      </w:r>
      <w:r w:rsidR="00ED224E" w:rsidRPr="00FA4DAE">
        <w:rPr>
          <w:rFonts w:hAnsi="標楷體"/>
          <w:b/>
        </w:rPr>
        <w:t>進行審查</w:t>
      </w:r>
      <w:r w:rsidR="00ED224E" w:rsidRPr="00FA4DAE">
        <w:rPr>
          <w:rFonts w:hAnsi="標楷體"/>
          <w:b/>
          <w:szCs w:val="32"/>
        </w:rPr>
        <w:t>，</w:t>
      </w:r>
      <w:r w:rsidRPr="00FA4DAE">
        <w:rPr>
          <w:rFonts w:hAnsi="標楷體"/>
          <w:b/>
        </w:rPr>
        <w:t>其辦理程序於法尚無不合。</w:t>
      </w:r>
    </w:p>
    <w:p w:rsidR="00B00E7C" w:rsidRPr="00FA4DAE" w:rsidRDefault="00B00E7C" w:rsidP="0022667C">
      <w:pPr>
        <w:pStyle w:val="3"/>
        <w:ind w:left="1360" w:hanging="680"/>
        <w:rPr>
          <w:rFonts w:hAnsi="標楷體"/>
          <w:color w:val="000000"/>
          <w:szCs w:val="32"/>
        </w:rPr>
      </w:pPr>
      <w:r w:rsidRPr="00FA4DAE">
        <w:rPr>
          <w:rFonts w:hAnsi="標楷體"/>
          <w:color w:val="000000"/>
        </w:rPr>
        <w:t>按</w:t>
      </w:r>
      <w:r w:rsidRPr="00FA4DAE">
        <w:rPr>
          <w:rFonts w:hAnsi="標楷體"/>
        </w:rPr>
        <w:t>建築法第77條</w:t>
      </w:r>
      <w:r w:rsidR="008A4E10" w:rsidRPr="00FA4DAE">
        <w:rPr>
          <w:rFonts w:hAnsi="標楷體"/>
        </w:rPr>
        <w:t>規定：「</w:t>
      </w:r>
      <w:r w:rsidR="008A4E10" w:rsidRPr="00FA4DAE">
        <w:rPr>
          <w:rFonts w:hAnsi="標楷體"/>
          <w:szCs w:val="32"/>
        </w:rPr>
        <w:t>建築物所有權人、使用人應維護建築物合法使用與其構造及設備安全。直轄市、縣</w:t>
      </w:r>
      <w:r w:rsidR="00FA4DAE" w:rsidRPr="00FA4DAE">
        <w:rPr>
          <w:rFonts w:hAnsi="標楷體"/>
          <w:szCs w:val="32"/>
        </w:rPr>
        <w:t>（</w:t>
      </w:r>
      <w:r w:rsidR="008A4E10" w:rsidRPr="00FA4DAE">
        <w:rPr>
          <w:rFonts w:hAnsi="標楷體"/>
          <w:szCs w:val="32"/>
        </w:rPr>
        <w:t>市</w:t>
      </w:r>
      <w:r w:rsidR="00FA4DAE" w:rsidRPr="00FA4DAE">
        <w:rPr>
          <w:rFonts w:hAnsi="標楷體"/>
          <w:szCs w:val="32"/>
        </w:rPr>
        <w:t>）（</w:t>
      </w:r>
      <w:r w:rsidR="008A4E10" w:rsidRPr="00FA4DAE">
        <w:rPr>
          <w:rFonts w:hAnsi="標楷體"/>
          <w:szCs w:val="32"/>
        </w:rPr>
        <w:t>局</w:t>
      </w:r>
      <w:r w:rsidR="00FA4DAE" w:rsidRPr="00FA4DAE">
        <w:rPr>
          <w:rFonts w:hAnsi="標楷體"/>
          <w:szCs w:val="32"/>
        </w:rPr>
        <w:t>）</w:t>
      </w:r>
      <w:r w:rsidR="008A4E10" w:rsidRPr="00FA4DAE">
        <w:rPr>
          <w:rFonts w:hAnsi="標楷體"/>
          <w:szCs w:val="32"/>
        </w:rPr>
        <w:t>主管建築機關對於建築物得隨時派員檢查其有關公共安全與公共衛生之構造與設備。」</w:t>
      </w:r>
      <w:r w:rsidRPr="00FA4DAE">
        <w:rPr>
          <w:rFonts w:hAnsi="標楷體"/>
          <w:color w:val="000000"/>
          <w:szCs w:val="32"/>
        </w:rPr>
        <w:t>內政部99年6月2日</w:t>
      </w:r>
      <w:r w:rsidR="00DF232F" w:rsidRPr="00FA4DAE">
        <w:rPr>
          <w:rFonts w:hAnsi="標楷體"/>
          <w:color w:val="000000"/>
          <w:szCs w:val="32"/>
        </w:rPr>
        <w:t>定</w:t>
      </w:r>
      <w:r w:rsidRPr="00FA4DAE">
        <w:rPr>
          <w:rFonts w:hAnsi="標楷體"/>
          <w:color w:val="000000"/>
          <w:szCs w:val="32"/>
        </w:rPr>
        <w:t>頒「</w:t>
      </w:r>
      <w:r w:rsidRPr="00FA4DAE">
        <w:rPr>
          <w:rFonts w:hAnsi="標楷體"/>
          <w:szCs w:val="32"/>
        </w:rPr>
        <w:t>加強山坡地住宅安全維護執行要點」第2點規定：「</w:t>
      </w:r>
      <w:r w:rsidRPr="00FA4DAE">
        <w:rPr>
          <w:rFonts w:hAnsi="標楷體"/>
          <w:color w:val="000000"/>
          <w:szCs w:val="32"/>
        </w:rPr>
        <w:t>直轄市、縣（市）政府應定期檢視及更新列管之山坡地住宅資料；對於列管山坡地住宅社區，每年應於防汛期前，委請各相關專業公會依</w:t>
      </w:r>
      <w:r w:rsidR="0094413B" w:rsidRPr="00FA4DAE">
        <w:rPr>
          <w:rFonts w:hAnsi="標楷體"/>
          <w:szCs w:val="32"/>
        </w:rPr>
        <w:t>……</w:t>
      </w:r>
      <w:r w:rsidRPr="00FA4DAE">
        <w:rPr>
          <w:rFonts w:hAnsi="標楷體"/>
          <w:color w:val="000000"/>
          <w:szCs w:val="32"/>
        </w:rPr>
        <w:t>『山坡地住宅社區安全檢查紀錄表』辦理轄區內之山坡地住宅社區安全檢查，於4月底前完成檢查。」第3點規定：「直轄市、縣（市）政府應依山坡地住宅社區檢查結果之級別，依下列規定辦理：（一）A級：1.通知該社區管理委員會或管理負責人及建築物所有權人，立即委託專業技師或團體進行深入鑑定工作，提出改善措施。2.依法責由社區管理委員會或管理負責人，依照改善措施，限期完成改善與監測。3.有危險之虞者，經依法限期改善，該社區無力自行改善或無作為時，得依法勒令停止使用或依行政執行法規定代為履行。（二）B級：通知該社區管理委員會或管理負責人及建築物所有權人，持續加強監測。（三）C級：通知該社區管理委員會或管理負責人及建築物所有權人，注意維護，並自行檢視設施狀況。</w:t>
      </w:r>
      <w:r w:rsidR="0094413B" w:rsidRPr="00FA4DAE">
        <w:rPr>
          <w:rFonts w:hAnsi="標楷體"/>
          <w:szCs w:val="32"/>
        </w:rPr>
        <w:t>……</w:t>
      </w:r>
      <w:r w:rsidRPr="00FA4DAE">
        <w:rPr>
          <w:rFonts w:hAnsi="標楷體"/>
          <w:color w:val="000000"/>
          <w:szCs w:val="32"/>
        </w:rPr>
        <w:t>」</w:t>
      </w:r>
    </w:p>
    <w:p w:rsidR="0010142C" w:rsidRPr="00FA4DAE" w:rsidRDefault="0010142C" w:rsidP="00B00E7C">
      <w:pPr>
        <w:pStyle w:val="3"/>
        <w:ind w:left="1360" w:hanging="680"/>
        <w:rPr>
          <w:rFonts w:hAnsi="標楷體"/>
          <w:color w:val="000000" w:themeColor="text1"/>
          <w:szCs w:val="24"/>
        </w:rPr>
      </w:pPr>
      <w:r w:rsidRPr="00FA4DAE">
        <w:rPr>
          <w:rFonts w:hAnsi="標楷體"/>
          <w:color w:val="000000"/>
          <w:szCs w:val="32"/>
        </w:rPr>
        <w:t>陳訴人稱：渠等係</w:t>
      </w:r>
      <w:r w:rsidR="001D793A" w:rsidRPr="00FA4DAE">
        <w:rPr>
          <w:rFonts w:hAnsi="標楷體"/>
          <w:color w:val="000000"/>
          <w:szCs w:val="32"/>
        </w:rPr>
        <w:t>位</w:t>
      </w:r>
      <w:r w:rsidRPr="00FA4DAE">
        <w:rPr>
          <w:rFonts w:hAnsi="標楷體"/>
          <w:color w:val="000000"/>
          <w:szCs w:val="32"/>
        </w:rPr>
        <w:t>於</w:t>
      </w:r>
      <w:r w:rsidRPr="00FA4DAE">
        <w:rPr>
          <w:rFonts w:hAnsi="標楷體"/>
        </w:rPr>
        <w:t>新北市</w:t>
      </w:r>
      <w:r w:rsidR="00D91271">
        <w:rPr>
          <w:rFonts w:hAnsi="標楷體" w:hint="eastAsia"/>
        </w:rPr>
        <w:t>○○</w:t>
      </w:r>
      <w:r w:rsidRPr="00FA4DAE">
        <w:rPr>
          <w:rFonts w:hAnsi="標楷體"/>
        </w:rPr>
        <w:t>區</w:t>
      </w:r>
      <w:r w:rsidR="00D91271">
        <w:rPr>
          <w:rFonts w:hAnsi="標楷體" w:hint="eastAsia"/>
        </w:rPr>
        <w:t>○○</w:t>
      </w:r>
      <w:r w:rsidRPr="00FA4DAE">
        <w:rPr>
          <w:rFonts w:hAnsi="標楷體"/>
        </w:rPr>
        <w:t>段</w:t>
      </w:r>
      <w:r w:rsidR="00D91271">
        <w:rPr>
          <w:rFonts w:hAnsi="標楷體" w:hint="eastAsia"/>
        </w:rPr>
        <w:t>○○○</w:t>
      </w:r>
      <w:r w:rsidRPr="00FA4DAE">
        <w:rPr>
          <w:rFonts w:hAnsi="標楷體"/>
        </w:rPr>
        <w:t>地號等</w:t>
      </w:r>
      <w:r w:rsidR="00D91271">
        <w:rPr>
          <w:rFonts w:hAnsi="標楷體" w:hint="eastAsia"/>
        </w:rPr>
        <w:t>○</w:t>
      </w:r>
      <w:r w:rsidRPr="00FA4DAE">
        <w:rPr>
          <w:rFonts w:hAnsi="標楷體"/>
        </w:rPr>
        <w:t>筆土地（下稱系爭土地）</w:t>
      </w:r>
      <w:r w:rsidR="001D793A" w:rsidRPr="00FA4DAE">
        <w:rPr>
          <w:rFonts w:hAnsi="標楷體"/>
          <w:color w:val="000000"/>
          <w:szCs w:val="32"/>
        </w:rPr>
        <w:t>上方之</w:t>
      </w:r>
      <w:r w:rsidR="00D91271">
        <w:rPr>
          <w:rFonts w:hAnsi="標楷體" w:hint="eastAsia"/>
        </w:rPr>
        <w:t>○○○○</w:t>
      </w:r>
      <w:r w:rsidR="001D793A" w:rsidRPr="00FA4DAE">
        <w:rPr>
          <w:rFonts w:hAnsi="標楷體"/>
          <w:color w:val="000000"/>
          <w:szCs w:val="32"/>
        </w:rPr>
        <w:t>社區</w:t>
      </w:r>
      <w:r w:rsidRPr="00FA4DAE">
        <w:rPr>
          <w:rFonts w:hAnsi="標楷體"/>
          <w:color w:val="000000"/>
          <w:szCs w:val="32"/>
        </w:rPr>
        <w:t>住戶。30餘年前，原臺北縣政府（</w:t>
      </w:r>
      <w:r w:rsidRPr="00FA4DAE">
        <w:rPr>
          <w:rFonts w:hAnsi="標楷體"/>
        </w:rPr>
        <w:t>99年12月25日</w:t>
      </w:r>
      <w:r w:rsidRPr="00FA4DAE">
        <w:rPr>
          <w:rFonts w:hAnsi="標楷體"/>
          <w:color w:val="000000"/>
          <w:szCs w:val="32"/>
        </w:rPr>
        <w:t>改制後為新北市</w:t>
      </w:r>
      <w:r w:rsidRPr="00FA4DAE">
        <w:rPr>
          <w:rFonts w:hAnsi="標楷體"/>
          <w:color w:val="000000"/>
          <w:szCs w:val="32"/>
        </w:rPr>
        <w:lastRenderedPageBreak/>
        <w:t>政府）對</w:t>
      </w:r>
      <w:r w:rsidR="00557A49" w:rsidRPr="00FA4DAE">
        <w:rPr>
          <w:rFonts w:hAnsi="標楷體"/>
          <w:color w:val="000000"/>
          <w:szCs w:val="32"/>
        </w:rPr>
        <w:t>該</w:t>
      </w:r>
      <w:r w:rsidRPr="00FA4DAE">
        <w:rPr>
          <w:rFonts w:hAnsi="標楷體"/>
          <w:color w:val="000000"/>
          <w:szCs w:val="32"/>
        </w:rPr>
        <w:t>社區開發商申請建照之核發未嚴格審查，率爾發給建照。嗣後遭逢強烈颱風與豪大雨，</w:t>
      </w:r>
      <w:r w:rsidR="00557A49" w:rsidRPr="00FA4DAE">
        <w:rPr>
          <w:rFonts w:hAnsi="標楷體"/>
          <w:color w:val="000000"/>
          <w:szCs w:val="32"/>
        </w:rPr>
        <w:t>該</w:t>
      </w:r>
      <w:r w:rsidRPr="00FA4DAE">
        <w:rPr>
          <w:rFonts w:hAnsi="標楷體"/>
          <w:color w:val="000000"/>
          <w:szCs w:val="32"/>
        </w:rPr>
        <w:t>社區基地多次發生基地與道路坍塌之災變，居民多次被新北市政府緊急遷離避難。經</w:t>
      </w:r>
      <w:r w:rsidR="00557A49" w:rsidRPr="00FA4DAE">
        <w:rPr>
          <w:rFonts w:hAnsi="標楷體"/>
          <w:color w:val="000000"/>
          <w:szCs w:val="32"/>
        </w:rPr>
        <w:t>該</w:t>
      </w:r>
      <w:r w:rsidRPr="00FA4DAE">
        <w:rPr>
          <w:rFonts w:hAnsi="標楷體"/>
          <w:color w:val="000000"/>
          <w:szCs w:val="32"/>
        </w:rPr>
        <w:t>府委託臺灣省土木工程技師公會勘查社區基地坍塌災變原因，內政部亦對社區基地進行地質調查，查明：「</w:t>
      </w:r>
      <w:r w:rsidR="00D91271">
        <w:rPr>
          <w:rFonts w:hAnsi="標楷體" w:hint="eastAsia"/>
        </w:rPr>
        <w:t>○○○○</w:t>
      </w:r>
      <w:r w:rsidRPr="00FA4DAE">
        <w:rPr>
          <w:rFonts w:hAnsi="標楷體"/>
          <w:color w:val="000000"/>
          <w:szCs w:val="32"/>
        </w:rPr>
        <w:t>社區之開發主要在河谷中，用開挖</w:t>
      </w:r>
      <w:r w:rsidR="00D91271">
        <w:rPr>
          <w:rFonts w:hAnsi="標楷體" w:hint="eastAsia"/>
        </w:rPr>
        <w:t>○○○</w:t>
      </w:r>
      <w:r w:rsidRPr="00FA4DAE">
        <w:rPr>
          <w:rFonts w:hAnsi="標楷體"/>
          <w:color w:val="000000"/>
          <w:szCs w:val="32"/>
        </w:rPr>
        <w:t>溪邊坡的土石回填進行整地，填土高度達20~30公尺。</w:t>
      </w:r>
      <w:r w:rsidR="00D91271">
        <w:rPr>
          <w:rFonts w:hAnsi="標楷體" w:hint="eastAsia"/>
        </w:rPr>
        <w:t>○○○○</w:t>
      </w:r>
      <w:r w:rsidRPr="00FA4DAE">
        <w:rPr>
          <w:rFonts w:hAnsi="標楷體"/>
          <w:color w:val="000000"/>
          <w:szCs w:val="32"/>
        </w:rPr>
        <w:t>社區基地地質為砂頁薄層、基地夯土不實，地下隱藏水脈地下水豐沛，有2處地下巨大空穴；基地呈邊坡不穩定現象；開發商對排水設施未按圖施工，並偷工減料，為造成社區基地與道路坍塌主因。」</w:t>
      </w:r>
      <w:r w:rsidR="00557A49" w:rsidRPr="00FA4DAE">
        <w:rPr>
          <w:rFonts w:hAnsi="標楷體"/>
          <w:color w:val="000000"/>
          <w:szCs w:val="32"/>
        </w:rPr>
        <w:t>該</w:t>
      </w:r>
      <w:r w:rsidRPr="00FA4DAE">
        <w:rPr>
          <w:rFonts w:hAnsi="標楷體"/>
          <w:color w:val="000000"/>
          <w:szCs w:val="32"/>
        </w:rPr>
        <w:t>社區已被</w:t>
      </w:r>
      <w:r w:rsidR="00557A49" w:rsidRPr="00FA4DAE">
        <w:rPr>
          <w:rFonts w:hAnsi="標楷體"/>
          <w:color w:val="000000"/>
          <w:szCs w:val="32"/>
        </w:rPr>
        <w:t>新北市政</w:t>
      </w:r>
      <w:r w:rsidRPr="00FA4DAE">
        <w:rPr>
          <w:rFonts w:hAnsi="標楷體"/>
          <w:color w:val="000000"/>
          <w:szCs w:val="32"/>
        </w:rPr>
        <w:t>府列為3級危險管制區</w:t>
      </w:r>
      <w:r w:rsidR="00557A49" w:rsidRPr="00FA4DAE">
        <w:rPr>
          <w:rFonts w:hAnsi="標楷體"/>
          <w:color w:val="000000"/>
          <w:szCs w:val="32"/>
        </w:rPr>
        <w:t>等語</w:t>
      </w:r>
      <w:r w:rsidRPr="00FA4DAE">
        <w:rPr>
          <w:rFonts w:hAnsi="標楷體"/>
          <w:color w:val="000000"/>
          <w:szCs w:val="32"/>
        </w:rPr>
        <w:t>。</w:t>
      </w:r>
    </w:p>
    <w:p w:rsidR="00557A49" w:rsidRPr="00FA4DAE" w:rsidRDefault="00E92CF7" w:rsidP="000966DD">
      <w:pPr>
        <w:pStyle w:val="3"/>
        <w:ind w:left="1360" w:hanging="680"/>
        <w:rPr>
          <w:rFonts w:hAnsi="標楷體"/>
          <w:szCs w:val="32"/>
        </w:rPr>
      </w:pPr>
      <w:r w:rsidRPr="00FA4DAE">
        <w:rPr>
          <w:rFonts w:hAnsi="標楷體"/>
          <w:szCs w:val="32"/>
        </w:rPr>
        <w:t>新北市政府</w:t>
      </w:r>
      <w:r w:rsidR="002E1923" w:rsidRPr="00FA4DAE">
        <w:rPr>
          <w:rFonts w:hAnsi="標楷體"/>
          <w:szCs w:val="32"/>
        </w:rPr>
        <w:t>查復，</w:t>
      </w:r>
      <w:r w:rsidRPr="00FA4DAE">
        <w:rPr>
          <w:rFonts w:hAnsi="標楷體"/>
          <w:szCs w:val="32"/>
        </w:rPr>
        <w:t>該府係依上開要點第2點規定辦理該市轄內山坡地社區住宅安全檢查作業，又依該要點檢查項目皆以技師目視檢查認定，該府（工務局）僅對該市轄內位於地質較敏感地區之社區，以輔導方式委請專業技師、建築師至社區檢查，協助社區自主維護管理，透過現況目視檢查及社區提供相關資料，予以建議級別，提出改善措施（A級）或持續加強監測（B級）或注意維護，並自行檢視設施狀況等（C級）方式，並通知該社區管理委員會或管理負責人及建築物所有權人。社區依檢查結果與建議，本於建築法第77條第1項規定，後續自主管理或委請專業技師或團體進行深入鑑定工作，以達判斷安全狀況。</w:t>
      </w:r>
    </w:p>
    <w:p w:rsidR="003D7165" w:rsidRPr="00FA4DAE" w:rsidRDefault="003D7165" w:rsidP="0022667C">
      <w:pPr>
        <w:pStyle w:val="3"/>
        <w:ind w:left="1360" w:hanging="680"/>
        <w:rPr>
          <w:rFonts w:hAnsi="標楷體"/>
          <w:szCs w:val="32"/>
        </w:rPr>
      </w:pPr>
      <w:r w:rsidRPr="00FA4DAE">
        <w:rPr>
          <w:rFonts w:hAnsi="標楷體"/>
          <w:szCs w:val="32"/>
        </w:rPr>
        <w:t>依該府提供資料，</w:t>
      </w:r>
      <w:r w:rsidR="00D91271">
        <w:rPr>
          <w:rFonts w:hAnsi="標楷體"/>
          <w:szCs w:val="32"/>
        </w:rPr>
        <w:t>○○○○</w:t>
      </w:r>
      <w:r w:rsidRPr="00FA4DAE">
        <w:rPr>
          <w:rFonts w:hAnsi="標楷體"/>
          <w:szCs w:val="32"/>
        </w:rPr>
        <w:t>社區為改制前臺北縣政府列管之山坡地住宅社區，於88年之分級為C級，經調閱「臺北縣『90年度建築物山坡地住宅社區安全複檢作業』結果」</w:t>
      </w:r>
      <w:r w:rsidRPr="00FA4DAE">
        <w:rPr>
          <w:rFonts w:hAnsi="標楷體"/>
          <w:szCs w:val="32"/>
        </w:rPr>
        <w:lastRenderedPageBreak/>
        <w:t>評估內容</w:t>
      </w:r>
      <w:r w:rsidR="00FA4DAE" w:rsidRPr="00FA4DAE">
        <w:rPr>
          <w:rFonts w:hAnsi="標楷體"/>
          <w:szCs w:val="32"/>
        </w:rPr>
        <w:t>（</w:t>
      </w:r>
      <w:r w:rsidRPr="00FA4DAE">
        <w:rPr>
          <w:rFonts w:hAnsi="標楷體"/>
          <w:szCs w:val="32"/>
        </w:rPr>
        <w:t>略以</w:t>
      </w:r>
      <w:r w:rsidR="00FA4DAE" w:rsidRPr="00FA4DAE">
        <w:rPr>
          <w:rFonts w:hAnsi="標楷體"/>
          <w:szCs w:val="32"/>
        </w:rPr>
        <w:t>）</w:t>
      </w:r>
      <w:r w:rsidRPr="00FA4DAE">
        <w:rPr>
          <w:rFonts w:hAnsi="標楷體"/>
          <w:szCs w:val="32"/>
        </w:rPr>
        <w:t>：「</w:t>
      </w:r>
      <w:r w:rsidR="0094413B" w:rsidRPr="00FA4DAE">
        <w:rPr>
          <w:rFonts w:hAnsi="標楷體"/>
          <w:szCs w:val="32"/>
        </w:rPr>
        <w:t>……</w:t>
      </w:r>
      <w:r w:rsidRPr="00FA4DAE">
        <w:rPr>
          <w:rFonts w:hAnsi="標楷體"/>
          <w:szCs w:val="32"/>
        </w:rPr>
        <w:t>發現除</w:t>
      </w:r>
      <w:r w:rsidR="00D91271">
        <w:rPr>
          <w:rFonts w:hAnsi="標楷體" w:hint="eastAsia"/>
        </w:rPr>
        <w:t>○○○</w:t>
      </w:r>
      <w:r w:rsidRPr="00FA4DAE">
        <w:rPr>
          <w:rFonts w:hAnsi="標楷體"/>
          <w:szCs w:val="32"/>
        </w:rPr>
        <w:t>街</w:t>
      </w:r>
      <w:r w:rsidR="00D91271">
        <w:rPr>
          <w:rFonts w:hAnsi="標楷體" w:hint="eastAsia"/>
        </w:rPr>
        <w:t>○○</w:t>
      </w:r>
      <w:r w:rsidRPr="00FA4DAE">
        <w:rPr>
          <w:rFonts w:hAnsi="標楷體"/>
          <w:szCs w:val="32"/>
        </w:rPr>
        <w:t>巷</w:t>
      </w:r>
      <w:r w:rsidR="00D91271">
        <w:rPr>
          <w:rFonts w:hAnsi="標楷體" w:hint="eastAsia"/>
        </w:rPr>
        <w:t>○</w:t>
      </w:r>
      <w:r w:rsidRPr="00FA4DAE">
        <w:rPr>
          <w:rFonts w:hAnsi="標楷體"/>
          <w:szCs w:val="32"/>
        </w:rPr>
        <w:t>弄</w:t>
      </w:r>
      <w:r w:rsidR="00D91271">
        <w:rPr>
          <w:rFonts w:hAnsi="標楷體" w:hint="eastAsia"/>
        </w:rPr>
        <w:t>○</w:t>
      </w:r>
      <w:r w:rsidRPr="00FA4DAE">
        <w:rPr>
          <w:rFonts w:hAnsi="標楷體"/>
          <w:szCs w:val="32"/>
        </w:rPr>
        <w:t>號住宅地基整體沉陷外，住宅亦位於邊坡圓弧型破壞之範圍內，有可能造成立即性之危險。分析結果如下：1、本區域部份基地原位於檳榔坑溪主流流路上，經建商填土20~30公尺深後將流路谷地回填而成，雖有埋設涵管（大小及位置資料闕如）惟因不明原因使得涵管破裂導致邊坡基腳掏空，自民國88年6月發生地基坍陷後社區活動中心因此滑落山谷形成災害</w:t>
      </w:r>
      <w:r w:rsidR="0094413B" w:rsidRPr="00FA4DAE">
        <w:rPr>
          <w:rFonts w:hAnsi="標楷體"/>
          <w:szCs w:val="32"/>
        </w:rPr>
        <w:t>……</w:t>
      </w:r>
      <w:r w:rsidRPr="00FA4DAE">
        <w:rPr>
          <w:rFonts w:hAnsi="標楷體"/>
          <w:szCs w:val="32"/>
        </w:rPr>
        <w:t>。7、本社區依現場勘查建議應馬上編列相關經費加以整體性處理，以防止居民生命財產之損失及災害之再度發生。」遂於90年將分級提高為A級。另調閱改制前臺北縣「92年度建築物山坡地住宅社區安全檢查紀錄表」，其中11、評估及建議說明：「</w:t>
      </w:r>
      <w:r w:rsidR="00D91271">
        <w:rPr>
          <w:rFonts w:hAnsi="標楷體" w:hint="eastAsia"/>
        </w:rPr>
        <w:t>○○○</w:t>
      </w:r>
      <w:r w:rsidRPr="00FA4DAE">
        <w:rPr>
          <w:rFonts w:hAnsi="標楷體"/>
          <w:szCs w:val="32"/>
        </w:rPr>
        <w:t>街</w:t>
      </w:r>
      <w:r w:rsidR="00D91271">
        <w:rPr>
          <w:rFonts w:hAnsi="標楷體" w:hint="eastAsia"/>
        </w:rPr>
        <w:t>○○</w:t>
      </w:r>
      <w:r w:rsidRPr="00FA4DAE">
        <w:rPr>
          <w:rFonts w:hAnsi="標楷體"/>
          <w:szCs w:val="32"/>
        </w:rPr>
        <w:t>巷</w:t>
      </w:r>
      <w:r w:rsidR="00D91271">
        <w:rPr>
          <w:rFonts w:hAnsi="標楷體" w:hint="eastAsia"/>
        </w:rPr>
        <w:t>○</w:t>
      </w:r>
      <w:r w:rsidRPr="00FA4DAE">
        <w:rPr>
          <w:rFonts w:hAnsi="標楷體"/>
          <w:szCs w:val="32"/>
        </w:rPr>
        <w:t>號崩塌處及上游排水已完成整治。」遂於92年將分級調降為B級。另調閱102、105年該社區山坡地住宅社區安全檢查紀錄表顯示，業經技師評估建議為C級。</w:t>
      </w:r>
    </w:p>
    <w:p w:rsidR="003D7165" w:rsidRPr="00FA4DAE" w:rsidRDefault="003D7165" w:rsidP="0022667C">
      <w:pPr>
        <w:pStyle w:val="3"/>
        <w:ind w:left="1360" w:hanging="680"/>
        <w:rPr>
          <w:rFonts w:hAnsi="標楷體"/>
          <w:szCs w:val="32"/>
        </w:rPr>
      </w:pPr>
      <w:r w:rsidRPr="00FA4DAE">
        <w:rPr>
          <w:rFonts w:hAnsi="標楷體"/>
          <w:szCs w:val="32"/>
        </w:rPr>
        <w:t>該府為能有效掌握該市山坡地社區概況，除對歷年評估曾存有風險之山坡地社區持續觀察外，並持續增加輔導市轄其他尚未列入檢查山坡地社區，該府業於105年6月27日函請該市轄內山坡地社區管理委員會參酌檢查結果及與勘公會技師建議事項，惟</w:t>
      </w:r>
      <w:r w:rsidR="00D91271">
        <w:rPr>
          <w:rFonts w:hAnsi="標楷體"/>
          <w:szCs w:val="32"/>
        </w:rPr>
        <w:t>○○○○</w:t>
      </w:r>
      <w:r w:rsidRPr="00FA4DAE">
        <w:rPr>
          <w:rFonts w:hAnsi="標楷體"/>
          <w:szCs w:val="32"/>
        </w:rPr>
        <w:t>社區後續並無回報依檢查紀錄表建議事項有異常情形，該府亦未接獲其他單位就社區範圍內有發生崩塌災變等通報，因該市幅員廣大，為作合理資源分配，其後由社區自主管理，爰該府於106年起未將</w:t>
      </w:r>
      <w:r w:rsidR="00F52BE8" w:rsidRPr="00FA4DAE">
        <w:rPr>
          <w:rFonts w:hAnsi="標楷體"/>
          <w:szCs w:val="32"/>
        </w:rPr>
        <w:t>該</w:t>
      </w:r>
      <w:r w:rsidRPr="00FA4DAE">
        <w:rPr>
          <w:rFonts w:hAnsi="標楷體"/>
          <w:szCs w:val="32"/>
        </w:rPr>
        <w:t>社區列入該市山坡地住宅社區安全檢查作業之檢查對象</w:t>
      </w:r>
      <w:r w:rsidR="00F52BE8" w:rsidRPr="00FA4DAE">
        <w:rPr>
          <w:rFonts w:hAnsi="標楷體"/>
          <w:szCs w:val="32"/>
        </w:rPr>
        <w:t>。</w:t>
      </w:r>
    </w:p>
    <w:p w:rsidR="00C65AB8" w:rsidRPr="00FA4DAE" w:rsidRDefault="004278EF" w:rsidP="003C3DD1">
      <w:pPr>
        <w:pStyle w:val="3"/>
        <w:ind w:left="1360" w:hanging="680"/>
        <w:rPr>
          <w:rFonts w:hAnsi="標楷體"/>
          <w:szCs w:val="32"/>
        </w:rPr>
      </w:pPr>
      <w:r w:rsidRPr="00FA4DAE">
        <w:rPr>
          <w:rFonts w:hAnsi="標楷體"/>
        </w:rPr>
        <w:lastRenderedPageBreak/>
        <w:t>又按</w:t>
      </w:r>
      <w:r w:rsidR="00D213FD" w:rsidRPr="00FA4DAE">
        <w:rPr>
          <w:rFonts w:hAnsi="標楷體"/>
        </w:rPr>
        <w:t>內政部99年11月22日修正</w:t>
      </w:r>
      <w:r w:rsidR="00117366" w:rsidRPr="00FA4DAE">
        <w:rPr>
          <w:rFonts w:hAnsi="標楷體"/>
        </w:rPr>
        <w:t>發布</w:t>
      </w:r>
      <w:r w:rsidR="00D213FD" w:rsidRPr="00FA4DAE">
        <w:rPr>
          <w:rFonts w:hAnsi="標楷體"/>
        </w:rPr>
        <w:t>「加強山坡地雜項執照審查及施工查驗執行要點」第2點規定：「本要點適用範圍如下：</w:t>
      </w:r>
      <w:r w:rsidR="00FA4DAE" w:rsidRPr="00FA4DAE">
        <w:rPr>
          <w:rFonts w:hAnsi="標楷體"/>
        </w:rPr>
        <w:t>（</w:t>
      </w:r>
      <w:r w:rsidR="00D213FD" w:rsidRPr="00FA4DAE">
        <w:rPr>
          <w:rFonts w:hAnsi="標楷體"/>
        </w:rPr>
        <w:t>一</w:t>
      </w:r>
      <w:r w:rsidR="00FA4DAE" w:rsidRPr="00FA4DAE">
        <w:rPr>
          <w:rFonts w:hAnsi="標楷體"/>
        </w:rPr>
        <w:t>）</w:t>
      </w:r>
      <w:r w:rsidR="00D213FD" w:rsidRPr="00FA4DAE">
        <w:rPr>
          <w:rFonts w:hAnsi="標楷體"/>
        </w:rPr>
        <w:t>非都市土地已編定或變更編定為可建築用地或經核准得開發建築，其建築基地面積在3千平方公尺以上之山坡地，涉及整地者。</w:t>
      </w:r>
      <w:r w:rsidR="00206E04" w:rsidRPr="00FA4DAE">
        <w:rPr>
          <w:rFonts w:hAnsi="標楷體"/>
          <w:szCs w:val="32"/>
        </w:rPr>
        <w:t>……</w:t>
      </w:r>
      <w:r w:rsidR="00D213FD" w:rsidRPr="00FA4DAE">
        <w:rPr>
          <w:rFonts w:hAnsi="標楷體"/>
        </w:rPr>
        <w:t>。」</w:t>
      </w:r>
      <w:r w:rsidR="003C3DD1" w:rsidRPr="00FA4DAE">
        <w:rPr>
          <w:rFonts w:hAnsi="標楷體"/>
        </w:rPr>
        <w:t>第3點規定：「雜項執照申請案應由直轄市、縣（市）政府召集專家學者、建築、都市計畫、地政、水土保持、環境保護、衛生下水道等主管機關、自來水事業機構及電力事業機構共同組成審查小組，就規定項目予以審查；審查內容涉及專門技術或知識者，得委託具有山坡地開發建築學識及經驗之專家或機關、團體為之，其委託審查費用由起造人負擔。」第4點規定：「審查小組由直轄市、縣（市）政府指派召集人及業務相關人員，並聘請具都市計畫、建築及山坡地專門技術之專家學者5人以上共同組成。審查小組或委託外審之作業程序由直轄市、縣（市）政府另定之。」</w:t>
      </w:r>
    </w:p>
    <w:p w:rsidR="004278EF" w:rsidRPr="00FA4DAE" w:rsidRDefault="00332A7A" w:rsidP="00F968AC">
      <w:pPr>
        <w:pStyle w:val="3"/>
        <w:ind w:left="1360" w:hanging="680"/>
        <w:rPr>
          <w:rFonts w:hAnsi="標楷體"/>
          <w:szCs w:val="32"/>
        </w:rPr>
      </w:pPr>
      <w:r w:rsidRPr="00FA4DAE">
        <w:rPr>
          <w:rFonts w:hAnsi="標楷體"/>
        </w:rPr>
        <w:t>另</w:t>
      </w:r>
      <w:r w:rsidR="00117366" w:rsidRPr="00FA4DAE">
        <w:rPr>
          <w:rFonts w:hAnsi="標楷體"/>
        </w:rPr>
        <w:t>新北市政府</w:t>
      </w:r>
      <w:r w:rsidR="00C65AB8" w:rsidRPr="00FA4DAE">
        <w:rPr>
          <w:rFonts w:hAnsi="標楷體"/>
        </w:rPr>
        <w:t>為辦理山坡地雜項執照審查，維護山坡地開發建築之公共安全，依</w:t>
      </w:r>
      <w:r w:rsidRPr="00FA4DAE">
        <w:rPr>
          <w:rFonts w:hAnsi="標楷體"/>
        </w:rPr>
        <w:t>上開</w:t>
      </w:r>
      <w:r w:rsidR="00C65AB8" w:rsidRPr="00FA4DAE">
        <w:rPr>
          <w:rFonts w:hAnsi="標楷體"/>
        </w:rPr>
        <w:t>要點規定，於</w:t>
      </w:r>
      <w:r w:rsidR="00117366" w:rsidRPr="00FA4DAE">
        <w:rPr>
          <w:rFonts w:hAnsi="標楷體"/>
        </w:rPr>
        <w:t>104年3月16日修正發布</w:t>
      </w:r>
      <w:r w:rsidR="00186435" w:rsidRPr="00FA4DAE">
        <w:rPr>
          <w:rFonts w:hAnsi="標楷體"/>
        </w:rPr>
        <w:t>「山坡地雜或雜併建照申請案審查原則」</w:t>
      </w:r>
      <w:r w:rsidR="00C65AB8" w:rsidRPr="00FA4DAE">
        <w:rPr>
          <w:rFonts w:hAnsi="標楷體"/>
        </w:rPr>
        <w:t>，依該原則</w:t>
      </w:r>
      <w:r w:rsidR="00186435" w:rsidRPr="00FA4DAE">
        <w:rPr>
          <w:rFonts w:hAnsi="標楷體"/>
        </w:rPr>
        <w:t>二、審查標準、（三）第2階段審查</w:t>
      </w:r>
      <w:r w:rsidR="003C3DD1" w:rsidRPr="00FA4DAE">
        <w:rPr>
          <w:rFonts w:hAnsi="標楷體"/>
        </w:rPr>
        <w:t>規定</w:t>
      </w:r>
      <w:r w:rsidR="00186435" w:rsidRPr="00FA4DAE">
        <w:rPr>
          <w:rFonts w:hAnsi="標楷體"/>
        </w:rPr>
        <w:t>：「1.由申請人依內政部99年11月22日</w:t>
      </w:r>
      <w:r w:rsidR="00206E04" w:rsidRPr="00FA4DAE">
        <w:rPr>
          <w:rFonts w:hAnsi="標楷體"/>
          <w:szCs w:val="32"/>
        </w:rPr>
        <w:t>……</w:t>
      </w:r>
      <w:r w:rsidR="00186435" w:rsidRPr="00FA4DAE">
        <w:rPr>
          <w:rFonts w:hAnsi="標楷體"/>
        </w:rPr>
        <w:t>函辦理檢附書圖文件</w:t>
      </w:r>
      <w:r w:rsidR="00206E04" w:rsidRPr="00FA4DAE">
        <w:rPr>
          <w:rFonts w:hAnsi="標楷體"/>
          <w:szCs w:val="32"/>
        </w:rPr>
        <w:t>……</w:t>
      </w:r>
      <w:r w:rsidR="00186435" w:rsidRPr="00FA4DAE">
        <w:rPr>
          <w:rFonts w:hAnsi="標楷體"/>
        </w:rPr>
        <w:t>，以利加強山坡地雜項執照審查委員會進行審查。再由申請人依審查結論申請核發雜或雜併建照或駁回申請案。</w:t>
      </w:r>
      <w:r w:rsidR="003C3DD1" w:rsidRPr="00FA4DAE">
        <w:rPr>
          <w:rFonts w:hAnsi="標楷體"/>
        </w:rPr>
        <w:t>2.依內政部99年11月22日</w:t>
      </w:r>
      <w:r w:rsidR="00206E04" w:rsidRPr="00FA4DAE">
        <w:rPr>
          <w:rFonts w:hAnsi="標楷體"/>
          <w:szCs w:val="32"/>
        </w:rPr>
        <w:t>……</w:t>
      </w:r>
      <w:r w:rsidR="003C3DD1" w:rsidRPr="00FA4DAE">
        <w:rPr>
          <w:rFonts w:hAnsi="標楷體"/>
        </w:rPr>
        <w:t>函加強山坡地雜項執照審查內容進行審查。</w:t>
      </w:r>
      <w:r w:rsidR="00206E04" w:rsidRPr="00FA4DAE">
        <w:rPr>
          <w:rFonts w:hAnsi="標楷體"/>
          <w:szCs w:val="32"/>
        </w:rPr>
        <w:t>……</w:t>
      </w:r>
      <w:r w:rsidR="003C3DD1" w:rsidRPr="00FA4DAE">
        <w:rPr>
          <w:rFonts w:hAnsi="標楷體"/>
        </w:rPr>
        <w:t>」</w:t>
      </w:r>
      <w:r w:rsidR="00C65AB8" w:rsidRPr="00FA4DAE">
        <w:rPr>
          <w:rFonts w:hAnsi="標楷體"/>
        </w:rPr>
        <w:t>另該府依上開要點第3點、第4點規定於</w:t>
      </w:r>
      <w:r w:rsidR="003C3DD1" w:rsidRPr="00FA4DAE">
        <w:rPr>
          <w:rFonts w:hAnsi="標楷體"/>
        </w:rPr>
        <w:t>10</w:t>
      </w:r>
      <w:r w:rsidR="00C65AB8" w:rsidRPr="00FA4DAE">
        <w:rPr>
          <w:rFonts w:hAnsi="標楷體"/>
        </w:rPr>
        <w:t>8</w:t>
      </w:r>
      <w:r w:rsidR="003C3DD1" w:rsidRPr="00FA4DAE">
        <w:rPr>
          <w:rFonts w:hAnsi="標楷體"/>
        </w:rPr>
        <w:t>年</w:t>
      </w:r>
      <w:r w:rsidR="00C65AB8" w:rsidRPr="00FA4DAE">
        <w:rPr>
          <w:rFonts w:hAnsi="標楷體"/>
        </w:rPr>
        <w:t>7</w:t>
      </w:r>
      <w:r w:rsidR="003C3DD1" w:rsidRPr="00FA4DAE">
        <w:rPr>
          <w:rFonts w:hAnsi="標楷體"/>
        </w:rPr>
        <w:t>月1</w:t>
      </w:r>
      <w:r w:rsidR="00C65AB8" w:rsidRPr="00FA4DAE">
        <w:rPr>
          <w:rFonts w:hAnsi="標楷體"/>
        </w:rPr>
        <w:t>0</w:t>
      </w:r>
      <w:r w:rsidR="003C3DD1" w:rsidRPr="00FA4DAE">
        <w:rPr>
          <w:rFonts w:hAnsi="標楷體"/>
        </w:rPr>
        <w:t>日訂定「新北市山坡地雜項執照審查小組設置要點」</w:t>
      </w:r>
      <w:r w:rsidR="00E51881" w:rsidRPr="00FA4DAE">
        <w:rPr>
          <w:rFonts w:hAnsi="標楷體"/>
        </w:rPr>
        <w:t>，設置山坡地雜項執照審查小組</w:t>
      </w:r>
      <w:r w:rsidR="00C65AB8" w:rsidRPr="00FA4DAE">
        <w:rPr>
          <w:rFonts w:hAnsi="標楷體"/>
        </w:rPr>
        <w:t>。</w:t>
      </w:r>
    </w:p>
    <w:p w:rsidR="000966DD" w:rsidRPr="00FA4DAE" w:rsidRDefault="00557A49" w:rsidP="000966DD">
      <w:pPr>
        <w:pStyle w:val="3"/>
        <w:ind w:left="1360" w:hanging="680"/>
        <w:rPr>
          <w:rFonts w:hAnsi="標楷體"/>
          <w:szCs w:val="32"/>
        </w:rPr>
      </w:pPr>
      <w:r w:rsidRPr="00FA4DAE">
        <w:rPr>
          <w:rFonts w:hAnsi="標楷體"/>
        </w:rPr>
        <w:lastRenderedPageBreak/>
        <w:t>陳訴人稱：</w:t>
      </w:r>
      <w:r w:rsidR="000966DD" w:rsidRPr="00FA4DAE">
        <w:rPr>
          <w:rFonts w:hAnsi="標楷體"/>
          <w:color w:val="000000"/>
          <w:szCs w:val="32"/>
        </w:rPr>
        <w:t>新北市政府</w:t>
      </w:r>
      <w:r w:rsidR="000966DD" w:rsidRPr="00FA4DAE">
        <w:rPr>
          <w:rFonts w:hAnsi="標楷體"/>
        </w:rPr>
        <w:t>於106年間，發給</w:t>
      </w:r>
      <w:r w:rsidR="00D91271">
        <w:rPr>
          <w:rFonts w:hAnsi="標楷體" w:hint="eastAsia"/>
        </w:rPr>
        <w:t>○○○○</w:t>
      </w:r>
      <w:r w:rsidR="000966DD" w:rsidRPr="00FA4DAE">
        <w:rPr>
          <w:rFonts w:hAnsi="標楷體"/>
        </w:rPr>
        <w:t>股份有限公司（下稱</w:t>
      </w:r>
      <w:r w:rsidR="00D91271">
        <w:rPr>
          <w:rFonts w:hAnsi="標楷體" w:hint="eastAsia"/>
        </w:rPr>
        <w:t>○○</w:t>
      </w:r>
      <w:r w:rsidR="000966DD" w:rsidRPr="00FA4DAE">
        <w:rPr>
          <w:rFonts w:hAnsi="標楷體"/>
        </w:rPr>
        <w:t>公司）</w:t>
      </w:r>
      <w:r w:rsidR="00D91271">
        <w:rPr>
          <w:rFonts w:hAnsi="標楷體" w:hint="eastAsia"/>
        </w:rPr>
        <w:t>○○○○</w:t>
      </w:r>
      <w:r w:rsidR="000966DD" w:rsidRPr="00FA4DAE">
        <w:rPr>
          <w:rFonts w:hAnsi="標楷體"/>
        </w:rPr>
        <w:t>建字第</w:t>
      </w:r>
      <w:r w:rsidR="00D91271">
        <w:rPr>
          <w:rFonts w:hAnsi="標楷體" w:hint="eastAsia"/>
        </w:rPr>
        <w:t>○○○○○</w:t>
      </w:r>
      <w:r w:rsidR="000966DD" w:rsidRPr="00FA4DAE">
        <w:rPr>
          <w:rFonts w:hAnsi="標楷體"/>
        </w:rPr>
        <w:t>建照（下稱系爭建照），准許該公司於</w:t>
      </w:r>
      <w:r w:rsidR="000966DD" w:rsidRPr="00FA4DAE">
        <w:rPr>
          <w:rFonts w:hAnsi="標楷體"/>
          <w:szCs w:val="32"/>
        </w:rPr>
        <w:t>緊鄰</w:t>
      </w:r>
      <w:r w:rsidR="006E640E" w:rsidRPr="00FA4DAE">
        <w:rPr>
          <w:rFonts w:hAnsi="標楷體"/>
          <w:szCs w:val="32"/>
        </w:rPr>
        <w:t>該</w:t>
      </w:r>
      <w:r w:rsidR="000966DD" w:rsidRPr="00FA4DAE">
        <w:rPr>
          <w:rFonts w:hAnsi="標楷體"/>
          <w:szCs w:val="32"/>
        </w:rPr>
        <w:t>社區正下方陡峭之</w:t>
      </w:r>
      <w:r w:rsidR="000966DD" w:rsidRPr="00FA4DAE">
        <w:rPr>
          <w:rFonts w:hAnsi="標楷體"/>
        </w:rPr>
        <w:t>系爭土地開發興建地下3層、地上6層共94戶建物。</w:t>
      </w:r>
      <w:r w:rsidR="006E640E" w:rsidRPr="00FA4DAE">
        <w:rPr>
          <w:rFonts w:hAnsi="標楷體"/>
          <w:szCs w:val="32"/>
        </w:rPr>
        <w:t>如工務局審核</w:t>
      </w:r>
      <w:r w:rsidR="006E640E" w:rsidRPr="00FA4DAE">
        <w:rPr>
          <w:rFonts w:hAnsi="標楷體"/>
        </w:rPr>
        <w:t>系爭建照</w:t>
      </w:r>
      <w:r w:rsidR="006E640E" w:rsidRPr="00FA4DAE">
        <w:rPr>
          <w:rFonts w:hAnsi="標楷體"/>
          <w:szCs w:val="32"/>
        </w:rPr>
        <w:t>時，未對公共安全、公共交通等事項嚴格審查把關，必然立即會對居住於</w:t>
      </w:r>
      <w:r w:rsidR="00D91271">
        <w:rPr>
          <w:rFonts w:hAnsi="標楷體"/>
          <w:szCs w:val="32"/>
        </w:rPr>
        <w:t>○○○○</w:t>
      </w:r>
      <w:r w:rsidR="006E640E" w:rsidRPr="00FA4DAE">
        <w:rPr>
          <w:rFonts w:hAnsi="標楷體"/>
          <w:szCs w:val="32"/>
        </w:rPr>
        <w:t>社區近百戶居民之生命、財產安全造成重大危險。然而該社區居民一再請求工務局與</w:t>
      </w:r>
      <w:r w:rsidR="00D91271">
        <w:rPr>
          <w:rFonts w:hAnsi="標楷體"/>
          <w:szCs w:val="32"/>
        </w:rPr>
        <w:t>○○</w:t>
      </w:r>
      <w:r w:rsidR="006E640E" w:rsidRPr="00FA4DAE">
        <w:rPr>
          <w:rFonts w:hAnsi="標楷體"/>
          <w:szCs w:val="32"/>
        </w:rPr>
        <w:t>公司提供系爭土地之坡地實測數據，與其申請開發應提供之安全審查等各項資料，卻均遭工務局與</w:t>
      </w:r>
      <w:r w:rsidR="00D91271">
        <w:rPr>
          <w:rFonts w:hAnsi="標楷體"/>
          <w:szCs w:val="32"/>
        </w:rPr>
        <w:t>○○</w:t>
      </w:r>
      <w:r w:rsidR="006E640E" w:rsidRPr="00FA4DAE">
        <w:rPr>
          <w:rFonts w:hAnsi="標楷體"/>
          <w:szCs w:val="32"/>
        </w:rPr>
        <w:t>公司無理拒絕；</w:t>
      </w:r>
      <w:r w:rsidR="00D91271">
        <w:rPr>
          <w:rFonts w:hAnsi="標楷體"/>
          <w:szCs w:val="32"/>
        </w:rPr>
        <w:t>○○</w:t>
      </w:r>
      <w:r w:rsidR="006E640E" w:rsidRPr="00FA4DAE">
        <w:rPr>
          <w:rFonts w:hAnsi="標楷體"/>
          <w:szCs w:val="32"/>
        </w:rPr>
        <w:t>公司3年前曾遞交申請系爭土地開發建照，</w:t>
      </w:r>
      <w:r w:rsidR="00D91271">
        <w:rPr>
          <w:rFonts w:hAnsi="標楷體"/>
          <w:szCs w:val="32"/>
        </w:rPr>
        <w:t>○○○○</w:t>
      </w:r>
      <w:r w:rsidR="006E640E" w:rsidRPr="00FA4DAE">
        <w:rPr>
          <w:rFonts w:hAnsi="標楷體"/>
          <w:szCs w:val="32"/>
        </w:rPr>
        <w:t>社區居民黃</w:t>
      </w:r>
      <w:r w:rsidR="008D5225">
        <w:rPr>
          <w:rFonts w:hAnsi="標楷體" w:hint="eastAsia"/>
          <w:szCs w:val="32"/>
        </w:rPr>
        <w:t>○○</w:t>
      </w:r>
      <w:r w:rsidR="006E640E" w:rsidRPr="00FA4DAE">
        <w:rPr>
          <w:rFonts w:hAnsi="標楷體"/>
          <w:szCs w:val="32"/>
        </w:rPr>
        <w:t>先生投書新北市政府市長信箱，說明系爭土地開發之危險，</w:t>
      </w:r>
      <w:r w:rsidR="00D91271">
        <w:rPr>
          <w:rFonts w:hAnsi="標楷體"/>
          <w:szCs w:val="32"/>
        </w:rPr>
        <w:t>○○</w:t>
      </w:r>
      <w:r w:rsidR="006E640E" w:rsidRPr="00FA4DAE">
        <w:rPr>
          <w:rFonts w:hAnsi="標楷體"/>
          <w:szCs w:val="32"/>
        </w:rPr>
        <w:t>公司立即撤回建照申請，新北市政府亦回復黃先生會嚴格把關審核此地塊之開發申請。但時隔3年，</w:t>
      </w:r>
      <w:r w:rsidR="00D91271">
        <w:rPr>
          <w:rFonts w:hAnsi="標楷體"/>
          <w:szCs w:val="32"/>
        </w:rPr>
        <w:t>○○</w:t>
      </w:r>
      <w:r w:rsidR="006E640E" w:rsidRPr="00FA4DAE">
        <w:rPr>
          <w:rFonts w:hAnsi="標楷體"/>
          <w:szCs w:val="32"/>
        </w:rPr>
        <w:t>公司再次遞交申請建照，工務局竟快速審查通過。</w:t>
      </w:r>
      <w:r w:rsidR="00D91271">
        <w:rPr>
          <w:rFonts w:hAnsi="標楷體"/>
          <w:szCs w:val="32"/>
        </w:rPr>
        <w:t>○○</w:t>
      </w:r>
      <w:r w:rsidR="006E640E" w:rsidRPr="00FA4DAE">
        <w:rPr>
          <w:rFonts w:hAnsi="標楷體"/>
          <w:szCs w:val="32"/>
        </w:rPr>
        <w:t>公司</w:t>
      </w:r>
      <w:r w:rsidR="00A2114E" w:rsidRPr="00FA4DAE">
        <w:rPr>
          <w:rFonts w:hAnsi="標楷體"/>
          <w:szCs w:val="32"/>
        </w:rPr>
        <w:t>2</w:t>
      </w:r>
      <w:r w:rsidR="006E640E" w:rsidRPr="00FA4DAE">
        <w:rPr>
          <w:rFonts w:hAnsi="標楷體"/>
          <w:szCs w:val="32"/>
        </w:rPr>
        <w:t>次遞交申請，</w:t>
      </w:r>
      <w:r w:rsidR="00A2114E" w:rsidRPr="00FA4DAE">
        <w:rPr>
          <w:rFonts w:hAnsi="標楷體"/>
          <w:szCs w:val="32"/>
        </w:rPr>
        <w:t>該府2</w:t>
      </w:r>
      <w:r w:rsidR="006E640E" w:rsidRPr="00FA4DAE">
        <w:rPr>
          <w:rFonts w:hAnsi="標楷體"/>
          <w:szCs w:val="32"/>
        </w:rPr>
        <w:t>次審查，其間有何差異</w:t>
      </w:r>
      <w:r w:rsidR="00BF313E" w:rsidRPr="00FA4DAE">
        <w:rPr>
          <w:rFonts w:hAnsi="標楷體"/>
          <w:szCs w:val="32"/>
        </w:rPr>
        <w:t>等語。</w:t>
      </w:r>
    </w:p>
    <w:p w:rsidR="00B94DDC" w:rsidRPr="00FA4DAE" w:rsidRDefault="002E1923" w:rsidP="00B94DDC">
      <w:pPr>
        <w:pStyle w:val="3"/>
        <w:ind w:left="1360" w:hanging="680"/>
        <w:rPr>
          <w:rFonts w:hAnsi="標楷體"/>
        </w:rPr>
      </w:pPr>
      <w:r w:rsidRPr="00FA4DAE">
        <w:rPr>
          <w:rFonts w:hAnsi="標楷體"/>
          <w:szCs w:val="32"/>
        </w:rPr>
        <w:t>據新北市政府查復，</w:t>
      </w:r>
      <w:r w:rsidR="009C333F" w:rsidRPr="00FA4DAE">
        <w:rPr>
          <w:rFonts w:hAnsi="標楷體"/>
        </w:rPr>
        <w:t>系爭建照起造人</w:t>
      </w:r>
      <w:r w:rsidR="00D91271">
        <w:rPr>
          <w:rFonts w:hAnsi="標楷體"/>
        </w:rPr>
        <w:t>○○</w:t>
      </w:r>
      <w:r w:rsidR="00570DBB" w:rsidRPr="00FA4DAE">
        <w:rPr>
          <w:rFonts w:hAnsi="標楷體"/>
        </w:rPr>
        <w:t>公司於104年5月15日掛號申請，同年6月15日因設計規劃內容與實際使用需求有所變動故申請撤案，基於尊重申請人意願，該府工務局於104年6月22日函復起造人同意撤案。嗣該公司於105年1月20日再提出申請，</w:t>
      </w:r>
      <w:r w:rsidR="004745D7" w:rsidRPr="00FA4DAE">
        <w:rPr>
          <w:rFonts w:hAnsi="標楷體"/>
        </w:rPr>
        <w:t>因</w:t>
      </w:r>
      <w:r w:rsidR="00AC71D0" w:rsidRPr="00FA4DAE">
        <w:rPr>
          <w:rFonts w:hAnsi="標楷體"/>
          <w:szCs w:val="32"/>
        </w:rPr>
        <w:t>基地面積為9001.32平方公尺且涉及整地，依</w:t>
      </w:r>
      <w:r w:rsidR="00AC71D0" w:rsidRPr="00FA4DAE">
        <w:rPr>
          <w:rFonts w:hAnsi="標楷體"/>
        </w:rPr>
        <w:t>「加強山坡地雜項執照審查及施工查驗執行要點」第2點</w:t>
      </w:r>
      <w:r w:rsidR="004745D7" w:rsidRPr="00FA4DAE">
        <w:rPr>
          <w:rFonts w:hAnsi="標楷體"/>
        </w:rPr>
        <w:t>及該府「山坡地雜或雜併建照申請案審查原則」</w:t>
      </w:r>
      <w:r w:rsidR="00AC71D0" w:rsidRPr="00FA4DAE">
        <w:rPr>
          <w:rFonts w:hAnsi="標楷體"/>
        </w:rPr>
        <w:t>規定，</w:t>
      </w:r>
      <w:r w:rsidR="004745D7" w:rsidRPr="00FA4DAE">
        <w:rPr>
          <w:rFonts w:hAnsi="標楷體"/>
        </w:rPr>
        <w:t>由</w:t>
      </w:r>
      <w:r w:rsidR="00D91271">
        <w:rPr>
          <w:rFonts w:hAnsi="標楷體"/>
        </w:rPr>
        <w:t>○○</w:t>
      </w:r>
      <w:r w:rsidR="00B94DDC" w:rsidRPr="00FA4DAE">
        <w:rPr>
          <w:rFonts w:hAnsi="標楷體"/>
        </w:rPr>
        <w:t>公司</w:t>
      </w:r>
      <w:r w:rsidR="005A709F" w:rsidRPr="00FA4DAE">
        <w:rPr>
          <w:rFonts w:hAnsi="標楷體"/>
        </w:rPr>
        <w:t>檢附書圖文件</w:t>
      </w:r>
      <w:r w:rsidR="004745D7" w:rsidRPr="00FA4DAE">
        <w:rPr>
          <w:rFonts w:hAnsi="標楷體"/>
        </w:rPr>
        <w:t>，該府（工務局）</w:t>
      </w:r>
      <w:r w:rsidR="005A709F" w:rsidRPr="00FA4DAE">
        <w:rPr>
          <w:rFonts w:hAnsi="標楷體"/>
        </w:rPr>
        <w:t>邀集專家分於105年7月12日、105年9月12日、105</w:t>
      </w:r>
      <w:r w:rsidR="005A709F" w:rsidRPr="00FA4DAE">
        <w:rPr>
          <w:rFonts w:hAnsi="標楷體"/>
        </w:rPr>
        <w:lastRenderedPageBreak/>
        <w:t>年11月22日、106年3月7日及106年6月5日辦理審查會議</w:t>
      </w:r>
      <w:r w:rsidR="00B94DDC" w:rsidRPr="00FA4DAE">
        <w:rPr>
          <w:rStyle w:val="aff"/>
          <w:rFonts w:hAnsi="標楷體"/>
        </w:rPr>
        <w:footnoteReference w:id="1"/>
      </w:r>
      <w:r w:rsidR="005A709F" w:rsidRPr="00FA4DAE">
        <w:rPr>
          <w:rFonts w:hAnsi="標楷體"/>
        </w:rPr>
        <w:t>，並以106年6月29日函送會議紀錄結論</w:t>
      </w:r>
      <w:r w:rsidR="00FA4DAE" w:rsidRPr="00FA4DAE">
        <w:rPr>
          <w:rFonts w:hAnsi="標楷體"/>
        </w:rPr>
        <w:t>（</w:t>
      </w:r>
      <w:r w:rsidR="005A709F" w:rsidRPr="00FA4DAE">
        <w:rPr>
          <w:rFonts w:hAnsi="標楷體"/>
        </w:rPr>
        <w:t>略以</w:t>
      </w:r>
      <w:r w:rsidR="00FA4DAE" w:rsidRPr="00FA4DAE">
        <w:rPr>
          <w:rFonts w:hAnsi="標楷體"/>
        </w:rPr>
        <w:t>）</w:t>
      </w:r>
      <w:r w:rsidR="005A709F" w:rsidRPr="00FA4DAE">
        <w:rPr>
          <w:rFonts w:hAnsi="標楷體"/>
        </w:rPr>
        <w:t>：「本案原則同意修正後通過，並請依紀錄修正完竣後製作修正完成本，送請本局函轉各委員簽認可行後通過；如經檢視仍有重大須釐清事項，則需再提會審查」，經審查委員簽認，該府</w:t>
      </w:r>
      <w:r w:rsidR="004745D7" w:rsidRPr="00FA4DAE">
        <w:rPr>
          <w:rFonts w:hAnsi="標楷體"/>
        </w:rPr>
        <w:t>（</w:t>
      </w:r>
      <w:r w:rsidR="005A709F" w:rsidRPr="00FA4DAE">
        <w:rPr>
          <w:rFonts w:hAnsi="標楷體"/>
        </w:rPr>
        <w:t>工務局</w:t>
      </w:r>
      <w:r w:rsidR="004745D7" w:rsidRPr="00FA4DAE">
        <w:rPr>
          <w:rFonts w:hAnsi="標楷體"/>
        </w:rPr>
        <w:t>）於</w:t>
      </w:r>
      <w:r w:rsidR="005A709F" w:rsidRPr="00FA4DAE">
        <w:rPr>
          <w:rFonts w:hAnsi="標楷體"/>
        </w:rPr>
        <w:t>106年9月12日函</w:t>
      </w:r>
      <w:r w:rsidR="007C0F85" w:rsidRPr="00FA4DAE">
        <w:rPr>
          <w:rFonts w:hAnsi="標楷體"/>
        </w:rPr>
        <w:t>復</w:t>
      </w:r>
      <w:r w:rsidR="004745D7" w:rsidRPr="00FA4DAE">
        <w:rPr>
          <w:rFonts w:hAnsi="標楷體"/>
        </w:rPr>
        <w:t>該公司</w:t>
      </w:r>
      <w:r w:rsidR="005A709F" w:rsidRPr="00FA4DAE">
        <w:rPr>
          <w:rFonts w:hAnsi="標楷體"/>
        </w:rPr>
        <w:t>同意備查系爭</w:t>
      </w:r>
      <w:r w:rsidR="004745D7" w:rsidRPr="00FA4DAE">
        <w:rPr>
          <w:rFonts w:hAnsi="標楷體"/>
        </w:rPr>
        <w:t>建照</w:t>
      </w:r>
      <w:r w:rsidR="005A709F" w:rsidRPr="00FA4DAE">
        <w:rPr>
          <w:rFonts w:hAnsi="標楷體"/>
        </w:rPr>
        <w:t>申請之「加強山坡地雜項執照審查定稿本」。</w:t>
      </w:r>
    </w:p>
    <w:p w:rsidR="006177EA" w:rsidRPr="006177EA" w:rsidRDefault="007C0F85" w:rsidP="006177EA">
      <w:pPr>
        <w:pStyle w:val="3"/>
        <w:ind w:left="1360" w:hanging="680"/>
        <w:rPr>
          <w:rFonts w:hAnsi="標楷體"/>
          <w:szCs w:val="32"/>
        </w:rPr>
      </w:pPr>
      <w:r w:rsidRPr="00FA4DAE">
        <w:rPr>
          <w:rFonts w:hAnsi="標楷體"/>
        </w:rPr>
        <w:t>綜上，</w:t>
      </w:r>
      <w:r w:rsidR="006177EA" w:rsidRPr="006177EA">
        <w:rPr>
          <w:rFonts w:hAnsi="標楷體"/>
        </w:rPr>
        <w:t>新北市政府</w:t>
      </w:r>
      <w:r w:rsidR="006177EA" w:rsidRPr="006177EA">
        <w:rPr>
          <w:rFonts w:hAnsi="標楷體" w:hint="eastAsia"/>
        </w:rPr>
        <w:t>在</w:t>
      </w:r>
      <w:r w:rsidR="00D91271">
        <w:rPr>
          <w:rFonts w:hAnsi="標楷體"/>
          <w:szCs w:val="32"/>
        </w:rPr>
        <w:t>○○○○</w:t>
      </w:r>
      <w:r w:rsidR="006177EA" w:rsidRPr="006177EA">
        <w:rPr>
          <w:rFonts w:hAnsi="標楷體"/>
          <w:szCs w:val="32"/>
        </w:rPr>
        <w:t>山坡地住宅社區</w:t>
      </w:r>
      <w:r w:rsidR="006177EA" w:rsidRPr="006177EA">
        <w:rPr>
          <w:rFonts w:hAnsi="標楷體" w:hint="eastAsia"/>
          <w:szCs w:val="32"/>
        </w:rPr>
        <w:t>多次災變後予以</w:t>
      </w:r>
      <w:r w:rsidR="006177EA" w:rsidRPr="006177EA">
        <w:rPr>
          <w:rFonts w:hAnsi="標楷體"/>
          <w:szCs w:val="32"/>
        </w:rPr>
        <w:t>列管</w:t>
      </w:r>
      <w:r w:rsidR="006177EA" w:rsidRPr="006177EA">
        <w:rPr>
          <w:rFonts w:hAnsi="標楷體" w:hint="eastAsia"/>
          <w:szCs w:val="32"/>
        </w:rPr>
        <w:t>，</w:t>
      </w:r>
      <w:r w:rsidR="006177EA" w:rsidRPr="006177EA">
        <w:rPr>
          <w:rFonts w:hAnsi="標楷體"/>
        </w:rPr>
        <w:t>依</w:t>
      </w:r>
      <w:r w:rsidR="006177EA" w:rsidRPr="006177EA">
        <w:rPr>
          <w:rFonts w:hAnsi="標楷體"/>
          <w:color w:val="000000"/>
          <w:szCs w:val="32"/>
        </w:rPr>
        <w:t>「</w:t>
      </w:r>
      <w:r w:rsidR="006177EA" w:rsidRPr="006177EA">
        <w:rPr>
          <w:rFonts w:hAnsi="標楷體"/>
          <w:szCs w:val="32"/>
        </w:rPr>
        <w:t>加強山坡地住宅安全維護執行要點」規定，以輔導方式委請專業技師、建築師至</w:t>
      </w:r>
      <w:r w:rsidR="006177EA" w:rsidRPr="006177EA">
        <w:rPr>
          <w:rFonts w:hAnsi="標楷體" w:hint="eastAsia"/>
          <w:szCs w:val="32"/>
        </w:rPr>
        <w:t>該社區</w:t>
      </w:r>
      <w:r w:rsidR="006177EA" w:rsidRPr="006177EA">
        <w:rPr>
          <w:rFonts w:hAnsi="標楷體"/>
          <w:szCs w:val="32"/>
        </w:rPr>
        <w:t>檢查，提出改善措施（A級）或持續加強監測（B級）或注意維護，並自行檢視設施狀況等（C級）建議級別，協助</w:t>
      </w:r>
      <w:r w:rsidR="006177EA" w:rsidRPr="006177EA">
        <w:rPr>
          <w:rFonts w:hAnsi="標楷體" w:hint="eastAsia"/>
          <w:szCs w:val="32"/>
        </w:rPr>
        <w:t>該</w:t>
      </w:r>
      <w:r w:rsidR="006177EA" w:rsidRPr="006177EA">
        <w:rPr>
          <w:rFonts w:hAnsi="標楷體"/>
          <w:szCs w:val="32"/>
        </w:rPr>
        <w:t>社區自主維護管理</w:t>
      </w:r>
      <w:r w:rsidR="006177EA" w:rsidRPr="006177EA">
        <w:rPr>
          <w:rFonts w:hAnsi="標楷體" w:hint="eastAsia"/>
          <w:szCs w:val="32"/>
        </w:rPr>
        <w:t>；</w:t>
      </w:r>
      <w:r w:rsidR="006177EA" w:rsidRPr="006177EA">
        <w:rPr>
          <w:rFonts w:hAnsi="標楷體"/>
        </w:rPr>
        <w:t>對於</w:t>
      </w:r>
      <w:r w:rsidR="006177EA" w:rsidRPr="006177EA">
        <w:rPr>
          <w:rFonts w:hAnsi="標楷體"/>
          <w:szCs w:val="32"/>
        </w:rPr>
        <w:t>緊鄰該社區正下方之</w:t>
      </w:r>
      <w:r w:rsidR="006177EA" w:rsidRPr="006177EA">
        <w:rPr>
          <w:rFonts w:hAnsi="標楷體"/>
        </w:rPr>
        <w:t>9筆土地</w:t>
      </w:r>
      <w:r w:rsidR="006177EA" w:rsidRPr="006177EA">
        <w:rPr>
          <w:rFonts w:hAnsi="標楷體" w:hint="eastAsia"/>
        </w:rPr>
        <w:t>申請</w:t>
      </w:r>
      <w:r w:rsidR="006177EA" w:rsidRPr="006177EA">
        <w:rPr>
          <w:rFonts w:hAnsi="標楷體"/>
        </w:rPr>
        <w:t>建造執照</w:t>
      </w:r>
      <w:r w:rsidR="006177EA" w:rsidRPr="006177EA">
        <w:rPr>
          <w:rFonts w:hAnsi="標楷體" w:hint="eastAsia"/>
        </w:rPr>
        <w:t>事宜，</w:t>
      </w:r>
      <w:r w:rsidR="006177EA" w:rsidRPr="006177EA">
        <w:rPr>
          <w:rFonts w:hAnsi="標楷體"/>
          <w:szCs w:val="32"/>
        </w:rPr>
        <w:t>依</w:t>
      </w:r>
      <w:r w:rsidR="006177EA" w:rsidRPr="006177EA">
        <w:rPr>
          <w:rFonts w:hAnsi="標楷體"/>
        </w:rPr>
        <w:t>「加強山坡地雜項執照審查及施工查驗執行要點」等相關規定進行審查</w:t>
      </w:r>
      <w:r w:rsidR="006177EA" w:rsidRPr="006177EA">
        <w:rPr>
          <w:rFonts w:hAnsi="標楷體"/>
          <w:szCs w:val="32"/>
        </w:rPr>
        <w:t>，</w:t>
      </w:r>
      <w:r w:rsidR="006177EA" w:rsidRPr="006177EA">
        <w:rPr>
          <w:rFonts w:hAnsi="標楷體"/>
        </w:rPr>
        <w:t>其辦理程序於法尚無不合。</w:t>
      </w:r>
    </w:p>
    <w:p w:rsidR="000137B9" w:rsidRPr="00FA4DAE" w:rsidRDefault="000B750F" w:rsidP="00336376">
      <w:pPr>
        <w:pStyle w:val="2"/>
        <w:spacing w:line="480" w:lineRule="exact"/>
        <w:ind w:left="1021"/>
        <w:rPr>
          <w:rFonts w:hAnsi="標楷體"/>
          <w:b/>
          <w:szCs w:val="32"/>
        </w:rPr>
      </w:pPr>
      <w:r w:rsidRPr="00FA4DAE">
        <w:rPr>
          <w:rFonts w:hAnsi="標楷體"/>
          <w:b/>
        </w:rPr>
        <w:t>系爭建照起造人所檢附之坡度分析圖，平均坡度雖均未超過30%，惟</w:t>
      </w:r>
      <w:r w:rsidRPr="00FA4DAE">
        <w:rPr>
          <w:rFonts w:hAnsi="標楷體"/>
          <w:b/>
          <w:szCs w:val="36"/>
        </w:rPr>
        <w:t>一般專業技師所採用的坵塊</w:t>
      </w:r>
      <w:r w:rsidR="00376FF4">
        <w:rPr>
          <w:rFonts w:hAnsi="標楷體" w:hint="eastAsia"/>
          <w:b/>
          <w:szCs w:val="36"/>
        </w:rPr>
        <w:t>皆為</w:t>
      </w:r>
      <w:r w:rsidRPr="00FA4DAE">
        <w:rPr>
          <w:rFonts w:hAnsi="標楷體"/>
          <w:b/>
          <w:szCs w:val="36"/>
        </w:rPr>
        <w:t>整數，本案非採整數（</w:t>
      </w:r>
      <w:r w:rsidR="00D56F9F">
        <w:rPr>
          <w:rFonts w:hAnsi="標楷體"/>
          <w:b/>
          <w:szCs w:val="36"/>
        </w:rPr>
        <w:t>15.8公尺</w:t>
      </w:r>
      <w:r w:rsidRPr="00FA4DAE">
        <w:rPr>
          <w:rFonts w:hAnsi="標楷體"/>
          <w:b/>
          <w:szCs w:val="36"/>
        </w:rPr>
        <w:t>），</w:t>
      </w:r>
      <w:r w:rsidRPr="00FA4DAE">
        <w:rPr>
          <w:rFonts w:hAnsi="標楷體"/>
          <w:b/>
        </w:rPr>
        <w:t>縱係以</w:t>
      </w:r>
      <w:r w:rsidRPr="00FA4DAE">
        <w:rPr>
          <w:rFonts w:hAnsi="標楷體"/>
          <w:b/>
          <w:szCs w:val="36"/>
        </w:rPr>
        <w:t>電腦程式模擬</w:t>
      </w:r>
      <w:r w:rsidR="00376FF4">
        <w:rPr>
          <w:rFonts w:hAnsi="標楷體" w:hint="eastAsia"/>
          <w:b/>
          <w:szCs w:val="36"/>
        </w:rPr>
        <w:t>所得</w:t>
      </w:r>
      <w:r w:rsidRPr="00FA4DAE">
        <w:rPr>
          <w:rFonts w:hAnsi="標楷體"/>
          <w:b/>
          <w:szCs w:val="36"/>
        </w:rPr>
        <w:t>最有利</w:t>
      </w:r>
      <w:r w:rsidR="00376FF4">
        <w:rPr>
          <w:rFonts w:hAnsi="標楷體" w:hint="eastAsia"/>
          <w:b/>
          <w:szCs w:val="36"/>
        </w:rPr>
        <w:t>之</w:t>
      </w:r>
      <w:r w:rsidRPr="00FA4DAE">
        <w:rPr>
          <w:rFonts w:hAnsi="標楷體"/>
          <w:b/>
          <w:szCs w:val="36"/>
        </w:rPr>
        <w:t>坵塊大小</w:t>
      </w:r>
      <w:r w:rsidRPr="00FA4DAE">
        <w:rPr>
          <w:rFonts w:hAnsi="標楷體"/>
          <w:b/>
        </w:rPr>
        <w:t>，</w:t>
      </w:r>
      <w:r w:rsidR="00F32307">
        <w:rPr>
          <w:rFonts w:hAnsi="標楷體" w:hint="eastAsia"/>
          <w:b/>
        </w:rPr>
        <w:t>惟</w:t>
      </w:r>
      <w:r w:rsidRPr="00FA4DAE">
        <w:rPr>
          <w:rFonts w:hAnsi="標楷體"/>
          <w:b/>
        </w:rPr>
        <w:t>其中有10多個坵塊之平均坡度均為29.8</w:t>
      </w:r>
      <w:r w:rsidR="002D4D60">
        <w:rPr>
          <w:rFonts w:hAnsi="標楷體"/>
          <w:b/>
        </w:rPr>
        <w:t>1</w:t>
      </w:r>
      <w:r w:rsidRPr="00FA4DAE">
        <w:rPr>
          <w:rFonts w:hAnsi="標楷體"/>
          <w:b/>
          <w:szCs w:val="36"/>
        </w:rPr>
        <w:t>%</w:t>
      </w:r>
      <w:r w:rsidRPr="00FA4DAE">
        <w:rPr>
          <w:rFonts w:hAnsi="標楷體"/>
          <w:b/>
        </w:rPr>
        <w:t>，且大部分均配置有建築物，新北市政府工務局未</w:t>
      </w:r>
      <w:r w:rsidR="002D4D60">
        <w:rPr>
          <w:rFonts w:hAnsi="標楷體" w:hint="eastAsia"/>
          <w:b/>
        </w:rPr>
        <w:t>能</w:t>
      </w:r>
      <w:r w:rsidR="005A770D">
        <w:rPr>
          <w:rFonts w:hAnsi="標楷體" w:hint="eastAsia"/>
          <w:b/>
        </w:rPr>
        <w:t>基於該區</w:t>
      </w:r>
      <w:r w:rsidR="00D92FB4">
        <w:rPr>
          <w:rFonts w:hAnsi="標楷體" w:hint="eastAsia"/>
          <w:b/>
        </w:rPr>
        <w:t>域係</w:t>
      </w:r>
      <w:r w:rsidR="007505A2">
        <w:rPr>
          <w:rFonts w:hAnsi="標楷體" w:hint="eastAsia"/>
          <w:b/>
        </w:rPr>
        <w:t>屬</w:t>
      </w:r>
      <w:r w:rsidR="005A770D">
        <w:rPr>
          <w:rFonts w:hAnsi="標楷體" w:hint="eastAsia"/>
          <w:b/>
        </w:rPr>
        <w:t>多次災變</w:t>
      </w:r>
      <w:r w:rsidR="00D92FB4">
        <w:rPr>
          <w:rFonts w:hAnsi="標楷體" w:hint="eastAsia"/>
          <w:b/>
        </w:rPr>
        <w:t>且</w:t>
      </w:r>
      <w:r w:rsidR="005A770D">
        <w:rPr>
          <w:rFonts w:hAnsi="標楷體" w:hint="eastAsia"/>
          <w:b/>
        </w:rPr>
        <w:t>已實施</w:t>
      </w:r>
      <w:r w:rsidR="00F32307">
        <w:rPr>
          <w:rFonts w:hAnsi="標楷體" w:hint="eastAsia"/>
          <w:b/>
        </w:rPr>
        <w:t>多年「</w:t>
      </w:r>
      <w:r w:rsidR="00F32307" w:rsidRPr="00F32307">
        <w:rPr>
          <w:rFonts w:hAnsi="標楷體"/>
          <w:b/>
          <w:szCs w:val="32"/>
        </w:rPr>
        <w:t>山坡地住宅社區安全檢查</w:t>
      </w:r>
      <w:r w:rsidR="00F32307">
        <w:rPr>
          <w:rFonts w:hAnsi="標楷體" w:hint="eastAsia"/>
          <w:b/>
          <w:szCs w:val="32"/>
        </w:rPr>
        <w:t>」</w:t>
      </w:r>
      <w:r w:rsidR="005A770D">
        <w:rPr>
          <w:rFonts w:hAnsi="標楷體" w:hint="eastAsia"/>
          <w:b/>
          <w:szCs w:val="32"/>
        </w:rPr>
        <w:t>輔導</w:t>
      </w:r>
      <w:r w:rsidR="003910AC">
        <w:rPr>
          <w:rFonts w:hAnsi="標楷體" w:hint="eastAsia"/>
          <w:b/>
          <w:szCs w:val="32"/>
        </w:rPr>
        <w:t>加強</w:t>
      </w:r>
      <w:r w:rsidR="00A56E2D">
        <w:rPr>
          <w:rFonts w:hAnsi="標楷體" w:hint="eastAsia"/>
          <w:b/>
          <w:szCs w:val="32"/>
        </w:rPr>
        <w:t>管理</w:t>
      </w:r>
      <w:r w:rsidR="00D92FB4">
        <w:rPr>
          <w:rFonts w:hAnsi="標楷體" w:hint="eastAsia"/>
          <w:b/>
          <w:szCs w:val="32"/>
        </w:rPr>
        <w:t>之山坡地，</w:t>
      </w:r>
      <w:r w:rsidRPr="00FA4DAE">
        <w:rPr>
          <w:rFonts w:hAnsi="標楷體"/>
          <w:b/>
        </w:rPr>
        <w:t>採取</w:t>
      </w:r>
      <w:r w:rsidRPr="00FA4DAE">
        <w:rPr>
          <w:rFonts w:hAnsi="標楷體"/>
          <w:b/>
          <w:szCs w:val="32"/>
        </w:rPr>
        <w:t>更謹慎地審查方式，致臺北地檢署</w:t>
      </w:r>
      <w:r w:rsidR="00376FF4">
        <w:rPr>
          <w:rFonts w:hAnsi="標楷體" w:hint="eastAsia"/>
          <w:b/>
          <w:szCs w:val="32"/>
        </w:rPr>
        <w:t>於</w:t>
      </w:r>
      <w:r w:rsidR="00376FF4" w:rsidRPr="00FA4DAE">
        <w:rPr>
          <w:rFonts w:hAnsi="標楷體"/>
          <w:b/>
          <w:szCs w:val="32"/>
        </w:rPr>
        <w:t>系爭建照</w:t>
      </w:r>
      <w:r w:rsidR="00376FF4" w:rsidRPr="00FA4DAE">
        <w:rPr>
          <w:rFonts w:hAnsi="標楷體"/>
          <w:b/>
        </w:rPr>
        <w:t>核發後</w:t>
      </w:r>
      <w:r w:rsidR="00376FF4">
        <w:rPr>
          <w:rFonts w:hAnsi="標楷體" w:hint="eastAsia"/>
          <w:b/>
        </w:rPr>
        <w:t>進</w:t>
      </w:r>
      <w:r w:rsidR="00376FF4">
        <w:rPr>
          <w:rFonts w:hAnsi="標楷體" w:hint="eastAsia"/>
          <w:b/>
        </w:rPr>
        <w:lastRenderedPageBreak/>
        <w:t>行</w:t>
      </w:r>
      <w:r w:rsidRPr="00FA4DAE">
        <w:rPr>
          <w:rFonts w:hAnsi="標楷體"/>
          <w:b/>
          <w:szCs w:val="32"/>
        </w:rPr>
        <w:t>偵查，</w:t>
      </w:r>
      <w:r w:rsidRPr="00FA4DAE">
        <w:rPr>
          <w:rFonts w:hAnsi="標楷體"/>
          <w:b/>
        </w:rPr>
        <w:t>始發</w:t>
      </w:r>
      <w:r w:rsidR="009B1EC3">
        <w:rPr>
          <w:rFonts w:hAnsi="標楷體" w:hint="eastAsia"/>
          <w:b/>
        </w:rPr>
        <w:t>現</w:t>
      </w:r>
      <w:r w:rsidRPr="00FA4DAE">
        <w:rPr>
          <w:rFonts w:hAnsi="標楷體"/>
          <w:b/>
        </w:rPr>
        <w:t>該建照之坡度分析圖有偽</w:t>
      </w:r>
      <w:r w:rsidR="002F36B7">
        <w:rPr>
          <w:rFonts w:hAnsi="標楷體" w:hint="eastAsia"/>
          <w:b/>
        </w:rPr>
        <w:t>造</w:t>
      </w:r>
      <w:r w:rsidRPr="00FA4DAE">
        <w:rPr>
          <w:rFonts w:hAnsi="標楷體"/>
          <w:b/>
        </w:rPr>
        <w:t>之情事，不僅影響核發建築執照之正確性</w:t>
      </w:r>
      <w:r w:rsidRPr="00FA4DAE">
        <w:rPr>
          <w:rFonts w:hAnsi="標楷體"/>
          <w:b/>
          <w:szCs w:val="32"/>
        </w:rPr>
        <w:t>，更傷害人民對於政府公權力的信賴，應負監督不周之責任</w:t>
      </w:r>
      <w:r w:rsidRPr="005F388B">
        <w:rPr>
          <w:rFonts w:hAnsi="標楷體"/>
          <w:b/>
          <w:szCs w:val="32"/>
        </w:rPr>
        <w:t>。</w:t>
      </w:r>
    </w:p>
    <w:p w:rsidR="00D84473" w:rsidRPr="00FA4DAE" w:rsidRDefault="00D2174B" w:rsidP="0049426F">
      <w:pPr>
        <w:pStyle w:val="3"/>
        <w:ind w:left="1360" w:hanging="680"/>
        <w:rPr>
          <w:rFonts w:hAnsi="標楷體"/>
          <w:szCs w:val="32"/>
        </w:rPr>
      </w:pPr>
      <w:r w:rsidRPr="00FA4DAE">
        <w:rPr>
          <w:rFonts w:hAnsi="標楷體"/>
        </w:rPr>
        <w:t>按</w:t>
      </w:r>
      <w:r w:rsidR="007E5C1D" w:rsidRPr="00FA4DAE">
        <w:rPr>
          <w:rFonts w:hAnsi="標楷體"/>
        </w:rPr>
        <w:t>「</w:t>
      </w:r>
      <w:r w:rsidR="0049426F" w:rsidRPr="00FA4DAE">
        <w:rPr>
          <w:rFonts w:hAnsi="標楷體"/>
        </w:rPr>
        <w:t>直轄市、縣</w:t>
      </w:r>
      <w:r w:rsidR="00FA4DAE" w:rsidRPr="00FA4DAE">
        <w:rPr>
          <w:rFonts w:hAnsi="標楷體"/>
        </w:rPr>
        <w:t>（</w:t>
      </w:r>
      <w:r w:rsidR="0049426F" w:rsidRPr="00FA4DAE">
        <w:rPr>
          <w:rFonts w:hAnsi="標楷體"/>
        </w:rPr>
        <w:t>市</w:t>
      </w:r>
      <w:r w:rsidR="00FA4DAE" w:rsidRPr="00FA4DAE">
        <w:rPr>
          <w:rFonts w:hAnsi="標楷體"/>
        </w:rPr>
        <w:t>）</w:t>
      </w:r>
      <w:r w:rsidR="0049426F" w:rsidRPr="00FA4DAE">
        <w:rPr>
          <w:rFonts w:hAnsi="標楷體"/>
        </w:rPr>
        <w:t xml:space="preserve"> </w:t>
      </w:r>
      <w:r w:rsidR="00FA4DAE" w:rsidRPr="00FA4DAE">
        <w:rPr>
          <w:rFonts w:hAnsi="標楷體"/>
        </w:rPr>
        <w:t>（</w:t>
      </w:r>
      <w:r w:rsidR="0049426F" w:rsidRPr="00FA4DAE">
        <w:rPr>
          <w:rFonts w:hAnsi="標楷體"/>
        </w:rPr>
        <w:t>局</w:t>
      </w:r>
      <w:r w:rsidR="00FA4DAE" w:rsidRPr="00FA4DAE">
        <w:rPr>
          <w:rFonts w:hAnsi="標楷體"/>
        </w:rPr>
        <w:t>）</w:t>
      </w:r>
      <w:r w:rsidR="0049426F" w:rsidRPr="00FA4DAE">
        <w:rPr>
          <w:rFonts w:hAnsi="標楷體"/>
        </w:rPr>
        <w:t>主管建築機關審查或鑑定建築物工程圖樣及說明書，應就規定項目為之，其餘項目由建築師或建築師及專業工業技師依本法規定簽證負責。</w:t>
      </w:r>
      <w:r w:rsidR="007E5C1D" w:rsidRPr="00FA4DAE">
        <w:rPr>
          <w:rFonts w:hAnsi="標楷體"/>
        </w:rPr>
        <w:t>」</w:t>
      </w:r>
      <w:r w:rsidR="0049426F" w:rsidRPr="00FA4DAE">
        <w:rPr>
          <w:rFonts w:hAnsi="標楷體"/>
        </w:rPr>
        <w:t>建築法第34條</w:t>
      </w:r>
      <w:r w:rsidR="00451F2B" w:rsidRPr="00FA4DAE">
        <w:rPr>
          <w:rFonts w:hAnsi="標楷體"/>
        </w:rPr>
        <w:t>第1項</w:t>
      </w:r>
      <w:r w:rsidR="0049426F" w:rsidRPr="00FA4DAE">
        <w:rPr>
          <w:rFonts w:hAnsi="標楷體"/>
        </w:rPr>
        <w:t>定有明文。</w:t>
      </w:r>
      <w:r w:rsidR="00D84473" w:rsidRPr="00FA4DAE">
        <w:rPr>
          <w:rFonts w:hAnsi="標楷體"/>
        </w:rPr>
        <w:t>揆其</w:t>
      </w:r>
      <w:r w:rsidR="001B373D" w:rsidRPr="00FA4DAE">
        <w:rPr>
          <w:rFonts w:hAnsi="標楷體"/>
        </w:rPr>
        <w:t>立法意旨</w:t>
      </w:r>
      <w:r w:rsidR="00D84473" w:rsidRPr="00FA4DAE">
        <w:rPr>
          <w:rFonts w:hAnsi="標楷體"/>
        </w:rPr>
        <w:t>，係</w:t>
      </w:r>
      <w:r w:rsidR="001B373D" w:rsidRPr="00FA4DAE">
        <w:rPr>
          <w:rFonts w:hAnsi="標楷體"/>
        </w:rPr>
        <w:t>基於行政與技術分立的原則，建管人員就建造執照工程圖樣及說明書規定項目予以審查，其餘</w:t>
      </w:r>
      <w:r w:rsidR="009939B8" w:rsidRPr="00FA4DAE">
        <w:rPr>
          <w:rFonts w:hAnsi="標楷體"/>
        </w:rPr>
        <w:t>技術</w:t>
      </w:r>
      <w:r w:rsidR="001B373D" w:rsidRPr="00FA4DAE">
        <w:rPr>
          <w:rFonts w:hAnsi="標楷體"/>
        </w:rPr>
        <w:t>項目由建築師或專業技師就其專業技能方面</w:t>
      </w:r>
      <w:r w:rsidR="009939B8" w:rsidRPr="00FA4DAE">
        <w:rPr>
          <w:rFonts w:hAnsi="標楷體"/>
        </w:rPr>
        <w:t>審查，並以簽證方式</w:t>
      </w:r>
      <w:r w:rsidR="001B373D" w:rsidRPr="00FA4DAE">
        <w:rPr>
          <w:rFonts w:hAnsi="標楷體"/>
        </w:rPr>
        <w:t>負責，主管建築機關則處於監督管理之地位，以明確劃分權責。</w:t>
      </w:r>
    </w:p>
    <w:p w:rsidR="00D84473" w:rsidRPr="00FA4DAE" w:rsidRDefault="00D84473" w:rsidP="005735FD">
      <w:pPr>
        <w:pStyle w:val="3"/>
        <w:ind w:left="1360" w:hanging="680"/>
        <w:rPr>
          <w:rFonts w:hAnsi="標楷體"/>
          <w:szCs w:val="32"/>
        </w:rPr>
      </w:pPr>
      <w:r w:rsidRPr="00FA4DAE">
        <w:rPr>
          <w:rFonts w:hAnsi="標楷體"/>
        </w:rPr>
        <w:t>嗣</w:t>
      </w:r>
      <w:r w:rsidR="001B373D" w:rsidRPr="00FA4DAE">
        <w:rPr>
          <w:rFonts w:hAnsi="標楷體"/>
        </w:rPr>
        <w:t>內政部為提高行政服務效率及建築設計品質，並推動行政與技術分立制度，加速建造執照及雜項執照審核時效，</w:t>
      </w:r>
      <w:r w:rsidR="00AD568F" w:rsidRPr="00FA4DAE">
        <w:rPr>
          <w:rFonts w:hAnsi="標楷體"/>
        </w:rPr>
        <w:t>於88年7月1日</w:t>
      </w:r>
      <w:r w:rsidR="001B373D" w:rsidRPr="00FA4DAE">
        <w:rPr>
          <w:rFonts w:hAnsi="標楷體"/>
        </w:rPr>
        <w:t>特訂定「</w:t>
      </w:r>
      <w:r w:rsidR="00D92FCF" w:rsidRPr="00FA4DAE">
        <w:rPr>
          <w:rFonts w:hAnsi="標楷體"/>
        </w:rPr>
        <w:t>建造執照及雜項執照規定項目審查及簽證項目抽查作業要點</w:t>
      </w:r>
      <w:r w:rsidR="001B373D" w:rsidRPr="00FA4DAE">
        <w:rPr>
          <w:rFonts w:hAnsi="標楷體"/>
        </w:rPr>
        <w:t>」</w:t>
      </w:r>
      <w:r w:rsidR="00457A47" w:rsidRPr="00FA4DAE">
        <w:rPr>
          <w:rStyle w:val="aff"/>
          <w:rFonts w:hAnsi="標楷體"/>
        </w:rPr>
        <w:footnoteReference w:id="2"/>
      </w:r>
      <w:r w:rsidR="001B373D" w:rsidRPr="00FA4DAE">
        <w:rPr>
          <w:rFonts w:hAnsi="標楷體"/>
        </w:rPr>
        <w:t>，</w:t>
      </w:r>
      <w:r w:rsidR="00AD568F" w:rsidRPr="00FA4DAE">
        <w:rPr>
          <w:rFonts w:hAnsi="標楷體"/>
        </w:rPr>
        <w:t>明定建造執照及雜項執照應由主管建築機關審查之項目，其餘項目應由建築師或建築師及專業工業技師簽證負責。該</w:t>
      </w:r>
      <w:r w:rsidR="001B373D" w:rsidRPr="00FA4DAE">
        <w:rPr>
          <w:rFonts w:hAnsi="標楷體"/>
        </w:rPr>
        <w:t>要點第5點</w:t>
      </w:r>
      <w:r w:rsidR="00AD568F" w:rsidRPr="00FA4DAE">
        <w:rPr>
          <w:rFonts w:hAnsi="標楷體"/>
        </w:rPr>
        <w:t>規定</w:t>
      </w:r>
      <w:r w:rsidR="001B373D" w:rsidRPr="00FA4DAE">
        <w:rPr>
          <w:rFonts w:hAnsi="標楷體"/>
        </w:rPr>
        <w:t>，山坡地範圍內之供公眾使用建築物應列為必須抽查案件</w:t>
      </w:r>
      <w:r w:rsidR="00473605" w:rsidRPr="00FA4DAE">
        <w:rPr>
          <w:rStyle w:val="aff"/>
          <w:rFonts w:hAnsi="標楷體"/>
        </w:rPr>
        <w:footnoteReference w:id="3"/>
      </w:r>
      <w:r w:rsidR="001B373D" w:rsidRPr="00FA4DAE">
        <w:rPr>
          <w:rFonts w:hAnsi="標楷體"/>
        </w:rPr>
        <w:t>。</w:t>
      </w:r>
      <w:r w:rsidR="00AD568F" w:rsidRPr="00FA4DAE">
        <w:rPr>
          <w:rFonts w:hAnsi="標楷體"/>
        </w:rPr>
        <w:t>第</w:t>
      </w:r>
      <w:r w:rsidR="00473605" w:rsidRPr="00FA4DAE">
        <w:rPr>
          <w:rFonts w:hAnsi="標楷體"/>
        </w:rPr>
        <w:t>8</w:t>
      </w:r>
      <w:r w:rsidR="00AD568F" w:rsidRPr="00FA4DAE">
        <w:rPr>
          <w:rFonts w:hAnsi="標楷體"/>
        </w:rPr>
        <w:t>點更規定建築師或專業工業技師簽證項目經抽查有違反建築師法或技師法規定者，應分別依建築師法或技師法有關規定移送懲戒。</w:t>
      </w:r>
      <w:r w:rsidR="005735FD" w:rsidRPr="00FA4DAE">
        <w:rPr>
          <w:rFonts w:hAnsi="標楷體"/>
        </w:rPr>
        <w:t>此外，若起造人對重要事項提供不正確之資料，致使主管建築機關依該資料作成違法核發建造執照之處分，具有信賴不值得保護之情事，是否撤</w:t>
      </w:r>
      <w:r w:rsidR="005735FD" w:rsidRPr="00FA4DAE">
        <w:rPr>
          <w:rFonts w:hAnsi="標楷體"/>
        </w:rPr>
        <w:lastRenderedPageBreak/>
        <w:t>銷，原則上仍委諸行政機關裁量之。又如認核發建造執照之處分應予撤銷並予撤銷者，自不得核發使用執照</w:t>
      </w:r>
      <w:r w:rsidR="005735FD" w:rsidRPr="00FA4DAE">
        <w:rPr>
          <w:rStyle w:val="aff"/>
          <w:rFonts w:hAnsi="標楷體"/>
        </w:rPr>
        <w:footnoteReference w:id="4"/>
      </w:r>
      <w:r w:rsidR="005735FD" w:rsidRPr="00FA4DAE">
        <w:rPr>
          <w:rFonts w:hAnsi="標楷體"/>
        </w:rPr>
        <w:t>。</w:t>
      </w:r>
    </w:p>
    <w:p w:rsidR="00835E0D" w:rsidRPr="00FA4DAE" w:rsidRDefault="00752EF8" w:rsidP="00835E0D">
      <w:pPr>
        <w:pStyle w:val="3"/>
        <w:ind w:left="1360" w:hanging="680"/>
        <w:rPr>
          <w:rFonts w:hAnsi="標楷體"/>
          <w:szCs w:val="32"/>
        </w:rPr>
      </w:pPr>
      <w:r w:rsidRPr="00FA4DAE">
        <w:rPr>
          <w:rFonts w:hAnsi="標楷體"/>
          <w:szCs w:val="32"/>
        </w:rPr>
        <w:t>由上可知，</w:t>
      </w:r>
      <w:r w:rsidR="0054420A" w:rsidRPr="00FA4DAE">
        <w:rPr>
          <w:rFonts w:hAnsi="標楷體"/>
          <w:szCs w:val="32"/>
        </w:rPr>
        <w:t>所謂「行政與技術分立」制度係指將原本應由行政機關於管制行政領域審查的項目，依法交由具一定專業資格之技師簽證負責。在此一制度之下，各該專業項目的簽證成為申請許可的必要條件，主管機關仍掌握是否予以核准之權。以我國現行建築管理業務為例，依據相關規定，在「專業簽證制度」下，各該簽證項目的專業判定權已經歸由專業技師來行使。主管機關於核發相關許可時，原則上無須就各該簽證項目逐一進行實質審查。此可由主管機關之審查形式，由「逐案實質審查」改為「抽查」，以及法令賦予主管機關對於簽證技師一連串的監督查核權得知。在制度設計上以「移轉實質審查權限」為目標；但藉由「抽查」與其他的監督查核機制，控管簽證的品質，以避免發生簽證不實及簽證錯誤的風險。</w:t>
      </w:r>
    </w:p>
    <w:p w:rsidR="00C3672C" w:rsidRPr="00FA4DAE" w:rsidRDefault="00735A69" w:rsidP="00F57083">
      <w:pPr>
        <w:pStyle w:val="3"/>
        <w:ind w:left="1360" w:hanging="680"/>
        <w:rPr>
          <w:rFonts w:hAnsi="標楷體"/>
          <w:szCs w:val="32"/>
        </w:rPr>
      </w:pPr>
      <w:r w:rsidRPr="00FA4DAE">
        <w:rPr>
          <w:rFonts w:hAnsi="標楷體"/>
          <w:szCs w:val="32"/>
        </w:rPr>
        <w:t>依</w:t>
      </w:r>
      <w:r w:rsidR="00F57083" w:rsidRPr="00FA4DAE">
        <w:rPr>
          <w:rFonts w:hAnsi="標楷體"/>
          <w:szCs w:val="32"/>
        </w:rPr>
        <w:t>建築技術規則建築設計施工編第13章「山坡地建築」第260條規定：「本章所稱山坡地，指依山坡地保育利用條例第3條之規定劃定，報請行政院核定公告之公、私有土地。」第261條第1款規定：「本章建築技術用語 定義如左：一、平均坡度：係指在比例尺不小於1/1200實測地形圖上依左列平均坡度計算法得出之坡度 值：</w:t>
      </w:r>
      <w:r w:rsidR="00FA4DAE" w:rsidRPr="00FA4DAE">
        <w:rPr>
          <w:rFonts w:hAnsi="標楷體"/>
          <w:szCs w:val="32"/>
        </w:rPr>
        <w:t>（</w:t>
      </w:r>
      <w:r w:rsidR="00F57083" w:rsidRPr="00FA4DAE">
        <w:rPr>
          <w:rFonts w:hAnsi="標楷體"/>
          <w:szCs w:val="32"/>
        </w:rPr>
        <w:t>一</w:t>
      </w:r>
      <w:r w:rsidR="00FA4DAE" w:rsidRPr="00FA4DAE">
        <w:rPr>
          <w:rFonts w:hAnsi="標楷體"/>
          <w:szCs w:val="32"/>
        </w:rPr>
        <w:t>）</w:t>
      </w:r>
      <w:r w:rsidR="00F57083" w:rsidRPr="00FA4DAE">
        <w:rPr>
          <w:rFonts w:hAnsi="標楷體"/>
          <w:szCs w:val="32"/>
        </w:rPr>
        <w:t>在地形圖上區劃正方格坵塊，其每邊長不大於25公尺。</w:t>
      </w:r>
      <w:r w:rsidR="0022667C" w:rsidRPr="00FA4DAE">
        <w:rPr>
          <w:rFonts w:hAnsi="標楷體"/>
          <w:szCs w:val="32"/>
        </w:rPr>
        <w:t>……</w:t>
      </w:r>
      <w:r w:rsidR="00FA4DAE" w:rsidRPr="00FA4DAE">
        <w:rPr>
          <w:rFonts w:hAnsi="標楷體"/>
          <w:szCs w:val="32"/>
        </w:rPr>
        <w:t>（</w:t>
      </w:r>
      <w:r w:rsidR="00F57083" w:rsidRPr="00FA4DAE">
        <w:rPr>
          <w:rFonts w:hAnsi="標楷體"/>
          <w:szCs w:val="32"/>
        </w:rPr>
        <w:t>二</w:t>
      </w:r>
      <w:r w:rsidR="00FA4DAE" w:rsidRPr="00FA4DAE">
        <w:rPr>
          <w:rFonts w:hAnsi="標楷體"/>
          <w:szCs w:val="32"/>
        </w:rPr>
        <w:t>）</w:t>
      </w:r>
      <w:r w:rsidR="00F57083" w:rsidRPr="00FA4DAE">
        <w:rPr>
          <w:rFonts w:hAnsi="標楷體"/>
          <w:szCs w:val="32"/>
        </w:rPr>
        <w:t>每格坵塊各邊及地形圖等</w:t>
      </w:r>
      <w:r w:rsidR="00F57083" w:rsidRPr="00FA4DAE">
        <w:rPr>
          <w:rFonts w:hAnsi="標楷體"/>
          <w:szCs w:val="32"/>
        </w:rPr>
        <w:lastRenderedPageBreak/>
        <w:t>高線相交點之點數，記於各方格邊上，再將四邊之交點總和註在方格中間。</w:t>
      </w:r>
      <w:r w:rsidR="0022667C" w:rsidRPr="00FA4DAE">
        <w:rPr>
          <w:rFonts w:hAnsi="標楷體"/>
          <w:szCs w:val="32"/>
        </w:rPr>
        <w:t>……</w:t>
      </w:r>
      <w:r w:rsidR="00FA4DAE" w:rsidRPr="00FA4DAE">
        <w:rPr>
          <w:rFonts w:hAnsi="標楷體"/>
          <w:szCs w:val="32"/>
        </w:rPr>
        <w:t>（</w:t>
      </w:r>
      <w:r w:rsidR="00F57083" w:rsidRPr="00FA4DAE">
        <w:rPr>
          <w:rFonts w:hAnsi="標楷體"/>
          <w:szCs w:val="32"/>
        </w:rPr>
        <w:t>三</w:t>
      </w:r>
      <w:r w:rsidR="00FA4DAE" w:rsidRPr="00FA4DAE">
        <w:rPr>
          <w:rFonts w:hAnsi="標楷體"/>
          <w:szCs w:val="32"/>
        </w:rPr>
        <w:t>）</w:t>
      </w:r>
      <w:r w:rsidR="00F57083" w:rsidRPr="00FA4DAE">
        <w:rPr>
          <w:rFonts w:hAnsi="標楷體"/>
          <w:szCs w:val="32"/>
        </w:rPr>
        <w:t>依交點數及坵塊邊長，求得坵塊內平均坡度</w:t>
      </w:r>
      <w:r w:rsidR="00FA4DAE" w:rsidRPr="00FA4DAE">
        <w:rPr>
          <w:rFonts w:hAnsi="標楷體"/>
          <w:szCs w:val="32"/>
        </w:rPr>
        <w:t>（</w:t>
      </w:r>
      <w:r w:rsidR="0013347A" w:rsidRPr="00FA4DAE">
        <w:rPr>
          <w:rFonts w:hAnsi="標楷體"/>
          <w:szCs w:val="32"/>
        </w:rPr>
        <w:t>s</w:t>
      </w:r>
      <w:r w:rsidR="00FA4DAE" w:rsidRPr="00FA4DAE">
        <w:rPr>
          <w:rFonts w:hAnsi="標楷體"/>
          <w:szCs w:val="32"/>
        </w:rPr>
        <w:t>）</w:t>
      </w:r>
      <w:r w:rsidR="00F57083" w:rsidRPr="00FA4DAE">
        <w:rPr>
          <w:rFonts w:hAnsi="標楷體"/>
          <w:szCs w:val="32"/>
        </w:rPr>
        <w:t>或傾斜角</w:t>
      </w:r>
      <w:r w:rsidR="00FA4DAE" w:rsidRPr="00FA4DAE">
        <w:rPr>
          <w:rFonts w:hAnsi="標楷體"/>
          <w:szCs w:val="32"/>
        </w:rPr>
        <w:t>（</w:t>
      </w:r>
      <w:r w:rsidR="00F57083" w:rsidRPr="00FA4DAE">
        <w:rPr>
          <w:rFonts w:hAnsi="標楷體"/>
          <w:szCs w:val="32"/>
        </w:rPr>
        <w:t>θ</w:t>
      </w:r>
      <w:r w:rsidR="00FA4DAE" w:rsidRPr="00FA4DAE">
        <w:rPr>
          <w:rFonts w:hAnsi="標楷體"/>
          <w:szCs w:val="32"/>
        </w:rPr>
        <w:t>）</w:t>
      </w:r>
      <w:r w:rsidR="00F57083" w:rsidRPr="00FA4DAE">
        <w:rPr>
          <w:rFonts w:hAnsi="標楷體"/>
          <w:szCs w:val="32"/>
        </w:rPr>
        <w:t>，</w:t>
      </w:r>
      <w:r w:rsidR="0022667C" w:rsidRPr="00FA4DAE">
        <w:rPr>
          <w:rFonts w:hAnsi="標楷體"/>
          <w:szCs w:val="32"/>
        </w:rPr>
        <w:t>……</w:t>
      </w:r>
      <w:r w:rsidR="00FA4DAE" w:rsidRPr="00FA4DAE">
        <w:rPr>
          <w:rFonts w:hAnsi="標楷體"/>
          <w:szCs w:val="32"/>
        </w:rPr>
        <w:t>（</w:t>
      </w:r>
      <w:r w:rsidR="00F57083" w:rsidRPr="00FA4DAE">
        <w:rPr>
          <w:rFonts w:hAnsi="標楷體"/>
          <w:szCs w:val="32"/>
        </w:rPr>
        <w:t>四</w:t>
      </w:r>
      <w:r w:rsidR="00FA4DAE" w:rsidRPr="00FA4DAE">
        <w:rPr>
          <w:rFonts w:hAnsi="標楷體"/>
          <w:szCs w:val="32"/>
        </w:rPr>
        <w:t>）</w:t>
      </w:r>
      <w:r w:rsidR="00F57083" w:rsidRPr="00FA4DAE">
        <w:rPr>
          <w:rFonts w:hAnsi="標楷體"/>
          <w:szCs w:val="32"/>
        </w:rPr>
        <w:t>在坵塊圖上，應分別註明坡度計算之結果。</w:t>
      </w:r>
      <w:r w:rsidR="0022667C" w:rsidRPr="00FA4DAE">
        <w:rPr>
          <w:rFonts w:hAnsi="標楷體"/>
          <w:szCs w:val="32"/>
        </w:rPr>
        <w:t>……</w:t>
      </w:r>
      <w:r w:rsidR="00F57083" w:rsidRPr="00FA4DAE">
        <w:rPr>
          <w:rFonts w:hAnsi="標楷體"/>
          <w:szCs w:val="32"/>
        </w:rPr>
        <w:t>」第262條第1項第1款規定：「山坡地有下列各款情形之一者，不得開發建築。但穿過性之道路、通路或公共設施管溝，經適當邊坡穩定之處理者，不在此限：一、坡度陡峭者：所開發地區之原始地形應依坵塊圖上之平均坡度之分布狀態，區劃成若干均質區。在坵塊圖上其平均坡度超過30%者。但區內最高點及最低點間之坡度小於15%，且區內不含顯著之獨立山頭或跨越主嶺線者，不在此限。」第262條第3項規定：「第1項第1款坵塊圖上其平均坡度超過55%者，不得計入法定空地面積；坵塊圖上其平均坡度超過30%且未逾55%者，得作為法定空地或開放空間使用，不得配置建築物。但因地區之發展特性或特殊建築基地之水土保持處理與維護之需要，經直轄市、縣（市）政府另定適用規定者，不在此限。」</w:t>
      </w:r>
    </w:p>
    <w:p w:rsidR="0022667C" w:rsidRPr="00FA4DAE" w:rsidRDefault="00735A69" w:rsidP="0022667C">
      <w:pPr>
        <w:pStyle w:val="3"/>
        <w:ind w:left="1360" w:hanging="680"/>
        <w:rPr>
          <w:rFonts w:hAnsi="標楷體"/>
          <w:szCs w:val="32"/>
        </w:rPr>
      </w:pPr>
      <w:r w:rsidRPr="00FA4DAE">
        <w:rPr>
          <w:rFonts w:hAnsi="標楷體"/>
          <w:szCs w:val="32"/>
        </w:rPr>
        <w:t>另</w:t>
      </w:r>
      <w:r w:rsidR="0022667C" w:rsidRPr="00FA4DAE">
        <w:rPr>
          <w:rFonts w:hAnsi="標楷體"/>
          <w:szCs w:val="32"/>
        </w:rPr>
        <w:t>新北市政府工務局104年3月9日新北工建字第1040363836號函略以：「……有關建築技術規則山坡地專章所涉原始地形之認定及執行方式，「……為統一本市原始地形認定執行之行政審查作業，「……以每一宗基地坵塊圖均採同一方式、方向、位置、大小等，套疊88年原始地形圖及現況實測地形（1/1200）圖，檢討排除兩造圖說任一坵塊不得開發建築之範圍。……」故依上開建築技術規則規定及新北市政府函示，針對山坡地建築，以上開法定方法在原始及現況實測地形圖上劃定邊長不大於25公尺之正方格坵塊計算平均坡度後，如某坵塊在原始或現況實測地形圖上之平均坡度超</w:t>
      </w:r>
      <w:r w:rsidR="0022667C" w:rsidRPr="00FA4DAE">
        <w:rPr>
          <w:rFonts w:hAnsi="標楷體"/>
          <w:szCs w:val="32"/>
        </w:rPr>
        <w:lastRenderedPageBreak/>
        <w:t>過30%者，即不得開發建築，另平均坡度超過 30%且未逾55%者，雖得作為法定空地或開放空間使用，惟仍不得配置建築物。</w:t>
      </w:r>
    </w:p>
    <w:p w:rsidR="006748CF" w:rsidRPr="00FA4DAE" w:rsidRDefault="006748CF" w:rsidP="00F32813">
      <w:pPr>
        <w:pStyle w:val="3"/>
        <w:ind w:left="1360" w:hanging="680"/>
        <w:rPr>
          <w:rFonts w:hAnsi="標楷體"/>
          <w:szCs w:val="32"/>
        </w:rPr>
      </w:pPr>
      <w:r w:rsidRPr="00FA4DAE">
        <w:rPr>
          <w:rFonts w:hAnsi="標楷體"/>
          <w:szCs w:val="32"/>
        </w:rPr>
        <w:t>陳訴人稱：本開發案之坡地現場，最高點海拔164公尺，最低點海拔149公尺，高低相差15公尺，最短之橫面寬度僅約4、50公尺。從現場觀察，系爭建照基地上下邊坡高差極大，此坡度開發是否符合建築技術規則第13章山坡地建築之規定，至關重要。</w:t>
      </w:r>
      <w:r w:rsidR="00574628" w:rsidRPr="00FA4DAE">
        <w:rPr>
          <w:rFonts w:hAnsi="標楷體"/>
          <w:szCs w:val="32"/>
        </w:rPr>
        <w:t>新北市政府</w:t>
      </w:r>
      <w:r w:rsidRPr="00FA4DAE">
        <w:rPr>
          <w:rFonts w:hAnsi="標楷體"/>
          <w:szCs w:val="32"/>
        </w:rPr>
        <w:t>工務局與</w:t>
      </w:r>
      <w:r w:rsidR="00D91271">
        <w:rPr>
          <w:rFonts w:hAnsi="標楷體"/>
          <w:szCs w:val="32"/>
        </w:rPr>
        <w:t>○○</w:t>
      </w:r>
      <w:r w:rsidRPr="00FA4DAE">
        <w:rPr>
          <w:rFonts w:hAnsi="標楷體"/>
          <w:szCs w:val="32"/>
        </w:rPr>
        <w:t>公司一再拒絕提供系爭土地開發坡度之實測數據；系爭建照基地因屬坡地開發，又緊鄰三級危險管制之</w:t>
      </w:r>
      <w:r w:rsidR="00D91271">
        <w:rPr>
          <w:rFonts w:hAnsi="標楷體"/>
          <w:szCs w:val="32"/>
        </w:rPr>
        <w:t>○○○○</w:t>
      </w:r>
      <w:r w:rsidRPr="00FA4DAE">
        <w:rPr>
          <w:rFonts w:hAnsi="標楷體"/>
          <w:szCs w:val="32"/>
        </w:rPr>
        <w:t>社區正下方之陡峭坡地，因此有關公共安全部分之審核，應屬此建照審核之最重要事項。但由建照所附「執照加註明細資料」第5項記載：「建築技術規則建築設計施工篇第13章山坡地建築專章，業經建築師及相關專業技師檢討簽證適合建築安全無虞」。亦即負責審核發照之工務局將系爭建照審核中最為重要、有關公共安全審查之責任完全推由建築師與簽證之專業技師，工務局竟可完全不負安全審查責任等語。</w:t>
      </w:r>
    </w:p>
    <w:p w:rsidR="0013347A" w:rsidRPr="00FA4DAE" w:rsidRDefault="002D4D60" w:rsidP="0013347A">
      <w:pPr>
        <w:pStyle w:val="3"/>
        <w:ind w:left="1360" w:hanging="680"/>
        <w:rPr>
          <w:rFonts w:hAnsi="標楷體"/>
          <w:szCs w:val="32"/>
        </w:rPr>
      </w:pPr>
      <w:r>
        <w:rPr>
          <w:rFonts w:hAnsi="標楷體" w:hint="eastAsia"/>
          <w:szCs w:val="32"/>
        </w:rPr>
        <w:t>本案依</w:t>
      </w:r>
      <w:r w:rsidR="0013347A" w:rsidRPr="00FA4DAE">
        <w:rPr>
          <w:rFonts w:hAnsi="標楷體"/>
          <w:szCs w:val="32"/>
        </w:rPr>
        <w:t>臺北地檢署提供</w:t>
      </w:r>
      <w:r w:rsidR="00285DD4" w:rsidRPr="00FA4DAE">
        <w:rPr>
          <w:rFonts w:hAnsi="標楷體"/>
          <w:szCs w:val="32"/>
        </w:rPr>
        <w:t>有關</w:t>
      </w:r>
      <w:r w:rsidR="0013347A" w:rsidRPr="00FA4DAE">
        <w:rPr>
          <w:rFonts w:hAnsi="標楷體"/>
          <w:szCs w:val="32"/>
        </w:rPr>
        <w:t>新北市政府</w:t>
      </w:r>
      <w:r w:rsidR="00B72488" w:rsidRPr="00FA4DAE">
        <w:rPr>
          <w:rFonts w:hAnsi="標楷體"/>
          <w:szCs w:val="32"/>
        </w:rPr>
        <w:t>核發系爭建照卷宗資料顯示，系爭建照係由</w:t>
      </w:r>
      <w:r w:rsidR="00347075">
        <w:rPr>
          <w:rFonts w:hAnsi="標楷體"/>
        </w:rPr>
        <w:t>○○○</w:t>
      </w:r>
      <w:r w:rsidR="00B72488" w:rsidRPr="00FA4DAE">
        <w:rPr>
          <w:rFonts w:hAnsi="標楷體"/>
          <w:szCs w:val="32"/>
        </w:rPr>
        <w:t>建築師負責</w:t>
      </w:r>
      <w:r w:rsidR="0013347A" w:rsidRPr="00FA4DAE">
        <w:rPr>
          <w:rFonts w:hAnsi="標楷體"/>
          <w:szCs w:val="32"/>
        </w:rPr>
        <w:t>建築規劃設計及申請取得建照等工作，</w:t>
      </w:r>
      <w:r w:rsidR="00B72488" w:rsidRPr="00FA4DAE">
        <w:rPr>
          <w:rFonts w:hAnsi="標楷體"/>
          <w:szCs w:val="32"/>
        </w:rPr>
        <w:t>並由該</w:t>
      </w:r>
      <w:r w:rsidR="0013347A" w:rsidRPr="00FA4DAE">
        <w:rPr>
          <w:rFonts w:hAnsi="標楷體"/>
          <w:szCs w:val="32"/>
        </w:rPr>
        <w:t>建築師事務所將相關申請程序中所必要之「水土保持計畫」及「加強山坡地雜項執照審查報告書」撰擬及送審事宜，委託</w:t>
      </w:r>
      <w:r w:rsidR="00AE6BAF" w:rsidRPr="00FA4DAE">
        <w:rPr>
          <w:rFonts w:hAnsi="標楷體"/>
          <w:szCs w:val="32"/>
        </w:rPr>
        <w:t>具</w:t>
      </w:r>
      <w:r w:rsidR="0013347A" w:rsidRPr="00FA4DAE">
        <w:rPr>
          <w:rFonts w:hAnsi="標楷體"/>
          <w:szCs w:val="32"/>
        </w:rPr>
        <w:t>有水土保持工程技師資格之</w:t>
      </w:r>
      <w:r w:rsidR="00347075">
        <w:rPr>
          <w:rFonts w:hAnsi="標楷體"/>
          <w:szCs w:val="32"/>
        </w:rPr>
        <w:t>○○○</w:t>
      </w:r>
      <w:r w:rsidR="0013347A" w:rsidRPr="00FA4DAE">
        <w:rPr>
          <w:rFonts w:hAnsi="標楷體"/>
          <w:szCs w:val="32"/>
        </w:rPr>
        <w:t>偕同負責，該基地之地形測量與申請認定現有巷道等作業，則委託</w:t>
      </w:r>
      <w:r w:rsidR="0067624E">
        <w:rPr>
          <w:rFonts w:hAnsi="標楷體"/>
          <w:szCs w:val="32"/>
        </w:rPr>
        <w:t>○○</w:t>
      </w:r>
      <w:r w:rsidR="0013347A" w:rsidRPr="00FA4DAE">
        <w:rPr>
          <w:rFonts w:hAnsi="標楷體"/>
          <w:szCs w:val="32"/>
        </w:rPr>
        <w:t>工程有限公司辦理，</w:t>
      </w:r>
      <w:r w:rsidR="00B72488" w:rsidRPr="00FA4DAE">
        <w:rPr>
          <w:rFonts w:hAnsi="標楷體"/>
          <w:szCs w:val="32"/>
        </w:rPr>
        <w:t>再由該</w:t>
      </w:r>
      <w:r w:rsidR="0013347A" w:rsidRPr="00FA4DAE">
        <w:rPr>
          <w:rFonts w:hAnsi="標楷體"/>
          <w:szCs w:val="32"/>
        </w:rPr>
        <w:t>公司將現地測量作業分包予</w:t>
      </w:r>
      <w:r w:rsidR="00347075">
        <w:rPr>
          <w:rFonts w:hAnsi="標楷體"/>
          <w:szCs w:val="32"/>
        </w:rPr>
        <w:t>○○</w:t>
      </w:r>
      <w:r w:rsidR="0013347A" w:rsidRPr="00FA4DAE">
        <w:rPr>
          <w:rFonts w:hAnsi="標楷體"/>
          <w:szCs w:val="32"/>
        </w:rPr>
        <w:t>測量工程有限公司辦理。</w:t>
      </w:r>
    </w:p>
    <w:p w:rsidR="0021499B" w:rsidRPr="00FA4DAE" w:rsidRDefault="00EB79C0" w:rsidP="000E1533">
      <w:pPr>
        <w:pStyle w:val="3"/>
        <w:ind w:left="1360" w:hanging="680"/>
        <w:rPr>
          <w:rFonts w:hAnsi="標楷體"/>
          <w:szCs w:val="32"/>
        </w:rPr>
      </w:pPr>
      <w:r w:rsidRPr="00FA4DAE">
        <w:rPr>
          <w:rFonts w:hAnsi="標楷體"/>
          <w:szCs w:val="32"/>
        </w:rPr>
        <w:lastRenderedPageBreak/>
        <w:t>據新北市政府查復，系爭建照</w:t>
      </w:r>
      <w:r w:rsidRPr="00FA4DAE">
        <w:rPr>
          <w:rFonts w:hAnsi="標楷體"/>
        </w:rPr>
        <w:t>起造人提送之「建築/雜項執照</w:t>
      </w:r>
      <w:r w:rsidR="00FA4DAE" w:rsidRPr="00FA4DAE">
        <w:rPr>
          <w:rFonts w:hAnsi="標楷體"/>
        </w:rPr>
        <w:t>（</w:t>
      </w:r>
      <w:r w:rsidRPr="00FA4DAE">
        <w:rPr>
          <w:rFonts w:hAnsi="標楷體"/>
        </w:rPr>
        <w:t>加強山坡地建築管理與技術規範</w:t>
      </w:r>
      <w:r w:rsidR="00FA4DAE" w:rsidRPr="00FA4DAE">
        <w:rPr>
          <w:rFonts w:hAnsi="標楷體"/>
        </w:rPr>
        <w:t>）</w:t>
      </w:r>
      <w:r w:rsidRPr="00FA4DAE">
        <w:rPr>
          <w:rFonts w:hAnsi="標楷體"/>
        </w:rPr>
        <w:t>檢核表」建築技術規則建築設計施工編第262條規定山坡地不得開發建築之各項認定基準，經</w:t>
      </w:r>
      <w:r w:rsidR="00347075">
        <w:rPr>
          <w:rFonts w:hAnsi="標楷體"/>
        </w:rPr>
        <w:t>○○○</w:t>
      </w:r>
      <w:r w:rsidRPr="00FA4DAE">
        <w:rPr>
          <w:rFonts w:hAnsi="標楷體"/>
        </w:rPr>
        <w:t>建築師、</w:t>
      </w:r>
      <w:r w:rsidR="00347075">
        <w:rPr>
          <w:rFonts w:hAnsi="標楷體"/>
        </w:rPr>
        <w:t>○○○</w:t>
      </w:r>
      <w:r w:rsidRPr="00FA4DAE">
        <w:rPr>
          <w:rFonts w:hAnsi="標楷體"/>
        </w:rPr>
        <w:t>水土保持技師及</w:t>
      </w:r>
      <w:r w:rsidR="0067624E">
        <w:rPr>
          <w:rFonts w:hAnsi="標楷體"/>
          <w:szCs w:val="32"/>
        </w:rPr>
        <w:t>○○○</w:t>
      </w:r>
      <w:r w:rsidRPr="00FA4DAE">
        <w:rPr>
          <w:rFonts w:hAnsi="標楷體"/>
        </w:rPr>
        <w:t>應用地質技師檢討簽證負責，再經</w:t>
      </w:r>
      <w:r w:rsidR="00347075">
        <w:rPr>
          <w:rFonts w:hAnsi="標楷體"/>
        </w:rPr>
        <w:t>○○○</w:t>
      </w:r>
      <w:r w:rsidRPr="00FA4DAE">
        <w:rPr>
          <w:rFonts w:hAnsi="標楷體"/>
        </w:rPr>
        <w:t>建築師說明「符合規定，適合建築，安全無虞」，該府工務局依檢附之書圖文件邀集專家辦理審查，經審查委員簽認，</w:t>
      </w:r>
      <w:r w:rsidR="002D4D60">
        <w:rPr>
          <w:rFonts w:hAnsi="標楷體" w:hint="eastAsia"/>
        </w:rPr>
        <w:t>乃</w:t>
      </w:r>
      <w:r w:rsidRPr="00FA4DAE">
        <w:rPr>
          <w:rFonts w:hAnsi="標楷體"/>
        </w:rPr>
        <w:t>於106年9月12日同意備查系爭</w:t>
      </w:r>
      <w:r w:rsidR="0021499B" w:rsidRPr="00FA4DAE">
        <w:rPr>
          <w:rFonts w:hAnsi="標楷體"/>
        </w:rPr>
        <w:t>建照之</w:t>
      </w:r>
      <w:r w:rsidRPr="00FA4DAE">
        <w:rPr>
          <w:rFonts w:hAnsi="標楷體"/>
        </w:rPr>
        <w:t>「加強山坡地雜項執照審查定稿本」。</w:t>
      </w:r>
      <w:r w:rsidR="000E1533" w:rsidRPr="00FA4DAE">
        <w:rPr>
          <w:rFonts w:hAnsi="標楷體"/>
        </w:rPr>
        <w:t>依該審查定稿本第2章工程地質書圖「2-3環境敏感地質檢討」，就建築技術規則建築設計施工編第262條相關規定檢討「坡度陡峭者：依建築技術規則坡度計算方式，採用坵塊不大於25公尺。」經查系爭建照設計建築師簽證檢討之坡度圖，坵塊邊長為15.8公尺，將建築物套繪於坵塊圖之結果，未</w:t>
      </w:r>
      <w:r w:rsidR="002D4D60">
        <w:rPr>
          <w:rFonts w:hAnsi="標楷體" w:hint="eastAsia"/>
        </w:rPr>
        <w:t>坐</w:t>
      </w:r>
      <w:r w:rsidR="000E1533" w:rsidRPr="00FA4DAE">
        <w:rPr>
          <w:rFonts w:hAnsi="標楷體"/>
        </w:rPr>
        <w:t>落於平均坡度超過30%坵塊範圍，故無違反上開規則第262條規定。</w:t>
      </w:r>
    </w:p>
    <w:p w:rsidR="0094413B" w:rsidRPr="00FA4DAE" w:rsidRDefault="00285DD4" w:rsidP="00285DD4">
      <w:pPr>
        <w:pStyle w:val="3"/>
        <w:ind w:left="1360" w:hanging="680"/>
        <w:rPr>
          <w:rFonts w:hAnsi="標楷體"/>
        </w:rPr>
      </w:pPr>
      <w:r w:rsidRPr="00FA4DAE">
        <w:rPr>
          <w:rFonts w:hAnsi="標楷體"/>
          <w:szCs w:val="32"/>
        </w:rPr>
        <w:t>此外，該府針對</w:t>
      </w:r>
      <w:r w:rsidR="008E3A2B" w:rsidRPr="00FA4DAE">
        <w:rPr>
          <w:rFonts w:hAnsi="標楷體"/>
          <w:szCs w:val="32"/>
        </w:rPr>
        <w:t>系爭建照核發後，</w:t>
      </w:r>
      <w:r w:rsidR="0094413B" w:rsidRPr="00FA4DAE">
        <w:rPr>
          <w:rFonts w:hAnsi="標楷體"/>
          <w:szCs w:val="32"/>
        </w:rPr>
        <w:t>陳訴人曾另委請臺灣省水利技師公會</w:t>
      </w:r>
      <w:r w:rsidR="008E3A2B" w:rsidRPr="00FA4DAE">
        <w:rPr>
          <w:rFonts w:hAnsi="標楷體"/>
          <w:szCs w:val="32"/>
        </w:rPr>
        <w:t>之</w:t>
      </w:r>
      <w:r w:rsidR="0094413B" w:rsidRPr="00FA4DAE">
        <w:rPr>
          <w:rFonts w:hAnsi="標楷體"/>
          <w:szCs w:val="32"/>
        </w:rPr>
        <w:t>技師測繪，與系爭建照</w:t>
      </w:r>
      <w:r w:rsidR="0094413B" w:rsidRPr="00FA4DAE">
        <w:rPr>
          <w:rFonts w:hAnsi="標楷體"/>
        </w:rPr>
        <w:t>建築師及專業技師提供之建築基地坡度分析資料</w:t>
      </w:r>
      <w:r w:rsidR="0094413B" w:rsidRPr="00FA4DAE">
        <w:rPr>
          <w:rFonts w:hAnsi="標楷體"/>
          <w:szCs w:val="32"/>
        </w:rPr>
        <w:t>內容不一，</w:t>
      </w:r>
      <w:r w:rsidRPr="00FA4DAE">
        <w:rPr>
          <w:rFonts w:hAnsi="標楷體"/>
          <w:szCs w:val="32"/>
        </w:rPr>
        <w:t>有無</w:t>
      </w:r>
      <w:r w:rsidR="0094413B" w:rsidRPr="00FA4DAE">
        <w:rPr>
          <w:rFonts w:hAnsi="標楷體"/>
          <w:szCs w:val="32"/>
        </w:rPr>
        <w:t>送請具公信力之相關專業審查機構檢覈</w:t>
      </w:r>
      <w:r w:rsidRPr="00FA4DAE">
        <w:rPr>
          <w:rFonts w:hAnsi="標楷體"/>
          <w:szCs w:val="32"/>
        </w:rPr>
        <w:t>一節表示：</w:t>
      </w:r>
      <w:r w:rsidR="0094413B" w:rsidRPr="00FA4DAE">
        <w:rPr>
          <w:rFonts w:hAnsi="標楷體"/>
        </w:rPr>
        <w:t>建築基地坡度分析係以測量儀器於現地進行測繪後，再依建築技術規則建築設計施工編第13章山坡地建築規定檢討並繪製坵塊，予以分析基地坡度，</w:t>
      </w:r>
      <w:r w:rsidR="008E3A2B" w:rsidRPr="00FA4DAE">
        <w:rPr>
          <w:rFonts w:hAnsi="標楷體"/>
        </w:rPr>
        <w:t>陳訴人委託之</w:t>
      </w:r>
      <w:r w:rsidR="0094413B" w:rsidRPr="00FA4DAE">
        <w:rPr>
          <w:rFonts w:hAnsi="標楷體"/>
        </w:rPr>
        <w:t>技師測繪附圖其等高線位置皆不一致，亦與臺北地檢署前委託內政部國土測繪中心測繪之土地鑑定圖說不同，是以，應先釐清該技師提供之測繪圖是否循一般工程慣例並以測量儀器進行測繪。又關於建築基地坡度分析資料業經法院上開裁定理由分別說明</w:t>
      </w:r>
      <w:r w:rsidR="008E3A2B" w:rsidRPr="00FA4DAE">
        <w:rPr>
          <w:rFonts w:hAnsi="標楷體"/>
        </w:rPr>
        <w:t>陳訴人委託之</w:t>
      </w:r>
      <w:r w:rsidR="0094413B" w:rsidRPr="00FA4DAE">
        <w:rPr>
          <w:rFonts w:hAnsi="標楷體"/>
        </w:rPr>
        <w:t>技師測繪內容尚難釋明其</w:t>
      </w:r>
      <w:r w:rsidR="0094413B" w:rsidRPr="00FA4DAE">
        <w:rPr>
          <w:rFonts w:hAnsi="標楷體"/>
        </w:rPr>
        <w:lastRenderedPageBreak/>
        <w:t>測量圖具有專業精密性及正確性，另本案建築基地坡度分析資料係經加強山坡地雜項執照審查會議通過，並經審查委員簽認後備查，是以，法院業對建築基地坡度分析檢覈，自無庸再另送請其他專業審查機構重複檢覈。</w:t>
      </w:r>
    </w:p>
    <w:p w:rsidR="00E214FF" w:rsidRPr="00FA4DAE" w:rsidRDefault="00E214FF" w:rsidP="00285DD4">
      <w:pPr>
        <w:pStyle w:val="3"/>
        <w:ind w:left="1360" w:hanging="680"/>
        <w:rPr>
          <w:rFonts w:hAnsi="標楷體"/>
        </w:rPr>
      </w:pPr>
      <w:r w:rsidRPr="00FA4DAE">
        <w:rPr>
          <w:rFonts w:hAnsi="標楷體"/>
        </w:rPr>
        <w:t>又該府於本院詢問時表示，有關山坡地</w:t>
      </w:r>
      <w:r w:rsidR="007F2D17" w:rsidRPr="00FA4DAE">
        <w:rPr>
          <w:rFonts w:hAnsi="標楷體"/>
        </w:rPr>
        <w:t>開發建築之</w:t>
      </w:r>
      <w:r w:rsidRPr="00FA4DAE">
        <w:rPr>
          <w:rFonts w:hAnsi="標楷體"/>
        </w:rPr>
        <w:t>坡度分析會要求坵塊之大小符合規定；原則上相信專業技師簽證，山坡地審查委員去現場看的時候，會看地形與實測的狀況，是否有太大的差異；山坡地審查報告會附兩個地形圖，一個是當時測的地形圖，一個是88年的地形圖，兩個地形圖比較；如果比對或委員質疑或有人檢舉的時候，我們可以在實施複測；一般專業技師所採用的坵塊都是整數，本案非採整數（</w:t>
      </w:r>
      <w:r w:rsidR="00D56F9F">
        <w:rPr>
          <w:rFonts w:hAnsi="標楷體"/>
        </w:rPr>
        <w:t>15.8公尺</w:t>
      </w:r>
      <w:r w:rsidRPr="00FA4DAE">
        <w:rPr>
          <w:rFonts w:hAnsi="標楷體"/>
        </w:rPr>
        <w:t>），主要是用電腦程式去模擬，找出對其建築最有利的坵塊大小。航照圖可以比對，但如果已經開工了，就無法比對了。我們用原始地形就已經為儘量避免如此的情況發生。如果是刻意去修改，我們是很難察覺的。所以法令規定，簽證負責。如果違反規定，我們就依法究辦等語。</w:t>
      </w:r>
    </w:p>
    <w:p w:rsidR="0094413B" w:rsidRPr="00FA4DAE" w:rsidRDefault="000C467F" w:rsidP="0094413B">
      <w:pPr>
        <w:pStyle w:val="3"/>
        <w:ind w:left="1360" w:hanging="680"/>
        <w:rPr>
          <w:rFonts w:hAnsi="標楷體"/>
          <w:szCs w:val="32"/>
        </w:rPr>
      </w:pPr>
      <w:r w:rsidRPr="00FA4DAE">
        <w:rPr>
          <w:rFonts w:hAnsi="標楷體"/>
        </w:rPr>
        <w:t>惟據</w:t>
      </w:r>
      <w:r w:rsidR="0022129F" w:rsidRPr="00FA4DAE">
        <w:rPr>
          <w:rFonts w:hAnsi="標楷體"/>
        </w:rPr>
        <w:t>臺北地檢署</w:t>
      </w:r>
      <w:r w:rsidRPr="00FA4DAE">
        <w:rPr>
          <w:rFonts w:hAnsi="標楷體"/>
        </w:rPr>
        <w:t>函復，該署依民眾檢舉</w:t>
      </w:r>
      <w:r w:rsidR="0022129F" w:rsidRPr="00FA4DAE">
        <w:rPr>
          <w:rFonts w:hAnsi="標楷體"/>
        </w:rPr>
        <w:t>持法院核發之搜索票至</w:t>
      </w:r>
      <w:r w:rsidR="00D91271">
        <w:rPr>
          <w:rFonts w:hAnsi="標楷體"/>
        </w:rPr>
        <w:t>○○</w:t>
      </w:r>
      <w:r w:rsidR="0022129F" w:rsidRPr="00FA4DAE">
        <w:rPr>
          <w:rFonts w:hAnsi="標楷體"/>
        </w:rPr>
        <w:t>公司、</w:t>
      </w:r>
      <w:r w:rsidR="00347075">
        <w:rPr>
          <w:rFonts w:hAnsi="標楷體"/>
          <w:szCs w:val="32"/>
        </w:rPr>
        <w:t>○○○</w:t>
      </w:r>
      <w:r w:rsidR="0022129F" w:rsidRPr="00FA4DAE">
        <w:rPr>
          <w:rFonts w:hAnsi="標楷體"/>
        </w:rPr>
        <w:t>建築師事務所、</w:t>
      </w:r>
      <w:r w:rsidR="00347075">
        <w:rPr>
          <w:rFonts w:hAnsi="標楷體"/>
          <w:szCs w:val="32"/>
        </w:rPr>
        <w:t>○○</w:t>
      </w:r>
      <w:r w:rsidR="0022129F" w:rsidRPr="00FA4DAE">
        <w:rPr>
          <w:rFonts w:hAnsi="標楷體"/>
        </w:rPr>
        <w:t>公司等處執行搜索，扣得相關圖說文件及電子檔，經分析比對後，發現</w:t>
      </w:r>
      <w:r w:rsidR="00347075">
        <w:rPr>
          <w:rFonts w:hAnsi="標楷體"/>
        </w:rPr>
        <w:t>○○○</w:t>
      </w:r>
      <w:r w:rsidR="0022129F" w:rsidRPr="00FA4DAE">
        <w:rPr>
          <w:rFonts w:hAnsi="標楷體"/>
        </w:rPr>
        <w:t>明知應如實取得現況實測地形圖，並依上開法定方法劃定坵塊計算平均坡度，如平均坡度超過30%之坵塊，即不得配置建築物。</w:t>
      </w:r>
      <w:r w:rsidR="00347075">
        <w:rPr>
          <w:rFonts w:hAnsi="標楷體"/>
        </w:rPr>
        <w:t>○○○</w:t>
      </w:r>
      <w:r w:rsidR="0022129F" w:rsidRPr="00FA4DAE">
        <w:rPr>
          <w:rFonts w:hAnsi="標楷體"/>
        </w:rPr>
        <w:t>於分析、設計過程中，發覺主要開發範圍中有相當比例之坵塊平均坡度超過30%，經一再嘗試不同坵塊畫設方式，包括調整坵塊邊長、角度、位置，甚將非屬</w:t>
      </w:r>
      <w:r w:rsidR="00D91271">
        <w:rPr>
          <w:rFonts w:hAnsi="標楷體"/>
        </w:rPr>
        <w:t>○○</w:t>
      </w:r>
      <w:r w:rsidR="0022129F" w:rsidRPr="00FA4DAE">
        <w:rPr>
          <w:rFonts w:hAnsi="標楷體"/>
        </w:rPr>
        <w:t>公司所有之建築基地範圍外、</w:t>
      </w:r>
      <w:r w:rsidR="0022129F" w:rsidRPr="00FA4DAE">
        <w:rPr>
          <w:rFonts w:hAnsi="標楷體"/>
        </w:rPr>
        <w:lastRenderedPageBreak/>
        <w:t>現供人車通行使用之較為平坦道路畫入坵塊計算平均坡度後，仍有部分坵塊平均坡度超過30%，且橫亙在基地之中，不利建築設計配置及地下室開挖，並勢必增加施工成本；為求日後銷售時賣相較佳及節省建築成本，竟意圖為自己及第三人不法之利益，基於行使業務上登載不實文書及詐欺得利之犯意，於104年11月初某日時許，竄改現況實測地形圖之等高線位置，續交由不知情之</w:t>
      </w:r>
      <w:r w:rsidR="00347075">
        <w:rPr>
          <w:rFonts w:hAnsi="標楷體"/>
        </w:rPr>
        <w:t>○○</w:t>
      </w:r>
      <w:r w:rsidR="0022129F" w:rsidRPr="00FA4DAE">
        <w:rPr>
          <w:rFonts w:hAnsi="標楷體"/>
        </w:rPr>
        <w:t>公司人員製作該建築基地主要範圍平均坡度均未超過30%之坡度分析圖</w:t>
      </w:r>
      <w:r w:rsidR="0022129F" w:rsidRPr="00FA4DAE">
        <w:rPr>
          <w:rStyle w:val="aff"/>
          <w:rFonts w:hAnsi="標楷體"/>
        </w:rPr>
        <w:footnoteReference w:id="5"/>
      </w:r>
      <w:r w:rsidR="0022129F" w:rsidRPr="00FA4DAE">
        <w:rPr>
          <w:rFonts w:hAnsi="標楷體"/>
        </w:rPr>
        <w:t>等不實業務文書，將之納入「加強山坡地雜項執照審查報告書」內，向新北市政府申請建造執照（含雜項工作物），使該府工務局暨所屬承辦人員陷於錯誤，於106年9月28日核發系爭建造照（含雜項工作物），足生損害於</w:t>
      </w:r>
      <w:r w:rsidR="00834355" w:rsidRPr="00FA4DAE">
        <w:rPr>
          <w:rFonts w:hAnsi="標楷體"/>
        </w:rPr>
        <w:t>該</w:t>
      </w:r>
      <w:r w:rsidR="0022129F" w:rsidRPr="00FA4DAE">
        <w:rPr>
          <w:rFonts w:hAnsi="標楷體"/>
        </w:rPr>
        <w:t>府工務局核發建築執照之正確性，</w:t>
      </w:r>
      <w:r w:rsidR="00D91271">
        <w:rPr>
          <w:rFonts w:hAnsi="標楷體"/>
        </w:rPr>
        <w:t>○○</w:t>
      </w:r>
      <w:r w:rsidR="0022129F" w:rsidRPr="00FA4DAE">
        <w:rPr>
          <w:rFonts w:hAnsi="標楷體"/>
        </w:rPr>
        <w:t>公司並因此獲得較佳之建案開發利益，</w:t>
      </w:r>
      <w:r w:rsidR="00347075">
        <w:rPr>
          <w:rFonts w:hAnsi="標楷體"/>
        </w:rPr>
        <w:t>○○○</w:t>
      </w:r>
      <w:r w:rsidR="0022129F" w:rsidRPr="00FA4DAE">
        <w:rPr>
          <w:rFonts w:hAnsi="標楷體"/>
        </w:rPr>
        <w:t>則陸續取得金額不詳之報酬。</w:t>
      </w:r>
      <w:r w:rsidR="00834355" w:rsidRPr="00FA4DAE">
        <w:rPr>
          <w:rFonts w:hAnsi="標楷體"/>
        </w:rPr>
        <w:t>該檢察署爰以</w:t>
      </w:r>
      <w:r w:rsidR="00347075">
        <w:rPr>
          <w:rFonts w:hAnsi="標楷體"/>
        </w:rPr>
        <w:t>○○○</w:t>
      </w:r>
      <w:r w:rsidR="003A440A" w:rsidRPr="00FA4DAE">
        <w:rPr>
          <w:rFonts w:hAnsi="標楷體"/>
        </w:rPr>
        <w:t>建築師涉犯刑法第216條、第215條之行使業務上登載不實文書及同法第339條第2項之詐欺得利等罪嫌，於109年4月27日提起公訴（109年度偵字第4600號起訴書）</w:t>
      </w:r>
      <w:r w:rsidR="006E79A5" w:rsidRPr="00FA4DAE">
        <w:rPr>
          <w:rFonts w:hAnsi="標楷體"/>
        </w:rPr>
        <w:t>在案</w:t>
      </w:r>
      <w:r w:rsidR="00834355" w:rsidRPr="00FA4DAE">
        <w:rPr>
          <w:rFonts w:hAnsi="標楷體"/>
        </w:rPr>
        <w:t>。</w:t>
      </w:r>
    </w:p>
    <w:p w:rsidR="00DC6A23" w:rsidRPr="00FA4DAE" w:rsidRDefault="00BD69A3" w:rsidP="0094413B">
      <w:pPr>
        <w:pStyle w:val="3"/>
        <w:ind w:left="1360" w:hanging="680"/>
        <w:rPr>
          <w:rFonts w:hAnsi="標楷體"/>
          <w:szCs w:val="32"/>
        </w:rPr>
      </w:pPr>
      <w:r w:rsidRPr="00FA4DAE">
        <w:rPr>
          <w:rFonts w:hAnsi="標楷體"/>
        </w:rPr>
        <w:t>按</w:t>
      </w:r>
      <w:r w:rsidR="0088651D" w:rsidRPr="00FA4DAE">
        <w:rPr>
          <w:rFonts w:hAnsi="標楷體"/>
        </w:rPr>
        <w:t>「為實施建築管理，以維護公共安全、公共交通、公共衛生及增進市容觀瞻特制定本法。」</w:t>
      </w:r>
      <w:r w:rsidR="00205874" w:rsidRPr="00FA4DAE">
        <w:rPr>
          <w:rFonts w:hAnsi="標楷體"/>
        </w:rPr>
        <w:t>建築法第1條定有明文，</w:t>
      </w:r>
      <w:r w:rsidR="00835E0D" w:rsidRPr="00FA4DAE">
        <w:rPr>
          <w:rFonts w:hAnsi="標楷體"/>
        </w:rPr>
        <w:t>我國建築管</w:t>
      </w:r>
      <w:r w:rsidR="0088651D" w:rsidRPr="00FA4DAE">
        <w:rPr>
          <w:rFonts w:hAnsi="標楷體"/>
        </w:rPr>
        <w:t>理係</w:t>
      </w:r>
      <w:r w:rsidR="00835E0D" w:rsidRPr="00FA4DAE">
        <w:rPr>
          <w:rFonts w:hAnsi="標楷體"/>
        </w:rPr>
        <w:t>採「許可制」之體制架構，可知建築物之興建必須依法提出申請，經</w:t>
      </w:r>
      <w:r w:rsidR="00205874" w:rsidRPr="00FA4DAE">
        <w:rPr>
          <w:rFonts w:hAnsi="標楷體"/>
        </w:rPr>
        <w:t>建</w:t>
      </w:r>
      <w:r w:rsidR="005A4C1C" w:rsidRPr="00FA4DAE">
        <w:rPr>
          <w:rFonts w:hAnsi="標楷體"/>
        </w:rPr>
        <w:t>管</w:t>
      </w:r>
      <w:r w:rsidR="00205874" w:rsidRPr="00FA4DAE">
        <w:rPr>
          <w:rFonts w:hAnsi="標楷體"/>
        </w:rPr>
        <w:t>機關</w:t>
      </w:r>
      <w:r w:rsidR="00835E0D" w:rsidRPr="00FA4DAE">
        <w:rPr>
          <w:rFonts w:hAnsi="標楷體"/>
        </w:rPr>
        <w:t>審查符合規定後，始得領取建築執照</w:t>
      </w:r>
      <w:r w:rsidR="00205874" w:rsidRPr="00FA4DAE">
        <w:rPr>
          <w:rFonts w:hAnsi="標楷體"/>
        </w:rPr>
        <w:t>。因此，</w:t>
      </w:r>
      <w:r w:rsidR="005A4C1C" w:rsidRPr="00FA4DAE">
        <w:rPr>
          <w:rFonts w:hAnsi="標楷體"/>
        </w:rPr>
        <w:t>建管機關</w:t>
      </w:r>
      <w:r w:rsidR="00835E0D" w:rsidRPr="00FA4DAE">
        <w:rPr>
          <w:rFonts w:hAnsi="標楷體"/>
        </w:rPr>
        <w:t>對於該申請建築物</w:t>
      </w:r>
      <w:r w:rsidR="00557116" w:rsidRPr="00FA4DAE">
        <w:rPr>
          <w:rFonts w:hAnsi="標楷體"/>
        </w:rPr>
        <w:t>之</w:t>
      </w:r>
      <w:r w:rsidR="00835E0D" w:rsidRPr="00FA4DAE">
        <w:rPr>
          <w:rFonts w:hAnsi="標楷體"/>
        </w:rPr>
        <w:t>行政管理</w:t>
      </w:r>
      <w:r w:rsidR="00557116" w:rsidRPr="00FA4DAE">
        <w:rPr>
          <w:rFonts w:hAnsi="標楷體"/>
        </w:rPr>
        <w:t>，</w:t>
      </w:r>
      <w:r w:rsidR="00835E0D" w:rsidRPr="00FA4DAE">
        <w:rPr>
          <w:rFonts w:hAnsi="標楷體"/>
        </w:rPr>
        <w:t>並非僅單純限制起造人之</w:t>
      </w:r>
      <w:r w:rsidR="0088651D" w:rsidRPr="00FA4DAE">
        <w:rPr>
          <w:rFonts w:hAnsi="標楷體"/>
        </w:rPr>
        <w:t>「</w:t>
      </w:r>
      <w:r w:rsidR="00835E0D" w:rsidRPr="00FA4DAE">
        <w:rPr>
          <w:rFonts w:hAnsi="標楷體"/>
        </w:rPr>
        <w:t>財產法</w:t>
      </w:r>
      <w:r w:rsidR="00835E0D" w:rsidRPr="00FA4DAE">
        <w:rPr>
          <w:rFonts w:hAnsi="標楷體"/>
        </w:rPr>
        <w:lastRenderedPageBreak/>
        <w:t>益</w:t>
      </w:r>
      <w:r w:rsidR="0088651D" w:rsidRPr="00FA4DAE">
        <w:rPr>
          <w:rFonts w:hAnsi="標楷體"/>
        </w:rPr>
        <w:t>」</w:t>
      </w:r>
      <w:r w:rsidR="00835E0D" w:rsidRPr="00FA4DAE">
        <w:rPr>
          <w:rFonts w:hAnsi="標楷體"/>
        </w:rPr>
        <w:t>，其背後所隱含有重大「公共法益」之維護。</w:t>
      </w:r>
      <w:r w:rsidR="00557116" w:rsidRPr="00FA4DAE">
        <w:rPr>
          <w:rFonts w:hAnsi="標楷體"/>
        </w:rPr>
        <w:t>該</w:t>
      </w:r>
      <w:r w:rsidRPr="00FA4DAE">
        <w:rPr>
          <w:rFonts w:hAnsi="標楷體"/>
        </w:rPr>
        <w:t>法第34條第1項所謂</w:t>
      </w:r>
      <w:r w:rsidR="009939B8" w:rsidRPr="00FA4DAE">
        <w:rPr>
          <w:rFonts w:hAnsi="標楷體"/>
          <w:szCs w:val="32"/>
        </w:rPr>
        <w:t>「行政與技術分立制度」之引進，固然以</w:t>
      </w:r>
      <w:r w:rsidRPr="00FA4DAE">
        <w:rPr>
          <w:rFonts w:hAnsi="標楷體"/>
        </w:rPr>
        <w:t>明確劃分</w:t>
      </w:r>
      <w:r w:rsidR="00557116" w:rsidRPr="00FA4DAE">
        <w:rPr>
          <w:rFonts w:hAnsi="標楷體"/>
        </w:rPr>
        <w:t>行政機關與專業技師</w:t>
      </w:r>
      <w:r w:rsidRPr="00FA4DAE">
        <w:rPr>
          <w:rFonts w:hAnsi="標楷體"/>
        </w:rPr>
        <w:t>權責</w:t>
      </w:r>
      <w:r w:rsidR="00557116" w:rsidRPr="00FA4DAE">
        <w:rPr>
          <w:rFonts w:hAnsi="標楷體"/>
        </w:rPr>
        <w:t>，並藉此</w:t>
      </w:r>
      <w:r w:rsidR="009939B8" w:rsidRPr="00FA4DAE">
        <w:rPr>
          <w:rFonts w:hAnsi="標楷體"/>
          <w:szCs w:val="32"/>
        </w:rPr>
        <w:t>提升行政效能為目標</w:t>
      </w:r>
      <w:r w:rsidR="00205874" w:rsidRPr="00FA4DAE">
        <w:rPr>
          <w:rFonts w:hAnsi="標楷體"/>
          <w:szCs w:val="32"/>
        </w:rPr>
        <w:t>，</w:t>
      </w:r>
      <w:r w:rsidR="009939B8" w:rsidRPr="00FA4DAE">
        <w:rPr>
          <w:rFonts w:hAnsi="標楷體"/>
          <w:szCs w:val="32"/>
        </w:rPr>
        <w:t>但不得因</w:t>
      </w:r>
      <w:r w:rsidR="00557116" w:rsidRPr="00FA4DAE">
        <w:rPr>
          <w:rFonts w:hAnsi="標楷體"/>
          <w:szCs w:val="32"/>
        </w:rPr>
        <w:t>此</w:t>
      </w:r>
      <w:r w:rsidR="009939B8" w:rsidRPr="00FA4DAE">
        <w:rPr>
          <w:rFonts w:hAnsi="標楷體"/>
          <w:szCs w:val="32"/>
        </w:rPr>
        <w:t>而</w:t>
      </w:r>
      <w:r w:rsidR="00557116" w:rsidRPr="00FA4DAE">
        <w:rPr>
          <w:rFonts w:hAnsi="標楷體"/>
          <w:szCs w:val="32"/>
        </w:rPr>
        <w:t>使人民</w:t>
      </w:r>
      <w:r w:rsidR="009939B8" w:rsidRPr="00FA4DAE">
        <w:rPr>
          <w:rFonts w:hAnsi="標楷體"/>
          <w:szCs w:val="32"/>
        </w:rPr>
        <w:t>承擔更高的生命、財產受損風險。況建築簽證僅係取得建造執照的要件之一，建造執照仍係由</w:t>
      </w:r>
      <w:r w:rsidR="005A4C1C" w:rsidRPr="00FA4DAE">
        <w:rPr>
          <w:rFonts w:hAnsi="標楷體"/>
        </w:rPr>
        <w:t>建管機關</w:t>
      </w:r>
      <w:r w:rsidR="009939B8" w:rsidRPr="00FA4DAE">
        <w:rPr>
          <w:rFonts w:hAnsi="標楷體"/>
          <w:szCs w:val="32"/>
        </w:rPr>
        <w:t>核發，</w:t>
      </w:r>
      <w:r w:rsidR="005A4C1C" w:rsidRPr="00FA4DAE">
        <w:rPr>
          <w:rFonts w:hAnsi="標楷體"/>
          <w:szCs w:val="32"/>
        </w:rPr>
        <w:t>僅將審查方式改由</w:t>
      </w:r>
      <w:r w:rsidR="008F20AB" w:rsidRPr="00FA4DAE">
        <w:rPr>
          <w:rFonts w:hAnsi="標楷體"/>
          <w:szCs w:val="32"/>
        </w:rPr>
        <w:t>行政機關與</w:t>
      </w:r>
      <w:r w:rsidR="005810C1" w:rsidRPr="00FA4DAE">
        <w:rPr>
          <w:rFonts w:hAnsi="標楷體"/>
          <w:szCs w:val="32"/>
        </w:rPr>
        <w:t>專業技</w:t>
      </w:r>
      <w:r w:rsidR="008F20AB" w:rsidRPr="00FA4DAE">
        <w:rPr>
          <w:rFonts w:hAnsi="標楷體"/>
          <w:szCs w:val="32"/>
        </w:rPr>
        <w:t>師分別審查，</w:t>
      </w:r>
      <w:r w:rsidR="009939B8" w:rsidRPr="00FA4DAE">
        <w:rPr>
          <w:rFonts w:hAnsi="標楷體"/>
          <w:szCs w:val="32"/>
        </w:rPr>
        <w:t>主管機關仍負有</w:t>
      </w:r>
      <w:r w:rsidRPr="00FA4DAE">
        <w:rPr>
          <w:rFonts w:hAnsi="標楷體"/>
          <w:szCs w:val="32"/>
        </w:rPr>
        <w:t>最終裁量之權限與</w:t>
      </w:r>
      <w:r w:rsidR="009939B8" w:rsidRPr="00FA4DAE">
        <w:rPr>
          <w:rFonts w:hAnsi="標楷體"/>
          <w:szCs w:val="32"/>
        </w:rPr>
        <w:t>監督之責任，自應更謹慎地監督</w:t>
      </w:r>
      <w:r w:rsidRPr="00FA4DAE">
        <w:rPr>
          <w:rFonts w:hAnsi="標楷體"/>
          <w:szCs w:val="32"/>
        </w:rPr>
        <w:t>專業技師之</w:t>
      </w:r>
      <w:r w:rsidR="009939B8" w:rsidRPr="00FA4DAE">
        <w:rPr>
          <w:rFonts w:hAnsi="標楷體"/>
          <w:szCs w:val="32"/>
        </w:rPr>
        <w:t>簽證，並採取更有效的建造執照審核方式</w:t>
      </w:r>
      <w:r w:rsidR="00EE6299" w:rsidRPr="00FA4DAE">
        <w:rPr>
          <w:rFonts w:hAnsi="標楷體"/>
          <w:szCs w:val="32"/>
        </w:rPr>
        <w:t>（例如：</w:t>
      </w:r>
      <w:r w:rsidR="00942660" w:rsidRPr="00FA4DAE">
        <w:rPr>
          <w:rFonts w:hAnsi="標楷體"/>
          <w:szCs w:val="32"/>
        </w:rPr>
        <w:t>須簽證之項目由建管機關直接委託相關技師公會之專業技師簽證</w:t>
      </w:r>
      <w:r w:rsidR="00EE6299" w:rsidRPr="00FA4DAE">
        <w:rPr>
          <w:rFonts w:hAnsi="標楷體"/>
          <w:szCs w:val="32"/>
        </w:rPr>
        <w:t>）</w:t>
      </w:r>
      <w:r w:rsidR="007627A9" w:rsidRPr="00FA4DAE">
        <w:rPr>
          <w:rFonts w:hAnsi="標楷體"/>
          <w:szCs w:val="32"/>
        </w:rPr>
        <w:t>。</w:t>
      </w:r>
    </w:p>
    <w:p w:rsidR="00F562D9" w:rsidRDefault="00A57D24" w:rsidP="00A57D24">
      <w:pPr>
        <w:pStyle w:val="3"/>
        <w:ind w:left="1360" w:hanging="680"/>
        <w:rPr>
          <w:rFonts w:hAnsi="標楷體"/>
        </w:rPr>
      </w:pPr>
      <w:r w:rsidRPr="00FA4DAE">
        <w:rPr>
          <w:rFonts w:hAnsi="標楷體"/>
        </w:rPr>
        <w:t>系爭建照係屬山坡地開發建築之案件，依「建造執照及雜項執照規定項目審查及簽證項目抽查作業要點」第5點規定，應列為必須抽查案件</w:t>
      </w:r>
      <w:r w:rsidR="00FD02A7" w:rsidRPr="00FA4DAE">
        <w:rPr>
          <w:rFonts w:hAnsi="標楷體"/>
        </w:rPr>
        <w:t>，且依</w:t>
      </w:r>
      <w:r w:rsidR="00FD02A7" w:rsidRPr="00FA4DAE">
        <w:rPr>
          <w:rFonts w:hAnsi="標楷體"/>
          <w:szCs w:val="32"/>
        </w:rPr>
        <w:t>建築技術規則規定及新北市政府函示，坵塊之平均坡度超過30%者，即不得開發建築，平均坡度超過30%且未逾55%者，雖得作為法定空地或開放空間使用，惟仍不得配置建築物</w:t>
      </w:r>
      <w:r w:rsidR="00CD2E8B" w:rsidRPr="00FA4DAE">
        <w:rPr>
          <w:rFonts w:hAnsi="標楷體"/>
          <w:szCs w:val="32"/>
        </w:rPr>
        <w:t>，</w:t>
      </w:r>
      <w:r w:rsidR="00AF03E0" w:rsidRPr="00FA4DAE">
        <w:rPr>
          <w:rFonts w:hAnsi="標楷體"/>
          <w:szCs w:val="32"/>
        </w:rPr>
        <w:t>故坡度</w:t>
      </w:r>
      <w:r w:rsidR="009F3715" w:rsidRPr="00FA4DAE">
        <w:rPr>
          <w:rFonts w:hAnsi="標楷體"/>
          <w:szCs w:val="32"/>
        </w:rPr>
        <w:t>之審查</w:t>
      </w:r>
      <w:r w:rsidR="00CD2E8B" w:rsidRPr="00FA4DAE">
        <w:rPr>
          <w:rFonts w:hAnsi="標楷體"/>
          <w:szCs w:val="32"/>
        </w:rPr>
        <w:t>對系爭建照能否核發</w:t>
      </w:r>
      <w:r w:rsidR="009F3715" w:rsidRPr="00FA4DAE">
        <w:rPr>
          <w:rFonts w:hAnsi="標楷體"/>
        </w:rPr>
        <w:t>至關重大</w:t>
      </w:r>
      <w:r w:rsidR="00CD2E8B" w:rsidRPr="00FA4DAE">
        <w:rPr>
          <w:rFonts w:hAnsi="標楷體"/>
        </w:rPr>
        <w:t>。</w:t>
      </w:r>
      <w:r w:rsidR="00176A89" w:rsidRPr="00FA4DAE">
        <w:rPr>
          <w:rFonts w:hAnsi="標楷體"/>
        </w:rPr>
        <w:t>起造人</w:t>
      </w:r>
      <w:r w:rsidR="00CD2E8B" w:rsidRPr="00FA4DAE">
        <w:rPr>
          <w:rFonts w:hAnsi="標楷體"/>
        </w:rPr>
        <w:t>所</w:t>
      </w:r>
      <w:r w:rsidR="004317B9" w:rsidRPr="00FA4DAE">
        <w:rPr>
          <w:rFonts w:hAnsi="標楷體"/>
        </w:rPr>
        <w:t>檢附之</w:t>
      </w:r>
      <w:r w:rsidR="00CD2E8B" w:rsidRPr="00FA4DAE">
        <w:rPr>
          <w:rFonts w:hAnsi="標楷體"/>
        </w:rPr>
        <w:t>坡度分析圖，平均坡度</w:t>
      </w:r>
      <w:r w:rsidR="003F5597" w:rsidRPr="00FA4DAE">
        <w:rPr>
          <w:rFonts w:hAnsi="標楷體"/>
        </w:rPr>
        <w:t>雖</w:t>
      </w:r>
      <w:r w:rsidR="00CD2E8B" w:rsidRPr="00FA4DAE">
        <w:rPr>
          <w:rFonts w:hAnsi="標楷體"/>
        </w:rPr>
        <w:t>均未超過30%</w:t>
      </w:r>
      <w:r w:rsidR="003F5597" w:rsidRPr="00FA4DAE">
        <w:rPr>
          <w:rFonts w:hAnsi="標楷體"/>
        </w:rPr>
        <w:t>，惟一般專業技師所採用的坵塊</w:t>
      </w:r>
      <w:r w:rsidR="002D4D60">
        <w:rPr>
          <w:rFonts w:hAnsi="標楷體" w:hint="eastAsia"/>
        </w:rPr>
        <w:t>皆為</w:t>
      </w:r>
      <w:r w:rsidR="003F5597" w:rsidRPr="00FA4DAE">
        <w:rPr>
          <w:rFonts w:hAnsi="標楷體"/>
        </w:rPr>
        <w:t>整數，本案非採整數（</w:t>
      </w:r>
      <w:r w:rsidR="00D56F9F">
        <w:rPr>
          <w:rFonts w:hAnsi="標楷體"/>
        </w:rPr>
        <w:t>15.8公尺</w:t>
      </w:r>
      <w:r w:rsidR="002D4D60">
        <w:rPr>
          <w:rFonts w:hAnsi="標楷體"/>
        </w:rPr>
        <w:t>），縱</w:t>
      </w:r>
      <w:r w:rsidR="003F5597" w:rsidRPr="00FA4DAE">
        <w:rPr>
          <w:rFonts w:hAnsi="標楷體"/>
        </w:rPr>
        <w:t>係以電腦程式模擬所得最有利</w:t>
      </w:r>
      <w:r w:rsidR="002D4D60">
        <w:rPr>
          <w:rFonts w:hAnsi="標楷體" w:hint="eastAsia"/>
        </w:rPr>
        <w:t>之</w:t>
      </w:r>
      <w:r w:rsidR="003F5597" w:rsidRPr="00FA4DAE">
        <w:rPr>
          <w:rFonts w:hAnsi="標楷體"/>
        </w:rPr>
        <w:t>坵塊大小，然其中有10多個坵塊之平均坡度</w:t>
      </w:r>
      <w:r w:rsidR="00974B6E" w:rsidRPr="00FA4DAE">
        <w:rPr>
          <w:rFonts w:hAnsi="標楷體"/>
        </w:rPr>
        <w:t>均為</w:t>
      </w:r>
      <w:r w:rsidR="003F5597" w:rsidRPr="00FA4DAE">
        <w:rPr>
          <w:rFonts w:hAnsi="標楷體"/>
        </w:rPr>
        <w:t>29.8</w:t>
      </w:r>
      <w:r w:rsidR="002D4D60">
        <w:rPr>
          <w:rFonts w:hAnsi="標楷體"/>
        </w:rPr>
        <w:t>1</w:t>
      </w:r>
      <w:r w:rsidR="003F5597" w:rsidRPr="00FA4DAE">
        <w:rPr>
          <w:rFonts w:hAnsi="標楷體"/>
        </w:rPr>
        <w:t>%，</w:t>
      </w:r>
      <w:r w:rsidR="00974B6E" w:rsidRPr="00FA4DAE">
        <w:rPr>
          <w:rFonts w:hAnsi="標楷體"/>
        </w:rPr>
        <w:t>且大部分均配置有建築物，實有可疑之處</w:t>
      </w:r>
      <w:r w:rsidR="003F5597" w:rsidRPr="00FA4DAE">
        <w:rPr>
          <w:rFonts w:hAnsi="標楷體"/>
        </w:rPr>
        <w:t>。</w:t>
      </w:r>
    </w:p>
    <w:p w:rsidR="009F7B98" w:rsidRPr="00F562D9" w:rsidRDefault="00CD2E8B" w:rsidP="00BB6570">
      <w:pPr>
        <w:pStyle w:val="3"/>
        <w:ind w:left="1360" w:hanging="680"/>
        <w:rPr>
          <w:rFonts w:hAnsi="標楷體"/>
        </w:rPr>
      </w:pPr>
      <w:r w:rsidRPr="00F562D9">
        <w:rPr>
          <w:rFonts w:hAnsi="標楷體"/>
        </w:rPr>
        <w:t>新北市政府工務局雖</w:t>
      </w:r>
      <w:r w:rsidR="004317B9" w:rsidRPr="00F562D9">
        <w:rPr>
          <w:rFonts w:hAnsi="標楷體"/>
        </w:rPr>
        <w:t>邀集專家辦理審查，</w:t>
      </w:r>
      <w:r w:rsidR="00974B6E" w:rsidRPr="00F562D9">
        <w:rPr>
          <w:rFonts w:hAnsi="標楷體"/>
        </w:rPr>
        <w:t>惟依</w:t>
      </w:r>
      <w:r w:rsidR="009F7B98" w:rsidRPr="00F562D9">
        <w:rPr>
          <w:rFonts w:hAnsi="標楷體"/>
        </w:rPr>
        <w:t>審查</w:t>
      </w:r>
      <w:r w:rsidR="00974B6E" w:rsidRPr="00F562D9">
        <w:rPr>
          <w:rFonts w:hAnsi="標楷體"/>
        </w:rPr>
        <w:t>會議紀錄</w:t>
      </w:r>
      <w:r w:rsidR="009F7B98" w:rsidRPr="00F562D9">
        <w:rPr>
          <w:rFonts w:hAnsi="標楷體"/>
        </w:rPr>
        <w:t>，</w:t>
      </w:r>
      <w:r w:rsidR="00974B6E" w:rsidRPr="00F562D9">
        <w:rPr>
          <w:rFonts w:hAnsi="標楷體"/>
        </w:rPr>
        <w:t>均未對於坡度提出質疑，</w:t>
      </w:r>
      <w:r w:rsidR="0034214E" w:rsidRPr="00F562D9">
        <w:rPr>
          <w:rFonts w:hAnsi="標楷體"/>
        </w:rPr>
        <w:t>似完全信賴</w:t>
      </w:r>
      <w:r w:rsidR="00974B6E" w:rsidRPr="00F562D9">
        <w:rPr>
          <w:rFonts w:hAnsi="標楷體"/>
        </w:rPr>
        <w:t>專業技師</w:t>
      </w:r>
      <w:r w:rsidR="0034214E" w:rsidRPr="00F562D9">
        <w:rPr>
          <w:rFonts w:hAnsi="標楷體"/>
        </w:rPr>
        <w:t>簽證之結果</w:t>
      </w:r>
      <w:r w:rsidR="00974B6E" w:rsidRPr="00F562D9">
        <w:rPr>
          <w:rFonts w:hAnsi="標楷體"/>
        </w:rPr>
        <w:t>；</w:t>
      </w:r>
      <w:r w:rsidRPr="00F562D9">
        <w:rPr>
          <w:rFonts w:hAnsi="標楷體"/>
        </w:rPr>
        <w:t>審查</w:t>
      </w:r>
      <w:r w:rsidR="0034214E" w:rsidRPr="00F562D9">
        <w:rPr>
          <w:rFonts w:hAnsi="標楷體"/>
        </w:rPr>
        <w:t>委員</w:t>
      </w:r>
      <w:r w:rsidRPr="00F562D9">
        <w:rPr>
          <w:rFonts w:hAnsi="標楷體"/>
        </w:rPr>
        <w:t>於</w:t>
      </w:r>
      <w:r w:rsidR="009F7B98" w:rsidRPr="00F562D9">
        <w:rPr>
          <w:rFonts w:hAnsi="標楷體"/>
        </w:rPr>
        <w:t>現</w:t>
      </w:r>
      <w:r w:rsidR="0034214E" w:rsidRPr="00F562D9">
        <w:rPr>
          <w:rFonts w:hAnsi="標楷體"/>
        </w:rPr>
        <w:t>勘時，亦僅以目視判斷</w:t>
      </w:r>
      <w:r w:rsidR="009F7B98" w:rsidRPr="00F562D9">
        <w:rPr>
          <w:rFonts w:hAnsi="標楷體"/>
        </w:rPr>
        <w:t>地形與實測的狀況</w:t>
      </w:r>
      <w:r w:rsidRPr="00F562D9">
        <w:rPr>
          <w:rFonts w:hAnsi="標楷體"/>
        </w:rPr>
        <w:t>有</w:t>
      </w:r>
      <w:r w:rsidR="009F7B98" w:rsidRPr="00F562D9">
        <w:rPr>
          <w:rFonts w:hAnsi="標楷體"/>
        </w:rPr>
        <w:t>否差異</w:t>
      </w:r>
      <w:r w:rsidR="0034214E" w:rsidRPr="00F562D9">
        <w:rPr>
          <w:rFonts w:hAnsi="標楷體"/>
        </w:rPr>
        <w:t>，</w:t>
      </w:r>
      <w:r w:rsidR="00625F02" w:rsidRPr="00F562D9">
        <w:rPr>
          <w:rFonts w:hAnsi="標楷體"/>
        </w:rPr>
        <w:t>其</w:t>
      </w:r>
      <w:r w:rsidR="008820C3" w:rsidRPr="00F562D9">
        <w:rPr>
          <w:rFonts w:hAnsi="標楷體"/>
        </w:rPr>
        <w:t>準確性</w:t>
      </w:r>
      <w:r w:rsidR="00625F02" w:rsidRPr="00F562D9">
        <w:rPr>
          <w:rFonts w:hAnsi="標楷體"/>
        </w:rPr>
        <w:t>顯</w:t>
      </w:r>
      <w:r w:rsidR="008820C3" w:rsidRPr="00F562D9">
        <w:rPr>
          <w:rFonts w:hAnsi="標楷體"/>
        </w:rPr>
        <w:t>有待商榷；</w:t>
      </w:r>
      <w:r w:rsidR="003F5597" w:rsidRPr="00F562D9">
        <w:rPr>
          <w:rFonts w:hAnsi="標楷體"/>
          <w:szCs w:val="32"/>
        </w:rPr>
        <w:t>本開發案之</w:t>
      </w:r>
      <w:r w:rsidR="008820C3" w:rsidRPr="00F562D9">
        <w:rPr>
          <w:rFonts w:hAnsi="標楷體"/>
          <w:szCs w:val="32"/>
        </w:rPr>
        <w:t>坡地</w:t>
      </w:r>
      <w:r w:rsidR="003F5597" w:rsidRPr="00F562D9">
        <w:rPr>
          <w:rFonts w:hAnsi="標楷體"/>
          <w:szCs w:val="32"/>
        </w:rPr>
        <w:t>現場觀察，</w:t>
      </w:r>
      <w:r w:rsidR="008820C3" w:rsidRPr="00F562D9">
        <w:rPr>
          <w:rFonts w:hAnsi="標楷體"/>
          <w:szCs w:val="32"/>
        </w:rPr>
        <w:t>亦可發現</w:t>
      </w:r>
      <w:r w:rsidR="003F5597" w:rsidRPr="00F562D9">
        <w:rPr>
          <w:rFonts w:hAnsi="標楷體"/>
          <w:szCs w:val="32"/>
        </w:rPr>
        <w:t>基地</w:t>
      </w:r>
      <w:r w:rsidR="003F5597" w:rsidRPr="00F562D9">
        <w:rPr>
          <w:rFonts w:hAnsi="標楷體"/>
          <w:szCs w:val="32"/>
        </w:rPr>
        <w:lastRenderedPageBreak/>
        <w:t>上下邊坡高差極大</w:t>
      </w:r>
      <w:r w:rsidR="00625F02" w:rsidRPr="00F562D9">
        <w:rPr>
          <w:rFonts w:hAnsi="標楷體"/>
          <w:szCs w:val="32"/>
        </w:rPr>
        <w:t>，顯有超過</w:t>
      </w:r>
      <w:r w:rsidR="00625F02" w:rsidRPr="00F562D9">
        <w:rPr>
          <w:rFonts w:hAnsi="標楷體"/>
        </w:rPr>
        <w:t>30%之可能性</w:t>
      </w:r>
      <w:r w:rsidR="001C2D7C" w:rsidRPr="00F562D9">
        <w:rPr>
          <w:rFonts w:hAnsi="標楷體" w:hint="eastAsia"/>
        </w:rPr>
        <w:t>。</w:t>
      </w:r>
      <w:r w:rsidR="00F562D9">
        <w:rPr>
          <w:rFonts w:hAnsi="標楷體" w:hint="eastAsia"/>
        </w:rPr>
        <w:t>且</w:t>
      </w:r>
      <w:r w:rsidR="00A0724B" w:rsidRPr="00F562D9">
        <w:rPr>
          <w:rFonts w:hAnsi="標楷體"/>
        </w:rPr>
        <w:t>該府工務局</w:t>
      </w:r>
      <w:r w:rsidR="001C2D7C" w:rsidRPr="00F562D9">
        <w:rPr>
          <w:rFonts w:hAnsi="標楷體" w:hint="eastAsia"/>
        </w:rPr>
        <w:t>不區別本區多次災變，前臺北縣政府已將系爭建照上方之</w:t>
      </w:r>
      <w:r w:rsidR="00D91271">
        <w:rPr>
          <w:rFonts w:hAnsi="標楷體"/>
          <w:szCs w:val="32"/>
        </w:rPr>
        <w:t>○○○○</w:t>
      </w:r>
      <w:r w:rsidR="00F562D9" w:rsidRPr="00F562D9">
        <w:rPr>
          <w:rFonts w:hAnsi="標楷體"/>
          <w:szCs w:val="32"/>
        </w:rPr>
        <w:t>社區</w:t>
      </w:r>
      <w:r w:rsidR="001C2D7C" w:rsidRPr="00F562D9">
        <w:rPr>
          <w:rFonts w:hAnsi="標楷體" w:hint="eastAsia"/>
        </w:rPr>
        <w:t>依</w:t>
      </w:r>
      <w:r w:rsidR="001C2D7C" w:rsidRPr="00F562D9">
        <w:rPr>
          <w:rFonts w:hAnsi="標楷體"/>
          <w:color w:val="000000"/>
          <w:szCs w:val="32"/>
        </w:rPr>
        <w:t>「</w:t>
      </w:r>
      <w:r w:rsidR="001C2D7C" w:rsidRPr="00F562D9">
        <w:rPr>
          <w:rFonts w:hAnsi="標楷體"/>
          <w:szCs w:val="32"/>
        </w:rPr>
        <w:t>加強山坡地住宅安全維護執行要點」</w:t>
      </w:r>
      <w:r w:rsidR="001C2D7C" w:rsidRPr="00F562D9">
        <w:rPr>
          <w:rFonts w:hAnsi="標楷體" w:hint="eastAsia"/>
          <w:szCs w:val="32"/>
        </w:rPr>
        <w:t>評估並列入管制，</w:t>
      </w:r>
      <w:r w:rsidR="00F562D9" w:rsidRPr="00F562D9">
        <w:rPr>
          <w:rFonts w:hAnsi="標楷體" w:hint="eastAsia"/>
          <w:szCs w:val="32"/>
        </w:rPr>
        <w:t>屬加強</w:t>
      </w:r>
      <w:r w:rsidR="001C2D7C" w:rsidRPr="00F562D9">
        <w:rPr>
          <w:rFonts w:hAnsi="標楷體"/>
          <w:szCs w:val="32"/>
        </w:rPr>
        <w:t>輔導</w:t>
      </w:r>
      <w:r w:rsidR="00F562D9" w:rsidRPr="00F562D9">
        <w:rPr>
          <w:rFonts w:hAnsi="標楷體" w:hint="eastAsia"/>
          <w:szCs w:val="32"/>
        </w:rPr>
        <w:t>之</w:t>
      </w:r>
      <w:r w:rsidR="00F562D9" w:rsidRPr="00F562D9">
        <w:rPr>
          <w:rFonts w:hAnsi="標楷體"/>
          <w:szCs w:val="32"/>
        </w:rPr>
        <w:t>山坡地住宅</w:t>
      </w:r>
      <w:r w:rsidR="00F562D9" w:rsidRPr="00F562D9">
        <w:rPr>
          <w:rFonts w:hAnsi="標楷體" w:hint="eastAsia"/>
          <w:szCs w:val="32"/>
        </w:rPr>
        <w:t>，二者前後具相當因果因素，至為明確，該府如此鋸箭法處理，自難謂妥當。</w:t>
      </w:r>
      <w:r w:rsidR="00F562D9">
        <w:rPr>
          <w:rFonts w:hAnsi="標楷體" w:hint="eastAsia"/>
          <w:szCs w:val="32"/>
        </w:rPr>
        <w:t>該府工務局</w:t>
      </w:r>
      <w:r w:rsidR="00A0724B" w:rsidRPr="00F562D9">
        <w:rPr>
          <w:rFonts w:hAnsi="標楷體"/>
        </w:rPr>
        <w:t>未</w:t>
      </w:r>
      <w:r w:rsidR="003617CA" w:rsidRPr="00F562D9">
        <w:rPr>
          <w:rFonts w:hAnsi="標楷體"/>
        </w:rPr>
        <w:t>能</w:t>
      </w:r>
      <w:r w:rsidR="00A0724B" w:rsidRPr="00F562D9">
        <w:rPr>
          <w:rFonts w:hAnsi="標楷體"/>
        </w:rPr>
        <w:t>採取</w:t>
      </w:r>
      <w:r w:rsidR="00E60C01" w:rsidRPr="00F562D9">
        <w:rPr>
          <w:rFonts w:hAnsi="標楷體"/>
          <w:szCs w:val="32"/>
        </w:rPr>
        <w:t>更謹慎地審查方式，</w:t>
      </w:r>
      <w:r w:rsidR="003E59A7" w:rsidRPr="00F562D9">
        <w:rPr>
          <w:rFonts w:hAnsi="標楷體"/>
          <w:szCs w:val="32"/>
        </w:rPr>
        <w:t>致</w:t>
      </w:r>
      <w:r w:rsidR="00E60C01" w:rsidRPr="00F562D9">
        <w:rPr>
          <w:rFonts w:hAnsi="標楷體"/>
          <w:szCs w:val="32"/>
        </w:rPr>
        <w:t>臺北地檢署</w:t>
      </w:r>
      <w:r w:rsidR="005F388B" w:rsidRPr="00F562D9">
        <w:rPr>
          <w:rFonts w:hAnsi="標楷體" w:hint="eastAsia"/>
          <w:szCs w:val="32"/>
        </w:rPr>
        <w:t>於</w:t>
      </w:r>
      <w:r w:rsidR="005F388B" w:rsidRPr="00F562D9">
        <w:rPr>
          <w:rFonts w:hAnsi="標楷體"/>
          <w:szCs w:val="32"/>
        </w:rPr>
        <w:t>系爭建照</w:t>
      </w:r>
      <w:r w:rsidR="005F388B" w:rsidRPr="00F562D9">
        <w:rPr>
          <w:rFonts w:hAnsi="標楷體"/>
        </w:rPr>
        <w:t>核發後</w:t>
      </w:r>
      <w:r w:rsidR="005F388B" w:rsidRPr="00F562D9">
        <w:rPr>
          <w:rFonts w:hAnsi="標楷體" w:hint="eastAsia"/>
        </w:rPr>
        <w:t>進行</w:t>
      </w:r>
      <w:r w:rsidR="00E60C01" w:rsidRPr="00F562D9">
        <w:rPr>
          <w:rFonts w:hAnsi="標楷體"/>
          <w:szCs w:val="32"/>
        </w:rPr>
        <w:t>偵查，</w:t>
      </w:r>
      <w:r w:rsidR="00E60C01" w:rsidRPr="00F562D9">
        <w:rPr>
          <w:rFonts w:hAnsi="標楷體"/>
        </w:rPr>
        <w:t>始發該建照之坡度分析圖有偽照之情事，</w:t>
      </w:r>
      <w:r w:rsidR="003E59A7" w:rsidRPr="00F562D9">
        <w:rPr>
          <w:rFonts w:hAnsi="標楷體"/>
        </w:rPr>
        <w:t>不僅影響</w:t>
      </w:r>
      <w:r w:rsidR="00A0724B" w:rsidRPr="00F562D9">
        <w:rPr>
          <w:rFonts w:hAnsi="標楷體"/>
        </w:rPr>
        <w:t>核發建築執照之正確性</w:t>
      </w:r>
      <w:r w:rsidR="00A0724B" w:rsidRPr="00F562D9">
        <w:rPr>
          <w:rFonts w:hAnsi="標楷體"/>
          <w:szCs w:val="32"/>
        </w:rPr>
        <w:t>，</w:t>
      </w:r>
      <w:r w:rsidR="005F388B" w:rsidRPr="00F562D9">
        <w:rPr>
          <w:rFonts w:hAnsi="標楷體" w:hint="eastAsia"/>
          <w:szCs w:val="32"/>
        </w:rPr>
        <w:t>傷害</w:t>
      </w:r>
      <w:r w:rsidR="003E59A7" w:rsidRPr="00F562D9">
        <w:rPr>
          <w:rFonts w:hAnsi="標楷體"/>
          <w:szCs w:val="32"/>
        </w:rPr>
        <w:t>人民對於政府公權力之信賴，更耗費國家司法資源，</w:t>
      </w:r>
      <w:r w:rsidR="005F388B" w:rsidRPr="00F562D9">
        <w:rPr>
          <w:rFonts w:hAnsi="標楷體" w:hint="eastAsia"/>
          <w:szCs w:val="32"/>
        </w:rPr>
        <w:t>有違</w:t>
      </w:r>
      <w:r w:rsidR="00096C43" w:rsidRPr="00F562D9">
        <w:rPr>
          <w:rFonts w:hAnsi="標楷體"/>
        </w:rPr>
        <w:t>提高行政服務效率之目的。</w:t>
      </w:r>
    </w:p>
    <w:p w:rsidR="003A440A" w:rsidRPr="00FA4DAE" w:rsidRDefault="00096C43" w:rsidP="001B373D">
      <w:pPr>
        <w:pStyle w:val="3"/>
        <w:ind w:left="1360" w:hanging="680"/>
        <w:rPr>
          <w:rFonts w:hAnsi="標楷體"/>
        </w:rPr>
      </w:pPr>
      <w:r w:rsidRPr="00FA4DAE">
        <w:rPr>
          <w:rFonts w:hAnsi="標楷體"/>
        </w:rPr>
        <w:t>綜上，</w:t>
      </w:r>
      <w:r w:rsidR="005F388B" w:rsidRPr="005F388B">
        <w:rPr>
          <w:rFonts w:hAnsi="標楷體"/>
        </w:rPr>
        <w:t>系爭建照起造人所檢附之坡度分析圖，平均坡度雖均未超過30%，惟一般專業技師所採用的坵塊</w:t>
      </w:r>
      <w:r w:rsidR="005F388B" w:rsidRPr="005F388B">
        <w:rPr>
          <w:rFonts w:hAnsi="標楷體" w:hint="eastAsia"/>
        </w:rPr>
        <w:t>皆為</w:t>
      </w:r>
      <w:r w:rsidR="005F388B" w:rsidRPr="005F388B">
        <w:rPr>
          <w:rFonts w:hAnsi="標楷體"/>
        </w:rPr>
        <w:t>整數，本案非採整數（</w:t>
      </w:r>
      <w:r w:rsidR="00D56F9F">
        <w:rPr>
          <w:rFonts w:hAnsi="標楷體"/>
        </w:rPr>
        <w:t>15.8公尺</w:t>
      </w:r>
      <w:r w:rsidR="005F388B" w:rsidRPr="005F388B">
        <w:rPr>
          <w:rFonts w:hAnsi="標楷體"/>
        </w:rPr>
        <w:t>），縱係以電腦程式模擬</w:t>
      </w:r>
      <w:r w:rsidR="005F388B" w:rsidRPr="005F388B">
        <w:rPr>
          <w:rFonts w:hAnsi="標楷體" w:hint="eastAsia"/>
        </w:rPr>
        <w:t>所得</w:t>
      </w:r>
      <w:r w:rsidR="005F388B" w:rsidRPr="005F388B">
        <w:rPr>
          <w:rFonts w:hAnsi="標楷體"/>
        </w:rPr>
        <w:t>最有利</w:t>
      </w:r>
      <w:r w:rsidR="005F388B" w:rsidRPr="005F388B">
        <w:rPr>
          <w:rFonts w:hAnsi="標楷體" w:hint="eastAsia"/>
        </w:rPr>
        <w:t>之</w:t>
      </w:r>
      <w:r w:rsidR="005F388B" w:rsidRPr="005F388B">
        <w:rPr>
          <w:rFonts w:hAnsi="標楷體"/>
        </w:rPr>
        <w:t>坵塊大小，然其中有10多個坵塊之平均坡度均為29.81%，且大部分均配置有建築物，新北市政府工務局未</w:t>
      </w:r>
      <w:r w:rsidR="005F388B" w:rsidRPr="005F388B">
        <w:rPr>
          <w:rFonts w:hAnsi="標楷體" w:hint="eastAsia"/>
        </w:rPr>
        <w:t>能</w:t>
      </w:r>
      <w:r w:rsidR="00A0515D">
        <w:rPr>
          <w:rFonts w:hAnsi="標楷體" w:hint="eastAsia"/>
        </w:rPr>
        <w:t>基於該區域</w:t>
      </w:r>
      <w:r w:rsidR="00A0515D" w:rsidRPr="00A0515D">
        <w:rPr>
          <w:rFonts w:hAnsi="標楷體" w:hint="eastAsia"/>
        </w:rPr>
        <w:t>係屬多次災變且已實施多年「</w:t>
      </w:r>
      <w:r w:rsidR="00A0515D" w:rsidRPr="00A0515D">
        <w:rPr>
          <w:rFonts w:hAnsi="標楷體"/>
          <w:szCs w:val="32"/>
        </w:rPr>
        <w:t>山坡地住宅社區安全檢查</w:t>
      </w:r>
      <w:r w:rsidR="00A0515D" w:rsidRPr="00A0515D">
        <w:rPr>
          <w:rFonts w:hAnsi="標楷體" w:hint="eastAsia"/>
          <w:szCs w:val="32"/>
        </w:rPr>
        <w:t>」輔導加強管理之山坡地，</w:t>
      </w:r>
      <w:r w:rsidR="005F388B" w:rsidRPr="005F388B">
        <w:rPr>
          <w:rFonts w:hAnsi="標楷體"/>
        </w:rPr>
        <w:t>採取</w:t>
      </w:r>
      <w:r w:rsidR="005F388B" w:rsidRPr="005F388B">
        <w:rPr>
          <w:rFonts w:hAnsi="標楷體"/>
          <w:szCs w:val="32"/>
        </w:rPr>
        <w:t>更謹慎地審查方式，致臺北地檢署</w:t>
      </w:r>
      <w:r w:rsidR="005F388B" w:rsidRPr="005F388B">
        <w:rPr>
          <w:rFonts w:hAnsi="標楷體" w:hint="eastAsia"/>
          <w:szCs w:val="32"/>
        </w:rPr>
        <w:t>於</w:t>
      </w:r>
      <w:r w:rsidR="005F388B" w:rsidRPr="005F388B">
        <w:rPr>
          <w:rFonts w:hAnsi="標楷體"/>
          <w:szCs w:val="32"/>
        </w:rPr>
        <w:t>系爭建照</w:t>
      </w:r>
      <w:r w:rsidR="005F388B" w:rsidRPr="005F388B">
        <w:rPr>
          <w:rFonts w:hAnsi="標楷體"/>
        </w:rPr>
        <w:t>核發後</w:t>
      </w:r>
      <w:r w:rsidR="005F388B" w:rsidRPr="005F388B">
        <w:rPr>
          <w:rFonts w:hAnsi="標楷體" w:hint="eastAsia"/>
        </w:rPr>
        <w:t>進行</w:t>
      </w:r>
      <w:r w:rsidR="005F388B" w:rsidRPr="005F388B">
        <w:rPr>
          <w:rFonts w:hAnsi="標楷體"/>
          <w:szCs w:val="32"/>
        </w:rPr>
        <w:t>偵查，</w:t>
      </w:r>
      <w:r w:rsidR="005F388B" w:rsidRPr="005F388B">
        <w:rPr>
          <w:rFonts w:hAnsi="標楷體"/>
        </w:rPr>
        <w:t>始發</w:t>
      </w:r>
      <w:r w:rsidR="009B1EC3">
        <w:rPr>
          <w:rFonts w:hAnsi="標楷體" w:hint="eastAsia"/>
        </w:rPr>
        <w:t>現</w:t>
      </w:r>
      <w:r w:rsidR="005F388B" w:rsidRPr="005F388B">
        <w:rPr>
          <w:rFonts w:hAnsi="標楷體"/>
        </w:rPr>
        <w:t>該建照之坡度分析圖有偽</w:t>
      </w:r>
      <w:r w:rsidR="00F53BBD">
        <w:rPr>
          <w:rFonts w:hAnsi="標楷體" w:hint="eastAsia"/>
        </w:rPr>
        <w:t>造</w:t>
      </w:r>
      <w:r w:rsidR="005F388B" w:rsidRPr="005F388B">
        <w:rPr>
          <w:rFonts w:hAnsi="標楷體"/>
        </w:rPr>
        <w:t>之情事，不僅影響核發建築執照之正確性</w:t>
      </w:r>
      <w:r w:rsidR="005F388B" w:rsidRPr="005F388B">
        <w:rPr>
          <w:rFonts w:hAnsi="標楷體"/>
          <w:szCs w:val="32"/>
        </w:rPr>
        <w:t>，更傷害人民對於政府公權力的信賴，應負監督不周之責任</w:t>
      </w:r>
      <w:r w:rsidR="00FA0543" w:rsidRPr="00FA4DAE">
        <w:rPr>
          <w:rFonts w:hAnsi="標楷體"/>
          <w:szCs w:val="32"/>
        </w:rPr>
        <w:t>。</w:t>
      </w:r>
    </w:p>
    <w:p w:rsidR="00D210F8" w:rsidRPr="00D75B05" w:rsidRDefault="00904C9A" w:rsidP="005A770D">
      <w:pPr>
        <w:pStyle w:val="2"/>
        <w:spacing w:line="480" w:lineRule="exact"/>
        <w:ind w:left="1021"/>
        <w:rPr>
          <w:rFonts w:hAnsi="標楷體"/>
          <w:b/>
        </w:rPr>
      </w:pPr>
      <w:r w:rsidRPr="00904C9A">
        <w:rPr>
          <w:rFonts w:hAnsi="標楷體" w:hint="eastAsia"/>
          <w:b/>
        </w:rPr>
        <w:t>新北市政府工務局於</w:t>
      </w:r>
      <w:r w:rsidRPr="00904C9A">
        <w:rPr>
          <w:b/>
        </w:rPr>
        <w:t>系爭建照山坡地雜項執照審查過程，對於申請基地周邊環境雖已依程序進行審查，</w:t>
      </w:r>
      <w:r w:rsidRPr="00904C9A">
        <w:rPr>
          <w:rFonts w:hint="eastAsia"/>
          <w:b/>
        </w:rPr>
        <w:t>惟</w:t>
      </w:r>
      <w:r w:rsidRPr="00904C9A">
        <w:rPr>
          <w:rFonts w:hAnsi="標楷體" w:hint="eastAsia"/>
          <w:b/>
          <w:color w:val="000000"/>
          <w:szCs w:val="32"/>
        </w:rPr>
        <w:t>該建照興建10棟建築，</w:t>
      </w:r>
      <w:r w:rsidRPr="00904C9A">
        <w:rPr>
          <w:rFonts w:hAnsi="標楷體"/>
          <w:b/>
          <w:szCs w:val="32"/>
        </w:rPr>
        <w:t>基地開挖</w:t>
      </w:r>
      <w:r w:rsidRPr="00904C9A">
        <w:rPr>
          <w:rFonts w:hAnsi="標楷體" w:hint="eastAsia"/>
          <w:b/>
          <w:szCs w:val="32"/>
        </w:rPr>
        <w:t>甚</w:t>
      </w:r>
      <w:r w:rsidRPr="00904C9A">
        <w:rPr>
          <w:rFonts w:hAnsi="標楷體"/>
          <w:b/>
          <w:szCs w:val="32"/>
        </w:rPr>
        <w:t>深，如此工程對</w:t>
      </w:r>
      <w:r w:rsidRPr="00904C9A">
        <w:rPr>
          <w:rFonts w:hAnsi="標楷體" w:hint="eastAsia"/>
          <w:b/>
          <w:szCs w:val="32"/>
        </w:rPr>
        <w:t>毗鄰多次災變之</w:t>
      </w:r>
      <w:r w:rsidR="00D91271">
        <w:rPr>
          <w:rFonts w:hAnsi="標楷體"/>
          <w:b/>
          <w:color w:val="000000"/>
          <w:szCs w:val="32"/>
        </w:rPr>
        <w:t>○○○○</w:t>
      </w:r>
      <w:r w:rsidRPr="00904C9A">
        <w:rPr>
          <w:rFonts w:hAnsi="標楷體"/>
          <w:b/>
          <w:color w:val="000000"/>
          <w:szCs w:val="32"/>
        </w:rPr>
        <w:t>社區</w:t>
      </w:r>
      <w:r w:rsidRPr="00904C9A">
        <w:rPr>
          <w:rFonts w:hAnsi="標楷體"/>
          <w:b/>
          <w:szCs w:val="32"/>
        </w:rPr>
        <w:t>會產生哪些</w:t>
      </w:r>
      <w:r w:rsidRPr="00904C9A">
        <w:rPr>
          <w:rFonts w:hint="eastAsia"/>
          <w:b/>
        </w:rPr>
        <w:t>衝擊，以及</w:t>
      </w:r>
      <w:r w:rsidRPr="00904C9A">
        <w:rPr>
          <w:b/>
        </w:rPr>
        <w:t>所應特別考慮或強化的事項</w:t>
      </w:r>
      <w:r w:rsidRPr="00904C9A">
        <w:rPr>
          <w:rFonts w:hAnsi="標楷體" w:hint="eastAsia"/>
          <w:b/>
          <w:szCs w:val="32"/>
        </w:rPr>
        <w:t>，</w:t>
      </w:r>
      <w:r w:rsidRPr="00904C9A">
        <w:rPr>
          <w:rFonts w:hAnsi="標楷體"/>
          <w:b/>
          <w:szCs w:val="32"/>
        </w:rPr>
        <w:t>似仍缺乏更</w:t>
      </w:r>
      <w:r w:rsidRPr="00904C9A">
        <w:rPr>
          <w:rFonts w:hAnsi="標楷體" w:hint="eastAsia"/>
          <w:b/>
          <w:szCs w:val="32"/>
        </w:rPr>
        <w:t>深入</w:t>
      </w:r>
      <w:r w:rsidRPr="00904C9A">
        <w:rPr>
          <w:rFonts w:hAnsi="標楷體"/>
          <w:b/>
          <w:szCs w:val="32"/>
        </w:rPr>
        <w:t>之</w:t>
      </w:r>
      <w:r w:rsidRPr="00904C9A">
        <w:rPr>
          <w:rFonts w:hAnsi="標楷體" w:hint="eastAsia"/>
          <w:b/>
          <w:szCs w:val="32"/>
        </w:rPr>
        <w:lastRenderedPageBreak/>
        <w:t>分析</w:t>
      </w:r>
      <w:r w:rsidRPr="00904C9A">
        <w:rPr>
          <w:rFonts w:hAnsi="標楷體"/>
          <w:b/>
          <w:szCs w:val="32"/>
        </w:rPr>
        <w:t>與</w:t>
      </w:r>
      <w:r w:rsidRPr="00904C9A">
        <w:rPr>
          <w:rFonts w:hAnsi="標楷體" w:hint="eastAsia"/>
          <w:b/>
          <w:szCs w:val="32"/>
        </w:rPr>
        <w:t>說明</w:t>
      </w:r>
      <w:r w:rsidRPr="00904C9A">
        <w:rPr>
          <w:rFonts w:hAnsi="標楷體"/>
          <w:b/>
          <w:szCs w:val="32"/>
        </w:rPr>
        <w:t>；</w:t>
      </w:r>
      <w:r w:rsidRPr="00904C9A">
        <w:rPr>
          <w:rFonts w:hAnsi="標楷體" w:hint="eastAsia"/>
          <w:b/>
          <w:szCs w:val="32"/>
        </w:rPr>
        <w:t>針</w:t>
      </w:r>
      <w:r w:rsidRPr="00904C9A">
        <w:rPr>
          <w:rFonts w:hAnsi="標楷體" w:hint="eastAsia"/>
          <w:b/>
        </w:rPr>
        <w:t>對施設之</w:t>
      </w:r>
      <w:r w:rsidRPr="00904C9A">
        <w:rPr>
          <w:rFonts w:hAnsi="標楷體"/>
          <w:b/>
        </w:rPr>
        <w:t>地錨</w:t>
      </w:r>
      <w:r w:rsidRPr="00904C9A">
        <w:rPr>
          <w:rFonts w:hAnsi="標楷體" w:hint="eastAsia"/>
          <w:b/>
        </w:rPr>
        <w:t>多在基地背後上方之道路，於歷年災變中已有坍塌之情事，以及是否超出地界深入毗鄰建物基地，施工時對</w:t>
      </w:r>
      <w:r w:rsidRPr="00904C9A">
        <w:rPr>
          <w:rFonts w:hAnsi="標楷體" w:hint="eastAsia"/>
          <w:b/>
          <w:szCs w:val="32"/>
        </w:rPr>
        <w:t>其</w:t>
      </w:r>
      <w:r w:rsidRPr="00904C9A">
        <w:rPr>
          <w:rFonts w:hAnsi="標楷體"/>
          <w:b/>
          <w:szCs w:val="32"/>
        </w:rPr>
        <w:t>結構</w:t>
      </w:r>
      <w:r w:rsidRPr="00904C9A">
        <w:rPr>
          <w:rFonts w:hAnsi="標楷體"/>
          <w:b/>
        </w:rPr>
        <w:t>安全</w:t>
      </w:r>
      <w:r w:rsidRPr="00904C9A">
        <w:rPr>
          <w:rFonts w:hAnsi="標楷體" w:hint="eastAsia"/>
          <w:b/>
        </w:rPr>
        <w:t>之</w:t>
      </w:r>
      <w:r w:rsidRPr="00904C9A">
        <w:rPr>
          <w:rFonts w:hAnsi="標楷體"/>
          <w:b/>
          <w:szCs w:val="32"/>
        </w:rPr>
        <w:t>影響</w:t>
      </w:r>
      <w:r w:rsidRPr="00904C9A">
        <w:rPr>
          <w:rFonts w:hAnsi="標楷體" w:hint="eastAsia"/>
          <w:b/>
        </w:rPr>
        <w:t>，仍需</w:t>
      </w:r>
      <w:r>
        <w:rPr>
          <w:rFonts w:hAnsi="標楷體" w:hint="eastAsia"/>
          <w:b/>
        </w:rPr>
        <w:t>釐清並</w:t>
      </w:r>
      <w:r w:rsidRPr="00904C9A">
        <w:rPr>
          <w:rFonts w:hAnsi="標楷體" w:hint="eastAsia"/>
          <w:b/>
        </w:rPr>
        <w:t>審慎考量；此外，該府工務局於</w:t>
      </w:r>
      <w:r w:rsidRPr="00904C9A">
        <w:rPr>
          <w:rFonts w:hAnsi="標楷體"/>
          <w:b/>
        </w:rPr>
        <w:t>本院詢問後</w:t>
      </w:r>
      <w:r w:rsidRPr="00904C9A">
        <w:rPr>
          <w:rFonts w:hAnsi="標楷體" w:hint="eastAsia"/>
          <w:b/>
        </w:rPr>
        <w:t>竟</w:t>
      </w:r>
      <w:r w:rsidRPr="00904C9A">
        <w:rPr>
          <w:rFonts w:hAnsi="標楷體"/>
          <w:b/>
        </w:rPr>
        <w:t>發現</w:t>
      </w:r>
      <w:r w:rsidRPr="00904C9A">
        <w:rPr>
          <w:rFonts w:hAnsi="標楷體" w:hint="eastAsia"/>
          <w:b/>
        </w:rPr>
        <w:t>漏列</w:t>
      </w:r>
      <w:r w:rsidRPr="00904C9A">
        <w:rPr>
          <w:rFonts w:hAnsi="標楷體"/>
          <w:b/>
        </w:rPr>
        <w:t>1筆</w:t>
      </w:r>
      <w:r w:rsidRPr="00904C9A">
        <w:rPr>
          <w:rFonts w:hAnsi="標楷體" w:hint="eastAsia"/>
          <w:b/>
        </w:rPr>
        <w:t>地錨使用之</w:t>
      </w:r>
      <w:r w:rsidRPr="00904C9A">
        <w:rPr>
          <w:rFonts w:hAnsi="標楷體"/>
          <w:b/>
        </w:rPr>
        <w:t>土地，且起造人所檢附</w:t>
      </w:r>
      <w:r w:rsidRPr="00904C9A">
        <w:rPr>
          <w:rFonts w:hAnsi="標楷體" w:hint="eastAsia"/>
          <w:b/>
        </w:rPr>
        <w:t>之</w:t>
      </w:r>
      <w:r w:rsidRPr="00904C9A">
        <w:rPr>
          <w:rFonts w:hAnsi="標楷體"/>
          <w:b/>
        </w:rPr>
        <w:t>土地使用同意書所有權人於同意前即已死亡，該府工務局</w:t>
      </w:r>
      <w:r w:rsidRPr="00904C9A">
        <w:rPr>
          <w:rFonts w:hAnsi="標楷體" w:hint="eastAsia"/>
          <w:b/>
        </w:rPr>
        <w:t>於</w:t>
      </w:r>
      <w:r w:rsidRPr="00904C9A">
        <w:rPr>
          <w:rFonts w:hAnsi="標楷體"/>
          <w:b/>
        </w:rPr>
        <w:t>審查過程，</w:t>
      </w:r>
      <w:r w:rsidRPr="00904C9A">
        <w:rPr>
          <w:rFonts w:hAnsi="標楷體" w:hint="eastAsia"/>
          <w:b/>
        </w:rPr>
        <w:t>實</w:t>
      </w:r>
      <w:r w:rsidRPr="00904C9A">
        <w:rPr>
          <w:rFonts w:hAnsi="標楷體"/>
          <w:b/>
        </w:rPr>
        <w:t>有疏漏之處。</w:t>
      </w:r>
    </w:p>
    <w:p w:rsidR="0018517C" w:rsidRPr="0018517C" w:rsidRDefault="0018517C" w:rsidP="005A770D">
      <w:pPr>
        <w:pStyle w:val="3"/>
        <w:ind w:left="1360" w:hanging="680"/>
      </w:pPr>
      <w:r w:rsidRPr="009B207B">
        <w:rPr>
          <w:rFonts w:hAnsi="標楷體" w:hint="eastAsia"/>
          <w:szCs w:val="32"/>
        </w:rPr>
        <w:t>加強山坡地雜項執照審查及施工查驗執行要點第5點規定：「審查小組或委託外審之審查項目應包括建築配置計畫、公共設施、地質條件、土方開挖、邊坡穩定、擋土設施及監測系統等項目。」第6點規定：「直轄市、縣（市）主管建築機關審查雜項執照，應依……內政部……訂定建造執照及雜項執照規定項目審查及簽證項目抽查作業試辦要點試辦前內政部訂頒建造、雜項執照（變更設計）審查表及附表一之審查項目詳予審查。」</w:t>
      </w:r>
      <w:r w:rsidR="009B207B" w:rsidRPr="009B207B">
        <w:rPr>
          <w:rFonts w:hAnsi="標楷體" w:hint="eastAsia"/>
          <w:szCs w:val="32"/>
        </w:rPr>
        <w:t>審查小組會審之項目包括：「建築配置計畫、公共設施、地質條件、土方開挖、邊坡穩定分析、擋土設施、監測系統、地基調查鑽孔數、計畫開發建築地區經地質調查分析結果、基礎工程分析結果」</w:t>
      </w:r>
      <w:r w:rsidR="009B207B">
        <w:rPr>
          <w:rFonts w:hAnsi="標楷體" w:hint="eastAsia"/>
          <w:szCs w:val="32"/>
        </w:rPr>
        <w:t>等。</w:t>
      </w:r>
    </w:p>
    <w:p w:rsidR="004108C8" w:rsidRPr="00FA4DAE" w:rsidRDefault="00536EAD" w:rsidP="005A770D">
      <w:pPr>
        <w:pStyle w:val="3"/>
        <w:ind w:left="1360" w:hanging="680"/>
      </w:pPr>
      <w:r w:rsidRPr="00FA4DAE">
        <w:t>陳訴人稱：系爭建照基地開發，因位於三級管制之</w:t>
      </w:r>
      <w:r w:rsidR="00347075" w:rsidRPr="00347075">
        <w:rPr>
          <w:rFonts w:hAnsi="標楷體"/>
          <w:color w:val="000000"/>
          <w:szCs w:val="32"/>
        </w:rPr>
        <w:t>○○○○</w:t>
      </w:r>
      <w:r w:rsidRPr="00FA4DAE">
        <w:t>社區正下坡區域，因該社區基地自興建後已多次發生基地坍塌災變，內政部與新北市政府對其危險情況已調查明確。該社區基地不穩定此重大危險因素，該府工務局核發系爭建照之相關公務人員理應知悉，將該社區基地不穩定地質狀況列為核發建照之重點審查內容</w:t>
      </w:r>
      <w:r w:rsidR="004108C8" w:rsidRPr="00FA4DAE">
        <w:t>等語。</w:t>
      </w:r>
    </w:p>
    <w:p w:rsidR="00CD395F" w:rsidRPr="00CD395F" w:rsidRDefault="008015A9" w:rsidP="00A00515">
      <w:pPr>
        <w:pStyle w:val="3"/>
        <w:ind w:left="1360" w:hanging="680"/>
        <w:rPr>
          <w:rFonts w:hAnsi="標楷體"/>
          <w:szCs w:val="32"/>
        </w:rPr>
      </w:pPr>
      <w:r w:rsidRPr="00FA4DAE">
        <w:rPr>
          <w:rFonts w:hAnsi="標楷體"/>
          <w:szCs w:val="32"/>
        </w:rPr>
        <w:lastRenderedPageBreak/>
        <w:t>新北市府政府</w:t>
      </w:r>
      <w:r w:rsidR="00522DA1" w:rsidRPr="00FA4DAE">
        <w:rPr>
          <w:rFonts w:hAnsi="標楷體"/>
          <w:szCs w:val="32"/>
        </w:rPr>
        <w:t>查復，</w:t>
      </w:r>
      <w:r w:rsidR="00522DA1" w:rsidRPr="00FA4DAE">
        <w:rPr>
          <w:rFonts w:hAnsi="標楷體"/>
        </w:rPr>
        <w:t>系爭建照山坡地雜項執照審查比照水土保持技術規則，對建築基地範圍應向外延伸20公尺併同納入審查考量。基此，系爭建照山坡地審查部分，已就建築基地範圍向外延伸20公尺併同考量，至</w:t>
      </w:r>
      <w:r w:rsidR="00D91271">
        <w:rPr>
          <w:rFonts w:hAnsi="標楷體"/>
        </w:rPr>
        <w:t>○○○○</w:t>
      </w:r>
      <w:r w:rsidR="00522DA1" w:rsidRPr="00FA4DAE">
        <w:rPr>
          <w:rFonts w:hAnsi="標楷體"/>
        </w:rPr>
        <w:t>社區105年度山坡地住宅檢查紀錄表評估建議註明事項因相距系爭建照基地甚遠，不在審查範圍。該府</w:t>
      </w:r>
      <w:r w:rsidRPr="00FA4DAE">
        <w:rPr>
          <w:rFonts w:hAnsi="標楷體"/>
          <w:szCs w:val="32"/>
        </w:rPr>
        <w:t>於本院詢問時</w:t>
      </w:r>
      <w:r w:rsidR="00522DA1" w:rsidRPr="00FA4DAE">
        <w:rPr>
          <w:rFonts w:hAnsi="標楷體"/>
          <w:szCs w:val="32"/>
        </w:rPr>
        <w:t>並</w:t>
      </w:r>
      <w:r w:rsidRPr="00FA4DAE">
        <w:rPr>
          <w:rFonts w:hAnsi="標楷體"/>
          <w:szCs w:val="32"/>
        </w:rPr>
        <w:t>表示：</w:t>
      </w:r>
      <w:r w:rsidR="00A00515" w:rsidRPr="00FA4DAE">
        <w:rPr>
          <w:rFonts w:hAnsi="標楷體"/>
          <w:szCs w:val="32"/>
        </w:rPr>
        <w:t>我們也有特別請地質工會的專家來擔任坡審委員</w:t>
      </w:r>
      <w:r w:rsidR="00A00515" w:rsidRPr="00FA4DAE">
        <w:rPr>
          <w:rFonts w:hAnsi="標楷體"/>
        </w:rPr>
        <w:t>。以本案而言，根據鑽探結果如果知道有一些是回填土他會根據不同基地的條件，在做基礎設計與整個建築配置的時候，應注意哪些事項，回饋給案子的設計師與技師，而不是什麼地質條件可以開發，什麼條件不能開發；</w:t>
      </w:r>
      <w:r w:rsidR="00A00515" w:rsidRPr="00FA4DAE">
        <w:rPr>
          <w:rFonts w:hAnsi="標楷體"/>
          <w:szCs w:val="32"/>
        </w:rPr>
        <w:t>我們對周邊環境的條件，一定要考量等語。並</w:t>
      </w:r>
      <w:r w:rsidRPr="00FA4DAE">
        <w:rPr>
          <w:rFonts w:hAnsi="標楷體"/>
          <w:szCs w:val="32"/>
        </w:rPr>
        <w:t>於詢問後</w:t>
      </w:r>
      <w:r w:rsidR="00A00515" w:rsidRPr="00FA4DAE">
        <w:rPr>
          <w:rFonts w:hAnsi="標楷體"/>
          <w:szCs w:val="32"/>
        </w:rPr>
        <w:t>補充</w:t>
      </w:r>
      <w:r w:rsidRPr="00FA4DAE">
        <w:rPr>
          <w:rFonts w:hAnsi="標楷體"/>
          <w:szCs w:val="32"/>
        </w:rPr>
        <w:t>有關系爭建照</w:t>
      </w:r>
      <w:r w:rsidR="00A00515" w:rsidRPr="00FA4DAE">
        <w:rPr>
          <w:rFonts w:hAnsi="標楷體"/>
        </w:rPr>
        <w:t>山坡地雜項執照審查過程，對於申請基地周邊環境審查、設置地錨審查內容之相關資料</w:t>
      </w:r>
      <w:r w:rsidRPr="00FA4DAE">
        <w:rPr>
          <w:rFonts w:hAnsi="標楷體"/>
        </w:rPr>
        <w:t>到院</w:t>
      </w:r>
      <w:r w:rsidR="00A00515" w:rsidRPr="00FA4DAE">
        <w:rPr>
          <w:rFonts w:hAnsi="標楷體"/>
        </w:rPr>
        <w:t>。</w:t>
      </w:r>
    </w:p>
    <w:p w:rsidR="00A00515" w:rsidRPr="00FA4DAE" w:rsidRDefault="00C90D85" w:rsidP="00A00515">
      <w:pPr>
        <w:pStyle w:val="3"/>
        <w:ind w:left="1360" w:hanging="680"/>
        <w:rPr>
          <w:rFonts w:hAnsi="標楷體"/>
          <w:szCs w:val="32"/>
        </w:rPr>
      </w:pPr>
      <w:r w:rsidRPr="00FA4DAE">
        <w:rPr>
          <w:rFonts w:hAnsi="標楷體"/>
        </w:rPr>
        <w:t>惟</w:t>
      </w:r>
      <w:r w:rsidRPr="00FA4DAE">
        <w:rPr>
          <w:rFonts w:hAnsi="標楷體"/>
          <w:szCs w:val="32"/>
        </w:rPr>
        <w:t>系爭建照周邊都有社區，</w:t>
      </w:r>
      <w:r w:rsidR="00CD395F">
        <w:rPr>
          <w:rFonts w:hAnsi="標楷體" w:hint="eastAsia"/>
          <w:szCs w:val="32"/>
        </w:rPr>
        <w:t>尤以毗鄰之</w:t>
      </w:r>
      <w:r w:rsidR="00D91271">
        <w:rPr>
          <w:rFonts w:hAnsi="標楷體"/>
          <w:color w:val="000000"/>
          <w:szCs w:val="32"/>
        </w:rPr>
        <w:t>○○○○</w:t>
      </w:r>
      <w:r w:rsidR="00CD395F" w:rsidRPr="00FA4DAE">
        <w:rPr>
          <w:rFonts w:hAnsi="標楷體"/>
          <w:color w:val="000000"/>
          <w:szCs w:val="32"/>
        </w:rPr>
        <w:t>社區</w:t>
      </w:r>
      <w:r w:rsidR="00CD395F">
        <w:rPr>
          <w:rFonts w:hAnsi="標楷體" w:hint="eastAsia"/>
          <w:color w:val="000000"/>
          <w:szCs w:val="32"/>
        </w:rPr>
        <w:t>係</w:t>
      </w:r>
      <w:r w:rsidR="00CD395F" w:rsidRPr="00FA4DAE">
        <w:rPr>
          <w:rFonts w:hAnsi="標楷體"/>
          <w:color w:val="000000"/>
          <w:szCs w:val="32"/>
        </w:rPr>
        <w:t>用開挖檳榔坑溪邊坡的土石回填進行整地，填土高度達20~30公尺。</w:t>
      </w:r>
      <w:r w:rsidR="00CD395F">
        <w:rPr>
          <w:rFonts w:hAnsi="標楷體" w:hint="eastAsia"/>
          <w:color w:val="000000"/>
          <w:szCs w:val="32"/>
        </w:rPr>
        <w:t>該</w:t>
      </w:r>
      <w:r w:rsidR="00CD395F" w:rsidRPr="00FA4DAE">
        <w:rPr>
          <w:rFonts w:hAnsi="標楷體"/>
          <w:color w:val="000000"/>
          <w:szCs w:val="32"/>
        </w:rPr>
        <w:t>社區基地地質為砂頁薄層、基地夯土不實，地下隱藏水脈地下水豐沛，有2處地下巨大空穴；基地呈邊坡不穩定現象；開發商對排水設施未按圖施工，並偷工減料</w:t>
      </w:r>
      <w:r w:rsidR="00CD395F">
        <w:rPr>
          <w:rFonts w:hAnsi="標楷體" w:hint="eastAsia"/>
          <w:color w:val="000000"/>
          <w:szCs w:val="32"/>
        </w:rPr>
        <w:t>等</w:t>
      </w:r>
      <w:r w:rsidR="00CD395F" w:rsidRPr="00FA4DAE">
        <w:rPr>
          <w:rFonts w:hAnsi="標楷體"/>
          <w:color w:val="000000"/>
          <w:szCs w:val="32"/>
        </w:rPr>
        <w:t>，</w:t>
      </w:r>
      <w:r w:rsidR="00CD395F">
        <w:rPr>
          <w:rFonts w:hAnsi="標楷體" w:hint="eastAsia"/>
          <w:color w:val="000000"/>
          <w:szCs w:val="32"/>
        </w:rPr>
        <w:t>業已</w:t>
      </w:r>
      <w:r w:rsidR="00CD395F" w:rsidRPr="00FA4DAE">
        <w:rPr>
          <w:rFonts w:hAnsi="標楷體"/>
          <w:color w:val="000000"/>
          <w:szCs w:val="32"/>
        </w:rPr>
        <w:t>造成社區基地與道路坍塌。</w:t>
      </w:r>
      <w:r w:rsidR="00CD395F">
        <w:rPr>
          <w:rFonts w:hAnsi="標楷體" w:hint="eastAsia"/>
          <w:color w:val="000000"/>
          <w:szCs w:val="32"/>
        </w:rPr>
        <w:t>該建照興建10棟建築，</w:t>
      </w:r>
      <w:r w:rsidR="00CD395F" w:rsidRPr="00FA4DAE">
        <w:rPr>
          <w:rFonts w:hAnsi="標楷體"/>
          <w:szCs w:val="32"/>
        </w:rPr>
        <w:t>基地開挖</w:t>
      </w:r>
      <w:r w:rsidR="00CD395F">
        <w:rPr>
          <w:rFonts w:hAnsi="標楷體" w:hint="eastAsia"/>
          <w:szCs w:val="32"/>
        </w:rPr>
        <w:t>甚</w:t>
      </w:r>
      <w:r w:rsidR="00CD395F" w:rsidRPr="00FA4DAE">
        <w:rPr>
          <w:rFonts w:hAnsi="標楷體"/>
          <w:szCs w:val="32"/>
        </w:rPr>
        <w:t>深（31,000立方米），</w:t>
      </w:r>
      <w:r w:rsidRPr="00FA4DAE">
        <w:rPr>
          <w:rFonts w:hAnsi="標楷體"/>
          <w:szCs w:val="32"/>
        </w:rPr>
        <w:t>如此工程對既有建物會產生哪些</w:t>
      </w:r>
      <w:r w:rsidR="00EF2D31" w:rsidRPr="00EF2D31">
        <w:rPr>
          <w:rFonts w:hint="eastAsia"/>
        </w:rPr>
        <w:t>衝擊，以及</w:t>
      </w:r>
      <w:r w:rsidR="00EF2D31" w:rsidRPr="00EF2D31">
        <w:t>所應特別考慮或強化的事項</w:t>
      </w:r>
      <w:r w:rsidR="00D75B05" w:rsidRPr="00EF2D31">
        <w:rPr>
          <w:rFonts w:hAnsi="標楷體" w:hint="eastAsia"/>
          <w:szCs w:val="32"/>
        </w:rPr>
        <w:t>，</w:t>
      </w:r>
      <w:r w:rsidRPr="00FA4DAE">
        <w:rPr>
          <w:rFonts w:hAnsi="標楷體"/>
          <w:szCs w:val="32"/>
        </w:rPr>
        <w:t>似仍缺乏更</w:t>
      </w:r>
      <w:r w:rsidR="007408F7">
        <w:rPr>
          <w:rFonts w:hAnsi="標楷體" w:hint="eastAsia"/>
          <w:szCs w:val="32"/>
        </w:rPr>
        <w:t>深入</w:t>
      </w:r>
      <w:r w:rsidRPr="00FA4DAE">
        <w:rPr>
          <w:rFonts w:hAnsi="標楷體"/>
          <w:szCs w:val="32"/>
        </w:rPr>
        <w:t>之</w:t>
      </w:r>
      <w:r w:rsidR="007408F7">
        <w:rPr>
          <w:rFonts w:hAnsi="標楷體" w:hint="eastAsia"/>
          <w:szCs w:val="32"/>
        </w:rPr>
        <w:t>分析</w:t>
      </w:r>
      <w:r w:rsidRPr="00FA4DAE">
        <w:rPr>
          <w:rFonts w:hAnsi="標楷體"/>
          <w:szCs w:val="32"/>
        </w:rPr>
        <w:t>與</w:t>
      </w:r>
      <w:r w:rsidR="007408F7">
        <w:rPr>
          <w:rFonts w:hAnsi="標楷體" w:hint="eastAsia"/>
          <w:szCs w:val="32"/>
        </w:rPr>
        <w:t>說明</w:t>
      </w:r>
      <w:r w:rsidRPr="00FA4DAE">
        <w:rPr>
          <w:rFonts w:hAnsi="標楷體"/>
          <w:szCs w:val="32"/>
        </w:rPr>
        <w:t>。</w:t>
      </w:r>
    </w:p>
    <w:p w:rsidR="00840026" w:rsidRPr="00FA4DAE" w:rsidRDefault="00C90D85" w:rsidP="00840026">
      <w:pPr>
        <w:pStyle w:val="3"/>
        <w:ind w:left="1360" w:hanging="680"/>
        <w:rPr>
          <w:rFonts w:hAnsi="標楷體"/>
        </w:rPr>
      </w:pPr>
      <w:r w:rsidRPr="00FA4DAE">
        <w:rPr>
          <w:rFonts w:hAnsi="標楷體"/>
          <w:szCs w:val="32"/>
        </w:rPr>
        <w:t>另</w:t>
      </w:r>
      <w:r w:rsidR="00840026" w:rsidRPr="00FA4DAE">
        <w:rPr>
          <w:rFonts w:hAnsi="標楷體"/>
          <w:szCs w:val="32"/>
        </w:rPr>
        <w:t>有關鋪設地錨及是否影響毗鄰建物結構</w:t>
      </w:r>
      <w:r w:rsidR="00840026" w:rsidRPr="00FA4DAE">
        <w:rPr>
          <w:rFonts w:hAnsi="標楷體"/>
        </w:rPr>
        <w:t>安全部分，新北市政府檢送經起造人108年9月20日向該府工務局說明（略以）：「……開挖期間並配合進行『臨時性地錨』以確</w:t>
      </w:r>
      <w:r w:rsidR="00840026" w:rsidRPr="00FA4DAE">
        <w:rPr>
          <w:rFonts w:hAnsi="標楷體"/>
        </w:rPr>
        <w:lastRenderedPageBreak/>
        <w:t>保排樁穩定，位於本建案基地範圍外部分的『臨時性地錨』，及聯外排水設施…檢附其所有權人之土地同意書，此有臨時性排樁、聯外排水地號土地清冊表、開挖安全措施平面圖、開挖安全措施剖面圖為憑……。系爭建案已就基地內之擋土設施規劃『安全監視系統』……而本建案主要之監視儀器規劃為『構造物傾斜計』、『壁內傾斜觀測管』、『水位觀測井』等3種類型，作為監測擋土構造物傾斜情形及相關坡地變化，並長期量測與管理維護，以評估坡地安全、開挖安全等情況，此有監測系統工程書之送審資料</w:t>
      </w:r>
      <w:r w:rsidR="00FA4DAE" w:rsidRPr="00FA4DAE">
        <w:rPr>
          <w:rFonts w:hAnsi="標楷體"/>
        </w:rPr>
        <w:t>（</w:t>
      </w:r>
      <w:r w:rsidR="00840026" w:rsidRPr="00FA4DAE">
        <w:rPr>
          <w:rFonts w:hAnsi="標楷體"/>
        </w:rPr>
        <w:t>內含有安全監測系統配置圖、監測系統設計圖</w:t>
      </w:r>
      <w:r w:rsidR="00FA4DAE" w:rsidRPr="00FA4DAE">
        <w:rPr>
          <w:rFonts w:hAnsi="標楷體"/>
        </w:rPr>
        <w:t>）</w:t>
      </w:r>
      <w:r w:rsidR="00840026" w:rsidRPr="00FA4DAE">
        <w:rPr>
          <w:rFonts w:hAnsi="標楷體"/>
        </w:rPr>
        <w:t>為憑，且其上亦有水土保持技師簽證……均可保障附近住戶人身及財產安全……。」</w:t>
      </w:r>
    </w:p>
    <w:p w:rsidR="00840026" w:rsidRPr="00FA4DAE" w:rsidRDefault="00840026" w:rsidP="00840026">
      <w:pPr>
        <w:pStyle w:val="3"/>
        <w:ind w:left="1360" w:hanging="680"/>
        <w:rPr>
          <w:rFonts w:hAnsi="標楷體"/>
        </w:rPr>
      </w:pPr>
      <w:r w:rsidRPr="00FA4DAE">
        <w:rPr>
          <w:rFonts w:hAnsi="標楷體"/>
        </w:rPr>
        <w:t>該府</w:t>
      </w:r>
      <w:r w:rsidR="00C90D85" w:rsidRPr="00FA4DAE">
        <w:rPr>
          <w:rFonts w:hAnsi="標楷體"/>
        </w:rPr>
        <w:t>並</w:t>
      </w:r>
      <w:r w:rsidRPr="00FA4DAE">
        <w:rPr>
          <w:rFonts w:hAnsi="標楷體"/>
        </w:rPr>
        <w:t>表示，</w:t>
      </w:r>
      <w:r w:rsidR="008546E9" w:rsidRPr="00FA4DAE">
        <w:rPr>
          <w:rFonts w:hAnsi="標楷體"/>
        </w:rPr>
        <w:t>依辦理建築工程申報開工、勘驗及拆除作業要點，應檢附承造人與營造業專任工程人員施工勘驗報告表、監造人現地勘驗查核報告表，其中地下層勘驗項目之地下室開挖安全措施與施工計畫是否相符應由監造人、承造人與營造業專任工程人員自主查核並簽證負責。</w:t>
      </w:r>
      <w:r w:rsidR="00530473" w:rsidRPr="00FA4DAE">
        <w:rPr>
          <w:rFonts w:hAnsi="標楷體"/>
        </w:rPr>
        <w:t>工務局</w:t>
      </w:r>
      <w:r w:rsidRPr="00FA4DAE">
        <w:rPr>
          <w:rFonts w:hAnsi="標楷體"/>
        </w:rPr>
        <w:t>對於深開挖建案皆排定有施工防災追蹤會勘，會同該局所聘專業顧問及協請土木、建築、結構、水保、大地等相關專業公會派員勘查，透過專業顧問及公會之專業知識與施工經驗，維護公共安全。另對於建築工程施工中品質管理及防災計畫亦訂有防災專審、防災追蹤會勘、施工查核及品管檢查及縮短勘驗檢查等4道防線預防建築工地災害發生。至有關水土保持部分，亦由該府農業局與各專業技師公會簽訂水土保持監督管理技術服務工作契約書辦理施工監督檢查作業。</w:t>
      </w:r>
    </w:p>
    <w:p w:rsidR="00536EAD" w:rsidRPr="00FA4DAE" w:rsidRDefault="00530473" w:rsidP="00A35D1D">
      <w:pPr>
        <w:pStyle w:val="3"/>
        <w:ind w:left="1360" w:hanging="680"/>
        <w:rPr>
          <w:rFonts w:hAnsi="標楷體"/>
          <w:b/>
        </w:rPr>
      </w:pPr>
      <w:r w:rsidRPr="00FA4DAE">
        <w:rPr>
          <w:rFonts w:hAnsi="標楷體"/>
        </w:rPr>
        <w:lastRenderedPageBreak/>
        <w:t>惟</w:t>
      </w:r>
      <w:r w:rsidR="006D6A81">
        <w:rPr>
          <w:rFonts w:hAnsi="標楷體" w:hint="eastAsia"/>
        </w:rPr>
        <w:t>上開說明著重於</w:t>
      </w:r>
      <w:r w:rsidR="006D6A81" w:rsidRPr="00EF2D31">
        <w:rPr>
          <w:rFonts w:hAnsi="標楷體"/>
        </w:rPr>
        <w:t>設置</w:t>
      </w:r>
      <w:r w:rsidR="006D6A81" w:rsidRPr="00FA4DAE">
        <w:rPr>
          <w:rFonts w:hAnsi="標楷體"/>
        </w:rPr>
        <w:t>監測系統</w:t>
      </w:r>
      <w:r w:rsidR="006D6A81">
        <w:rPr>
          <w:rFonts w:hAnsi="標楷體" w:hint="eastAsia"/>
        </w:rPr>
        <w:t>，以及</w:t>
      </w:r>
      <w:r w:rsidR="006D6A81" w:rsidRPr="00FA4DAE">
        <w:rPr>
          <w:rFonts w:hAnsi="標楷體"/>
        </w:rPr>
        <w:t>施工勘驗</w:t>
      </w:r>
      <w:r w:rsidR="006D6A81">
        <w:rPr>
          <w:rFonts w:hAnsi="標楷體" w:hint="eastAsia"/>
        </w:rPr>
        <w:t>與</w:t>
      </w:r>
      <w:r w:rsidR="006D6A81" w:rsidRPr="00FA4DAE">
        <w:rPr>
          <w:rFonts w:hAnsi="標楷體"/>
        </w:rPr>
        <w:t>預防建築工地災害發生</w:t>
      </w:r>
      <w:r w:rsidR="006D6A81">
        <w:rPr>
          <w:rFonts w:hAnsi="標楷體" w:hint="eastAsia"/>
        </w:rPr>
        <w:t>，對於施設</w:t>
      </w:r>
      <w:r w:rsidR="006D6A81" w:rsidRPr="00EF2D31">
        <w:rPr>
          <w:rFonts w:hAnsi="標楷體"/>
        </w:rPr>
        <w:t>地錨</w:t>
      </w:r>
      <w:r w:rsidR="009571D8">
        <w:rPr>
          <w:rFonts w:hAnsi="標楷體" w:hint="eastAsia"/>
        </w:rPr>
        <w:t>多在基地背後上方之道路，於歷年災變中已有坍塌之情事，以及</w:t>
      </w:r>
      <w:r w:rsidR="009571D8" w:rsidRPr="008546E9">
        <w:rPr>
          <w:rFonts w:hAnsi="標楷體" w:hint="eastAsia"/>
        </w:rPr>
        <w:t>是否</w:t>
      </w:r>
      <w:r w:rsidR="006D6A81" w:rsidRPr="008546E9">
        <w:rPr>
          <w:rFonts w:hAnsi="標楷體" w:hint="eastAsia"/>
        </w:rPr>
        <w:t>超出地界深入毗鄰建物基地，施工時</w:t>
      </w:r>
      <w:r w:rsidR="00FC3DC1">
        <w:rPr>
          <w:rFonts w:hAnsi="標楷體" w:hint="eastAsia"/>
        </w:rPr>
        <w:t>對</w:t>
      </w:r>
      <w:r w:rsidR="00FC3DC1">
        <w:rPr>
          <w:rFonts w:hAnsi="標楷體" w:hint="eastAsia"/>
          <w:szCs w:val="32"/>
        </w:rPr>
        <w:t>其</w:t>
      </w:r>
      <w:r w:rsidR="00FC3DC1" w:rsidRPr="00FA4DAE">
        <w:rPr>
          <w:rFonts w:hAnsi="標楷體"/>
          <w:szCs w:val="32"/>
        </w:rPr>
        <w:t>結構</w:t>
      </w:r>
      <w:r w:rsidR="00FC3DC1" w:rsidRPr="00FA4DAE">
        <w:rPr>
          <w:rFonts w:hAnsi="標楷體"/>
        </w:rPr>
        <w:t>安全</w:t>
      </w:r>
      <w:r w:rsidR="00FC3DC1">
        <w:rPr>
          <w:rFonts w:hAnsi="標楷體" w:hint="eastAsia"/>
        </w:rPr>
        <w:t>之</w:t>
      </w:r>
      <w:r w:rsidR="00FC3DC1" w:rsidRPr="00FA4DAE">
        <w:rPr>
          <w:rFonts w:hAnsi="標楷體"/>
          <w:szCs w:val="32"/>
        </w:rPr>
        <w:t>影響</w:t>
      </w:r>
      <w:r w:rsidR="006D6A81" w:rsidRPr="008546E9">
        <w:rPr>
          <w:rFonts w:hAnsi="標楷體" w:hint="eastAsia"/>
        </w:rPr>
        <w:t>，仍需</w:t>
      </w:r>
      <w:r w:rsidR="004816AE">
        <w:rPr>
          <w:rFonts w:hAnsi="標楷體" w:hint="eastAsia"/>
        </w:rPr>
        <w:t>釐清並</w:t>
      </w:r>
      <w:r w:rsidR="006D6A81" w:rsidRPr="008546E9">
        <w:rPr>
          <w:rFonts w:hAnsi="標楷體" w:hint="eastAsia"/>
        </w:rPr>
        <w:t>審慎考量</w:t>
      </w:r>
      <w:r w:rsidR="006D6A81">
        <w:rPr>
          <w:rFonts w:hAnsi="標楷體" w:hint="eastAsia"/>
        </w:rPr>
        <w:t>。</w:t>
      </w:r>
      <w:r w:rsidR="009571D8">
        <w:rPr>
          <w:rFonts w:hAnsi="標楷體" w:hint="eastAsia"/>
        </w:rPr>
        <w:t>此外，該府工務局於</w:t>
      </w:r>
      <w:r w:rsidRPr="00FA4DAE">
        <w:rPr>
          <w:rFonts w:hAnsi="標楷體"/>
        </w:rPr>
        <w:t>本院詢問後，</w:t>
      </w:r>
      <w:r w:rsidR="00536EAD" w:rsidRPr="00FA4DAE">
        <w:rPr>
          <w:rFonts w:hAnsi="標楷體"/>
        </w:rPr>
        <w:t>比對系爭建照設置地錨使用土地</w:t>
      </w:r>
      <w:r w:rsidR="009571D8">
        <w:rPr>
          <w:rFonts w:hAnsi="標楷體" w:hint="eastAsia"/>
        </w:rPr>
        <w:t>竟</w:t>
      </w:r>
      <w:r w:rsidR="00536EAD" w:rsidRPr="00FA4DAE">
        <w:rPr>
          <w:rFonts w:hAnsi="標楷體"/>
        </w:rPr>
        <w:t>發現</w:t>
      </w:r>
      <w:r w:rsidR="009571D8" w:rsidRPr="008546E9">
        <w:rPr>
          <w:rFonts w:hAnsi="標楷體" w:hint="eastAsia"/>
        </w:rPr>
        <w:t>漏列</w:t>
      </w:r>
      <w:r w:rsidR="0067624E">
        <w:rPr>
          <w:rFonts w:hAnsi="標楷體"/>
          <w:szCs w:val="32"/>
        </w:rPr>
        <w:t>○○</w:t>
      </w:r>
      <w:r w:rsidR="00536EAD" w:rsidRPr="00FA4DAE">
        <w:rPr>
          <w:rFonts w:hAnsi="標楷體"/>
        </w:rPr>
        <w:t>段</w:t>
      </w:r>
      <w:r w:rsidR="0067624E">
        <w:rPr>
          <w:rFonts w:hAnsi="標楷體"/>
          <w:szCs w:val="32"/>
        </w:rPr>
        <w:t>○○○</w:t>
      </w:r>
      <w:r w:rsidR="00536EAD" w:rsidRPr="00FA4DAE">
        <w:rPr>
          <w:rFonts w:hAnsi="標楷體"/>
        </w:rPr>
        <w:t>地號土地，</w:t>
      </w:r>
      <w:r w:rsidR="009571D8">
        <w:rPr>
          <w:rFonts w:hAnsi="標楷體" w:hint="eastAsia"/>
        </w:rPr>
        <w:t>經函</w:t>
      </w:r>
      <w:r w:rsidR="00536EAD" w:rsidRPr="00FA4DAE">
        <w:rPr>
          <w:rFonts w:hAnsi="標楷體"/>
        </w:rPr>
        <w:t>請起造人</w:t>
      </w:r>
      <w:r w:rsidR="00D91271">
        <w:rPr>
          <w:rFonts w:hAnsi="標楷體"/>
        </w:rPr>
        <w:t>○○</w:t>
      </w:r>
      <w:r w:rsidR="00536EAD" w:rsidRPr="00FA4DAE">
        <w:rPr>
          <w:rFonts w:hAnsi="標楷體"/>
        </w:rPr>
        <w:t>公司說明</w:t>
      </w:r>
      <w:r w:rsidR="00FA4DAE" w:rsidRPr="00FA4DAE">
        <w:rPr>
          <w:rFonts w:hAnsi="標楷體"/>
        </w:rPr>
        <w:t>（</w:t>
      </w:r>
      <w:r w:rsidR="00536EAD" w:rsidRPr="00FA4DAE">
        <w:rPr>
          <w:rFonts w:hAnsi="標楷體"/>
        </w:rPr>
        <w:t>略以</w:t>
      </w:r>
      <w:r w:rsidR="00FA4DAE" w:rsidRPr="00FA4DAE">
        <w:rPr>
          <w:rFonts w:hAnsi="標楷體"/>
        </w:rPr>
        <w:t>）</w:t>
      </w:r>
      <w:r w:rsidRPr="00FA4DAE">
        <w:rPr>
          <w:rFonts w:hAnsi="標楷體"/>
        </w:rPr>
        <w:t>：</w:t>
      </w:r>
      <w:r w:rsidR="00536EAD" w:rsidRPr="00FA4DAE">
        <w:rPr>
          <w:rFonts w:hAnsi="標楷體"/>
        </w:rPr>
        <w:t>「……業於104年11月26日已取得該同意書……」，並檢附</w:t>
      </w:r>
      <w:r w:rsidR="009571D8">
        <w:rPr>
          <w:rFonts w:hAnsi="標楷體" w:hint="eastAsia"/>
        </w:rPr>
        <w:t>該</w:t>
      </w:r>
      <w:r w:rsidR="00536EAD" w:rsidRPr="00FA4DAE">
        <w:rPr>
          <w:rFonts w:hAnsi="標楷體"/>
        </w:rPr>
        <w:t>地號土地使用權同意書</w:t>
      </w:r>
      <w:r w:rsidR="009571D8">
        <w:rPr>
          <w:rFonts w:hAnsi="標楷體" w:hint="eastAsia"/>
        </w:rPr>
        <w:t>。</w:t>
      </w:r>
      <w:r w:rsidR="00536EAD" w:rsidRPr="00FA4DAE">
        <w:rPr>
          <w:rFonts w:hAnsi="標楷體"/>
        </w:rPr>
        <w:t>惟</w:t>
      </w:r>
      <w:r w:rsidRPr="00FA4DAE">
        <w:rPr>
          <w:rFonts w:hAnsi="標楷體"/>
        </w:rPr>
        <w:t>經</w:t>
      </w:r>
      <w:r w:rsidR="00536EAD" w:rsidRPr="00FA4DAE">
        <w:rPr>
          <w:rFonts w:hAnsi="標楷體"/>
        </w:rPr>
        <w:t>查</w:t>
      </w:r>
      <w:r w:rsidRPr="00FA4DAE">
        <w:rPr>
          <w:rFonts w:hAnsi="標楷體"/>
        </w:rPr>
        <w:t>證結果，該</w:t>
      </w:r>
      <w:r w:rsidR="00536EAD" w:rsidRPr="00FA4DAE">
        <w:rPr>
          <w:rFonts w:hAnsi="標楷體"/>
        </w:rPr>
        <w:t>地號所有權人前於103年6月13日已歿。</w:t>
      </w:r>
      <w:r w:rsidRPr="00FA4DAE">
        <w:rPr>
          <w:rFonts w:hAnsi="標楷體"/>
        </w:rPr>
        <w:t>該</w:t>
      </w:r>
      <w:r w:rsidR="00536EAD" w:rsidRPr="00FA4DAE">
        <w:rPr>
          <w:rFonts w:hAnsi="標楷體"/>
        </w:rPr>
        <w:t>府工務局遂函請起造人於文到次日起30日內辦理變更設計，倘逾期未辦理者，將依規定續處。另就起造人檢附已歿所有權人之土地使用權同意書是否屬對重要事項提供不正確資料或有使公務人員登載不實等部分，亦</w:t>
      </w:r>
      <w:r w:rsidR="009571D8">
        <w:rPr>
          <w:rFonts w:hAnsi="標楷體" w:hint="eastAsia"/>
        </w:rPr>
        <w:t>限期</w:t>
      </w:r>
      <w:r w:rsidR="00536EAD" w:rsidRPr="00FA4DAE">
        <w:rPr>
          <w:rFonts w:hAnsi="標楷體"/>
        </w:rPr>
        <w:t>起造人向</w:t>
      </w:r>
      <w:r w:rsidRPr="00FA4DAE">
        <w:rPr>
          <w:rFonts w:hAnsi="標楷體"/>
        </w:rPr>
        <w:t>該</w:t>
      </w:r>
      <w:r w:rsidR="00536EAD" w:rsidRPr="00FA4DAE">
        <w:rPr>
          <w:rFonts w:hAnsi="標楷體"/>
        </w:rPr>
        <w:t>府工務局說明，倘未於期限內說明或說明無理由者，將依法究辦</w:t>
      </w:r>
      <w:r w:rsidRPr="00FA4DAE">
        <w:rPr>
          <w:rFonts w:hAnsi="標楷體"/>
        </w:rPr>
        <w:t>。</w:t>
      </w:r>
    </w:p>
    <w:p w:rsidR="00536EAD" w:rsidRPr="00EF2D31" w:rsidRDefault="00530473" w:rsidP="00303241">
      <w:pPr>
        <w:pStyle w:val="3"/>
        <w:ind w:left="1360" w:hanging="680"/>
        <w:rPr>
          <w:rFonts w:hAnsi="標楷體"/>
        </w:rPr>
      </w:pPr>
      <w:r w:rsidRPr="00FA4DAE">
        <w:rPr>
          <w:rFonts w:hAnsi="標楷體"/>
          <w:szCs w:val="32"/>
        </w:rPr>
        <w:t>綜上，</w:t>
      </w:r>
      <w:r w:rsidR="00FC3DC1" w:rsidRPr="008546E9">
        <w:rPr>
          <w:rFonts w:hAnsi="標楷體" w:hint="eastAsia"/>
        </w:rPr>
        <w:t>新北市政府工務局</w:t>
      </w:r>
      <w:r w:rsidR="00FC3DC1">
        <w:rPr>
          <w:rFonts w:hAnsi="標楷體" w:hint="eastAsia"/>
        </w:rPr>
        <w:t>於</w:t>
      </w:r>
      <w:r w:rsidR="00FC3DC1">
        <w:t>系爭建照山坡地雜項執照審查過程，對於申請基地周邊環境</w:t>
      </w:r>
      <w:r w:rsidR="00EF2D31" w:rsidRPr="00EF2D31">
        <w:t>雖已依程序進行審查，</w:t>
      </w:r>
      <w:r w:rsidR="00EF2D31" w:rsidRPr="00EF2D31">
        <w:rPr>
          <w:rFonts w:hint="eastAsia"/>
        </w:rPr>
        <w:t>惟</w:t>
      </w:r>
      <w:r w:rsidR="00303241">
        <w:rPr>
          <w:rFonts w:hAnsi="標楷體" w:hint="eastAsia"/>
          <w:color w:val="000000"/>
          <w:szCs w:val="32"/>
        </w:rPr>
        <w:t>該建照興建10棟建築，</w:t>
      </w:r>
      <w:r w:rsidR="00303241" w:rsidRPr="00FA4DAE">
        <w:rPr>
          <w:rFonts w:hAnsi="標楷體"/>
          <w:szCs w:val="32"/>
        </w:rPr>
        <w:t>基地開挖</w:t>
      </w:r>
      <w:r w:rsidR="00303241">
        <w:rPr>
          <w:rFonts w:hAnsi="標楷體" w:hint="eastAsia"/>
          <w:szCs w:val="32"/>
        </w:rPr>
        <w:t>甚</w:t>
      </w:r>
      <w:r w:rsidR="00303241" w:rsidRPr="00FA4DAE">
        <w:rPr>
          <w:rFonts w:hAnsi="標楷體"/>
          <w:szCs w:val="32"/>
        </w:rPr>
        <w:t>深，如此工程對</w:t>
      </w:r>
      <w:r w:rsidR="00303241">
        <w:rPr>
          <w:rFonts w:hAnsi="標楷體" w:hint="eastAsia"/>
          <w:szCs w:val="32"/>
        </w:rPr>
        <w:t>毗鄰</w:t>
      </w:r>
      <w:r w:rsidR="002C7C16">
        <w:rPr>
          <w:rFonts w:hAnsi="標楷體" w:hint="eastAsia"/>
          <w:szCs w:val="32"/>
        </w:rPr>
        <w:t>多次</w:t>
      </w:r>
      <w:r w:rsidR="00303241">
        <w:rPr>
          <w:rFonts w:hAnsi="標楷體" w:hint="eastAsia"/>
          <w:szCs w:val="32"/>
        </w:rPr>
        <w:t>災變之</w:t>
      </w:r>
      <w:r w:rsidR="00D91271">
        <w:rPr>
          <w:rFonts w:hAnsi="標楷體"/>
          <w:color w:val="000000"/>
          <w:szCs w:val="32"/>
        </w:rPr>
        <w:t>○○○○</w:t>
      </w:r>
      <w:r w:rsidR="00303241" w:rsidRPr="00FA4DAE">
        <w:rPr>
          <w:rFonts w:hAnsi="標楷體"/>
          <w:color w:val="000000"/>
          <w:szCs w:val="32"/>
        </w:rPr>
        <w:t>社區</w:t>
      </w:r>
      <w:r w:rsidR="00303241" w:rsidRPr="00FA4DAE">
        <w:rPr>
          <w:rFonts w:hAnsi="標楷體"/>
          <w:szCs w:val="32"/>
        </w:rPr>
        <w:t>會產生哪些</w:t>
      </w:r>
      <w:r w:rsidR="00303241" w:rsidRPr="00EF2D31">
        <w:rPr>
          <w:rFonts w:hint="eastAsia"/>
        </w:rPr>
        <w:t>衝擊，以及</w:t>
      </w:r>
      <w:r w:rsidR="00303241" w:rsidRPr="00EF2D31">
        <w:t>所應特別考慮或強化的事項</w:t>
      </w:r>
      <w:r w:rsidR="00303241" w:rsidRPr="00EF2D31">
        <w:rPr>
          <w:rFonts w:hAnsi="標楷體" w:hint="eastAsia"/>
          <w:szCs w:val="32"/>
        </w:rPr>
        <w:t>，</w:t>
      </w:r>
      <w:r w:rsidR="00303241" w:rsidRPr="00FA4DAE">
        <w:rPr>
          <w:rFonts w:hAnsi="標楷體"/>
          <w:szCs w:val="32"/>
        </w:rPr>
        <w:t>似仍缺乏更</w:t>
      </w:r>
      <w:r w:rsidR="00303241">
        <w:rPr>
          <w:rFonts w:hAnsi="標楷體" w:hint="eastAsia"/>
          <w:szCs w:val="32"/>
        </w:rPr>
        <w:t>深入</w:t>
      </w:r>
      <w:r w:rsidR="00303241" w:rsidRPr="00FA4DAE">
        <w:rPr>
          <w:rFonts w:hAnsi="標楷體"/>
          <w:szCs w:val="32"/>
        </w:rPr>
        <w:t>之</w:t>
      </w:r>
      <w:r w:rsidR="00303241">
        <w:rPr>
          <w:rFonts w:hAnsi="標楷體" w:hint="eastAsia"/>
          <w:szCs w:val="32"/>
        </w:rPr>
        <w:t>分析</w:t>
      </w:r>
      <w:r w:rsidR="00303241" w:rsidRPr="00FA4DAE">
        <w:rPr>
          <w:rFonts w:hAnsi="標楷體"/>
          <w:szCs w:val="32"/>
        </w:rPr>
        <w:t>與</w:t>
      </w:r>
      <w:r w:rsidR="00303241">
        <w:rPr>
          <w:rFonts w:hAnsi="標楷體" w:hint="eastAsia"/>
          <w:szCs w:val="32"/>
        </w:rPr>
        <w:t>說明</w:t>
      </w:r>
      <w:r w:rsidR="00EF2D31" w:rsidRPr="00EF2D31">
        <w:rPr>
          <w:rFonts w:hAnsi="標楷體"/>
          <w:szCs w:val="32"/>
        </w:rPr>
        <w:t>；</w:t>
      </w:r>
      <w:r w:rsidR="00FC3DC1">
        <w:rPr>
          <w:rFonts w:hAnsi="標楷體" w:hint="eastAsia"/>
          <w:szCs w:val="32"/>
        </w:rPr>
        <w:t>針</w:t>
      </w:r>
      <w:r w:rsidR="00FC3DC1">
        <w:rPr>
          <w:rFonts w:hAnsi="標楷體" w:hint="eastAsia"/>
        </w:rPr>
        <w:t>對施設之</w:t>
      </w:r>
      <w:r w:rsidR="00FC3DC1" w:rsidRPr="00EF2D31">
        <w:rPr>
          <w:rFonts w:hAnsi="標楷體"/>
        </w:rPr>
        <w:t>地錨</w:t>
      </w:r>
      <w:r w:rsidR="00FC3DC1">
        <w:rPr>
          <w:rFonts w:hAnsi="標楷體" w:hint="eastAsia"/>
        </w:rPr>
        <w:t>多在基地背後上方之道路，於歷年災變中已有坍塌之情事，以及</w:t>
      </w:r>
      <w:r w:rsidR="00FC3DC1" w:rsidRPr="008546E9">
        <w:rPr>
          <w:rFonts w:hAnsi="標楷體" w:hint="eastAsia"/>
        </w:rPr>
        <w:t>是否超出地界深入毗鄰建物基地，施工時</w:t>
      </w:r>
      <w:r w:rsidR="00FC3DC1">
        <w:rPr>
          <w:rFonts w:hAnsi="標楷體" w:hint="eastAsia"/>
        </w:rPr>
        <w:t>對</w:t>
      </w:r>
      <w:r w:rsidR="00FC3DC1">
        <w:rPr>
          <w:rFonts w:hAnsi="標楷體" w:hint="eastAsia"/>
          <w:szCs w:val="32"/>
        </w:rPr>
        <w:t>其</w:t>
      </w:r>
      <w:r w:rsidR="00FC3DC1" w:rsidRPr="00FA4DAE">
        <w:rPr>
          <w:rFonts w:hAnsi="標楷體"/>
          <w:szCs w:val="32"/>
        </w:rPr>
        <w:t>結構</w:t>
      </w:r>
      <w:r w:rsidR="00FC3DC1" w:rsidRPr="00FA4DAE">
        <w:rPr>
          <w:rFonts w:hAnsi="標楷體"/>
        </w:rPr>
        <w:t>安全</w:t>
      </w:r>
      <w:r w:rsidR="00FC3DC1">
        <w:rPr>
          <w:rFonts w:hAnsi="標楷體" w:hint="eastAsia"/>
        </w:rPr>
        <w:t>之</w:t>
      </w:r>
      <w:r w:rsidR="00FC3DC1" w:rsidRPr="00FA4DAE">
        <w:rPr>
          <w:rFonts w:hAnsi="標楷體"/>
          <w:szCs w:val="32"/>
        </w:rPr>
        <w:t>影響</w:t>
      </w:r>
      <w:r w:rsidR="00FC3DC1" w:rsidRPr="008546E9">
        <w:rPr>
          <w:rFonts w:hAnsi="標楷體" w:hint="eastAsia"/>
        </w:rPr>
        <w:t>，仍需</w:t>
      </w:r>
      <w:r w:rsidR="004816AE">
        <w:rPr>
          <w:rFonts w:hAnsi="標楷體" w:hint="eastAsia"/>
        </w:rPr>
        <w:t>釐清並</w:t>
      </w:r>
      <w:r w:rsidR="00FC3DC1" w:rsidRPr="008546E9">
        <w:rPr>
          <w:rFonts w:hAnsi="標楷體" w:hint="eastAsia"/>
        </w:rPr>
        <w:t>審慎考量</w:t>
      </w:r>
      <w:r w:rsidR="008546E9" w:rsidRPr="008546E9">
        <w:rPr>
          <w:rFonts w:hAnsi="標楷體" w:hint="eastAsia"/>
        </w:rPr>
        <w:t>；此外，</w:t>
      </w:r>
      <w:r w:rsidR="006F722A">
        <w:rPr>
          <w:rFonts w:hAnsi="標楷體" w:hint="eastAsia"/>
        </w:rPr>
        <w:t>該</w:t>
      </w:r>
      <w:r w:rsidR="006F722A" w:rsidRPr="008546E9">
        <w:rPr>
          <w:rFonts w:hAnsi="標楷體" w:hint="eastAsia"/>
        </w:rPr>
        <w:t>府工務局</w:t>
      </w:r>
      <w:r w:rsidR="006F722A">
        <w:rPr>
          <w:rFonts w:hAnsi="標楷體" w:hint="eastAsia"/>
        </w:rPr>
        <w:t>於</w:t>
      </w:r>
      <w:r w:rsidR="008546E9" w:rsidRPr="008546E9">
        <w:rPr>
          <w:rFonts w:hAnsi="標楷體"/>
        </w:rPr>
        <w:t>本院詢問後</w:t>
      </w:r>
      <w:r w:rsidR="006F722A">
        <w:rPr>
          <w:rFonts w:hAnsi="標楷體" w:hint="eastAsia"/>
        </w:rPr>
        <w:t>竟</w:t>
      </w:r>
      <w:r w:rsidR="008546E9" w:rsidRPr="008546E9">
        <w:rPr>
          <w:rFonts w:hAnsi="標楷體"/>
        </w:rPr>
        <w:t>發現</w:t>
      </w:r>
      <w:r w:rsidR="008546E9" w:rsidRPr="008546E9">
        <w:rPr>
          <w:rFonts w:hAnsi="標楷體" w:hint="eastAsia"/>
        </w:rPr>
        <w:t>漏列</w:t>
      </w:r>
      <w:r w:rsidR="008546E9" w:rsidRPr="008546E9">
        <w:rPr>
          <w:rFonts w:hAnsi="標楷體"/>
        </w:rPr>
        <w:t>1筆</w:t>
      </w:r>
      <w:r w:rsidR="008546E9" w:rsidRPr="008546E9">
        <w:rPr>
          <w:rFonts w:hAnsi="標楷體" w:hint="eastAsia"/>
        </w:rPr>
        <w:t>地錨使用</w:t>
      </w:r>
      <w:r w:rsidR="006F722A">
        <w:rPr>
          <w:rFonts w:hAnsi="標楷體" w:hint="eastAsia"/>
        </w:rPr>
        <w:t>之</w:t>
      </w:r>
      <w:r w:rsidR="008546E9" w:rsidRPr="008546E9">
        <w:rPr>
          <w:rFonts w:hAnsi="標楷體"/>
        </w:rPr>
        <w:t>土地，且起造人所檢附</w:t>
      </w:r>
      <w:r w:rsidR="006F722A">
        <w:rPr>
          <w:rFonts w:hAnsi="標楷體" w:hint="eastAsia"/>
        </w:rPr>
        <w:t>之</w:t>
      </w:r>
      <w:r w:rsidR="008546E9" w:rsidRPr="008546E9">
        <w:rPr>
          <w:rFonts w:hAnsi="標楷體"/>
        </w:rPr>
        <w:t>土地使用同意書所有權人於同意前即已死亡，該府工務局</w:t>
      </w:r>
      <w:r w:rsidR="008546E9" w:rsidRPr="008546E9">
        <w:rPr>
          <w:rFonts w:hAnsi="標楷體" w:hint="eastAsia"/>
        </w:rPr>
        <w:t>於</w:t>
      </w:r>
      <w:r w:rsidR="008546E9" w:rsidRPr="008546E9">
        <w:rPr>
          <w:rFonts w:hAnsi="標楷體"/>
        </w:rPr>
        <w:t>審查過程，</w:t>
      </w:r>
      <w:r w:rsidR="006F722A">
        <w:rPr>
          <w:rFonts w:hAnsi="標楷體" w:hint="eastAsia"/>
        </w:rPr>
        <w:t>實</w:t>
      </w:r>
      <w:r w:rsidR="008546E9" w:rsidRPr="008546E9">
        <w:rPr>
          <w:rFonts w:hAnsi="標楷體"/>
        </w:rPr>
        <w:t>有疏漏之處。</w:t>
      </w:r>
    </w:p>
    <w:p w:rsidR="00FD00A1" w:rsidRPr="00FA4DAE" w:rsidRDefault="00FD00A1" w:rsidP="00FD00A1">
      <w:pPr>
        <w:pStyle w:val="2"/>
        <w:spacing w:line="480" w:lineRule="exact"/>
        <w:ind w:left="1021"/>
        <w:rPr>
          <w:rFonts w:hAnsi="標楷體"/>
          <w:b/>
        </w:rPr>
      </w:pPr>
      <w:r w:rsidRPr="00FA4DAE">
        <w:rPr>
          <w:rFonts w:hAnsi="標楷體"/>
          <w:b/>
        </w:rPr>
        <w:lastRenderedPageBreak/>
        <w:t>系爭建照於107年8月16日申報施工計畫及開工程序，迄今申報資料尚在補正中，開工仍未核備。然既經申報開工，建築期限依規定至112年11月16日止，如未能於期限內完工，自應失其效力；</w:t>
      </w:r>
      <w:r w:rsidRPr="00FA4DAE">
        <w:rPr>
          <w:rFonts w:hAnsi="標楷體"/>
          <w:b/>
          <w:szCs w:val="32"/>
        </w:rPr>
        <w:t>系爭建照涉及違法施工，</w:t>
      </w:r>
      <w:r w:rsidR="002322EA" w:rsidRPr="00FA4DAE">
        <w:rPr>
          <w:rFonts w:hAnsi="標楷體"/>
          <w:b/>
          <w:szCs w:val="32"/>
        </w:rPr>
        <w:t>經</w:t>
      </w:r>
      <w:r w:rsidRPr="00FA4DAE">
        <w:rPr>
          <w:rFonts w:hAnsi="標楷體"/>
          <w:b/>
          <w:szCs w:val="32"/>
        </w:rPr>
        <w:t>新北市政府依規定勒令停工，並處新臺幣（下同）2萬7,000元整罰鍰，在未改善完成前不得復工。</w:t>
      </w:r>
      <w:r w:rsidR="002322EA" w:rsidRPr="00FA4DAE">
        <w:rPr>
          <w:rFonts w:hAnsi="標楷體"/>
          <w:b/>
          <w:szCs w:val="32"/>
        </w:rPr>
        <w:t>惟該</w:t>
      </w:r>
      <w:r w:rsidRPr="00FA4DAE">
        <w:rPr>
          <w:rFonts w:hAnsi="標楷體"/>
          <w:b/>
        </w:rPr>
        <w:t>建照之建築師已因</w:t>
      </w:r>
      <w:r w:rsidR="00827F60">
        <w:rPr>
          <w:rFonts w:hAnsi="標楷體" w:hint="eastAsia"/>
          <w:b/>
        </w:rPr>
        <w:t>偽造坡度分析圖而</w:t>
      </w:r>
      <w:r w:rsidRPr="00FA4DAE">
        <w:rPr>
          <w:rFonts w:hAnsi="標楷體"/>
          <w:b/>
        </w:rPr>
        <w:t>遭起訴，</w:t>
      </w:r>
      <w:r w:rsidR="002322EA" w:rsidRPr="00FA4DAE">
        <w:rPr>
          <w:rFonts w:hAnsi="標楷體"/>
          <w:b/>
        </w:rPr>
        <w:t>嗣後</w:t>
      </w:r>
      <w:r w:rsidRPr="00FA4DAE">
        <w:rPr>
          <w:rFonts w:hAnsi="標楷體"/>
          <w:b/>
        </w:rPr>
        <w:t>縱經改善完成仍否復工，允應釐清；另</w:t>
      </w:r>
      <w:r w:rsidR="002322EA" w:rsidRPr="00FA4DAE">
        <w:rPr>
          <w:rFonts w:hAnsi="標楷體"/>
          <w:b/>
        </w:rPr>
        <w:t>該工程</w:t>
      </w:r>
      <w:r w:rsidRPr="00FA4DAE">
        <w:rPr>
          <w:rFonts w:hAnsi="標楷體"/>
          <w:b/>
        </w:rPr>
        <w:t>停工</w:t>
      </w:r>
      <w:r w:rsidR="002322EA" w:rsidRPr="00FA4DAE">
        <w:rPr>
          <w:rFonts w:hAnsi="標楷體"/>
          <w:b/>
        </w:rPr>
        <w:t>期</w:t>
      </w:r>
      <w:r w:rsidRPr="00FA4DAE">
        <w:rPr>
          <w:rFonts w:hAnsi="標楷體"/>
          <w:b/>
        </w:rPr>
        <w:t>間</w:t>
      </w:r>
      <w:r w:rsidR="002322EA" w:rsidRPr="00FA4DAE">
        <w:rPr>
          <w:rFonts w:hAnsi="標楷體"/>
          <w:b/>
        </w:rPr>
        <w:t>，</w:t>
      </w:r>
      <w:r w:rsidRPr="00FA4DAE">
        <w:rPr>
          <w:rFonts w:hAnsi="標楷體"/>
          <w:b/>
        </w:rPr>
        <w:t>允</w:t>
      </w:r>
      <w:r w:rsidR="002322EA" w:rsidRPr="00FA4DAE">
        <w:rPr>
          <w:rFonts w:hAnsi="標楷體"/>
          <w:b/>
        </w:rPr>
        <w:t>應</w:t>
      </w:r>
      <w:r w:rsidRPr="00FA4DAE">
        <w:rPr>
          <w:rFonts w:hAnsi="標楷體"/>
          <w:b/>
        </w:rPr>
        <w:t>定期檢查工地之清潔、整齊與衛生，</w:t>
      </w:r>
      <w:r w:rsidR="002322EA" w:rsidRPr="00FA4DAE">
        <w:rPr>
          <w:rFonts w:hAnsi="標楷體"/>
          <w:b/>
        </w:rPr>
        <w:t>以</w:t>
      </w:r>
      <w:r w:rsidRPr="00FA4DAE">
        <w:rPr>
          <w:rFonts w:hAnsi="標楷體"/>
          <w:b/>
        </w:rPr>
        <w:t>確保當地環境衛生</w:t>
      </w:r>
      <w:r w:rsidR="002322EA" w:rsidRPr="00FA4DAE">
        <w:rPr>
          <w:rFonts w:hAnsi="標楷體"/>
          <w:b/>
        </w:rPr>
        <w:t>之品質</w:t>
      </w:r>
      <w:r w:rsidRPr="00FA4DAE">
        <w:rPr>
          <w:rFonts w:hAnsi="標楷體"/>
          <w:b/>
        </w:rPr>
        <w:t>。</w:t>
      </w:r>
    </w:p>
    <w:p w:rsidR="004F4A10" w:rsidRPr="00FA4DAE" w:rsidRDefault="004F4A10" w:rsidP="004F4A10">
      <w:pPr>
        <w:pStyle w:val="3"/>
        <w:ind w:left="1360" w:hanging="680"/>
        <w:rPr>
          <w:rFonts w:hAnsi="標楷體"/>
        </w:rPr>
      </w:pPr>
      <w:r w:rsidRPr="00FA4DAE">
        <w:rPr>
          <w:rFonts w:hAnsi="標楷體"/>
        </w:rPr>
        <w:t>按建築法第54條規定：「起造人自領得建造執照或雜項執照之日起，應於6個月內開工；並應於開工前，會同承造人及監造人將開工日期，連同姓名或名稱、住址、證書字號及承造人施工計畫書，申請該管主管建築機關備查。起造人因故不能於前項期限內開工時，應敘明原因，申請展期1次，期限為3個月。未依規定申請展期，或已逾展期期限仍未開工者，其建造執照或雜項執照自規定得展期之期限屆滿之日起，失其效力。第1項施工計畫書應包括之內容，於建築管理規則中定之。」</w:t>
      </w:r>
    </w:p>
    <w:p w:rsidR="004F4A10" w:rsidRPr="00FA4DAE" w:rsidRDefault="004F4A10" w:rsidP="0030560C">
      <w:pPr>
        <w:pStyle w:val="3"/>
        <w:ind w:left="1360" w:hanging="680"/>
        <w:rPr>
          <w:rFonts w:hAnsi="標楷體"/>
        </w:rPr>
      </w:pPr>
      <w:r w:rsidRPr="00FA4DAE">
        <w:rPr>
          <w:rFonts w:hAnsi="標楷體"/>
        </w:rPr>
        <w:t>據新北市政府查復，系爭建照於106年9月22日核准，領照日期為106年12月12日，原核准開工日期至107年6月12日止，經起造人依建築法第54條第2項規定向該府工務局申請開工展期至107年9月12日止。於107年8月16日申報施工計畫及開工程序，迄今申報資料尚在補正中，開工仍未核備，惟按內政部105年12月8日台內營字第1050816902號函送「研商建築法第54條開工之管理方式會議」結論</w:t>
      </w:r>
      <w:r w:rsidR="00FA4DAE" w:rsidRPr="00FA4DAE">
        <w:rPr>
          <w:rFonts w:hAnsi="標楷體"/>
        </w:rPr>
        <w:t>（</w:t>
      </w:r>
      <w:r w:rsidRPr="00FA4DAE">
        <w:rPr>
          <w:rFonts w:hAnsi="標楷體"/>
        </w:rPr>
        <w:t>略以</w:t>
      </w:r>
      <w:r w:rsidR="00FA4DAE" w:rsidRPr="00FA4DAE">
        <w:rPr>
          <w:rFonts w:hAnsi="標楷體"/>
        </w:rPr>
        <w:t>）</w:t>
      </w:r>
      <w:r w:rsidRPr="00FA4DAE">
        <w:rPr>
          <w:rFonts w:hAnsi="標楷體"/>
        </w:rPr>
        <w:t>：「</w:t>
      </w:r>
      <w:r w:rsidR="00710A8C" w:rsidRPr="00FA4DAE">
        <w:rPr>
          <w:rFonts w:hAnsi="標楷體"/>
          <w:szCs w:val="32"/>
        </w:rPr>
        <w:t>……</w:t>
      </w:r>
      <w:r w:rsidRPr="00FA4DAE">
        <w:rPr>
          <w:rFonts w:hAnsi="標楷體"/>
        </w:rPr>
        <w:t>起造人於領得</w:t>
      </w:r>
      <w:r w:rsidRPr="00FA4DAE">
        <w:rPr>
          <w:rFonts w:hAnsi="標楷體"/>
        </w:rPr>
        <w:lastRenderedPageBreak/>
        <w:t>建造執照之日起，6個月內會同承造人及監造人依建築法第54條規定申報開工日期，其建造執照即無依同條規定失效可言</w:t>
      </w:r>
      <w:r w:rsidR="00710A8C" w:rsidRPr="00FA4DAE">
        <w:rPr>
          <w:rFonts w:hAnsi="標楷體"/>
          <w:szCs w:val="32"/>
        </w:rPr>
        <w:t>……</w:t>
      </w:r>
      <w:r w:rsidRPr="00FA4DAE">
        <w:rPr>
          <w:rFonts w:hAnsi="標楷體"/>
        </w:rPr>
        <w:t>」，故系爭建照</w:t>
      </w:r>
      <w:r w:rsidR="0030560C" w:rsidRPr="00FA4DAE">
        <w:rPr>
          <w:rFonts w:hAnsi="標楷體"/>
        </w:rPr>
        <w:t>既已於107年8月16日申報施工計畫及開工程序，尚符前開申報開工規定，無庸再辦理展期。另系爭建照既已申報開工在案</w:t>
      </w:r>
      <w:r w:rsidR="00FA4DAE" w:rsidRPr="00FA4DAE">
        <w:rPr>
          <w:rFonts w:hAnsi="標楷體"/>
        </w:rPr>
        <w:t>（</w:t>
      </w:r>
      <w:r w:rsidR="0030560C" w:rsidRPr="00FA4DAE">
        <w:rPr>
          <w:rFonts w:hAnsi="標楷體"/>
        </w:rPr>
        <w:t>107年8月16日</w:t>
      </w:r>
      <w:r w:rsidR="00FA4DAE" w:rsidRPr="00FA4DAE">
        <w:rPr>
          <w:rFonts w:hAnsi="標楷體"/>
        </w:rPr>
        <w:t>）</w:t>
      </w:r>
      <w:r w:rsidR="0030560C" w:rsidRPr="00FA4DAE">
        <w:rPr>
          <w:rFonts w:hAnsi="標楷體"/>
        </w:rPr>
        <w:t>，建築期限為開工之日起27個月，倘因故未能於建築期限內完工，得依建築法第53條規定申請展期1年，並以1次為限，另依該府工務局109年4月7日新北工施字第1090610179號令，為新冠肺炎疫情影響自動增加建築期限2年，是以</w:t>
      </w:r>
      <w:r w:rsidR="00DE00C6" w:rsidRPr="00FA4DAE">
        <w:rPr>
          <w:rFonts w:hAnsi="標楷體"/>
        </w:rPr>
        <w:t>系爭建照</w:t>
      </w:r>
      <w:r w:rsidR="0030560C" w:rsidRPr="00FA4DAE">
        <w:rPr>
          <w:rFonts w:hAnsi="標楷體"/>
        </w:rPr>
        <w:t>建築期限至112年11月16日止失其效力。</w:t>
      </w:r>
    </w:p>
    <w:p w:rsidR="00506CBE" w:rsidRPr="00FA4DAE" w:rsidRDefault="00D91271" w:rsidP="00506CBE">
      <w:pPr>
        <w:pStyle w:val="3"/>
        <w:ind w:left="1360" w:hanging="680"/>
        <w:rPr>
          <w:rFonts w:hAnsi="標楷體"/>
        </w:rPr>
      </w:pPr>
      <w:r>
        <w:rPr>
          <w:rFonts w:hAnsi="標楷體"/>
        </w:rPr>
        <w:t>○○○○</w:t>
      </w:r>
      <w:r w:rsidR="00506CBE" w:rsidRPr="00FA4DAE">
        <w:rPr>
          <w:rFonts w:hAnsi="標楷體"/>
        </w:rPr>
        <w:t>社區之居民，因認系爭土地工程過度開發，破壞山坡地，致有嚴重危害渠等生命、身體、財產安全之虞，不服新北市政府所核發系爭建照之原處分，以法律上利害關係人身分，向該府提起訴願，遭決定駁回，遂向臺北高等行政法院提起撤銷系爭建照處分之訴訟（108年度訴字第486號），並提起停止執行之聲請</w:t>
      </w:r>
      <w:r w:rsidR="00FA4DAE" w:rsidRPr="00FA4DAE">
        <w:rPr>
          <w:rFonts w:hAnsi="標楷體"/>
        </w:rPr>
        <w:t>（</w:t>
      </w:r>
      <w:r w:rsidR="00506CBE" w:rsidRPr="00FA4DAE">
        <w:rPr>
          <w:rFonts w:hAnsi="標楷體"/>
        </w:rPr>
        <w:t>案號：108年度停字第31號</w:t>
      </w:r>
      <w:r w:rsidR="00FA4DAE" w:rsidRPr="00FA4DAE">
        <w:rPr>
          <w:rFonts w:hAnsi="標楷體"/>
        </w:rPr>
        <w:t>）</w:t>
      </w:r>
      <w:r w:rsidR="00506CBE" w:rsidRPr="00FA4DAE">
        <w:rPr>
          <w:rFonts w:hAnsi="標楷體"/>
        </w:rPr>
        <w:t>。有關聲請停止執行部分，迭經臺北高等行政法院108年6月17日裁定「聲請駁回」，最高行政法院108年7月31日裁定「抗告駁回」</w:t>
      </w:r>
      <w:r w:rsidR="00FA4DAE" w:rsidRPr="00FA4DAE">
        <w:rPr>
          <w:rFonts w:hAnsi="標楷體"/>
        </w:rPr>
        <w:t>（</w:t>
      </w:r>
      <w:r w:rsidR="00506CBE" w:rsidRPr="00FA4DAE">
        <w:rPr>
          <w:rFonts w:hAnsi="標楷體"/>
        </w:rPr>
        <w:t>案號：108年度裁字第1117號</w:t>
      </w:r>
      <w:r w:rsidR="00FA4DAE" w:rsidRPr="00FA4DAE">
        <w:rPr>
          <w:rFonts w:hAnsi="標楷體"/>
        </w:rPr>
        <w:t>）</w:t>
      </w:r>
      <w:r w:rsidR="00506CBE" w:rsidRPr="00FA4DAE">
        <w:rPr>
          <w:rFonts w:hAnsi="標楷體"/>
        </w:rPr>
        <w:t>在案。</w:t>
      </w:r>
    </w:p>
    <w:p w:rsidR="000E7A18" w:rsidRPr="00FA4DAE" w:rsidRDefault="00DE00C6" w:rsidP="008574BC">
      <w:pPr>
        <w:pStyle w:val="3"/>
        <w:ind w:left="1360" w:hanging="680"/>
        <w:rPr>
          <w:rFonts w:hAnsi="標楷體"/>
          <w:szCs w:val="32"/>
        </w:rPr>
      </w:pPr>
      <w:r w:rsidRPr="00FA4DAE">
        <w:rPr>
          <w:rFonts w:hAnsi="標楷體"/>
          <w:szCs w:val="32"/>
        </w:rPr>
        <w:t>又按</w:t>
      </w:r>
      <w:r w:rsidRPr="00FA4DAE">
        <w:rPr>
          <w:rFonts w:hAnsi="標楷體"/>
        </w:rPr>
        <w:t>建築法第</w:t>
      </w:r>
      <w:r w:rsidR="000E7A18" w:rsidRPr="00FA4DAE">
        <w:rPr>
          <w:rFonts w:hAnsi="標楷體"/>
        </w:rPr>
        <w:t>39</w:t>
      </w:r>
      <w:r w:rsidRPr="00FA4DAE">
        <w:rPr>
          <w:rFonts w:hAnsi="標楷體"/>
        </w:rPr>
        <w:t>條規定</w:t>
      </w:r>
      <w:r w:rsidR="000E7A18" w:rsidRPr="00FA4DAE">
        <w:rPr>
          <w:rFonts w:hAnsi="標楷體"/>
        </w:rPr>
        <w:t>「起造人應依照核定工程圖樣及說明書施工；如於興工前或施工中變更設計時，仍應依照本法申請辦理。但不變更主要構造或位置，不增加高度或面積，不變更建築物設備內容或位置者，得於竣工後，備具竣工平面、立面圖，一次報驗。」第63條規定：「建築物施工場所，應有維護安全、防範危險及預防火災之適</w:t>
      </w:r>
      <w:r w:rsidR="000E7A18" w:rsidRPr="00FA4DAE">
        <w:rPr>
          <w:rFonts w:hAnsi="標楷體"/>
        </w:rPr>
        <w:lastRenderedPageBreak/>
        <w:t>當設備或措施。」第87條規定：「有下列情形之一者，處起造人、承造人或監造人新臺幣9千元以下罰鍰，並勒令補辦手續；必要時，並得勒令停工。違反第39條規定，未依照核定工程圖樣及說明書施工者。（第1款）」第89條規定：「違反第63條至第69條及第84條各條規定之一者，除勒令停工外，並各處承造人、監造人或拆除人6千元以上3萬元以下罰鍰；其起造人亦有責任時，得處以相同金額之罰鍰。」</w:t>
      </w:r>
    </w:p>
    <w:p w:rsidR="005F5C72" w:rsidRPr="00FA4DAE" w:rsidRDefault="000E7A18" w:rsidP="006152ED">
      <w:pPr>
        <w:pStyle w:val="3"/>
        <w:ind w:left="1360" w:hanging="680"/>
        <w:rPr>
          <w:rFonts w:hAnsi="標楷體"/>
          <w:szCs w:val="32"/>
        </w:rPr>
      </w:pPr>
      <w:r w:rsidRPr="00FA4DAE">
        <w:rPr>
          <w:rFonts w:hAnsi="標楷體"/>
        </w:rPr>
        <w:t>詢據新北市政府</w:t>
      </w:r>
      <w:r w:rsidR="00B4265D" w:rsidRPr="00FA4DAE">
        <w:rPr>
          <w:rFonts w:hAnsi="標楷體"/>
        </w:rPr>
        <w:t>書面</w:t>
      </w:r>
      <w:r w:rsidRPr="00FA4DAE">
        <w:rPr>
          <w:rFonts w:hAnsi="標楷體"/>
        </w:rPr>
        <w:t>表示，</w:t>
      </w:r>
      <w:r w:rsidR="005F5C72" w:rsidRPr="00FA4DAE">
        <w:rPr>
          <w:rFonts w:hAnsi="標楷體"/>
          <w:szCs w:val="32"/>
        </w:rPr>
        <w:t>系爭建照工程前經該市新店區公所通報涉及違法施工，該府工務局於107年7月25日辦理現場會勘，經勘查現場已施工將植被挖除，且安全防護設施未設置完善，</w:t>
      </w:r>
      <w:r w:rsidR="00DE00C6" w:rsidRPr="00FA4DAE">
        <w:rPr>
          <w:rFonts w:hAnsi="標楷體"/>
          <w:szCs w:val="32"/>
        </w:rPr>
        <w:t>當時</w:t>
      </w:r>
      <w:r w:rsidR="005F5C72" w:rsidRPr="00FA4DAE">
        <w:rPr>
          <w:rFonts w:hAnsi="標楷體"/>
          <w:szCs w:val="32"/>
        </w:rPr>
        <w:t>系爭建照工程尚未申報施工計畫及開工程序，業已違反建築法第39、63條規定，爰依同法第87、89條規定處勒令停工，並處2萬7,000元整罰鍰</w:t>
      </w:r>
      <w:r w:rsidR="006152ED" w:rsidRPr="00FA4DAE">
        <w:rPr>
          <w:rFonts w:hAnsi="標楷體"/>
          <w:szCs w:val="32"/>
        </w:rPr>
        <w:t>，</w:t>
      </w:r>
      <w:r w:rsidR="005F5C72" w:rsidRPr="00FA4DAE">
        <w:rPr>
          <w:rFonts w:hAnsi="標楷體"/>
          <w:szCs w:val="32"/>
        </w:rPr>
        <w:t>起造人後續未對勒令停工部分提起行政救濟。系爭建照工程應依</w:t>
      </w:r>
      <w:r w:rsidR="006152ED" w:rsidRPr="00FA4DAE">
        <w:rPr>
          <w:rFonts w:hAnsi="標楷體"/>
          <w:szCs w:val="32"/>
        </w:rPr>
        <w:t>上開</w:t>
      </w:r>
      <w:r w:rsidR="005F5C72" w:rsidRPr="00FA4DAE">
        <w:rPr>
          <w:rFonts w:hAnsi="標楷體"/>
          <w:szCs w:val="32"/>
        </w:rPr>
        <w:t>會勘紀錄辦理完成後始得復工，惟查系爭建照工程迄今尚未完成前開會勘紀錄事項，爰該府工務局尚未准予其復工。</w:t>
      </w:r>
    </w:p>
    <w:p w:rsidR="002322EA" w:rsidRPr="007B3568" w:rsidRDefault="0066444F" w:rsidP="002322EA">
      <w:pPr>
        <w:pStyle w:val="3"/>
        <w:ind w:left="1360" w:hanging="680"/>
        <w:rPr>
          <w:rFonts w:hAnsi="標楷體"/>
        </w:rPr>
      </w:pPr>
      <w:r w:rsidRPr="00FA4DAE">
        <w:rPr>
          <w:rFonts w:hAnsi="標楷體"/>
          <w:szCs w:val="32"/>
        </w:rPr>
        <w:t>綜上，</w:t>
      </w:r>
      <w:r w:rsidR="007B3568" w:rsidRPr="007B3568">
        <w:rPr>
          <w:rFonts w:hAnsi="標楷體"/>
        </w:rPr>
        <w:t>系爭建照於107年8月16日申報施工計畫及開工程序，迄今申報資料尚在補正中，開工仍未核備。然既經申報開工，建築期限依規定至112年11月16日止，如未能於期限內完工，自應失其效力；</w:t>
      </w:r>
      <w:r w:rsidR="007B3568" w:rsidRPr="007B3568">
        <w:rPr>
          <w:rFonts w:hAnsi="標楷體"/>
          <w:szCs w:val="32"/>
        </w:rPr>
        <w:t>系爭建照涉及違法施工，經新北市政府依規定勒令停工，並處2萬7,000元整罰鍰，在未改善完成前不得復工。惟該</w:t>
      </w:r>
      <w:r w:rsidR="007B3568" w:rsidRPr="007B3568">
        <w:rPr>
          <w:rFonts w:hAnsi="標楷體"/>
        </w:rPr>
        <w:t>建照之建築師已因</w:t>
      </w:r>
      <w:r w:rsidR="007B3568" w:rsidRPr="007B3568">
        <w:rPr>
          <w:rFonts w:hAnsi="標楷體" w:hint="eastAsia"/>
        </w:rPr>
        <w:t>偽造坡度分析圖而</w:t>
      </w:r>
      <w:r w:rsidR="007B3568" w:rsidRPr="007B3568">
        <w:rPr>
          <w:rFonts w:hAnsi="標楷體"/>
        </w:rPr>
        <w:t>遭起訴，嗣後縱經改善完成仍否復工，允應釐清；另該工程停工期間，允應定期檢查工地之清潔、整齊與衛生，以確保當地環境衛生之品質</w:t>
      </w:r>
      <w:r w:rsidR="002322EA" w:rsidRPr="007B3568">
        <w:rPr>
          <w:rFonts w:hAnsi="標楷體"/>
        </w:rPr>
        <w:t>。</w:t>
      </w:r>
    </w:p>
    <w:p w:rsidR="0084025C" w:rsidRPr="00FA4DAE" w:rsidRDefault="00F32F40" w:rsidP="0084025C">
      <w:pPr>
        <w:pStyle w:val="2"/>
        <w:spacing w:line="480" w:lineRule="exact"/>
        <w:ind w:left="1021"/>
        <w:rPr>
          <w:rFonts w:hAnsi="標楷體"/>
          <w:b/>
          <w:szCs w:val="32"/>
        </w:rPr>
      </w:pPr>
      <w:r w:rsidRPr="00FA4DAE">
        <w:rPr>
          <w:rFonts w:hAnsi="標楷體"/>
          <w:b/>
        </w:rPr>
        <w:lastRenderedPageBreak/>
        <w:t>新北市政府環境保護局依「開發行為應實施環境影響評估細目及範圍認定標準」規定</w:t>
      </w:r>
      <w:r w:rsidR="005C27C9" w:rsidRPr="00FA4DAE">
        <w:rPr>
          <w:rFonts w:hAnsi="標楷體"/>
          <w:b/>
        </w:rPr>
        <w:t>認定</w:t>
      </w:r>
      <w:r w:rsidRPr="00FA4DAE">
        <w:rPr>
          <w:rFonts w:hAnsi="標楷體"/>
          <w:b/>
          <w:szCs w:val="32"/>
        </w:rPr>
        <w:t>系爭建照基地開發</w:t>
      </w:r>
      <w:r w:rsidRPr="00FA4DAE">
        <w:rPr>
          <w:rFonts w:hAnsi="標楷體"/>
          <w:b/>
        </w:rPr>
        <w:t>無須實施環境影響評估</w:t>
      </w:r>
      <w:r w:rsidR="005C27C9" w:rsidRPr="00FA4DAE">
        <w:rPr>
          <w:rFonts w:hAnsi="標楷體"/>
          <w:b/>
        </w:rPr>
        <w:t>，</w:t>
      </w:r>
      <w:r w:rsidRPr="00FA4DAE">
        <w:rPr>
          <w:rFonts w:hAnsi="標楷體"/>
          <w:b/>
        </w:rPr>
        <w:t>尚屬有據；惟系爭建照基地施工期間應符合「營建工程空氣污染防制設施管理辦法」設置或採行各項污染防制設施、夜間作業應依該府104年7月1日公告辦理、產生之廢棄物須依廢棄物清理法相關規定妥善清除處理。</w:t>
      </w:r>
    </w:p>
    <w:p w:rsidR="00585982" w:rsidRPr="00FA4DAE" w:rsidRDefault="003C0C3D" w:rsidP="008574BC">
      <w:pPr>
        <w:pStyle w:val="3"/>
        <w:ind w:left="1360" w:hanging="680"/>
        <w:rPr>
          <w:rFonts w:hAnsi="標楷體"/>
        </w:rPr>
      </w:pPr>
      <w:r w:rsidRPr="00FA4DAE">
        <w:rPr>
          <w:rFonts w:hAnsi="標楷體"/>
        </w:rPr>
        <w:t>按</w:t>
      </w:r>
      <w:r w:rsidR="007A4862" w:rsidRPr="00FA4DAE">
        <w:rPr>
          <w:rFonts w:hAnsi="標楷體"/>
        </w:rPr>
        <w:t>依行政院環境保護署於107年4月11日修訂前之「開發行為應實施環境影響評估細目及範圍認定標準」</w:t>
      </w:r>
      <w:r w:rsidR="00B54FBD" w:rsidRPr="00FA4DAE">
        <w:rPr>
          <w:rFonts w:hAnsi="標楷體"/>
        </w:rPr>
        <w:t>第25條規定</w:t>
      </w:r>
      <w:r w:rsidR="007A4862" w:rsidRPr="00FA4DAE">
        <w:rPr>
          <w:rFonts w:hAnsi="標楷體"/>
        </w:rPr>
        <w:t>，</w:t>
      </w:r>
      <w:r w:rsidR="00064153" w:rsidRPr="00FA4DAE">
        <w:rPr>
          <w:rFonts w:hAnsi="標楷體"/>
        </w:rPr>
        <w:t>新市區建設，有下列情形之一者，應實施環境影響評估</w:t>
      </w:r>
      <w:r w:rsidR="007A4862" w:rsidRPr="00FA4DAE">
        <w:rPr>
          <w:rFonts w:hAnsi="標楷體"/>
        </w:rPr>
        <w:t>（略以）：「</w:t>
      </w:r>
      <w:r w:rsidR="00710A8C" w:rsidRPr="00FA4DAE">
        <w:rPr>
          <w:rFonts w:hAnsi="標楷體"/>
          <w:szCs w:val="32"/>
        </w:rPr>
        <w:t>……</w:t>
      </w:r>
      <w:r w:rsidR="00064153" w:rsidRPr="00FA4DAE">
        <w:rPr>
          <w:rFonts w:hAnsi="標楷體"/>
        </w:rPr>
        <w:t>（五）位於自來水水質水量保護區。但申請開發或累積開發面積</w:t>
      </w:r>
      <w:r w:rsidR="00B54FBD" w:rsidRPr="00FA4DAE">
        <w:rPr>
          <w:rFonts w:hAnsi="標楷體"/>
        </w:rPr>
        <w:t>1</w:t>
      </w:r>
      <w:r w:rsidR="00064153" w:rsidRPr="00FA4DAE">
        <w:rPr>
          <w:rFonts w:hAnsi="標楷體"/>
        </w:rPr>
        <w:t>公頃以下，經自來水水質水量保護區主管機關及目的事業主管機關同意者，不在此限</w:t>
      </w:r>
      <w:r w:rsidR="00710A8C" w:rsidRPr="00FA4DAE">
        <w:rPr>
          <w:rFonts w:hAnsi="標楷體"/>
          <w:szCs w:val="32"/>
        </w:rPr>
        <w:t>……</w:t>
      </w:r>
      <w:r w:rsidR="00064153" w:rsidRPr="00FA4DAE">
        <w:rPr>
          <w:rFonts w:hAnsi="標楷體"/>
        </w:rPr>
        <w:t>。</w:t>
      </w:r>
      <w:r w:rsidR="007A4862" w:rsidRPr="00FA4DAE">
        <w:rPr>
          <w:rFonts w:hAnsi="標楷體"/>
        </w:rPr>
        <w:t>（五）位於山坡地或臺灣沿海地區自然環境保護計畫核定公告之一般保護區，申請開發或累積開發面積1公頃以上。」</w:t>
      </w:r>
      <w:r w:rsidR="00B54FBD" w:rsidRPr="00FA4DAE">
        <w:rPr>
          <w:rFonts w:hAnsi="標楷體"/>
        </w:rPr>
        <w:t>第26條規定</w:t>
      </w:r>
      <w:r w:rsidR="007A4862" w:rsidRPr="00FA4DAE">
        <w:rPr>
          <w:rFonts w:hAnsi="標楷體"/>
        </w:rPr>
        <w:t>，</w:t>
      </w:r>
      <w:r w:rsidR="00B54FBD" w:rsidRPr="00FA4DAE">
        <w:rPr>
          <w:rFonts w:hAnsi="標楷體"/>
          <w:szCs w:val="32"/>
        </w:rPr>
        <w:t>高樓建築，其高度120公尺以上者，應實施環境影響評估。</w:t>
      </w:r>
    </w:p>
    <w:p w:rsidR="005F5C72" w:rsidRPr="00FA4DAE" w:rsidRDefault="00585982" w:rsidP="008574BC">
      <w:pPr>
        <w:pStyle w:val="3"/>
        <w:ind w:left="1360" w:hanging="680"/>
        <w:rPr>
          <w:rFonts w:hAnsi="標楷體"/>
          <w:szCs w:val="32"/>
        </w:rPr>
      </w:pPr>
      <w:r w:rsidRPr="00FA4DAE">
        <w:rPr>
          <w:rFonts w:hAnsi="標楷體"/>
          <w:szCs w:val="32"/>
        </w:rPr>
        <w:t>陳訴人稱:系爭建照所附「執照加註明細資料」第49項記載：「免環境影響評估部分，依新北市政府106年7月19日新北環規字第10614004921號函辦理。」系爭建照基地</w:t>
      </w:r>
      <w:r w:rsidR="002965F8" w:rsidRPr="00FA4DAE">
        <w:rPr>
          <w:rFonts w:hAnsi="標楷體"/>
          <w:szCs w:val="32"/>
        </w:rPr>
        <w:t>（即系爭土地）</w:t>
      </w:r>
      <w:r w:rsidRPr="00FA4DAE">
        <w:rPr>
          <w:rFonts w:hAnsi="標楷體"/>
          <w:szCs w:val="32"/>
        </w:rPr>
        <w:t>坡度陡峭，開發範圍大，對環境影響極大，但本案建照之審核，為何竟對此開發案免除作環境影響評估？有無弊端？等語。</w:t>
      </w:r>
    </w:p>
    <w:p w:rsidR="00245097" w:rsidRPr="00FA4DAE" w:rsidRDefault="00C528A6" w:rsidP="008574BC">
      <w:pPr>
        <w:pStyle w:val="3"/>
        <w:ind w:left="1360" w:hanging="680"/>
        <w:rPr>
          <w:rFonts w:hAnsi="標楷體"/>
        </w:rPr>
      </w:pPr>
      <w:r w:rsidRPr="00FA4DAE">
        <w:rPr>
          <w:rFonts w:hAnsi="標楷體"/>
        </w:rPr>
        <w:t>據新北市政府提供</w:t>
      </w:r>
      <w:r w:rsidR="00585982" w:rsidRPr="00FA4DAE">
        <w:rPr>
          <w:rFonts w:hAnsi="標楷體"/>
        </w:rPr>
        <w:t>該府環境保護局</w:t>
      </w:r>
      <w:r w:rsidR="003C0C3D" w:rsidRPr="00FA4DAE">
        <w:rPr>
          <w:rFonts w:hAnsi="標楷體"/>
          <w:szCs w:val="32"/>
        </w:rPr>
        <w:t>106年7月19日</w:t>
      </w:r>
      <w:r w:rsidR="003C0C3D" w:rsidRPr="00FA4DAE">
        <w:rPr>
          <w:rFonts w:hAnsi="標楷體"/>
        </w:rPr>
        <w:t>復工務局</w:t>
      </w:r>
      <w:r w:rsidR="00585982" w:rsidRPr="00FA4DAE">
        <w:rPr>
          <w:rFonts w:hAnsi="標楷體"/>
        </w:rPr>
        <w:t>說明</w:t>
      </w:r>
      <w:r w:rsidR="003C0C3D" w:rsidRPr="00FA4DAE">
        <w:rPr>
          <w:rFonts w:hAnsi="標楷體"/>
        </w:rPr>
        <w:t>，系爭建照申請之基</w:t>
      </w:r>
      <w:r w:rsidR="007A4862" w:rsidRPr="00FA4DAE">
        <w:rPr>
          <w:rFonts w:hAnsi="標楷體"/>
        </w:rPr>
        <w:lastRenderedPageBreak/>
        <w:t>地面積9,001.36平方公尺，場址位屬山坡地，非位屬自來水水質水量保護區範圍內，建築物高度18.2公尺，興建9幢9棟地上6層地下3層共94戶之管委會空間</w:t>
      </w:r>
      <w:r w:rsidR="00FA4DAE" w:rsidRPr="00FA4DAE">
        <w:rPr>
          <w:rFonts w:hAnsi="標楷體"/>
        </w:rPr>
        <w:t>（</w:t>
      </w:r>
      <w:r w:rsidR="007A4862" w:rsidRPr="00FA4DAE">
        <w:rPr>
          <w:rFonts w:hAnsi="標楷體"/>
        </w:rPr>
        <w:t>1~3F</w:t>
      </w:r>
      <w:r w:rsidR="00FA4DAE" w:rsidRPr="00FA4DAE">
        <w:rPr>
          <w:rFonts w:hAnsi="標楷體"/>
        </w:rPr>
        <w:t>）</w:t>
      </w:r>
      <w:r w:rsidR="007A4862" w:rsidRPr="00FA4DAE">
        <w:rPr>
          <w:rFonts w:hAnsi="標楷體"/>
        </w:rPr>
        <w:t>、集合住宅</w:t>
      </w:r>
      <w:r w:rsidR="00FA4DAE" w:rsidRPr="00FA4DAE">
        <w:rPr>
          <w:rFonts w:hAnsi="標楷體"/>
        </w:rPr>
        <w:t>（</w:t>
      </w:r>
      <w:r w:rsidR="007A4862" w:rsidRPr="00FA4DAE">
        <w:rPr>
          <w:rFonts w:hAnsi="標楷體"/>
        </w:rPr>
        <w:t>1~6F</w:t>
      </w:r>
      <w:r w:rsidR="00FA4DAE" w:rsidRPr="00FA4DAE">
        <w:rPr>
          <w:rFonts w:hAnsi="標楷體"/>
        </w:rPr>
        <w:t>）</w:t>
      </w:r>
      <w:r w:rsidR="007A4862" w:rsidRPr="00FA4DAE">
        <w:rPr>
          <w:rFonts w:hAnsi="標楷體"/>
        </w:rPr>
        <w:t>，依「開發行為應實施環境影響評估細目及範圍認定標準」第25、26條規定，無須實施環境影響評估。</w:t>
      </w:r>
      <w:r w:rsidR="00245097" w:rsidRPr="00FA4DAE">
        <w:rPr>
          <w:rFonts w:hAnsi="標楷體"/>
        </w:rPr>
        <w:t>惟日後若與毗連土地面積合計逾1公頃，而有上開認定標準第25條第2項各款情形之一者</w:t>
      </w:r>
      <w:r w:rsidR="00245097" w:rsidRPr="00FA4DAE">
        <w:rPr>
          <w:rStyle w:val="aff"/>
          <w:rFonts w:hAnsi="標楷體"/>
        </w:rPr>
        <w:footnoteReference w:id="6"/>
      </w:r>
      <w:r w:rsidR="00245097" w:rsidRPr="00FA4DAE">
        <w:rPr>
          <w:rFonts w:hAnsi="標楷體"/>
        </w:rPr>
        <w:t>，仍應依環境影響評估法規定辦理。</w:t>
      </w:r>
    </w:p>
    <w:p w:rsidR="00A528C3" w:rsidRPr="00FA4DAE" w:rsidRDefault="00A528C3" w:rsidP="00A528C3">
      <w:pPr>
        <w:pStyle w:val="3"/>
        <w:ind w:left="1360" w:hanging="680"/>
        <w:rPr>
          <w:rFonts w:hAnsi="標楷體"/>
        </w:rPr>
      </w:pPr>
      <w:r w:rsidRPr="00FA4DAE">
        <w:rPr>
          <w:rFonts w:hAnsi="標楷體"/>
        </w:rPr>
        <w:t>據該府提供地籍資料，系爭土地於建造執照申請時檢附之土地登記所有權人為</w:t>
      </w:r>
      <w:r w:rsidR="00D91271">
        <w:rPr>
          <w:rFonts w:hAnsi="標楷體"/>
        </w:rPr>
        <w:t>○○</w:t>
      </w:r>
      <w:r w:rsidRPr="00FA4DAE">
        <w:rPr>
          <w:rFonts w:hAnsi="標楷體"/>
        </w:rPr>
        <w:t>公司。與其毗連之</w:t>
      </w:r>
      <w:r w:rsidR="00663E59">
        <w:rPr>
          <w:rFonts w:hAnsi="標楷體"/>
          <w:szCs w:val="32"/>
        </w:rPr>
        <w:t>○○</w:t>
      </w:r>
      <w:r w:rsidRPr="00FA4DAE">
        <w:rPr>
          <w:rFonts w:hAnsi="標楷體"/>
        </w:rPr>
        <w:t>段</w:t>
      </w:r>
      <w:r w:rsidR="00663E59">
        <w:rPr>
          <w:rFonts w:hAnsi="標楷體"/>
          <w:szCs w:val="32"/>
        </w:rPr>
        <w:t>○○○</w:t>
      </w:r>
      <w:r w:rsidRPr="00FA4DAE">
        <w:rPr>
          <w:rFonts w:hAnsi="標楷體"/>
        </w:rPr>
        <w:t>-</w:t>
      </w:r>
      <w:r w:rsidR="00663E59">
        <w:rPr>
          <w:rFonts w:hAnsi="標楷體"/>
          <w:szCs w:val="32"/>
        </w:rPr>
        <w:t>○</w:t>
      </w:r>
      <w:r w:rsidRPr="00FA4DAE">
        <w:rPr>
          <w:rFonts w:hAnsi="標楷體"/>
        </w:rPr>
        <w:t>地號土地所有權人為</w:t>
      </w:r>
      <w:r w:rsidR="00AC0716">
        <w:rPr>
          <w:rFonts w:hAnsi="標楷體"/>
          <w:szCs w:val="32"/>
        </w:rPr>
        <w:t>○○</w:t>
      </w:r>
      <w:r w:rsidRPr="00FA4DAE">
        <w:rPr>
          <w:rFonts w:hAnsi="標楷體"/>
        </w:rPr>
        <w:t>商業銀行股份有限公司，其他登記事項載示委託人為</w:t>
      </w:r>
      <w:r w:rsidR="00D91271">
        <w:rPr>
          <w:rFonts w:hAnsi="標楷體"/>
        </w:rPr>
        <w:t>○○</w:t>
      </w:r>
      <w:r w:rsidRPr="00FA4DAE">
        <w:rPr>
          <w:rFonts w:hAnsi="標楷體"/>
        </w:rPr>
        <w:t>公司，面積為29.88平方公尺，餘</w:t>
      </w:r>
      <w:r w:rsidR="00AC0716">
        <w:rPr>
          <w:rFonts w:hAnsi="標楷體"/>
          <w:szCs w:val="32"/>
        </w:rPr>
        <w:t>○○</w:t>
      </w:r>
      <w:r w:rsidRPr="00FA4DAE">
        <w:rPr>
          <w:rFonts w:hAnsi="標楷體"/>
        </w:rPr>
        <w:t>段</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w:t>
      </w:r>
      <w:r w:rsidR="00663E59">
        <w:rPr>
          <w:rFonts w:hAnsi="標楷體"/>
          <w:szCs w:val="32"/>
        </w:rPr>
        <w:t>○○○</w:t>
      </w:r>
      <w:r w:rsidRPr="00FA4DAE">
        <w:rPr>
          <w:rFonts w:hAnsi="標楷體"/>
        </w:rPr>
        <w:t>地號等17筆土地所有權人皆非</w:t>
      </w:r>
      <w:r w:rsidR="00D91271">
        <w:rPr>
          <w:rFonts w:hAnsi="標楷體"/>
        </w:rPr>
        <w:t>○○</w:t>
      </w:r>
      <w:r w:rsidRPr="00FA4DAE">
        <w:rPr>
          <w:rFonts w:hAnsi="標楷體"/>
        </w:rPr>
        <w:t>公司，尚未發現有上開認定標準第25條第2項各款情形之一</w:t>
      </w:r>
      <w:r w:rsidR="00DC2D7E" w:rsidRPr="00FA4DAE">
        <w:rPr>
          <w:rFonts w:hAnsi="標楷體"/>
        </w:rPr>
        <w:t>，而須辦理環境影響評估</w:t>
      </w:r>
      <w:r w:rsidRPr="00FA4DAE">
        <w:rPr>
          <w:rFonts w:hAnsi="標楷體"/>
        </w:rPr>
        <w:t>者。</w:t>
      </w:r>
    </w:p>
    <w:p w:rsidR="005407E1" w:rsidRPr="00FA4DAE" w:rsidRDefault="005407E1" w:rsidP="008574BC">
      <w:pPr>
        <w:pStyle w:val="3"/>
        <w:ind w:left="1360" w:hanging="680"/>
        <w:rPr>
          <w:rFonts w:hAnsi="標楷體"/>
        </w:rPr>
      </w:pPr>
      <w:r w:rsidRPr="00FA4DAE">
        <w:rPr>
          <w:rFonts w:hAnsi="標楷體"/>
        </w:rPr>
        <w:t>此外，該函並說明系爭建照基地施工期間應符合「營建工程空氣污染防制設施管理辦</w:t>
      </w:r>
      <w:r w:rsidRPr="00FA4DAE">
        <w:rPr>
          <w:rFonts w:hAnsi="標楷體"/>
        </w:rPr>
        <w:lastRenderedPageBreak/>
        <w:t>法」設置或採行各項污染防制設施；倘該工程核屬第一級營建工程之建築工程、道路、隧道工程、管線工程、橋梁工程、區域開發工程者，應於施工前檢具逕流廢水污染削減計畫，報環保局核准始得動工；施工期間夜間作業應依該府104年7月1日新北府環空字第10411158132號公告辦理</w:t>
      </w:r>
      <w:r w:rsidR="0026654E" w:rsidRPr="00FA4DAE">
        <w:rPr>
          <w:rStyle w:val="aff"/>
          <w:rFonts w:hAnsi="標楷體"/>
        </w:rPr>
        <w:footnoteReference w:id="7"/>
      </w:r>
      <w:r w:rsidRPr="00FA4DAE">
        <w:rPr>
          <w:rFonts w:hAnsi="標楷體"/>
        </w:rPr>
        <w:t>；承攬廠商所統包或單獨承攬之工程，其興建工程面積達500平方公尺以上或工程合約經費為500萬元以上者，應檢具事業廢棄物清理計畫書，於審查核准後始得營運，並以網路傳輸方式申報廢棄物之產出、貯存、清除、處理、再利用、輸出及輸入情形，施工期間產生之廢棄物須依廢棄物清理法相關規定妥善清除處理。</w:t>
      </w:r>
    </w:p>
    <w:p w:rsidR="00585982" w:rsidRPr="00FA4DAE" w:rsidRDefault="003C0C3D" w:rsidP="008574BC">
      <w:pPr>
        <w:pStyle w:val="3"/>
        <w:ind w:left="1360" w:hanging="680"/>
        <w:rPr>
          <w:rFonts w:hAnsi="標楷體"/>
        </w:rPr>
      </w:pPr>
      <w:r w:rsidRPr="00FA4DAE">
        <w:rPr>
          <w:rFonts w:hAnsi="標楷體"/>
        </w:rPr>
        <w:t>嗣該府環境保護局以107年8月28日函</w:t>
      </w:r>
      <w:r w:rsidRPr="00FA4DAE">
        <w:rPr>
          <w:rStyle w:val="aff"/>
          <w:rFonts w:hAnsi="標楷體"/>
        </w:rPr>
        <w:footnoteReference w:id="8"/>
      </w:r>
      <w:r w:rsidRPr="00FA4DAE">
        <w:rPr>
          <w:rFonts w:hAnsi="標楷體"/>
        </w:rPr>
        <w:t>復工務局</w:t>
      </w:r>
      <w:r w:rsidR="00245097" w:rsidRPr="00FA4DAE">
        <w:rPr>
          <w:rFonts w:hAnsi="標楷體"/>
        </w:rPr>
        <w:t>有關系爭土地開發工程環境影響評估</w:t>
      </w:r>
      <w:r w:rsidR="002965F8" w:rsidRPr="00FA4DAE">
        <w:rPr>
          <w:rFonts w:hAnsi="標楷體"/>
        </w:rPr>
        <w:t>之</w:t>
      </w:r>
      <w:r w:rsidR="00245097" w:rsidRPr="00FA4DAE">
        <w:rPr>
          <w:rFonts w:hAnsi="標楷體"/>
        </w:rPr>
        <w:t>疑義</w:t>
      </w:r>
      <w:r w:rsidR="002965F8" w:rsidRPr="00FA4DAE">
        <w:rPr>
          <w:rFonts w:hAnsi="標楷體"/>
        </w:rPr>
        <w:t>時</w:t>
      </w:r>
      <w:r w:rsidRPr="00FA4DAE">
        <w:rPr>
          <w:rFonts w:hAnsi="標楷體"/>
        </w:rPr>
        <w:t>，</w:t>
      </w:r>
      <w:r w:rsidR="00245097" w:rsidRPr="00FA4DAE">
        <w:rPr>
          <w:rFonts w:hAnsi="標楷體"/>
        </w:rPr>
        <w:t>除重申上開號函內容外，另補充說明本案已取得</w:t>
      </w:r>
      <w:r w:rsidR="002965F8" w:rsidRPr="00FA4DAE">
        <w:rPr>
          <w:rFonts w:hAnsi="標楷體"/>
        </w:rPr>
        <w:t>系爭</w:t>
      </w:r>
      <w:r w:rsidR="00245097" w:rsidRPr="00FA4DAE">
        <w:rPr>
          <w:rFonts w:hAnsi="標楷體"/>
        </w:rPr>
        <w:t>建照，建築規模為10幢10棟地上6層地下3層共94戶之集合住宅，與上開該局函文說明之建築規模</w:t>
      </w:r>
      <w:r w:rsidR="002965F8" w:rsidRPr="00FA4DAE">
        <w:rPr>
          <w:rFonts w:hAnsi="標楷體"/>
        </w:rPr>
        <w:t>（9幢9棟）</w:t>
      </w:r>
      <w:r w:rsidR="00245097" w:rsidRPr="00FA4DAE">
        <w:rPr>
          <w:rFonts w:hAnsi="標楷體"/>
        </w:rPr>
        <w:t>不符，惟基地面積仍維持9,001.36平方公尺，未逾1公頃，故無須實施環境影響評估。惟後續變更若達上開認定標準規定，仍應實施環境影響評估。</w:t>
      </w:r>
    </w:p>
    <w:p w:rsidR="002965F8" w:rsidRPr="00FA4DAE" w:rsidRDefault="002965F8" w:rsidP="00F32F40">
      <w:pPr>
        <w:pStyle w:val="3"/>
        <w:ind w:left="1360" w:hanging="680"/>
        <w:rPr>
          <w:rFonts w:hAnsi="標楷體"/>
        </w:rPr>
      </w:pPr>
      <w:r w:rsidRPr="00FA4DAE">
        <w:rPr>
          <w:rFonts w:hAnsi="標楷體"/>
        </w:rPr>
        <w:lastRenderedPageBreak/>
        <w:t>綜上，新北市政府環境保護局依「開發行為應實施環境影響評估細目及範圍認定標準」規定憑判</w:t>
      </w:r>
      <w:r w:rsidRPr="00FA4DAE">
        <w:rPr>
          <w:rFonts w:hAnsi="標楷體"/>
          <w:szCs w:val="32"/>
        </w:rPr>
        <w:t>系爭建照基地開發</w:t>
      </w:r>
      <w:r w:rsidRPr="00FA4DAE">
        <w:rPr>
          <w:rFonts w:hAnsi="標楷體"/>
        </w:rPr>
        <w:t>無須實施環境影響評估。尚屬有據；惟系爭建照基地施工期間應符合「營建工程空氣污染防制設施管理辦法」設置或採行各項污染防制設施</w:t>
      </w:r>
      <w:r w:rsidR="00F32F40" w:rsidRPr="00FA4DAE">
        <w:rPr>
          <w:rFonts w:hAnsi="標楷體"/>
        </w:rPr>
        <w:t>、</w:t>
      </w:r>
      <w:r w:rsidRPr="00FA4DAE">
        <w:rPr>
          <w:rFonts w:hAnsi="標楷體"/>
        </w:rPr>
        <w:t>夜間作業應依該府104年7月1日公告辦理</w:t>
      </w:r>
      <w:r w:rsidR="00F32F40" w:rsidRPr="00FA4DAE">
        <w:rPr>
          <w:rFonts w:hAnsi="標楷體"/>
        </w:rPr>
        <w:t>、產生之廢棄物須依廢棄物清理法相關規定妥善清除處理。</w:t>
      </w:r>
    </w:p>
    <w:p w:rsidR="00336376" w:rsidRPr="00FA4DAE" w:rsidRDefault="00D91271" w:rsidP="00336376">
      <w:pPr>
        <w:pStyle w:val="2"/>
        <w:spacing w:line="480" w:lineRule="exact"/>
        <w:ind w:left="1021"/>
        <w:rPr>
          <w:rFonts w:hAnsi="標楷體"/>
          <w:b/>
          <w:szCs w:val="32"/>
        </w:rPr>
      </w:pPr>
      <w:r>
        <w:rPr>
          <w:rFonts w:hAnsi="標楷體"/>
          <w:b/>
        </w:rPr>
        <w:t>○○○○</w:t>
      </w:r>
      <w:r w:rsidR="00DC3A2C" w:rsidRPr="00FA4DAE">
        <w:rPr>
          <w:rFonts w:hAnsi="標楷體"/>
          <w:b/>
        </w:rPr>
        <w:t>社區申請建設開發時，列為公共設施道路用地並已供該社區居民通行使用之既成巷道，</w:t>
      </w:r>
      <w:r w:rsidR="006B5B0A" w:rsidRPr="00FA4DAE">
        <w:rPr>
          <w:rFonts w:hAnsi="標楷體"/>
          <w:b/>
        </w:rPr>
        <w:t>因不具私設通路應保持通行不得擅自變更廢除之條件，且系爭土地非屬山坡地開發許可範圍內案件，該巷道亦非屬前經指定建築線之現有巷道，回歸丙種建築用地容許使用項目使用，於法尚無不合。</w:t>
      </w:r>
    </w:p>
    <w:p w:rsidR="00300428" w:rsidRPr="00FA4DAE" w:rsidRDefault="005A0B4B" w:rsidP="005A0B4B">
      <w:pPr>
        <w:pStyle w:val="3"/>
        <w:ind w:left="1360" w:hanging="680"/>
        <w:rPr>
          <w:rFonts w:hAnsi="標楷體"/>
        </w:rPr>
      </w:pPr>
      <w:r w:rsidRPr="00FA4DAE">
        <w:rPr>
          <w:rFonts w:hAnsi="標楷體"/>
        </w:rPr>
        <w:t>陳訴人稱：</w:t>
      </w:r>
      <w:r w:rsidR="00300428" w:rsidRPr="00FA4DAE">
        <w:rPr>
          <w:rFonts w:hAnsi="標楷體"/>
        </w:rPr>
        <w:t>30年餘前</w:t>
      </w:r>
      <w:r w:rsidR="00D91271">
        <w:rPr>
          <w:rFonts w:hAnsi="標楷體"/>
        </w:rPr>
        <w:t>○○○○</w:t>
      </w:r>
      <w:r w:rsidR="00300428" w:rsidRPr="00FA4DAE">
        <w:rPr>
          <w:rFonts w:hAnsi="標楷體"/>
        </w:rPr>
        <w:t>社區申請建設開發時，列為公共設施道路用地並已供</w:t>
      </w:r>
      <w:r w:rsidRPr="00FA4DAE">
        <w:rPr>
          <w:rFonts w:hAnsi="標楷體"/>
        </w:rPr>
        <w:t>該</w:t>
      </w:r>
      <w:r w:rsidR="00300428" w:rsidRPr="00FA4DAE">
        <w:rPr>
          <w:rFonts w:hAnsi="標楷體"/>
        </w:rPr>
        <w:t>社區居民通行使用之寬6米以上既成巷道</w:t>
      </w:r>
      <w:r w:rsidR="001D735D" w:rsidRPr="00FA4DAE">
        <w:rPr>
          <w:rFonts w:hAnsi="標楷體"/>
        </w:rPr>
        <w:t>（下稱系爭巷道）</w:t>
      </w:r>
      <w:r w:rsidR="00300428" w:rsidRPr="00FA4DAE">
        <w:rPr>
          <w:rFonts w:hAnsi="標楷體"/>
        </w:rPr>
        <w:t>，竟被</w:t>
      </w:r>
      <w:r w:rsidR="00D91271">
        <w:rPr>
          <w:rFonts w:hAnsi="標楷體"/>
        </w:rPr>
        <w:t>○○</w:t>
      </w:r>
      <w:r w:rsidR="00300428" w:rsidRPr="00FA4DAE">
        <w:rPr>
          <w:rFonts w:hAnsi="標楷體"/>
        </w:rPr>
        <w:t>公司申請劃為建築面積內，作為建築基地開發使用，大量增加</w:t>
      </w:r>
      <w:r w:rsidR="00D91271">
        <w:rPr>
          <w:rFonts w:hAnsi="標楷體"/>
        </w:rPr>
        <w:t>○○</w:t>
      </w:r>
      <w:r w:rsidR="00300428" w:rsidRPr="00FA4DAE">
        <w:rPr>
          <w:rFonts w:hAnsi="標楷體"/>
        </w:rPr>
        <w:t>建築銷售面積。該巷道上有新店區公所設置之3盞路燈</w:t>
      </w:r>
      <w:r w:rsidR="00FA4DAE" w:rsidRPr="00FA4DAE">
        <w:rPr>
          <w:rFonts w:hAnsi="標楷體"/>
        </w:rPr>
        <w:t>（</w:t>
      </w:r>
      <w:r w:rsidR="00300428" w:rsidRPr="00FA4DAE">
        <w:rPr>
          <w:rFonts w:hAnsi="標楷體"/>
        </w:rPr>
        <w:t>編號：318337、318338、318339</w:t>
      </w:r>
      <w:r w:rsidR="00FA4DAE" w:rsidRPr="00FA4DAE">
        <w:rPr>
          <w:rFonts w:hAnsi="標楷體"/>
        </w:rPr>
        <w:t>）</w:t>
      </w:r>
      <w:r w:rsidR="00300428" w:rsidRPr="00FA4DAE">
        <w:rPr>
          <w:rFonts w:hAnsi="標楷體"/>
        </w:rPr>
        <w:t>，並由</w:t>
      </w:r>
      <w:r w:rsidRPr="00FA4DAE">
        <w:rPr>
          <w:rFonts w:hAnsi="標楷體"/>
        </w:rPr>
        <w:t>新店區</w:t>
      </w:r>
      <w:r w:rsidR="00300428" w:rsidRPr="00FA4DAE">
        <w:rPr>
          <w:rFonts w:hAnsi="標楷體"/>
        </w:rPr>
        <w:t>公所負責鋪設、維修排水溝與柏油路面，惟</w:t>
      </w:r>
      <w:r w:rsidRPr="00FA4DAE">
        <w:rPr>
          <w:rFonts w:hAnsi="標楷體"/>
        </w:rPr>
        <w:t>該</w:t>
      </w:r>
      <w:r w:rsidR="00300428" w:rsidRPr="00FA4DAE">
        <w:rPr>
          <w:rFonts w:hAnsi="標楷體"/>
        </w:rPr>
        <w:t>社區居民並未接獲該</w:t>
      </w:r>
      <w:r w:rsidR="001D735D" w:rsidRPr="00FA4DAE">
        <w:rPr>
          <w:rFonts w:hAnsi="標楷體"/>
        </w:rPr>
        <w:t>巷</w:t>
      </w:r>
      <w:r w:rsidR="00300428" w:rsidRPr="00FA4DAE">
        <w:rPr>
          <w:rFonts w:hAnsi="標楷體"/>
        </w:rPr>
        <w:t>道被公務機關依法核准廢除之公告或通知</w:t>
      </w:r>
      <w:r w:rsidRPr="00FA4DAE">
        <w:rPr>
          <w:rFonts w:hAnsi="標楷體"/>
        </w:rPr>
        <w:t>，</w:t>
      </w:r>
      <w:r w:rsidR="00300428" w:rsidRPr="00FA4DAE">
        <w:rPr>
          <w:rFonts w:hAnsi="標楷體"/>
        </w:rPr>
        <w:t>該</w:t>
      </w:r>
      <w:r w:rsidR="001D735D" w:rsidRPr="00FA4DAE">
        <w:rPr>
          <w:rFonts w:hAnsi="標楷體"/>
        </w:rPr>
        <w:t>巷</w:t>
      </w:r>
      <w:r w:rsidR="00300428" w:rsidRPr="00FA4DAE">
        <w:rPr>
          <w:rFonts w:hAnsi="標楷體"/>
        </w:rPr>
        <w:t>道是否經由法定程序予以廢除</w:t>
      </w:r>
      <w:r w:rsidRPr="00FA4DAE">
        <w:rPr>
          <w:rFonts w:hAnsi="標楷體"/>
        </w:rPr>
        <w:t>；系爭建照所附「執照加註明細資料」第47項：「私設通路使用一案，涉及農業用地變更使用部分</w:t>
      </w:r>
      <w:r w:rsidR="003714D4" w:rsidRPr="00FA4DAE">
        <w:rPr>
          <w:rFonts w:hAnsi="標楷體"/>
          <w:szCs w:val="32"/>
        </w:rPr>
        <w:t>……</w:t>
      </w:r>
      <w:r w:rsidRPr="00FA4DAE">
        <w:rPr>
          <w:rFonts w:hAnsi="標楷體"/>
        </w:rPr>
        <w:t>，經彙整本府相關局、處審附意見，同意本案農業用地變更使用」。惟該建築平面配置圖中標註為私設通路之位置與現場比對，可知所稱之私設通路，即為</w:t>
      </w:r>
      <w:r w:rsidR="001D735D" w:rsidRPr="00FA4DAE">
        <w:rPr>
          <w:rFonts w:hAnsi="標楷體"/>
        </w:rPr>
        <w:t>系爭巷道</w:t>
      </w:r>
      <w:r w:rsidRPr="00FA4DAE">
        <w:rPr>
          <w:rFonts w:hAnsi="標楷體"/>
        </w:rPr>
        <w:t>，審照人員如將之與</w:t>
      </w:r>
      <w:r w:rsidRPr="00FA4DAE">
        <w:rPr>
          <w:rFonts w:hAnsi="標楷體"/>
        </w:rPr>
        <w:lastRenderedPageBreak/>
        <w:t>空照圖相比對，亦可以查知此情，但新北市政府竟將</w:t>
      </w:r>
      <w:r w:rsidR="00801233" w:rsidRPr="00FA4DAE">
        <w:rPr>
          <w:rFonts w:hAnsi="標楷體"/>
        </w:rPr>
        <w:t>它</w:t>
      </w:r>
      <w:r w:rsidRPr="00FA4DAE">
        <w:rPr>
          <w:rFonts w:hAnsi="標楷體"/>
        </w:rPr>
        <w:t>列為審照加註之明細資料等語。</w:t>
      </w:r>
    </w:p>
    <w:p w:rsidR="00D5503D" w:rsidRPr="00FA4DAE" w:rsidRDefault="001D735D" w:rsidP="00D5503D">
      <w:pPr>
        <w:pStyle w:val="3"/>
        <w:ind w:left="1360" w:hanging="680"/>
        <w:rPr>
          <w:rFonts w:hAnsi="標楷體"/>
        </w:rPr>
      </w:pPr>
      <w:r w:rsidRPr="00FA4DAE">
        <w:rPr>
          <w:rFonts w:hAnsi="標楷體"/>
        </w:rPr>
        <w:t>據新北市政府</w:t>
      </w:r>
      <w:r w:rsidR="00D5503D" w:rsidRPr="00FA4DAE">
        <w:rPr>
          <w:rFonts w:hAnsi="標楷體"/>
        </w:rPr>
        <w:t>查</w:t>
      </w:r>
      <w:r w:rsidRPr="00FA4DAE">
        <w:rPr>
          <w:rFonts w:hAnsi="標楷體"/>
        </w:rPr>
        <w:t>復，</w:t>
      </w:r>
      <w:r w:rsidR="00D91271">
        <w:rPr>
          <w:rFonts w:hAnsi="標楷體"/>
        </w:rPr>
        <w:t>○○○○</w:t>
      </w:r>
      <w:r w:rsidR="00D5503D" w:rsidRPr="00FA4DAE">
        <w:rPr>
          <w:rFonts w:hAnsi="標楷體"/>
        </w:rPr>
        <w:t>社區係</w:t>
      </w:r>
      <w:r w:rsidR="008D5225">
        <w:rPr>
          <w:rFonts w:hAnsi="標楷體" w:hint="eastAsia"/>
        </w:rPr>
        <w:t>○○</w:t>
      </w:r>
      <w:r w:rsidR="00D5503D" w:rsidRPr="00FA4DAE">
        <w:rPr>
          <w:rFonts w:hAnsi="標楷體"/>
        </w:rPr>
        <w:t>建設股份有限公司於69年間申請雜項執照，依執照卷內載示申請建築基地使用分區載示「都計外」（非都市計畫土地），依土地登記謄本地目載示「林業用地」，故依區域計畫法及建築法等據以核發69雜字第100號雜項建造執照</w:t>
      </w:r>
      <w:r w:rsidR="00FA4DAE" w:rsidRPr="00FA4DAE">
        <w:rPr>
          <w:rFonts w:hAnsi="標楷體"/>
        </w:rPr>
        <w:t>（</w:t>
      </w:r>
      <w:r w:rsidR="00D5503D" w:rsidRPr="00FA4DAE">
        <w:rPr>
          <w:rFonts w:hAnsi="標楷體"/>
        </w:rPr>
        <w:t>74雜字第049號雜項使用執照</w:t>
      </w:r>
      <w:r w:rsidR="00FA4DAE" w:rsidRPr="00FA4DAE">
        <w:rPr>
          <w:rFonts w:hAnsi="標楷體"/>
        </w:rPr>
        <w:t>）</w:t>
      </w:r>
      <w:r w:rsidR="00D5503D" w:rsidRPr="00FA4DAE">
        <w:rPr>
          <w:rFonts w:hAnsi="標楷體"/>
        </w:rPr>
        <w:t>，並於74年間領得使用執照後，各地號土地分別辦理變更編定，經查土地登記簿謄本於使用分區及使用地類別欄位分別載示為山坡地保育區、丙種建築用地，於後續申請建造執照時免經山坡地開發許可核准程序。</w:t>
      </w:r>
    </w:p>
    <w:p w:rsidR="00D5503D" w:rsidRPr="00FA4DAE" w:rsidRDefault="00D5503D" w:rsidP="00D5503D">
      <w:pPr>
        <w:pStyle w:val="3"/>
        <w:ind w:left="1360" w:hanging="680"/>
        <w:rPr>
          <w:rFonts w:hAnsi="標楷體"/>
        </w:rPr>
      </w:pPr>
      <w:r w:rsidRPr="00FA4DAE">
        <w:rPr>
          <w:rFonts w:hAnsi="標楷體"/>
        </w:rPr>
        <w:t>另</w:t>
      </w:r>
      <w:r w:rsidR="00D91271">
        <w:rPr>
          <w:rFonts w:hAnsi="標楷體"/>
        </w:rPr>
        <w:t>○○○○</w:t>
      </w:r>
      <w:r w:rsidRPr="00FA4DAE">
        <w:rPr>
          <w:rFonts w:hAnsi="標楷體"/>
        </w:rPr>
        <w:t>社區開發時周邊區域通路、排水系統及整地始於69雜字第100號雜項建造執照</w:t>
      </w:r>
      <w:r w:rsidR="00FA4DAE" w:rsidRPr="00FA4DAE">
        <w:rPr>
          <w:rFonts w:hAnsi="標楷體"/>
        </w:rPr>
        <w:t>（</w:t>
      </w:r>
      <w:r w:rsidRPr="00FA4DAE">
        <w:rPr>
          <w:rFonts w:hAnsi="標楷體"/>
        </w:rPr>
        <w:t>74雜使字第049號雜項使用執照</w:t>
      </w:r>
      <w:r w:rsidR="00FA4DAE" w:rsidRPr="00FA4DAE">
        <w:rPr>
          <w:rFonts w:hAnsi="標楷體"/>
        </w:rPr>
        <w:t>）</w:t>
      </w:r>
      <w:r w:rsidRPr="00FA4DAE">
        <w:rPr>
          <w:rFonts w:hAnsi="標楷體"/>
        </w:rPr>
        <w:t>施作，惟後於75店建字第1161號建造執照</w:t>
      </w:r>
      <w:r w:rsidR="00FA4DAE" w:rsidRPr="00FA4DAE">
        <w:rPr>
          <w:rFonts w:hAnsi="標楷體"/>
        </w:rPr>
        <w:t>（</w:t>
      </w:r>
      <w:r w:rsidRPr="00FA4DAE">
        <w:rPr>
          <w:rFonts w:hAnsi="標楷體"/>
        </w:rPr>
        <w:t>80店使字第720號使用執照</w:t>
      </w:r>
      <w:r w:rsidR="00FA4DAE" w:rsidRPr="00FA4DAE">
        <w:rPr>
          <w:rFonts w:hAnsi="標楷體"/>
        </w:rPr>
        <w:t>）</w:t>
      </w:r>
      <w:r w:rsidRPr="00FA4DAE">
        <w:rPr>
          <w:rFonts w:hAnsi="標楷體"/>
        </w:rPr>
        <w:t>併案辦理變更為目前現況配置，分別作為申請建築執照時各建築基地連接建築線之私設通路，系爭</w:t>
      </w:r>
      <w:r w:rsidR="001D735D" w:rsidRPr="00FA4DAE">
        <w:rPr>
          <w:rFonts w:hAnsi="標楷體"/>
        </w:rPr>
        <w:t>巷道</w:t>
      </w:r>
      <w:r w:rsidRPr="00FA4DAE">
        <w:rPr>
          <w:rFonts w:hAnsi="標楷體"/>
        </w:rPr>
        <w:t>雖曾作為供75店建字第1605號建造執照、84店建字第1004號建造執照基地連接建築線之私設通路使用，惟上開建造執照皆未有勘驗紀錄，按建築法第53條規定業已逾期失效，且因未領得使用執照即謂建築執照程序未完成，故不具私設通路應保持通行不得擅自變更廢除之條件。</w:t>
      </w:r>
    </w:p>
    <w:p w:rsidR="00D5503D" w:rsidRPr="00FA4DAE" w:rsidRDefault="00D5503D" w:rsidP="00D5503D">
      <w:pPr>
        <w:pStyle w:val="3"/>
        <w:ind w:left="1360" w:hanging="680"/>
        <w:rPr>
          <w:rFonts w:hAnsi="標楷體"/>
        </w:rPr>
      </w:pPr>
      <w:r w:rsidRPr="00FA4DAE">
        <w:rPr>
          <w:rFonts w:hAnsi="標楷體"/>
        </w:rPr>
        <w:t>系爭</w:t>
      </w:r>
      <w:r w:rsidR="001D735D" w:rsidRPr="00FA4DAE">
        <w:rPr>
          <w:rFonts w:hAnsi="標楷體"/>
        </w:rPr>
        <w:t>巷道</w:t>
      </w:r>
      <w:r w:rsidRPr="00FA4DAE">
        <w:rPr>
          <w:rFonts w:hAnsi="標楷體"/>
        </w:rPr>
        <w:t>前經民眾反映為81店建字第1970號建造執照</w:t>
      </w:r>
      <w:r w:rsidR="00FA4DAE" w:rsidRPr="00FA4DAE">
        <w:rPr>
          <w:rFonts w:hAnsi="標楷體"/>
        </w:rPr>
        <w:t>（</w:t>
      </w:r>
      <w:r w:rsidRPr="00FA4DAE">
        <w:rPr>
          <w:rFonts w:hAnsi="標楷體"/>
        </w:rPr>
        <w:t>84店使字第876號使用執照</w:t>
      </w:r>
      <w:r w:rsidR="00FA4DAE" w:rsidRPr="00FA4DAE">
        <w:rPr>
          <w:rFonts w:hAnsi="標楷體"/>
        </w:rPr>
        <w:t>）</w:t>
      </w:r>
      <w:r w:rsidRPr="00FA4DAE">
        <w:rPr>
          <w:rFonts w:hAnsi="標楷體"/>
        </w:rPr>
        <w:t>之私設通路，經調閱執照檔卷，按卷內地籍配置圖顯示系爭</w:t>
      </w:r>
      <w:r w:rsidR="001D735D" w:rsidRPr="00FA4DAE">
        <w:rPr>
          <w:rFonts w:hAnsi="標楷體"/>
        </w:rPr>
        <w:t>巷道</w:t>
      </w:r>
      <w:r w:rsidRPr="00FA4DAE">
        <w:rPr>
          <w:rFonts w:hAnsi="標楷體"/>
        </w:rPr>
        <w:t>部分標示為8公尺寬</w:t>
      </w:r>
      <w:r w:rsidRPr="00FA4DAE">
        <w:rPr>
          <w:rFonts w:hAnsi="標楷體"/>
        </w:rPr>
        <w:lastRenderedPageBreak/>
        <w:t>私設通路，惟查該建築執照核准之建築物毋庸經該私設通路各幢建築物即可連接通達經指定建築線之道路</w:t>
      </w:r>
      <w:r w:rsidR="00FA4DAE" w:rsidRPr="00FA4DAE">
        <w:rPr>
          <w:rFonts w:hAnsi="標楷體"/>
        </w:rPr>
        <w:t>（</w:t>
      </w:r>
      <w:r w:rsidRPr="00FA4DAE">
        <w:rPr>
          <w:rFonts w:hAnsi="標楷體"/>
        </w:rPr>
        <w:t>75北工都指定店01-809號、75北工都指定店01-03-810號</w:t>
      </w:r>
      <w:r w:rsidR="00FA4DAE" w:rsidRPr="00FA4DAE">
        <w:rPr>
          <w:rFonts w:hAnsi="標楷體"/>
        </w:rPr>
        <w:t>）</w:t>
      </w:r>
      <w:r w:rsidRPr="00FA4DAE">
        <w:rPr>
          <w:rFonts w:hAnsi="標楷體"/>
        </w:rPr>
        <w:t>，故無影響</w:t>
      </w:r>
      <w:r w:rsidR="00D91271">
        <w:rPr>
          <w:rFonts w:hAnsi="標楷體"/>
        </w:rPr>
        <w:t>○○○○</w:t>
      </w:r>
      <w:r w:rsidRPr="00FA4DAE">
        <w:rPr>
          <w:rFonts w:hAnsi="標楷體"/>
        </w:rPr>
        <w:t>社區居民之進出；且依該府工務局105年1月18日新北工養字第1053441410號現有巷道認定圖，系爭</w:t>
      </w:r>
      <w:r w:rsidR="001D735D" w:rsidRPr="00FA4DAE">
        <w:rPr>
          <w:rFonts w:hAnsi="標楷體"/>
        </w:rPr>
        <w:t>巷道</w:t>
      </w:r>
      <w:r w:rsidRPr="00FA4DAE">
        <w:rPr>
          <w:rFonts w:hAnsi="標楷體"/>
        </w:rPr>
        <w:t>非屬現有巷道，僅標示部分為「基地內現有通路，現況保留供公眾通行使用」、「本雜項執照內通路位置依本府核發75店建字第1161號建造執照</w:t>
      </w:r>
      <w:r w:rsidR="00FA4DAE" w:rsidRPr="00FA4DAE">
        <w:rPr>
          <w:rFonts w:hAnsi="標楷體"/>
        </w:rPr>
        <w:t>（</w:t>
      </w:r>
      <w:r w:rsidRPr="00FA4DAE">
        <w:rPr>
          <w:rFonts w:hAnsi="標楷體"/>
        </w:rPr>
        <w:t>領有80使字第720號使用執照</w:t>
      </w:r>
      <w:r w:rsidR="00FA4DAE" w:rsidRPr="00FA4DAE">
        <w:rPr>
          <w:rFonts w:hAnsi="標楷體"/>
        </w:rPr>
        <w:t>）</w:t>
      </w:r>
      <w:r w:rsidRPr="00FA4DAE">
        <w:rPr>
          <w:rFonts w:hAnsi="標楷體"/>
        </w:rPr>
        <w:t>，執照內容位置套繪，並自行開闢完成」。</w:t>
      </w:r>
    </w:p>
    <w:p w:rsidR="00D5503D" w:rsidRPr="00FA4DAE" w:rsidRDefault="00D5503D" w:rsidP="00D5503D">
      <w:pPr>
        <w:pStyle w:val="3"/>
        <w:ind w:left="1360" w:hanging="680"/>
        <w:rPr>
          <w:rFonts w:hAnsi="標楷體"/>
        </w:rPr>
      </w:pPr>
      <w:r w:rsidRPr="00FA4DAE">
        <w:rPr>
          <w:rFonts w:hAnsi="標楷體"/>
        </w:rPr>
        <w:t>另系爭建照之加註事項第47項，「私設通路使用一案</w:t>
      </w:r>
      <w:r w:rsidR="003714D4" w:rsidRPr="00FA4DAE">
        <w:rPr>
          <w:rFonts w:hAnsi="標楷體"/>
          <w:szCs w:val="32"/>
        </w:rPr>
        <w:t>……</w:t>
      </w:r>
      <w:r w:rsidRPr="00FA4DAE">
        <w:rPr>
          <w:rFonts w:hAnsi="標楷體"/>
        </w:rPr>
        <w:t>，擬使用新店區</w:t>
      </w:r>
      <w:r w:rsidR="001F209D">
        <w:rPr>
          <w:rFonts w:hAnsi="標楷體"/>
          <w:szCs w:val="32"/>
        </w:rPr>
        <w:t>○○</w:t>
      </w:r>
      <w:r w:rsidRPr="00FA4DAE">
        <w:rPr>
          <w:rFonts w:hAnsi="標楷體"/>
        </w:rPr>
        <w:t>段</w:t>
      </w:r>
      <w:r w:rsidR="001F209D">
        <w:rPr>
          <w:rFonts w:hAnsi="標楷體"/>
          <w:szCs w:val="32"/>
        </w:rPr>
        <w:t>○○○</w:t>
      </w:r>
      <w:r w:rsidRPr="00FA4DAE">
        <w:rPr>
          <w:rFonts w:hAnsi="標楷體"/>
        </w:rPr>
        <w:t>、</w:t>
      </w:r>
      <w:r w:rsidR="001F209D">
        <w:rPr>
          <w:rFonts w:hAnsi="標楷體"/>
          <w:szCs w:val="32"/>
        </w:rPr>
        <w:t>○○○</w:t>
      </w:r>
      <w:r w:rsidRPr="00FA4DAE">
        <w:rPr>
          <w:rFonts w:hAnsi="標楷體"/>
        </w:rPr>
        <w:t>地號等部分之2筆土地</w:t>
      </w:r>
      <w:r w:rsidR="003714D4" w:rsidRPr="00FA4DAE">
        <w:rPr>
          <w:rFonts w:hAnsi="標楷體"/>
          <w:szCs w:val="32"/>
        </w:rPr>
        <w:t>……</w:t>
      </w:r>
      <w:r w:rsidRPr="00FA4DAE">
        <w:rPr>
          <w:rFonts w:hAnsi="標楷體"/>
        </w:rPr>
        <w:t>」，查該府106年6月8日函及附件圖說所示，所指通路未含於系爭建照基地內，自無計入建築面積可論。又查該府養護工程處104年8月28日函附件之現況照片載示「通往</w:t>
      </w:r>
      <w:r w:rsidR="00D91271">
        <w:rPr>
          <w:rFonts w:hAnsi="標楷體"/>
        </w:rPr>
        <w:t>○○○○</w:t>
      </w:r>
      <w:r w:rsidRPr="00FA4DAE">
        <w:rPr>
          <w:rFonts w:hAnsi="標楷體"/>
        </w:rPr>
        <w:t>，非公所養護範圍」、「申請基地旁通路，非公所養護範圍」。另依新店區公所107年8月17日函略以：「</w:t>
      </w:r>
      <w:r w:rsidR="003714D4" w:rsidRPr="00FA4DAE">
        <w:rPr>
          <w:rFonts w:hAnsi="標楷體"/>
          <w:szCs w:val="32"/>
        </w:rPr>
        <w:t>……</w:t>
      </w:r>
      <w:r w:rsidRPr="00FA4DAE">
        <w:rPr>
          <w:rFonts w:hAnsi="標楷體"/>
        </w:rPr>
        <w:t>『</w:t>
      </w:r>
      <w:r w:rsidR="001F209D">
        <w:rPr>
          <w:rFonts w:hAnsi="標楷體"/>
          <w:szCs w:val="32"/>
        </w:rPr>
        <w:t>○○</w:t>
      </w:r>
      <w:r w:rsidRPr="00FA4DAE">
        <w:rPr>
          <w:rFonts w:hAnsi="標楷體"/>
        </w:rPr>
        <w:t>段</w:t>
      </w:r>
      <w:r w:rsidR="001F209D">
        <w:rPr>
          <w:rFonts w:hAnsi="標楷體"/>
          <w:szCs w:val="32"/>
        </w:rPr>
        <w:t>○○○</w:t>
      </w:r>
      <w:r w:rsidRPr="00FA4DAE">
        <w:rPr>
          <w:rFonts w:hAnsi="標楷體"/>
        </w:rPr>
        <w:t>、</w:t>
      </w:r>
      <w:r w:rsidR="001F209D">
        <w:rPr>
          <w:rFonts w:hAnsi="標楷體"/>
          <w:szCs w:val="32"/>
        </w:rPr>
        <w:t>○○○</w:t>
      </w:r>
      <w:r w:rsidRPr="00FA4DAE">
        <w:rPr>
          <w:rFonts w:hAnsi="標楷體"/>
        </w:rPr>
        <w:t>-</w:t>
      </w:r>
      <w:r w:rsidR="001F209D">
        <w:rPr>
          <w:rFonts w:hAnsi="標楷體"/>
          <w:szCs w:val="32"/>
        </w:rPr>
        <w:t>○</w:t>
      </w:r>
      <w:r w:rsidRPr="00FA4DAE">
        <w:rPr>
          <w:rFonts w:hAnsi="標楷體"/>
        </w:rPr>
        <w:t>及</w:t>
      </w:r>
      <w:r w:rsidR="001F209D">
        <w:rPr>
          <w:rFonts w:hAnsi="標楷體"/>
          <w:szCs w:val="32"/>
        </w:rPr>
        <w:t>○○○</w:t>
      </w:r>
      <w:r w:rsidRPr="00FA4DAE">
        <w:rPr>
          <w:rFonts w:hAnsi="標楷體"/>
        </w:rPr>
        <w:t>地號土地』</w:t>
      </w:r>
      <w:r w:rsidR="003714D4" w:rsidRPr="00FA4DAE">
        <w:rPr>
          <w:rFonts w:hAnsi="標楷體"/>
          <w:szCs w:val="32"/>
        </w:rPr>
        <w:t>……</w:t>
      </w:r>
      <w:r w:rsidRPr="00FA4DAE">
        <w:rPr>
          <w:rFonts w:hAnsi="標楷體"/>
        </w:rPr>
        <w:t>路燈電桿</w:t>
      </w:r>
      <w:r w:rsidR="00FA4DAE" w:rsidRPr="00FA4DAE">
        <w:rPr>
          <w:rFonts w:hAnsi="標楷體"/>
        </w:rPr>
        <w:t>（</w:t>
      </w:r>
      <w:r w:rsidRPr="00FA4DAE">
        <w:rPr>
          <w:rFonts w:hAnsi="標楷體"/>
        </w:rPr>
        <w:t>路燈編號138337、138338</w:t>
      </w:r>
      <w:r w:rsidR="00FA4DAE" w:rsidRPr="00FA4DAE">
        <w:rPr>
          <w:rFonts w:hAnsi="標楷體"/>
        </w:rPr>
        <w:t>）</w:t>
      </w:r>
      <w:r w:rsidRPr="00FA4DAE">
        <w:rPr>
          <w:rFonts w:hAnsi="標楷體"/>
        </w:rPr>
        <w:t>，路燈管理系統於104年10月10日啟用至今亦查無維修紀錄」，故系爭巷道並無認定紀錄，故作為建築基地開發使用並無違反建築法及該市建築管理規則之規定。</w:t>
      </w:r>
    </w:p>
    <w:p w:rsidR="00D5503D" w:rsidRPr="00FA4DAE" w:rsidRDefault="00D5503D" w:rsidP="008574BC">
      <w:pPr>
        <w:pStyle w:val="3"/>
        <w:ind w:left="1360" w:hanging="680"/>
        <w:rPr>
          <w:rFonts w:hAnsi="標楷體"/>
        </w:rPr>
      </w:pPr>
      <w:r w:rsidRPr="00FA4DAE">
        <w:rPr>
          <w:rFonts w:hAnsi="標楷體"/>
        </w:rPr>
        <w:t>另查該府工務局現有套繪資料及執照存根查詢系統，</w:t>
      </w:r>
      <w:r w:rsidR="00D91271">
        <w:rPr>
          <w:rFonts w:hAnsi="標楷體"/>
        </w:rPr>
        <w:t>○○○○</w:t>
      </w:r>
      <w:r w:rsidRPr="00FA4DAE">
        <w:rPr>
          <w:rFonts w:hAnsi="標楷體"/>
        </w:rPr>
        <w:t>社區領有75店建字第1350號建築執照</w:t>
      </w:r>
      <w:r w:rsidR="00FA4DAE" w:rsidRPr="00FA4DAE">
        <w:rPr>
          <w:rFonts w:hAnsi="標楷體"/>
        </w:rPr>
        <w:t>（</w:t>
      </w:r>
      <w:r w:rsidRPr="00FA4DAE">
        <w:rPr>
          <w:rFonts w:hAnsi="標楷體"/>
        </w:rPr>
        <w:t>80店使字第688號使用執照</w:t>
      </w:r>
      <w:r w:rsidR="00FA4DAE" w:rsidRPr="00FA4DAE">
        <w:rPr>
          <w:rFonts w:hAnsi="標楷體"/>
        </w:rPr>
        <w:t>）</w:t>
      </w:r>
      <w:r w:rsidRPr="00FA4DAE">
        <w:rPr>
          <w:rFonts w:hAnsi="標楷體"/>
        </w:rPr>
        <w:t>及75店建字第1290號建築執照</w:t>
      </w:r>
      <w:r w:rsidR="00FA4DAE" w:rsidRPr="00FA4DAE">
        <w:rPr>
          <w:rFonts w:hAnsi="標楷體"/>
        </w:rPr>
        <w:t>（</w:t>
      </w:r>
      <w:r w:rsidRPr="00FA4DAE">
        <w:rPr>
          <w:rFonts w:hAnsi="標楷體"/>
        </w:rPr>
        <w:t>80店使字第718號使用執照</w:t>
      </w:r>
      <w:r w:rsidR="00FA4DAE" w:rsidRPr="00FA4DAE">
        <w:rPr>
          <w:rFonts w:hAnsi="標楷體"/>
        </w:rPr>
        <w:t>）</w:t>
      </w:r>
      <w:r w:rsidRPr="00FA4DAE">
        <w:rPr>
          <w:rFonts w:hAnsi="標楷體"/>
        </w:rPr>
        <w:t>在案，經調閱上開建築執照，查無</w:t>
      </w:r>
      <w:r w:rsidR="001F209D">
        <w:rPr>
          <w:rFonts w:hAnsi="標楷體"/>
          <w:szCs w:val="32"/>
        </w:rPr>
        <w:t>○○</w:t>
      </w:r>
      <w:r w:rsidRPr="00FA4DAE">
        <w:rPr>
          <w:rFonts w:hAnsi="標楷體"/>
        </w:rPr>
        <w:t>段</w:t>
      </w:r>
      <w:r w:rsidR="001F209D">
        <w:rPr>
          <w:rFonts w:hAnsi="標楷體"/>
          <w:szCs w:val="32"/>
        </w:rPr>
        <w:t>○○○</w:t>
      </w:r>
      <w:r w:rsidRPr="00FA4DAE">
        <w:rPr>
          <w:rFonts w:hAnsi="標楷體"/>
        </w:rPr>
        <w:t>、</w:t>
      </w:r>
      <w:r w:rsidR="001F209D">
        <w:rPr>
          <w:rFonts w:hAnsi="標楷體"/>
          <w:szCs w:val="32"/>
        </w:rPr>
        <w:t>○○○</w:t>
      </w:r>
      <w:r w:rsidRPr="00FA4DAE">
        <w:rPr>
          <w:rFonts w:hAnsi="標楷體"/>
        </w:rPr>
        <w:t>-</w:t>
      </w:r>
      <w:r w:rsidR="001F209D">
        <w:rPr>
          <w:rFonts w:hAnsi="標楷體"/>
          <w:szCs w:val="32"/>
        </w:rPr>
        <w:t>○</w:t>
      </w:r>
      <w:r w:rsidRPr="00FA4DAE">
        <w:rPr>
          <w:rFonts w:hAnsi="標楷體"/>
        </w:rPr>
        <w:t>、</w:t>
      </w:r>
      <w:r w:rsidR="001F209D">
        <w:rPr>
          <w:rFonts w:hAnsi="標楷體"/>
          <w:szCs w:val="32"/>
        </w:rPr>
        <w:lastRenderedPageBreak/>
        <w:t>○○○</w:t>
      </w:r>
      <w:r w:rsidRPr="00FA4DAE">
        <w:rPr>
          <w:rFonts w:hAnsi="標楷體"/>
        </w:rPr>
        <w:t>-</w:t>
      </w:r>
      <w:r w:rsidR="001F209D">
        <w:rPr>
          <w:rFonts w:hAnsi="標楷體"/>
          <w:szCs w:val="32"/>
        </w:rPr>
        <w:t>○</w:t>
      </w:r>
      <w:r w:rsidRPr="00FA4DAE">
        <w:rPr>
          <w:rFonts w:hAnsi="標楷體"/>
        </w:rPr>
        <w:t>、</w:t>
      </w:r>
      <w:r w:rsidR="001F209D">
        <w:rPr>
          <w:rFonts w:hAnsi="標楷體"/>
          <w:szCs w:val="32"/>
        </w:rPr>
        <w:t>○○○</w:t>
      </w:r>
      <w:r w:rsidRPr="00FA4DAE">
        <w:rPr>
          <w:rFonts w:hAnsi="標楷體"/>
        </w:rPr>
        <w:t>-</w:t>
      </w:r>
      <w:r w:rsidR="001F209D">
        <w:rPr>
          <w:rFonts w:hAnsi="標楷體"/>
          <w:szCs w:val="32"/>
        </w:rPr>
        <w:t>○</w:t>
      </w:r>
      <w:r w:rsidRPr="00FA4DAE">
        <w:rPr>
          <w:rFonts w:hAnsi="標楷體"/>
        </w:rPr>
        <w:t>、</w:t>
      </w:r>
      <w:r w:rsidR="001F209D">
        <w:rPr>
          <w:rFonts w:hAnsi="標楷體"/>
          <w:szCs w:val="32"/>
        </w:rPr>
        <w:t>○○○</w:t>
      </w:r>
      <w:r w:rsidRPr="00FA4DAE">
        <w:rPr>
          <w:rFonts w:hAnsi="標楷體"/>
        </w:rPr>
        <w:t>、</w:t>
      </w:r>
      <w:r w:rsidR="001F209D">
        <w:rPr>
          <w:rFonts w:hAnsi="標楷體"/>
          <w:szCs w:val="32"/>
        </w:rPr>
        <w:t>○○○</w:t>
      </w:r>
      <w:r w:rsidRPr="00FA4DAE">
        <w:rPr>
          <w:rFonts w:hAnsi="標楷體"/>
        </w:rPr>
        <w:t>地號等5筆土地之作為道路使用之相關書圖文件。另關於</w:t>
      </w:r>
      <w:r w:rsidR="00AC0716">
        <w:rPr>
          <w:rFonts w:hAnsi="標楷體"/>
          <w:szCs w:val="32"/>
        </w:rPr>
        <w:t>○○</w:t>
      </w:r>
      <w:r w:rsidRPr="00FA4DAE">
        <w:rPr>
          <w:rFonts w:hAnsi="標楷體"/>
        </w:rPr>
        <w:t>段</w:t>
      </w:r>
      <w:r w:rsidR="001F209D">
        <w:rPr>
          <w:rFonts w:hAnsi="標楷體"/>
          <w:szCs w:val="32"/>
        </w:rPr>
        <w:t>○○○</w:t>
      </w:r>
      <w:r w:rsidRPr="00FA4DAE">
        <w:rPr>
          <w:rFonts w:hAnsi="標楷體"/>
        </w:rPr>
        <w:t>-</w:t>
      </w:r>
      <w:r w:rsidR="001F209D">
        <w:rPr>
          <w:rFonts w:hAnsi="標楷體"/>
          <w:szCs w:val="32"/>
        </w:rPr>
        <w:t>○</w:t>
      </w:r>
      <w:r w:rsidRPr="00FA4DAE">
        <w:rPr>
          <w:rFonts w:hAnsi="標楷體"/>
        </w:rPr>
        <w:t>、</w:t>
      </w:r>
      <w:r w:rsidR="001F209D">
        <w:rPr>
          <w:rFonts w:hAnsi="標楷體"/>
          <w:szCs w:val="32"/>
        </w:rPr>
        <w:t>○○○</w:t>
      </w:r>
      <w:r w:rsidRPr="00FA4DAE">
        <w:rPr>
          <w:rFonts w:hAnsi="標楷體"/>
        </w:rPr>
        <w:t>地號等2筆土地於內政部國土測繪中心網站載示為「交通使用土地</w:t>
      </w:r>
      <w:r w:rsidR="00DC3A2C" w:rsidRPr="00FA4DAE">
        <w:rPr>
          <w:rFonts w:hAnsi="標楷體"/>
        </w:rPr>
        <w:t>－</w:t>
      </w:r>
      <w:r w:rsidRPr="00FA4DAE">
        <w:rPr>
          <w:rFonts w:hAnsi="標楷體"/>
        </w:rPr>
        <w:t>道路」及「交通利用土地</w:t>
      </w:r>
      <w:r w:rsidR="00DC3A2C" w:rsidRPr="00FA4DAE">
        <w:rPr>
          <w:rFonts w:hAnsi="標楷體"/>
        </w:rPr>
        <w:t>－</w:t>
      </w:r>
      <w:r w:rsidRPr="00FA4DAE">
        <w:rPr>
          <w:rFonts w:hAnsi="標楷體"/>
        </w:rPr>
        <w:t>一般道路」疑義，</w:t>
      </w:r>
      <w:r w:rsidR="00DC3A2C" w:rsidRPr="00FA4DAE">
        <w:rPr>
          <w:rFonts w:hAnsi="標楷體"/>
        </w:rPr>
        <w:t>經該</w:t>
      </w:r>
      <w:r w:rsidRPr="00FA4DAE">
        <w:rPr>
          <w:rFonts w:hAnsi="標楷體"/>
        </w:rPr>
        <w:t>府工務局函詢</w:t>
      </w:r>
      <w:r w:rsidR="00DC3A2C" w:rsidRPr="00FA4DAE">
        <w:rPr>
          <w:rStyle w:val="aff"/>
          <w:rFonts w:hAnsi="標楷體"/>
        </w:rPr>
        <w:footnoteReference w:id="9"/>
      </w:r>
      <w:r w:rsidR="00DC3A2C" w:rsidRPr="00FA4DAE">
        <w:rPr>
          <w:rFonts w:hAnsi="標楷體"/>
        </w:rPr>
        <w:t>該</w:t>
      </w:r>
      <w:r w:rsidRPr="00FA4DAE">
        <w:rPr>
          <w:rFonts w:hAnsi="標楷體"/>
        </w:rPr>
        <w:t>中心</w:t>
      </w:r>
      <w:r w:rsidR="00DC3A2C" w:rsidRPr="00FA4DAE">
        <w:rPr>
          <w:rStyle w:val="aff"/>
          <w:rFonts w:hAnsi="標楷體"/>
        </w:rPr>
        <w:footnoteReference w:id="10"/>
      </w:r>
      <w:r w:rsidRPr="00FA4DAE">
        <w:rPr>
          <w:rFonts w:hAnsi="標楷體"/>
        </w:rPr>
        <w:t>說明</w:t>
      </w:r>
      <w:r w:rsidR="00FA4DAE" w:rsidRPr="00FA4DAE">
        <w:rPr>
          <w:rFonts w:hAnsi="標楷體"/>
        </w:rPr>
        <w:t>（</w:t>
      </w:r>
      <w:r w:rsidRPr="00FA4DAE">
        <w:rPr>
          <w:rFonts w:hAnsi="標楷體"/>
        </w:rPr>
        <w:t>略以</w:t>
      </w:r>
      <w:r w:rsidR="00FA4DAE" w:rsidRPr="00FA4DAE">
        <w:rPr>
          <w:rFonts w:hAnsi="標楷體"/>
        </w:rPr>
        <w:t>）</w:t>
      </w:r>
      <w:r w:rsidRPr="00FA4DAE">
        <w:rPr>
          <w:rFonts w:hAnsi="標楷體"/>
        </w:rPr>
        <w:t>：「</w:t>
      </w:r>
      <w:r w:rsidR="003714D4" w:rsidRPr="00FA4DAE">
        <w:rPr>
          <w:rFonts w:hAnsi="標楷體"/>
          <w:szCs w:val="32"/>
        </w:rPr>
        <w:t>……</w:t>
      </w:r>
      <w:r w:rsidRPr="00FA4DAE">
        <w:rPr>
          <w:rFonts w:hAnsi="標楷體"/>
        </w:rPr>
        <w:t>國土利用現況調查僅為記錄土地利用現況範圍之圖資，其土地利用現況範圍不等同於地籍圖範圍，且調查成果為調查當時之土地利用現況分類情形，網站查詢結果亦僅供參考，不能做為法律證明文件。」</w:t>
      </w:r>
    </w:p>
    <w:p w:rsidR="00D5503D" w:rsidRPr="00FA4DAE" w:rsidRDefault="00D5503D" w:rsidP="00DC3A2C">
      <w:pPr>
        <w:pStyle w:val="3"/>
        <w:ind w:left="1360" w:hanging="680"/>
        <w:rPr>
          <w:rFonts w:hAnsi="標楷體"/>
        </w:rPr>
      </w:pPr>
      <w:r w:rsidRPr="00FA4DAE">
        <w:rPr>
          <w:rFonts w:hAnsi="標楷體"/>
        </w:rPr>
        <w:t>綜上，</w:t>
      </w:r>
      <w:r w:rsidR="00D91271">
        <w:rPr>
          <w:rFonts w:hAnsi="標楷體"/>
        </w:rPr>
        <w:t>○○○○</w:t>
      </w:r>
      <w:r w:rsidR="006B5B0A" w:rsidRPr="00FA4DAE">
        <w:rPr>
          <w:rFonts w:hAnsi="標楷體"/>
        </w:rPr>
        <w:t>社區申請建設開發時，列為公共設施道路用地並已供該社區居民通行使用之既成巷道，因不具私設通路應保持通行不得擅自變更廢除之條件，且系爭土地非屬山坡地開發許可範圍內案件，該巷道亦非屬前經指定建築線之現有巷道，回歸丙種建築用地容許使用項目使用，於法尚無不合。</w:t>
      </w:r>
    </w:p>
    <w:p w:rsidR="005C34BD" w:rsidRPr="00FA4DAE" w:rsidRDefault="005C34BD" w:rsidP="005C34BD">
      <w:pPr>
        <w:pStyle w:val="1"/>
        <w:numPr>
          <w:ilvl w:val="0"/>
          <w:numId w:val="0"/>
        </w:numPr>
        <w:ind w:left="2381" w:hanging="2381"/>
        <w:rPr>
          <w:rFonts w:hAnsi="標楷體"/>
        </w:rPr>
      </w:pPr>
    </w:p>
    <w:p w:rsidR="005C34BD" w:rsidRDefault="005C34BD" w:rsidP="005C34BD">
      <w:pPr>
        <w:pStyle w:val="1"/>
        <w:numPr>
          <w:ilvl w:val="0"/>
          <w:numId w:val="0"/>
        </w:numPr>
        <w:ind w:left="2381" w:hanging="2381"/>
        <w:rPr>
          <w:rFonts w:hAnsi="標楷體"/>
        </w:rPr>
      </w:pPr>
    </w:p>
    <w:p w:rsidR="00293A2F" w:rsidRDefault="00293A2F" w:rsidP="005C34BD">
      <w:pPr>
        <w:pStyle w:val="1"/>
        <w:numPr>
          <w:ilvl w:val="0"/>
          <w:numId w:val="0"/>
        </w:numPr>
        <w:ind w:left="2381" w:hanging="2381"/>
        <w:rPr>
          <w:rFonts w:hAnsi="標楷體"/>
        </w:rPr>
      </w:pPr>
    </w:p>
    <w:p w:rsidR="0001390A" w:rsidRDefault="0001390A" w:rsidP="005C34BD">
      <w:pPr>
        <w:pStyle w:val="1"/>
        <w:numPr>
          <w:ilvl w:val="0"/>
          <w:numId w:val="0"/>
        </w:numPr>
        <w:ind w:left="2381" w:hanging="2381"/>
        <w:rPr>
          <w:rFonts w:hAnsi="標楷體"/>
        </w:rPr>
      </w:pPr>
    </w:p>
    <w:p w:rsidR="0001390A" w:rsidRDefault="0001390A" w:rsidP="005C34BD">
      <w:pPr>
        <w:pStyle w:val="1"/>
        <w:numPr>
          <w:ilvl w:val="0"/>
          <w:numId w:val="0"/>
        </w:numPr>
        <w:ind w:left="2381" w:hanging="2381"/>
        <w:rPr>
          <w:rFonts w:hAnsi="標楷體"/>
        </w:rPr>
      </w:pPr>
    </w:p>
    <w:p w:rsidR="0001390A" w:rsidRDefault="0001390A" w:rsidP="005C34BD">
      <w:pPr>
        <w:pStyle w:val="1"/>
        <w:numPr>
          <w:ilvl w:val="0"/>
          <w:numId w:val="0"/>
        </w:numPr>
        <w:ind w:left="2381" w:hanging="2381"/>
        <w:rPr>
          <w:rFonts w:hAnsi="標楷體"/>
        </w:rPr>
      </w:pPr>
    </w:p>
    <w:p w:rsidR="0001390A" w:rsidRDefault="0001390A" w:rsidP="005C34BD">
      <w:pPr>
        <w:pStyle w:val="1"/>
        <w:numPr>
          <w:ilvl w:val="0"/>
          <w:numId w:val="0"/>
        </w:numPr>
        <w:ind w:left="2381" w:hanging="2381"/>
        <w:rPr>
          <w:rFonts w:hAnsi="標楷體"/>
        </w:rPr>
      </w:pPr>
    </w:p>
    <w:p w:rsidR="0001390A" w:rsidRDefault="0001390A" w:rsidP="005C34BD">
      <w:pPr>
        <w:pStyle w:val="1"/>
        <w:numPr>
          <w:ilvl w:val="0"/>
          <w:numId w:val="0"/>
        </w:numPr>
        <w:ind w:left="2381" w:hanging="2381"/>
        <w:rPr>
          <w:rFonts w:hAnsi="標楷體"/>
        </w:rPr>
      </w:pPr>
    </w:p>
    <w:p w:rsidR="00293A2F" w:rsidRDefault="00293A2F" w:rsidP="005C34BD">
      <w:pPr>
        <w:pStyle w:val="1"/>
        <w:numPr>
          <w:ilvl w:val="0"/>
          <w:numId w:val="0"/>
        </w:numPr>
        <w:ind w:left="2381" w:hanging="2381"/>
        <w:rPr>
          <w:rFonts w:hAnsi="標楷體"/>
        </w:rPr>
      </w:pPr>
    </w:p>
    <w:p w:rsidR="00293A2F" w:rsidRDefault="00293A2F" w:rsidP="005C34BD">
      <w:pPr>
        <w:pStyle w:val="1"/>
        <w:numPr>
          <w:ilvl w:val="0"/>
          <w:numId w:val="0"/>
        </w:numPr>
        <w:ind w:left="2381" w:hanging="2381"/>
        <w:rPr>
          <w:rFonts w:hAnsi="標楷體"/>
        </w:rPr>
      </w:pPr>
    </w:p>
    <w:p w:rsidR="00293A2F" w:rsidRDefault="00293A2F" w:rsidP="005C34BD">
      <w:pPr>
        <w:pStyle w:val="1"/>
        <w:numPr>
          <w:ilvl w:val="0"/>
          <w:numId w:val="0"/>
        </w:numPr>
        <w:ind w:left="2381" w:hanging="2381"/>
        <w:rPr>
          <w:rFonts w:hAnsi="標楷體"/>
        </w:rPr>
      </w:pPr>
    </w:p>
    <w:p w:rsidR="00293A2F" w:rsidRDefault="00293A2F" w:rsidP="005C34BD">
      <w:pPr>
        <w:pStyle w:val="1"/>
        <w:numPr>
          <w:ilvl w:val="0"/>
          <w:numId w:val="0"/>
        </w:numPr>
        <w:ind w:left="2381" w:hanging="2381"/>
        <w:rPr>
          <w:rFonts w:hAnsi="標楷體"/>
        </w:rPr>
      </w:pPr>
    </w:p>
    <w:p w:rsidR="00293A2F" w:rsidRDefault="00293A2F" w:rsidP="005C34BD">
      <w:pPr>
        <w:pStyle w:val="1"/>
        <w:numPr>
          <w:ilvl w:val="0"/>
          <w:numId w:val="0"/>
        </w:numPr>
        <w:ind w:left="2381" w:hanging="2381"/>
        <w:rPr>
          <w:rFonts w:hAnsi="標楷體"/>
        </w:rPr>
      </w:pPr>
    </w:p>
    <w:p w:rsidR="00293A2F" w:rsidRDefault="00293A2F" w:rsidP="005C34BD">
      <w:pPr>
        <w:pStyle w:val="1"/>
        <w:numPr>
          <w:ilvl w:val="0"/>
          <w:numId w:val="0"/>
        </w:numPr>
        <w:ind w:left="2381" w:hanging="2381"/>
        <w:rPr>
          <w:rFonts w:hAnsi="標楷體"/>
        </w:rPr>
      </w:pPr>
    </w:p>
    <w:p w:rsidR="001F209D" w:rsidRDefault="001F209D" w:rsidP="005C34BD">
      <w:pPr>
        <w:pStyle w:val="1"/>
        <w:numPr>
          <w:ilvl w:val="0"/>
          <w:numId w:val="0"/>
        </w:numPr>
        <w:ind w:left="2381" w:hanging="2381"/>
        <w:rPr>
          <w:rFonts w:hAnsi="標楷體"/>
        </w:rPr>
      </w:pPr>
    </w:p>
    <w:p w:rsidR="001F209D" w:rsidRDefault="001F209D" w:rsidP="005C34BD">
      <w:pPr>
        <w:pStyle w:val="1"/>
        <w:numPr>
          <w:ilvl w:val="0"/>
          <w:numId w:val="0"/>
        </w:numPr>
        <w:ind w:left="2381" w:hanging="2381"/>
        <w:rPr>
          <w:rFonts w:hAnsi="標楷體"/>
        </w:rPr>
      </w:pPr>
    </w:p>
    <w:p w:rsidR="001F209D" w:rsidRDefault="001F209D" w:rsidP="005C34BD">
      <w:pPr>
        <w:pStyle w:val="1"/>
        <w:numPr>
          <w:ilvl w:val="0"/>
          <w:numId w:val="0"/>
        </w:numPr>
        <w:ind w:left="2381" w:hanging="2381"/>
        <w:rPr>
          <w:rFonts w:hAnsi="標楷體"/>
        </w:rPr>
      </w:pPr>
    </w:p>
    <w:p w:rsidR="001F209D" w:rsidRDefault="001F209D" w:rsidP="005C34BD">
      <w:pPr>
        <w:pStyle w:val="1"/>
        <w:numPr>
          <w:ilvl w:val="0"/>
          <w:numId w:val="0"/>
        </w:numPr>
        <w:ind w:left="2381" w:hanging="2381"/>
        <w:rPr>
          <w:rFonts w:hAnsi="標楷體"/>
        </w:rPr>
      </w:pPr>
    </w:p>
    <w:p w:rsidR="001F209D" w:rsidRDefault="001F209D" w:rsidP="005C34BD">
      <w:pPr>
        <w:pStyle w:val="1"/>
        <w:numPr>
          <w:ilvl w:val="0"/>
          <w:numId w:val="0"/>
        </w:numPr>
        <w:ind w:left="2381" w:hanging="2381"/>
        <w:rPr>
          <w:rFonts w:hAnsi="標楷體"/>
        </w:rPr>
      </w:pPr>
    </w:p>
    <w:p w:rsidR="001F209D" w:rsidRDefault="001F209D" w:rsidP="005C34BD">
      <w:pPr>
        <w:pStyle w:val="1"/>
        <w:numPr>
          <w:ilvl w:val="0"/>
          <w:numId w:val="0"/>
        </w:numPr>
        <w:ind w:left="2381" w:hanging="2381"/>
        <w:rPr>
          <w:rFonts w:hAnsi="標楷體"/>
        </w:rPr>
      </w:pPr>
    </w:p>
    <w:p w:rsidR="001F209D" w:rsidRDefault="001F209D" w:rsidP="005C34BD">
      <w:pPr>
        <w:pStyle w:val="1"/>
        <w:numPr>
          <w:ilvl w:val="0"/>
          <w:numId w:val="0"/>
        </w:numPr>
        <w:ind w:left="2381" w:hanging="2381"/>
        <w:rPr>
          <w:rFonts w:hAnsi="標楷體"/>
        </w:rPr>
      </w:pPr>
    </w:p>
    <w:p w:rsidR="001F209D" w:rsidRDefault="001F209D" w:rsidP="005C34BD">
      <w:pPr>
        <w:pStyle w:val="1"/>
        <w:numPr>
          <w:ilvl w:val="0"/>
          <w:numId w:val="0"/>
        </w:numPr>
        <w:ind w:left="2381" w:hanging="2381"/>
        <w:rPr>
          <w:rFonts w:hAnsi="標楷體"/>
        </w:rPr>
      </w:pPr>
    </w:p>
    <w:p w:rsidR="001F209D" w:rsidRDefault="001F209D" w:rsidP="005C34BD">
      <w:pPr>
        <w:pStyle w:val="1"/>
        <w:numPr>
          <w:ilvl w:val="0"/>
          <w:numId w:val="0"/>
        </w:numPr>
        <w:ind w:left="2381" w:hanging="2381"/>
        <w:rPr>
          <w:rFonts w:hAnsi="標楷體"/>
        </w:rPr>
      </w:pPr>
    </w:p>
    <w:p w:rsidR="00293A2F" w:rsidRDefault="00293A2F" w:rsidP="005C34BD">
      <w:pPr>
        <w:pStyle w:val="1"/>
        <w:numPr>
          <w:ilvl w:val="0"/>
          <w:numId w:val="0"/>
        </w:numPr>
        <w:ind w:left="2381" w:hanging="2381"/>
        <w:rPr>
          <w:rFonts w:hAnsi="標楷體"/>
        </w:rPr>
      </w:pPr>
    </w:p>
    <w:p w:rsidR="00EA46D6" w:rsidRPr="00FA4DAE" w:rsidRDefault="00DD7302" w:rsidP="00DD7302">
      <w:pPr>
        <w:pStyle w:val="1"/>
        <w:rPr>
          <w:rFonts w:hAnsi="標楷體"/>
        </w:rPr>
      </w:pPr>
      <w:r w:rsidRPr="00FA4DAE">
        <w:rPr>
          <w:rFonts w:hAnsi="標楷體"/>
          <w:snapToGrid w:val="0"/>
        </w:rPr>
        <w:lastRenderedPageBreak/>
        <w:t>處理辦法</w:t>
      </w:r>
    </w:p>
    <w:p w:rsidR="00DD7302" w:rsidRPr="00FA4DAE" w:rsidRDefault="00DD7302" w:rsidP="00DD7302">
      <w:pPr>
        <w:pStyle w:val="2"/>
        <w:ind w:left="1021"/>
        <w:rPr>
          <w:rFonts w:hAnsi="標楷體"/>
          <w:color w:val="000000" w:themeColor="text1"/>
        </w:rPr>
      </w:pPr>
      <w:bookmarkStart w:id="31" w:name="_Toc2400397"/>
      <w:bookmarkStart w:id="32" w:name="_Toc4316191"/>
      <w:bookmarkStart w:id="33" w:name="_Toc4473332"/>
      <w:bookmarkStart w:id="34" w:name="_Toc69556901"/>
      <w:bookmarkStart w:id="35" w:name="_Toc69556950"/>
      <w:bookmarkStart w:id="36" w:name="_Toc69609824"/>
      <w:bookmarkStart w:id="37" w:name="_Toc70241822"/>
      <w:bookmarkStart w:id="38" w:name="_Toc70242211"/>
      <w:bookmarkStart w:id="39" w:name="_Toc524895646"/>
      <w:bookmarkStart w:id="40" w:name="_Toc524896192"/>
      <w:bookmarkStart w:id="41" w:name="_Toc524896222"/>
      <w:bookmarkStart w:id="42" w:name="_Toc524902729"/>
      <w:bookmarkStart w:id="43" w:name="_Toc525066145"/>
      <w:bookmarkStart w:id="44" w:name="_Toc525070836"/>
      <w:bookmarkStart w:id="45" w:name="_Toc525938376"/>
      <w:bookmarkStart w:id="46" w:name="_Toc525939224"/>
      <w:bookmarkStart w:id="47" w:name="_Toc525939729"/>
      <w:bookmarkStart w:id="48" w:name="_Toc529218269"/>
      <w:r w:rsidRPr="00FA4DAE">
        <w:rPr>
          <w:rFonts w:hAnsi="標楷體"/>
          <w:color w:val="000000" w:themeColor="text1"/>
        </w:rPr>
        <w:t>調查意見，函復陳訴人。</w:t>
      </w:r>
    </w:p>
    <w:p w:rsidR="00DD7302" w:rsidRPr="00FA4DAE" w:rsidRDefault="00DD7302" w:rsidP="00DD7302">
      <w:pPr>
        <w:pStyle w:val="2"/>
        <w:ind w:left="1021"/>
        <w:rPr>
          <w:rFonts w:hAnsi="標楷體"/>
          <w:color w:val="000000" w:themeColor="text1"/>
        </w:rPr>
      </w:pPr>
      <w:r w:rsidRPr="00FA4DAE">
        <w:rPr>
          <w:rFonts w:hAnsi="標楷體"/>
          <w:color w:val="000000" w:themeColor="text1"/>
        </w:rPr>
        <w:t>調查意見</w:t>
      </w:r>
      <w:r w:rsidR="00F1049F" w:rsidRPr="00FA4DAE">
        <w:rPr>
          <w:rFonts w:hAnsi="標楷體"/>
          <w:color w:val="000000" w:themeColor="text1"/>
        </w:rPr>
        <w:t>二～五</w:t>
      </w:r>
      <w:r w:rsidRPr="00FA4DAE">
        <w:rPr>
          <w:rFonts w:hAnsi="標楷體"/>
          <w:color w:val="000000" w:themeColor="text1"/>
        </w:rPr>
        <w:t>，函請新北市政府檢討改進見復。</w:t>
      </w:r>
    </w:p>
    <w:p w:rsidR="00DD7302" w:rsidRPr="00FA4DAE" w:rsidRDefault="00DD7302" w:rsidP="00DD7302">
      <w:pPr>
        <w:pStyle w:val="2"/>
        <w:ind w:left="1021"/>
        <w:rPr>
          <w:rFonts w:hAnsi="標楷體"/>
          <w:color w:val="000000" w:themeColor="text1"/>
        </w:rPr>
      </w:pPr>
      <w:r w:rsidRPr="00FA4DAE">
        <w:rPr>
          <w:rFonts w:hAnsi="標楷體"/>
          <w:color w:val="000000" w:themeColor="text1"/>
        </w:rPr>
        <w:t>調查意見</w:t>
      </w:r>
      <w:r w:rsidR="00F1049F" w:rsidRPr="00FA4DAE">
        <w:rPr>
          <w:rFonts w:hAnsi="標楷體"/>
          <w:color w:val="000000" w:themeColor="text1"/>
        </w:rPr>
        <w:t>二</w:t>
      </w:r>
      <w:r w:rsidRPr="00FA4DAE">
        <w:rPr>
          <w:rFonts w:hAnsi="標楷體"/>
          <w:color w:val="000000" w:themeColor="text1"/>
        </w:rPr>
        <w:t>，函請內政部參考。</w:t>
      </w:r>
    </w:p>
    <w:p w:rsidR="00DD7302" w:rsidRPr="00FA4DAE" w:rsidRDefault="00DD7302" w:rsidP="00DD7302">
      <w:pPr>
        <w:pStyle w:val="2"/>
        <w:ind w:left="1021"/>
        <w:rPr>
          <w:rFonts w:hAnsi="標楷體"/>
          <w:color w:val="000000" w:themeColor="text1"/>
        </w:rPr>
      </w:pPr>
      <w:r w:rsidRPr="00FA4DAE">
        <w:rPr>
          <w:rFonts w:hAnsi="標楷體"/>
          <w:color w:val="000000" w:themeColor="text1"/>
        </w:rPr>
        <w:t>調查意見</w:t>
      </w:r>
      <w:r w:rsidR="00147C18" w:rsidRPr="00FA4DAE">
        <w:rPr>
          <w:rFonts w:hAnsi="標楷體"/>
          <w:color w:val="000000" w:themeColor="text1"/>
        </w:rPr>
        <w:t>（不含附件、附圖）</w:t>
      </w:r>
      <w:r w:rsidRPr="00FA4DAE">
        <w:rPr>
          <w:rFonts w:hAnsi="標楷體"/>
          <w:color w:val="000000" w:themeColor="text1"/>
        </w:rPr>
        <w:t>上網公布。</w:t>
      </w:r>
    </w:p>
    <w:p w:rsidR="00DD7302" w:rsidRDefault="00DD7302" w:rsidP="000C279D">
      <w:pPr>
        <w:pStyle w:val="2"/>
        <w:spacing w:afterLines="100" w:after="457"/>
        <w:ind w:left="1020" w:hanging="680"/>
        <w:rPr>
          <w:rFonts w:hAnsi="標楷體"/>
          <w:color w:val="000000" w:themeColor="text1"/>
        </w:rPr>
      </w:pPr>
      <w:r w:rsidRPr="00FA4DAE">
        <w:rPr>
          <w:rFonts w:hAnsi="標楷體"/>
          <w:color w:val="000000" w:themeColor="text1"/>
        </w:rPr>
        <w:t>檢附派查函及相關附件，送請內政及族</w:t>
      </w:r>
      <w:r w:rsidR="00C5734E" w:rsidRPr="00FA4DAE">
        <w:rPr>
          <w:rFonts w:hAnsi="標楷體"/>
          <w:color w:val="000000" w:themeColor="text1"/>
        </w:rPr>
        <w:t>群</w:t>
      </w:r>
      <w:r w:rsidRPr="00FA4DAE">
        <w:rPr>
          <w:rFonts w:hAnsi="標楷體"/>
          <w:color w:val="000000" w:themeColor="text1"/>
        </w:rPr>
        <w:t>委員會</w:t>
      </w:r>
      <w:r w:rsidR="00330067">
        <w:rPr>
          <w:rFonts w:hAnsi="標楷體" w:hint="eastAsia"/>
          <w:color w:val="000000" w:themeColor="text1"/>
        </w:rPr>
        <w:t>、司法及獄政委員會聯席會議</w:t>
      </w:r>
      <w:r w:rsidRPr="00FA4DAE">
        <w:rPr>
          <w:rFonts w:hAnsi="標楷體"/>
          <w:color w:val="000000" w:themeColor="text1"/>
        </w:rPr>
        <w:t>處理。</w:t>
      </w:r>
    </w:p>
    <w:p w:rsidR="00330067" w:rsidRDefault="00330067" w:rsidP="00330067">
      <w:pPr>
        <w:pStyle w:val="aff3"/>
        <w:spacing w:afterLines="50" w:after="228" w:line="420" w:lineRule="exact"/>
        <w:rPr>
          <w:color w:val="000000" w:themeColor="text1"/>
          <w:spacing w:val="12"/>
          <w:sz w:val="40"/>
        </w:rPr>
      </w:pPr>
    </w:p>
    <w:p w:rsidR="000C279D" w:rsidRDefault="000C279D" w:rsidP="00330067">
      <w:pPr>
        <w:pStyle w:val="aff3"/>
        <w:spacing w:afterLines="50" w:after="228" w:line="420" w:lineRule="exact"/>
        <w:rPr>
          <w:color w:val="000000" w:themeColor="text1"/>
          <w:spacing w:val="12"/>
          <w:sz w:val="40"/>
        </w:rPr>
      </w:pPr>
      <w:r w:rsidRPr="00BC360D">
        <w:rPr>
          <w:rFonts w:hint="eastAsia"/>
          <w:color w:val="000000" w:themeColor="text1"/>
          <w:spacing w:val="12"/>
          <w:sz w:val="40"/>
        </w:rPr>
        <w:t>調查委員：</w:t>
      </w:r>
      <w:r w:rsidR="008D5225">
        <w:rPr>
          <w:rFonts w:hint="eastAsia"/>
          <w:color w:val="000000" w:themeColor="text1"/>
          <w:spacing w:val="12"/>
          <w:sz w:val="40"/>
        </w:rPr>
        <w:t>劉德勳</w:t>
      </w:r>
      <w:bookmarkStart w:id="49" w:name="_GoBack"/>
      <w:bookmarkEnd w:id="49"/>
    </w:p>
    <w:p w:rsidR="000C279D" w:rsidRPr="00FA4DAE" w:rsidRDefault="000C279D" w:rsidP="000C279D">
      <w:pPr>
        <w:pStyle w:val="10"/>
        <w:ind w:left="680" w:firstLine="680"/>
      </w:pPr>
    </w:p>
    <w:bookmarkEnd w:id="31"/>
    <w:bookmarkEnd w:id="32"/>
    <w:bookmarkEnd w:id="33"/>
    <w:bookmarkEnd w:id="34"/>
    <w:bookmarkEnd w:id="35"/>
    <w:bookmarkEnd w:id="36"/>
    <w:bookmarkEnd w:id="37"/>
    <w:bookmarkEnd w:id="38"/>
    <w:p w:rsidR="006D327D" w:rsidRPr="00FA4DAE" w:rsidRDefault="006D327D" w:rsidP="00915986">
      <w:pPr>
        <w:pStyle w:val="aff3"/>
        <w:spacing w:beforeLines="0" w:before="0" w:line="420" w:lineRule="exact"/>
        <w:rPr>
          <w:rFonts w:hAnsi="標楷體"/>
        </w:rPr>
      </w:pPr>
    </w:p>
    <w:bookmarkEnd w:id="39"/>
    <w:bookmarkEnd w:id="40"/>
    <w:bookmarkEnd w:id="41"/>
    <w:bookmarkEnd w:id="42"/>
    <w:bookmarkEnd w:id="43"/>
    <w:bookmarkEnd w:id="44"/>
    <w:bookmarkEnd w:id="45"/>
    <w:bookmarkEnd w:id="46"/>
    <w:bookmarkEnd w:id="47"/>
    <w:bookmarkEnd w:id="48"/>
    <w:p w:rsidR="00AD72AE" w:rsidRPr="00FA4DAE" w:rsidRDefault="00915986" w:rsidP="00180A76">
      <w:pPr>
        <w:pStyle w:val="af"/>
        <w:rPr>
          <w:rFonts w:hAnsi="標楷體"/>
        </w:rPr>
      </w:pPr>
      <w:r w:rsidRPr="00FA4DAE">
        <w:rPr>
          <w:rFonts w:hAnsi="標楷體"/>
        </w:rPr>
        <w:t>中華民國　10</w:t>
      </w:r>
      <w:r w:rsidR="00DF1E19" w:rsidRPr="00FA4DAE">
        <w:rPr>
          <w:rFonts w:hAnsi="標楷體"/>
        </w:rPr>
        <w:t>9</w:t>
      </w:r>
      <w:r w:rsidRPr="00FA4DAE">
        <w:rPr>
          <w:rFonts w:hAnsi="標楷體"/>
        </w:rPr>
        <w:t xml:space="preserve">　年　</w:t>
      </w:r>
      <w:r w:rsidR="00D66489" w:rsidRPr="00FA4DAE">
        <w:rPr>
          <w:rFonts w:hAnsi="標楷體"/>
        </w:rPr>
        <w:t>6</w:t>
      </w:r>
      <w:r w:rsidRPr="00FA4DAE">
        <w:rPr>
          <w:rFonts w:hAnsi="標楷體"/>
        </w:rPr>
        <w:t xml:space="preserve">　月　</w:t>
      </w:r>
      <w:r w:rsidR="0012552A">
        <w:rPr>
          <w:rFonts w:hAnsi="標楷體" w:hint="eastAsia"/>
        </w:rPr>
        <w:t>2</w:t>
      </w:r>
      <w:r w:rsidRPr="00FA4DAE">
        <w:rPr>
          <w:rFonts w:hAnsi="標楷體"/>
        </w:rPr>
        <w:t xml:space="preserve">　日</w:t>
      </w:r>
      <w:bookmarkEnd w:id="25"/>
      <w:bookmarkEnd w:id="26"/>
      <w:bookmarkEnd w:id="27"/>
      <w:bookmarkEnd w:id="28"/>
      <w:bookmarkEnd w:id="29"/>
      <w:bookmarkEnd w:id="30"/>
    </w:p>
    <w:p w:rsidR="00F36FFF" w:rsidRPr="00FA4DAE" w:rsidRDefault="00F36FFF" w:rsidP="00F36FFF">
      <w:pPr>
        <w:pStyle w:val="10"/>
        <w:ind w:leftChars="0" w:left="680" w:hangingChars="200" w:hanging="680"/>
        <w:jc w:val="center"/>
      </w:pPr>
    </w:p>
    <w:sectPr w:rsidR="00F36FFF" w:rsidRPr="00FA4DAE" w:rsidSect="00FA4DAE">
      <w:footerReference w:type="default" r:id="rId9"/>
      <w:pgSz w:w="16840" w:h="11907" w:orient="landscape" w:code="9"/>
      <w:pgMar w:top="1800" w:right="1440" w:bottom="1800" w:left="1440"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793" w:rsidRDefault="00C83793">
      <w:r>
        <w:separator/>
      </w:r>
    </w:p>
  </w:endnote>
  <w:endnote w:type="continuationSeparator" w:id="0">
    <w:p w:rsidR="00C83793" w:rsidRDefault="00C8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100689"/>
      <w:docPartObj>
        <w:docPartGallery w:val="Page Numbers (Bottom of Page)"/>
        <w:docPartUnique/>
      </w:docPartObj>
    </w:sdtPr>
    <w:sdtEndPr/>
    <w:sdtContent>
      <w:p w:rsidR="005A770D" w:rsidRDefault="005A770D">
        <w:pPr>
          <w:pStyle w:val="af3"/>
          <w:jc w:val="center"/>
        </w:pPr>
        <w:r>
          <w:fldChar w:fldCharType="begin"/>
        </w:r>
        <w:r>
          <w:instrText>PAGE   \* MERGEFORMAT</w:instrText>
        </w:r>
        <w:r>
          <w:fldChar w:fldCharType="separate"/>
        </w:r>
        <w:r w:rsidR="008D5225" w:rsidRPr="008D5225">
          <w:rPr>
            <w:noProof/>
            <w:lang w:val="zh-TW"/>
          </w:rPr>
          <w:t>32</w:t>
        </w:r>
        <w:r>
          <w:fldChar w:fldCharType="end"/>
        </w:r>
      </w:p>
    </w:sdtContent>
  </w:sdt>
  <w:p w:rsidR="005A770D" w:rsidRDefault="005A770D">
    <w:pPr>
      <w:pStyle w:val="af3"/>
    </w:pPr>
  </w:p>
  <w:p w:rsidR="003F5ECD" w:rsidRDefault="003F5E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793" w:rsidRDefault="00C83793">
      <w:r>
        <w:separator/>
      </w:r>
    </w:p>
  </w:footnote>
  <w:footnote w:type="continuationSeparator" w:id="0">
    <w:p w:rsidR="00C83793" w:rsidRDefault="00C83793">
      <w:r>
        <w:continuationSeparator/>
      </w:r>
    </w:p>
  </w:footnote>
  <w:footnote w:id="1">
    <w:p w:rsidR="005A770D" w:rsidRPr="00B94DDC" w:rsidRDefault="005A770D">
      <w:pPr>
        <w:pStyle w:val="afd"/>
      </w:pPr>
      <w:r>
        <w:rPr>
          <w:rStyle w:val="aff"/>
        </w:rPr>
        <w:footnoteRef/>
      </w:r>
      <w:r>
        <w:t xml:space="preserve"> </w:t>
      </w:r>
      <w:r w:rsidRPr="00B94DDC">
        <w:rPr>
          <w:rFonts w:hint="eastAsia"/>
        </w:rPr>
        <w:t>1次書圖文件審查會、1次現場會勘暨審查會、3次審查會</w:t>
      </w:r>
      <w:r>
        <w:rPr>
          <w:rFonts w:hint="eastAsia"/>
        </w:rPr>
        <w:t>。</w:t>
      </w:r>
    </w:p>
  </w:footnote>
  <w:footnote w:id="2">
    <w:p w:rsidR="005A770D" w:rsidRPr="00457A47" w:rsidRDefault="005A770D" w:rsidP="00457A47">
      <w:pPr>
        <w:pStyle w:val="afd"/>
      </w:pPr>
      <w:r>
        <w:rPr>
          <w:rStyle w:val="aff"/>
        </w:rPr>
        <w:footnoteRef/>
      </w:r>
      <w:r>
        <w:t xml:space="preserve"> 104</w:t>
      </w:r>
      <w:r>
        <w:rPr>
          <w:rFonts w:hint="eastAsia"/>
        </w:rPr>
        <w:t>年6月5日修正發布名稱「</w:t>
      </w:r>
      <w:r w:rsidRPr="00D92FCF">
        <w:rPr>
          <w:rFonts w:hint="eastAsia"/>
        </w:rPr>
        <w:t>建造執照及雜項執照簽證項目抽查作業要點</w:t>
      </w:r>
      <w:r>
        <w:rPr>
          <w:rFonts w:hint="eastAsia"/>
        </w:rPr>
        <w:t>」。</w:t>
      </w:r>
    </w:p>
  </w:footnote>
  <w:footnote w:id="3">
    <w:p w:rsidR="005A770D" w:rsidRPr="007445FD" w:rsidRDefault="005A770D" w:rsidP="00473605">
      <w:pPr>
        <w:pStyle w:val="afd"/>
        <w:ind w:left="220" w:hangingChars="100" w:hanging="220"/>
        <w:jc w:val="both"/>
      </w:pPr>
      <w:r>
        <w:rPr>
          <w:rStyle w:val="aff"/>
        </w:rPr>
        <w:footnoteRef/>
      </w:r>
      <w:r>
        <w:t xml:space="preserve"> </w:t>
      </w:r>
      <w:r>
        <w:rPr>
          <w:rFonts w:hint="eastAsia"/>
        </w:rPr>
        <w:t>第5點第</w:t>
      </w:r>
      <w:r>
        <w:t>2</w:t>
      </w:r>
      <w:r>
        <w:rPr>
          <w:rFonts w:hint="eastAsia"/>
        </w:rPr>
        <w:t>項規定：「</w:t>
      </w:r>
      <w:r w:rsidRPr="00FA0543">
        <w:rPr>
          <w:rFonts w:hint="eastAsia"/>
        </w:rPr>
        <w:t>前項案件屬下列情形之一者，應列為必須抽查案件：山坡地範圍內之供公眾使用建築物（第</w:t>
      </w:r>
      <w:r w:rsidRPr="00FA0543">
        <w:t>1</w:t>
      </w:r>
      <w:r w:rsidRPr="00FA0543">
        <w:rPr>
          <w:rFonts w:hint="eastAsia"/>
        </w:rPr>
        <w:t>款）。</w:t>
      </w:r>
      <w:r>
        <w:rPr>
          <w:rFonts w:hint="eastAsia"/>
        </w:rPr>
        <w:t>」</w:t>
      </w:r>
    </w:p>
  </w:footnote>
  <w:footnote w:id="4">
    <w:p w:rsidR="005A770D" w:rsidRPr="005735FD" w:rsidRDefault="005A770D">
      <w:pPr>
        <w:pStyle w:val="afd"/>
      </w:pPr>
      <w:r>
        <w:rPr>
          <w:rStyle w:val="aff"/>
        </w:rPr>
        <w:footnoteRef/>
      </w:r>
      <w:r>
        <w:t xml:space="preserve"> </w:t>
      </w:r>
      <w:r>
        <w:rPr>
          <w:rFonts w:hint="eastAsia"/>
        </w:rPr>
        <w:t>法務部97年12月16日法律字第0970040731號函釋參照。</w:t>
      </w:r>
    </w:p>
  </w:footnote>
  <w:footnote w:id="5">
    <w:p w:rsidR="005A770D" w:rsidRPr="0022129F" w:rsidRDefault="005A770D">
      <w:pPr>
        <w:pStyle w:val="afd"/>
      </w:pPr>
      <w:r>
        <w:rPr>
          <w:rStyle w:val="aff"/>
        </w:rPr>
        <w:footnoteRef/>
      </w:r>
      <w:r>
        <w:t xml:space="preserve"> </w:t>
      </w:r>
      <w:r w:rsidRPr="0022129F">
        <w:rPr>
          <w:rFonts w:hint="eastAsia"/>
        </w:rPr>
        <w:t>即「加強山坡地雜項執照審查報告書」內之「圖</w:t>
      </w:r>
      <w:r w:rsidRPr="0022129F">
        <w:t>1-4(2)</w:t>
      </w:r>
      <w:r w:rsidRPr="0022129F">
        <w:rPr>
          <w:rFonts w:hint="eastAsia"/>
        </w:rPr>
        <w:t>坡度圖</w:t>
      </w:r>
      <w:r w:rsidRPr="0022129F">
        <w:t>(</w:t>
      </w:r>
      <w:r w:rsidRPr="0022129F">
        <w:rPr>
          <w:rFonts w:hint="eastAsia"/>
        </w:rPr>
        <w:t>現況地形</w:t>
      </w:r>
      <w:r w:rsidRPr="0022129F">
        <w:t>)</w:t>
      </w:r>
      <w:r w:rsidRPr="0022129F">
        <w:rPr>
          <w:rFonts w:hint="eastAsia"/>
        </w:rPr>
        <w:t>」</w:t>
      </w:r>
      <w:r>
        <w:rPr>
          <w:rFonts w:hint="eastAsia"/>
        </w:rPr>
        <w:t>。</w:t>
      </w:r>
    </w:p>
  </w:footnote>
  <w:footnote w:id="6">
    <w:p w:rsidR="005A770D" w:rsidRPr="003C0C3D" w:rsidRDefault="005A770D" w:rsidP="00A232F6">
      <w:pPr>
        <w:pStyle w:val="afd"/>
        <w:ind w:left="165" w:hangingChars="75" w:hanging="165"/>
        <w:jc w:val="both"/>
      </w:pPr>
      <w:r>
        <w:rPr>
          <w:rStyle w:val="aff"/>
        </w:rPr>
        <w:footnoteRef/>
      </w:r>
      <w:r>
        <w:t xml:space="preserve"> </w:t>
      </w:r>
      <w:r w:rsidRPr="00A232F6">
        <w:rPr>
          <w:rFonts w:hint="eastAsia"/>
        </w:rPr>
        <w:t>開發行為應實施環境影響評估細目及範圍認定標準第25條第2項</w:t>
      </w:r>
      <w:r>
        <w:rPr>
          <w:rFonts w:hint="eastAsia"/>
        </w:rPr>
        <w:t>規定：「前項第一款之集合住宅或社區，其位於山坡地，申請開發或累積開發面積1公頃以下，但與毗連土地面積合計逾1公頃而有下列情形之一者，應實施環境影響評估：一、尚未取得雜項執照，申請開發基地毗連尚未興建完成之山坡地住宅（含申請雜項執照、建造執照中、整地、建築施工中或尚未取得使用執照），2案以上建築物規劃連結或規劃使用相同之公共設施系統，合計開發面積1公頃以上者，該新申請案應實施環境影響評估。二、尚未取得建造執照，毗連之開發基地於新案申請建造執照之日前1年內取得建造執照，2案以上建築物規劃連結或規劃使用相同之公共設施系統，合計開發面積1公頃以上者，該新申請案應實施環境影響評估。三、原屬不同申請人之2案以上，已取得建造執照，但尚未開發，而申請變更為同一申請人，合計開發面積1公頃以上者，應實施環境影響評估。」</w:t>
      </w:r>
    </w:p>
  </w:footnote>
  <w:footnote w:id="7">
    <w:p w:rsidR="005A770D" w:rsidRPr="0026654E" w:rsidRDefault="005A770D" w:rsidP="0026654E">
      <w:pPr>
        <w:pStyle w:val="afd"/>
        <w:ind w:left="165" w:hangingChars="75" w:hanging="165"/>
        <w:jc w:val="both"/>
      </w:pPr>
      <w:r>
        <w:rPr>
          <w:rStyle w:val="aff"/>
        </w:rPr>
        <w:footnoteRef/>
      </w:r>
      <w:r>
        <w:t xml:space="preserve"> </w:t>
      </w:r>
      <w:r>
        <w:rPr>
          <w:rFonts w:hint="eastAsia"/>
        </w:rPr>
        <w:t>新北市第1類、第2類或第3類噪音管制區內晚上10時至翌日上午8時及例假日或國定假日中午12時至下午2時，不得使用動力機械從事營建工程之行為，致妨害他人生活環境安寧。但有情形之一者，不在此限：(一)緊急危難救助行為。(二)有危及公共安全、環境污染及影響民生用水、用電、用氣或通訊之搶救、搶修工程。(三)屬連續性或必要工程，並經目的事業主管機關核准施工者。前項第3款經核准施工者，應符合下列規定：(一)施工日前3個日曆天(含)通知所在地里長協助告知民眾。(二)於施工現場設置告示牌(告示牌內容應載明營建業主名稱、夜間或例假日午間施工核准文件字號、施工單位名稱、工地負責人姓名、工地現場聯絡人姓名及電話號碼、監造單位名稱及電話號碼、1999市政服務專線)。(三)於施工現場備妥核准文件備查並應採行適當之噪音防制措施(例如隔音布、消音屋、防振襯墊、隔音罩等設施或其他具有減音功能之措施)。</w:t>
      </w:r>
    </w:p>
  </w:footnote>
  <w:footnote w:id="8">
    <w:p w:rsidR="005A770D" w:rsidRPr="007A4862" w:rsidRDefault="005A770D" w:rsidP="003C0C3D">
      <w:pPr>
        <w:pStyle w:val="afd"/>
      </w:pPr>
      <w:r>
        <w:rPr>
          <w:rStyle w:val="aff"/>
        </w:rPr>
        <w:footnoteRef/>
      </w:r>
      <w:r>
        <w:rPr>
          <w:rFonts w:hint="eastAsia"/>
        </w:rPr>
        <w:t xml:space="preserve"> </w:t>
      </w:r>
      <w:r w:rsidRPr="007A4862">
        <w:rPr>
          <w:rFonts w:hint="eastAsia"/>
        </w:rPr>
        <w:t>新北市政府環境保護局107年8月28日新北環規字第1071630074號</w:t>
      </w:r>
      <w:r>
        <w:rPr>
          <w:rFonts w:hint="eastAsia"/>
        </w:rPr>
        <w:t>函。</w:t>
      </w:r>
    </w:p>
  </w:footnote>
  <w:footnote w:id="9">
    <w:p w:rsidR="005A770D" w:rsidRDefault="005A770D">
      <w:pPr>
        <w:pStyle w:val="afd"/>
      </w:pPr>
      <w:r>
        <w:rPr>
          <w:rStyle w:val="aff"/>
        </w:rPr>
        <w:footnoteRef/>
      </w:r>
      <w:r>
        <w:t xml:space="preserve"> </w:t>
      </w:r>
      <w:r w:rsidRPr="00DC3A2C">
        <w:rPr>
          <w:rFonts w:hint="eastAsia"/>
        </w:rPr>
        <w:t>108年9月24日新北工建字第1081791250號函</w:t>
      </w:r>
      <w:r>
        <w:rPr>
          <w:rFonts w:hint="eastAsia"/>
        </w:rPr>
        <w:t>。</w:t>
      </w:r>
    </w:p>
  </w:footnote>
  <w:footnote w:id="10">
    <w:p w:rsidR="005A770D" w:rsidRDefault="005A770D">
      <w:pPr>
        <w:pStyle w:val="afd"/>
      </w:pPr>
      <w:r>
        <w:rPr>
          <w:rStyle w:val="aff"/>
        </w:rPr>
        <w:footnoteRef/>
      </w:r>
      <w:r>
        <w:t xml:space="preserve"> </w:t>
      </w:r>
      <w:r w:rsidRPr="00DC3A2C">
        <w:rPr>
          <w:rFonts w:hint="eastAsia"/>
        </w:rPr>
        <w:t>108年9月27日測形字第1081336311號函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7F1E"/>
    <w:multiLevelType w:val="hybridMultilevel"/>
    <w:tmpl w:val="85523EB8"/>
    <w:lvl w:ilvl="0" w:tplc="24A406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E97E36A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2"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063"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119"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6A3252"/>
    <w:multiLevelType w:val="hybridMultilevel"/>
    <w:tmpl w:val="A75E2A64"/>
    <w:lvl w:ilvl="0" w:tplc="F2322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1E68B6"/>
    <w:multiLevelType w:val="hybridMultilevel"/>
    <w:tmpl w:val="1564EF6C"/>
    <w:lvl w:ilvl="0" w:tplc="CA0A886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4F010E"/>
    <w:multiLevelType w:val="hybridMultilevel"/>
    <w:tmpl w:val="103E65A6"/>
    <w:lvl w:ilvl="0" w:tplc="181E819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09718F9"/>
    <w:multiLevelType w:val="hybridMultilevel"/>
    <w:tmpl w:val="E3E44924"/>
    <w:lvl w:ilvl="0" w:tplc="555C26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40C2A66E"/>
    <w:lvl w:ilvl="0" w:tplc="709A546C">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CB6A2C0C"/>
    <w:lvl w:ilvl="0" w:tplc="0E064BA0">
      <w:start w:val="1"/>
      <w:numFmt w:val="decimal"/>
      <w:pStyle w:val="a3"/>
      <w:lvlText w:val="表%1　"/>
      <w:lvlJc w:val="left"/>
      <w:pPr>
        <w:ind w:left="481" w:hanging="480"/>
      </w:pPr>
      <w:rPr>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1"/>
        </w:tabs>
        <w:ind w:left="961" w:hanging="480"/>
      </w:pPr>
    </w:lvl>
    <w:lvl w:ilvl="2" w:tplc="0409001B" w:tentative="1">
      <w:start w:val="1"/>
      <w:numFmt w:val="lowerRoman"/>
      <w:lvlText w:val="%3."/>
      <w:lvlJc w:val="right"/>
      <w:pPr>
        <w:tabs>
          <w:tab w:val="num" w:pos="1441"/>
        </w:tabs>
        <w:ind w:left="1441" w:hanging="480"/>
      </w:pPr>
    </w:lvl>
    <w:lvl w:ilvl="3" w:tplc="0409000F" w:tentative="1">
      <w:start w:val="1"/>
      <w:numFmt w:val="decimal"/>
      <w:lvlText w:val="%4."/>
      <w:lvlJc w:val="left"/>
      <w:pPr>
        <w:tabs>
          <w:tab w:val="num" w:pos="1921"/>
        </w:tabs>
        <w:ind w:left="1921" w:hanging="480"/>
      </w:pPr>
    </w:lvl>
    <w:lvl w:ilvl="4" w:tplc="04090019" w:tentative="1">
      <w:start w:val="1"/>
      <w:numFmt w:val="ideographTraditional"/>
      <w:lvlText w:val="%5、"/>
      <w:lvlJc w:val="left"/>
      <w:pPr>
        <w:tabs>
          <w:tab w:val="num" w:pos="2401"/>
        </w:tabs>
        <w:ind w:left="2401" w:hanging="480"/>
      </w:pPr>
    </w:lvl>
    <w:lvl w:ilvl="5" w:tplc="0409001B" w:tentative="1">
      <w:start w:val="1"/>
      <w:numFmt w:val="lowerRoman"/>
      <w:lvlText w:val="%6."/>
      <w:lvlJc w:val="right"/>
      <w:pPr>
        <w:tabs>
          <w:tab w:val="num" w:pos="2881"/>
        </w:tabs>
        <w:ind w:left="2881" w:hanging="480"/>
      </w:pPr>
    </w:lvl>
    <w:lvl w:ilvl="6" w:tplc="0409000F" w:tentative="1">
      <w:start w:val="1"/>
      <w:numFmt w:val="decimal"/>
      <w:lvlText w:val="%7."/>
      <w:lvlJc w:val="left"/>
      <w:pPr>
        <w:tabs>
          <w:tab w:val="num" w:pos="3361"/>
        </w:tabs>
        <w:ind w:left="3361" w:hanging="480"/>
      </w:pPr>
    </w:lvl>
    <w:lvl w:ilvl="7" w:tplc="04090019" w:tentative="1">
      <w:start w:val="1"/>
      <w:numFmt w:val="ideographTraditional"/>
      <w:lvlText w:val="%8、"/>
      <w:lvlJc w:val="left"/>
      <w:pPr>
        <w:tabs>
          <w:tab w:val="num" w:pos="3841"/>
        </w:tabs>
        <w:ind w:left="3841" w:hanging="480"/>
      </w:pPr>
    </w:lvl>
    <w:lvl w:ilvl="8" w:tplc="0409001B" w:tentative="1">
      <w:start w:val="1"/>
      <w:numFmt w:val="lowerRoman"/>
      <w:lvlText w:val="%9."/>
      <w:lvlJc w:val="right"/>
      <w:pPr>
        <w:tabs>
          <w:tab w:val="num" w:pos="4321"/>
        </w:tabs>
        <w:ind w:left="4321"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707018"/>
    <w:multiLevelType w:val="hybridMultilevel"/>
    <w:tmpl w:val="140686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C0761F7"/>
    <w:multiLevelType w:val="hybridMultilevel"/>
    <w:tmpl w:val="A64C23C4"/>
    <w:lvl w:ilvl="0" w:tplc="647A1A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10"/>
  </w:num>
  <w:num w:numId="4">
    <w:abstractNumId w:val="7"/>
  </w:num>
  <w:num w:numId="5">
    <w:abstractNumId w:val="11"/>
  </w:num>
  <w:num w:numId="6">
    <w:abstractNumId w:val="2"/>
  </w:num>
  <w:num w:numId="7">
    <w:abstractNumId w:val="13"/>
  </w:num>
  <w:num w:numId="8">
    <w:abstractNumId w:val="9"/>
  </w:num>
  <w:num w:numId="9">
    <w:abstractNumId w:val="3"/>
  </w:num>
  <w:num w:numId="10">
    <w:abstractNumId w:val="14"/>
  </w:num>
  <w:num w:numId="11">
    <w:abstractNumId w:val="8"/>
  </w:num>
  <w:num w:numId="12">
    <w:abstractNumId w:val="6"/>
  </w:num>
  <w:num w:numId="13">
    <w:abstractNumId w:val="5"/>
  </w:num>
  <w:num w:numId="14">
    <w:abstractNumId w:val="0"/>
  </w:num>
  <w:num w:numId="15">
    <w:abstractNumId w:val="1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B4F"/>
    <w:rsid w:val="00003914"/>
    <w:rsid w:val="00006961"/>
    <w:rsid w:val="000112BF"/>
    <w:rsid w:val="0001215B"/>
    <w:rsid w:val="00012233"/>
    <w:rsid w:val="000137B9"/>
    <w:rsid w:val="0001390A"/>
    <w:rsid w:val="00014C22"/>
    <w:rsid w:val="00017318"/>
    <w:rsid w:val="000173B1"/>
    <w:rsid w:val="00023B7E"/>
    <w:rsid w:val="00024334"/>
    <w:rsid w:val="000246F7"/>
    <w:rsid w:val="00024A87"/>
    <w:rsid w:val="00027088"/>
    <w:rsid w:val="0003114D"/>
    <w:rsid w:val="000362B1"/>
    <w:rsid w:val="00036D76"/>
    <w:rsid w:val="0004103B"/>
    <w:rsid w:val="000416B5"/>
    <w:rsid w:val="000453DF"/>
    <w:rsid w:val="00045422"/>
    <w:rsid w:val="000466CF"/>
    <w:rsid w:val="00046E39"/>
    <w:rsid w:val="0005192B"/>
    <w:rsid w:val="00054F3A"/>
    <w:rsid w:val="00055006"/>
    <w:rsid w:val="000565B9"/>
    <w:rsid w:val="00056904"/>
    <w:rsid w:val="00057992"/>
    <w:rsid w:val="00057F32"/>
    <w:rsid w:val="00062A25"/>
    <w:rsid w:val="000632A5"/>
    <w:rsid w:val="000632BA"/>
    <w:rsid w:val="00064153"/>
    <w:rsid w:val="00064D4C"/>
    <w:rsid w:val="00066BBA"/>
    <w:rsid w:val="0007034F"/>
    <w:rsid w:val="00073653"/>
    <w:rsid w:val="00073CB5"/>
    <w:rsid w:val="00073F32"/>
    <w:rsid w:val="0007425C"/>
    <w:rsid w:val="0007470A"/>
    <w:rsid w:val="00076682"/>
    <w:rsid w:val="00077553"/>
    <w:rsid w:val="000778B0"/>
    <w:rsid w:val="00080EBB"/>
    <w:rsid w:val="00081B39"/>
    <w:rsid w:val="00081DA3"/>
    <w:rsid w:val="0008277D"/>
    <w:rsid w:val="000851A2"/>
    <w:rsid w:val="0008567D"/>
    <w:rsid w:val="00085A96"/>
    <w:rsid w:val="00085F9E"/>
    <w:rsid w:val="000907F4"/>
    <w:rsid w:val="00092731"/>
    <w:rsid w:val="0009352E"/>
    <w:rsid w:val="00094F59"/>
    <w:rsid w:val="000962A6"/>
    <w:rsid w:val="000966DD"/>
    <w:rsid w:val="00096B96"/>
    <w:rsid w:val="00096C43"/>
    <w:rsid w:val="0009702D"/>
    <w:rsid w:val="000A12D2"/>
    <w:rsid w:val="000A18E3"/>
    <w:rsid w:val="000A2F3F"/>
    <w:rsid w:val="000A3948"/>
    <w:rsid w:val="000A4C0D"/>
    <w:rsid w:val="000A6239"/>
    <w:rsid w:val="000A78BB"/>
    <w:rsid w:val="000B0B4A"/>
    <w:rsid w:val="000B0DE7"/>
    <w:rsid w:val="000B12E0"/>
    <w:rsid w:val="000B279A"/>
    <w:rsid w:val="000B322E"/>
    <w:rsid w:val="000B61D2"/>
    <w:rsid w:val="000B70A7"/>
    <w:rsid w:val="000B73DD"/>
    <w:rsid w:val="000B750F"/>
    <w:rsid w:val="000C279D"/>
    <w:rsid w:val="000C467F"/>
    <w:rsid w:val="000C495F"/>
    <w:rsid w:val="000C64C9"/>
    <w:rsid w:val="000C74EF"/>
    <w:rsid w:val="000D0A9B"/>
    <w:rsid w:val="000D4B09"/>
    <w:rsid w:val="000D6AEF"/>
    <w:rsid w:val="000D786C"/>
    <w:rsid w:val="000D7BD2"/>
    <w:rsid w:val="000E0333"/>
    <w:rsid w:val="000E114A"/>
    <w:rsid w:val="000E1533"/>
    <w:rsid w:val="000E23FB"/>
    <w:rsid w:val="000E47A1"/>
    <w:rsid w:val="000E6431"/>
    <w:rsid w:val="000E7A18"/>
    <w:rsid w:val="000F0B99"/>
    <w:rsid w:val="000F1076"/>
    <w:rsid w:val="000F21A5"/>
    <w:rsid w:val="000F2A9F"/>
    <w:rsid w:val="000F47B1"/>
    <w:rsid w:val="000F4874"/>
    <w:rsid w:val="000F55B6"/>
    <w:rsid w:val="000F6665"/>
    <w:rsid w:val="0010142C"/>
    <w:rsid w:val="00102B9F"/>
    <w:rsid w:val="00106189"/>
    <w:rsid w:val="00112577"/>
    <w:rsid w:val="00112637"/>
    <w:rsid w:val="00112ABC"/>
    <w:rsid w:val="001158E7"/>
    <w:rsid w:val="001172B1"/>
    <w:rsid w:val="00117366"/>
    <w:rsid w:val="00117E3E"/>
    <w:rsid w:val="0012001E"/>
    <w:rsid w:val="00125137"/>
    <w:rsid w:val="0012552A"/>
    <w:rsid w:val="00125764"/>
    <w:rsid w:val="00126364"/>
    <w:rsid w:val="00126A55"/>
    <w:rsid w:val="00131EEB"/>
    <w:rsid w:val="0013347A"/>
    <w:rsid w:val="00133F08"/>
    <w:rsid w:val="001345E6"/>
    <w:rsid w:val="001378B0"/>
    <w:rsid w:val="00142AF5"/>
    <w:rsid w:val="00142E00"/>
    <w:rsid w:val="00146498"/>
    <w:rsid w:val="00147C18"/>
    <w:rsid w:val="00152793"/>
    <w:rsid w:val="00153B7E"/>
    <w:rsid w:val="001545A9"/>
    <w:rsid w:val="00155A2D"/>
    <w:rsid w:val="001563E5"/>
    <w:rsid w:val="00156C48"/>
    <w:rsid w:val="00161652"/>
    <w:rsid w:val="00162820"/>
    <w:rsid w:val="001637C7"/>
    <w:rsid w:val="0016480E"/>
    <w:rsid w:val="00170082"/>
    <w:rsid w:val="0017057B"/>
    <w:rsid w:val="00170FA8"/>
    <w:rsid w:val="00172DB2"/>
    <w:rsid w:val="00174297"/>
    <w:rsid w:val="00176A89"/>
    <w:rsid w:val="00177AAB"/>
    <w:rsid w:val="00180A76"/>
    <w:rsid w:val="00180E06"/>
    <w:rsid w:val="00180F87"/>
    <w:rsid w:val="001817B3"/>
    <w:rsid w:val="00183014"/>
    <w:rsid w:val="0018517C"/>
    <w:rsid w:val="00185745"/>
    <w:rsid w:val="00185993"/>
    <w:rsid w:val="00186435"/>
    <w:rsid w:val="00186923"/>
    <w:rsid w:val="00187C22"/>
    <w:rsid w:val="001933EF"/>
    <w:rsid w:val="00194497"/>
    <w:rsid w:val="001959C2"/>
    <w:rsid w:val="00197018"/>
    <w:rsid w:val="001A4035"/>
    <w:rsid w:val="001A423E"/>
    <w:rsid w:val="001A46EB"/>
    <w:rsid w:val="001A51E3"/>
    <w:rsid w:val="001A641E"/>
    <w:rsid w:val="001A72EC"/>
    <w:rsid w:val="001A7968"/>
    <w:rsid w:val="001B2E98"/>
    <w:rsid w:val="001B3013"/>
    <w:rsid w:val="001B3483"/>
    <w:rsid w:val="001B373D"/>
    <w:rsid w:val="001B3C1E"/>
    <w:rsid w:val="001B42A6"/>
    <w:rsid w:val="001B4494"/>
    <w:rsid w:val="001C0D8B"/>
    <w:rsid w:val="001C0DA8"/>
    <w:rsid w:val="001C2D7C"/>
    <w:rsid w:val="001C622F"/>
    <w:rsid w:val="001C7AE7"/>
    <w:rsid w:val="001D2F01"/>
    <w:rsid w:val="001D4AD7"/>
    <w:rsid w:val="001D5017"/>
    <w:rsid w:val="001D6621"/>
    <w:rsid w:val="001D735D"/>
    <w:rsid w:val="001D793A"/>
    <w:rsid w:val="001E0D8A"/>
    <w:rsid w:val="001E2370"/>
    <w:rsid w:val="001E6034"/>
    <w:rsid w:val="001E67BA"/>
    <w:rsid w:val="001E74C2"/>
    <w:rsid w:val="001F1292"/>
    <w:rsid w:val="001F209D"/>
    <w:rsid w:val="001F342B"/>
    <w:rsid w:val="001F4F82"/>
    <w:rsid w:val="001F5A48"/>
    <w:rsid w:val="001F6260"/>
    <w:rsid w:val="00200007"/>
    <w:rsid w:val="00200F90"/>
    <w:rsid w:val="002030A5"/>
    <w:rsid w:val="00203131"/>
    <w:rsid w:val="00203327"/>
    <w:rsid w:val="00205874"/>
    <w:rsid w:val="0020622D"/>
    <w:rsid w:val="00206E04"/>
    <w:rsid w:val="00212E88"/>
    <w:rsid w:val="00213942"/>
    <w:rsid w:val="00213C9C"/>
    <w:rsid w:val="002147FB"/>
    <w:rsid w:val="0021499B"/>
    <w:rsid w:val="0022009E"/>
    <w:rsid w:val="0022129F"/>
    <w:rsid w:val="00222D90"/>
    <w:rsid w:val="00223241"/>
    <w:rsid w:val="0022425C"/>
    <w:rsid w:val="002246DE"/>
    <w:rsid w:val="0022667C"/>
    <w:rsid w:val="0023076E"/>
    <w:rsid w:val="002322EA"/>
    <w:rsid w:val="00236F8C"/>
    <w:rsid w:val="002375E6"/>
    <w:rsid w:val="00237A3F"/>
    <w:rsid w:val="002432E3"/>
    <w:rsid w:val="00243648"/>
    <w:rsid w:val="00245097"/>
    <w:rsid w:val="002469AF"/>
    <w:rsid w:val="00247C43"/>
    <w:rsid w:val="00252BC4"/>
    <w:rsid w:val="00254014"/>
    <w:rsid w:val="00254B39"/>
    <w:rsid w:val="0025687B"/>
    <w:rsid w:val="002577E2"/>
    <w:rsid w:val="00257A60"/>
    <w:rsid w:val="0026307B"/>
    <w:rsid w:val="00263EA4"/>
    <w:rsid w:val="0026504D"/>
    <w:rsid w:val="00265F90"/>
    <w:rsid w:val="0026654E"/>
    <w:rsid w:val="00273942"/>
    <w:rsid w:val="00273A2F"/>
    <w:rsid w:val="00275616"/>
    <w:rsid w:val="00280986"/>
    <w:rsid w:val="00280C49"/>
    <w:rsid w:val="002816D4"/>
    <w:rsid w:val="00281ECE"/>
    <w:rsid w:val="002831C7"/>
    <w:rsid w:val="002840C6"/>
    <w:rsid w:val="00285DD4"/>
    <w:rsid w:val="00286680"/>
    <w:rsid w:val="002910C1"/>
    <w:rsid w:val="00292FE4"/>
    <w:rsid w:val="00293A2F"/>
    <w:rsid w:val="0029454D"/>
    <w:rsid w:val="00295174"/>
    <w:rsid w:val="002953BF"/>
    <w:rsid w:val="00296172"/>
    <w:rsid w:val="002965F8"/>
    <w:rsid w:val="00296AC1"/>
    <w:rsid w:val="00296B92"/>
    <w:rsid w:val="002A16AB"/>
    <w:rsid w:val="002A2C22"/>
    <w:rsid w:val="002A31C8"/>
    <w:rsid w:val="002A3E1A"/>
    <w:rsid w:val="002A5BB1"/>
    <w:rsid w:val="002A5FA7"/>
    <w:rsid w:val="002A6DC6"/>
    <w:rsid w:val="002B02EB"/>
    <w:rsid w:val="002B51C5"/>
    <w:rsid w:val="002B53C3"/>
    <w:rsid w:val="002B6977"/>
    <w:rsid w:val="002B738D"/>
    <w:rsid w:val="002C0535"/>
    <w:rsid w:val="002C0602"/>
    <w:rsid w:val="002C1C0C"/>
    <w:rsid w:val="002C7C16"/>
    <w:rsid w:val="002D16F9"/>
    <w:rsid w:val="002D4C7B"/>
    <w:rsid w:val="002D4D60"/>
    <w:rsid w:val="002D5C16"/>
    <w:rsid w:val="002E014B"/>
    <w:rsid w:val="002E1923"/>
    <w:rsid w:val="002E3CE4"/>
    <w:rsid w:val="002E5664"/>
    <w:rsid w:val="002E6CC7"/>
    <w:rsid w:val="002E7176"/>
    <w:rsid w:val="002F0155"/>
    <w:rsid w:val="002F1C0D"/>
    <w:rsid w:val="002F2476"/>
    <w:rsid w:val="002F36B7"/>
    <w:rsid w:val="002F3967"/>
    <w:rsid w:val="002F3DFF"/>
    <w:rsid w:val="002F5E05"/>
    <w:rsid w:val="002F66A5"/>
    <w:rsid w:val="002F6744"/>
    <w:rsid w:val="002F718A"/>
    <w:rsid w:val="00300428"/>
    <w:rsid w:val="00303241"/>
    <w:rsid w:val="003055E7"/>
    <w:rsid w:val="0030560C"/>
    <w:rsid w:val="00306010"/>
    <w:rsid w:val="00307A76"/>
    <w:rsid w:val="0031448F"/>
    <w:rsid w:val="003151BC"/>
    <w:rsid w:val="00315A16"/>
    <w:rsid w:val="00316CEE"/>
    <w:rsid w:val="00316FD4"/>
    <w:rsid w:val="00317053"/>
    <w:rsid w:val="0031765F"/>
    <w:rsid w:val="0032082B"/>
    <w:rsid w:val="0032109C"/>
    <w:rsid w:val="00322072"/>
    <w:rsid w:val="00322B45"/>
    <w:rsid w:val="00323809"/>
    <w:rsid w:val="00323D41"/>
    <w:rsid w:val="00325414"/>
    <w:rsid w:val="00330067"/>
    <w:rsid w:val="003302F1"/>
    <w:rsid w:val="00330443"/>
    <w:rsid w:val="00332A7A"/>
    <w:rsid w:val="00334582"/>
    <w:rsid w:val="00335747"/>
    <w:rsid w:val="00336376"/>
    <w:rsid w:val="0034214E"/>
    <w:rsid w:val="0034223C"/>
    <w:rsid w:val="0034470E"/>
    <w:rsid w:val="00347075"/>
    <w:rsid w:val="00351EFE"/>
    <w:rsid w:val="00352DB0"/>
    <w:rsid w:val="00353305"/>
    <w:rsid w:val="00353B44"/>
    <w:rsid w:val="00355FFC"/>
    <w:rsid w:val="00361063"/>
    <w:rsid w:val="003616D8"/>
    <w:rsid w:val="003617CA"/>
    <w:rsid w:val="0036349F"/>
    <w:rsid w:val="0037094A"/>
    <w:rsid w:val="003714D4"/>
    <w:rsid w:val="00371ED3"/>
    <w:rsid w:val="00372FFC"/>
    <w:rsid w:val="0037435C"/>
    <w:rsid w:val="00376FF4"/>
    <w:rsid w:val="0037728A"/>
    <w:rsid w:val="003776B3"/>
    <w:rsid w:val="00380B7D"/>
    <w:rsid w:val="00381A99"/>
    <w:rsid w:val="003829C2"/>
    <w:rsid w:val="003830B2"/>
    <w:rsid w:val="00384724"/>
    <w:rsid w:val="003859AC"/>
    <w:rsid w:val="00387BE8"/>
    <w:rsid w:val="003910AC"/>
    <w:rsid w:val="003919B7"/>
    <w:rsid w:val="00391D57"/>
    <w:rsid w:val="00392292"/>
    <w:rsid w:val="00393880"/>
    <w:rsid w:val="00394F45"/>
    <w:rsid w:val="00397555"/>
    <w:rsid w:val="003A119D"/>
    <w:rsid w:val="003A440A"/>
    <w:rsid w:val="003A5927"/>
    <w:rsid w:val="003B1017"/>
    <w:rsid w:val="003B3C07"/>
    <w:rsid w:val="003B4677"/>
    <w:rsid w:val="003B6081"/>
    <w:rsid w:val="003B6571"/>
    <w:rsid w:val="003B6775"/>
    <w:rsid w:val="003C0158"/>
    <w:rsid w:val="003C0C3D"/>
    <w:rsid w:val="003C24D7"/>
    <w:rsid w:val="003C3DD1"/>
    <w:rsid w:val="003C5AAD"/>
    <w:rsid w:val="003C5FE2"/>
    <w:rsid w:val="003C6054"/>
    <w:rsid w:val="003D05FB"/>
    <w:rsid w:val="003D19F8"/>
    <w:rsid w:val="003D1B16"/>
    <w:rsid w:val="003D3ABE"/>
    <w:rsid w:val="003D45BF"/>
    <w:rsid w:val="003D508A"/>
    <w:rsid w:val="003D5211"/>
    <w:rsid w:val="003D537F"/>
    <w:rsid w:val="003D7165"/>
    <w:rsid w:val="003D7B75"/>
    <w:rsid w:val="003D7BFC"/>
    <w:rsid w:val="003E0208"/>
    <w:rsid w:val="003E0A5D"/>
    <w:rsid w:val="003E0B2F"/>
    <w:rsid w:val="003E1743"/>
    <w:rsid w:val="003E179F"/>
    <w:rsid w:val="003E1C3B"/>
    <w:rsid w:val="003E4450"/>
    <w:rsid w:val="003E4B57"/>
    <w:rsid w:val="003E5063"/>
    <w:rsid w:val="003E59A7"/>
    <w:rsid w:val="003E630E"/>
    <w:rsid w:val="003E7666"/>
    <w:rsid w:val="003F27E1"/>
    <w:rsid w:val="003F3121"/>
    <w:rsid w:val="003F437A"/>
    <w:rsid w:val="003F46EA"/>
    <w:rsid w:val="003F5597"/>
    <w:rsid w:val="003F5C2B"/>
    <w:rsid w:val="003F5ECD"/>
    <w:rsid w:val="003F7EE8"/>
    <w:rsid w:val="00402240"/>
    <w:rsid w:val="004023E9"/>
    <w:rsid w:val="0040331F"/>
    <w:rsid w:val="00403AA4"/>
    <w:rsid w:val="0040454A"/>
    <w:rsid w:val="00404E2A"/>
    <w:rsid w:val="00407A2F"/>
    <w:rsid w:val="004108C8"/>
    <w:rsid w:val="00413F83"/>
    <w:rsid w:val="0041490C"/>
    <w:rsid w:val="004155B6"/>
    <w:rsid w:val="00416191"/>
    <w:rsid w:val="00416721"/>
    <w:rsid w:val="00417CBE"/>
    <w:rsid w:val="00421EF0"/>
    <w:rsid w:val="004224FA"/>
    <w:rsid w:val="00423D07"/>
    <w:rsid w:val="004278EF"/>
    <w:rsid w:val="00427936"/>
    <w:rsid w:val="00427E1C"/>
    <w:rsid w:val="004317B9"/>
    <w:rsid w:val="00433FCB"/>
    <w:rsid w:val="004379FB"/>
    <w:rsid w:val="004427B6"/>
    <w:rsid w:val="0044346F"/>
    <w:rsid w:val="00443BFF"/>
    <w:rsid w:val="00444C46"/>
    <w:rsid w:val="00444F50"/>
    <w:rsid w:val="004503FA"/>
    <w:rsid w:val="00451F2B"/>
    <w:rsid w:val="00453FF6"/>
    <w:rsid w:val="00454DD0"/>
    <w:rsid w:val="00454FDF"/>
    <w:rsid w:val="00457A47"/>
    <w:rsid w:val="00457A9E"/>
    <w:rsid w:val="0046068A"/>
    <w:rsid w:val="00463F23"/>
    <w:rsid w:val="0046520A"/>
    <w:rsid w:val="004672AB"/>
    <w:rsid w:val="004714FE"/>
    <w:rsid w:val="004717D7"/>
    <w:rsid w:val="00472BFF"/>
    <w:rsid w:val="004732B2"/>
    <w:rsid w:val="004732C0"/>
    <w:rsid w:val="00473605"/>
    <w:rsid w:val="004745D7"/>
    <w:rsid w:val="00475085"/>
    <w:rsid w:val="00475348"/>
    <w:rsid w:val="00477BAA"/>
    <w:rsid w:val="00480013"/>
    <w:rsid w:val="00480508"/>
    <w:rsid w:val="0048051D"/>
    <w:rsid w:val="004816AE"/>
    <w:rsid w:val="004822C0"/>
    <w:rsid w:val="0049426F"/>
    <w:rsid w:val="00495053"/>
    <w:rsid w:val="004A1F59"/>
    <w:rsid w:val="004A29BE"/>
    <w:rsid w:val="004A3225"/>
    <w:rsid w:val="004A33EE"/>
    <w:rsid w:val="004A3AA8"/>
    <w:rsid w:val="004A58D4"/>
    <w:rsid w:val="004B13C7"/>
    <w:rsid w:val="004B19D1"/>
    <w:rsid w:val="004B2A84"/>
    <w:rsid w:val="004B312E"/>
    <w:rsid w:val="004B4D15"/>
    <w:rsid w:val="004B5B22"/>
    <w:rsid w:val="004B778F"/>
    <w:rsid w:val="004B7D16"/>
    <w:rsid w:val="004C005E"/>
    <w:rsid w:val="004C0609"/>
    <w:rsid w:val="004C5026"/>
    <w:rsid w:val="004D141F"/>
    <w:rsid w:val="004D18AD"/>
    <w:rsid w:val="004D2742"/>
    <w:rsid w:val="004D6310"/>
    <w:rsid w:val="004D7330"/>
    <w:rsid w:val="004E0062"/>
    <w:rsid w:val="004E05A1"/>
    <w:rsid w:val="004E1871"/>
    <w:rsid w:val="004E18C7"/>
    <w:rsid w:val="004E2F03"/>
    <w:rsid w:val="004E4E7F"/>
    <w:rsid w:val="004F00BE"/>
    <w:rsid w:val="004F2F10"/>
    <w:rsid w:val="004F472A"/>
    <w:rsid w:val="004F4A10"/>
    <w:rsid w:val="004F4F5A"/>
    <w:rsid w:val="004F535C"/>
    <w:rsid w:val="004F5E57"/>
    <w:rsid w:val="004F6710"/>
    <w:rsid w:val="004F6D6E"/>
    <w:rsid w:val="00500C3E"/>
    <w:rsid w:val="00502849"/>
    <w:rsid w:val="00502B65"/>
    <w:rsid w:val="00504334"/>
    <w:rsid w:val="0050498D"/>
    <w:rsid w:val="00506CBE"/>
    <w:rsid w:val="00510446"/>
    <w:rsid w:val="005104D7"/>
    <w:rsid w:val="00510B9E"/>
    <w:rsid w:val="00512297"/>
    <w:rsid w:val="0051306D"/>
    <w:rsid w:val="00522DA1"/>
    <w:rsid w:val="005266A6"/>
    <w:rsid w:val="00526A44"/>
    <w:rsid w:val="00527236"/>
    <w:rsid w:val="00527B15"/>
    <w:rsid w:val="00530473"/>
    <w:rsid w:val="005304CF"/>
    <w:rsid w:val="00530616"/>
    <w:rsid w:val="00536BC2"/>
    <w:rsid w:val="00536EAD"/>
    <w:rsid w:val="005407E1"/>
    <w:rsid w:val="00541402"/>
    <w:rsid w:val="00541ACD"/>
    <w:rsid w:val="005425E1"/>
    <w:rsid w:val="005427C5"/>
    <w:rsid w:val="00542CF6"/>
    <w:rsid w:val="0054303C"/>
    <w:rsid w:val="0054420A"/>
    <w:rsid w:val="00544472"/>
    <w:rsid w:val="0054583A"/>
    <w:rsid w:val="005529D4"/>
    <w:rsid w:val="00553C03"/>
    <w:rsid w:val="005554C8"/>
    <w:rsid w:val="00557116"/>
    <w:rsid w:val="00557A08"/>
    <w:rsid w:val="00557A49"/>
    <w:rsid w:val="00557C2A"/>
    <w:rsid w:val="00557D1C"/>
    <w:rsid w:val="00560975"/>
    <w:rsid w:val="00561D3C"/>
    <w:rsid w:val="0056220A"/>
    <w:rsid w:val="00563692"/>
    <w:rsid w:val="00566429"/>
    <w:rsid w:val="00570DBB"/>
    <w:rsid w:val="00571679"/>
    <w:rsid w:val="00572329"/>
    <w:rsid w:val="005735FD"/>
    <w:rsid w:val="00574628"/>
    <w:rsid w:val="00576D19"/>
    <w:rsid w:val="00577B8C"/>
    <w:rsid w:val="00577BBE"/>
    <w:rsid w:val="005810C1"/>
    <w:rsid w:val="005844E7"/>
    <w:rsid w:val="00585982"/>
    <w:rsid w:val="005908B8"/>
    <w:rsid w:val="005925F6"/>
    <w:rsid w:val="0059512E"/>
    <w:rsid w:val="005A0B4B"/>
    <w:rsid w:val="005A0BF7"/>
    <w:rsid w:val="005A4B0F"/>
    <w:rsid w:val="005A4C1C"/>
    <w:rsid w:val="005A6DD2"/>
    <w:rsid w:val="005A709F"/>
    <w:rsid w:val="005A770D"/>
    <w:rsid w:val="005A7EA5"/>
    <w:rsid w:val="005B6BA2"/>
    <w:rsid w:val="005B6E27"/>
    <w:rsid w:val="005C270E"/>
    <w:rsid w:val="005C27C9"/>
    <w:rsid w:val="005C34BD"/>
    <w:rsid w:val="005C385D"/>
    <w:rsid w:val="005C3CC6"/>
    <w:rsid w:val="005C65B4"/>
    <w:rsid w:val="005D047E"/>
    <w:rsid w:val="005D3184"/>
    <w:rsid w:val="005D3B20"/>
    <w:rsid w:val="005D4BC9"/>
    <w:rsid w:val="005E0092"/>
    <w:rsid w:val="005E1771"/>
    <w:rsid w:val="005E2E0D"/>
    <w:rsid w:val="005E4062"/>
    <w:rsid w:val="005E4759"/>
    <w:rsid w:val="005E5C68"/>
    <w:rsid w:val="005E65C0"/>
    <w:rsid w:val="005E77BF"/>
    <w:rsid w:val="005F0390"/>
    <w:rsid w:val="005F051F"/>
    <w:rsid w:val="005F0F3A"/>
    <w:rsid w:val="005F388B"/>
    <w:rsid w:val="005F4186"/>
    <w:rsid w:val="005F5C72"/>
    <w:rsid w:val="00600D89"/>
    <w:rsid w:val="00604949"/>
    <w:rsid w:val="006072CD"/>
    <w:rsid w:val="00612023"/>
    <w:rsid w:val="00614190"/>
    <w:rsid w:val="006152ED"/>
    <w:rsid w:val="006163B6"/>
    <w:rsid w:val="006177EA"/>
    <w:rsid w:val="0062047D"/>
    <w:rsid w:val="006212BE"/>
    <w:rsid w:val="00621C18"/>
    <w:rsid w:val="00622A99"/>
    <w:rsid w:val="00622E67"/>
    <w:rsid w:val="00624905"/>
    <w:rsid w:val="00625F02"/>
    <w:rsid w:val="00626B57"/>
    <w:rsid w:val="00626EDC"/>
    <w:rsid w:val="006425A4"/>
    <w:rsid w:val="006460C5"/>
    <w:rsid w:val="006470EC"/>
    <w:rsid w:val="00647AFE"/>
    <w:rsid w:val="00651FDB"/>
    <w:rsid w:val="006542D6"/>
    <w:rsid w:val="00654FC9"/>
    <w:rsid w:val="006555CA"/>
    <w:rsid w:val="0065598E"/>
    <w:rsid w:val="00655AF2"/>
    <w:rsid w:val="00655BC5"/>
    <w:rsid w:val="006568BE"/>
    <w:rsid w:val="0066025D"/>
    <w:rsid w:val="0066073E"/>
    <w:rsid w:val="0066091A"/>
    <w:rsid w:val="0066205D"/>
    <w:rsid w:val="00662B5F"/>
    <w:rsid w:val="00662C46"/>
    <w:rsid w:val="00663591"/>
    <w:rsid w:val="00663ADF"/>
    <w:rsid w:val="00663E59"/>
    <w:rsid w:val="0066444F"/>
    <w:rsid w:val="006649C2"/>
    <w:rsid w:val="00667986"/>
    <w:rsid w:val="0067279A"/>
    <w:rsid w:val="006748CF"/>
    <w:rsid w:val="0067624E"/>
    <w:rsid w:val="006773EC"/>
    <w:rsid w:val="00680504"/>
    <w:rsid w:val="00681CD9"/>
    <w:rsid w:val="00683E30"/>
    <w:rsid w:val="00687024"/>
    <w:rsid w:val="00687A59"/>
    <w:rsid w:val="00690107"/>
    <w:rsid w:val="006918C2"/>
    <w:rsid w:val="0069245B"/>
    <w:rsid w:val="006943DA"/>
    <w:rsid w:val="00695E22"/>
    <w:rsid w:val="006A0DA2"/>
    <w:rsid w:val="006A19FC"/>
    <w:rsid w:val="006A2286"/>
    <w:rsid w:val="006A24B1"/>
    <w:rsid w:val="006A27D9"/>
    <w:rsid w:val="006A7852"/>
    <w:rsid w:val="006B21AF"/>
    <w:rsid w:val="006B584F"/>
    <w:rsid w:val="006B5B0A"/>
    <w:rsid w:val="006B6176"/>
    <w:rsid w:val="006B6D99"/>
    <w:rsid w:val="006B7093"/>
    <w:rsid w:val="006B7417"/>
    <w:rsid w:val="006C2F4F"/>
    <w:rsid w:val="006C4830"/>
    <w:rsid w:val="006C614B"/>
    <w:rsid w:val="006D327D"/>
    <w:rsid w:val="006D3691"/>
    <w:rsid w:val="006D36D6"/>
    <w:rsid w:val="006D4682"/>
    <w:rsid w:val="006D5C1E"/>
    <w:rsid w:val="006D68D9"/>
    <w:rsid w:val="006D6A81"/>
    <w:rsid w:val="006D7821"/>
    <w:rsid w:val="006E0D52"/>
    <w:rsid w:val="006E2665"/>
    <w:rsid w:val="006E37B4"/>
    <w:rsid w:val="006E58E4"/>
    <w:rsid w:val="006E5EF0"/>
    <w:rsid w:val="006E640E"/>
    <w:rsid w:val="006E6881"/>
    <w:rsid w:val="006E79A5"/>
    <w:rsid w:val="006F2070"/>
    <w:rsid w:val="006F3563"/>
    <w:rsid w:val="006F42B9"/>
    <w:rsid w:val="006F4EA5"/>
    <w:rsid w:val="006F6103"/>
    <w:rsid w:val="006F722A"/>
    <w:rsid w:val="006F73AF"/>
    <w:rsid w:val="00700C17"/>
    <w:rsid w:val="00704168"/>
    <w:rsid w:val="00704E00"/>
    <w:rsid w:val="007065DE"/>
    <w:rsid w:val="00707546"/>
    <w:rsid w:val="00707800"/>
    <w:rsid w:val="00710A8C"/>
    <w:rsid w:val="00717E14"/>
    <w:rsid w:val="007209E7"/>
    <w:rsid w:val="007213BF"/>
    <w:rsid w:val="00723B69"/>
    <w:rsid w:val="00726182"/>
    <w:rsid w:val="00726686"/>
    <w:rsid w:val="00726799"/>
    <w:rsid w:val="00726893"/>
    <w:rsid w:val="00727635"/>
    <w:rsid w:val="00732329"/>
    <w:rsid w:val="007337CA"/>
    <w:rsid w:val="00734CE4"/>
    <w:rsid w:val="00735123"/>
    <w:rsid w:val="0073524F"/>
    <w:rsid w:val="00735A69"/>
    <w:rsid w:val="00735AEF"/>
    <w:rsid w:val="0074073E"/>
    <w:rsid w:val="007408F7"/>
    <w:rsid w:val="00741837"/>
    <w:rsid w:val="007445FD"/>
    <w:rsid w:val="007453E6"/>
    <w:rsid w:val="0074659A"/>
    <w:rsid w:val="00746D16"/>
    <w:rsid w:val="007505A2"/>
    <w:rsid w:val="0075244F"/>
    <w:rsid w:val="00752648"/>
    <w:rsid w:val="00752EF8"/>
    <w:rsid w:val="00757FD9"/>
    <w:rsid w:val="007607F4"/>
    <w:rsid w:val="00761E1E"/>
    <w:rsid w:val="007627A9"/>
    <w:rsid w:val="00762CE4"/>
    <w:rsid w:val="00763FCF"/>
    <w:rsid w:val="007703E5"/>
    <w:rsid w:val="00770662"/>
    <w:rsid w:val="0077309D"/>
    <w:rsid w:val="00773C13"/>
    <w:rsid w:val="007774EE"/>
    <w:rsid w:val="00781822"/>
    <w:rsid w:val="00781CB6"/>
    <w:rsid w:val="00783F21"/>
    <w:rsid w:val="00784F5E"/>
    <w:rsid w:val="00787159"/>
    <w:rsid w:val="00787A92"/>
    <w:rsid w:val="0079043A"/>
    <w:rsid w:val="00791668"/>
    <w:rsid w:val="00791AA1"/>
    <w:rsid w:val="00792947"/>
    <w:rsid w:val="00797B33"/>
    <w:rsid w:val="00797C1A"/>
    <w:rsid w:val="007A11A6"/>
    <w:rsid w:val="007A1269"/>
    <w:rsid w:val="007A1874"/>
    <w:rsid w:val="007A3793"/>
    <w:rsid w:val="007A4862"/>
    <w:rsid w:val="007A74BC"/>
    <w:rsid w:val="007A7B97"/>
    <w:rsid w:val="007A7DE9"/>
    <w:rsid w:val="007B1E05"/>
    <w:rsid w:val="007B32DF"/>
    <w:rsid w:val="007B3568"/>
    <w:rsid w:val="007B55D6"/>
    <w:rsid w:val="007B584B"/>
    <w:rsid w:val="007C0F85"/>
    <w:rsid w:val="007C1BA2"/>
    <w:rsid w:val="007C2B48"/>
    <w:rsid w:val="007C2CA3"/>
    <w:rsid w:val="007C5B1C"/>
    <w:rsid w:val="007C6E75"/>
    <w:rsid w:val="007D1A56"/>
    <w:rsid w:val="007D20E9"/>
    <w:rsid w:val="007D37B0"/>
    <w:rsid w:val="007D5DD6"/>
    <w:rsid w:val="007D7881"/>
    <w:rsid w:val="007D7A9E"/>
    <w:rsid w:val="007D7E3A"/>
    <w:rsid w:val="007E027F"/>
    <w:rsid w:val="007E0E10"/>
    <w:rsid w:val="007E4768"/>
    <w:rsid w:val="007E5C1D"/>
    <w:rsid w:val="007E777B"/>
    <w:rsid w:val="007E789B"/>
    <w:rsid w:val="007F2070"/>
    <w:rsid w:val="007F221A"/>
    <w:rsid w:val="007F2D17"/>
    <w:rsid w:val="007F38D2"/>
    <w:rsid w:val="007F63C1"/>
    <w:rsid w:val="007F660C"/>
    <w:rsid w:val="00801233"/>
    <w:rsid w:val="008015A9"/>
    <w:rsid w:val="008041F0"/>
    <w:rsid w:val="008053F5"/>
    <w:rsid w:val="00807887"/>
    <w:rsid w:val="00807AF7"/>
    <w:rsid w:val="00810198"/>
    <w:rsid w:val="008103F2"/>
    <w:rsid w:val="0081396E"/>
    <w:rsid w:val="00814475"/>
    <w:rsid w:val="00815440"/>
    <w:rsid w:val="00815DA8"/>
    <w:rsid w:val="0082194D"/>
    <w:rsid w:val="008221F9"/>
    <w:rsid w:val="00822448"/>
    <w:rsid w:val="00822847"/>
    <w:rsid w:val="008234E0"/>
    <w:rsid w:val="00823875"/>
    <w:rsid w:val="00826EF5"/>
    <w:rsid w:val="00827F60"/>
    <w:rsid w:val="00831693"/>
    <w:rsid w:val="00832647"/>
    <w:rsid w:val="00834355"/>
    <w:rsid w:val="0083591B"/>
    <w:rsid w:val="00835E0D"/>
    <w:rsid w:val="008368D5"/>
    <w:rsid w:val="00840026"/>
    <w:rsid w:val="00840104"/>
    <w:rsid w:val="0084025C"/>
    <w:rsid w:val="00840C1F"/>
    <w:rsid w:val="008411C9"/>
    <w:rsid w:val="00841FC5"/>
    <w:rsid w:val="00845709"/>
    <w:rsid w:val="008512A1"/>
    <w:rsid w:val="00854098"/>
    <w:rsid w:val="008546E9"/>
    <w:rsid w:val="00854981"/>
    <w:rsid w:val="00855C31"/>
    <w:rsid w:val="00856E42"/>
    <w:rsid w:val="008574BC"/>
    <w:rsid w:val="008576BD"/>
    <w:rsid w:val="00860463"/>
    <w:rsid w:val="008647CF"/>
    <w:rsid w:val="00865274"/>
    <w:rsid w:val="00867024"/>
    <w:rsid w:val="0087148C"/>
    <w:rsid w:val="008733DA"/>
    <w:rsid w:val="00877348"/>
    <w:rsid w:val="0087742F"/>
    <w:rsid w:val="008809C7"/>
    <w:rsid w:val="008811DD"/>
    <w:rsid w:val="008820C3"/>
    <w:rsid w:val="00882C12"/>
    <w:rsid w:val="00883BC1"/>
    <w:rsid w:val="00883C2F"/>
    <w:rsid w:val="00883F56"/>
    <w:rsid w:val="008850E4"/>
    <w:rsid w:val="008855B3"/>
    <w:rsid w:val="00885CC5"/>
    <w:rsid w:val="0088651D"/>
    <w:rsid w:val="00891CDC"/>
    <w:rsid w:val="008920EF"/>
    <w:rsid w:val="00892FC1"/>
    <w:rsid w:val="008939AB"/>
    <w:rsid w:val="00895858"/>
    <w:rsid w:val="008A12F5"/>
    <w:rsid w:val="008A141F"/>
    <w:rsid w:val="008A1E75"/>
    <w:rsid w:val="008A4E10"/>
    <w:rsid w:val="008A53B2"/>
    <w:rsid w:val="008A634A"/>
    <w:rsid w:val="008B0A6B"/>
    <w:rsid w:val="008B0F73"/>
    <w:rsid w:val="008B1587"/>
    <w:rsid w:val="008B1B01"/>
    <w:rsid w:val="008B3BCD"/>
    <w:rsid w:val="008B408D"/>
    <w:rsid w:val="008B4C65"/>
    <w:rsid w:val="008B4F65"/>
    <w:rsid w:val="008B6DF8"/>
    <w:rsid w:val="008B6FF7"/>
    <w:rsid w:val="008B7BBC"/>
    <w:rsid w:val="008C08CA"/>
    <w:rsid w:val="008C106C"/>
    <w:rsid w:val="008C10F1"/>
    <w:rsid w:val="008C1926"/>
    <w:rsid w:val="008C1E99"/>
    <w:rsid w:val="008C2E70"/>
    <w:rsid w:val="008D14A2"/>
    <w:rsid w:val="008D5225"/>
    <w:rsid w:val="008E0085"/>
    <w:rsid w:val="008E1FCB"/>
    <w:rsid w:val="008E2AA6"/>
    <w:rsid w:val="008E311B"/>
    <w:rsid w:val="008E3A2B"/>
    <w:rsid w:val="008E434B"/>
    <w:rsid w:val="008F20AB"/>
    <w:rsid w:val="008F2976"/>
    <w:rsid w:val="008F46E7"/>
    <w:rsid w:val="008F6836"/>
    <w:rsid w:val="008F6F0B"/>
    <w:rsid w:val="00904C9A"/>
    <w:rsid w:val="00905A47"/>
    <w:rsid w:val="00907BA7"/>
    <w:rsid w:val="00907ECE"/>
    <w:rsid w:val="00907FAC"/>
    <w:rsid w:val="0091064E"/>
    <w:rsid w:val="00911FC5"/>
    <w:rsid w:val="00913426"/>
    <w:rsid w:val="00914BAD"/>
    <w:rsid w:val="00915986"/>
    <w:rsid w:val="009159B8"/>
    <w:rsid w:val="00915D34"/>
    <w:rsid w:val="009172E7"/>
    <w:rsid w:val="0093128A"/>
    <w:rsid w:val="00931A10"/>
    <w:rsid w:val="009332BB"/>
    <w:rsid w:val="009345E6"/>
    <w:rsid w:val="009352A6"/>
    <w:rsid w:val="00935908"/>
    <w:rsid w:val="00936449"/>
    <w:rsid w:val="00941EC0"/>
    <w:rsid w:val="00941F45"/>
    <w:rsid w:val="00942660"/>
    <w:rsid w:val="00943B4F"/>
    <w:rsid w:val="0094413B"/>
    <w:rsid w:val="00944C58"/>
    <w:rsid w:val="009458C5"/>
    <w:rsid w:val="00947967"/>
    <w:rsid w:val="00955201"/>
    <w:rsid w:val="009571D8"/>
    <w:rsid w:val="00957BC2"/>
    <w:rsid w:val="00964281"/>
    <w:rsid w:val="00965200"/>
    <w:rsid w:val="009668B3"/>
    <w:rsid w:val="00967A8A"/>
    <w:rsid w:val="00971471"/>
    <w:rsid w:val="00974B6E"/>
    <w:rsid w:val="009849C2"/>
    <w:rsid w:val="00984D24"/>
    <w:rsid w:val="009858EB"/>
    <w:rsid w:val="00987747"/>
    <w:rsid w:val="009912A9"/>
    <w:rsid w:val="0099156C"/>
    <w:rsid w:val="00992A98"/>
    <w:rsid w:val="009939B8"/>
    <w:rsid w:val="009A3F47"/>
    <w:rsid w:val="009A77CD"/>
    <w:rsid w:val="009A7801"/>
    <w:rsid w:val="009B0046"/>
    <w:rsid w:val="009B1EC3"/>
    <w:rsid w:val="009B207B"/>
    <w:rsid w:val="009B28CA"/>
    <w:rsid w:val="009B3CFF"/>
    <w:rsid w:val="009B5BBD"/>
    <w:rsid w:val="009C0827"/>
    <w:rsid w:val="009C1440"/>
    <w:rsid w:val="009C2107"/>
    <w:rsid w:val="009C2B5D"/>
    <w:rsid w:val="009C2EF4"/>
    <w:rsid w:val="009C333F"/>
    <w:rsid w:val="009C4C39"/>
    <w:rsid w:val="009C57C7"/>
    <w:rsid w:val="009C5D9E"/>
    <w:rsid w:val="009C7508"/>
    <w:rsid w:val="009D0513"/>
    <w:rsid w:val="009D2095"/>
    <w:rsid w:val="009D2C3E"/>
    <w:rsid w:val="009D57A1"/>
    <w:rsid w:val="009D76B8"/>
    <w:rsid w:val="009E0625"/>
    <w:rsid w:val="009E23AC"/>
    <w:rsid w:val="009E3034"/>
    <w:rsid w:val="009E549F"/>
    <w:rsid w:val="009F03C1"/>
    <w:rsid w:val="009F159C"/>
    <w:rsid w:val="009F19F4"/>
    <w:rsid w:val="009F28A8"/>
    <w:rsid w:val="009F3715"/>
    <w:rsid w:val="009F473E"/>
    <w:rsid w:val="009F4ED3"/>
    <w:rsid w:val="009F5606"/>
    <w:rsid w:val="009F6189"/>
    <w:rsid w:val="009F6246"/>
    <w:rsid w:val="009F65DD"/>
    <w:rsid w:val="009F682A"/>
    <w:rsid w:val="009F73EA"/>
    <w:rsid w:val="009F7B98"/>
    <w:rsid w:val="00A00515"/>
    <w:rsid w:val="00A022BE"/>
    <w:rsid w:val="00A0515D"/>
    <w:rsid w:val="00A0724B"/>
    <w:rsid w:val="00A0765A"/>
    <w:rsid w:val="00A07B4B"/>
    <w:rsid w:val="00A2114E"/>
    <w:rsid w:val="00A2151F"/>
    <w:rsid w:val="00A21829"/>
    <w:rsid w:val="00A232F6"/>
    <w:rsid w:val="00A23413"/>
    <w:rsid w:val="00A23723"/>
    <w:rsid w:val="00A24C95"/>
    <w:rsid w:val="00A2599A"/>
    <w:rsid w:val="00A26094"/>
    <w:rsid w:val="00A2677D"/>
    <w:rsid w:val="00A26E82"/>
    <w:rsid w:val="00A301BF"/>
    <w:rsid w:val="00A302B2"/>
    <w:rsid w:val="00A3086B"/>
    <w:rsid w:val="00A331B4"/>
    <w:rsid w:val="00A3484E"/>
    <w:rsid w:val="00A356D3"/>
    <w:rsid w:val="00A35D1D"/>
    <w:rsid w:val="00A36ADA"/>
    <w:rsid w:val="00A438D8"/>
    <w:rsid w:val="00A473F5"/>
    <w:rsid w:val="00A476A8"/>
    <w:rsid w:val="00A51F9D"/>
    <w:rsid w:val="00A528C3"/>
    <w:rsid w:val="00A5416A"/>
    <w:rsid w:val="00A56E2D"/>
    <w:rsid w:val="00A57D24"/>
    <w:rsid w:val="00A60DAF"/>
    <w:rsid w:val="00A61BF7"/>
    <w:rsid w:val="00A6271C"/>
    <w:rsid w:val="00A639F4"/>
    <w:rsid w:val="00A63A40"/>
    <w:rsid w:val="00A6445A"/>
    <w:rsid w:val="00A654D1"/>
    <w:rsid w:val="00A65D9A"/>
    <w:rsid w:val="00A722F5"/>
    <w:rsid w:val="00A72C0D"/>
    <w:rsid w:val="00A73E4E"/>
    <w:rsid w:val="00A76598"/>
    <w:rsid w:val="00A77059"/>
    <w:rsid w:val="00A775B5"/>
    <w:rsid w:val="00A8136F"/>
    <w:rsid w:val="00A81A32"/>
    <w:rsid w:val="00A835BD"/>
    <w:rsid w:val="00A8385C"/>
    <w:rsid w:val="00A8438B"/>
    <w:rsid w:val="00A90C79"/>
    <w:rsid w:val="00A92E24"/>
    <w:rsid w:val="00A93B7A"/>
    <w:rsid w:val="00A94326"/>
    <w:rsid w:val="00A96075"/>
    <w:rsid w:val="00A97B15"/>
    <w:rsid w:val="00AA42D5"/>
    <w:rsid w:val="00AA438E"/>
    <w:rsid w:val="00AB048E"/>
    <w:rsid w:val="00AB2FAB"/>
    <w:rsid w:val="00AB59B5"/>
    <w:rsid w:val="00AB5C14"/>
    <w:rsid w:val="00AC0716"/>
    <w:rsid w:val="00AC1EE7"/>
    <w:rsid w:val="00AC333F"/>
    <w:rsid w:val="00AC585C"/>
    <w:rsid w:val="00AC71D0"/>
    <w:rsid w:val="00AD1925"/>
    <w:rsid w:val="00AD568F"/>
    <w:rsid w:val="00AD5C51"/>
    <w:rsid w:val="00AD6EC9"/>
    <w:rsid w:val="00AD72AE"/>
    <w:rsid w:val="00AD7308"/>
    <w:rsid w:val="00AE067D"/>
    <w:rsid w:val="00AE3D13"/>
    <w:rsid w:val="00AE6BAF"/>
    <w:rsid w:val="00AE6DA2"/>
    <w:rsid w:val="00AE6DBD"/>
    <w:rsid w:val="00AF03E0"/>
    <w:rsid w:val="00AF1181"/>
    <w:rsid w:val="00AF1443"/>
    <w:rsid w:val="00AF2F79"/>
    <w:rsid w:val="00AF4653"/>
    <w:rsid w:val="00AF6557"/>
    <w:rsid w:val="00AF7DB7"/>
    <w:rsid w:val="00B0010B"/>
    <w:rsid w:val="00B00E7C"/>
    <w:rsid w:val="00B0535B"/>
    <w:rsid w:val="00B10A21"/>
    <w:rsid w:val="00B10D02"/>
    <w:rsid w:val="00B16316"/>
    <w:rsid w:val="00B201E2"/>
    <w:rsid w:val="00B2452D"/>
    <w:rsid w:val="00B264D3"/>
    <w:rsid w:val="00B2739B"/>
    <w:rsid w:val="00B31893"/>
    <w:rsid w:val="00B36777"/>
    <w:rsid w:val="00B4265D"/>
    <w:rsid w:val="00B443E4"/>
    <w:rsid w:val="00B45AB0"/>
    <w:rsid w:val="00B45F77"/>
    <w:rsid w:val="00B46562"/>
    <w:rsid w:val="00B51D68"/>
    <w:rsid w:val="00B52EB8"/>
    <w:rsid w:val="00B53ABF"/>
    <w:rsid w:val="00B5484D"/>
    <w:rsid w:val="00B54FBD"/>
    <w:rsid w:val="00B563EA"/>
    <w:rsid w:val="00B56CDF"/>
    <w:rsid w:val="00B60E51"/>
    <w:rsid w:val="00B63A54"/>
    <w:rsid w:val="00B709D3"/>
    <w:rsid w:val="00B72488"/>
    <w:rsid w:val="00B736CE"/>
    <w:rsid w:val="00B745A4"/>
    <w:rsid w:val="00B77D18"/>
    <w:rsid w:val="00B818AF"/>
    <w:rsid w:val="00B82005"/>
    <w:rsid w:val="00B82985"/>
    <w:rsid w:val="00B8313A"/>
    <w:rsid w:val="00B91168"/>
    <w:rsid w:val="00B91534"/>
    <w:rsid w:val="00B93503"/>
    <w:rsid w:val="00B94DDC"/>
    <w:rsid w:val="00B9608B"/>
    <w:rsid w:val="00B967C0"/>
    <w:rsid w:val="00B976E5"/>
    <w:rsid w:val="00BA31E8"/>
    <w:rsid w:val="00BA55E0"/>
    <w:rsid w:val="00BA578B"/>
    <w:rsid w:val="00BA6BD4"/>
    <w:rsid w:val="00BA6C7A"/>
    <w:rsid w:val="00BA7442"/>
    <w:rsid w:val="00BA79D3"/>
    <w:rsid w:val="00BB05AA"/>
    <w:rsid w:val="00BB0901"/>
    <w:rsid w:val="00BB12C3"/>
    <w:rsid w:val="00BB17D1"/>
    <w:rsid w:val="00BB1A84"/>
    <w:rsid w:val="00BB359D"/>
    <w:rsid w:val="00BB3752"/>
    <w:rsid w:val="00BB58A0"/>
    <w:rsid w:val="00BB6688"/>
    <w:rsid w:val="00BC0BC8"/>
    <w:rsid w:val="00BC1601"/>
    <w:rsid w:val="00BC1FF9"/>
    <w:rsid w:val="00BC26D4"/>
    <w:rsid w:val="00BC2C5B"/>
    <w:rsid w:val="00BC3446"/>
    <w:rsid w:val="00BC3AF9"/>
    <w:rsid w:val="00BD2EF4"/>
    <w:rsid w:val="00BD4988"/>
    <w:rsid w:val="00BD69A3"/>
    <w:rsid w:val="00BE0C80"/>
    <w:rsid w:val="00BE5138"/>
    <w:rsid w:val="00BE610D"/>
    <w:rsid w:val="00BF087A"/>
    <w:rsid w:val="00BF1431"/>
    <w:rsid w:val="00BF23F2"/>
    <w:rsid w:val="00BF2A42"/>
    <w:rsid w:val="00BF313E"/>
    <w:rsid w:val="00BF64D6"/>
    <w:rsid w:val="00BF6D79"/>
    <w:rsid w:val="00C00840"/>
    <w:rsid w:val="00C03D8C"/>
    <w:rsid w:val="00C05217"/>
    <w:rsid w:val="00C055EC"/>
    <w:rsid w:val="00C05B39"/>
    <w:rsid w:val="00C10060"/>
    <w:rsid w:val="00C10DC9"/>
    <w:rsid w:val="00C12FB3"/>
    <w:rsid w:val="00C17341"/>
    <w:rsid w:val="00C17A05"/>
    <w:rsid w:val="00C23001"/>
    <w:rsid w:val="00C24EEF"/>
    <w:rsid w:val="00C25CF6"/>
    <w:rsid w:val="00C26C36"/>
    <w:rsid w:val="00C27A34"/>
    <w:rsid w:val="00C32082"/>
    <w:rsid w:val="00C32768"/>
    <w:rsid w:val="00C32843"/>
    <w:rsid w:val="00C338E4"/>
    <w:rsid w:val="00C35CB3"/>
    <w:rsid w:val="00C3672C"/>
    <w:rsid w:val="00C37DB4"/>
    <w:rsid w:val="00C431DF"/>
    <w:rsid w:val="00C456BD"/>
    <w:rsid w:val="00C528A6"/>
    <w:rsid w:val="00C530DC"/>
    <w:rsid w:val="00C5350D"/>
    <w:rsid w:val="00C56571"/>
    <w:rsid w:val="00C5734E"/>
    <w:rsid w:val="00C6123C"/>
    <w:rsid w:val="00C615E9"/>
    <w:rsid w:val="00C6311A"/>
    <w:rsid w:val="00C65533"/>
    <w:rsid w:val="00C65AB8"/>
    <w:rsid w:val="00C7084D"/>
    <w:rsid w:val="00C73157"/>
    <w:rsid w:val="00C7315E"/>
    <w:rsid w:val="00C75895"/>
    <w:rsid w:val="00C760FB"/>
    <w:rsid w:val="00C822B6"/>
    <w:rsid w:val="00C83793"/>
    <w:rsid w:val="00C83C9F"/>
    <w:rsid w:val="00C84715"/>
    <w:rsid w:val="00C86EF9"/>
    <w:rsid w:val="00C87333"/>
    <w:rsid w:val="00C90D85"/>
    <w:rsid w:val="00C939D5"/>
    <w:rsid w:val="00C94840"/>
    <w:rsid w:val="00C94FFB"/>
    <w:rsid w:val="00CA1FDE"/>
    <w:rsid w:val="00CA28CA"/>
    <w:rsid w:val="00CA29C6"/>
    <w:rsid w:val="00CA326C"/>
    <w:rsid w:val="00CA4EE3"/>
    <w:rsid w:val="00CA7286"/>
    <w:rsid w:val="00CB027F"/>
    <w:rsid w:val="00CB27F9"/>
    <w:rsid w:val="00CB72B3"/>
    <w:rsid w:val="00CB7B88"/>
    <w:rsid w:val="00CC0EBB"/>
    <w:rsid w:val="00CC6297"/>
    <w:rsid w:val="00CC7690"/>
    <w:rsid w:val="00CC7E29"/>
    <w:rsid w:val="00CD1948"/>
    <w:rsid w:val="00CD1986"/>
    <w:rsid w:val="00CD2E8B"/>
    <w:rsid w:val="00CD395F"/>
    <w:rsid w:val="00CD4F6D"/>
    <w:rsid w:val="00CD54BF"/>
    <w:rsid w:val="00CE394D"/>
    <w:rsid w:val="00CE4D5C"/>
    <w:rsid w:val="00CF03D6"/>
    <w:rsid w:val="00CF05DA"/>
    <w:rsid w:val="00CF2968"/>
    <w:rsid w:val="00CF4DF2"/>
    <w:rsid w:val="00CF5789"/>
    <w:rsid w:val="00CF58EB"/>
    <w:rsid w:val="00CF6F5C"/>
    <w:rsid w:val="00CF6FEC"/>
    <w:rsid w:val="00D0106E"/>
    <w:rsid w:val="00D0562F"/>
    <w:rsid w:val="00D05D3C"/>
    <w:rsid w:val="00D06383"/>
    <w:rsid w:val="00D11C79"/>
    <w:rsid w:val="00D204A2"/>
    <w:rsid w:val="00D20569"/>
    <w:rsid w:val="00D20E85"/>
    <w:rsid w:val="00D210F8"/>
    <w:rsid w:val="00D213FD"/>
    <w:rsid w:val="00D2174B"/>
    <w:rsid w:val="00D21D55"/>
    <w:rsid w:val="00D2447E"/>
    <w:rsid w:val="00D24615"/>
    <w:rsid w:val="00D24707"/>
    <w:rsid w:val="00D25E98"/>
    <w:rsid w:val="00D26C25"/>
    <w:rsid w:val="00D30093"/>
    <w:rsid w:val="00D30163"/>
    <w:rsid w:val="00D36C0E"/>
    <w:rsid w:val="00D37842"/>
    <w:rsid w:val="00D42DC2"/>
    <w:rsid w:val="00D4302B"/>
    <w:rsid w:val="00D52F33"/>
    <w:rsid w:val="00D535E1"/>
    <w:rsid w:val="00D537E1"/>
    <w:rsid w:val="00D5503D"/>
    <w:rsid w:val="00D55BB2"/>
    <w:rsid w:val="00D56F9F"/>
    <w:rsid w:val="00D5749F"/>
    <w:rsid w:val="00D60648"/>
    <w:rsid w:val="00D6091A"/>
    <w:rsid w:val="00D6605A"/>
    <w:rsid w:val="00D66489"/>
    <w:rsid w:val="00D6695F"/>
    <w:rsid w:val="00D67A52"/>
    <w:rsid w:val="00D70B7D"/>
    <w:rsid w:val="00D71EE6"/>
    <w:rsid w:val="00D7525D"/>
    <w:rsid w:val="00D75644"/>
    <w:rsid w:val="00D75B05"/>
    <w:rsid w:val="00D81656"/>
    <w:rsid w:val="00D823B1"/>
    <w:rsid w:val="00D83D87"/>
    <w:rsid w:val="00D84473"/>
    <w:rsid w:val="00D84A6D"/>
    <w:rsid w:val="00D86415"/>
    <w:rsid w:val="00D86A30"/>
    <w:rsid w:val="00D91271"/>
    <w:rsid w:val="00D92FB4"/>
    <w:rsid w:val="00D92FCF"/>
    <w:rsid w:val="00D96621"/>
    <w:rsid w:val="00D96A1D"/>
    <w:rsid w:val="00D97CB4"/>
    <w:rsid w:val="00D97DD4"/>
    <w:rsid w:val="00DA18E5"/>
    <w:rsid w:val="00DA5079"/>
    <w:rsid w:val="00DA5A8A"/>
    <w:rsid w:val="00DB0B74"/>
    <w:rsid w:val="00DB1170"/>
    <w:rsid w:val="00DB2640"/>
    <w:rsid w:val="00DB26CD"/>
    <w:rsid w:val="00DB441C"/>
    <w:rsid w:val="00DB44AF"/>
    <w:rsid w:val="00DB6E25"/>
    <w:rsid w:val="00DC1F58"/>
    <w:rsid w:val="00DC2728"/>
    <w:rsid w:val="00DC2BDC"/>
    <w:rsid w:val="00DC2D7E"/>
    <w:rsid w:val="00DC339B"/>
    <w:rsid w:val="00DC3A2C"/>
    <w:rsid w:val="00DC4166"/>
    <w:rsid w:val="00DC5D40"/>
    <w:rsid w:val="00DC69A7"/>
    <w:rsid w:val="00DC6A23"/>
    <w:rsid w:val="00DD30E9"/>
    <w:rsid w:val="00DD4F47"/>
    <w:rsid w:val="00DD62CA"/>
    <w:rsid w:val="00DD723F"/>
    <w:rsid w:val="00DD7302"/>
    <w:rsid w:val="00DD7FBB"/>
    <w:rsid w:val="00DE00C6"/>
    <w:rsid w:val="00DE0B9F"/>
    <w:rsid w:val="00DE2A9E"/>
    <w:rsid w:val="00DE4238"/>
    <w:rsid w:val="00DE657F"/>
    <w:rsid w:val="00DE797C"/>
    <w:rsid w:val="00DF1218"/>
    <w:rsid w:val="00DF1E19"/>
    <w:rsid w:val="00DF232F"/>
    <w:rsid w:val="00DF298E"/>
    <w:rsid w:val="00DF2F83"/>
    <w:rsid w:val="00DF484A"/>
    <w:rsid w:val="00DF6462"/>
    <w:rsid w:val="00E01C73"/>
    <w:rsid w:val="00E02FA0"/>
    <w:rsid w:val="00E03391"/>
    <w:rsid w:val="00E036DC"/>
    <w:rsid w:val="00E03F82"/>
    <w:rsid w:val="00E10454"/>
    <w:rsid w:val="00E112E5"/>
    <w:rsid w:val="00E11F2B"/>
    <w:rsid w:val="00E122D8"/>
    <w:rsid w:val="00E12CC8"/>
    <w:rsid w:val="00E13802"/>
    <w:rsid w:val="00E1418A"/>
    <w:rsid w:val="00E15352"/>
    <w:rsid w:val="00E15CA1"/>
    <w:rsid w:val="00E15E4A"/>
    <w:rsid w:val="00E214FF"/>
    <w:rsid w:val="00E21CC7"/>
    <w:rsid w:val="00E21F07"/>
    <w:rsid w:val="00E229FA"/>
    <w:rsid w:val="00E22B6D"/>
    <w:rsid w:val="00E23921"/>
    <w:rsid w:val="00E24D9E"/>
    <w:rsid w:val="00E25849"/>
    <w:rsid w:val="00E26AB0"/>
    <w:rsid w:val="00E3058A"/>
    <w:rsid w:val="00E3197E"/>
    <w:rsid w:val="00E31E99"/>
    <w:rsid w:val="00E342F8"/>
    <w:rsid w:val="00E3433A"/>
    <w:rsid w:val="00E351ED"/>
    <w:rsid w:val="00E363EF"/>
    <w:rsid w:val="00E44A9C"/>
    <w:rsid w:val="00E5103F"/>
    <w:rsid w:val="00E51881"/>
    <w:rsid w:val="00E52291"/>
    <w:rsid w:val="00E54D0C"/>
    <w:rsid w:val="00E54F77"/>
    <w:rsid w:val="00E5573A"/>
    <w:rsid w:val="00E6034B"/>
    <w:rsid w:val="00E60C01"/>
    <w:rsid w:val="00E6549E"/>
    <w:rsid w:val="00E65EDE"/>
    <w:rsid w:val="00E664D4"/>
    <w:rsid w:val="00E6692C"/>
    <w:rsid w:val="00E70D36"/>
    <w:rsid w:val="00E70F81"/>
    <w:rsid w:val="00E73CC3"/>
    <w:rsid w:val="00E73D96"/>
    <w:rsid w:val="00E74F4C"/>
    <w:rsid w:val="00E75C94"/>
    <w:rsid w:val="00E7614F"/>
    <w:rsid w:val="00E77055"/>
    <w:rsid w:val="00E77460"/>
    <w:rsid w:val="00E833F6"/>
    <w:rsid w:val="00E83ABC"/>
    <w:rsid w:val="00E844F2"/>
    <w:rsid w:val="00E85115"/>
    <w:rsid w:val="00E87744"/>
    <w:rsid w:val="00E90AD0"/>
    <w:rsid w:val="00E90C2D"/>
    <w:rsid w:val="00E90DFE"/>
    <w:rsid w:val="00E92CF7"/>
    <w:rsid w:val="00E92FCB"/>
    <w:rsid w:val="00EA0710"/>
    <w:rsid w:val="00EA0F60"/>
    <w:rsid w:val="00EA142F"/>
    <w:rsid w:val="00EA147F"/>
    <w:rsid w:val="00EA44D1"/>
    <w:rsid w:val="00EA46D6"/>
    <w:rsid w:val="00EA4A27"/>
    <w:rsid w:val="00EA4FA6"/>
    <w:rsid w:val="00EB1A25"/>
    <w:rsid w:val="00EB1CB8"/>
    <w:rsid w:val="00EB312F"/>
    <w:rsid w:val="00EB41A1"/>
    <w:rsid w:val="00EB541C"/>
    <w:rsid w:val="00EB6916"/>
    <w:rsid w:val="00EB79C0"/>
    <w:rsid w:val="00EC29CD"/>
    <w:rsid w:val="00EC4056"/>
    <w:rsid w:val="00EC7363"/>
    <w:rsid w:val="00ED03AB"/>
    <w:rsid w:val="00ED0C1A"/>
    <w:rsid w:val="00ED1963"/>
    <w:rsid w:val="00ED1CD4"/>
    <w:rsid w:val="00ED1D2B"/>
    <w:rsid w:val="00ED224E"/>
    <w:rsid w:val="00ED5EE1"/>
    <w:rsid w:val="00ED64B5"/>
    <w:rsid w:val="00ED7B9E"/>
    <w:rsid w:val="00EE3487"/>
    <w:rsid w:val="00EE6299"/>
    <w:rsid w:val="00EE66ED"/>
    <w:rsid w:val="00EE7CCA"/>
    <w:rsid w:val="00EF077F"/>
    <w:rsid w:val="00EF2D31"/>
    <w:rsid w:val="00EF33CD"/>
    <w:rsid w:val="00EF72FB"/>
    <w:rsid w:val="00F1049F"/>
    <w:rsid w:val="00F10C91"/>
    <w:rsid w:val="00F11C31"/>
    <w:rsid w:val="00F14003"/>
    <w:rsid w:val="00F14118"/>
    <w:rsid w:val="00F16A14"/>
    <w:rsid w:val="00F17E62"/>
    <w:rsid w:val="00F21D5C"/>
    <w:rsid w:val="00F2309A"/>
    <w:rsid w:val="00F2697A"/>
    <w:rsid w:val="00F321D7"/>
    <w:rsid w:val="00F322B4"/>
    <w:rsid w:val="00F32307"/>
    <w:rsid w:val="00F32813"/>
    <w:rsid w:val="00F32F40"/>
    <w:rsid w:val="00F34276"/>
    <w:rsid w:val="00F362D7"/>
    <w:rsid w:val="00F36FFF"/>
    <w:rsid w:val="00F37D7B"/>
    <w:rsid w:val="00F40FC7"/>
    <w:rsid w:val="00F4150A"/>
    <w:rsid w:val="00F43E06"/>
    <w:rsid w:val="00F51512"/>
    <w:rsid w:val="00F52BE8"/>
    <w:rsid w:val="00F5314C"/>
    <w:rsid w:val="00F53234"/>
    <w:rsid w:val="00F536A9"/>
    <w:rsid w:val="00F53BBD"/>
    <w:rsid w:val="00F55105"/>
    <w:rsid w:val="00F562D9"/>
    <w:rsid w:val="00F5688C"/>
    <w:rsid w:val="00F57083"/>
    <w:rsid w:val="00F57DAB"/>
    <w:rsid w:val="00F60048"/>
    <w:rsid w:val="00F60309"/>
    <w:rsid w:val="00F60CA0"/>
    <w:rsid w:val="00F634DB"/>
    <w:rsid w:val="00F635DD"/>
    <w:rsid w:val="00F652CC"/>
    <w:rsid w:val="00F6627B"/>
    <w:rsid w:val="00F701D4"/>
    <w:rsid w:val="00F7336E"/>
    <w:rsid w:val="00F734F2"/>
    <w:rsid w:val="00F75052"/>
    <w:rsid w:val="00F778CC"/>
    <w:rsid w:val="00F804D3"/>
    <w:rsid w:val="00F81103"/>
    <w:rsid w:val="00F81192"/>
    <w:rsid w:val="00F816CB"/>
    <w:rsid w:val="00F8180B"/>
    <w:rsid w:val="00F81CD2"/>
    <w:rsid w:val="00F82641"/>
    <w:rsid w:val="00F83013"/>
    <w:rsid w:val="00F839EF"/>
    <w:rsid w:val="00F90684"/>
    <w:rsid w:val="00F90F18"/>
    <w:rsid w:val="00F91A96"/>
    <w:rsid w:val="00F9227F"/>
    <w:rsid w:val="00F9334B"/>
    <w:rsid w:val="00F937E4"/>
    <w:rsid w:val="00F94C99"/>
    <w:rsid w:val="00F95592"/>
    <w:rsid w:val="00F95EE7"/>
    <w:rsid w:val="00F960D3"/>
    <w:rsid w:val="00F968AC"/>
    <w:rsid w:val="00FA0543"/>
    <w:rsid w:val="00FA073E"/>
    <w:rsid w:val="00FA20FB"/>
    <w:rsid w:val="00FA39E6"/>
    <w:rsid w:val="00FA4DAE"/>
    <w:rsid w:val="00FA5198"/>
    <w:rsid w:val="00FA7BC9"/>
    <w:rsid w:val="00FB378E"/>
    <w:rsid w:val="00FB37F1"/>
    <w:rsid w:val="00FB3BC1"/>
    <w:rsid w:val="00FB3C91"/>
    <w:rsid w:val="00FB47C0"/>
    <w:rsid w:val="00FB501B"/>
    <w:rsid w:val="00FB583B"/>
    <w:rsid w:val="00FB7770"/>
    <w:rsid w:val="00FC05E8"/>
    <w:rsid w:val="00FC07A6"/>
    <w:rsid w:val="00FC0CFC"/>
    <w:rsid w:val="00FC33D6"/>
    <w:rsid w:val="00FC3DC1"/>
    <w:rsid w:val="00FC549C"/>
    <w:rsid w:val="00FC60ED"/>
    <w:rsid w:val="00FD0008"/>
    <w:rsid w:val="00FD00A1"/>
    <w:rsid w:val="00FD02A7"/>
    <w:rsid w:val="00FD31E3"/>
    <w:rsid w:val="00FD3875"/>
    <w:rsid w:val="00FD3B91"/>
    <w:rsid w:val="00FD576B"/>
    <w:rsid w:val="00FD579E"/>
    <w:rsid w:val="00FD6845"/>
    <w:rsid w:val="00FE4516"/>
    <w:rsid w:val="00FE64C8"/>
    <w:rsid w:val="00FE6995"/>
    <w:rsid w:val="00FE7A09"/>
    <w:rsid w:val="00FF294C"/>
    <w:rsid w:val="00FF2CF9"/>
    <w:rsid w:val="00FF4F48"/>
    <w:rsid w:val="00FF661F"/>
    <w:rsid w:val="00FF7237"/>
    <w:rsid w:val="00FF7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68888-5952-4FCB-A90F-36E02889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HTML">
    <w:name w:val="HTML Preformatted"/>
    <w:basedOn w:val="a6"/>
    <w:link w:val="HTML0"/>
    <w:unhideWhenUsed/>
    <w:rsid w:val="00B16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rsid w:val="00B16316"/>
    <w:rPr>
      <w:rFonts w:ascii="細明體" w:eastAsia="細明體" w:hAnsi="細明體" w:cs="細明體"/>
      <w:sz w:val="24"/>
      <w:szCs w:val="24"/>
    </w:rPr>
  </w:style>
  <w:style w:type="character" w:customStyle="1" w:styleId="reason1">
    <w:name w:val="reason1"/>
    <w:basedOn w:val="a7"/>
    <w:rsid w:val="006F2070"/>
  </w:style>
  <w:style w:type="paragraph" w:styleId="afd">
    <w:name w:val="footnote text"/>
    <w:basedOn w:val="a6"/>
    <w:link w:val="afe"/>
    <w:semiHidden/>
    <w:unhideWhenUsed/>
    <w:rsid w:val="00577B8C"/>
    <w:pPr>
      <w:snapToGrid w:val="0"/>
      <w:jc w:val="left"/>
    </w:pPr>
    <w:rPr>
      <w:sz w:val="20"/>
    </w:rPr>
  </w:style>
  <w:style w:type="character" w:customStyle="1" w:styleId="afe">
    <w:name w:val="註腳文字 字元"/>
    <w:basedOn w:val="a7"/>
    <w:link w:val="afd"/>
    <w:semiHidden/>
    <w:rsid w:val="00577B8C"/>
    <w:rPr>
      <w:rFonts w:ascii="標楷體" w:eastAsia="標楷體"/>
      <w:kern w:val="2"/>
    </w:rPr>
  </w:style>
  <w:style w:type="character" w:styleId="aff">
    <w:name w:val="footnote reference"/>
    <w:basedOn w:val="a7"/>
    <w:semiHidden/>
    <w:unhideWhenUsed/>
    <w:rsid w:val="00577B8C"/>
    <w:rPr>
      <w:vertAlign w:val="superscript"/>
    </w:rPr>
  </w:style>
  <w:style w:type="table" w:customStyle="1" w:styleId="110">
    <w:name w:val="表格格線11"/>
    <w:basedOn w:val="a8"/>
    <w:next w:val="af7"/>
    <w:uiPriority w:val="39"/>
    <w:rsid w:val="002F0155"/>
    <w:rPr>
      <w:rFonts w:eastAsia="標楷體"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a8"/>
    <w:next w:val="af7"/>
    <w:uiPriority w:val="39"/>
    <w:rsid w:val="002F0155"/>
    <w:rPr>
      <w:rFonts w:eastAsia="標楷體"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格格線1"/>
    <w:basedOn w:val="a8"/>
    <w:next w:val="af7"/>
    <w:uiPriority w:val="39"/>
    <w:rsid w:val="00576D1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6"/>
    <w:link w:val="23"/>
    <w:uiPriority w:val="99"/>
    <w:semiHidden/>
    <w:unhideWhenUsed/>
    <w:rsid w:val="00AF1443"/>
    <w:pPr>
      <w:spacing w:after="120" w:line="480" w:lineRule="auto"/>
      <w:ind w:leftChars="200" w:left="480"/>
    </w:pPr>
  </w:style>
  <w:style w:type="character" w:customStyle="1" w:styleId="23">
    <w:name w:val="本文縮排 2 字元"/>
    <w:basedOn w:val="a7"/>
    <w:link w:val="22"/>
    <w:uiPriority w:val="99"/>
    <w:semiHidden/>
    <w:rsid w:val="00AF1443"/>
    <w:rPr>
      <w:rFonts w:ascii="標楷體" w:eastAsia="標楷體"/>
      <w:kern w:val="2"/>
      <w:sz w:val="32"/>
    </w:rPr>
  </w:style>
  <w:style w:type="paragraph" w:customStyle="1" w:styleId="aff0">
    <w:name w:val="壹.抬頭"/>
    <w:basedOn w:val="a6"/>
    <w:link w:val="aff1"/>
    <w:uiPriority w:val="99"/>
    <w:rsid w:val="00AF1443"/>
    <w:pPr>
      <w:tabs>
        <w:tab w:val="num" w:pos="1146"/>
      </w:tabs>
      <w:overflowPunct/>
      <w:autoSpaceDE/>
      <w:autoSpaceDN/>
      <w:adjustRightInd w:val="0"/>
      <w:snapToGrid w:val="0"/>
      <w:spacing w:line="480" w:lineRule="exact"/>
      <w:ind w:left="400" w:hangingChars="400" w:hanging="400"/>
    </w:pPr>
    <w:rPr>
      <w:rFonts w:ascii="Times New Roman"/>
      <w:b/>
      <w:spacing w:val="20"/>
      <w:kern w:val="0"/>
      <w:sz w:val="24"/>
    </w:rPr>
  </w:style>
  <w:style w:type="character" w:customStyle="1" w:styleId="aff1">
    <w:name w:val="壹.抬頭 字元"/>
    <w:link w:val="aff0"/>
    <w:uiPriority w:val="99"/>
    <w:locked/>
    <w:rsid w:val="00AF1443"/>
    <w:rPr>
      <w:rFonts w:eastAsia="標楷體"/>
      <w:b/>
      <w:spacing w:val="20"/>
      <w:sz w:val="24"/>
    </w:rPr>
  </w:style>
  <w:style w:type="character" w:customStyle="1" w:styleId="af4">
    <w:name w:val="頁尾 字元"/>
    <w:basedOn w:val="a7"/>
    <w:link w:val="af3"/>
    <w:uiPriority w:val="99"/>
    <w:rsid w:val="00057992"/>
    <w:rPr>
      <w:rFonts w:ascii="標楷體" w:eastAsia="標楷體"/>
      <w:kern w:val="2"/>
    </w:rPr>
  </w:style>
  <w:style w:type="table" w:customStyle="1" w:styleId="24">
    <w:name w:val="表格格線2"/>
    <w:basedOn w:val="a8"/>
    <w:next w:val="af7"/>
    <w:uiPriority w:val="39"/>
    <w:rsid w:val="009D76B8"/>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標題 2內文"/>
    <w:basedOn w:val="a6"/>
    <w:rsid w:val="00FF7237"/>
    <w:pPr>
      <w:widowControl/>
      <w:overflowPunct/>
      <w:autoSpaceDE/>
      <w:autoSpaceDN/>
      <w:adjustRightInd w:val="0"/>
      <w:snapToGrid w:val="0"/>
      <w:spacing w:line="360" w:lineRule="auto"/>
      <w:ind w:leftChars="300" w:left="720" w:firstLineChars="200" w:firstLine="640"/>
    </w:pPr>
    <w:rPr>
      <w:snapToGrid w:val="0"/>
      <w:color w:val="000000"/>
      <w:kern w:val="0"/>
    </w:rPr>
  </w:style>
  <w:style w:type="paragraph" w:customStyle="1" w:styleId="aff2">
    <w:name w:val="調查委員"/>
    <w:basedOn w:val="aa"/>
    <w:qFormat/>
    <w:rsid w:val="00915986"/>
    <w:pPr>
      <w:spacing w:before="0" w:after="0"/>
      <w:ind w:left="0"/>
      <w:jc w:val="left"/>
    </w:pPr>
    <w:rPr>
      <w:bCs/>
      <w:szCs w:val="28"/>
    </w:rPr>
  </w:style>
  <w:style w:type="paragraph" w:customStyle="1" w:styleId="aff3">
    <w:name w:val="協查人員"/>
    <w:basedOn w:val="aa"/>
    <w:qFormat/>
    <w:rsid w:val="00915986"/>
    <w:pPr>
      <w:spacing w:beforeLines="50" w:before="228" w:after="0"/>
      <w:ind w:leftChars="1100" w:left="3742"/>
      <w:jc w:val="left"/>
    </w:pPr>
    <w:rPr>
      <w:b w:val="0"/>
      <w:bCs/>
      <w:snapToGrid/>
      <w:kern w:val="0"/>
      <w:szCs w:val="36"/>
    </w:rPr>
  </w:style>
  <w:style w:type="paragraph" w:styleId="aff4">
    <w:name w:val="Date"/>
    <w:basedOn w:val="a6"/>
    <w:next w:val="a6"/>
    <w:link w:val="aff5"/>
    <w:uiPriority w:val="99"/>
    <w:semiHidden/>
    <w:unhideWhenUsed/>
    <w:rsid w:val="00A76598"/>
    <w:pPr>
      <w:jc w:val="right"/>
    </w:pPr>
  </w:style>
  <w:style w:type="character" w:customStyle="1" w:styleId="aff5">
    <w:name w:val="日期 字元"/>
    <w:basedOn w:val="a7"/>
    <w:link w:val="aff4"/>
    <w:uiPriority w:val="99"/>
    <w:semiHidden/>
    <w:rsid w:val="00A76598"/>
    <w:rPr>
      <w:rFonts w:ascii="標楷體" w:eastAsia="標楷體"/>
      <w:kern w:val="2"/>
      <w:sz w:val="32"/>
    </w:rPr>
  </w:style>
  <w:style w:type="paragraph" w:customStyle="1" w:styleId="aff6">
    <w:name w:val="字元"/>
    <w:basedOn w:val="a6"/>
    <w:rsid w:val="005D4BC9"/>
    <w:pPr>
      <w:widowControl/>
      <w:overflowPunct/>
      <w:autoSpaceDE/>
      <w:autoSpaceDN/>
      <w:spacing w:after="160" w:line="240" w:lineRule="exact"/>
      <w:jc w:val="left"/>
    </w:pPr>
    <w:rPr>
      <w:rFonts w:ascii="Tahoma" w:eastAsia="新細明體"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11899">
      <w:bodyDiv w:val="1"/>
      <w:marLeft w:val="0"/>
      <w:marRight w:val="0"/>
      <w:marTop w:val="0"/>
      <w:marBottom w:val="0"/>
      <w:divBdr>
        <w:top w:val="none" w:sz="0" w:space="0" w:color="auto"/>
        <w:left w:val="none" w:sz="0" w:space="0" w:color="auto"/>
        <w:bottom w:val="none" w:sz="0" w:space="0" w:color="auto"/>
        <w:right w:val="none" w:sz="0" w:space="0" w:color="auto"/>
      </w:divBdr>
      <w:divsChild>
        <w:div w:id="528221048">
          <w:marLeft w:val="0"/>
          <w:marRight w:val="0"/>
          <w:marTop w:val="0"/>
          <w:marBottom w:val="0"/>
          <w:divBdr>
            <w:top w:val="none" w:sz="0" w:space="0" w:color="auto"/>
            <w:left w:val="none" w:sz="0" w:space="0" w:color="auto"/>
            <w:bottom w:val="none" w:sz="0" w:space="0" w:color="auto"/>
            <w:right w:val="none" w:sz="0" w:space="0" w:color="auto"/>
          </w:divBdr>
          <w:divsChild>
            <w:div w:id="596064628">
              <w:marLeft w:val="0"/>
              <w:marRight w:val="0"/>
              <w:marTop w:val="100"/>
              <w:marBottom w:val="100"/>
              <w:divBdr>
                <w:top w:val="none" w:sz="0" w:space="0" w:color="auto"/>
                <w:left w:val="none" w:sz="0" w:space="0" w:color="auto"/>
                <w:bottom w:val="none" w:sz="0" w:space="0" w:color="auto"/>
                <w:right w:val="none" w:sz="0" w:space="0" w:color="auto"/>
              </w:divBdr>
              <w:divsChild>
                <w:div w:id="1951278664">
                  <w:marLeft w:val="0"/>
                  <w:marRight w:val="0"/>
                  <w:marTop w:val="45"/>
                  <w:marBottom w:val="120"/>
                  <w:divBdr>
                    <w:top w:val="none" w:sz="0" w:space="0" w:color="auto"/>
                    <w:left w:val="none" w:sz="0" w:space="0" w:color="auto"/>
                    <w:bottom w:val="none" w:sz="0" w:space="0" w:color="auto"/>
                    <w:right w:val="none" w:sz="0" w:space="0" w:color="auto"/>
                  </w:divBdr>
                  <w:divsChild>
                    <w:div w:id="1675953696">
                      <w:marLeft w:val="0"/>
                      <w:marRight w:val="0"/>
                      <w:marTop w:val="0"/>
                      <w:marBottom w:val="0"/>
                      <w:divBdr>
                        <w:top w:val="none" w:sz="0" w:space="0" w:color="auto"/>
                        <w:left w:val="none" w:sz="0" w:space="0" w:color="auto"/>
                        <w:bottom w:val="none" w:sz="0" w:space="0" w:color="auto"/>
                        <w:right w:val="none" w:sz="0" w:space="0" w:color="auto"/>
                      </w:divBdr>
                      <w:divsChild>
                        <w:div w:id="131467498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398136678">
      <w:bodyDiv w:val="1"/>
      <w:marLeft w:val="0"/>
      <w:marRight w:val="0"/>
      <w:marTop w:val="0"/>
      <w:marBottom w:val="0"/>
      <w:divBdr>
        <w:top w:val="none" w:sz="0" w:space="0" w:color="auto"/>
        <w:left w:val="none" w:sz="0" w:space="0" w:color="auto"/>
        <w:bottom w:val="none" w:sz="0" w:space="0" w:color="auto"/>
        <w:right w:val="none" w:sz="0" w:space="0" w:color="auto"/>
      </w:divBdr>
    </w:div>
    <w:div w:id="403381314">
      <w:bodyDiv w:val="1"/>
      <w:marLeft w:val="0"/>
      <w:marRight w:val="0"/>
      <w:marTop w:val="0"/>
      <w:marBottom w:val="0"/>
      <w:divBdr>
        <w:top w:val="none" w:sz="0" w:space="0" w:color="auto"/>
        <w:left w:val="none" w:sz="0" w:space="0" w:color="auto"/>
        <w:bottom w:val="none" w:sz="0" w:space="0" w:color="auto"/>
        <w:right w:val="none" w:sz="0" w:space="0" w:color="auto"/>
      </w:divBdr>
    </w:div>
    <w:div w:id="534002506">
      <w:bodyDiv w:val="1"/>
      <w:marLeft w:val="0"/>
      <w:marRight w:val="0"/>
      <w:marTop w:val="0"/>
      <w:marBottom w:val="0"/>
      <w:divBdr>
        <w:top w:val="none" w:sz="0" w:space="0" w:color="auto"/>
        <w:left w:val="none" w:sz="0" w:space="0" w:color="auto"/>
        <w:bottom w:val="none" w:sz="0" w:space="0" w:color="auto"/>
        <w:right w:val="none" w:sz="0" w:space="0" w:color="auto"/>
      </w:divBdr>
      <w:divsChild>
        <w:div w:id="1998652904">
          <w:marLeft w:val="0"/>
          <w:marRight w:val="0"/>
          <w:marTop w:val="0"/>
          <w:marBottom w:val="0"/>
          <w:divBdr>
            <w:top w:val="none" w:sz="0" w:space="0" w:color="auto"/>
            <w:left w:val="none" w:sz="0" w:space="0" w:color="auto"/>
            <w:bottom w:val="none" w:sz="0" w:space="0" w:color="auto"/>
            <w:right w:val="none" w:sz="0" w:space="0" w:color="auto"/>
          </w:divBdr>
          <w:divsChild>
            <w:div w:id="340787633">
              <w:marLeft w:val="0"/>
              <w:marRight w:val="0"/>
              <w:marTop w:val="100"/>
              <w:marBottom w:val="100"/>
              <w:divBdr>
                <w:top w:val="none" w:sz="0" w:space="0" w:color="auto"/>
                <w:left w:val="none" w:sz="0" w:space="0" w:color="auto"/>
                <w:bottom w:val="none" w:sz="0" w:space="0" w:color="auto"/>
                <w:right w:val="none" w:sz="0" w:space="0" w:color="auto"/>
              </w:divBdr>
              <w:divsChild>
                <w:div w:id="609557339">
                  <w:marLeft w:val="0"/>
                  <w:marRight w:val="0"/>
                  <w:marTop w:val="45"/>
                  <w:marBottom w:val="120"/>
                  <w:divBdr>
                    <w:top w:val="none" w:sz="0" w:space="0" w:color="auto"/>
                    <w:left w:val="none" w:sz="0" w:space="0" w:color="auto"/>
                    <w:bottom w:val="none" w:sz="0" w:space="0" w:color="auto"/>
                    <w:right w:val="none" w:sz="0" w:space="0" w:color="auto"/>
                  </w:divBdr>
                  <w:divsChild>
                    <w:div w:id="1330520237">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0"/>
                          <w:divBdr>
                            <w:top w:val="none" w:sz="0" w:space="0" w:color="auto"/>
                            <w:left w:val="none" w:sz="0" w:space="0" w:color="auto"/>
                            <w:bottom w:val="none" w:sz="0" w:space="0" w:color="auto"/>
                            <w:right w:val="none" w:sz="0" w:space="0" w:color="auto"/>
                          </w:divBdr>
                          <w:divsChild>
                            <w:div w:id="244189016">
                              <w:marLeft w:val="0"/>
                              <w:marRight w:val="0"/>
                              <w:marTop w:val="0"/>
                              <w:marBottom w:val="120"/>
                              <w:divBdr>
                                <w:top w:val="single" w:sz="12" w:space="0" w:color="4EA3E9"/>
                                <w:left w:val="none" w:sz="0" w:space="0" w:color="auto"/>
                                <w:bottom w:val="single" w:sz="12" w:space="0" w:color="4EA3E9"/>
                                <w:right w:val="none" w:sz="0" w:space="0" w:color="auto"/>
                              </w:divBdr>
                              <w:divsChild>
                                <w:div w:id="70510838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916006">
      <w:bodyDiv w:val="1"/>
      <w:marLeft w:val="0"/>
      <w:marRight w:val="0"/>
      <w:marTop w:val="0"/>
      <w:marBottom w:val="0"/>
      <w:divBdr>
        <w:top w:val="none" w:sz="0" w:space="0" w:color="auto"/>
        <w:left w:val="none" w:sz="0" w:space="0" w:color="auto"/>
        <w:bottom w:val="none" w:sz="0" w:space="0" w:color="auto"/>
        <w:right w:val="none" w:sz="0" w:space="0" w:color="auto"/>
      </w:divBdr>
    </w:div>
    <w:div w:id="687366220">
      <w:bodyDiv w:val="1"/>
      <w:marLeft w:val="0"/>
      <w:marRight w:val="0"/>
      <w:marTop w:val="0"/>
      <w:marBottom w:val="0"/>
      <w:divBdr>
        <w:top w:val="none" w:sz="0" w:space="0" w:color="auto"/>
        <w:left w:val="none" w:sz="0" w:space="0" w:color="auto"/>
        <w:bottom w:val="none" w:sz="0" w:space="0" w:color="auto"/>
        <w:right w:val="none" w:sz="0" w:space="0" w:color="auto"/>
      </w:divBdr>
      <w:divsChild>
        <w:div w:id="2060546484">
          <w:marLeft w:val="0"/>
          <w:marRight w:val="0"/>
          <w:marTop w:val="0"/>
          <w:marBottom w:val="0"/>
          <w:divBdr>
            <w:top w:val="none" w:sz="0" w:space="0" w:color="auto"/>
            <w:left w:val="none" w:sz="0" w:space="0" w:color="auto"/>
            <w:bottom w:val="none" w:sz="0" w:space="0" w:color="auto"/>
            <w:right w:val="none" w:sz="0" w:space="0" w:color="auto"/>
          </w:divBdr>
          <w:divsChild>
            <w:div w:id="1705213163">
              <w:marLeft w:val="0"/>
              <w:marRight w:val="0"/>
              <w:marTop w:val="100"/>
              <w:marBottom w:val="100"/>
              <w:divBdr>
                <w:top w:val="none" w:sz="0" w:space="0" w:color="auto"/>
                <w:left w:val="none" w:sz="0" w:space="0" w:color="auto"/>
                <w:bottom w:val="none" w:sz="0" w:space="0" w:color="auto"/>
                <w:right w:val="none" w:sz="0" w:space="0" w:color="auto"/>
              </w:divBdr>
              <w:divsChild>
                <w:div w:id="471751626">
                  <w:marLeft w:val="0"/>
                  <w:marRight w:val="0"/>
                  <w:marTop w:val="45"/>
                  <w:marBottom w:val="120"/>
                  <w:divBdr>
                    <w:top w:val="none" w:sz="0" w:space="0" w:color="auto"/>
                    <w:left w:val="none" w:sz="0" w:space="0" w:color="auto"/>
                    <w:bottom w:val="none" w:sz="0" w:space="0" w:color="auto"/>
                    <w:right w:val="none" w:sz="0" w:space="0" w:color="auto"/>
                  </w:divBdr>
                  <w:divsChild>
                    <w:div w:id="1744326929">
                      <w:marLeft w:val="0"/>
                      <w:marRight w:val="0"/>
                      <w:marTop w:val="0"/>
                      <w:marBottom w:val="0"/>
                      <w:divBdr>
                        <w:top w:val="none" w:sz="0" w:space="0" w:color="auto"/>
                        <w:left w:val="none" w:sz="0" w:space="0" w:color="auto"/>
                        <w:bottom w:val="none" w:sz="0" w:space="0" w:color="auto"/>
                        <w:right w:val="none" w:sz="0" w:space="0" w:color="auto"/>
                      </w:divBdr>
                      <w:divsChild>
                        <w:div w:id="41624980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14737792">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3179684">
      <w:bodyDiv w:val="1"/>
      <w:marLeft w:val="0"/>
      <w:marRight w:val="0"/>
      <w:marTop w:val="0"/>
      <w:marBottom w:val="0"/>
      <w:divBdr>
        <w:top w:val="none" w:sz="0" w:space="0" w:color="auto"/>
        <w:left w:val="none" w:sz="0" w:space="0" w:color="auto"/>
        <w:bottom w:val="none" w:sz="0" w:space="0" w:color="auto"/>
        <w:right w:val="none" w:sz="0" w:space="0" w:color="auto"/>
      </w:divBdr>
    </w:div>
    <w:div w:id="1159618781">
      <w:bodyDiv w:val="1"/>
      <w:marLeft w:val="0"/>
      <w:marRight w:val="0"/>
      <w:marTop w:val="0"/>
      <w:marBottom w:val="0"/>
      <w:divBdr>
        <w:top w:val="none" w:sz="0" w:space="0" w:color="auto"/>
        <w:left w:val="none" w:sz="0" w:space="0" w:color="auto"/>
        <w:bottom w:val="none" w:sz="0" w:space="0" w:color="auto"/>
        <w:right w:val="none" w:sz="0" w:space="0" w:color="auto"/>
      </w:divBdr>
      <w:divsChild>
        <w:div w:id="404109695">
          <w:marLeft w:val="0"/>
          <w:marRight w:val="0"/>
          <w:marTop w:val="0"/>
          <w:marBottom w:val="0"/>
          <w:divBdr>
            <w:top w:val="none" w:sz="0" w:space="0" w:color="auto"/>
            <w:left w:val="none" w:sz="0" w:space="0" w:color="auto"/>
            <w:bottom w:val="none" w:sz="0" w:space="0" w:color="auto"/>
            <w:right w:val="none" w:sz="0" w:space="0" w:color="auto"/>
          </w:divBdr>
          <w:divsChild>
            <w:div w:id="147208310">
              <w:marLeft w:val="0"/>
              <w:marRight w:val="0"/>
              <w:marTop w:val="100"/>
              <w:marBottom w:val="100"/>
              <w:divBdr>
                <w:top w:val="none" w:sz="0" w:space="0" w:color="auto"/>
                <w:left w:val="none" w:sz="0" w:space="0" w:color="auto"/>
                <w:bottom w:val="none" w:sz="0" w:space="0" w:color="auto"/>
                <w:right w:val="none" w:sz="0" w:space="0" w:color="auto"/>
              </w:divBdr>
              <w:divsChild>
                <w:div w:id="1798839705">
                  <w:marLeft w:val="0"/>
                  <w:marRight w:val="0"/>
                  <w:marTop w:val="45"/>
                  <w:marBottom w:val="120"/>
                  <w:divBdr>
                    <w:top w:val="none" w:sz="0" w:space="0" w:color="auto"/>
                    <w:left w:val="none" w:sz="0" w:space="0" w:color="auto"/>
                    <w:bottom w:val="none" w:sz="0" w:space="0" w:color="auto"/>
                    <w:right w:val="none" w:sz="0" w:space="0" w:color="auto"/>
                  </w:divBdr>
                  <w:divsChild>
                    <w:div w:id="976028391">
                      <w:marLeft w:val="0"/>
                      <w:marRight w:val="0"/>
                      <w:marTop w:val="0"/>
                      <w:marBottom w:val="0"/>
                      <w:divBdr>
                        <w:top w:val="none" w:sz="0" w:space="0" w:color="auto"/>
                        <w:left w:val="none" w:sz="0" w:space="0" w:color="auto"/>
                        <w:bottom w:val="none" w:sz="0" w:space="0" w:color="auto"/>
                        <w:right w:val="none" w:sz="0" w:space="0" w:color="auto"/>
                      </w:divBdr>
                      <w:divsChild>
                        <w:div w:id="936791554">
                          <w:marLeft w:val="0"/>
                          <w:marRight w:val="0"/>
                          <w:marTop w:val="0"/>
                          <w:marBottom w:val="0"/>
                          <w:divBdr>
                            <w:top w:val="none" w:sz="0" w:space="0" w:color="auto"/>
                            <w:left w:val="none" w:sz="0" w:space="0" w:color="auto"/>
                            <w:bottom w:val="none" w:sz="0" w:space="0" w:color="auto"/>
                            <w:right w:val="none" w:sz="0" w:space="0" w:color="auto"/>
                          </w:divBdr>
                          <w:divsChild>
                            <w:div w:id="201091254">
                              <w:marLeft w:val="0"/>
                              <w:marRight w:val="0"/>
                              <w:marTop w:val="0"/>
                              <w:marBottom w:val="120"/>
                              <w:divBdr>
                                <w:top w:val="single" w:sz="12" w:space="0" w:color="4EA3E9"/>
                                <w:left w:val="none" w:sz="0" w:space="0" w:color="auto"/>
                                <w:bottom w:val="single" w:sz="12" w:space="0" w:color="4EA3E9"/>
                                <w:right w:val="none" w:sz="0" w:space="0" w:color="auto"/>
                              </w:divBdr>
                              <w:divsChild>
                                <w:div w:id="91254745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849755">
      <w:bodyDiv w:val="1"/>
      <w:marLeft w:val="0"/>
      <w:marRight w:val="0"/>
      <w:marTop w:val="0"/>
      <w:marBottom w:val="0"/>
      <w:divBdr>
        <w:top w:val="none" w:sz="0" w:space="0" w:color="auto"/>
        <w:left w:val="none" w:sz="0" w:space="0" w:color="auto"/>
        <w:bottom w:val="none" w:sz="0" w:space="0" w:color="auto"/>
        <w:right w:val="none" w:sz="0" w:space="0" w:color="auto"/>
      </w:divBdr>
      <w:divsChild>
        <w:div w:id="1886671002">
          <w:marLeft w:val="0"/>
          <w:marRight w:val="0"/>
          <w:marTop w:val="0"/>
          <w:marBottom w:val="0"/>
          <w:divBdr>
            <w:top w:val="none" w:sz="0" w:space="0" w:color="auto"/>
            <w:left w:val="none" w:sz="0" w:space="0" w:color="auto"/>
            <w:bottom w:val="none" w:sz="0" w:space="0" w:color="auto"/>
            <w:right w:val="none" w:sz="0" w:space="0" w:color="auto"/>
          </w:divBdr>
          <w:divsChild>
            <w:div w:id="2052223267">
              <w:marLeft w:val="0"/>
              <w:marRight w:val="0"/>
              <w:marTop w:val="100"/>
              <w:marBottom w:val="100"/>
              <w:divBdr>
                <w:top w:val="none" w:sz="0" w:space="0" w:color="auto"/>
                <w:left w:val="none" w:sz="0" w:space="0" w:color="auto"/>
                <w:bottom w:val="none" w:sz="0" w:space="0" w:color="auto"/>
                <w:right w:val="none" w:sz="0" w:space="0" w:color="auto"/>
              </w:divBdr>
              <w:divsChild>
                <w:div w:id="896823410">
                  <w:marLeft w:val="0"/>
                  <w:marRight w:val="0"/>
                  <w:marTop w:val="45"/>
                  <w:marBottom w:val="120"/>
                  <w:divBdr>
                    <w:top w:val="none" w:sz="0" w:space="0" w:color="auto"/>
                    <w:left w:val="none" w:sz="0" w:space="0" w:color="auto"/>
                    <w:bottom w:val="none" w:sz="0" w:space="0" w:color="auto"/>
                    <w:right w:val="none" w:sz="0" w:space="0" w:color="auto"/>
                  </w:divBdr>
                  <w:divsChild>
                    <w:div w:id="253825513">
                      <w:marLeft w:val="0"/>
                      <w:marRight w:val="0"/>
                      <w:marTop w:val="0"/>
                      <w:marBottom w:val="0"/>
                      <w:divBdr>
                        <w:top w:val="none" w:sz="0" w:space="0" w:color="auto"/>
                        <w:left w:val="none" w:sz="0" w:space="0" w:color="auto"/>
                        <w:bottom w:val="none" w:sz="0" w:space="0" w:color="auto"/>
                        <w:right w:val="none" w:sz="0" w:space="0" w:color="auto"/>
                      </w:divBdr>
                      <w:divsChild>
                        <w:div w:id="1386635918">
                          <w:marLeft w:val="0"/>
                          <w:marRight w:val="0"/>
                          <w:marTop w:val="0"/>
                          <w:marBottom w:val="0"/>
                          <w:divBdr>
                            <w:top w:val="none" w:sz="0" w:space="0" w:color="auto"/>
                            <w:left w:val="none" w:sz="0" w:space="0" w:color="auto"/>
                            <w:bottom w:val="none" w:sz="0" w:space="0" w:color="auto"/>
                            <w:right w:val="none" w:sz="0" w:space="0" w:color="auto"/>
                          </w:divBdr>
                          <w:divsChild>
                            <w:div w:id="72439272">
                              <w:marLeft w:val="0"/>
                              <w:marRight w:val="0"/>
                              <w:marTop w:val="0"/>
                              <w:marBottom w:val="120"/>
                              <w:divBdr>
                                <w:top w:val="single" w:sz="12" w:space="0" w:color="4EA3E9"/>
                                <w:left w:val="none" w:sz="0" w:space="0" w:color="auto"/>
                                <w:bottom w:val="single" w:sz="12" w:space="0" w:color="4EA3E9"/>
                                <w:right w:val="none" w:sz="0" w:space="0" w:color="auto"/>
                              </w:divBdr>
                              <w:divsChild>
                                <w:div w:id="90827138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317201">
      <w:bodyDiv w:val="1"/>
      <w:marLeft w:val="0"/>
      <w:marRight w:val="0"/>
      <w:marTop w:val="0"/>
      <w:marBottom w:val="0"/>
      <w:divBdr>
        <w:top w:val="none" w:sz="0" w:space="0" w:color="auto"/>
        <w:left w:val="none" w:sz="0" w:space="0" w:color="auto"/>
        <w:bottom w:val="none" w:sz="0" w:space="0" w:color="auto"/>
        <w:right w:val="none" w:sz="0" w:space="0" w:color="auto"/>
      </w:divBdr>
    </w:div>
    <w:div w:id="1699089074">
      <w:bodyDiv w:val="1"/>
      <w:marLeft w:val="0"/>
      <w:marRight w:val="0"/>
      <w:marTop w:val="0"/>
      <w:marBottom w:val="0"/>
      <w:divBdr>
        <w:top w:val="none" w:sz="0" w:space="0" w:color="auto"/>
        <w:left w:val="none" w:sz="0" w:space="0" w:color="auto"/>
        <w:bottom w:val="none" w:sz="0" w:space="0" w:color="auto"/>
        <w:right w:val="none" w:sz="0" w:space="0" w:color="auto"/>
      </w:divBdr>
    </w:div>
    <w:div w:id="1941529378">
      <w:bodyDiv w:val="1"/>
      <w:marLeft w:val="0"/>
      <w:marRight w:val="0"/>
      <w:marTop w:val="0"/>
      <w:marBottom w:val="0"/>
      <w:divBdr>
        <w:top w:val="none" w:sz="0" w:space="0" w:color="auto"/>
        <w:left w:val="none" w:sz="0" w:space="0" w:color="auto"/>
        <w:bottom w:val="none" w:sz="0" w:space="0" w:color="auto"/>
        <w:right w:val="none" w:sz="0" w:space="0" w:color="auto"/>
      </w:divBdr>
    </w:div>
    <w:div w:id="2067608651">
      <w:bodyDiv w:val="1"/>
      <w:marLeft w:val="0"/>
      <w:marRight w:val="0"/>
      <w:marTop w:val="0"/>
      <w:marBottom w:val="0"/>
      <w:divBdr>
        <w:top w:val="none" w:sz="0" w:space="0" w:color="auto"/>
        <w:left w:val="none" w:sz="0" w:space="0" w:color="auto"/>
        <w:bottom w:val="none" w:sz="0" w:space="0" w:color="auto"/>
        <w:right w:val="none" w:sz="0" w:space="0" w:color="auto"/>
      </w:divBdr>
      <w:divsChild>
        <w:div w:id="1079251022">
          <w:marLeft w:val="0"/>
          <w:marRight w:val="0"/>
          <w:marTop w:val="0"/>
          <w:marBottom w:val="0"/>
          <w:divBdr>
            <w:top w:val="none" w:sz="0" w:space="0" w:color="auto"/>
            <w:left w:val="none" w:sz="0" w:space="0" w:color="auto"/>
            <w:bottom w:val="none" w:sz="0" w:space="0" w:color="auto"/>
            <w:right w:val="none" w:sz="0" w:space="0" w:color="auto"/>
          </w:divBdr>
          <w:divsChild>
            <w:div w:id="761412437">
              <w:marLeft w:val="0"/>
              <w:marRight w:val="0"/>
              <w:marTop w:val="100"/>
              <w:marBottom w:val="100"/>
              <w:divBdr>
                <w:top w:val="none" w:sz="0" w:space="0" w:color="auto"/>
                <w:left w:val="none" w:sz="0" w:space="0" w:color="auto"/>
                <w:bottom w:val="none" w:sz="0" w:space="0" w:color="auto"/>
                <w:right w:val="none" w:sz="0" w:space="0" w:color="auto"/>
              </w:divBdr>
              <w:divsChild>
                <w:div w:id="1897550134">
                  <w:marLeft w:val="0"/>
                  <w:marRight w:val="0"/>
                  <w:marTop w:val="45"/>
                  <w:marBottom w:val="120"/>
                  <w:divBdr>
                    <w:top w:val="none" w:sz="0" w:space="0" w:color="auto"/>
                    <w:left w:val="none" w:sz="0" w:space="0" w:color="auto"/>
                    <w:bottom w:val="none" w:sz="0" w:space="0" w:color="auto"/>
                    <w:right w:val="none" w:sz="0" w:space="0" w:color="auto"/>
                  </w:divBdr>
                  <w:divsChild>
                    <w:div w:id="420757364">
                      <w:marLeft w:val="0"/>
                      <w:marRight w:val="0"/>
                      <w:marTop w:val="0"/>
                      <w:marBottom w:val="0"/>
                      <w:divBdr>
                        <w:top w:val="none" w:sz="0" w:space="0" w:color="auto"/>
                        <w:left w:val="none" w:sz="0" w:space="0" w:color="auto"/>
                        <w:bottom w:val="none" w:sz="0" w:space="0" w:color="auto"/>
                        <w:right w:val="none" w:sz="0" w:space="0" w:color="auto"/>
                      </w:divBdr>
                      <w:divsChild>
                        <w:div w:id="12299270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DCB3-B01B-4ED0-A8EB-81E3D28E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Pages>
  <Words>2737</Words>
  <Characters>15605</Characters>
  <Application>Microsoft Office Word</Application>
  <DocSecurity>0</DocSecurity>
  <Lines>130</Lines>
  <Paragraphs>36</Paragraphs>
  <ScaleCrop>false</ScaleCrop>
  <Company>cy</Company>
  <LinksUpToDate>false</LinksUpToDate>
  <CharactersWithSpaces>18306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杜玉祥</dc:creator>
  <cp:lastModifiedBy>謝琦瑛</cp:lastModifiedBy>
  <cp:revision>3</cp:revision>
  <cp:lastPrinted>2020-06-05T06:41:00Z</cp:lastPrinted>
  <dcterms:created xsi:type="dcterms:W3CDTF">2020-06-18T03:40:00Z</dcterms:created>
  <dcterms:modified xsi:type="dcterms:W3CDTF">2020-06-18T03:40:00Z</dcterms:modified>
</cp:coreProperties>
</file>