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80040" w:rsidRDefault="0025106C" w:rsidP="00C13B1C">
      <w:pPr>
        <w:pStyle w:val="af3"/>
        <w:ind w:leftChars="70" w:left="238"/>
      </w:pPr>
      <w:r w:rsidRPr="00080040">
        <w:rPr>
          <w:rFonts w:hint="eastAsia"/>
        </w:rPr>
        <w:t>糾正案文</w:t>
      </w:r>
    </w:p>
    <w:p w:rsidR="00E25849" w:rsidRDefault="0025106C" w:rsidP="00F231DC">
      <w:pPr>
        <w:pStyle w:val="1"/>
      </w:pPr>
      <w:r>
        <w:rPr>
          <w:rFonts w:hint="eastAsia"/>
        </w:rPr>
        <w:t>被糾正機關：</w:t>
      </w:r>
      <w:r w:rsidR="00560398">
        <w:rPr>
          <w:rFonts w:hint="eastAsia"/>
        </w:rPr>
        <w:t>法務部</w:t>
      </w:r>
      <w:r>
        <w:rPr>
          <w:rFonts w:hint="eastAsia"/>
        </w:rPr>
        <w:t>。</w:t>
      </w:r>
    </w:p>
    <w:p w:rsidR="00EC5E2F" w:rsidRDefault="0025106C" w:rsidP="002036B5">
      <w:pPr>
        <w:pStyle w:val="1"/>
        <w:kinsoku w:val="0"/>
      </w:pPr>
      <w:r>
        <w:rPr>
          <w:rFonts w:hint="eastAsia"/>
        </w:rPr>
        <w:t>案　　　由：</w:t>
      </w:r>
      <w:r w:rsidR="004E0985" w:rsidRPr="00A73552">
        <w:rPr>
          <w:rFonts w:ascii="新細明體" w:hAnsi="新細明體" w:hint="eastAsia"/>
        </w:rPr>
        <w:t>誠正中學彰化分校</w:t>
      </w:r>
      <w:r w:rsidR="005601D3">
        <w:rPr>
          <w:rFonts w:ascii="新細明體" w:hAnsi="新細明體" w:hint="eastAsia"/>
          <w:bCs w:val="0"/>
          <w:szCs w:val="20"/>
        </w:rPr>
        <w:t xml:space="preserve"> </w:t>
      </w:r>
      <w:r w:rsidR="004E0985">
        <w:rPr>
          <w:rFonts w:ascii="新細明體" w:hAnsi="新細明體" w:hint="eastAsia"/>
          <w:bCs w:val="0"/>
          <w:szCs w:val="20"/>
        </w:rPr>
        <w:t>(</w:t>
      </w:r>
      <w:r w:rsidR="004E0985">
        <w:rPr>
          <w:rFonts w:ascii="新細明體" w:hAnsi="新細明體" w:hint="eastAsia"/>
          <w:bCs w:val="0"/>
          <w:szCs w:val="20"/>
        </w:rPr>
        <w:t>下稱彰化分校</w:t>
      </w:r>
      <w:r w:rsidR="004E0985">
        <w:rPr>
          <w:rFonts w:ascii="新細明體" w:hAnsi="新細明體" w:hint="eastAsia"/>
          <w:bCs w:val="0"/>
          <w:szCs w:val="20"/>
        </w:rPr>
        <w:t>)</w:t>
      </w:r>
      <w:r w:rsidR="003F1215" w:rsidRPr="008E56FF">
        <w:rPr>
          <w:rFonts w:ascii="新細明體" w:hAnsi="新細明體" w:hint="eastAsia"/>
          <w:bCs w:val="0"/>
          <w:szCs w:val="20"/>
        </w:rPr>
        <w:t>處理</w:t>
      </w:r>
      <w:r w:rsidR="003F1215" w:rsidRPr="008E56FF">
        <w:rPr>
          <w:rFonts w:ascii="新細明體" w:hAnsi="新細明體" w:hint="eastAsia"/>
          <w:bCs w:val="0"/>
          <w:szCs w:val="20"/>
        </w:rPr>
        <w:t>109</w:t>
      </w:r>
      <w:r w:rsidR="003F1215" w:rsidRPr="008E56FF">
        <w:rPr>
          <w:rFonts w:ascii="新細明體" w:hAnsi="新細明體" w:hint="eastAsia"/>
          <w:bCs w:val="0"/>
          <w:szCs w:val="20"/>
        </w:rPr>
        <w:t>年</w:t>
      </w:r>
      <w:r w:rsidR="003F1215" w:rsidRPr="008E56FF">
        <w:rPr>
          <w:rFonts w:ascii="新細明體" w:hAnsi="新細明體" w:hint="eastAsia"/>
          <w:bCs w:val="0"/>
          <w:szCs w:val="20"/>
        </w:rPr>
        <w:t>1</w:t>
      </w:r>
      <w:r w:rsidR="003F1215" w:rsidRPr="008E56FF">
        <w:rPr>
          <w:rFonts w:ascii="新細明體" w:hAnsi="新細明體" w:hint="eastAsia"/>
          <w:bCs w:val="0"/>
          <w:szCs w:val="20"/>
        </w:rPr>
        <w:t>月</w:t>
      </w:r>
      <w:r w:rsidR="003F1215" w:rsidRPr="008E56FF">
        <w:rPr>
          <w:rFonts w:ascii="新細明體" w:hAnsi="新細明體" w:hint="eastAsia"/>
          <w:bCs w:val="0"/>
          <w:szCs w:val="20"/>
        </w:rPr>
        <w:t>7</w:t>
      </w:r>
      <w:r w:rsidR="003F1215" w:rsidRPr="008E56FF">
        <w:rPr>
          <w:rFonts w:ascii="新細明體" w:hAnsi="新細明體" w:hint="eastAsia"/>
          <w:bCs w:val="0"/>
          <w:szCs w:val="20"/>
        </w:rPr>
        <w:t>日至</w:t>
      </w:r>
      <w:r w:rsidR="003F1215" w:rsidRPr="008E56FF">
        <w:rPr>
          <w:rFonts w:ascii="新細明體" w:hAnsi="新細明體" w:hint="eastAsia"/>
          <w:bCs w:val="0"/>
          <w:szCs w:val="20"/>
        </w:rPr>
        <w:t>1</w:t>
      </w:r>
      <w:r w:rsidR="003F1215" w:rsidRPr="008E56FF">
        <w:rPr>
          <w:rFonts w:ascii="新細明體" w:hAnsi="新細明體" w:hint="eastAsia"/>
          <w:bCs w:val="0"/>
          <w:szCs w:val="20"/>
        </w:rPr>
        <w:t>月</w:t>
      </w:r>
      <w:r w:rsidR="003F1215" w:rsidRPr="008E56FF">
        <w:rPr>
          <w:rFonts w:ascii="新細明體" w:hAnsi="新細明體" w:hint="eastAsia"/>
          <w:bCs w:val="0"/>
          <w:szCs w:val="20"/>
        </w:rPr>
        <w:t>9</w:t>
      </w:r>
      <w:r w:rsidR="003F1215" w:rsidRPr="008E56FF">
        <w:rPr>
          <w:rFonts w:ascii="新細明體" w:hAnsi="新細明體" w:hint="eastAsia"/>
          <w:bCs w:val="0"/>
          <w:szCs w:val="20"/>
        </w:rPr>
        <w:t>日連續三日之學生搖房暴動事件</w:t>
      </w:r>
      <w:r w:rsidR="002036B5" w:rsidRPr="008E56FF">
        <w:rPr>
          <w:rFonts w:ascii="新細明體" w:hAnsi="新細明體" w:hint="eastAsia"/>
          <w:bCs w:val="0"/>
          <w:szCs w:val="20"/>
        </w:rPr>
        <w:t>，</w:t>
      </w:r>
      <w:r w:rsidR="004E0985">
        <w:rPr>
          <w:rFonts w:ascii="新細明體" w:hAnsi="新細明體" w:hint="eastAsia"/>
          <w:bCs w:val="0"/>
          <w:szCs w:val="20"/>
        </w:rPr>
        <w:t>於</w:t>
      </w:r>
      <w:r w:rsidR="004E0985">
        <w:rPr>
          <w:rFonts w:ascii="新細明體" w:hAnsi="新細明體" w:hint="eastAsia"/>
          <w:bCs w:val="0"/>
          <w:szCs w:val="20"/>
        </w:rPr>
        <w:t>109</w:t>
      </w:r>
      <w:r w:rsidR="004E0985">
        <w:rPr>
          <w:rFonts w:ascii="新細明體" w:hAnsi="新細明體" w:hint="eastAsia"/>
          <w:bCs w:val="0"/>
          <w:szCs w:val="20"/>
        </w:rPr>
        <w:t>年</w:t>
      </w:r>
      <w:r w:rsidR="004E0985">
        <w:rPr>
          <w:rFonts w:ascii="新細明體" w:hAnsi="新細明體" w:hint="eastAsia"/>
          <w:bCs w:val="0"/>
          <w:szCs w:val="20"/>
        </w:rPr>
        <w:t>1</w:t>
      </w:r>
      <w:r w:rsidR="004E0985">
        <w:rPr>
          <w:rFonts w:ascii="新細明體" w:hAnsi="新細明體" w:hint="eastAsia"/>
          <w:bCs w:val="0"/>
          <w:szCs w:val="20"/>
        </w:rPr>
        <w:t>月</w:t>
      </w:r>
      <w:r w:rsidR="004E0985">
        <w:rPr>
          <w:rFonts w:ascii="新細明體" w:hAnsi="新細明體" w:hint="eastAsia"/>
          <w:bCs w:val="0"/>
          <w:szCs w:val="20"/>
        </w:rPr>
        <w:t>9</w:t>
      </w:r>
      <w:r w:rsidR="004E0985">
        <w:rPr>
          <w:rFonts w:ascii="新細明體" w:hAnsi="新細明體" w:hint="eastAsia"/>
          <w:bCs w:val="0"/>
          <w:szCs w:val="20"/>
        </w:rPr>
        <w:t>日</w:t>
      </w:r>
      <w:r w:rsidR="003F1215" w:rsidRPr="008E56FF">
        <w:rPr>
          <w:rFonts w:ascii="新細明體" w:hAnsi="新細明體" w:hint="eastAsia"/>
          <w:bCs w:val="0"/>
          <w:szCs w:val="20"/>
        </w:rPr>
        <w:t>將事件相關學生曾○豪</w:t>
      </w:r>
      <w:r w:rsidR="003F1215" w:rsidRPr="008E56FF">
        <w:rPr>
          <w:rFonts w:ascii="新細明體" w:hAnsi="新細明體" w:hint="eastAsia"/>
          <w:bCs w:val="0"/>
          <w:szCs w:val="20"/>
        </w:rPr>
        <w:t>(</w:t>
      </w:r>
      <w:r w:rsidR="003F1215" w:rsidRPr="008E56FF">
        <w:rPr>
          <w:rFonts w:ascii="新細明體" w:hAnsi="新細明體" w:hint="eastAsia"/>
          <w:bCs w:val="0"/>
          <w:szCs w:val="20"/>
        </w:rPr>
        <w:t>下稱曾生</w:t>
      </w:r>
      <w:r w:rsidR="003F1215" w:rsidRPr="008E56FF">
        <w:rPr>
          <w:rFonts w:ascii="新細明體" w:hAnsi="新細明體" w:hint="eastAsia"/>
          <w:bCs w:val="0"/>
          <w:szCs w:val="20"/>
        </w:rPr>
        <w:t xml:space="preserve">) </w:t>
      </w:r>
      <w:r w:rsidR="003F1215" w:rsidRPr="008E56FF">
        <w:rPr>
          <w:rFonts w:ascii="新細明體" w:hAnsi="新細明體" w:hint="eastAsia"/>
          <w:bCs w:val="0"/>
          <w:szCs w:val="20"/>
        </w:rPr>
        <w:t>與楊○智</w:t>
      </w:r>
      <w:r w:rsidR="003F1215" w:rsidRPr="008E56FF">
        <w:rPr>
          <w:rFonts w:ascii="新細明體" w:hAnsi="新細明體" w:hint="eastAsia"/>
          <w:bCs w:val="0"/>
          <w:szCs w:val="20"/>
        </w:rPr>
        <w:t>(</w:t>
      </w:r>
      <w:r w:rsidR="003F1215" w:rsidRPr="008E56FF">
        <w:rPr>
          <w:rFonts w:ascii="新細明體" w:hAnsi="新細明體" w:hint="eastAsia"/>
          <w:bCs w:val="0"/>
          <w:szCs w:val="20"/>
        </w:rPr>
        <w:t>下稱楊生</w:t>
      </w:r>
      <w:r w:rsidR="003F1215" w:rsidRPr="008E56FF">
        <w:rPr>
          <w:rFonts w:ascii="新細明體" w:hAnsi="新細明體" w:hint="eastAsia"/>
          <w:bCs w:val="0"/>
          <w:szCs w:val="20"/>
        </w:rPr>
        <w:t>)</w:t>
      </w:r>
      <w:r w:rsidR="003F1215" w:rsidRPr="008E56FF">
        <w:rPr>
          <w:rFonts w:ascii="新細明體" w:hAnsi="新細明體" w:hint="eastAsia"/>
          <w:bCs w:val="0"/>
          <w:szCs w:val="20"/>
        </w:rPr>
        <w:t>分別轉至誠正中學及</w:t>
      </w:r>
      <w:r w:rsidR="004E0985">
        <w:rPr>
          <w:rFonts w:hint="eastAsia"/>
        </w:rPr>
        <w:t>誠正中學</w:t>
      </w:r>
      <w:r w:rsidR="003F1215" w:rsidRPr="008E56FF">
        <w:rPr>
          <w:rFonts w:ascii="新細明體" w:hAnsi="新細明體" w:hint="eastAsia"/>
          <w:bCs w:val="0"/>
          <w:szCs w:val="20"/>
        </w:rPr>
        <w:t>桃園分校</w:t>
      </w:r>
      <w:r w:rsidR="004E0985">
        <w:rPr>
          <w:rFonts w:hint="eastAsia"/>
        </w:rPr>
        <w:t>(下稱桃園分校)</w:t>
      </w:r>
      <w:r w:rsidR="00CB6426">
        <w:rPr>
          <w:rFonts w:ascii="新細明體" w:hAnsi="新細明體" w:hint="eastAsia"/>
          <w:bCs w:val="0"/>
          <w:szCs w:val="20"/>
        </w:rPr>
        <w:t>，惟</w:t>
      </w:r>
      <w:r w:rsidR="00CB6426" w:rsidRPr="008E56FF">
        <w:rPr>
          <w:rFonts w:ascii="新細明體" w:hAnsi="新細明體" w:hint="eastAsia"/>
          <w:bCs w:val="0"/>
          <w:szCs w:val="20"/>
        </w:rPr>
        <w:t>該二生</w:t>
      </w:r>
      <w:r w:rsidR="00CB6426">
        <w:rPr>
          <w:rFonts w:ascii="新細明體" w:hAnsi="新細明體" w:hint="eastAsia"/>
          <w:bCs w:val="0"/>
          <w:szCs w:val="20"/>
        </w:rPr>
        <w:t>後續獲得之</w:t>
      </w:r>
      <w:r w:rsidR="00CB6426" w:rsidRPr="008E56FF">
        <w:rPr>
          <w:rFonts w:ascii="新細明體" w:hAnsi="新細明體" w:hint="eastAsia"/>
          <w:bCs w:val="0"/>
          <w:szCs w:val="20"/>
        </w:rPr>
        <w:t>教育與輔導資源及作法有明顯差</w:t>
      </w:r>
      <w:r w:rsidR="00CB6426">
        <w:rPr>
          <w:rFonts w:ascii="新細明體" w:hAnsi="新細明體" w:hint="eastAsia"/>
          <w:bCs w:val="0"/>
          <w:szCs w:val="20"/>
        </w:rPr>
        <w:t>別，</w:t>
      </w:r>
      <w:r w:rsidR="008E56FF" w:rsidRPr="008E56FF">
        <w:rPr>
          <w:rFonts w:ascii="新細明體" w:hAnsi="新細明體" w:hint="eastAsia"/>
          <w:bCs w:val="0"/>
          <w:szCs w:val="20"/>
        </w:rPr>
        <w:t>法務部未</w:t>
      </w:r>
      <w:r w:rsidR="00CB6426">
        <w:rPr>
          <w:rFonts w:ascii="新細明體" w:hAnsi="新細明體" w:hint="eastAsia"/>
          <w:bCs w:val="0"/>
          <w:szCs w:val="20"/>
        </w:rPr>
        <w:t>能</w:t>
      </w:r>
      <w:r w:rsidR="008E56FF" w:rsidRPr="008E56FF">
        <w:rPr>
          <w:rFonts w:ascii="新細明體" w:hAnsi="新細明體" w:hint="eastAsia"/>
          <w:bCs w:val="0"/>
          <w:szCs w:val="20"/>
        </w:rPr>
        <w:t>確保矯正學校教育品質之均等及良善</w:t>
      </w:r>
      <w:r w:rsidR="008E56FF">
        <w:rPr>
          <w:rFonts w:ascii="新細明體" w:hAnsi="新細明體" w:hint="eastAsia"/>
          <w:bCs w:val="0"/>
          <w:szCs w:val="20"/>
        </w:rPr>
        <w:t>，實有未當；又，</w:t>
      </w:r>
      <w:r w:rsidR="008E56FF" w:rsidRPr="00CB6426">
        <w:rPr>
          <w:rFonts w:ascii="新細明體" w:hAnsi="新細明體" w:hint="eastAsia"/>
          <w:bCs w:val="0"/>
          <w:szCs w:val="20"/>
        </w:rPr>
        <w:t>桃園分校於楊生轉入後，</w:t>
      </w:r>
      <w:r w:rsidR="00D61984" w:rsidRPr="00CB6426">
        <w:rPr>
          <w:rFonts w:ascii="新細明體" w:hAnsi="新細明體" w:hint="eastAsia"/>
          <w:bCs w:val="0"/>
          <w:szCs w:val="20"/>
        </w:rPr>
        <w:t>將其</w:t>
      </w:r>
      <w:r w:rsidR="008E56FF" w:rsidRPr="00CB6426">
        <w:rPr>
          <w:rFonts w:ascii="新細明體" w:hAnsi="新細明體" w:hint="eastAsia"/>
          <w:bCs w:val="0"/>
          <w:szCs w:val="20"/>
        </w:rPr>
        <w:t>配置於該分校靜心園隔離近</w:t>
      </w:r>
      <w:r w:rsidR="008E56FF" w:rsidRPr="00CB6426">
        <w:rPr>
          <w:rFonts w:ascii="新細明體" w:hAnsi="新細明體" w:hint="eastAsia"/>
          <w:bCs w:val="0"/>
          <w:szCs w:val="20"/>
        </w:rPr>
        <w:t>3</w:t>
      </w:r>
      <w:r w:rsidR="008E56FF" w:rsidRPr="00CB6426">
        <w:rPr>
          <w:rFonts w:ascii="新細明體" w:hAnsi="新細明體" w:hint="eastAsia"/>
          <w:bCs w:val="0"/>
          <w:szCs w:val="20"/>
        </w:rPr>
        <w:t>個月，隔離期間三</w:t>
      </w:r>
      <w:r w:rsidR="00D61984" w:rsidRPr="00CB6426">
        <w:rPr>
          <w:rFonts w:ascii="新細明體" w:hAnsi="新細明體" w:hint="eastAsia"/>
          <w:bCs w:val="0"/>
          <w:szCs w:val="20"/>
        </w:rPr>
        <w:t>度</w:t>
      </w:r>
      <w:r w:rsidR="008E56FF" w:rsidRPr="00CB6426">
        <w:rPr>
          <w:rFonts w:ascii="新細明體" w:hAnsi="新細明體" w:hint="eastAsia"/>
          <w:bCs w:val="0"/>
          <w:szCs w:val="20"/>
        </w:rPr>
        <w:t>核處</w:t>
      </w:r>
      <w:r w:rsidR="00D61984" w:rsidRPr="00CB6426">
        <w:rPr>
          <w:rFonts w:ascii="新細明體" w:hAnsi="新細明體" w:hint="eastAsia"/>
          <w:bCs w:val="0"/>
          <w:szCs w:val="20"/>
        </w:rPr>
        <w:t>楊生</w:t>
      </w:r>
      <w:r w:rsidR="008E56FF" w:rsidRPr="00CB6426">
        <w:rPr>
          <w:rFonts w:ascii="新細明體" w:hAnsi="新細明體" w:hint="eastAsia"/>
          <w:bCs w:val="0"/>
          <w:szCs w:val="20"/>
        </w:rPr>
        <w:t>「獨居」處罰共計</w:t>
      </w:r>
      <w:r w:rsidR="008E56FF" w:rsidRPr="00CB6426">
        <w:rPr>
          <w:rFonts w:ascii="新細明體" w:hAnsi="新細明體" w:hint="eastAsia"/>
          <w:bCs w:val="0"/>
          <w:szCs w:val="20"/>
        </w:rPr>
        <w:t>22</w:t>
      </w:r>
      <w:r w:rsidR="008E56FF" w:rsidRPr="00CB6426">
        <w:rPr>
          <w:rFonts w:ascii="新細明體" w:hAnsi="新細明體" w:hint="eastAsia"/>
          <w:bCs w:val="0"/>
          <w:szCs w:val="20"/>
        </w:rPr>
        <w:t>日，其中一次甚至連續長達</w:t>
      </w:r>
      <w:r w:rsidR="008E56FF" w:rsidRPr="00CB6426">
        <w:rPr>
          <w:rFonts w:ascii="新細明體" w:hAnsi="新細明體" w:hint="eastAsia"/>
          <w:bCs w:val="0"/>
          <w:szCs w:val="20"/>
        </w:rPr>
        <w:t>15</w:t>
      </w:r>
      <w:r w:rsidR="008E56FF" w:rsidRPr="00CB6426">
        <w:rPr>
          <w:rFonts w:ascii="新細明體" w:hAnsi="新細明體" w:hint="eastAsia"/>
          <w:bCs w:val="0"/>
          <w:szCs w:val="20"/>
        </w:rPr>
        <w:t>日，且對於楊生數次訴求「不要獨居」且數度自殘之行為，未積極轉介專業資源處理，明顯不符合國際公約之規範內容</w:t>
      </w:r>
      <w:r w:rsidR="00D61984" w:rsidRPr="00CB6426">
        <w:rPr>
          <w:rFonts w:ascii="新細明體" w:hAnsi="新細明體" w:hint="eastAsia"/>
          <w:bCs w:val="0"/>
          <w:szCs w:val="20"/>
        </w:rPr>
        <w:t>及誠正中學相關處理規定</w:t>
      </w:r>
      <w:r w:rsidR="004E0985">
        <w:rPr>
          <w:rFonts w:ascii="新細明體" w:hAnsi="新細明體" w:hint="eastAsia"/>
          <w:bCs w:val="0"/>
          <w:szCs w:val="20"/>
        </w:rPr>
        <w:t>，</w:t>
      </w:r>
      <w:r w:rsidR="008E56FF" w:rsidRPr="00CB6426">
        <w:rPr>
          <w:rFonts w:ascii="新細明體" w:hAnsi="新細明體" w:hint="eastAsia"/>
          <w:bCs w:val="0"/>
          <w:szCs w:val="20"/>
        </w:rPr>
        <w:t>且</w:t>
      </w:r>
      <w:r w:rsidR="00D61984" w:rsidRPr="00CB6426">
        <w:rPr>
          <w:rFonts w:ascii="新細明體" w:hAnsi="新細明體" w:hint="eastAsia"/>
          <w:bCs w:val="0"/>
          <w:szCs w:val="20"/>
        </w:rPr>
        <w:t>法務部竟未監督</w:t>
      </w:r>
      <w:r w:rsidR="008E56FF" w:rsidRPr="00CB6426">
        <w:rPr>
          <w:rFonts w:ascii="新細明體" w:hAnsi="新細明體" w:hint="eastAsia"/>
          <w:bCs w:val="0"/>
          <w:szCs w:val="20"/>
        </w:rPr>
        <w:t>桃園分校</w:t>
      </w:r>
      <w:r w:rsidR="00D61984" w:rsidRPr="00CB6426">
        <w:rPr>
          <w:rFonts w:ascii="新細明體" w:hAnsi="新細明體" w:hint="eastAsia"/>
          <w:bCs w:val="0"/>
          <w:szCs w:val="20"/>
        </w:rPr>
        <w:t>訂定</w:t>
      </w:r>
      <w:r w:rsidR="008E56FF" w:rsidRPr="00CB6426">
        <w:rPr>
          <w:rFonts w:ascii="新細明體" w:hAnsi="新細明體" w:hint="eastAsia"/>
          <w:bCs w:val="0"/>
          <w:szCs w:val="20"/>
        </w:rPr>
        <w:t>靜心園管理規範，</w:t>
      </w:r>
      <w:r w:rsidR="004E0985">
        <w:rPr>
          <w:rFonts w:ascii="新細明體" w:hAnsi="新細明體" w:hint="eastAsia"/>
          <w:bCs w:val="0"/>
          <w:szCs w:val="20"/>
        </w:rPr>
        <w:t>顯有怠失，</w:t>
      </w:r>
      <w:r w:rsidR="00CB6426">
        <w:rPr>
          <w:rFonts w:ascii="新細明體" w:hAnsi="新細明體" w:hint="eastAsia"/>
          <w:bCs w:val="0"/>
          <w:szCs w:val="20"/>
        </w:rPr>
        <w:t>應負監督不周之責</w:t>
      </w:r>
      <w:r w:rsidR="004E0985">
        <w:rPr>
          <w:rFonts w:ascii="新細明體" w:hAnsi="新細明體" w:hint="eastAsia"/>
          <w:bCs w:val="0"/>
          <w:szCs w:val="20"/>
        </w:rPr>
        <w:t>；</w:t>
      </w:r>
      <w:r w:rsidR="00D61984" w:rsidRPr="00CB6426">
        <w:rPr>
          <w:rFonts w:ascii="新細明體" w:hAnsi="新細明體" w:hint="eastAsia"/>
          <w:bCs w:val="0"/>
          <w:szCs w:val="20"/>
        </w:rPr>
        <w:t>桃園分校對</w:t>
      </w:r>
      <w:r w:rsidR="008E56FF" w:rsidRPr="00CB6426">
        <w:rPr>
          <w:rFonts w:ascii="新細明體" w:hAnsi="新細明體" w:hint="eastAsia"/>
          <w:bCs w:val="0"/>
          <w:szCs w:val="20"/>
        </w:rPr>
        <w:t>楊生</w:t>
      </w:r>
      <w:r w:rsidR="00D61984" w:rsidRPr="00CB6426">
        <w:rPr>
          <w:rFonts w:ascii="新細明體" w:hAnsi="新細明體" w:hint="eastAsia"/>
          <w:bCs w:val="0"/>
          <w:szCs w:val="20"/>
        </w:rPr>
        <w:t>啟動特教及輔導介入服務以及召開個案轉銜會議等事宜，均延遲辦理，</w:t>
      </w:r>
      <w:r w:rsidR="008E56FF" w:rsidRPr="00CB6426">
        <w:rPr>
          <w:rFonts w:ascii="新細明體" w:hAnsi="新細明體" w:hint="eastAsia"/>
          <w:bCs w:val="0"/>
          <w:szCs w:val="20"/>
        </w:rPr>
        <w:t>不符合特殊教育法及相關辦法之規定，核有違失</w:t>
      </w:r>
      <w:r w:rsidR="00CB6426">
        <w:rPr>
          <w:rFonts w:ascii="新細明體" w:hAnsi="新細明體" w:hint="eastAsia"/>
          <w:bCs w:val="0"/>
          <w:szCs w:val="20"/>
        </w:rPr>
        <w:t>；</w:t>
      </w:r>
      <w:r w:rsidR="008E56FF" w:rsidRPr="00CB6426">
        <w:rPr>
          <w:rFonts w:ascii="新細明體" w:hAnsi="新細明體" w:hint="eastAsia"/>
          <w:bCs w:val="0"/>
          <w:szCs w:val="20"/>
        </w:rPr>
        <w:t>本案</w:t>
      </w:r>
      <w:r w:rsidR="00CD7CAF">
        <w:rPr>
          <w:rFonts w:ascii="新細明體" w:hAnsi="新細明體" w:hint="eastAsia"/>
          <w:bCs w:val="0"/>
          <w:szCs w:val="20"/>
        </w:rPr>
        <w:t>法務部督導所屬所為矯正學校間</w:t>
      </w:r>
      <w:r w:rsidR="008E56FF" w:rsidRPr="00CB6426">
        <w:rPr>
          <w:rFonts w:ascii="新細明體" w:hAnsi="新細明體" w:hint="eastAsia"/>
          <w:bCs w:val="0"/>
          <w:szCs w:val="20"/>
        </w:rPr>
        <w:t>之轉學處置，僅係</w:t>
      </w:r>
      <w:r w:rsidR="00CB6426">
        <w:rPr>
          <w:rFonts w:ascii="新細明體" w:hAnsi="新細明體" w:hint="eastAsia"/>
          <w:bCs w:val="0"/>
          <w:szCs w:val="20"/>
        </w:rPr>
        <w:t>將感化教育執行問題移轉他校，</w:t>
      </w:r>
      <w:r w:rsidR="008E56FF" w:rsidRPr="00CB6426">
        <w:rPr>
          <w:rFonts w:ascii="新細明體" w:hAnsi="新細明體" w:hint="eastAsia"/>
          <w:bCs w:val="0"/>
          <w:szCs w:val="20"/>
        </w:rPr>
        <w:t>非將學生改置最適環境，亦屬失當</w:t>
      </w:r>
      <w:r w:rsidR="00EC5E2F" w:rsidRPr="00CB6426">
        <w:rPr>
          <w:rFonts w:ascii="新細明體" w:hAnsi="新細明體" w:hint="eastAsia"/>
          <w:bCs w:val="0"/>
          <w:szCs w:val="20"/>
        </w:rPr>
        <w:t>，爰依法提案糾正。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13B1C">
        <w:rPr>
          <w:rFonts w:hint="eastAsia"/>
        </w:rPr>
        <w:t xml:space="preserve"> </w:t>
      </w:r>
    </w:p>
    <w:p w:rsidR="00B83C6B" w:rsidRPr="00FE3444" w:rsidRDefault="00BA42F1" w:rsidP="00FE3444">
      <w:pPr>
        <w:pStyle w:val="10"/>
        <w:topLinePunct/>
        <w:ind w:left="680" w:firstLine="664"/>
        <w:rPr>
          <w:rFonts w:hAnsi="標楷體"/>
          <w:color w:val="000000"/>
          <w:spacing w:val="-4"/>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E3444">
        <w:rPr>
          <w:rFonts w:ascii="Times New Roman"/>
          <w:noProof/>
          <w:spacing w:val="-4"/>
        </w:rPr>
        <w:t>「</w:t>
      </w:r>
      <w:r w:rsidR="003F1215" w:rsidRPr="00A73552">
        <w:rPr>
          <w:rFonts w:ascii="新細明體" w:hAnsi="新細明體" w:hint="eastAsia"/>
        </w:rPr>
        <w:t>法務部矯正署彰化少年輔育院</w:t>
      </w:r>
      <w:r w:rsidR="003F1215" w:rsidRPr="00A73552">
        <w:t>(</w:t>
      </w:r>
      <w:r w:rsidR="003F1215" w:rsidRPr="00A73552">
        <w:rPr>
          <w:rFonts w:ascii="新細明體" w:hAnsi="新細明體" w:hint="eastAsia"/>
        </w:rPr>
        <w:t>誠正中學彰化分</w:t>
      </w:r>
      <w:r w:rsidR="003F1215" w:rsidRPr="00A73552">
        <w:rPr>
          <w:rFonts w:ascii="新細明體" w:hAnsi="新細明體" w:hint="eastAsia"/>
        </w:rPr>
        <w:lastRenderedPageBreak/>
        <w:t>校</w:t>
      </w:r>
      <w:r w:rsidR="003F1215" w:rsidRPr="00A73552">
        <w:t>)</w:t>
      </w:r>
      <w:r w:rsidR="003F1215" w:rsidRPr="00A73552">
        <w:rPr>
          <w:rFonts w:ascii="新細明體" w:hAnsi="新細明體" w:hint="eastAsia"/>
        </w:rPr>
        <w:t>於</w:t>
      </w:r>
      <w:r w:rsidR="003F1215" w:rsidRPr="00A73552">
        <w:t>109</w:t>
      </w:r>
      <w:r w:rsidR="003F1215" w:rsidRPr="00A73552">
        <w:rPr>
          <w:rFonts w:ascii="新細明體" w:hAnsi="新細明體" w:hint="eastAsia"/>
        </w:rPr>
        <w:t>年</w:t>
      </w:r>
      <w:r w:rsidR="003F1215" w:rsidRPr="00A73552">
        <w:t>1</w:t>
      </w:r>
      <w:r w:rsidR="003F1215" w:rsidRPr="00A73552">
        <w:rPr>
          <w:rFonts w:ascii="新細明體" w:hAnsi="新細明體" w:hint="eastAsia"/>
        </w:rPr>
        <w:t>月</w:t>
      </w:r>
      <w:r w:rsidR="003F1215" w:rsidRPr="00A73552">
        <w:t>7</w:t>
      </w:r>
      <w:r w:rsidR="003F1215" w:rsidRPr="00A73552">
        <w:rPr>
          <w:rFonts w:ascii="新細明體" w:hAnsi="新細明體" w:hint="eastAsia"/>
        </w:rPr>
        <w:t>日起連續發生學生大規模搖房、損毀設施與鬥毆事件。究該分校對該事件處理情形為何？有無隱匿通報或不當管教學生情事？該事件之發生是否涉及少年輔育院改制矯正學校過程之制度缺失？均有深入瞭解之必要</w:t>
      </w:r>
      <w:r w:rsidRPr="00FE3444">
        <w:rPr>
          <w:rFonts w:ascii="Times New Roman"/>
          <w:noProof/>
          <w:spacing w:val="-4"/>
        </w:rPr>
        <w:t>」一案，</w:t>
      </w:r>
      <w:r w:rsidR="003F1215">
        <w:rPr>
          <w:rFonts w:ascii="Times New Roman" w:hint="eastAsia"/>
          <w:spacing w:val="-4"/>
        </w:rPr>
        <w:t>由</w:t>
      </w:r>
      <w:r w:rsidR="003F1215" w:rsidRPr="00A73552">
        <w:rPr>
          <w:rFonts w:hint="eastAsia"/>
        </w:rPr>
        <w:t>監察委員王美玉與監察委員林雅鋒</w:t>
      </w:r>
      <w:r w:rsidR="003F1215">
        <w:rPr>
          <w:rFonts w:hint="eastAsia"/>
        </w:rPr>
        <w:t>先</w:t>
      </w:r>
      <w:r w:rsidR="003F1215" w:rsidRPr="00A73552">
        <w:rPr>
          <w:rFonts w:hint="eastAsia"/>
        </w:rPr>
        <w:t>於109年1月14日赴誠正中學彰化分校進行無預警實地履勘</w:t>
      </w:r>
      <w:r w:rsidR="003F1215">
        <w:rPr>
          <w:rFonts w:hint="eastAsia"/>
        </w:rPr>
        <w:t>，以瞭解</w:t>
      </w:r>
      <w:r w:rsidR="003F1215" w:rsidRPr="00A73552">
        <w:rPr>
          <w:rFonts w:hint="eastAsia"/>
        </w:rPr>
        <w:t>監察院</w:t>
      </w:r>
      <w:r w:rsidR="003F1215">
        <w:rPr>
          <w:rFonts w:hint="eastAsia"/>
        </w:rPr>
        <w:t>近年針對少年感化教育事項之調查成效並持續關心感化教育收容學生在校</w:t>
      </w:r>
      <w:r w:rsidR="003F1215" w:rsidRPr="00A73552">
        <w:rPr>
          <w:rFonts w:hint="eastAsia"/>
        </w:rPr>
        <w:t>生活及受管教情形改善程度；當日適逢該分校在召開同年月7日連續3天的學生搖房暴動事件後的「與彰化地方法院、南投地方法院聯席會議」，</w:t>
      </w:r>
      <w:r w:rsidR="00CB6426">
        <w:rPr>
          <w:rFonts w:hint="eastAsia"/>
        </w:rPr>
        <w:t>故監察院</w:t>
      </w:r>
      <w:r w:rsidR="003F1215" w:rsidRPr="00A73552">
        <w:rPr>
          <w:rFonts w:hint="eastAsia"/>
        </w:rPr>
        <w:t>除實地訪視瞭解該分校學生搖房</w:t>
      </w:r>
      <w:r w:rsidR="003F1215" w:rsidRPr="00A73552">
        <w:rPr>
          <w:rFonts w:ascii="新細明體" w:hAnsi="新細明體" w:hint="eastAsia"/>
        </w:rPr>
        <w:t>、損毀設施與鬥毆</w:t>
      </w:r>
      <w:r w:rsidR="003F1215" w:rsidRPr="00A73552">
        <w:rPr>
          <w:rFonts w:hint="eastAsia"/>
        </w:rPr>
        <w:t>事件(下稱本案學生</w:t>
      </w:r>
      <w:r w:rsidR="003F1215">
        <w:rPr>
          <w:rFonts w:hint="eastAsia"/>
        </w:rPr>
        <w:t>搖房</w:t>
      </w:r>
      <w:r w:rsidR="003F1215" w:rsidRPr="00A73552">
        <w:rPr>
          <w:rFonts w:hint="eastAsia"/>
        </w:rPr>
        <w:t>暴動事件)現場情況，亦聽取彰化地方法院與南投地方法院少年法庭實務工作人員、該分校教師等意見，並當場調取本案搖房</w:t>
      </w:r>
      <w:r w:rsidR="009C4363">
        <w:rPr>
          <w:rFonts w:hint="eastAsia"/>
        </w:rPr>
        <w:t>暴動</w:t>
      </w:r>
      <w:r w:rsidR="003F1215" w:rsidRPr="00A73552">
        <w:rPr>
          <w:rFonts w:hint="eastAsia"/>
        </w:rPr>
        <w:t>事件相關資料</w:t>
      </w:r>
      <w:r w:rsidR="009C4363">
        <w:rPr>
          <w:rFonts w:hint="eastAsia"/>
        </w:rPr>
        <w:t>後，特予立</w:t>
      </w:r>
      <w:r w:rsidR="009C4363" w:rsidRPr="009C4363">
        <w:rPr>
          <w:rFonts w:hint="eastAsia"/>
        </w:rPr>
        <w:t>案</w:t>
      </w:r>
      <w:r w:rsidR="00CB6426" w:rsidRPr="009C4363">
        <w:rPr>
          <w:rFonts w:ascii="Times New Roman" w:hint="eastAsia"/>
          <w:spacing w:val="-4"/>
        </w:rPr>
        <w:t>。再經</w:t>
      </w:r>
      <w:r w:rsidR="003F1215" w:rsidRPr="00A73552">
        <w:rPr>
          <w:rFonts w:hint="eastAsia"/>
        </w:rPr>
        <w:t>彰化分校於109年2月7日提供本案學生暴動事件專案檢討報告暨相關資料到院，同年4月13日由法務部蔡碧仲次長率該部矯正署黃俊棠署長暨相關業務人員，以及彰化分校饒雅旗院長兼任分校校長</w:t>
      </w:r>
      <w:r w:rsidR="009C4363">
        <w:rPr>
          <w:rFonts w:hint="eastAsia"/>
        </w:rPr>
        <w:t>(下稱饒校長)</w:t>
      </w:r>
      <w:r w:rsidR="003F1215" w:rsidRPr="00A73552">
        <w:rPr>
          <w:rFonts w:hint="eastAsia"/>
        </w:rPr>
        <w:t>、教育部</w:t>
      </w:r>
      <w:r w:rsidR="003F1215">
        <w:rPr>
          <w:rFonts w:hint="eastAsia"/>
        </w:rPr>
        <w:t>時任次長范巽綠</w:t>
      </w:r>
      <w:r w:rsidR="003F1215" w:rsidRPr="00A73552">
        <w:rPr>
          <w:rFonts w:hint="eastAsia"/>
        </w:rPr>
        <w:t>率國教署戴淑芬副署長暨相關業務人員到院，就調查委員詢問提出說明；詢問後，法務部再於同年5月13日提出書面資料到院以及5月20日以電子郵件補充說明，教育部於同年5月13日以電子郵件提供說明資料</w:t>
      </w:r>
      <w:r w:rsidR="00CB6426">
        <w:rPr>
          <w:rFonts w:hint="eastAsia"/>
        </w:rPr>
        <w:t>，</w:t>
      </w:r>
      <w:r w:rsidR="00603609" w:rsidRPr="00FE3444">
        <w:rPr>
          <w:rFonts w:ascii="Times New Roman"/>
          <w:spacing w:val="-4"/>
        </w:rPr>
        <w:t>業調查竣事</w:t>
      </w:r>
      <w:r w:rsidRPr="00FE3444">
        <w:rPr>
          <w:rFonts w:ascii="Times New Roman"/>
          <w:spacing w:val="-4"/>
        </w:rPr>
        <w:t>，</w:t>
      </w:r>
      <w:r w:rsidR="000B2BC3" w:rsidRPr="00FE3444">
        <w:rPr>
          <w:rFonts w:hint="eastAsia"/>
          <w:bCs/>
          <w:spacing w:val="-4"/>
        </w:rPr>
        <w:t>發現</w:t>
      </w:r>
      <w:r w:rsidR="00CB6426">
        <w:rPr>
          <w:rFonts w:hint="eastAsia"/>
          <w:bCs/>
          <w:spacing w:val="-4"/>
        </w:rPr>
        <w:t>法務部督導矯正學校處理本案</w:t>
      </w:r>
      <w:r w:rsidR="00CB6426" w:rsidRPr="00A73552">
        <w:rPr>
          <w:rFonts w:hint="eastAsia"/>
        </w:rPr>
        <w:t>學生</w:t>
      </w:r>
      <w:r w:rsidR="00CB6426">
        <w:rPr>
          <w:rFonts w:hint="eastAsia"/>
        </w:rPr>
        <w:t>搖房</w:t>
      </w:r>
      <w:r w:rsidR="00CB6426" w:rsidRPr="00A73552">
        <w:rPr>
          <w:rFonts w:hint="eastAsia"/>
        </w:rPr>
        <w:t>暴動事件</w:t>
      </w:r>
      <w:r w:rsidR="003F3D77" w:rsidRPr="00FE3444">
        <w:rPr>
          <w:rFonts w:ascii="Times New Roman" w:hint="eastAsia"/>
          <w:spacing w:val="-4"/>
        </w:rPr>
        <w:t>，</w:t>
      </w:r>
      <w:r w:rsidR="00FE1F13" w:rsidRPr="00FE3444">
        <w:rPr>
          <w:rFonts w:ascii="Times New Roman" w:hint="eastAsia"/>
          <w:spacing w:val="-4"/>
        </w:rPr>
        <w:t>其處置</w:t>
      </w:r>
      <w:r w:rsidR="00603609" w:rsidRPr="00FE3444">
        <w:rPr>
          <w:rFonts w:ascii="Times New Roman" w:hint="eastAsia"/>
          <w:spacing w:val="-4"/>
        </w:rPr>
        <w:t>確有下列違失</w:t>
      </w:r>
      <w:r w:rsidR="007666F5" w:rsidRPr="00FE3444">
        <w:rPr>
          <w:rFonts w:hint="eastAsia"/>
          <w:bCs/>
          <w:spacing w:val="-4"/>
        </w:rPr>
        <w:t>，應予糾正促其注意改善。茲臚列</w:t>
      </w:r>
      <w:r w:rsidR="007666F5" w:rsidRPr="00FE3444">
        <w:rPr>
          <w:rFonts w:hint="eastAsia"/>
          <w:bCs/>
          <w:color w:val="000000" w:themeColor="text1"/>
          <w:spacing w:val="-4"/>
        </w:rPr>
        <w:t>事實與理由</w:t>
      </w:r>
      <w:r w:rsidR="007666F5" w:rsidRPr="00FE3444">
        <w:rPr>
          <w:rFonts w:hint="eastAsia"/>
          <w:bCs/>
          <w:spacing w:val="-4"/>
        </w:rPr>
        <w:t>如下</w:t>
      </w:r>
      <w:r w:rsidR="00B83C6B" w:rsidRPr="00FE3444">
        <w:rPr>
          <w:rFonts w:hAnsi="標楷體" w:hint="eastAsia"/>
          <w:color w:val="000000"/>
          <w:spacing w:val="-4"/>
        </w:rPr>
        <w:t>：</w:t>
      </w:r>
    </w:p>
    <w:p w:rsidR="00AC0E68" w:rsidRPr="00A73552" w:rsidRDefault="00AC0E68" w:rsidP="00AC0E68">
      <w:pPr>
        <w:pStyle w:val="2"/>
        <w:numPr>
          <w:ilvl w:val="0"/>
          <w:numId w:val="0"/>
        </w:numPr>
        <w:ind w:left="681"/>
        <w:rPr>
          <w:b w:val="0"/>
        </w:rPr>
      </w:pPr>
      <w:bookmarkStart w:id="41" w:name="_Toc41659679"/>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Pr>
          <w:rFonts w:hint="eastAsia"/>
        </w:rPr>
        <w:t xml:space="preserve">    </w:t>
      </w:r>
      <w:r w:rsidRPr="00A73552">
        <w:rPr>
          <w:rFonts w:hint="eastAsia"/>
        </w:rPr>
        <w:t>彰化分校處理本案學生暴動事件期間，迅即於109年1月9日報經矯正署同意，以「轉換學習環境俾利感化教育實施」為由，將曾生與楊生分別轉至誠正中學及</w:t>
      </w:r>
      <w:r w:rsidR="004E0985">
        <w:rPr>
          <w:rFonts w:hint="eastAsia"/>
        </w:rPr>
        <w:t>桃園分校</w:t>
      </w:r>
      <w:r w:rsidRPr="00A73552">
        <w:rPr>
          <w:rFonts w:hint="eastAsia"/>
        </w:rPr>
        <w:t>。曾生與楊生均具特殊教育學生身分，誠正中學</w:t>
      </w:r>
      <w:r w:rsidRPr="00A73552">
        <w:rPr>
          <w:rFonts w:hint="eastAsia"/>
        </w:rPr>
        <w:lastRenderedPageBreak/>
        <w:t>與桃園分校提供該二生之教育與輔導資源及作法有明顯差別，顯示法務部規劃建置矯正學校，卻未確保矯正學校教育品質之均等及良善，實有未當。又，楊生身心狀況特殊，其於109年1月9日轉入桃園分校後，反覆因疥瘡及情緒行為遭配置於該分校靜心園隔離近3個月，隔離期間三度被核處「獨居」處罰共計22日，其中一次甚至連續長達15日，明顯不符合國際公約之規範內容，且桃園分校竟未訂有靜心園管理規範，法務部顯有怠失，對此應負監督不周之責。桃園分校對於楊生數次訴求「不要獨居」且數度自殘之行為，未積極轉介專業資源處理，反以訓誡及處罰，取代專業輔導及協助，亦違反誠正中學規定之處理流程，核有違失；桃園分校亦以楊生違規不斷為由，遲至楊生入校1個月後之2月14日才啟動特教及輔導介入服務、3月12日召開楊生個案轉銜會議，不符合特殊教育法及相關辦法之規定，核有違失。本案矯正署督導矯正學校間所為之轉學處置，僅係將感化教育執行問題移轉他校，並非將學生改置最適環境，亦屬失當</w:t>
      </w:r>
      <w:bookmarkEnd w:id="41"/>
      <w:r w:rsidR="00BE4F56">
        <w:rPr>
          <w:rFonts w:hint="eastAsia"/>
        </w:rPr>
        <w:t>：</w:t>
      </w:r>
      <w:r w:rsidRPr="00A73552">
        <w:t xml:space="preserve"> </w:t>
      </w:r>
    </w:p>
    <w:p w:rsidR="00AC0E68" w:rsidRPr="00A73552" w:rsidRDefault="00AC0E68" w:rsidP="003F1215">
      <w:pPr>
        <w:pStyle w:val="3"/>
        <w:numPr>
          <w:ilvl w:val="2"/>
          <w:numId w:val="1"/>
        </w:numPr>
      </w:pPr>
      <w:bookmarkStart w:id="52" w:name="_Toc41642326"/>
      <w:bookmarkStart w:id="53" w:name="_Toc41659680"/>
      <w:r w:rsidRPr="00A73552">
        <w:rPr>
          <w:rFonts w:hAnsi="標楷體" w:hint="eastAsia"/>
          <w:szCs w:val="32"/>
        </w:rPr>
        <w:t>109年1月9日矯正署即核准</w:t>
      </w:r>
      <w:r w:rsidRPr="00A73552">
        <w:rPr>
          <w:rStyle w:val="afd"/>
          <w:rFonts w:hAnsi="標楷體"/>
          <w:szCs w:val="32"/>
        </w:rPr>
        <w:footnoteReference w:id="1"/>
      </w:r>
      <w:r w:rsidRPr="00A73552">
        <w:rPr>
          <w:rFonts w:hAnsi="標楷體" w:hint="eastAsia"/>
          <w:szCs w:val="32"/>
        </w:rPr>
        <w:t>彰化分校所報「將楊生與曾生分別移至誠正中學桃園分校與誠正中學」事宜，矯正署函文稱「(楊生與曾生)實有轉換學習環境，俾益其感化教育實施之必要」等語。</w:t>
      </w:r>
      <w:r w:rsidRPr="00A73552">
        <w:rPr>
          <w:rFonts w:hAnsi="標楷體" w:hint="eastAsia"/>
        </w:rPr>
        <w:t>法務部於監察院約詢前提供之書面資料說明「各感化教育機關資源相當，皆能提供合宜環境與資源，楊、曾2生於原機關帶頭騷動，且其行為對該分校其他學生亦產生影響，以青少年次文化觀之，楊、曾2生移校至新環境後，能確保該2生及該分校其他學生安心接受感化教育，保障學習權益。」等語。</w:t>
      </w:r>
      <w:bookmarkEnd w:id="52"/>
      <w:bookmarkEnd w:id="53"/>
    </w:p>
    <w:p w:rsidR="00AC0E68" w:rsidRPr="00A73552" w:rsidRDefault="00AC0E68" w:rsidP="003F1215">
      <w:pPr>
        <w:pStyle w:val="3"/>
        <w:numPr>
          <w:ilvl w:val="2"/>
          <w:numId w:val="1"/>
        </w:numPr>
      </w:pPr>
      <w:bookmarkStart w:id="54" w:name="_Toc41642327"/>
      <w:bookmarkStart w:id="55" w:name="_Toc41659681"/>
      <w:r w:rsidRPr="00A73552">
        <w:rPr>
          <w:rFonts w:hint="eastAsia"/>
          <w:b/>
        </w:rPr>
        <w:lastRenderedPageBreak/>
        <w:t>曾生與楊生均具特殊教育學生身分，誠正中學與該校桃園分校提供該二生之教育與輔導資源有明顯差別，顯示法務部規劃建置矯正學校，卻未確保矯正學校教育品質之良善及均等：</w:t>
      </w:r>
      <w:bookmarkEnd w:id="54"/>
      <w:bookmarkEnd w:id="55"/>
    </w:p>
    <w:p w:rsidR="00AC0E68" w:rsidRPr="00A73552" w:rsidRDefault="00AC0E68" w:rsidP="003F1215">
      <w:pPr>
        <w:pStyle w:val="4"/>
        <w:numPr>
          <w:ilvl w:val="3"/>
          <w:numId w:val="1"/>
        </w:numPr>
        <w:ind w:left="1927"/>
      </w:pPr>
      <w:r w:rsidRPr="00A73552">
        <w:rPr>
          <w:rFonts w:hAnsi="標楷體" w:hint="eastAsia"/>
          <w:spacing w:val="-10"/>
          <w:szCs w:val="32"/>
        </w:rPr>
        <w:t>曾生與楊生均具特殊教育學生身分，曾生為情緒行為障礙併有肢障、楊生為中度智能障礙且經精神科醫師診斷為行為規範障礙。</w:t>
      </w:r>
    </w:p>
    <w:p w:rsidR="00AC0E68" w:rsidRPr="00A73552" w:rsidRDefault="00AC0E68" w:rsidP="003F1215">
      <w:pPr>
        <w:pStyle w:val="4"/>
        <w:numPr>
          <w:ilvl w:val="3"/>
          <w:numId w:val="1"/>
        </w:numPr>
        <w:ind w:left="1927"/>
      </w:pPr>
      <w:r w:rsidRPr="00A73552">
        <w:rPr>
          <w:rFonts w:hint="eastAsia"/>
        </w:rPr>
        <w:t>108年8月1日起兩所少年輔育院以「誠正中學分校」方式改制為矯正學校，查據法務部說明，依據108年7月3日行政院核定之「少年輔育院改制矯正學校計畫」，誠正中學分校於教師教學、學生學籍及生活管理事項均準用「少年矯正學校設置及教育實施通則」，另依矯正署108年10月24日會議</w:t>
      </w:r>
      <w:r w:rsidRPr="00A73552">
        <w:rPr>
          <w:vertAlign w:val="superscript"/>
        </w:rPr>
        <w:footnoteReference w:id="2"/>
      </w:r>
      <w:r w:rsidRPr="00A73552">
        <w:rPr>
          <w:rFonts w:hint="eastAsia"/>
        </w:rPr>
        <w:t>決議，</w:t>
      </w:r>
      <w:r w:rsidRPr="00A73552">
        <w:t>分校</w:t>
      </w:r>
      <w:r w:rsidRPr="00A73552">
        <w:rPr>
          <w:rFonts w:hint="eastAsia"/>
        </w:rPr>
        <w:t>之</w:t>
      </w:r>
      <w:r w:rsidRPr="00A73552">
        <w:t>教育以外事項，諸如違規、申訴、接見通信、權利及應遵守事項等，至遲於109年4月起，全面適用</w:t>
      </w:r>
      <w:r w:rsidRPr="00A73552">
        <w:rPr>
          <w:rFonts w:hint="eastAsia"/>
        </w:rPr>
        <w:t>「少年矯正學校設置及教育實施通則」</w:t>
      </w:r>
      <w:r w:rsidRPr="00A73552">
        <w:t>。</w:t>
      </w:r>
      <w:r w:rsidRPr="00A73552">
        <w:rPr>
          <w:rFonts w:hint="eastAsia"/>
        </w:rPr>
        <w:t>是以，彰化分校與桃園分校實施之教育事宜，必須符合「少年矯正學校設置及教育實施通則」。</w:t>
      </w:r>
    </w:p>
    <w:p w:rsidR="00AC0E68" w:rsidRPr="00A73552" w:rsidRDefault="00AC0E68" w:rsidP="003F1215">
      <w:pPr>
        <w:pStyle w:val="4"/>
        <w:numPr>
          <w:ilvl w:val="3"/>
          <w:numId w:val="1"/>
        </w:numPr>
        <w:ind w:left="1927"/>
      </w:pPr>
      <w:r w:rsidRPr="00A73552">
        <w:rPr>
          <w:rFonts w:hint="eastAsia"/>
        </w:rPr>
        <w:t>惟本案查據法務部提供曾生與楊生109年1月9日入校後的輔導處遇資料發現，桃園分校相關處理程序與誠正中學不一致：</w:t>
      </w:r>
    </w:p>
    <w:p w:rsidR="00AC0E68" w:rsidRPr="00A73552" w:rsidRDefault="00AC0E68" w:rsidP="003F1215">
      <w:pPr>
        <w:pStyle w:val="5"/>
        <w:numPr>
          <w:ilvl w:val="4"/>
          <w:numId w:val="1"/>
        </w:numPr>
      </w:pPr>
      <w:r w:rsidRPr="00A73552">
        <w:rPr>
          <w:rFonts w:hint="eastAsia"/>
        </w:rPr>
        <w:t>誠正中學接收曾生、桃園分校接收楊生，分別依據「誠正中學新收調查程序流程圖」及「誠正中學名籍管理作業流程圖」辦理新收入校事宜。</w:t>
      </w:r>
    </w:p>
    <w:p w:rsidR="00AC0E68" w:rsidRPr="00A73552" w:rsidRDefault="00AC0E68" w:rsidP="003F1215">
      <w:pPr>
        <w:pStyle w:val="5"/>
        <w:numPr>
          <w:ilvl w:val="4"/>
          <w:numId w:val="1"/>
        </w:numPr>
      </w:pPr>
      <w:r w:rsidRPr="00A73552">
        <w:rPr>
          <w:rFonts w:hint="eastAsia"/>
        </w:rPr>
        <w:t>據法務部轉復提供，誠正中學與桃園分校除均提供學生「內外傷紀錄表」、「就醫紀錄」、「個</w:t>
      </w:r>
      <w:r w:rsidRPr="00A73552">
        <w:rPr>
          <w:rFonts w:hint="eastAsia"/>
        </w:rPr>
        <w:lastRenderedPageBreak/>
        <w:t>別化教育計畫(簡稱IEP)」外，誠正中學針對曾生進行新生訪談並製作新生個案分析報告，桃園分校並未提供相關資料到院。</w:t>
      </w:r>
    </w:p>
    <w:p w:rsidR="00AC0E68" w:rsidRPr="00A73552" w:rsidRDefault="00AC0E68" w:rsidP="003F1215">
      <w:pPr>
        <w:pStyle w:val="5"/>
        <w:numPr>
          <w:ilvl w:val="4"/>
          <w:numId w:val="1"/>
        </w:numPr>
      </w:pPr>
      <w:r w:rsidRPr="00A73552">
        <w:rPr>
          <w:rFonts w:hint="eastAsia"/>
        </w:rPr>
        <w:t>誠正中學與桃園分校均提供學生輔導資料，惟誠正中學對於曾生之個別輔導，係由導師、教導員、輔導教師為之，登載於「平日個別輔導紀錄表」、「學生輔導紀錄表」，並於109年2月10日召開轉銜暨個別化教育計畫會議；桃園分校對楊生之個別輔導係由訓導員、心理師為之，登載於「學生談話紀錄」、「學生輔導暨考核紀錄表」、「高關懷收容人教化輔導紀錄表」、「個案服務紀錄」，並於109年3月12日召開個案轉銜會議。</w:t>
      </w:r>
    </w:p>
    <w:p w:rsidR="00AC0E68" w:rsidRPr="00A73552" w:rsidRDefault="00AC0E68" w:rsidP="003F1215">
      <w:pPr>
        <w:pStyle w:val="4"/>
        <w:numPr>
          <w:ilvl w:val="3"/>
          <w:numId w:val="1"/>
        </w:numPr>
        <w:ind w:left="1927"/>
      </w:pPr>
      <w:r w:rsidRPr="00A73552">
        <w:rPr>
          <w:rFonts w:hint="eastAsia"/>
        </w:rPr>
        <w:t>依據「學生輔導法」，學生輔導應由具輔導專業之人員辦理，以提供學生心理評估、輔導諮商及資源轉介服務；誠正中學對於曾生之輔導，主要由輔導教師辦理，尚符相關規定。惟按桃園分校查復之輔導資料，包括「學生談話紀錄」及「學生輔導暨考核紀錄表」，由該分校同時負責戒護、考核與管教之訓導員對楊生實施輔導，有無專業角色混淆、不利與學生建立關係之輔導工作基礎等？不無疑義。</w:t>
      </w:r>
    </w:p>
    <w:p w:rsidR="00AC0E68" w:rsidRPr="00A73552" w:rsidRDefault="00AC0E68" w:rsidP="003F1215">
      <w:pPr>
        <w:pStyle w:val="4"/>
        <w:numPr>
          <w:ilvl w:val="3"/>
          <w:numId w:val="1"/>
        </w:numPr>
        <w:ind w:left="1927"/>
      </w:pPr>
      <w:r w:rsidRPr="00A73552">
        <w:rPr>
          <w:rFonts w:hint="eastAsia"/>
        </w:rPr>
        <w:t>據上，誠正中學與桃園分校提供之教育與輔導資源有明顯差別，顯示法務部規劃建置矯正學校，卻未確保矯正學校教育品質之良善及均等，實有未當。</w:t>
      </w:r>
    </w:p>
    <w:p w:rsidR="00AC0E68" w:rsidRPr="00A73552" w:rsidRDefault="00AC0E68" w:rsidP="003F1215">
      <w:pPr>
        <w:pStyle w:val="3"/>
        <w:numPr>
          <w:ilvl w:val="2"/>
          <w:numId w:val="1"/>
        </w:numPr>
        <w:rPr>
          <w:b/>
        </w:rPr>
      </w:pPr>
      <w:bookmarkStart w:id="56" w:name="_Toc41642328"/>
      <w:bookmarkStart w:id="57" w:name="_Toc41659682"/>
      <w:r w:rsidRPr="00A73552">
        <w:rPr>
          <w:rFonts w:hint="eastAsia"/>
          <w:b/>
        </w:rPr>
        <w:t>桃園分校對於身心狀況特殊之楊生，以其疥瘡感染及情緒行為為由，將其配置於該分校靜心園隔離近3個月，且隔離期間竟三度核予「獨居」共計22日，其中一次甚至連續長達15日，不符合國際公約之規</w:t>
      </w:r>
      <w:r w:rsidRPr="00A73552">
        <w:rPr>
          <w:rFonts w:hint="eastAsia"/>
          <w:b/>
        </w:rPr>
        <w:lastRenderedPageBreak/>
        <w:t>範內容，且桃園分校竟未訂有靜心園管理規範，法務部顯有怠失，對此應負監督不周之責：</w:t>
      </w:r>
    </w:p>
    <w:p w:rsidR="00AC0E68" w:rsidRPr="00A73552" w:rsidRDefault="00AC0E68" w:rsidP="003F1215">
      <w:pPr>
        <w:pStyle w:val="4"/>
        <w:numPr>
          <w:ilvl w:val="3"/>
          <w:numId w:val="1"/>
        </w:numPr>
        <w:ind w:left="1927"/>
      </w:pPr>
      <w:r w:rsidRPr="00A73552">
        <w:rPr>
          <w:rFonts w:hint="eastAsia"/>
        </w:rPr>
        <w:t>據矯正署轉桃園分校查復說明，該校原為因應戒護需求暫時隔離保護學生之需，設置「靜心園」一處，後因醫療</w:t>
      </w:r>
      <w:r w:rsidRPr="00A73552">
        <w:rPr>
          <w:rStyle w:val="afd"/>
        </w:rPr>
        <w:footnoteReference w:id="3"/>
      </w:r>
      <w:r w:rsidRPr="00A73552">
        <w:rPr>
          <w:rFonts w:hint="eastAsia"/>
        </w:rPr>
        <w:t>及戒護管理需要，於原本之分別可收容2人之鎮靜室及保護室外，再設置可收容7人之通鋪式房間1間，及有8床位之鐵床式房間1間(如下表)。</w:t>
      </w:r>
    </w:p>
    <w:tbl>
      <w:tblPr>
        <w:tblStyle w:val="af7"/>
        <w:tblW w:w="0" w:type="auto"/>
        <w:tblInd w:w="1271" w:type="dxa"/>
        <w:tblLook w:val="04A0" w:firstRow="1" w:lastRow="0" w:firstColumn="1" w:lastColumn="0" w:noHBand="0" w:noVBand="1"/>
      </w:tblPr>
      <w:tblGrid>
        <w:gridCol w:w="1795"/>
        <w:gridCol w:w="1442"/>
        <w:gridCol w:w="1442"/>
        <w:gridCol w:w="1442"/>
        <w:gridCol w:w="1442"/>
      </w:tblGrid>
      <w:tr w:rsidR="00AC0E68" w:rsidRPr="00A73552" w:rsidTr="00FD773A">
        <w:tc>
          <w:tcPr>
            <w:tcW w:w="1795" w:type="dxa"/>
          </w:tcPr>
          <w:p w:rsidR="00AC0E68" w:rsidRPr="00A73552" w:rsidRDefault="00AC0E68" w:rsidP="00FD773A">
            <w:pPr>
              <w:pStyle w:val="5"/>
              <w:numPr>
                <w:ilvl w:val="0"/>
                <w:numId w:val="0"/>
              </w:numPr>
              <w:spacing w:line="360" w:lineRule="exact"/>
              <w:rPr>
                <w:b/>
                <w:sz w:val="28"/>
                <w:szCs w:val="28"/>
              </w:rPr>
            </w:pPr>
            <w:r w:rsidRPr="00A73552">
              <w:rPr>
                <w:rFonts w:hint="eastAsia"/>
                <w:b/>
                <w:sz w:val="28"/>
                <w:szCs w:val="28"/>
              </w:rPr>
              <w:t>編號/名稱</w:t>
            </w:r>
          </w:p>
        </w:tc>
        <w:tc>
          <w:tcPr>
            <w:tcW w:w="1442" w:type="dxa"/>
          </w:tcPr>
          <w:p w:rsidR="00AC0E68" w:rsidRPr="00A73552" w:rsidRDefault="00AC0E68" w:rsidP="00FD773A">
            <w:pPr>
              <w:pStyle w:val="5"/>
              <w:numPr>
                <w:ilvl w:val="0"/>
                <w:numId w:val="0"/>
              </w:numPr>
              <w:spacing w:line="360" w:lineRule="exact"/>
              <w:rPr>
                <w:sz w:val="28"/>
                <w:szCs w:val="28"/>
              </w:rPr>
            </w:pPr>
            <w:r w:rsidRPr="00A73552">
              <w:rPr>
                <w:rFonts w:hint="eastAsia"/>
                <w:sz w:val="28"/>
                <w:szCs w:val="28"/>
              </w:rPr>
              <w:t>1R(房)</w:t>
            </w:r>
          </w:p>
          <w:p w:rsidR="00AC0E68" w:rsidRPr="00A73552" w:rsidRDefault="00AC0E68" w:rsidP="00FD773A">
            <w:pPr>
              <w:pStyle w:val="5"/>
              <w:numPr>
                <w:ilvl w:val="0"/>
                <w:numId w:val="0"/>
              </w:numPr>
              <w:spacing w:line="360" w:lineRule="exact"/>
              <w:rPr>
                <w:sz w:val="28"/>
                <w:szCs w:val="28"/>
              </w:rPr>
            </w:pPr>
            <w:r w:rsidRPr="00A73552">
              <w:rPr>
                <w:rFonts w:hint="eastAsia"/>
                <w:sz w:val="28"/>
                <w:szCs w:val="28"/>
              </w:rPr>
              <w:t>鎮靜室</w:t>
            </w:r>
          </w:p>
        </w:tc>
        <w:tc>
          <w:tcPr>
            <w:tcW w:w="1442" w:type="dxa"/>
          </w:tcPr>
          <w:p w:rsidR="00AC0E68" w:rsidRPr="00A73552" w:rsidRDefault="00AC0E68" w:rsidP="00FD773A">
            <w:pPr>
              <w:pStyle w:val="5"/>
              <w:numPr>
                <w:ilvl w:val="0"/>
                <w:numId w:val="0"/>
              </w:numPr>
              <w:spacing w:line="360" w:lineRule="exact"/>
              <w:rPr>
                <w:sz w:val="28"/>
                <w:szCs w:val="28"/>
              </w:rPr>
            </w:pPr>
            <w:r w:rsidRPr="00A73552">
              <w:rPr>
                <w:rFonts w:hint="eastAsia"/>
                <w:sz w:val="28"/>
                <w:szCs w:val="28"/>
              </w:rPr>
              <w:t>2R(房)</w:t>
            </w:r>
          </w:p>
          <w:p w:rsidR="00AC0E68" w:rsidRPr="00A73552" w:rsidRDefault="00AC0E68" w:rsidP="00FD773A">
            <w:pPr>
              <w:pStyle w:val="5"/>
              <w:numPr>
                <w:ilvl w:val="0"/>
                <w:numId w:val="0"/>
              </w:numPr>
              <w:spacing w:line="360" w:lineRule="exact"/>
              <w:rPr>
                <w:sz w:val="28"/>
                <w:szCs w:val="28"/>
              </w:rPr>
            </w:pPr>
            <w:r w:rsidRPr="00A73552">
              <w:rPr>
                <w:rFonts w:hAnsi="標楷體" w:hint="eastAsia"/>
                <w:sz w:val="28"/>
                <w:szCs w:val="28"/>
              </w:rPr>
              <w:t>保護室</w:t>
            </w:r>
          </w:p>
        </w:tc>
        <w:tc>
          <w:tcPr>
            <w:tcW w:w="1442" w:type="dxa"/>
          </w:tcPr>
          <w:p w:rsidR="00AC0E68" w:rsidRPr="00A73552" w:rsidRDefault="00AC0E68" w:rsidP="00FD773A">
            <w:pPr>
              <w:pStyle w:val="5"/>
              <w:numPr>
                <w:ilvl w:val="0"/>
                <w:numId w:val="0"/>
              </w:numPr>
              <w:spacing w:line="360" w:lineRule="exact"/>
              <w:rPr>
                <w:sz w:val="28"/>
                <w:szCs w:val="28"/>
              </w:rPr>
            </w:pPr>
            <w:r w:rsidRPr="00A73552">
              <w:rPr>
                <w:rFonts w:hint="eastAsia"/>
                <w:sz w:val="28"/>
                <w:szCs w:val="28"/>
              </w:rPr>
              <w:t>3R(房)</w:t>
            </w:r>
          </w:p>
        </w:tc>
        <w:tc>
          <w:tcPr>
            <w:tcW w:w="1442" w:type="dxa"/>
          </w:tcPr>
          <w:p w:rsidR="00AC0E68" w:rsidRPr="00A73552" w:rsidRDefault="00AC0E68" w:rsidP="00FD773A">
            <w:pPr>
              <w:pStyle w:val="5"/>
              <w:numPr>
                <w:ilvl w:val="0"/>
                <w:numId w:val="0"/>
              </w:numPr>
              <w:spacing w:line="360" w:lineRule="exact"/>
              <w:rPr>
                <w:sz w:val="28"/>
                <w:szCs w:val="28"/>
              </w:rPr>
            </w:pPr>
            <w:r w:rsidRPr="00A73552">
              <w:rPr>
                <w:rFonts w:hint="eastAsia"/>
                <w:sz w:val="28"/>
                <w:szCs w:val="28"/>
              </w:rPr>
              <w:t>4R(房)</w:t>
            </w:r>
          </w:p>
        </w:tc>
      </w:tr>
      <w:tr w:rsidR="00AC0E68" w:rsidRPr="00A73552" w:rsidTr="00FD773A">
        <w:tc>
          <w:tcPr>
            <w:tcW w:w="1795" w:type="dxa"/>
          </w:tcPr>
          <w:p w:rsidR="00AC0E68" w:rsidRPr="00A73552" w:rsidRDefault="00AC0E68" w:rsidP="00FD773A">
            <w:pPr>
              <w:pStyle w:val="5"/>
              <w:numPr>
                <w:ilvl w:val="0"/>
                <w:numId w:val="0"/>
              </w:numPr>
              <w:spacing w:line="360" w:lineRule="exact"/>
              <w:rPr>
                <w:b/>
                <w:sz w:val="28"/>
                <w:szCs w:val="28"/>
              </w:rPr>
            </w:pPr>
            <w:r w:rsidRPr="00A73552">
              <w:rPr>
                <w:rFonts w:hint="eastAsia"/>
                <w:b/>
                <w:sz w:val="28"/>
                <w:szCs w:val="28"/>
              </w:rPr>
              <w:t>容額/型態</w:t>
            </w:r>
          </w:p>
        </w:tc>
        <w:tc>
          <w:tcPr>
            <w:tcW w:w="1442" w:type="dxa"/>
          </w:tcPr>
          <w:p w:rsidR="00AC0E68" w:rsidRPr="00A73552" w:rsidRDefault="00AC0E68" w:rsidP="00FD773A">
            <w:pPr>
              <w:pStyle w:val="5"/>
              <w:numPr>
                <w:ilvl w:val="0"/>
                <w:numId w:val="0"/>
              </w:numPr>
              <w:spacing w:line="360" w:lineRule="exact"/>
              <w:rPr>
                <w:sz w:val="28"/>
                <w:szCs w:val="28"/>
              </w:rPr>
            </w:pPr>
            <w:r w:rsidRPr="00A73552">
              <w:rPr>
                <w:rFonts w:hint="eastAsia"/>
                <w:sz w:val="28"/>
                <w:szCs w:val="28"/>
              </w:rPr>
              <w:t>2人</w:t>
            </w:r>
          </w:p>
        </w:tc>
        <w:tc>
          <w:tcPr>
            <w:tcW w:w="1442" w:type="dxa"/>
          </w:tcPr>
          <w:p w:rsidR="00AC0E68" w:rsidRPr="00A73552" w:rsidRDefault="00AC0E68" w:rsidP="00FD773A">
            <w:pPr>
              <w:pStyle w:val="5"/>
              <w:numPr>
                <w:ilvl w:val="0"/>
                <w:numId w:val="0"/>
              </w:numPr>
              <w:spacing w:line="360" w:lineRule="exact"/>
              <w:rPr>
                <w:sz w:val="28"/>
                <w:szCs w:val="28"/>
              </w:rPr>
            </w:pPr>
            <w:r w:rsidRPr="00A73552">
              <w:rPr>
                <w:rFonts w:hint="eastAsia"/>
                <w:sz w:val="28"/>
                <w:szCs w:val="28"/>
              </w:rPr>
              <w:t>2人</w:t>
            </w:r>
          </w:p>
        </w:tc>
        <w:tc>
          <w:tcPr>
            <w:tcW w:w="1442" w:type="dxa"/>
          </w:tcPr>
          <w:p w:rsidR="00AC0E68" w:rsidRPr="00A73552" w:rsidRDefault="00AC0E68" w:rsidP="00FD773A">
            <w:pPr>
              <w:pStyle w:val="5"/>
              <w:numPr>
                <w:ilvl w:val="0"/>
                <w:numId w:val="0"/>
              </w:numPr>
              <w:spacing w:line="360" w:lineRule="exact"/>
              <w:rPr>
                <w:sz w:val="28"/>
                <w:szCs w:val="28"/>
              </w:rPr>
            </w:pPr>
            <w:r w:rsidRPr="00A73552">
              <w:rPr>
                <w:rFonts w:hint="eastAsia"/>
                <w:sz w:val="28"/>
                <w:szCs w:val="28"/>
              </w:rPr>
              <w:t>7人</w:t>
            </w:r>
          </w:p>
          <w:p w:rsidR="00AC0E68" w:rsidRPr="00A73552" w:rsidRDefault="00AC0E68" w:rsidP="00FD773A">
            <w:pPr>
              <w:pStyle w:val="5"/>
              <w:numPr>
                <w:ilvl w:val="0"/>
                <w:numId w:val="0"/>
              </w:numPr>
              <w:spacing w:line="360" w:lineRule="exact"/>
              <w:rPr>
                <w:sz w:val="28"/>
                <w:szCs w:val="28"/>
              </w:rPr>
            </w:pPr>
            <w:r w:rsidRPr="00A73552">
              <w:rPr>
                <w:rFonts w:hAnsi="標楷體" w:hint="eastAsia"/>
                <w:sz w:val="28"/>
                <w:szCs w:val="28"/>
              </w:rPr>
              <w:t>通鋪式</w:t>
            </w:r>
          </w:p>
        </w:tc>
        <w:tc>
          <w:tcPr>
            <w:tcW w:w="1442" w:type="dxa"/>
          </w:tcPr>
          <w:p w:rsidR="00AC0E68" w:rsidRPr="00A73552" w:rsidRDefault="00AC0E68" w:rsidP="00FD773A">
            <w:pPr>
              <w:pStyle w:val="5"/>
              <w:numPr>
                <w:ilvl w:val="0"/>
                <w:numId w:val="0"/>
              </w:numPr>
              <w:spacing w:line="360" w:lineRule="exact"/>
              <w:rPr>
                <w:sz w:val="28"/>
                <w:szCs w:val="28"/>
              </w:rPr>
            </w:pPr>
            <w:r w:rsidRPr="00A73552">
              <w:rPr>
                <w:rFonts w:hint="eastAsia"/>
                <w:sz w:val="28"/>
                <w:szCs w:val="28"/>
              </w:rPr>
              <w:t>8人</w:t>
            </w:r>
          </w:p>
          <w:p w:rsidR="00AC0E68" w:rsidRPr="00A73552" w:rsidRDefault="00AC0E68" w:rsidP="00FD773A">
            <w:pPr>
              <w:pStyle w:val="5"/>
              <w:numPr>
                <w:ilvl w:val="0"/>
                <w:numId w:val="0"/>
              </w:numPr>
              <w:spacing w:line="360" w:lineRule="exact"/>
              <w:rPr>
                <w:sz w:val="28"/>
                <w:szCs w:val="28"/>
              </w:rPr>
            </w:pPr>
            <w:r w:rsidRPr="00A73552">
              <w:rPr>
                <w:rFonts w:hAnsi="標楷體" w:hint="eastAsia"/>
                <w:sz w:val="28"/>
                <w:szCs w:val="28"/>
              </w:rPr>
              <w:t>鐵床式</w:t>
            </w:r>
          </w:p>
        </w:tc>
      </w:tr>
    </w:tbl>
    <w:p w:rsidR="00AC0E68" w:rsidRPr="00A73552" w:rsidRDefault="00AC0E68" w:rsidP="003F1215">
      <w:pPr>
        <w:pStyle w:val="5"/>
        <w:numPr>
          <w:ilvl w:val="0"/>
          <w:numId w:val="0"/>
        </w:numPr>
        <w:spacing w:line="240" w:lineRule="exact"/>
        <w:ind w:left="2042" w:hanging="851"/>
        <w:rPr>
          <w:sz w:val="24"/>
          <w:szCs w:val="24"/>
        </w:rPr>
      </w:pPr>
      <w:r w:rsidRPr="00A73552">
        <w:rPr>
          <w:rFonts w:hint="eastAsia"/>
          <w:sz w:val="24"/>
          <w:szCs w:val="24"/>
        </w:rPr>
        <w:t>資料來源：本案依據矯正署查據桃園分校說明資料整理。</w:t>
      </w:r>
    </w:p>
    <w:p w:rsidR="00AC0E68" w:rsidRPr="00A73552" w:rsidRDefault="00AC0E68" w:rsidP="003F1215">
      <w:pPr>
        <w:pStyle w:val="5"/>
        <w:numPr>
          <w:ilvl w:val="0"/>
          <w:numId w:val="0"/>
        </w:numPr>
        <w:spacing w:line="240" w:lineRule="exact"/>
        <w:ind w:left="2042" w:hanging="851"/>
        <w:rPr>
          <w:sz w:val="24"/>
          <w:szCs w:val="24"/>
        </w:rPr>
      </w:pPr>
    </w:p>
    <w:p w:rsidR="00AC0E68" w:rsidRPr="00A73552" w:rsidRDefault="00AC0E68" w:rsidP="003F1215">
      <w:pPr>
        <w:pStyle w:val="4"/>
        <w:numPr>
          <w:ilvl w:val="3"/>
          <w:numId w:val="1"/>
        </w:numPr>
        <w:ind w:left="1927"/>
      </w:pPr>
      <w:r w:rsidRPr="00A73552">
        <w:rPr>
          <w:rFonts w:hint="eastAsia"/>
        </w:rPr>
        <w:t>查楊生轉入桃園分校後，至109年3月30日才編配孝四班(高二甲)，其因疥瘡與情緒行為，核定配置於「靜心園」隔離近3個月之情形如下：</w:t>
      </w:r>
    </w:p>
    <w:p w:rsidR="00AC0E68" w:rsidRPr="00A73552" w:rsidRDefault="00AC0E68" w:rsidP="003F1215">
      <w:pPr>
        <w:pStyle w:val="5"/>
        <w:numPr>
          <w:ilvl w:val="4"/>
          <w:numId w:val="1"/>
        </w:numPr>
      </w:pPr>
      <w:r w:rsidRPr="00A73552">
        <w:rPr>
          <w:rFonts w:hint="eastAsia"/>
        </w:rPr>
        <w:t>楊生在靜心園期間配房情形：</w:t>
      </w:r>
    </w:p>
    <w:tbl>
      <w:tblPr>
        <w:tblStyle w:val="af7"/>
        <w:tblW w:w="0" w:type="auto"/>
        <w:tblInd w:w="1242" w:type="dxa"/>
        <w:tblLook w:val="04A0" w:firstRow="1" w:lastRow="0" w:firstColumn="1" w:lastColumn="0" w:noHBand="0" w:noVBand="1"/>
      </w:tblPr>
      <w:tblGrid>
        <w:gridCol w:w="2694"/>
        <w:gridCol w:w="850"/>
        <w:gridCol w:w="4253"/>
      </w:tblGrid>
      <w:tr w:rsidR="00AC0E68" w:rsidRPr="00A73552" w:rsidTr="003345CD">
        <w:trPr>
          <w:tblHeader/>
        </w:trPr>
        <w:tc>
          <w:tcPr>
            <w:tcW w:w="2694" w:type="dxa"/>
          </w:tcPr>
          <w:p w:rsidR="00AC0E68" w:rsidRPr="00A73552" w:rsidRDefault="00AC0E68" w:rsidP="00FD773A">
            <w:pPr>
              <w:pStyle w:val="6"/>
              <w:numPr>
                <w:ilvl w:val="0"/>
                <w:numId w:val="0"/>
              </w:numPr>
              <w:spacing w:line="360" w:lineRule="exact"/>
              <w:jc w:val="center"/>
              <w:rPr>
                <w:b/>
                <w:sz w:val="28"/>
                <w:szCs w:val="28"/>
              </w:rPr>
            </w:pPr>
            <w:r w:rsidRPr="00A73552">
              <w:rPr>
                <w:rFonts w:hint="eastAsia"/>
                <w:b/>
                <w:sz w:val="28"/>
                <w:szCs w:val="28"/>
              </w:rPr>
              <w:t>期間</w:t>
            </w:r>
          </w:p>
        </w:tc>
        <w:tc>
          <w:tcPr>
            <w:tcW w:w="850" w:type="dxa"/>
          </w:tcPr>
          <w:p w:rsidR="00AC0E68" w:rsidRPr="00A73552" w:rsidRDefault="00AC0E68" w:rsidP="00FD773A">
            <w:pPr>
              <w:pStyle w:val="6"/>
              <w:numPr>
                <w:ilvl w:val="0"/>
                <w:numId w:val="0"/>
              </w:numPr>
              <w:spacing w:line="360" w:lineRule="exact"/>
              <w:jc w:val="center"/>
              <w:rPr>
                <w:b/>
                <w:sz w:val="28"/>
                <w:szCs w:val="28"/>
              </w:rPr>
            </w:pPr>
            <w:r w:rsidRPr="00A73552">
              <w:rPr>
                <w:rFonts w:hint="eastAsia"/>
                <w:b/>
                <w:sz w:val="28"/>
                <w:szCs w:val="28"/>
              </w:rPr>
              <w:t>房號</w:t>
            </w:r>
          </w:p>
        </w:tc>
        <w:tc>
          <w:tcPr>
            <w:tcW w:w="4253" w:type="dxa"/>
          </w:tcPr>
          <w:p w:rsidR="00AC0E68" w:rsidRPr="00A73552" w:rsidRDefault="00AC0E68" w:rsidP="00FD773A">
            <w:pPr>
              <w:pStyle w:val="6"/>
              <w:numPr>
                <w:ilvl w:val="0"/>
                <w:numId w:val="0"/>
              </w:numPr>
              <w:spacing w:line="360" w:lineRule="exact"/>
              <w:jc w:val="center"/>
              <w:rPr>
                <w:b/>
                <w:sz w:val="28"/>
                <w:szCs w:val="28"/>
              </w:rPr>
            </w:pPr>
            <w:r w:rsidRPr="00A73552">
              <w:rPr>
                <w:rFonts w:hint="eastAsia"/>
                <w:b/>
                <w:sz w:val="28"/>
                <w:szCs w:val="28"/>
              </w:rPr>
              <w:t>備註</w:t>
            </w:r>
          </w:p>
        </w:tc>
      </w:tr>
      <w:tr w:rsidR="00AC0E68" w:rsidRPr="00A73552" w:rsidTr="003345CD">
        <w:tc>
          <w:tcPr>
            <w:tcW w:w="2694"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1月14日至1月15日</w:t>
            </w:r>
          </w:p>
        </w:tc>
        <w:tc>
          <w:tcPr>
            <w:tcW w:w="850"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4R</w:t>
            </w:r>
          </w:p>
        </w:tc>
        <w:tc>
          <w:tcPr>
            <w:tcW w:w="4253" w:type="dxa"/>
          </w:tcPr>
          <w:p w:rsidR="00AC0E68" w:rsidRPr="00A73552" w:rsidRDefault="00AC0E68" w:rsidP="003F1215">
            <w:pPr>
              <w:pStyle w:val="6"/>
              <w:numPr>
                <w:ilvl w:val="0"/>
                <w:numId w:val="48"/>
              </w:numPr>
              <w:spacing w:line="360" w:lineRule="exact"/>
              <w:rPr>
                <w:sz w:val="28"/>
                <w:szCs w:val="28"/>
              </w:rPr>
            </w:pPr>
            <w:r w:rsidRPr="00A73552">
              <w:rPr>
                <w:rFonts w:hint="eastAsia"/>
                <w:sz w:val="28"/>
                <w:szCs w:val="28"/>
              </w:rPr>
              <w:t>因其患疥瘡而予隔離治療。</w:t>
            </w:r>
          </w:p>
          <w:p w:rsidR="00AC0E68" w:rsidRPr="00A73552" w:rsidRDefault="00AC0E68" w:rsidP="003F1215">
            <w:pPr>
              <w:pStyle w:val="6"/>
              <w:numPr>
                <w:ilvl w:val="0"/>
                <w:numId w:val="48"/>
              </w:numPr>
              <w:spacing w:line="360" w:lineRule="exact"/>
              <w:rPr>
                <w:sz w:val="28"/>
                <w:szCs w:val="28"/>
              </w:rPr>
            </w:pPr>
            <w:r w:rsidRPr="00A73552">
              <w:rPr>
                <w:rFonts w:hint="eastAsia"/>
                <w:sz w:val="28"/>
                <w:szCs w:val="28"/>
              </w:rPr>
              <w:t>另有學生徐○佑同住。</w:t>
            </w:r>
          </w:p>
        </w:tc>
      </w:tr>
      <w:tr w:rsidR="00AC0E68" w:rsidRPr="00A73552" w:rsidTr="003345CD">
        <w:tc>
          <w:tcPr>
            <w:tcW w:w="2694"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1月15日至1月30日</w:t>
            </w:r>
          </w:p>
        </w:tc>
        <w:tc>
          <w:tcPr>
            <w:tcW w:w="850"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1R</w:t>
            </w:r>
          </w:p>
        </w:tc>
        <w:tc>
          <w:tcPr>
            <w:tcW w:w="4253" w:type="dxa"/>
          </w:tcPr>
          <w:p w:rsidR="00AC0E68" w:rsidRPr="00A73552" w:rsidRDefault="00AC0E68" w:rsidP="00FD773A">
            <w:pPr>
              <w:spacing w:line="360" w:lineRule="exact"/>
              <w:rPr>
                <w:sz w:val="28"/>
                <w:szCs w:val="28"/>
              </w:rPr>
            </w:pPr>
            <w:r w:rsidRPr="00A73552">
              <w:rPr>
                <w:rFonts w:hint="eastAsia"/>
                <w:sz w:val="28"/>
                <w:szCs w:val="28"/>
              </w:rPr>
              <w:t>獨居計15日；其「收容人獨居監禁報告表」載述：「109年1月15日16:35許，突然起身推前來關心學生的院長，以遂其轉誠正中學之意圖。且彰少輔騷動亦為主要參與者，具攻擊性。情緒不穩，予以隔離獨居。復因疥瘡隔離獨居，以免感染他人」</w:t>
            </w:r>
          </w:p>
        </w:tc>
      </w:tr>
      <w:tr w:rsidR="00AC0E68" w:rsidRPr="00A73552" w:rsidTr="003345CD">
        <w:tc>
          <w:tcPr>
            <w:tcW w:w="2694"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1月30日至2月4日</w:t>
            </w:r>
          </w:p>
        </w:tc>
        <w:tc>
          <w:tcPr>
            <w:tcW w:w="850"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4R</w:t>
            </w:r>
          </w:p>
        </w:tc>
        <w:tc>
          <w:tcPr>
            <w:tcW w:w="4253" w:type="dxa"/>
          </w:tcPr>
          <w:p w:rsidR="00AC0E68" w:rsidRPr="00A73552" w:rsidRDefault="00AC0E68" w:rsidP="003F1215">
            <w:pPr>
              <w:pStyle w:val="6"/>
              <w:numPr>
                <w:ilvl w:val="0"/>
                <w:numId w:val="49"/>
              </w:numPr>
              <w:spacing w:line="360" w:lineRule="exact"/>
              <w:rPr>
                <w:sz w:val="28"/>
                <w:szCs w:val="28"/>
              </w:rPr>
            </w:pPr>
            <w:r w:rsidRPr="00A73552">
              <w:rPr>
                <w:rFonts w:hint="eastAsia"/>
                <w:sz w:val="28"/>
                <w:szCs w:val="28"/>
              </w:rPr>
              <w:t>疥瘡隔離治療併同時執行違規考核</w:t>
            </w:r>
          </w:p>
          <w:p w:rsidR="00AC0E68" w:rsidRPr="00A73552" w:rsidRDefault="00AC0E68" w:rsidP="003F1215">
            <w:pPr>
              <w:pStyle w:val="6"/>
              <w:numPr>
                <w:ilvl w:val="0"/>
                <w:numId w:val="49"/>
              </w:numPr>
              <w:spacing w:line="360" w:lineRule="exact"/>
              <w:rPr>
                <w:sz w:val="28"/>
                <w:szCs w:val="28"/>
              </w:rPr>
            </w:pPr>
            <w:r w:rsidRPr="00A73552">
              <w:rPr>
                <w:rFonts w:hint="eastAsia"/>
                <w:sz w:val="28"/>
                <w:szCs w:val="28"/>
              </w:rPr>
              <w:lastRenderedPageBreak/>
              <w:t>另有學生徐○佑同住。</w:t>
            </w:r>
          </w:p>
        </w:tc>
      </w:tr>
      <w:tr w:rsidR="00AC0E68" w:rsidRPr="00A73552" w:rsidTr="003345CD">
        <w:tc>
          <w:tcPr>
            <w:tcW w:w="2694"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lastRenderedPageBreak/>
              <w:t>2月4日至2月5日</w:t>
            </w:r>
          </w:p>
        </w:tc>
        <w:tc>
          <w:tcPr>
            <w:tcW w:w="850"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2R</w:t>
            </w:r>
          </w:p>
        </w:tc>
        <w:tc>
          <w:tcPr>
            <w:tcW w:w="4253"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另有學生蔡○賢同住。</w:t>
            </w:r>
          </w:p>
        </w:tc>
      </w:tr>
      <w:tr w:rsidR="00AC0E68" w:rsidRPr="00A73552" w:rsidTr="003345CD">
        <w:tc>
          <w:tcPr>
            <w:tcW w:w="2694"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2月5日至2月10日</w:t>
            </w:r>
          </w:p>
        </w:tc>
        <w:tc>
          <w:tcPr>
            <w:tcW w:w="850"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3R</w:t>
            </w:r>
          </w:p>
        </w:tc>
        <w:tc>
          <w:tcPr>
            <w:tcW w:w="4253"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查桃園分校學生違規房考核紀錄簿，此時期另有學生邱○家、吳○宇、朱○佑、吳○倫等人陸續同住。</w:t>
            </w:r>
          </w:p>
        </w:tc>
      </w:tr>
      <w:tr w:rsidR="00AC0E68" w:rsidRPr="00A73552" w:rsidTr="003345CD">
        <w:tc>
          <w:tcPr>
            <w:tcW w:w="2694"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2月10日至2月15日</w:t>
            </w:r>
          </w:p>
        </w:tc>
        <w:tc>
          <w:tcPr>
            <w:tcW w:w="850"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1R</w:t>
            </w:r>
          </w:p>
        </w:tc>
        <w:tc>
          <w:tcPr>
            <w:tcW w:w="4253"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獨居計5日；其「收容人獨居監禁報告表」載述：「該生於2月8日利用運動之際，將消毒用酒精裝至房內混合飲料喝掉。於2月10日發現其行為後，情緒不穩且有酒醉現象(走路不穩易跌倒)，為保障該生及其他學生之安全，予以獨居」。</w:t>
            </w:r>
          </w:p>
        </w:tc>
      </w:tr>
      <w:tr w:rsidR="00AC0E68" w:rsidRPr="00A73552" w:rsidTr="003345CD">
        <w:tc>
          <w:tcPr>
            <w:tcW w:w="2694"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2月16至3月10日</w:t>
            </w:r>
          </w:p>
        </w:tc>
        <w:tc>
          <w:tcPr>
            <w:tcW w:w="850"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3R</w:t>
            </w:r>
          </w:p>
        </w:tc>
        <w:tc>
          <w:tcPr>
            <w:tcW w:w="4253"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此時期另有學生邱○家、李○瑋、鍾○祥、吳○宇、朱○佑</w:t>
            </w:r>
          </w:p>
        </w:tc>
      </w:tr>
      <w:tr w:rsidR="00AC0E68" w:rsidRPr="00A73552" w:rsidTr="003345CD">
        <w:tc>
          <w:tcPr>
            <w:tcW w:w="2694"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3月10日至3月24日</w:t>
            </w:r>
          </w:p>
        </w:tc>
        <w:tc>
          <w:tcPr>
            <w:tcW w:w="850"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4R</w:t>
            </w:r>
          </w:p>
        </w:tc>
        <w:tc>
          <w:tcPr>
            <w:tcW w:w="4253" w:type="dxa"/>
          </w:tcPr>
          <w:p w:rsidR="00AC0E68" w:rsidRPr="00A73552" w:rsidRDefault="00AC0E68" w:rsidP="003F1215">
            <w:pPr>
              <w:pStyle w:val="6"/>
              <w:numPr>
                <w:ilvl w:val="0"/>
                <w:numId w:val="50"/>
              </w:numPr>
              <w:spacing w:line="360" w:lineRule="exact"/>
              <w:rPr>
                <w:sz w:val="28"/>
                <w:szCs w:val="28"/>
              </w:rPr>
            </w:pPr>
            <w:r w:rsidRPr="00A73552">
              <w:rPr>
                <w:rFonts w:hint="eastAsia"/>
                <w:sz w:val="28"/>
                <w:szCs w:val="28"/>
              </w:rPr>
              <w:t>病舍-因其患疥瘡而予隔離治療</w:t>
            </w:r>
          </w:p>
          <w:p w:rsidR="00AC0E68" w:rsidRPr="00A73552" w:rsidRDefault="00AC0E68" w:rsidP="003F1215">
            <w:pPr>
              <w:pStyle w:val="6"/>
              <w:numPr>
                <w:ilvl w:val="0"/>
                <w:numId w:val="50"/>
              </w:numPr>
              <w:spacing w:line="360" w:lineRule="exact"/>
              <w:rPr>
                <w:sz w:val="28"/>
                <w:szCs w:val="28"/>
              </w:rPr>
            </w:pPr>
            <w:r w:rsidRPr="00A73552">
              <w:rPr>
                <w:rFonts w:hint="eastAsia"/>
                <w:sz w:val="28"/>
                <w:szCs w:val="28"/>
              </w:rPr>
              <w:t>此時期另有學生賴○碩、海○翔、邱○恆、劉○賢、簡○莆等人陸續同住。</w:t>
            </w:r>
          </w:p>
          <w:p w:rsidR="00AC0E68" w:rsidRPr="00A73552" w:rsidRDefault="00AC0E68" w:rsidP="003F1215">
            <w:pPr>
              <w:pStyle w:val="6"/>
              <w:numPr>
                <w:ilvl w:val="0"/>
                <w:numId w:val="50"/>
              </w:numPr>
              <w:spacing w:line="360" w:lineRule="exact"/>
              <w:rPr>
                <w:sz w:val="28"/>
                <w:szCs w:val="28"/>
              </w:rPr>
            </w:pPr>
            <w:r w:rsidRPr="00A73552">
              <w:rPr>
                <w:rFonts w:hint="eastAsia"/>
                <w:sz w:val="28"/>
                <w:szCs w:val="28"/>
              </w:rPr>
              <w:t>依據「病舍房值勤日誌簿」，當天10月15分打包返回新生班。</w:t>
            </w:r>
          </w:p>
        </w:tc>
      </w:tr>
      <w:tr w:rsidR="00AC0E68" w:rsidRPr="00A73552" w:rsidTr="003345CD">
        <w:tc>
          <w:tcPr>
            <w:tcW w:w="2694"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3月28日至30日</w:t>
            </w:r>
          </w:p>
        </w:tc>
        <w:tc>
          <w:tcPr>
            <w:tcW w:w="850"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3R</w:t>
            </w:r>
          </w:p>
        </w:tc>
        <w:tc>
          <w:tcPr>
            <w:tcW w:w="4253" w:type="dxa"/>
          </w:tcPr>
          <w:p w:rsidR="00AC0E68" w:rsidRPr="00A73552" w:rsidRDefault="00AC0E68" w:rsidP="00FD773A">
            <w:pPr>
              <w:pStyle w:val="6"/>
              <w:numPr>
                <w:ilvl w:val="0"/>
                <w:numId w:val="0"/>
              </w:numPr>
              <w:spacing w:line="360" w:lineRule="exact"/>
              <w:rPr>
                <w:sz w:val="28"/>
                <w:szCs w:val="28"/>
              </w:rPr>
            </w:pPr>
            <w:r w:rsidRPr="00A73552">
              <w:rPr>
                <w:rFonts w:hint="eastAsia"/>
                <w:sz w:val="28"/>
                <w:szCs w:val="28"/>
              </w:rPr>
              <w:t>獨居計2日；其「收容人獨居監禁報告表」載述：「該生於班級與人衝突，情緒不穩配至靜心園。考量該生屢次打架，情緒激動時難以控制自身行為，為保障該生及他人之身體安全，予其獨居」。</w:t>
            </w:r>
          </w:p>
        </w:tc>
      </w:tr>
    </w:tbl>
    <w:p w:rsidR="00AC0E68" w:rsidRPr="00A73552" w:rsidRDefault="00AC0E68" w:rsidP="003F1215">
      <w:pPr>
        <w:pStyle w:val="5"/>
        <w:numPr>
          <w:ilvl w:val="0"/>
          <w:numId w:val="0"/>
        </w:numPr>
        <w:spacing w:line="240" w:lineRule="exact"/>
        <w:ind w:left="1191"/>
        <w:rPr>
          <w:sz w:val="24"/>
          <w:szCs w:val="24"/>
        </w:rPr>
      </w:pPr>
      <w:r w:rsidRPr="00A73552">
        <w:rPr>
          <w:rFonts w:hint="eastAsia"/>
          <w:sz w:val="24"/>
          <w:szCs w:val="24"/>
        </w:rPr>
        <w:t>資料來源：本案依據矯正署詢問後查復桃園分校學生違規房考核紀錄簿、病舍房值勤日誌簿、收容人獨居監禁報告表等資料，重新繕打製表。</w:t>
      </w:r>
    </w:p>
    <w:p w:rsidR="00AC0E68" w:rsidRDefault="00AC0E68" w:rsidP="003F1215">
      <w:pPr>
        <w:pStyle w:val="5"/>
        <w:numPr>
          <w:ilvl w:val="0"/>
          <w:numId w:val="0"/>
        </w:numPr>
        <w:spacing w:line="240" w:lineRule="exact"/>
        <w:ind w:left="2042" w:hanging="851"/>
        <w:rPr>
          <w:sz w:val="24"/>
          <w:szCs w:val="24"/>
        </w:rPr>
      </w:pPr>
    </w:p>
    <w:p w:rsidR="00BE4F56" w:rsidRDefault="00BE4F56" w:rsidP="003F1215">
      <w:pPr>
        <w:pStyle w:val="5"/>
        <w:numPr>
          <w:ilvl w:val="0"/>
          <w:numId w:val="0"/>
        </w:numPr>
        <w:spacing w:line="240" w:lineRule="exact"/>
        <w:ind w:left="2042" w:hanging="851"/>
        <w:rPr>
          <w:sz w:val="24"/>
          <w:szCs w:val="24"/>
        </w:rPr>
      </w:pPr>
    </w:p>
    <w:p w:rsidR="00BE4F56" w:rsidRDefault="00BE4F56" w:rsidP="003F1215">
      <w:pPr>
        <w:pStyle w:val="5"/>
        <w:numPr>
          <w:ilvl w:val="0"/>
          <w:numId w:val="0"/>
        </w:numPr>
        <w:spacing w:line="240" w:lineRule="exact"/>
        <w:ind w:left="2042" w:hanging="851"/>
        <w:rPr>
          <w:sz w:val="24"/>
          <w:szCs w:val="24"/>
        </w:rPr>
      </w:pPr>
    </w:p>
    <w:p w:rsidR="00BE4F56" w:rsidRPr="00A73552" w:rsidRDefault="00BE4F56" w:rsidP="003F1215">
      <w:pPr>
        <w:pStyle w:val="5"/>
        <w:numPr>
          <w:ilvl w:val="0"/>
          <w:numId w:val="0"/>
        </w:numPr>
        <w:spacing w:line="240" w:lineRule="exact"/>
        <w:ind w:left="2042" w:hanging="851"/>
        <w:rPr>
          <w:sz w:val="24"/>
          <w:szCs w:val="24"/>
        </w:rPr>
      </w:pPr>
    </w:p>
    <w:p w:rsidR="00AC0E68" w:rsidRPr="00A73552" w:rsidRDefault="00AC0E68" w:rsidP="003F1215">
      <w:pPr>
        <w:pStyle w:val="5"/>
        <w:numPr>
          <w:ilvl w:val="4"/>
          <w:numId w:val="1"/>
        </w:numPr>
      </w:pPr>
      <w:r w:rsidRPr="00A73552">
        <w:rPr>
          <w:rFonts w:hint="eastAsia"/>
        </w:rPr>
        <w:lastRenderedPageBreak/>
        <w:t>楊生在靜心園期間違規情節彙整如下：</w:t>
      </w:r>
    </w:p>
    <w:tbl>
      <w:tblPr>
        <w:tblStyle w:val="af7"/>
        <w:tblW w:w="7825" w:type="dxa"/>
        <w:tblInd w:w="1384" w:type="dxa"/>
        <w:tblLook w:val="04A0" w:firstRow="1" w:lastRow="0" w:firstColumn="1" w:lastColumn="0" w:noHBand="0" w:noVBand="1"/>
      </w:tblPr>
      <w:tblGrid>
        <w:gridCol w:w="3260"/>
        <w:gridCol w:w="4565"/>
      </w:tblGrid>
      <w:tr w:rsidR="00AC0E68" w:rsidRPr="00A73552" w:rsidTr="00BE4F56">
        <w:trPr>
          <w:tblHeader/>
        </w:trPr>
        <w:tc>
          <w:tcPr>
            <w:tcW w:w="3260" w:type="dxa"/>
          </w:tcPr>
          <w:p w:rsidR="00AC0E68" w:rsidRPr="00A73552" w:rsidRDefault="00AC0E68" w:rsidP="00FD773A">
            <w:pPr>
              <w:spacing w:line="360" w:lineRule="exact"/>
              <w:jc w:val="center"/>
              <w:rPr>
                <w:b/>
                <w:sz w:val="28"/>
                <w:szCs w:val="28"/>
              </w:rPr>
            </w:pPr>
            <w:r w:rsidRPr="00A73552">
              <w:rPr>
                <w:rFonts w:hint="eastAsia"/>
                <w:b/>
                <w:sz w:val="28"/>
                <w:szCs w:val="28"/>
              </w:rPr>
              <w:t>楊生違規事件</w:t>
            </w:r>
          </w:p>
        </w:tc>
        <w:tc>
          <w:tcPr>
            <w:tcW w:w="4565" w:type="dxa"/>
          </w:tcPr>
          <w:p w:rsidR="00AC0E68" w:rsidRPr="00A73552" w:rsidRDefault="00AC0E68" w:rsidP="00FD773A">
            <w:pPr>
              <w:spacing w:line="360" w:lineRule="exact"/>
              <w:jc w:val="center"/>
              <w:rPr>
                <w:b/>
                <w:sz w:val="28"/>
                <w:szCs w:val="28"/>
              </w:rPr>
            </w:pPr>
            <w:r w:rsidRPr="00A73552">
              <w:rPr>
                <w:rFonts w:hint="eastAsia"/>
                <w:b/>
                <w:sz w:val="28"/>
                <w:szCs w:val="28"/>
              </w:rPr>
              <w:t>談話紀錄摘要</w:t>
            </w:r>
          </w:p>
        </w:tc>
      </w:tr>
      <w:tr w:rsidR="00AC0E68" w:rsidRPr="00A73552" w:rsidTr="00BE4F56">
        <w:tc>
          <w:tcPr>
            <w:tcW w:w="3260" w:type="dxa"/>
          </w:tcPr>
          <w:p w:rsidR="00AC0E68" w:rsidRPr="00A73552" w:rsidRDefault="00AC0E68" w:rsidP="00FD773A">
            <w:pPr>
              <w:spacing w:line="360" w:lineRule="exact"/>
              <w:rPr>
                <w:sz w:val="28"/>
                <w:szCs w:val="28"/>
              </w:rPr>
            </w:pPr>
            <w:r w:rsidRPr="00A73552">
              <w:rPr>
                <w:rFonts w:hint="eastAsia"/>
                <w:sz w:val="28"/>
                <w:szCs w:val="28"/>
              </w:rPr>
              <w:t>109.01.15下午-推院長</w:t>
            </w:r>
          </w:p>
        </w:tc>
        <w:tc>
          <w:tcPr>
            <w:tcW w:w="4565" w:type="dxa"/>
          </w:tcPr>
          <w:p w:rsidR="00AC0E68" w:rsidRPr="00A73552" w:rsidRDefault="00AC0E68" w:rsidP="00FD773A">
            <w:pPr>
              <w:spacing w:line="360" w:lineRule="exact"/>
              <w:rPr>
                <w:sz w:val="28"/>
                <w:szCs w:val="28"/>
              </w:rPr>
            </w:pPr>
            <w:r w:rsidRPr="00A73552">
              <w:rPr>
                <w:rFonts w:hint="eastAsia"/>
                <w:sz w:val="28"/>
                <w:szCs w:val="28"/>
              </w:rPr>
              <w:t>109.01.16楊生表示「我想藉此移到誠正中學，我在那裏待過3年，舍房制比較適合我。我不喜歡在開放式空間與太多人互動，很容易煩躁，我有躁鬱症」</w:t>
            </w:r>
          </w:p>
        </w:tc>
      </w:tr>
      <w:tr w:rsidR="00AC0E68" w:rsidRPr="00A73552" w:rsidTr="00BE4F56">
        <w:tc>
          <w:tcPr>
            <w:tcW w:w="3260" w:type="dxa"/>
          </w:tcPr>
          <w:p w:rsidR="00AC0E68" w:rsidRPr="00A73552" w:rsidRDefault="00AC0E68" w:rsidP="00FD773A">
            <w:pPr>
              <w:spacing w:line="360" w:lineRule="exact"/>
              <w:rPr>
                <w:sz w:val="28"/>
                <w:szCs w:val="28"/>
              </w:rPr>
            </w:pPr>
            <w:r w:rsidRPr="00A73552">
              <w:rPr>
                <w:rFonts w:hint="eastAsia"/>
                <w:sz w:val="28"/>
                <w:szCs w:val="28"/>
              </w:rPr>
              <w:t>109.02.08-</w:t>
            </w:r>
          </w:p>
          <w:p w:rsidR="00AC0E68" w:rsidRPr="00A73552" w:rsidRDefault="00AC0E68" w:rsidP="00FD773A">
            <w:pPr>
              <w:spacing w:line="360" w:lineRule="exact"/>
              <w:rPr>
                <w:sz w:val="28"/>
                <w:szCs w:val="28"/>
              </w:rPr>
            </w:pPr>
            <w:r w:rsidRPr="00A73552">
              <w:rPr>
                <w:rFonts w:hint="eastAsia"/>
                <w:sz w:val="28"/>
                <w:szCs w:val="28"/>
              </w:rPr>
              <w:t>利用運動之際將消毒酒精攜回房內，於翌日晚間混入飲料中陸續喝下</w:t>
            </w:r>
          </w:p>
        </w:tc>
        <w:tc>
          <w:tcPr>
            <w:tcW w:w="4565" w:type="dxa"/>
          </w:tcPr>
          <w:p w:rsidR="00AC0E68" w:rsidRPr="00A73552" w:rsidRDefault="00AC0E68" w:rsidP="00FD773A">
            <w:pPr>
              <w:spacing w:line="360" w:lineRule="exact"/>
              <w:rPr>
                <w:sz w:val="28"/>
                <w:szCs w:val="28"/>
              </w:rPr>
            </w:pPr>
            <w:r w:rsidRPr="00A73552">
              <w:rPr>
                <w:rFonts w:hint="eastAsia"/>
                <w:sz w:val="28"/>
                <w:szCs w:val="28"/>
              </w:rPr>
              <w:t>109.02.11管教人員詢問楊生有無要補充說明，楊生表示「不要獨居」。</w:t>
            </w:r>
          </w:p>
          <w:p w:rsidR="00AC0E68" w:rsidRPr="00A73552" w:rsidRDefault="00AC0E68" w:rsidP="00FD773A">
            <w:pPr>
              <w:spacing w:line="360" w:lineRule="exact"/>
              <w:rPr>
                <w:sz w:val="28"/>
                <w:szCs w:val="28"/>
              </w:rPr>
            </w:pPr>
          </w:p>
          <w:p w:rsidR="00AC0E68" w:rsidRPr="00A73552" w:rsidRDefault="00AC0E68" w:rsidP="00FD773A">
            <w:pPr>
              <w:spacing w:line="360" w:lineRule="exact"/>
              <w:rPr>
                <w:sz w:val="28"/>
                <w:szCs w:val="28"/>
              </w:rPr>
            </w:pPr>
            <w:r w:rsidRPr="00A73552">
              <w:rPr>
                <w:rFonts w:hint="eastAsia"/>
                <w:sz w:val="28"/>
                <w:szCs w:val="28"/>
              </w:rPr>
              <w:t>109.02.12管教人員詢問吳生說明事發經過，吳生表示「我們都不想獨居，覺得不合理」</w:t>
            </w:r>
          </w:p>
        </w:tc>
      </w:tr>
      <w:tr w:rsidR="00AC0E68" w:rsidRPr="00A73552" w:rsidTr="00BE4F56">
        <w:tc>
          <w:tcPr>
            <w:tcW w:w="3260" w:type="dxa"/>
          </w:tcPr>
          <w:p w:rsidR="00AC0E68" w:rsidRPr="00A73552" w:rsidRDefault="00AC0E68" w:rsidP="00FD773A">
            <w:pPr>
              <w:spacing w:line="360" w:lineRule="exact"/>
              <w:rPr>
                <w:sz w:val="28"/>
                <w:szCs w:val="28"/>
              </w:rPr>
            </w:pPr>
            <w:r w:rsidRPr="00A73552">
              <w:rPr>
                <w:rFonts w:hint="eastAsia"/>
                <w:sz w:val="28"/>
                <w:szCs w:val="28"/>
              </w:rPr>
              <w:t>109.02.10-</w:t>
            </w:r>
          </w:p>
          <w:p w:rsidR="00AC0E68" w:rsidRPr="00A73552" w:rsidRDefault="00AC0E68" w:rsidP="00FD773A">
            <w:pPr>
              <w:spacing w:line="360" w:lineRule="exact"/>
              <w:rPr>
                <w:sz w:val="28"/>
                <w:szCs w:val="28"/>
              </w:rPr>
            </w:pPr>
            <w:r w:rsidRPr="00A73552">
              <w:rPr>
                <w:rFonts w:hint="eastAsia"/>
                <w:sz w:val="28"/>
                <w:szCs w:val="28"/>
              </w:rPr>
              <w:t>楊生外醫返校後，與他房吳生聯絡，開始敲門鬧房。</w:t>
            </w:r>
          </w:p>
        </w:tc>
        <w:tc>
          <w:tcPr>
            <w:tcW w:w="4565" w:type="dxa"/>
          </w:tcPr>
          <w:p w:rsidR="00AC0E68" w:rsidRPr="00A73552" w:rsidRDefault="00AC0E68" w:rsidP="00FD773A">
            <w:pPr>
              <w:spacing w:line="360" w:lineRule="exact"/>
              <w:rPr>
                <w:sz w:val="28"/>
                <w:szCs w:val="28"/>
              </w:rPr>
            </w:pPr>
            <w:r w:rsidRPr="00A73552">
              <w:rPr>
                <w:rFonts w:hint="eastAsia"/>
                <w:sz w:val="28"/>
                <w:szCs w:val="28"/>
              </w:rPr>
              <w:t>109.02.11管教人員請楊生說明其與吳生聯絡內容，楊生表示「就說不想獨居」。</w:t>
            </w:r>
          </w:p>
        </w:tc>
      </w:tr>
      <w:tr w:rsidR="00AC0E68" w:rsidRPr="00A73552" w:rsidTr="00BE4F56">
        <w:tc>
          <w:tcPr>
            <w:tcW w:w="3260" w:type="dxa"/>
          </w:tcPr>
          <w:p w:rsidR="00AC0E68" w:rsidRPr="00A73552" w:rsidRDefault="00AC0E68" w:rsidP="00FD773A">
            <w:pPr>
              <w:spacing w:line="360" w:lineRule="exact"/>
              <w:rPr>
                <w:sz w:val="28"/>
                <w:szCs w:val="28"/>
              </w:rPr>
            </w:pPr>
            <w:r w:rsidRPr="00A73552">
              <w:rPr>
                <w:rFonts w:hint="eastAsia"/>
                <w:sz w:val="28"/>
                <w:szCs w:val="28"/>
              </w:rPr>
              <w:t>109.02.11-</w:t>
            </w:r>
          </w:p>
          <w:p w:rsidR="00AC0E68" w:rsidRPr="00A73552" w:rsidRDefault="00AC0E68" w:rsidP="00FD773A">
            <w:pPr>
              <w:spacing w:line="360" w:lineRule="exact"/>
              <w:rPr>
                <w:sz w:val="28"/>
                <w:szCs w:val="28"/>
              </w:rPr>
            </w:pPr>
            <w:r w:rsidRPr="00A73552">
              <w:rPr>
                <w:rFonts w:hint="eastAsia"/>
                <w:sz w:val="28"/>
                <w:szCs w:val="28"/>
              </w:rPr>
              <w:t>另一房吳姓學生鼓譟，楊生配合鬧房</w:t>
            </w:r>
          </w:p>
        </w:tc>
        <w:tc>
          <w:tcPr>
            <w:tcW w:w="4565" w:type="dxa"/>
          </w:tcPr>
          <w:p w:rsidR="00AC0E68" w:rsidRPr="00A73552" w:rsidRDefault="00AC0E68" w:rsidP="00FD773A">
            <w:pPr>
              <w:spacing w:line="360" w:lineRule="exact"/>
              <w:rPr>
                <w:sz w:val="28"/>
                <w:szCs w:val="28"/>
              </w:rPr>
            </w:pPr>
            <w:r w:rsidRPr="00A73552">
              <w:rPr>
                <w:rFonts w:hint="eastAsia"/>
                <w:sz w:val="28"/>
                <w:szCs w:val="28"/>
              </w:rPr>
              <w:t>109.02.11管教人員詢問</w:t>
            </w:r>
            <w:r w:rsidRPr="00A73552">
              <w:rPr>
                <w:rFonts w:hint="eastAsia"/>
                <w:sz w:val="28"/>
                <w:szCs w:val="28"/>
                <w:u w:val="single"/>
              </w:rPr>
              <w:t>吳生</w:t>
            </w:r>
            <w:r w:rsidRPr="00A73552">
              <w:rPr>
                <w:rFonts w:hint="eastAsia"/>
                <w:sz w:val="28"/>
                <w:szCs w:val="28"/>
              </w:rPr>
              <w:t>鼓譟之目的，吳生表示「因為不滿現在獨居的狀況」</w:t>
            </w:r>
          </w:p>
        </w:tc>
      </w:tr>
      <w:tr w:rsidR="00AC0E68" w:rsidRPr="00A73552" w:rsidTr="00BE4F56">
        <w:tc>
          <w:tcPr>
            <w:tcW w:w="3260" w:type="dxa"/>
          </w:tcPr>
          <w:p w:rsidR="00AC0E68" w:rsidRPr="00A73552" w:rsidRDefault="00AC0E68" w:rsidP="00FD773A">
            <w:pPr>
              <w:spacing w:line="360" w:lineRule="exact"/>
              <w:rPr>
                <w:sz w:val="28"/>
                <w:szCs w:val="28"/>
              </w:rPr>
            </w:pPr>
            <w:r w:rsidRPr="00A73552">
              <w:rPr>
                <w:rFonts w:hint="eastAsia"/>
                <w:sz w:val="28"/>
                <w:szCs w:val="28"/>
              </w:rPr>
              <w:t>109.02.12-</w:t>
            </w:r>
          </w:p>
          <w:p w:rsidR="00AC0E68" w:rsidRPr="00A73552" w:rsidRDefault="00AC0E68" w:rsidP="00FD773A">
            <w:pPr>
              <w:spacing w:line="360" w:lineRule="exact"/>
              <w:rPr>
                <w:sz w:val="28"/>
                <w:szCs w:val="28"/>
              </w:rPr>
            </w:pPr>
            <w:r w:rsidRPr="00A73552">
              <w:rPr>
                <w:rFonts w:hint="eastAsia"/>
                <w:sz w:val="28"/>
                <w:szCs w:val="28"/>
              </w:rPr>
              <w:t>晚間以筆自傷頭部</w:t>
            </w:r>
          </w:p>
        </w:tc>
        <w:tc>
          <w:tcPr>
            <w:tcW w:w="4565" w:type="dxa"/>
          </w:tcPr>
          <w:p w:rsidR="00AC0E68" w:rsidRPr="00A73552" w:rsidRDefault="00AC0E68" w:rsidP="00FD773A">
            <w:pPr>
              <w:spacing w:line="360" w:lineRule="exact"/>
              <w:rPr>
                <w:sz w:val="28"/>
                <w:szCs w:val="28"/>
              </w:rPr>
            </w:pPr>
            <w:r w:rsidRPr="00A73552">
              <w:rPr>
                <w:rFonts w:hint="eastAsia"/>
                <w:sz w:val="28"/>
                <w:szCs w:val="28"/>
              </w:rPr>
              <w:t>109.02.13楊生表示「我因為憂鬱，不想要獨居，所以想不開拿筆插自己的頭」</w:t>
            </w:r>
          </w:p>
        </w:tc>
      </w:tr>
      <w:tr w:rsidR="00AC0E68" w:rsidRPr="00A73552" w:rsidTr="00BE4F56">
        <w:tc>
          <w:tcPr>
            <w:tcW w:w="3260" w:type="dxa"/>
          </w:tcPr>
          <w:p w:rsidR="00AC0E68" w:rsidRPr="00A73552" w:rsidRDefault="00AC0E68" w:rsidP="00FD773A">
            <w:pPr>
              <w:spacing w:line="360" w:lineRule="exact"/>
              <w:rPr>
                <w:sz w:val="28"/>
                <w:szCs w:val="28"/>
              </w:rPr>
            </w:pPr>
            <w:r w:rsidRPr="00A73552">
              <w:rPr>
                <w:rFonts w:hint="eastAsia"/>
                <w:sz w:val="28"/>
                <w:szCs w:val="28"/>
              </w:rPr>
              <w:t>109.02.13-</w:t>
            </w:r>
          </w:p>
          <w:p w:rsidR="00AC0E68" w:rsidRPr="00A73552" w:rsidRDefault="00AC0E68" w:rsidP="00FD773A">
            <w:pPr>
              <w:spacing w:line="360" w:lineRule="exact"/>
              <w:rPr>
                <w:sz w:val="28"/>
                <w:szCs w:val="28"/>
              </w:rPr>
            </w:pPr>
            <w:r w:rsidRPr="00A73552">
              <w:rPr>
                <w:rFonts w:hint="eastAsia"/>
                <w:sz w:val="28"/>
                <w:szCs w:val="28"/>
              </w:rPr>
              <w:t>早上以斷筷自傷頭部</w:t>
            </w:r>
          </w:p>
        </w:tc>
        <w:tc>
          <w:tcPr>
            <w:tcW w:w="4565" w:type="dxa"/>
          </w:tcPr>
          <w:p w:rsidR="00AC0E68" w:rsidRPr="00A73552" w:rsidRDefault="00AC0E68" w:rsidP="00FD773A">
            <w:pPr>
              <w:spacing w:line="360" w:lineRule="exact"/>
              <w:rPr>
                <w:sz w:val="28"/>
                <w:szCs w:val="28"/>
              </w:rPr>
            </w:pPr>
            <w:r w:rsidRPr="00A73552">
              <w:rPr>
                <w:rFonts w:hint="eastAsia"/>
                <w:sz w:val="28"/>
                <w:szCs w:val="28"/>
              </w:rPr>
              <w:t>109.02.13楊生表示「我因為不要獨居，還有躁鬱症發作，想不開拿折斷的筷子自傷頭部」、「我會配合，希望快點解除獨居」、「我情緒浮動時，會和主管說讓我出來走走，早上運動走走，下午讓我走動20分鐘，我保證會正正常常的」等語</w:t>
            </w:r>
          </w:p>
        </w:tc>
      </w:tr>
      <w:tr w:rsidR="00AC0E68" w:rsidRPr="00A73552" w:rsidTr="00BE4F56">
        <w:tc>
          <w:tcPr>
            <w:tcW w:w="3260" w:type="dxa"/>
          </w:tcPr>
          <w:p w:rsidR="00AC0E68" w:rsidRPr="00A73552" w:rsidRDefault="00AC0E68" w:rsidP="00FD773A">
            <w:pPr>
              <w:spacing w:line="360" w:lineRule="exact"/>
              <w:rPr>
                <w:sz w:val="28"/>
                <w:szCs w:val="28"/>
              </w:rPr>
            </w:pPr>
            <w:r w:rsidRPr="00A73552">
              <w:rPr>
                <w:rFonts w:hint="eastAsia"/>
                <w:sz w:val="28"/>
                <w:szCs w:val="28"/>
              </w:rPr>
              <w:t>109.03.06-</w:t>
            </w:r>
          </w:p>
          <w:p w:rsidR="00AC0E68" w:rsidRPr="00A73552" w:rsidRDefault="00AC0E68" w:rsidP="00FD773A">
            <w:pPr>
              <w:spacing w:line="360" w:lineRule="exact"/>
              <w:rPr>
                <w:sz w:val="28"/>
                <w:szCs w:val="28"/>
              </w:rPr>
            </w:pPr>
            <w:r w:rsidRPr="00A73552">
              <w:rPr>
                <w:rFonts w:hint="eastAsia"/>
                <w:sz w:val="28"/>
                <w:szCs w:val="28"/>
              </w:rPr>
              <w:t>參與打架</w:t>
            </w:r>
          </w:p>
        </w:tc>
        <w:tc>
          <w:tcPr>
            <w:tcW w:w="4565" w:type="dxa"/>
          </w:tcPr>
          <w:p w:rsidR="00AC0E68" w:rsidRPr="00A73552" w:rsidRDefault="00AC0E68" w:rsidP="00FD773A">
            <w:pPr>
              <w:spacing w:line="360" w:lineRule="exact"/>
              <w:rPr>
                <w:sz w:val="28"/>
                <w:szCs w:val="28"/>
              </w:rPr>
            </w:pPr>
            <w:r w:rsidRPr="00A73552">
              <w:rPr>
                <w:rFonts w:hint="eastAsia"/>
                <w:sz w:val="28"/>
                <w:szCs w:val="28"/>
              </w:rPr>
              <w:t>(略)</w:t>
            </w:r>
          </w:p>
        </w:tc>
      </w:tr>
    </w:tbl>
    <w:p w:rsidR="00AC0E68" w:rsidRPr="00A73552" w:rsidRDefault="00AC0E68" w:rsidP="003F1215">
      <w:pPr>
        <w:pStyle w:val="af8"/>
        <w:tabs>
          <w:tab w:val="left" w:pos="567"/>
        </w:tabs>
        <w:spacing w:line="240" w:lineRule="exact"/>
        <w:ind w:leftChars="0" w:left="1242"/>
        <w:rPr>
          <w:rFonts w:hAnsi="標楷體"/>
          <w:spacing w:val="-10"/>
          <w:sz w:val="24"/>
          <w:szCs w:val="24"/>
        </w:rPr>
      </w:pPr>
      <w:r w:rsidRPr="00A73552">
        <w:rPr>
          <w:rFonts w:hAnsi="標楷體" w:hint="eastAsia"/>
          <w:spacing w:val="-10"/>
          <w:sz w:val="24"/>
          <w:szCs w:val="24"/>
        </w:rPr>
        <w:t>資料來源：本案依據法務部查復資料整理。</w:t>
      </w:r>
    </w:p>
    <w:p w:rsidR="00AC0E68" w:rsidRPr="00A73552" w:rsidRDefault="00AC0E68" w:rsidP="003F1215">
      <w:pPr>
        <w:pStyle w:val="af8"/>
        <w:tabs>
          <w:tab w:val="left" w:pos="567"/>
        </w:tabs>
        <w:spacing w:line="240" w:lineRule="exact"/>
        <w:ind w:leftChars="0" w:left="1242"/>
        <w:rPr>
          <w:rFonts w:hAnsi="標楷體"/>
          <w:spacing w:val="-10"/>
          <w:sz w:val="24"/>
          <w:szCs w:val="24"/>
        </w:rPr>
      </w:pPr>
    </w:p>
    <w:p w:rsidR="00AC0E68" w:rsidRPr="00A73552" w:rsidRDefault="00AC0E68" w:rsidP="003F1215">
      <w:pPr>
        <w:pStyle w:val="4"/>
        <w:numPr>
          <w:ilvl w:val="3"/>
          <w:numId w:val="1"/>
        </w:numPr>
        <w:ind w:left="1927"/>
      </w:pPr>
      <w:r w:rsidRPr="00A73552">
        <w:rPr>
          <w:rFonts w:hint="eastAsia"/>
        </w:rPr>
        <w:t>2</w:t>
      </w:r>
      <w:r w:rsidRPr="00A73552">
        <w:t>015</w:t>
      </w:r>
      <w:r w:rsidRPr="00A73552">
        <w:rPr>
          <w:rFonts w:hint="eastAsia"/>
        </w:rPr>
        <w:t>年聯合國囚犯待遇最低限度標準規則（納</w:t>
      </w:r>
      <w:r w:rsidRPr="00A73552">
        <w:rPr>
          <w:rFonts w:hint="eastAsia"/>
        </w:rPr>
        <w:lastRenderedPageBreak/>
        <w:t>爾遜·曼德拉規則）第43條規定：「（第1項）限制或紀律懲罰在任何情況下都不可發展成酷刑或其他殘忍、不人道或有辱人格的待遇或處罰。以下做法特別應當禁止：……（b</w:t>
      </w:r>
      <w:r w:rsidRPr="00A73552">
        <w:tab/>
      </w:r>
      <w:r w:rsidRPr="00A73552">
        <w:rPr>
          <w:rFonts w:hint="eastAsia"/>
        </w:rPr>
        <w:t>）長期單獨監禁」第44條規定：「就本套規則而言，單獨監禁應指一天內對囚犯實行沒有意義人際接觸的監禁達到或超過22個小時。長期單獨監禁應指連續超過15天的單獨監禁。」遂有我國於108年修正監獄行刑法第22條及羈押法第17條，明文規定對於成人被告單獨監禁以15日為上限。監察院109年2月12日監察委員林雅鋒提出「</w:t>
      </w:r>
      <w:r w:rsidRPr="00A73552">
        <w:t>法務部矯正署臺北少年觀護所於106年將某罹患身心障礙之少年關押於鎮靜室達27次，累計達101天，嚴重損害該少年身心健康</w:t>
      </w:r>
      <w:r w:rsidRPr="00A73552">
        <w:rPr>
          <w:rFonts w:hint="eastAsia"/>
        </w:rPr>
        <w:t>等情案」調查報告</w:t>
      </w:r>
      <w:r w:rsidRPr="00A73552">
        <w:rPr>
          <w:vertAlign w:val="superscript"/>
        </w:rPr>
        <w:footnoteReference w:id="4"/>
      </w:r>
      <w:r w:rsidRPr="00A73552">
        <w:rPr>
          <w:rFonts w:hint="eastAsia"/>
        </w:rPr>
        <w:t>指出「若僅因身心障礙少年不服收容管教、擾亂監所秩序，即逕予單獨監禁於鎮靜室之對待，對少年之肉體或精神造成劇烈痛苦，已屬酷刑，應嚴格禁止，是以法務部應檢討各少觀所設置鎮靜室之法源依據及現行作法的妥適性，並儘速依國際公約之規範內容，律定相關規範，供各少年矯正機關遵行」。再按兒童權利公約及該公約第1</w:t>
      </w:r>
      <w:r w:rsidRPr="00A73552">
        <w:t>0</w:t>
      </w:r>
      <w:r w:rsidRPr="00A73552">
        <w:rPr>
          <w:rFonts w:hint="eastAsia"/>
        </w:rPr>
        <w:t>號一般性意見，收容機構對少年禁閉、單獨監禁或施用束縛工具，較成年被告應受更為嚴格的限制等。是以，成人被告單獨監禁既已明文規定以15日為上限，則對於需受保護之少年施以單獨監禁，自不應洵無規範。惟查，楊生遭配置於桃園分校靜心園隔離近3個月期間，三度被核處「獨居」共計22日，</w:t>
      </w:r>
      <w:r w:rsidRPr="00A73552">
        <w:rPr>
          <w:rFonts w:hint="eastAsia"/>
        </w:rPr>
        <w:lastRenderedPageBreak/>
        <w:t>其中一次甚至連續長達15日，明顯不符合國際公約之規範內容，且據法務部109年5月13日查復竟表示「該校針對靜心園未有明文訂定管理規範，刻正研修有關違反紀律之收容學生管理規範」等語，顯示法務部對於桃園分校設置靜心園不當處以少年獨居事宜，長期未盡督導之責，顯有怠失。</w:t>
      </w:r>
    </w:p>
    <w:p w:rsidR="00AC0E68" w:rsidRPr="00A73552" w:rsidRDefault="00AC0E68" w:rsidP="003F1215">
      <w:pPr>
        <w:pStyle w:val="3"/>
        <w:numPr>
          <w:ilvl w:val="2"/>
          <w:numId w:val="1"/>
        </w:numPr>
      </w:pPr>
      <w:r w:rsidRPr="00A73552">
        <w:rPr>
          <w:rFonts w:hint="eastAsia"/>
          <w:bCs w:val="0"/>
        </w:rPr>
        <w:t>桃園分校對於楊生數次訴求「不要獨居」且數度自殘之行為，未積極轉介專業資源處理，反以訓誡及處罰，取代專業輔導及協助，亦違反誠正中學規定之處理流程，核有違失：</w:t>
      </w:r>
      <w:bookmarkEnd w:id="56"/>
      <w:bookmarkEnd w:id="57"/>
      <w:r w:rsidRPr="00A73552">
        <w:t xml:space="preserve"> </w:t>
      </w:r>
    </w:p>
    <w:p w:rsidR="00AC0E68" w:rsidRPr="00A73552" w:rsidRDefault="00AC0E68" w:rsidP="003F1215">
      <w:pPr>
        <w:pStyle w:val="4"/>
        <w:numPr>
          <w:ilvl w:val="3"/>
          <w:numId w:val="1"/>
        </w:numPr>
        <w:ind w:left="1927"/>
      </w:pPr>
      <w:r w:rsidRPr="00A73552">
        <w:rPr>
          <w:rFonts w:hAnsi="標楷體" w:hint="eastAsia"/>
          <w:spacing w:val="-10"/>
          <w:szCs w:val="32"/>
        </w:rPr>
        <w:t>查誠正中學「情緒障礙學生偶(突)發事件處理流程」，該流程規定「情障學生言行違反校規後，應立即請求支援，先將學生帶離現場，並研判情節輕重及危險性，針對情節輕微者，實施部頒管教措施、正向管教措施；情節較重者，予以隔離保護、轉介精神科、心理諮商輔導。」等，並詢據法務部指出兩分校均適用該流程規定。</w:t>
      </w:r>
      <w:r w:rsidRPr="00A73552">
        <w:rPr>
          <w:rFonts w:hint="eastAsia"/>
        </w:rPr>
        <w:t>依據此流程，楊生情緒行為違反校規後，若屬情節嚴重，除予隔離以為保護外，應轉介精神科</w:t>
      </w:r>
      <w:r w:rsidRPr="00A73552">
        <w:rPr>
          <w:rFonts w:hAnsi="標楷體" w:hint="eastAsia"/>
          <w:spacing w:val="-10"/>
          <w:szCs w:val="32"/>
        </w:rPr>
        <w:t>、心理諮商輔導。</w:t>
      </w:r>
    </w:p>
    <w:p w:rsidR="00AC0E68" w:rsidRPr="00A73552" w:rsidRDefault="00AC0E68" w:rsidP="003F1215">
      <w:pPr>
        <w:pStyle w:val="4"/>
        <w:numPr>
          <w:ilvl w:val="3"/>
          <w:numId w:val="1"/>
        </w:numPr>
        <w:ind w:left="1927"/>
      </w:pPr>
      <w:r w:rsidRPr="00A73552">
        <w:rPr>
          <w:rFonts w:hAnsi="標楷體" w:hint="eastAsia"/>
          <w:spacing w:val="-10"/>
          <w:szCs w:val="32"/>
        </w:rPr>
        <w:t>惟查，楊生入桃園分校後不久即因疥瘡問題自109年1月14日遭隔離於靜心園</w:t>
      </w:r>
      <w:r w:rsidRPr="00A73552">
        <w:rPr>
          <w:rFonts w:hint="eastAsia"/>
        </w:rPr>
        <w:t>，隔1天</w:t>
      </w:r>
      <w:r w:rsidRPr="00A73552">
        <w:rPr>
          <w:rFonts w:hAnsi="標楷體" w:hint="eastAsia"/>
          <w:spacing w:val="-10"/>
          <w:szCs w:val="32"/>
        </w:rPr>
        <w:t>1月15日</w:t>
      </w:r>
      <w:r w:rsidRPr="00A73552">
        <w:rPr>
          <w:rFonts w:hint="eastAsia"/>
        </w:rPr>
        <w:t>出現</w:t>
      </w:r>
      <w:r w:rsidRPr="00A73552">
        <w:rPr>
          <w:rFonts w:hAnsi="標楷體" w:hint="eastAsia"/>
          <w:spacing w:val="-10"/>
          <w:szCs w:val="32"/>
        </w:rPr>
        <w:t>初次違規行為，雖當時揚生即反映自身躁鬱情緒，然該分校於1月16日由訓導員輔導楊生，對楊生稱：「有一直服藥嗎？知道1月15日行為違反院內規定嗎？以上談話是否在你意識清楚、無外力脅迫下所作？」等語，顯然僅係訓誡。</w:t>
      </w:r>
    </w:p>
    <w:p w:rsidR="00AC0E68" w:rsidRPr="00A73552" w:rsidRDefault="00AC0E68" w:rsidP="003F1215">
      <w:pPr>
        <w:pStyle w:val="4"/>
        <w:numPr>
          <w:ilvl w:val="3"/>
          <w:numId w:val="1"/>
        </w:numPr>
        <w:ind w:left="1927"/>
        <w:rPr>
          <w:rFonts w:hAnsi="標楷體"/>
          <w:spacing w:val="-10"/>
          <w:szCs w:val="32"/>
        </w:rPr>
      </w:pPr>
      <w:r w:rsidRPr="00A73552">
        <w:rPr>
          <w:rFonts w:hAnsi="標楷體" w:hint="eastAsia"/>
          <w:spacing w:val="-10"/>
          <w:szCs w:val="32"/>
        </w:rPr>
        <w:t>又監察院詢問時，矯正署詹麗雯科長表示，楊生的精神科門診均於桃園分校校內就醫；該署蔡科長則稱：「桃園分校對楊生有安排精神科門診，有相關</w:t>
      </w:r>
      <w:r w:rsidRPr="00A73552">
        <w:rPr>
          <w:rFonts w:hAnsi="標楷體" w:hint="eastAsia"/>
          <w:spacing w:val="-10"/>
          <w:szCs w:val="32"/>
        </w:rPr>
        <w:lastRenderedPageBreak/>
        <w:t>紀錄，之後我們可以提供。絕無因楊生特教生身分難以處理，僅用隔離處理。醫生診斷楊生為躁鬱症的重度。」等語(筆錄在卷可稽)。惟查，楊生入校後因情緒行為問題就醫情形計有5次(詳如下表)，第1次為109年2月6日於該分校內之身心科就醫，此際楊生入該分校已將近1個月，顯然，對於楊生1月15日行為雖認定情節嚴重予以隔離，卻未積極轉介精神科、心理諮商輔導，僅處罰其</w:t>
      </w:r>
      <w:r w:rsidRPr="00A73552">
        <w:rPr>
          <w:rFonts w:hint="eastAsia"/>
        </w:rPr>
        <w:t>「獨居至1月30日」，</w:t>
      </w:r>
      <w:r w:rsidRPr="00A73552">
        <w:rPr>
          <w:rFonts w:hAnsi="標楷體" w:hint="eastAsia"/>
          <w:spacing w:val="-10"/>
          <w:szCs w:val="32"/>
        </w:rPr>
        <w:t>未符誠正中學規定之前開處理流程。</w:t>
      </w:r>
    </w:p>
    <w:tbl>
      <w:tblPr>
        <w:tblStyle w:val="af7"/>
        <w:tblW w:w="0" w:type="auto"/>
        <w:tblInd w:w="1951" w:type="dxa"/>
        <w:tblLook w:val="04A0" w:firstRow="1" w:lastRow="0" w:firstColumn="1" w:lastColumn="0" w:noHBand="0" w:noVBand="1"/>
      </w:tblPr>
      <w:tblGrid>
        <w:gridCol w:w="1799"/>
        <w:gridCol w:w="2057"/>
        <w:gridCol w:w="2977"/>
      </w:tblGrid>
      <w:tr w:rsidR="00AC0E68" w:rsidRPr="00A73552" w:rsidTr="003345CD">
        <w:tc>
          <w:tcPr>
            <w:tcW w:w="1799"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日期</w:t>
            </w:r>
          </w:p>
        </w:tc>
        <w:tc>
          <w:tcPr>
            <w:tcW w:w="2057"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診別</w:t>
            </w:r>
          </w:p>
        </w:tc>
        <w:tc>
          <w:tcPr>
            <w:tcW w:w="2977"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診斷</w:t>
            </w:r>
          </w:p>
        </w:tc>
      </w:tr>
      <w:tr w:rsidR="00AC0E68" w:rsidRPr="00A73552" w:rsidTr="003345CD">
        <w:tc>
          <w:tcPr>
            <w:tcW w:w="1799"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109.02.06</w:t>
            </w:r>
          </w:p>
        </w:tc>
        <w:tc>
          <w:tcPr>
            <w:tcW w:w="2057"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院內身心科</w:t>
            </w:r>
          </w:p>
        </w:tc>
        <w:tc>
          <w:tcPr>
            <w:tcW w:w="2977"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重鬱症發作</w:t>
            </w:r>
          </w:p>
        </w:tc>
      </w:tr>
      <w:tr w:rsidR="00AC0E68" w:rsidRPr="00A73552" w:rsidTr="003345CD">
        <w:tc>
          <w:tcPr>
            <w:tcW w:w="1799"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109.02.20</w:t>
            </w:r>
          </w:p>
        </w:tc>
        <w:tc>
          <w:tcPr>
            <w:tcW w:w="2057"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院內精神科</w:t>
            </w:r>
          </w:p>
        </w:tc>
        <w:tc>
          <w:tcPr>
            <w:tcW w:w="2977"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躁症發作重度</w:t>
            </w:r>
          </w:p>
        </w:tc>
      </w:tr>
      <w:tr w:rsidR="00AC0E68" w:rsidRPr="00A73552" w:rsidTr="003345CD">
        <w:tc>
          <w:tcPr>
            <w:tcW w:w="1799"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109.03.05</w:t>
            </w:r>
          </w:p>
        </w:tc>
        <w:tc>
          <w:tcPr>
            <w:tcW w:w="2057" w:type="dxa"/>
          </w:tcPr>
          <w:p w:rsidR="00AC0E68" w:rsidRPr="00A73552" w:rsidRDefault="00AC0E68" w:rsidP="00BE4F56">
            <w:pPr>
              <w:tabs>
                <w:tab w:val="left" w:pos="567"/>
              </w:tabs>
              <w:overflowPunct/>
              <w:autoSpaceDE/>
              <w:autoSpaceDN/>
              <w:spacing w:line="320" w:lineRule="exact"/>
              <w:rPr>
                <w:rFonts w:hAnsi="標楷體"/>
                <w:spacing w:val="-10"/>
                <w:sz w:val="28"/>
                <w:szCs w:val="28"/>
              </w:rPr>
            </w:pPr>
            <w:r w:rsidRPr="00A73552">
              <w:rPr>
                <w:rFonts w:hAnsi="標楷體" w:hint="eastAsia"/>
                <w:spacing w:val="-10"/>
                <w:sz w:val="28"/>
                <w:szCs w:val="28"/>
              </w:rPr>
              <w:t>院內身心科</w:t>
            </w:r>
          </w:p>
        </w:tc>
        <w:tc>
          <w:tcPr>
            <w:tcW w:w="2977"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適應疾患</w:t>
            </w:r>
          </w:p>
        </w:tc>
      </w:tr>
      <w:tr w:rsidR="00AC0E68" w:rsidRPr="00A73552" w:rsidTr="003345CD">
        <w:tc>
          <w:tcPr>
            <w:tcW w:w="1799"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109.03.18</w:t>
            </w:r>
          </w:p>
        </w:tc>
        <w:tc>
          <w:tcPr>
            <w:tcW w:w="2057"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外醫骨科</w:t>
            </w:r>
          </w:p>
        </w:tc>
        <w:tc>
          <w:tcPr>
            <w:tcW w:w="2977" w:type="dxa"/>
          </w:tcPr>
          <w:p w:rsidR="00AC0E68" w:rsidRPr="00A73552" w:rsidRDefault="00AC0E68" w:rsidP="00BE4F56">
            <w:pPr>
              <w:pStyle w:val="4"/>
              <w:numPr>
                <w:ilvl w:val="0"/>
                <w:numId w:val="47"/>
              </w:numPr>
              <w:spacing w:line="320" w:lineRule="exact"/>
              <w:rPr>
                <w:rFonts w:hAnsi="標楷體"/>
                <w:spacing w:val="-10"/>
                <w:sz w:val="28"/>
                <w:szCs w:val="28"/>
              </w:rPr>
            </w:pPr>
            <w:r w:rsidRPr="00A73552">
              <w:rPr>
                <w:rFonts w:hAnsi="標楷體" w:hint="eastAsia"/>
                <w:spacing w:val="-10"/>
                <w:sz w:val="28"/>
                <w:szCs w:val="28"/>
              </w:rPr>
              <w:t>適應疾患</w:t>
            </w:r>
          </w:p>
          <w:p w:rsidR="00AC0E68" w:rsidRPr="00A73552" w:rsidRDefault="00AC0E68" w:rsidP="00BE4F56">
            <w:pPr>
              <w:pStyle w:val="4"/>
              <w:numPr>
                <w:ilvl w:val="0"/>
                <w:numId w:val="47"/>
              </w:numPr>
              <w:spacing w:line="320" w:lineRule="exact"/>
              <w:rPr>
                <w:rFonts w:hAnsi="標楷體"/>
                <w:spacing w:val="-10"/>
                <w:sz w:val="28"/>
                <w:szCs w:val="28"/>
              </w:rPr>
            </w:pPr>
            <w:r w:rsidRPr="00A73552">
              <w:rPr>
                <w:rFonts w:hAnsi="標楷體" w:hint="eastAsia"/>
                <w:spacing w:val="-10"/>
                <w:sz w:val="28"/>
                <w:szCs w:val="28"/>
              </w:rPr>
              <w:t>右側手部</w:t>
            </w:r>
          </w:p>
        </w:tc>
      </w:tr>
      <w:tr w:rsidR="00AC0E68" w:rsidRPr="00A73552" w:rsidTr="003345CD">
        <w:tc>
          <w:tcPr>
            <w:tcW w:w="1799"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109.03.20</w:t>
            </w:r>
          </w:p>
        </w:tc>
        <w:tc>
          <w:tcPr>
            <w:tcW w:w="2057"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院內家醫</w:t>
            </w:r>
          </w:p>
        </w:tc>
        <w:tc>
          <w:tcPr>
            <w:tcW w:w="2977" w:type="dxa"/>
          </w:tcPr>
          <w:p w:rsidR="00AC0E68" w:rsidRPr="00A73552" w:rsidRDefault="00AC0E68" w:rsidP="00BE4F56">
            <w:pPr>
              <w:pStyle w:val="4"/>
              <w:numPr>
                <w:ilvl w:val="0"/>
                <w:numId w:val="0"/>
              </w:numPr>
              <w:spacing w:line="320" w:lineRule="exact"/>
              <w:rPr>
                <w:rFonts w:hAnsi="標楷體"/>
                <w:spacing w:val="-10"/>
                <w:sz w:val="28"/>
                <w:szCs w:val="28"/>
              </w:rPr>
            </w:pPr>
            <w:r w:rsidRPr="00A73552">
              <w:rPr>
                <w:rFonts w:hAnsi="標楷體" w:hint="eastAsia"/>
                <w:spacing w:val="-10"/>
                <w:sz w:val="28"/>
                <w:szCs w:val="28"/>
              </w:rPr>
              <w:t>適應疾患</w:t>
            </w:r>
          </w:p>
        </w:tc>
      </w:tr>
    </w:tbl>
    <w:p w:rsidR="00AC0E68" w:rsidRPr="00A73552" w:rsidRDefault="00AC0E68" w:rsidP="003F1215">
      <w:pPr>
        <w:pStyle w:val="4"/>
        <w:numPr>
          <w:ilvl w:val="0"/>
          <w:numId w:val="0"/>
        </w:numPr>
        <w:spacing w:line="240" w:lineRule="exact"/>
        <w:ind w:left="1701"/>
        <w:rPr>
          <w:rFonts w:hAnsi="標楷體"/>
          <w:spacing w:val="-10"/>
          <w:sz w:val="24"/>
          <w:szCs w:val="24"/>
        </w:rPr>
      </w:pPr>
      <w:r w:rsidRPr="00A73552">
        <w:rPr>
          <w:rFonts w:hAnsi="標楷體" w:hint="eastAsia"/>
          <w:spacing w:val="-10"/>
          <w:sz w:val="24"/>
          <w:szCs w:val="24"/>
        </w:rPr>
        <w:t>資料來源：詢問後法務部補充資料到院，本案重新繕打製表。</w:t>
      </w:r>
    </w:p>
    <w:p w:rsidR="00AC0E68" w:rsidRPr="00A73552" w:rsidRDefault="00AC0E68" w:rsidP="003F1215">
      <w:pPr>
        <w:pStyle w:val="4"/>
        <w:numPr>
          <w:ilvl w:val="0"/>
          <w:numId w:val="0"/>
        </w:numPr>
        <w:spacing w:line="240" w:lineRule="exact"/>
        <w:ind w:left="1701"/>
        <w:rPr>
          <w:rFonts w:hAnsi="標楷體"/>
          <w:spacing w:val="-10"/>
          <w:sz w:val="24"/>
          <w:szCs w:val="24"/>
        </w:rPr>
      </w:pPr>
    </w:p>
    <w:p w:rsidR="00AC0E68" w:rsidRPr="00A73552" w:rsidRDefault="00AC0E68" w:rsidP="003F1215">
      <w:pPr>
        <w:pStyle w:val="4"/>
        <w:numPr>
          <w:ilvl w:val="3"/>
          <w:numId w:val="1"/>
        </w:numPr>
        <w:ind w:left="1927"/>
      </w:pPr>
      <w:r w:rsidRPr="00A73552">
        <w:rPr>
          <w:rFonts w:hint="eastAsia"/>
        </w:rPr>
        <w:t>另查，楊生自109年2月8日起連續數日以服用消毒酒精、鬧房、使用筆插自己的頭部、用斷筷插自己的頭部等方式，反映「不想獨居」之意見。惟反而自同年月10日起被處罰「獨居至2月15日」，且該校訓導員對楊生實施之輔導，實為告誡，其稱：「獨居是為了保護犯事者及周遭同學之人身安全……若再一味擾序、不遵規定，除辦理違規外，不排除觸法部分予以函送」等語。更證明該校對於楊生之特殊身心狀況及情緒行為問題，未積極轉介專業資源處理，反以訓誡及懲處，取代專業輔導及協助。</w:t>
      </w:r>
    </w:p>
    <w:p w:rsidR="00AC0E68" w:rsidRPr="00A73552" w:rsidRDefault="00AC0E68" w:rsidP="003F1215">
      <w:pPr>
        <w:pStyle w:val="3"/>
        <w:numPr>
          <w:ilvl w:val="2"/>
          <w:numId w:val="1"/>
        </w:numPr>
        <w:rPr>
          <w:b/>
        </w:rPr>
      </w:pPr>
      <w:bookmarkStart w:id="58" w:name="_Toc41642329"/>
      <w:bookmarkStart w:id="59" w:name="_Toc41659683"/>
      <w:r w:rsidRPr="00A73552">
        <w:rPr>
          <w:rFonts w:hint="eastAsia"/>
          <w:b/>
        </w:rPr>
        <w:t>桃園分校亦以楊生違規不斷為由，遲至2月14日才啟動特教及輔導介入服務，3月12日召開楊生個案轉銜會議，不符合特殊教育法及相關辦法規定：</w:t>
      </w:r>
      <w:bookmarkEnd w:id="58"/>
      <w:bookmarkEnd w:id="59"/>
    </w:p>
    <w:p w:rsidR="00AC0E68" w:rsidRPr="00A73552" w:rsidRDefault="00AC0E68" w:rsidP="003F1215">
      <w:pPr>
        <w:pStyle w:val="4"/>
        <w:numPr>
          <w:ilvl w:val="3"/>
          <w:numId w:val="1"/>
        </w:numPr>
        <w:ind w:left="1927"/>
        <w:rPr>
          <w:rFonts w:hAnsi="標楷體"/>
          <w:spacing w:val="-10"/>
          <w:szCs w:val="32"/>
        </w:rPr>
      </w:pPr>
      <w:r w:rsidRPr="00A73552">
        <w:rPr>
          <w:rFonts w:hAnsi="標楷體" w:hint="eastAsia"/>
          <w:spacing w:val="-10"/>
          <w:szCs w:val="32"/>
        </w:rPr>
        <w:lastRenderedPageBreak/>
        <w:t>「特殊教育法」第31條明文，為使各教育階段身心障礙學生服務需求得以銜接，各級學校應提供整體性與持續性轉銜輔導及服務。「各教育階段身心障礙學生轉銜輔導及服務辦法」規定，跨教育階段及離開學校教育階段之轉銜，學生原安置場所或就讀學校應召開轉銜會議，且高級中等學校及特殊教育學校高職部應於學生報到後2星期內至通報網接收轉銜服務資料，應於開學後1個月內，召開訂定個別化教育計畫會議。前開規定意旨，係為使身心障礙學生服務需求得以迅速銜接、不中斷，並應於學生入學後1個月內完成轉銜與個別化教育計畫會議。</w:t>
      </w:r>
    </w:p>
    <w:p w:rsidR="00AC0E68" w:rsidRPr="00A73552" w:rsidRDefault="00AC0E68" w:rsidP="003F1215">
      <w:pPr>
        <w:pStyle w:val="4"/>
        <w:numPr>
          <w:ilvl w:val="3"/>
          <w:numId w:val="1"/>
        </w:numPr>
        <w:ind w:left="1927"/>
      </w:pPr>
      <w:r w:rsidRPr="00A73552">
        <w:rPr>
          <w:rFonts w:hint="eastAsia"/>
        </w:rPr>
        <w:t>惟按桃園分校109年3月13日「特殊需求學生服務介入表」明載：「個案(楊生)原編入新生班待完成生活常規訓練及編入生活班之時，因情緒問題暫隔離靜心園，個案移入後仍有情緒延宕問題難以平復，至今發生違規事件6</w:t>
      </w:r>
      <w:r w:rsidR="005E485B">
        <w:rPr>
          <w:rFonts w:hint="eastAsia"/>
        </w:rPr>
        <w:t>起，途中因情況嚴重，分校主任指示</w:t>
      </w:r>
      <w:r w:rsidRPr="00A73552">
        <w:rPr>
          <w:rFonts w:hint="eastAsia"/>
        </w:rPr>
        <w:t>暫停探視及輔導介入2週，於2月14日下午進行第1次特教及輔導介入」。顯示，楊生為特教生，其特教資源服務應予銜接，桃園分校卻以楊生違規為由，決定暫停其輔導介入措施，遲於109年2月14日才啟動特教及輔導介入服務，明顯違悖特殊教育法意旨。</w:t>
      </w:r>
    </w:p>
    <w:p w:rsidR="00AC0E68" w:rsidRPr="00A73552" w:rsidRDefault="00AC0E68" w:rsidP="003F1215">
      <w:pPr>
        <w:pStyle w:val="4"/>
        <w:numPr>
          <w:ilvl w:val="3"/>
          <w:numId w:val="1"/>
        </w:numPr>
        <w:ind w:left="1927"/>
      </w:pPr>
      <w:r w:rsidRPr="00A73552">
        <w:rPr>
          <w:rFonts w:hint="eastAsia"/>
        </w:rPr>
        <w:t>再查桃園分校於109年3月12日才召開召開楊生之個案轉銜會議，議決楊生的個別化教育計畫自109年4月1日起執行。顯與</w:t>
      </w:r>
      <w:r w:rsidRPr="00A73552">
        <w:rPr>
          <w:rFonts w:hAnsi="標楷體" w:hint="eastAsia"/>
          <w:spacing w:val="-10"/>
          <w:szCs w:val="32"/>
        </w:rPr>
        <w:t>「各教育階段身心障礙學生轉銜輔導及服務辦法」第8條規定未符。</w:t>
      </w:r>
    </w:p>
    <w:p w:rsidR="00AC0E68" w:rsidRPr="00A73552" w:rsidRDefault="00AC0E68" w:rsidP="003F1215">
      <w:pPr>
        <w:pStyle w:val="3"/>
        <w:numPr>
          <w:ilvl w:val="2"/>
          <w:numId w:val="1"/>
        </w:numPr>
        <w:rPr>
          <w:rFonts w:hAnsi="標楷體"/>
          <w:bCs w:val="0"/>
          <w:szCs w:val="24"/>
        </w:rPr>
      </w:pPr>
      <w:bookmarkStart w:id="60" w:name="_Toc41642330"/>
      <w:bookmarkStart w:id="61" w:name="_Toc41659684"/>
      <w:r w:rsidRPr="00A73552">
        <w:rPr>
          <w:rFonts w:hint="eastAsia"/>
        </w:rPr>
        <w:t>此外，本案亦獲陳訴意見指出「</w:t>
      </w:r>
      <w:r w:rsidRPr="00A73552">
        <w:rPr>
          <w:rFonts w:hAnsi="標楷體" w:hint="eastAsia"/>
          <w:bCs w:val="0"/>
          <w:szCs w:val="24"/>
        </w:rPr>
        <w:t>桃少輔有將學生長期隔離於靜心園之情事，隔離期間在改制學校後，</w:t>
      </w:r>
      <w:r w:rsidRPr="00A73552">
        <w:rPr>
          <w:rFonts w:hAnsi="標楷體" w:hint="eastAsia"/>
          <w:bCs w:val="0"/>
          <w:szCs w:val="24"/>
        </w:rPr>
        <w:lastRenderedPageBreak/>
        <w:t>仍有長達一學期者，剝奪學生受教權。又桃少輔靜心園管理主管為監獄管理員背景，無諮商輔導專長，加上學生隔離期間，並無教師協助，僅能看管」等情。對此，除有上述楊生隔離於靜心園之情事可證外，詢據法務部竟表示「該校針對靜心園未有明文訂定管理規範，刻正研修有關違反紀律之收容學生管理規範」等語，凸顯本案矯正署督導矯正學校間所為之轉學處置，僅係將感化教育執行問題移轉他校，並非將學生改置最適環境，</w:t>
      </w:r>
      <w:r w:rsidRPr="00A73552">
        <w:rPr>
          <w:rFonts w:hint="eastAsia"/>
        </w:rPr>
        <w:t>亦屬失當</w:t>
      </w:r>
      <w:r w:rsidRPr="00A73552">
        <w:rPr>
          <w:rFonts w:hAnsi="標楷體" w:hint="eastAsia"/>
          <w:bCs w:val="0"/>
          <w:szCs w:val="24"/>
        </w:rPr>
        <w:t>。</w:t>
      </w:r>
      <w:bookmarkEnd w:id="60"/>
      <w:bookmarkEnd w:id="61"/>
    </w:p>
    <w:p w:rsidR="00AC0E68" w:rsidRPr="005A2449" w:rsidRDefault="00AC0E68" w:rsidP="003F1215">
      <w:pPr>
        <w:pStyle w:val="3"/>
        <w:kinsoku w:val="0"/>
        <w:ind w:left="1360" w:hanging="680"/>
        <w:rPr>
          <w:rFonts w:ascii="Times New Roman"/>
        </w:rPr>
      </w:pPr>
      <w:bookmarkStart w:id="62" w:name="_Toc41642331"/>
      <w:bookmarkStart w:id="63" w:name="_Toc41659685"/>
      <w:r w:rsidRPr="00A73552">
        <w:rPr>
          <w:rFonts w:hAnsi="標楷體" w:hint="eastAsia"/>
          <w:bCs w:val="0"/>
          <w:szCs w:val="24"/>
        </w:rPr>
        <w:t>綜上，</w:t>
      </w:r>
      <w:r w:rsidRPr="00A73552">
        <w:rPr>
          <w:rFonts w:hint="eastAsia"/>
        </w:rPr>
        <w:t>彰化分校處理本案學生暴動事件期間，迅即於109年1月9日報經矯正署同意，以「轉換學習環境俾利感化教育實施」為由，將事件相關學生曾生與楊生分別轉至誠正中學及桃園分校。曾生與楊生均具特殊教育學生身分，誠正中學與桃園分校提供該二生之教育與輔導資源及作法有明顯差別，顯示法務部規劃建置矯正學校，卻未確保矯正學校教育品質之均等及良善，實有未當。又，楊生身心狀況特殊，其於109年1月9日轉入桃園分校後，反覆因疥瘡及情緒行為遭配置於該分校靜心園隔離近3個月，隔離期間三度被核處「獨居」處罰共計22日，其中一次甚至連續長達15日，明顯不符合國際公約之規範內容，且桃園分校竟未訂有靜心園管理規範，法務部顯有怠失，對此應負監督不周之責。桃園分校對於楊生數次訴求「不要獨居」且數度自殘之行為，未積極轉介專業資源處理，反以訓誡及處罰，取代專業輔導及協助，亦違反誠正中學規定之處理流程，核有違失；桃園分校亦以楊生違規不斷為由，遲至楊生入校1個月後之2月14日才啟動特教及輔導介入服務、3月12日召開楊生個案轉銜會議，不符合特殊教育法及相關辦法之規定，核有違失。本案矯正</w:t>
      </w:r>
      <w:r w:rsidRPr="00A73552">
        <w:rPr>
          <w:rFonts w:hint="eastAsia"/>
        </w:rPr>
        <w:lastRenderedPageBreak/>
        <w:t>署督導矯正學校間所為之轉學處置，僅係將感化教育執行問題移轉他校，並非將學生改置最適環境，亦屬失當</w:t>
      </w:r>
      <w:r w:rsidRPr="00A73552">
        <w:rPr>
          <w:rFonts w:hAnsi="標楷體" w:hint="eastAsia"/>
          <w:bCs w:val="0"/>
          <w:szCs w:val="24"/>
        </w:rPr>
        <w:t>。</w:t>
      </w:r>
      <w:bookmarkEnd w:id="62"/>
      <w:bookmarkEnd w:id="63"/>
    </w:p>
    <w:p w:rsidR="00AC0E68" w:rsidRPr="005A2449" w:rsidRDefault="00AC0E68" w:rsidP="009752E7">
      <w:pPr>
        <w:pStyle w:val="10"/>
        <w:topLinePunct/>
        <w:ind w:left="680" w:firstLine="680"/>
      </w:pPr>
      <w:r>
        <w:br w:type="page"/>
      </w:r>
      <w:bookmarkStart w:id="64" w:name="_Toc524902730"/>
      <w:bookmarkEnd w:id="42"/>
      <w:bookmarkEnd w:id="43"/>
      <w:bookmarkEnd w:id="44"/>
      <w:bookmarkEnd w:id="45"/>
      <w:bookmarkEnd w:id="46"/>
      <w:bookmarkEnd w:id="47"/>
      <w:bookmarkEnd w:id="48"/>
      <w:bookmarkEnd w:id="49"/>
      <w:bookmarkEnd w:id="50"/>
      <w:bookmarkEnd w:id="51"/>
      <w:r w:rsidRPr="009C469A">
        <w:rPr>
          <w:rFonts w:ascii="Times New Roman"/>
        </w:rPr>
        <w:lastRenderedPageBreak/>
        <w:t>綜上所述，</w:t>
      </w:r>
      <w:r w:rsidR="004E0985">
        <w:rPr>
          <w:rFonts w:ascii="Times New Roman" w:hint="eastAsia"/>
        </w:rPr>
        <w:t>法務部督導所屬處理</w:t>
      </w:r>
      <w:r w:rsidR="004E0985">
        <w:rPr>
          <w:rFonts w:ascii="新細明體" w:hAnsi="新細明體" w:hint="eastAsia"/>
          <w:bCs/>
        </w:rPr>
        <w:t>彰化分校</w:t>
      </w:r>
      <w:r w:rsidR="004E0985" w:rsidRPr="008E56FF">
        <w:rPr>
          <w:rFonts w:ascii="新細明體" w:hAnsi="新細明體" w:hint="eastAsia"/>
          <w:bCs/>
        </w:rPr>
        <w:t>109</w:t>
      </w:r>
      <w:r w:rsidR="004E0985" w:rsidRPr="008E56FF">
        <w:rPr>
          <w:rFonts w:ascii="新細明體" w:hAnsi="新細明體" w:hint="eastAsia"/>
          <w:bCs/>
        </w:rPr>
        <w:t>年</w:t>
      </w:r>
      <w:r w:rsidR="004E0985" w:rsidRPr="008E56FF">
        <w:rPr>
          <w:rFonts w:ascii="新細明體" w:hAnsi="新細明體" w:hint="eastAsia"/>
          <w:bCs/>
        </w:rPr>
        <w:t>1</w:t>
      </w:r>
      <w:r w:rsidR="004E0985" w:rsidRPr="008E56FF">
        <w:rPr>
          <w:rFonts w:ascii="新細明體" w:hAnsi="新細明體" w:hint="eastAsia"/>
          <w:bCs/>
        </w:rPr>
        <w:t>月</w:t>
      </w:r>
      <w:r w:rsidR="004E0985" w:rsidRPr="008E56FF">
        <w:rPr>
          <w:rFonts w:ascii="新細明體" w:hAnsi="新細明體" w:hint="eastAsia"/>
          <w:bCs/>
        </w:rPr>
        <w:t>7</w:t>
      </w:r>
      <w:r w:rsidR="004E0985" w:rsidRPr="008E56FF">
        <w:rPr>
          <w:rFonts w:ascii="新細明體" w:hAnsi="新細明體" w:hint="eastAsia"/>
          <w:bCs/>
        </w:rPr>
        <w:t>日至</w:t>
      </w:r>
      <w:r w:rsidR="004E0985" w:rsidRPr="008E56FF">
        <w:rPr>
          <w:rFonts w:ascii="新細明體" w:hAnsi="新細明體" w:hint="eastAsia"/>
          <w:bCs/>
        </w:rPr>
        <w:t>1</w:t>
      </w:r>
      <w:r w:rsidR="004E0985" w:rsidRPr="008E56FF">
        <w:rPr>
          <w:rFonts w:ascii="新細明體" w:hAnsi="新細明體" w:hint="eastAsia"/>
          <w:bCs/>
        </w:rPr>
        <w:t>月</w:t>
      </w:r>
      <w:r w:rsidR="004E0985" w:rsidRPr="008E56FF">
        <w:rPr>
          <w:rFonts w:ascii="新細明體" w:hAnsi="新細明體" w:hint="eastAsia"/>
          <w:bCs/>
        </w:rPr>
        <w:t>9</w:t>
      </w:r>
      <w:r w:rsidR="004E0985" w:rsidRPr="008E56FF">
        <w:rPr>
          <w:rFonts w:ascii="新細明體" w:hAnsi="新細明體" w:hint="eastAsia"/>
          <w:bCs/>
        </w:rPr>
        <w:t>日連續三日之學生搖房暴動事件，</w:t>
      </w:r>
      <w:r w:rsidR="00CD7CAF">
        <w:rPr>
          <w:rFonts w:ascii="新細明體" w:hAnsi="新細明體" w:hint="eastAsia"/>
          <w:bCs/>
        </w:rPr>
        <w:t>於</w:t>
      </w:r>
      <w:r w:rsidR="00CD7CAF">
        <w:rPr>
          <w:rFonts w:ascii="新細明體" w:hAnsi="新細明體" w:hint="eastAsia"/>
          <w:bCs/>
        </w:rPr>
        <w:t>109</w:t>
      </w:r>
      <w:r w:rsidR="00CD7CAF">
        <w:rPr>
          <w:rFonts w:ascii="新細明體" w:hAnsi="新細明體" w:hint="eastAsia"/>
          <w:bCs/>
        </w:rPr>
        <w:t>年</w:t>
      </w:r>
      <w:r w:rsidR="00CD7CAF">
        <w:rPr>
          <w:rFonts w:ascii="新細明體" w:hAnsi="新細明體" w:hint="eastAsia"/>
          <w:bCs/>
        </w:rPr>
        <w:t>1</w:t>
      </w:r>
      <w:r w:rsidR="00CD7CAF">
        <w:rPr>
          <w:rFonts w:ascii="新細明體" w:hAnsi="新細明體" w:hint="eastAsia"/>
          <w:bCs/>
        </w:rPr>
        <w:t>月</w:t>
      </w:r>
      <w:r w:rsidR="00CD7CAF">
        <w:rPr>
          <w:rFonts w:ascii="新細明體" w:hAnsi="新細明體" w:hint="eastAsia"/>
          <w:bCs/>
        </w:rPr>
        <w:t>9</w:t>
      </w:r>
      <w:r w:rsidR="00CD7CAF">
        <w:rPr>
          <w:rFonts w:ascii="新細明體" w:hAnsi="新細明體" w:hint="eastAsia"/>
          <w:bCs/>
        </w:rPr>
        <w:t>日</w:t>
      </w:r>
      <w:r w:rsidR="004E0985" w:rsidRPr="008E56FF">
        <w:rPr>
          <w:rFonts w:ascii="新細明體" w:hAnsi="新細明體" w:hint="eastAsia"/>
          <w:bCs/>
        </w:rPr>
        <w:t>將事件</w:t>
      </w:r>
      <w:r w:rsidR="004E0985">
        <w:rPr>
          <w:rFonts w:ascii="新細明體" w:hAnsi="新細明體" w:hint="eastAsia"/>
          <w:bCs/>
        </w:rPr>
        <w:t>中的</w:t>
      </w:r>
      <w:r w:rsidR="004E0985" w:rsidRPr="008E56FF">
        <w:rPr>
          <w:rFonts w:ascii="新細明體" w:hAnsi="新細明體" w:hint="eastAsia"/>
          <w:bCs/>
        </w:rPr>
        <w:t>曾生與楊生分別轉至誠正中學及桃園分校</w:t>
      </w:r>
      <w:r w:rsidR="004E0985">
        <w:rPr>
          <w:rFonts w:ascii="新細明體" w:hAnsi="新細明體" w:hint="eastAsia"/>
          <w:bCs/>
        </w:rPr>
        <w:t>，惟</w:t>
      </w:r>
      <w:r w:rsidR="004E0985" w:rsidRPr="008E56FF">
        <w:rPr>
          <w:rFonts w:ascii="新細明體" w:hAnsi="新細明體" w:hint="eastAsia"/>
          <w:bCs/>
        </w:rPr>
        <w:t>該二生</w:t>
      </w:r>
      <w:r w:rsidR="004E0985">
        <w:rPr>
          <w:rFonts w:ascii="新細明體" w:hAnsi="新細明體" w:hint="eastAsia"/>
          <w:bCs/>
        </w:rPr>
        <w:t>後續獲得之</w:t>
      </w:r>
      <w:r w:rsidR="004E0985" w:rsidRPr="008E56FF">
        <w:rPr>
          <w:rFonts w:ascii="新細明體" w:hAnsi="新細明體" w:hint="eastAsia"/>
          <w:bCs/>
        </w:rPr>
        <w:t>教育與輔導資源及作法有明顯差</w:t>
      </w:r>
      <w:r w:rsidR="004E0985">
        <w:rPr>
          <w:rFonts w:ascii="新細明體" w:hAnsi="新細明體" w:hint="eastAsia"/>
          <w:bCs/>
        </w:rPr>
        <w:t>別，</w:t>
      </w:r>
      <w:r w:rsidR="004E0985" w:rsidRPr="008E56FF">
        <w:rPr>
          <w:rFonts w:ascii="新細明體" w:hAnsi="新細明體" w:hint="eastAsia"/>
          <w:bCs/>
        </w:rPr>
        <w:t>法務部未</w:t>
      </w:r>
      <w:r w:rsidR="004E0985">
        <w:rPr>
          <w:rFonts w:ascii="新細明體" w:hAnsi="新細明體" w:hint="eastAsia"/>
          <w:bCs/>
        </w:rPr>
        <w:t>能</w:t>
      </w:r>
      <w:r w:rsidR="004E0985" w:rsidRPr="008E56FF">
        <w:rPr>
          <w:rFonts w:ascii="新細明體" w:hAnsi="新細明體" w:hint="eastAsia"/>
          <w:bCs/>
        </w:rPr>
        <w:t>確保矯正學校教育品質之均等及良善</w:t>
      </w:r>
      <w:r w:rsidR="004E0985">
        <w:rPr>
          <w:rFonts w:ascii="新細明體" w:hAnsi="新細明體" w:hint="eastAsia"/>
          <w:bCs/>
        </w:rPr>
        <w:t>，實有未當；又，</w:t>
      </w:r>
      <w:r w:rsidR="004E0985" w:rsidRPr="00CB6426">
        <w:rPr>
          <w:rFonts w:ascii="新細明體" w:hAnsi="新細明體" w:hint="eastAsia"/>
          <w:bCs/>
        </w:rPr>
        <w:t>桃園分校於楊生轉入後，將其配置於該分校靜心園隔離近</w:t>
      </w:r>
      <w:r w:rsidR="004E0985" w:rsidRPr="00CB6426">
        <w:rPr>
          <w:rFonts w:ascii="新細明體" w:hAnsi="新細明體" w:hint="eastAsia"/>
          <w:bCs/>
        </w:rPr>
        <w:t>3</w:t>
      </w:r>
      <w:r w:rsidR="004E0985" w:rsidRPr="00CB6426">
        <w:rPr>
          <w:rFonts w:ascii="新細明體" w:hAnsi="新細明體" w:hint="eastAsia"/>
          <w:bCs/>
        </w:rPr>
        <w:t>個月，隔離期間三度核處楊生「獨居」處罰共計</w:t>
      </w:r>
      <w:r w:rsidR="004E0985" w:rsidRPr="00CB6426">
        <w:rPr>
          <w:rFonts w:ascii="新細明體" w:hAnsi="新細明體" w:hint="eastAsia"/>
          <w:bCs/>
        </w:rPr>
        <w:t>22</w:t>
      </w:r>
      <w:r w:rsidR="004E0985" w:rsidRPr="00CB6426">
        <w:rPr>
          <w:rFonts w:ascii="新細明體" w:hAnsi="新細明體" w:hint="eastAsia"/>
          <w:bCs/>
        </w:rPr>
        <w:t>日，其中一次甚至連續長達</w:t>
      </w:r>
      <w:r w:rsidR="004E0985" w:rsidRPr="00CB6426">
        <w:rPr>
          <w:rFonts w:ascii="新細明體" w:hAnsi="新細明體" w:hint="eastAsia"/>
          <w:bCs/>
        </w:rPr>
        <w:t>15</w:t>
      </w:r>
      <w:r w:rsidR="004E0985" w:rsidRPr="00CB6426">
        <w:rPr>
          <w:rFonts w:ascii="新細明體" w:hAnsi="新細明體" w:hint="eastAsia"/>
          <w:bCs/>
        </w:rPr>
        <w:t>日，</w:t>
      </w:r>
      <w:r w:rsidR="00CD7CAF">
        <w:rPr>
          <w:rFonts w:ascii="新細明體" w:hAnsi="新細明體" w:hint="eastAsia"/>
          <w:bCs/>
        </w:rPr>
        <w:t>且</w:t>
      </w:r>
      <w:r w:rsidR="004E0985" w:rsidRPr="00CB6426">
        <w:rPr>
          <w:rFonts w:ascii="新細明體" w:hAnsi="新細明體" w:hint="eastAsia"/>
          <w:bCs/>
        </w:rPr>
        <w:t>對於楊生數次訴求「不要獨居」</w:t>
      </w:r>
      <w:r w:rsidR="00CD7CAF">
        <w:rPr>
          <w:rFonts w:ascii="新細明體" w:hAnsi="新細明體" w:hint="eastAsia"/>
          <w:bCs/>
        </w:rPr>
        <w:t>以及</w:t>
      </w:r>
      <w:r w:rsidR="004E0985" w:rsidRPr="00CB6426">
        <w:rPr>
          <w:rFonts w:ascii="新細明體" w:hAnsi="新細明體" w:hint="eastAsia"/>
          <w:bCs/>
        </w:rPr>
        <w:t>數度自殘之行為，未積極轉介專業資源處理，明顯不符合國際公約之規範內容</w:t>
      </w:r>
      <w:r w:rsidR="00CD7CAF">
        <w:rPr>
          <w:rFonts w:ascii="新細明體" w:hAnsi="新細明體" w:hint="eastAsia"/>
          <w:bCs/>
        </w:rPr>
        <w:t>與</w:t>
      </w:r>
      <w:r w:rsidR="004E0985" w:rsidRPr="00CB6426">
        <w:rPr>
          <w:rFonts w:ascii="新細明體" w:hAnsi="新細明體" w:hint="eastAsia"/>
          <w:bCs/>
        </w:rPr>
        <w:t>誠正中學相關處理規定</w:t>
      </w:r>
      <w:r w:rsidR="004E0985">
        <w:rPr>
          <w:rFonts w:ascii="新細明體" w:hAnsi="新細明體" w:hint="eastAsia"/>
          <w:bCs/>
        </w:rPr>
        <w:t>，</w:t>
      </w:r>
      <w:r w:rsidR="004E0985" w:rsidRPr="00CB6426">
        <w:rPr>
          <w:rFonts w:ascii="新細明體" w:hAnsi="新細明體" w:hint="eastAsia"/>
          <w:bCs/>
        </w:rPr>
        <w:t>法務部竟未監督桃園分校訂定靜心園管理規範，</w:t>
      </w:r>
      <w:r w:rsidR="00CD7CAF">
        <w:rPr>
          <w:rFonts w:ascii="新細明體" w:hAnsi="新細明體" w:hint="eastAsia"/>
          <w:bCs/>
        </w:rPr>
        <w:t>顯有怠失，</w:t>
      </w:r>
      <w:r w:rsidR="004E0985">
        <w:rPr>
          <w:rFonts w:ascii="新細明體" w:hAnsi="新細明體" w:hint="eastAsia"/>
          <w:bCs/>
        </w:rPr>
        <w:t>應負監督不周之責；</w:t>
      </w:r>
      <w:r w:rsidR="004E0985" w:rsidRPr="00CB6426">
        <w:rPr>
          <w:rFonts w:ascii="新細明體" w:hAnsi="新細明體" w:hint="eastAsia"/>
          <w:bCs/>
        </w:rPr>
        <w:t>桃園分校對楊生啟動特教及輔導介入服務以及召開個案轉銜會議等事宜，均延遲辦理，不符合特殊教育法及相關辦法之規定，核有違失</w:t>
      </w:r>
      <w:r w:rsidR="004E0985">
        <w:rPr>
          <w:rFonts w:ascii="新細明體" w:hAnsi="新細明體" w:hint="eastAsia"/>
          <w:bCs/>
        </w:rPr>
        <w:t>；</w:t>
      </w:r>
      <w:r w:rsidR="004E0985" w:rsidRPr="00CB6426">
        <w:rPr>
          <w:rFonts w:ascii="新細明體" w:hAnsi="新細明體" w:hint="eastAsia"/>
          <w:bCs/>
        </w:rPr>
        <w:t>本案</w:t>
      </w:r>
      <w:r w:rsidR="00CD7CAF">
        <w:rPr>
          <w:rFonts w:ascii="新細明體" w:hAnsi="新細明體" w:hint="eastAsia"/>
          <w:bCs/>
        </w:rPr>
        <w:t>法務部督導所屬所為</w:t>
      </w:r>
      <w:r w:rsidR="004E0985" w:rsidRPr="00CB6426">
        <w:rPr>
          <w:rFonts w:ascii="新細明體" w:hAnsi="新細明體" w:hint="eastAsia"/>
          <w:bCs/>
        </w:rPr>
        <w:t>矯正學校間之轉學處置，僅係</w:t>
      </w:r>
      <w:r w:rsidR="004E0985">
        <w:rPr>
          <w:rFonts w:ascii="新細明體" w:hAnsi="新細明體" w:hint="eastAsia"/>
          <w:bCs/>
        </w:rPr>
        <w:t>將感化教育執行問題移轉他校，</w:t>
      </w:r>
      <w:r w:rsidR="004E0985" w:rsidRPr="00CB6426">
        <w:rPr>
          <w:rFonts w:ascii="新細明體" w:hAnsi="新細明體" w:hint="eastAsia"/>
          <w:bCs/>
        </w:rPr>
        <w:t>非將學生改置最適環境，亦屬失當</w:t>
      </w:r>
      <w:r w:rsidRPr="005A2449">
        <w:rPr>
          <w:rFonts w:ascii="Times New Roman"/>
        </w:rPr>
        <w:t>，爰依監察法第</w:t>
      </w:r>
      <w:r w:rsidRPr="005A2449">
        <w:rPr>
          <w:rFonts w:ascii="Times New Roman"/>
        </w:rPr>
        <w:t>24</w:t>
      </w:r>
      <w:r w:rsidRPr="005A2449">
        <w:rPr>
          <w:rFonts w:ascii="Times New Roman"/>
        </w:rPr>
        <w:t>條規定提案糾正，移送</w:t>
      </w:r>
      <w:r w:rsidR="00CD7CAF">
        <w:rPr>
          <w:rFonts w:ascii="Times New Roman" w:hint="eastAsia"/>
        </w:rPr>
        <w:t>法務</w:t>
      </w:r>
      <w:r w:rsidRPr="005A2449">
        <w:rPr>
          <w:rFonts w:ascii="Times New Roman" w:hint="eastAsia"/>
        </w:rPr>
        <w:t>部</w:t>
      </w:r>
      <w:r w:rsidRPr="005A2449">
        <w:rPr>
          <w:rFonts w:ascii="Times New Roman"/>
          <w:spacing w:val="-4"/>
        </w:rPr>
        <w:t>轉飭</w:t>
      </w:r>
      <w:r w:rsidR="00CD7CAF">
        <w:rPr>
          <w:rFonts w:ascii="Times New Roman" w:hint="eastAsia"/>
          <w:spacing w:val="-4"/>
        </w:rPr>
        <w:t>所屬</w:t>
      </w:r>
      <w:r w:rsidRPr="005A2449">
        <w:rPr>
          <w:rFonts w:ascii="Times New Roman"/>
          <w:spacing w:val="-4"/>
        </w:rPr>
        <w:t>確實檢討改善見復</w:t>
      </w:r>
      <w:r w:rsidRPr="005A2449">
        <w:rPr>
          <w:rFonts w:ascii="Times New Roman"/>
        </w:rPr>
        <w:t>。</w:t>
      </w:r>
      <w:bookmarkStart w:id="65" w:name="_GoBack"/>
      <w:bookmarkEnd w:id="64"/>
      <w:bookmarkEnd w:id="65"/>
    </w:p>
    <w:sectPr w:rsidR="00AC0E68" w:rsidRPr="005A24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664" w:rsidRDefault="003C0664">
      <w:r>
        <w:separator/>
      </w:r>
    </w:p>
  </w:endnote>
  <w:endnote w:type="continuationSeparator" w:id="0">
    <w:p w:rsidR="003C0664" w:rsidRDefault="003C0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B1C" w:rsidRDefault="00C13B1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2672F1">
      <w:rPr>
        <w:rStyle w:val="ad"/>
        <w:noProof/>
        <w:sz w:val="24"/>
      </w:rPr>
      <w:t>15</w:t>
    </w:r>
    <w:r>
      <w:rPr>
        <w:rStyle w:val="ad"/>
        <w:sz w:val="24"/>
      </w:rPr>
      <w:fldChar w:fldCharType="end"/>
    </w:r>
  </w:p>
  <w:p w:rsidR="00C13B1C" w:rsidRDefault="00C13B1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664" w:rsidRDefault="003C0664">
      <w:r>
        <w:separator/>
      </w:r>
    </w:p>
  </w:footnote>
  <w:footnote w:type="continuationSeparator" w:id="0">
    <w:p w:rsidR="003C0664" w:rsidRDefault="003C0664">
      <w:r>
        <w:continuationSeparator/>
      </w:r>
    </w:p>
  </w:footnote>
  <w:footnote w:id="1">
    <w:p w:rsidR="00AC0E68" w:rsidRPr="00F17E11" w:rsidRDefault="00AC0E68" w:rsidP="003F1215">
      <w:pPr>
        <w:pStyle w:val="afb"/>
      </w:pPr>
      <w:r>
        <w:rPr>
          <w:rStyle w:val="afd"/>
        </w:rPr>
        <w:footnoteRef/>
      </w:r>
      <w:r>
        <w:t xml:space="preserve"> </w:t>
      </w:r>
      <w:r>
        <w:rPr>
          <w:rFonts w:hAnsi="標楷體" w:hint="eastAsia"/>
          <w:szCs w:val="32"/>
        </w:rPr>
        <w:t>矯正署109年1月9日法矯署安決字第10904000050號函</w:t>
      </w:r>
    </w:p>
  </w:footnote>
  <w:footnote w:id="2">
    <w:p w:rsidR="00AC0E68" w:rsidRPr="00E9208F" w:rsidRDefault="00AC0E68" w:rsidP="003F1215">
      <w:pPr>
        <w:pStyle w:val="afb"/>
      </w:pPr>
      <w:r>
        <w:rPr>
          <w:rStyle w:val="afd"/>
        </w:rPr>
        <w:footnoteRef/>
      </w:r>
      <w:r>
        <w:t xml:space="preserve"> </w:t>
      </w:r>
      <w:r w:rsidRPr="00E9208F">
        <w:rPr>
          <w:rFonts w:ascii="Times New Roman"/>
        </w:rPr>
        <w:t>矯正署於</w:t>
      </w:r>
      <w:r w:rsidRPr="00E9208F">
        <w:rPr>
          <w:rFonts w:ascii="Times New Roman"/>
        </w:rPr>
        <w:t>108</w:t>
      </w:r>
      <w:r w:rsidRPr="00E9208F">
        <w:rPr>
          <w:rFonts w:ascii="Times New Roman"/>
        </w:rPr>
        <w:t>年</w:t>
      </w:r>
      <w:r w:rsidRPr="00E9208F">
        <w:rPr>
          <w:rFonts w:ascii="Times New Roman"/>
        </w:rPr>
        <w:t>10</w:t>
      </w:r>
      <w:r w:rsidRPr="00E9208F">
        <w:rPr>
          <w:rFonts w:ascii="Times New Roman"/>
        </w:rPr>
        <w:t>月</w:t>
      </w:r>
      <w:r w:rsidRPr="00E9208F">
        <w:rPr>
          <w:rFonts w:ascii="Times New Roman"/>
        </w:rPr>
        <w:t>24</w:t>
      </w:r>
      <w:r w:rsidRPr="00E9208F">
        <w:rPr>
          <w:rFonts w:ascii="Times New Roman"/>
        </w:rPr>
        <w:t>日召開「研商矯正學校教育及矯正工作精進會議」</w:t>
      </w:r>
    </w:p>
  </w:footnote>
  <w:footnote w:id="3">
    <w:p w:rsidR="00AC0E68" w:rsidRDefault="00AC0E68" w:rsidP="003F1215">
      <w:pPr>
        <w:pStyle w:val="afb"/>
      </w:pPr>
      <w:r>
        <w:rPr>
          <w:rStyle w:val="afd"/>
        </w:rPr>
        <w:footnoteRef/>
      </w:r>
      <w:r>
        <w:t xml:space="preserve"> </w:t>
      </w:r>
      <w:r>
        <w:rPr>
          <w:rFonts w:hint="eastAsia"/>
        </w:rPr>
        <w:t>矯正署轉據桃園分校說明表示，</w:t>
      </w:r>
      <w:r w:rsidRPr="00165A93">
        <w:rPr>
          <w:rFonts w:hint="eastAsia"/>
        </w:rPr>
        <w:t>學生因發燒隔離、疑似類流感、疑似HIV、疥瘡等皮膚疾病</w:t>
      </w:r>
      <w:r>
        <w:rPr>
          <w:rFonts w:hint="eastAsia"/>
        </w:rPr>
        <w:t>之際使用。</w:t>
      </w:r>
    </w:p>
  </w:footnote>
  <w:footnote w:id="4">
    <w:p w:rsidR="00AC0E68" w:rsidRPr="004276EA" w:rsidRDefault="00AC0E68" w:rsidP="003F1215">
      <w:pPr>
        <w:pStyle w:val="afb"/>
      </w:pPr>
      <w:r>
        <w:rPr>
          <w:rStyle w:val="afd"/>
        </w:rPr>
        <w:footnoteRef/>
      </w:r>
      <w:r>
        <w:t xml:space="preserve"> </w:t>
      </w:r>
      <w:r w:rsidRPr="004B1CB7">
        <w:rPr>
          <w:rFonts w:hint="eastAsia"/>
        </w:rPr>
        <w:t>調查案號</w:t>
      </w:r>
      <w:r w:rsidRPr="004B1CB7">
        <w:t>109司調0010</w:t>
      </w:r>
      <w:r w:rsidRPr="004B1CB7">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7B75EF4"/>
    <w:multiLevelType w:val="hybridMultilevel"/>
    <w:tmpl w:val="83745ADE"/>
    <w:lvl w:ilvl="0" w:tplc="F188AA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8309E9"/>
    <w:multiLevelType w:val="hybridMultilevel"/>
    <w:tmpl w:val="95D0DB16"/>
    <w:lvl w:ilvl="0" w:tplc="2130A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30E4320"/>
    <w:multiLevelType w:val="hybridMultilevel"/>
    <w:tmpl w:val="6428D94E"/>
    <w:lvl w:ilvl="0" w:tplc="2130A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B3C7962"/>
    <w:multiLevelType w:val="hybridMultilevel"/>
    <w:tmpl w:val="B058CAE0"/>
    <w:lvl w:ilvl="0" w:tplc="4F18AE8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DB5580"/>
    <w:multiLevelType w:val="hybridMultilevel"/>
    <w:tmpl w:val="4E4AE738"/>
    <w:lvl w:ilvl="0" w:tplc="9222CE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5"/>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7"/>
  </w:num>
  <w:num w:numId="31">
    <w:abstractNumId w:val="7"/>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num>
  <w:num w:numId="48">
    <w:abstractNumId w:val="12"/>
  </w:num>
  <w:num w:numId="49">
    <w:abstractNumId w:val="4"/>
  </w:num>
  <w:num w:numId="5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0DDC"/>
    <w:rsid w:val="000112BF"/>
    <w:rsid w:val="00012233"/>
    <w:rsid w:val="00017318"/>
    <w:rsid w:val="000246F7"/>
    <w:rsid w:val="0003114D"/>
    <w:rsid w:val="00036D76"/>
    <w:rsid w:val="000458A2"/>
    <w:rsid w:val="00050778"/>
    <w:rsid w:val="00050F47"/>
    <w:rsid w:val="000512D1"/>
    <w:rsid w:val="00057F32"/>
    <w:rsid w:val="00057F34"/>
    <w:rsid w:val="00062A25"/>
    <w:rsid w:val="00064A93"/>
    <w:rsid w:val="00073CB5"/>
    <w:rsid w:val="0007425C"/>
    <w:rsid w:val="00077553"/>
    <w:rsid w:val="00080040"/>
    <w:rsid w:val="000851A2"/>
    <w:rsid w:val="000867F1"/>
    <w:rsid w:val="0009352E"/>
    <w:rsid w:val="00096B96"/>
    <w:rsid w:val="00097136"/>
    <w:rsid w:val="000A2F3F"/>
    <w:rsid w:val="000A48AB"/>
    <w:rsid w:val="000B0B4A"/>
    <w:rsid w:val="000B279A"/>
    <w:rsid w:val="000B2BC3"/>
    <w:rsid w:val="000B61D2"/>
    <w:rsid w:val="000B70A7"/>
    <w:rsid w:val="000C495F"/>
    <w:rsid w:val="000C670D"/>
    <w:rsid w:val="000E6431"/>
    <w:rsid w:val="000F0D35"/>
    <w:rsid w:val="000F21A5"/>
    <w:rsid w:val="00102B9F"/>
    <w:rsid w:val="00112637"/>
    <w:rsid w:val="0012001E"/>
    <w:rsid w:val="00126A55"/>
    <w:rsid w:val="00133F08"/>
    <w:rsid w:val="001345E6"/>
    <w:rsid w:val="001378B0"/>
    <w:rsid w:val="001429B8"/>
    <w:rsid w:val="00142E00"/>
    <w:rsid w:val="00152793"/>
    <w:rsid w:val="001545A9"/>
    <w:rsid w:val="001636B3"/>
    <w:rsid w:val="001637C7"/>
    <w:rsid w:val="0016480E"/>
    <w:rsid w:val="00166C33"/>
    <w:rsid w:val="00174297"/>
    <w:rsid w:val="001817B3"/>
    <w:rsid w:val="00183014"/>
    <w:rsid w:val="001959C2"/>
    <w:rsid w:val="001A7968"/>
    <w:rsid w:val="001B1D46"/>
    <w:rsid w:val="001B3483"/>
    <w:rsid w:val="001B3C1E"/>
    <w:rsid w:val="001B4494"/>
    <w:rsid w:val="001C0D8B"/>
    <w:rsid w:val="001C0DA8"/>
    <w:rsid w:val="001E0D8A"/>
    <w:rsid w:val="001E53D4"/>
    <w:rsid w:val="001E67BA"/>
    <w:rsid w:val="001E74C2"/>
    <w:rsid w:val="001F5A48"/>
    <w:rsid w:val="001F6260"/>
    <w:rsid w:val="00200007"/>
    <w:rsid w:val="002030A5"/>
    <w:rsid w:val="00203131"/>
    <w:rsid w:val="002036B5"/>
    <w:rsid w:val="00212E88"/>
    <w:rsid w:val="00213C9C"/>
    <w:rsid w:val="0022009E"/>
    <w:rsid w:val="0022425C"/>
    <w:rsid w:val="002246DE"/>
    <w:rsid w:val="002421B5"/>
    <w:rsid w:val="00242926"/>
    <w:rsid w:val="0025106C"/>
    <w:rsid w:val="00252BC4"/>
    <w:rsid w:val="00254014"/>
    <w:rsid w:val="0026504D"/>
    <w:rsid w:val="002672F1"/>
    <w:rsid w:val="00273A2F"/>
    <w:rsid w:val="00280986"/>
    <w:rsid w:val="00281ECE"/>
    <w:rsid w:val="002831C7"/>
    <w:rsid w:val="002840C6"/>
    <w:rsid w:val="00286B1B"/>
    <w:rsid w:val="0029364D"/>
    <w:rsid w:val="00295174"/>
    <w:rsid w:val="00296172"/>
    <w:rsid w:val="00296B92"/>
    <w:rsid w:val="002A2C22"/>
    <w:rsid w:val="002B02EB"/>
    <w:rsid w:val="002B6B3A"/>
    <w:rsid w:val="002C0602"/>
    <w:rsid w:val="002D30C8"/>
    <w:rsid w:val="002D3D38"/>
    <w:rsid w:val="002D5C16"/>
    <w:rsid w:val="002E0134"/>
    <w:rsid w:val="002F3DFF"/>
    <w:rsid w:val="002F5E05"/>
    <w:rsid w:val="00317053"/>
    <w:rsid w:val="0032109C"/>
    <w:rsid w:val="00322B45"/>
    <w:rsid w:val="00323809"/>
    <w:rsid w:val="00323D41"/>
    <w:rsid w:val="00325414"/>
    <w:rsid w:val="003302F1"/>
    <w:rsid w:val="00331E24"/>
    <w:rsid w:val="003345CD"/>
    <w:rsid w:val="0034470E"/>
    <w:rsid w:val="00352DB0"/>
    <w:rsid w:val="00371833"/>
    <w:rsid w:val="00371ED3"/>
    <w:rsid w:val="0037728A"/>
    <w:rsid w:val="00380B7D"/>
    <w:rsid w:val="00381A99"/>
    <w:rsid w:val="003829C2"/>
    <w:rsid w:val="00384724"/>
    <w:rsid w:val="003919B7"/>
    <w:rsid w:val="00391D57"/>
    <w:rsid w:val="00392292"/>
    <w:rsid w:val="003A0A07"/>
    <w:rsid w:val="003A5B7B"/>
    <w:rsid w:val="003B1017"/>
    <w:rsid w:val="003B2298"/>
    <w:rsid w:val="003B3C07"/>
    <w:rsid w:val="003B4B05"/>
    <w:rsid w:val="003B6775"/>
    <w:rsid w:val="003C0664"/>
    <w:rsid w:val="003C5FE2"/>
    <w:rsid w:val="003D05FB"/>
    <w:rsid w:val="003D1B16"/>
    <w:rsid w:val="003D45BF"/>
    <w:rsid w:val="003D508A"/>
    <w:rsid w:val="003D537F"/>
    <w:rsid w:val="003D7B75"/>
    <w:rsid w:val="003E0208"/>
    <w:rsid w:val="003E4B57"/>
    <w:rsid w:val="003F1215"/>
    <w:rsid w:val="003F27E1"/>
    <w:rsid w:val="003F3D77"/>
    <w:rsid w:val="003F437A"/>
    <w:rsid w:val="003F5C2B"/>
    <w:rsid w:val="004023E9"/>
    <w:rsid w:val="00413F83"/>
    <w:rsid w:val="0041490C"/>
    <w:rsid w:val="00416191"/>
    <w:rsid w:val="00416721"/>
    <w:rsid w:val="004173B1"/>
    <w:rsid w:val="00421EF0"/>
    <w:rsid w:val="004224FA"/>
    <w:rsid w:val="00423D07"/>
    <w:rsid w:val="004255DB"/>
    <w:rsid w:val="0044346F"/>
    <w:rsid w:val="0046520A"/>
    <w:rsid w:val="004672AB"/>
    <w:rsid w:val="004714FE"/>
    <w:rsid w:val="00485CDE"/>
    <w:rsid w:val="00492215"/>
    <w:rsid w:val="00495053"/>
    <w:rsid w:val="004A1F59"/>
    <w:rsid w:val="004A29BE"/>
    <w:rsid w:val="004A3225"/>
    <w:rsid w:val="004A33EE"/>
    <w:rsid w:val="004A3AA8"/>
    <w:rsid w:val="004B13C7"/>
    <w:rsid w:val="004B778F"/>
    <w:rsid w:val="004C0A7A"/>
    <w:rsid w:val="004C5DD4"/>
    <w:rsid w:val="004C6A26"/>
    <w:rsid w:val="004D141F"/>
    <w:rsid w:val="004D60E2"/>
    <w:rsid w:val="004D6310"/>
    <w:rsid w:val="004E0062"/>
    <w:rsid w:val="004E05A1"/>
    <w:rsid w:val="004E0985"/>
    <w:rsid w:val="004F5E57"/>
    <w:rsid w:val="004F6710"/>
    <w:rsid w:val="00502849"/>
    <w:rsid w:val="00504334"/>
    <w:rsid w:val="005104D7"/>
    <w:rsid w:val="00510B9E"/>
    <w:rsid w:val="00531D2C"/>
    <w:rsid w:val="00536BC2"/>
    <w:rsid w:val="005425E1"/>
    <w:rsid w:val="005427C5"/>
    <w:rsid w:val="00542CF6"/>
    <w:rsid w:val="00553C03"/>
    <w:rsid w:val="005601D3"/>
    <w:rsid w:val="00560398"/>
    <w:rsid w:val="00561A16"/>
    <w:rsid w:val="00563692"/>
    <w:rsid w:val="00571349"/>
    <w:rsid w:val="005908B8"/>
    <w:rsid w:val="0059512E"/>
    <w:rsid w:val="005A2449"/>
    <w:rsid w:val="005A6DD2"/>
    <w:rsid w:val="005C385D"/>
    <w:rsid w:val="005D3B20"/>
    <w:rsid w:val="005E485B"/>
    <w:rsid w:val="005E5C68"/>
    <w:rsid w:val="005E65C0"/>
    <w:rsid w:val="005F0390"/>
    <w:rsid w:val="00603609"/>
    <w:rsid w:val="00612023"/>
    <w:rsid w:val="00614190"/>
    <w:rsid w:val="00622A99"/>
    <w:rsid w:val="00622E67"/>
    <w:rsid w:val="00626EDC"/>
    <w:rsid w:val="00642ABF"/>
    <w:rsid w:val="006470EC"/>
    <w:rsid w:val="0065598E"/>
    <w:rsid w:val="00655AF2"/>
    <w:rsid w:val="006568BE"/>
    <w:rsid w:val="0066025D"/>
    <w:rsid w:val="006773EC"/>
    <w:rsid w:val="00680504"/>
    <w:rsid w:val="00680845"/>
    <w:rsid w:val="00681CD9"/>
    <w:rsid w:val="00683E30"/>
    <w:rsid w:val="00687024"/>
    <w:rsid w:val="00693154"/>
    <w:rsid w:val="00695D2B"/>
    <w:rsid w:val="00696415"/>
    <w:rsid w:val="006B054A"/>
    <w:rsid w:val="006D3691"/>
    <w:rsid w:val="006E0D20"/>
    <w:rsid w:val="006E2DCE"/>
    <w:rsid w:val="006F0264"/>
    <w:rsid w:val="006F3563"/>
    <w:rsid w:val="006F42B9"/>
    <w:rsid w:val="006F6103"/>
    <w:rsid w:val="00704E00"/>
    <w:rsid w:val="007114CE"/>
    <w:rsid w:val="0071320D"/>
    <w:rsid w:val="00714EA2"/>
    <w:rsid w:val="007209E7"/>
    <w:rsid w:val="00726182"/>
    <w:rsid w:val="00732329"/>
    <w:rsid w:val="007337CA"/>
    <w:rsid w:val="00734CE4"/>
    <w:rsid w:val="00735123"/>
    <w:rsid w:val="00741837"/>
    <w:rsid w:val="00741D28"/>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3BAE"/>
    <w:rsid w:val="008576BD"/>
    <w:rsid w:val="00860463"/>
    <w:rsid w:val="008733DA"/>
    <w:rsid w:val="00873CA3"/>
    <w:rsid w:val="008850E4"/>
    <w:rsid w:val="008A12F5"/>
    <w:rsid w:val="008B1587"/>
    <w:rsid w:val="008B1B01"/>
    <w:rsid w:val="008B3BCD"/>
    <w:rsid w:val="008B4841"/>
    <w:rsid w:val="008B6DF8"/>
    <w:rsid w:val="008C106C"/>
    <w:rsid w:val="008C10F1"/>
    <w:rsid w:val="008C1E99"/>
    <w:rsid w:val="008E0085"/>
    <w:rsid w:val="008E2AA6"/>
    <w:rsid w:val="008E311B"/>
    <w:rsid w:val="008E56FF"/>
    <w:rsid w:val="008F4547"/>
    <w:rsid w:val="008F46E7"/>
    <w:rsid w:val="008F6F0B"/>
    <w:rsid w:val="00907BA7"/>
    <w:rsid w:val="0091064E"/>
    <w:rsid w:val="00911FC5"/>
    <w:rsid w:val="00931A10"/>
    <w:rsid w:val="00947967"/>
    <w:rsid w:val="00965200"/>
    <w:rsid w:val="009668B3"/>
    <w:rsid w:val="00971471"/>
    <w:rsid w:val="009752E7"/>
    <w:rsid w:val="009849C2"/>
    <w:rsid w:val="00984D24"/>
    <w:rsid w:val="009858EB"/>
    <w:rsid w:val="00987E31"/>
    <w:rsid w:val="009B0046"/>
    <w:rsid w:val="009C1440"/>
    <w:rsid w:val="009C2107"/>
    <w:rsid w:val="009C4363"/>
    <w:rsid w:val="009C469A"/>
    <w:rsid w:val="009C5D9E"/>
    <w:rsid w:val="009C7E9D"/>
    <w:rsid w:val="009D2C3E"/>
    <w:rsid w:val="009E0625"/>
    <w:rsid w:val="009E1234"/>
    <w:rsid w:val="009E3034"/>
    <w:rsid w:val="009E549F"/>
    <w:rsid w:val="009E79DF"/>
    <w:rsid w:val="009F28A8"/>
    <w:rsid w:val="009F473E"/>
    <w:rsid w:val="009F682A"/>
    <w:rsid w:val="00A022BE"/>
    <w:rsid w:val="00A06756"/>
    <w:rsid w:val="00A24C95"/>
    <w:rsid w:val="00A26094"/>
    <w:rsid w:val="00A301BF"/>
    <w:rsid w:val="00A302B2"/>
    <w:rsid w:val="00A308F2"/>
    <w:rsid w:val="00A331B4"/>
    <w:rsid w:val="00A3484E"/>
    <w:rsid w:val="00A36ADA"/>
    <w:rsid w:val="00A438D8"/>
    <w:rsid w:val="00A473F5"/>
    <w:rsid w:val="00A51F9D"/>
    <w:rsid w:val="00A5416A"/>
    <w:rsid w:val="00A639F4"/>
    <w:rsid w:val="00A720BD"/>
    <w:rsid w:val="00A81A32"/>
    <w:rsid w:val="00A835BD"/>
    <w:rsid w:val="00A97B15"/>
    <w:rsid w:val="00AA42D5"/>
    <w:rsid w:val="00AB2FAB"/>
    <w:rsid w:val="00AB4CA4"/>
    <w:rsid w:val="00AB5C14"/>
    <w:rsid w:val="00AC0E68"/>
    <w:rsid w:val="00AC1EE7"/>
    <w:rsid w:val="00AC333F"/>
    <w:rsid w:val="00AC585C"/>
    <w:rsid w:val="00AD1925"/>
    <w:rsid w:val="00AD4AC0"/>
    <w:rsid w:val="00AE01E5"/>
    <w:rsid w:val="00AE067D"/>
    <w:rsid w:val="00AE25D1"/>
    <w:rsid w:val="00AF1181"/>
    <w:rsid w:val="00AF2F79"/>
    <w:rsid w:val="00AF4653"/>
    <w:rsid w:val="00AF7DB7"/>
    <w:rsid w:val="00B443E4"/>
    <w:rsid w:val="00B563EA"/>
    <w:rsid w:val="00B60E51"/>
    <w:rsid w:val="00B63A54"/>
    <w:rsid w:val="00B77D18"/>
    <w:rsid w:val="00B8313A"/>
    <w:rsid w:val="00B83C6B"/>
    <w:rsid w:val="00B93503"/>
    <w:rsid w:val="00B97C9D"/>
    <w:rsid w:val="00BA31E8"/>
    <w:rsid w:val="00BA42F1"/>
    <w:rsid w:val="00BA55E0"/>
    <w:rsid w:val="00BA6BD4"/>
    <w:rsid w:val="00BB3752"/>
    <w:rsid w:val="00BB6688"/>
    <w:rsid w:val="00BC26D4"/>
    <w:rsid w:val="00BC64F2"/>
    <w:rsid w:val="00BD7D5D"/>
    <w:rsid w:val="00BE4F56"/>
    <w:rsid w:val="00BF2A42"/>
    <w:rsid w:val="00C03D8C"/>
    <w:rsid w:val="00C055EC"/>
    <w:rsid w:val="00C10DC9"/>
    <w:rsid w:val="00C12FB3"/>
    <w:rsid w:val="00C13B1C"/>
    <w:rsid w:val="00C17341"/>
    <w:rsid w:val="00C21293"/>
    <w:rsid w:val="00C24EEF"/>
    <w:rsid w:val="00C25CF6"/>
    <w:rsid w:val="00C26C36"/>
    <w:rsid w:val="00C324B5"/>
    <w:rsid w:val="00C32768"/>
    <w:rsid w:val="00C431DF"/>
    <w:rsid w:val="00C441DF"/>
    <w:rsid w:val="00C456BD"/>
    <w:rsid w:val="00C530DC"/>
    <w:rsid w:val="00C5350D"/>
    <w:rsid w:val="00C607BA"/>
    <w:rsid w:val="00C6123C"/>
    <w:rsid w:val="00C7084D"/>
    <w:rsid w:val="00C7315E"/>
    <w:rsid w:val="00C75895"/>
    <w:rsid w:val="00C83C9F"/>
    <w:rsid w:val="00C86866"/>
    <w:rsid w:val="00C94840"/>
    <w:rsid w:val="00CA17E3"/>
    <w:rsid w:val="00CA6AC8"/>
    <w:rsid w:val="00CB027F"/>
    <w:rsid w:val="00CB6426"/>
    <w:rsid w:val="00CC6297"/>
    <w:rsid w:val="00CC7690"/>
    <w:rsid w:val="00CD1986"/>
    <w:rsid w:val="00CD7CAF"/>
    <w:rsid w:val="00CE4D5C"/>
    <w:rsid w:val="00CF05DA"/>
    <w:rsid w:val="00CF16C1"/>
    <w:rsid w:val="00CF4D14"/>
    <w:rsid w:val="00CF58EB"/>
    <w:rsid w:val="00CF7E87"/>
    <w:rsid w:val="00D0106E"/>
    <w:rsid w:val="00D06383"/>
    <w:rsid w:val="00D1305F"/>
    <w:rsid w:val="00D20E85"/>
    <w:rsid w:val="00D24615"/>
    <w:rsid w:val="00D27557"/>
    <w:rsid w:val="00D37842"/>
    <w:rsid w:val="00D42DC2"/>
    <w:rsid w:val="00D537E1"/>
    <w:rsid w:val="00D55BB2"/>
    <w:rsid w:val="00D6091A"/>
    <w:rsid w:val="00D61984"/>
    <w:rsid w:val="00D6695F"/>
    <w:rsid w:val="00D75644"/>
    <w:rsid w:val="00D80F18"/>
    <w:rsid w:val="00D81656"/>
    <w:rsid w:val="00D83D87"/>
    <w:rsid w:val="00D86A30"/>
    <w:rsid w:val="00D9081C"/>
    <w:rsid w:val="00D97CB4"/>
    <w:rsid w:val="00D97DD4"/>
    <w:rsid w:val="00DA2B18"/>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4611"/>
    <w:rsid w:val="00E6034B"/>
    <w:rsid w:val="00E6549E"/>
    <w:rsid w:val="00E65EDE"/>
    <w:rsid w:val="00E70F81"/>
    <w:rsid w:val="00E71A0C"/>
    <w:rsid w:val="00E77055"/>
    <w:rsid w:val="00E77460"/>
    <w:rsid w:val="00E83ABC"/>
    <w:rsid w:val="00E844F2"/>
    <w:rsid w:val="00E92FCB"/>
    <w:rsid w:val="00EA147F"/>
    <w:rsid w:val="00EA7CD0"/>
    <w:rsid w:val="00EC5E2F"/>
    <w:rsid w:val="00ED03AB"/>
    <w:rsid w:val="00ED0CAC"/>
    <w:rsid w:val="00ED1CD4"/>
    <w:rsid w:val="00ED1D2B"/>
    <w:rsid w:val="00ED64B5"/>
    <w:rsid w:val="00EE67FB"/>
    <w:rsid w:val="00EE7CCA"/>
    <w:rsid w:val="00EF2FCA"/>
    <w:rsid w:val="00F16A14"/>
    <w:rsid w:val="00F20484"/>
    <w:rsid w:val="00F231DC"/>
    <w:rsid w:val="00F2592E"/>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1F13"/>
    <w:rsid w:val="00FE283F"/>
    <w:rsid w:val="00FE344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814CB87-EFB2-4A65-AF87-7876C964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C13B1C"/>
    <w:rPr>
      <w:rFonts w:ascii="標楷體" w:eastAsia="標楷體" w:hAnsi="Arial"/>
      <w:bCs/>
      <w:kern w:val="32"/>
      <w:sz w:val="32"/>
      <w:szCs w:val="36"/>
    </w:rPr>
  </w:style>
  <w:style w:type="paragraph" w:styleId="afb">
    <w:name w:val="footnote text"/>
    <w:basedOn w:val="a6"/>
    <w:link w:val="afc"/>
    <w:uiPriority w:val="99"/>
    <w:semiHidden/>
    <w:unhideWhenUsed/>
    <w:rsid w:val="00BA42F1"/>
    <w:pPr>
      <w:snapToGrid w:val="0"/>
      <w:jc w:val="left"/>
    </w:pPr>
    <w:rPr>
      <w:sz w:val="20"/>
    </w:rPr>
  </w:style>
  <w:style w:type="character" w:customStyle="1" w:styleId="afc">
    <w:name w:val="註腳文字 字元"/>
    <w:basedOn w:val="a7"/>
    <w:link w:val="afb"/>
    <w:uiPriority w:val="99"/>
    <w:semiHidden/>
    <w:rsid w:val="00BA42F1"/>
    <w:rPr>
      <w:rFonts w:ascii="標楷體" w:eastAsia="標楷體"/>
      <w:kern w:val="2"/>
    </w:rPr>
  </w:style>
  <w:style w:type="character" w:styleId="afd">
    <w:name w:val="footnote reference"/>
    <w:basedOn w:val="a7"/>
    <w:uiPriority w:val="99"/>
    <w:semiHidden/>
    <w:unhideWhenUsed/>
    <w:rsid w:val="00BA42F1"/>
    <w:rPr>
      <w:vertAlign w:val="superscript"/>
    </w:rPr>
  </w:style>
  <w:style w:type="character" w:customStyle="1" w:styleId="40">
    <w:name w:val="標題 4 字元"/>
    <w:aliases w:val="表格 字元"/>
    <w:basedOn w:val="a7"/>
    <w:link w:val="4"/>
    <w:rsid w:val="009C469A"/>
    <w:rPr>
      <w:rFonts w:ascii="標楷體" w:eastAsia="標楷體" w:hAnsi="Arial"/>
      <w:kern w:val="32"/>
      <w:sz w:val="32"/>
      <w:szCs w:val="36"/>
    </w:rPr>
  </w:style>
  <w:style w:type="character" w:customStyle="1" w:styleId="50">
    <w:name w:val="標題 5 字元"/>
    <w:basedOn w:val="a7"/>
    <w:link w:val="5"/>
    <w:rsid w:val="009C469A"/>
    <w:rPr>
      <w:rFonts w:ascii="標楷體" w:eastAsia="標楷體" w:hAnsi="Arial"/>
      <w:bCs/>
      <w:kern w:val="32"/>
      <w:sz w:val="32"/>
      <w:szCs w:val="36"/>
    </w:rPr>
  </w:style>
  <w:style w:type="character" w:customStyle="1" w:styleId="ab">
    <w:name w:val="簽名 字元"/>
    <w:basedOn w:val="a7"/>
    <w:link w:val="aa"/>
    <w:semiHidden/>
    <w:rsid w:val="00987E3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3F7F9-20A7-4F54-9CA2-FA2AF1F30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154</TotalTime>
  <Pages>15</Pages>
  <Words>1249</Words>
  <Characters>7124</Characters>
  <Application>Microsoft Office Word</Application>
  <DocSecurity>0</DocSecurity>
  <Lines>59</Lines>
  <Paragraphs>16</Paragraphs>
  <ScaleCrop>false</ScaleCrop>
  <Company>cy</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楊華璇</cp:lastModifiedBy>
  <cp:revision>28</cp:revision>
  <cp:lastPrinted>2020-06-02T06:26:00Z</cp:lastPrinted>
  <dcterms:created xsi:type="dcterms:W3CDTF">2019-01-24T07:33:00Z</dcterms:created>
  <dcterms:modified xsi:type="dcterms:W3CDTF">2020-06-10T06:32:00Z</dcterms:modified>
</cp:coreProperties>
</file>