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71" w:rsidRDefault="004A4471" w:rsidP="004A4471">
      <w:pPr>
        <w:pStyle w:val="1"/>
        <w:numPr>
          <w:ilvl w:val="0"/>
          <w:numId w:val="1"/>
        </w:num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9921741"/>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AE287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Pr="00AE2870">
        <w:rPr>
          <w:rFonts w:hint="eastAsia"/>
        </w:rPr>
        <w:t>我國病安事件</w:t>
      </w:r>
      <w:proofErr w:type="gramEnd"/>
      <w:r w:rsidRPr="00AE2870">
        <w:rPr>
          <w:rFonts w:hint="eastAsia"/>
        </w:rPr>
        <w:t>頻傳，接連發生洗腎</w:t>
      </w:r>
      <w:proofErr w:type="gramStart"/>
      <w:r w:rsidRPr="00AE2870">
        <w:rPr>
          <w:rFonts w:hint="eastAsia"/>
        </w:rPr>
        <w:t>接錯管及</w:t>
      </w:r>
      <w:proofErr w:type="gramEnd"/>
      <w:r w:rsidRPr="00AE2870">
        <w:rPr>
          <w:rFonts w:hint="eastAsia"/>
        </w:rPr>
        <w:t>打錯疫苗等事件。據國內學者分析全民健康保險住院資料指出，臺灣每年發生</w:t>
      </w:r>
      <w:proofErr w:type="gramStart"/>
      <w:r w:rsidRPr="00AE2870">
        <w:rPr>
          <w:rFonts w:hint="eastAsia"/>
        </w:rPr>
        <w:t>重大病安事件</w:t>
      </w:r>
      <w:proofErr w:type="gramEnd"/>
      <w:r w:rsidRPr="00AE2870">
        <w:rPr>
          <w:rFonts w:hint="eastAsia"/>
        </w:rPr>
        <w:t>與衛生局實際通報醫療糾紛案件數相距甚遠，且</w:t>
      </w:r>
      <w:proofErr w:type="gramStart"/>
      <w:r w:rsidRPr="00AE2870">
        <w:rPr>
          <w:rFonts w:hint="eastAsia"/>
        </w:rPr>
        <w:t>目前病安事件</w:t>
      </w:r>
      <w:proofErr w:type="gramEnd"/>
      <w:r w:rsidRPr="00AE2870">
        <w:rPr>
          <w:rFonts w:hint="eastAsia"/>
        </w:rPr>
        <w:t>通報皆採取各醫院自動通報，其中的落差為何？院方是否有發生</w:t>
      </w:r>
      <w:proofErr w:type="gramStart"/>
      <w:r w:rsidRPr="00AE2870">
        <w:rPr>
          <w:rFonts w:hint="eastAsia"/>
        </w:rPr>
        <w:t>重大病安事件</w:t>
      </w:r>
      <w:proofErr w:type="gramEnd"/>
      <w:r w:rsidRPr="00AE2870">
        <w:rPr>
          <w:rFonts w:hint="eastAsia"/>
        </w:rPr>
        <w:t>而未通報？病患權益是否遭受損害？各級衛生主管機關是否善盡督導管理之義務，維護病患權益？</w:t>
      </w:r>
      <w:proofErr w:type="gramStart"/>
      <w:r w:rsidRPr="00AE2870">
        <w:rPr>
          <w:rFonts w:hint="eastAsia"/>
        </w:rPr>
        <w:t>均有深入</w:t>
      </w:r>
      <w:proofErr w:type="gramEnd"/>
      <w:r w:rsidRPr="00AE2870">
        <w:rPr>
          <w:rFonts w:hint="eastAsia"/>
        </w:rPr>
        <w:t>調查之必要。</w:t>
      </w:r>
      <w:bookmarkEnd w:id="25"/>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A4471">
      <w:pPr>
        <w:pStyle w:val="1"/>
        <w:numPr>
          <w:ilvl w:val="0"/>
          <w:numId w:val="0"/>
        </w:numPr>
        <w:ind w:left="2381" w:hanging="2381"/>
      </w:pPr>
    </w:p>
    <w:p w:rsidR="004A4471" w:rsidRDefault="004A4471" w:rsidP="004171A5">
      <w:pPr>
        <w:pStyle w:val="42"/>
        <w:ind w:leftChars="400" w:left="1361" w:firstLine="680"/>
        <w:rPr>
          <w:rFonts w:hAnsi="Arial"/>
          <w:bCs/>
          <w:szCs w:val="52"/>
        </w:rPr>
      </w:pP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29921786"/>
    </w:p>
    <w:p w:rsidR="00E25849" w:rsidRPr="00AE2870" w:rsidRDefault="004A4471" w:rsidP="004A4471">
      <w:pPr>
        <w:pStyle w:val="42"/>
        <w:ind w:leftChars="146" w:left="497" w:firstLineChars="58" w:firstLine="197"/>
      </w:pPr>
      <w:r>
        <w:rPr>
          <w:rFonts w:hAnsi="Arial" w:hint="eastAsia"/>
          <w:bCs/>
          <w:szCs w:val="52"/>
        </w:rPr>
        <w:lastRenderedPageBreak/>
        <w:t>貳、</w:t>
      </w:r>
      <w:r w:rsidR="003A7F3D" w:rsidRPr="00AE2870">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C87FCE" w:rsidRPr="00847D19" w:rsidRDefault="00C87FCE" w:rsidP="00A639F4">
      <w:pPr>
        <w:pStyle w:val="11"/>
        <w:ind w:left="680" w:firstLine="664"/>
        <w:rPr>
          <w:spacing w:val="-4"/>
        </w:rPr>
      </w:pPr>
      <w:bookmarkStart w:id="51" w:name="_Toc524902730"/>
      <w:r w:rsidRPr="00847D19">
        <w:rPr>
          <w:rFonts w:hint="eastAsia"/>
          <w:spacing w:val="-4"/>
        </w:rPr>
        <w:t>國內</w:t>
      </w:r>
      <w:r w:rsidR="0044034B" w:rsidRPr="00847D19">
        <w:rPr>
          <w:rFonts w:hint="eastAsia"/>
          <w:spacing w:val="-4"/>
        </w:rPr>
        <w:t>早</w:t>
      </w:r>
      <w:r w:rsidR="001617F6" w:rsidRPr="00847D19">
        <w:rPr>
          <w:rFonts w:hint="eastAsia"/>
          <w:spacing w:val="-4"/>
        </w:rPr>
        <w:t>期</w:t>
      </w:r>
      <w:r w:rsidR="00095943" w:rsidRPr="00847D19">
        <w:rPr>
          <w:rFonts w:hint="eastAsia"/>
          <w:spacing w:val="-4"/>
        </w:rPr>
        <w:t>自民國(下同)9</w:t>
      </w:r>
      <w:r w:rsidR="000456EA" w:rsidRPr="00847D19">
        <w:rPr>
          <w:rFonts w:hint="eastAsia"/>
          <w:spacing w:val="-4"/>
        </w:rPr>
        <w:t>0</w:t>
      </w:r>
      <w:r w:rsidR="00C22C8B" w:rsidRPr="00847D19">
        <w:rPr>
          <w:rFonts w:hint="eastAsia"/>
          <w:spacing w:val="-4"/>
        </w:rPr>
        <w:t>年</w:t>
      </w:r>
      <w:r w:rsidR="000456EA" w:rsidRPr="00847D19">
        <w:rPr>
          <w:rFonts w:hint="eastAsia"/>
          <w:spacing w:val="-4"/>
        </w:rPr>
        <w:t>代</w:t>
      </w:r>
      <w:r w:rsidR="00C11214" w:rsidRPr="00847D19">
        <w:rPr>
          <w:rStyle w:val="affe"/>
          <w:spacing w:val="-4"/>
        </w:rPr>
        <w:footnoteReference w:id="1"/>
      </w:r>
      <w:r w:rsidR="00095943" w:rsidRPr="00847D19">
        <w:rPr>
          <w:rFonts w:hint="eastAsia"/>
          <w:spacing w:val="-4"/>
        </w:rPr>
        <w:t>，</w:t>
      </w:r>
      <w:r w:rsidR="00230F67" w:rsidRPr="00847D19">
        <w:rPr>
          <w:rFonts w:hint="eastAsia"/>
          <w:spacing w:val="-4"/>
        </w:rPr>
        <w:t>陸續發生</w:t>
      </w:r>
      <w:r w:rsidR="00350915" w:rsidRPr="00847D19">
        <w:rPr>
          <w:rFonts w:hint="eastAsia"/>
          <w:spacing w:val="-4"/>
        </w:rPr>
        <w:t>北城醫院錯將肌肉鬆弛劑</w:t>
      </w:r>
      <w:r w:rsidR="0086336D" w:rsidRPr="00847D19">
        <w:rPr>
          <w:rFonts w:hint="eastAsia"/>
          <w:spacing w:val="-4"/>
        </w:rPr>
        <w:t>(</w:t>
      </w:r>
      <w:proofErr w:type="spellStart"/>
      <w:r w:rsidR="0086336D" w:rsidRPr="00847D19">
        <w:rPr>
          <w:spacing w:val="-4"/>
        </w:rPr>
        <w:t>Atracurium</w:t>
      </w:r>
      <w:proofErr w:type="spellEnd"/>
      <w:r w:rsidR="0086336D" w:rsidRPr="00847D19">
        <w:rPr>
          <w:rFonts w:hint="eastAsia"/>
          <w:spacing w:val="-4"/>
        </w:rPr>
        <w:t>)</w:t>
      </w:r>
      <w:r w:rsidR="00350915" w:rsidRPr="00847D19">
        <w:rPr>
          <w:rFonts w:hint="eastAsia"/>
          <w:spacing w:val="-4"/>
        </w:rPr>
        <w:t>當成</w:t>
      </w:r>
      <w:r w:rsidR="00F20EFD" w:rsidRPr="00847D19">
        <w:rPr>
          <w:rFonts w:hint="eastAsia"/>
          <w:spacing w:val="-4"/>
        </w:rPr>
        <w:t>B</w:t>
      </w:r>
      <w:r w:rsidR="008C5B09" w:rsidRPr="00847D19">
        <w:rPr>
          <w:rFonts w:hint="eastAsia"/>
          <w:spacing w:val="-4"/>
        </w:rPr>
        <w:t>型</w:t>
      </w:r>
      <w:r w:rsidR="00350915" w:rsidRPr="00847D19">
        <w:rPr>
          <w:rFonts w:hint="eastAsia"/>
          <w:spacing w:val="-4"/>
        </w:rPr>
        <w:t>肝</w:t>
      </w:r>
      <w:r w:rsidR="008C5B09" w:rsidRPr="00847D19">
        <w:rPr>
          <w:rFonts w:hint="eastAsia"/>
          <w:spacing w:val="-4"/>
        </w:rPr>
        <w:t>炎</w:t>
      </w:r>
      <w:r w:rsidR="00350915" w:rsidRPr="00847D19">
        <w:rPr>
          <w:rFonts w:hint="eastAsia"/>
          <w:spacing w:val="-4"/>
        </w:rPr>
        <w:t>疫苗注射新生兒、崇愛診所誤將降血糖藥</w:t>
      </w:r>
      <w:r w:rsidR="0086336D" w:rsidRPr="00847D19">
        <w:rPr>
          <w:rFonts w:hint="eastAsia"/>
          <w:spacing w:val="-4"/>
        </w:rPr>
        <w:t>(</w:t>
      </w:r>
      <w:proofErr w:type="spellStart"/>
      <w:r w:rsidR="0086336D" w:rsidRPr="00847D19">
        <w:rPr>
          <w:rFonts w:hint="eastAsia"/>
          <w:spacing w:val="-4"/>
        </w:rPr>
        <w:t>Euglucon</w:t>
      </w:r>
      <w:proofErr w:type="spellEnd"/>
      <w:r w:rsidR="0086336D" w:rsidRPr="00847D19">
        <w:rPr>
          <w:rFonts w:hint="eastAsia"/>
          <w:spacing w:val="-4"/>
        </w:rPr>
        <w:t>)</w:t>
      </w:r>
      <w:r w:rsidR="00350915" w:rsidRPr="00847D19">
        <w:rPr>
          <w:rFonts w:hint="eastAsia"/>
          <w:spacing w:val="-4"/>
        </w:rPr>
        <w:t>當成</w:t>
      </w:r>
      <w:r w:rsidR="0086336D" w:rsidRPr="00847D19">
        <w:rPr>
          <w:rFonts w:hint="eastAsia"/>
          <w:spacing w:val="-4"/>
        </w:rPr>
        <w:t>感冒用藥抗組織胺</w:t>
      </w:r>
      <w:r w:rsidR="008C3D5B" w:rsidRPr="00847D19">
        <w:rPr>
          <w:rFonts w:hint="eastAsia"/>
          <w:spacing w:val="-4"/>
        </w:rPr>
        <w:t>(</w:t>
      </w:r>
      <w:proofErr w:type="spellStart"/>
      <w:r w:rsidR="0086336D" w:rsidRPr="00847D19">
        <w:rPr>
          <w:rFonts w:hint="eastAsia"/>
          <w:spacing w:val="-4"/>
        </w:rPr>
        <w:t>Periactin</w:t>
      </w:r>
      <w:proofErr w:type="spellEnd"/>
      <w:r w:rsidR="008C3D5B" w:rsidRPr="00847D19">
        <w:rPr>
          <w:rFonts w:hint="eastAsia"/>
          <w:spacing w:val="-4"/>
        </w:rPr>
        <w:t>)</w:t>
      </w:r>
      <w:r w:rsidR="00350915" w:rsidRPr="00847D19">
        <w:rPr>
          <w:rFonts w:hint="eastAsia"/>
          <w:spacing w:val="-4"/>
        </w:rPr>
        <w:t>分</w:t>
      </w:r>
      <w:r w:rsidR="00B241BE" w:rsidRPr="00847D19">
        <w:rPr>
          <w:rFonts w:hint="eastAsia"/>
          <w:spacing w:val="-4"/>
        </w:rPr>
        <w:t>予</w:t>
      </w:r>
      <w:r w:rsidR="0086336D" w:rsidRPr="00847D19">
        <w:rPr>
          <w:rFonts w:hint="eastAsia"/>
          <w:spacing w:val="-4"/>
        </w:rPr>
        <w:t>122</w:t>
      </w:r>
      <w:r w:rsidR="00350915" w:rsidRPr="00847D19">
        <w:rPr>
          <w:rFonts w:hint="eastAsia"/>
          <w:spacing w:val="-4"/>
        </w:rPr>
        <w:t>名病患</w:t>
      </w:r>
      <w:r w:rsidR="0086336D" w:rsidRPr="00847D19">
        <w:rPr>
          <w:rFonts w:hint="eastAsia"/>
          <w:spacing w:val="-4"/>
        </w:rPr>
        <w:t>服用</w:t>
      </w:r>
      <w:r w:rsidR="000456EA" w:rsidRPr="00847D19">
        <w:rPr>
          <w:rFonts w:hint="eastAsia"/>
          <w:spacing w:val="-4"/>
        </w:rPr>
        <w:t>、新竹縣關西鎮衛生所誤將白喉與破傷風二合一疫苗當成日本腦炎疫苗為19名幼兒注射</w:t>
      </w:r>
      <w:r w:rsidR="0070322C" w:rsidRPr="00847D19">
        <w:rPr>
          <w:rFonts w:hAnsi="標楷體" w:hint="eastAsia"/>
          <w:spacing w:val="-4"/>
        </w:rPr>
        <w:t>…</w:t>
      </w:r>
      <w:proofErr w:type="gramStart"/>
      <w:r w:rsidR="0070322C" w:rsidRPr="00847D19">
        <w:rPr>
          <w:rFonts w:hAnsi="標楷體" w:hint="eastAsia"/>
          <w:spacing w:val="-4"/>
        </w:rPr>
        <w:t>…</w:t>
      </w:r>
      <w:proofErr w:type="gramEnd"/>
      <w:r w:rsidR="0070322C" w:rsidRPr="00847D19">
        <w:rPr>
          <w:rFonts w:hint="eastAsia"/>
          <w:spacing w:val="-4"/>
        </w:rPr>
        <w:t>等病人安全</w:t>
      </w:r>
      <w:r w:rsidR="00801580" w:rsidRPr="00847D19">
        <w:rPr>
          <w:rFonts w:hint="eastAsia"/>
          <w:spacing w:val="-4"/>
        </w:rPr>
        <w:t>(下稱病安)</w:t>
      </w:r>
      <w:r w:rsidR="0070322C" w:rsidRPr="00847D19">
        <w:rPr>
          <w:rFonts w:hint="eastAsia"/>
          <w:spacing w:val="-4"/>
        </w:rPr>
        <w:t>事件</w:t>
      </w:r>
      <w:r w:rsidR="00350915" w:rsidRPr="00847D19">
        <w:rPr>
          <w:rFonts w:hint="eastAsia"/>
          <w:spacing w:val="-4"/>
        </w:rPr>
        <w:t>，至</w:t>
      </w:r>
      <w:r w:rsidR="00C22C8B" w:rsidRPr="00847D19">
        <w:rPr>
          <w:rFonts w:hint="eastAsia"/>
          <w:spacing w:val="-4"/>
        </w:rPr>
        <w:t>100年間，</w:t>
      </w:r>
      <w:r w:rsidR="00B241BE" w:rsidRPr="00847D19">
        <w:rPr>
          <w:rFonts w:hint="eastAsia"/>
          <w:spacing w:val="-4"/>
        </w:rPr>
        <w:t>臺灣</w:t>
      </w:r>
      <w:proofErr w:type="gramStart"/>
      <w:r w:rsidR="00C22C8B" w:rsidRPr="00847D19">
        <w:rPr>
          <w:rFonts w:hint="eastAsia"/>
          <w:spacing w:val="-4"/>
        </w:rPr>
        <w:t>醫</w:t>
      </w:r>
      <w:proofErr w:type="gramEnd"/>
      <w:r w:rsidR="00C22C8B" w:rsidRPr="00847D19">
        <w:rPr>
          <w:rFonts w:hint="eastAsia"/>
          <w:spacing w:val="-4"/>
        </w:rPr>
        <w:t>界龍頭國立臺灣大學醫學院附設醫院(下稱臺大醫院)</w:t>
      </w:r>
      <w:r w:rsidR="00A36B7D" w:rsidRPr="00847D19">
        <w:rPr>
          <w:rFonts w:hint="eastAsia"/>
          <w:spacing w:val="-4"/>
        </w:rPr>
        <w:t>器官移植</w:t>
      </w:r>
      <w:r w:rsidR="00A926F7" w:rsidRPr="00847D19">
        <w:rPr>
          <w:rFonts w:hint="eastAsia"/>
          <w:spacing w:val="-4"/>
        </w:rPr>
        <w:t>竟</w:t>
      </w:r>
      <w:r w:rsidR="00A36B7D" w:rsidRPr="00847D19">
        <w:rPr>
          <w:rFonts w:hint="eastAsia"/>
          <w:spacing w:val="-4"/>
        </w:rPr>
        <w:t>發生嚴重醫療過</w:t>
      </w:r>
      <w:r w:rsidR="00C22C8B" w:rsidRPr="00847D19">
        <w:rPr>
          <w:rFonts w:hint="eastAsia"/>
          <w:spacing w:val="-4"/>
        </w:rPr>
        <w:t>失事件，迄</w:t>
      </w:r>
      <w:r w:rsidR="00A36B7D" w:rsidRPr="00847D19">
        <w:rPr>
          <w:rFonts w:hint="eastAsia"/>
          <w:spacing w:val="-4"/>
        </w:rPr>
        <w:t>100年以</w:t>
      </w:r>
      <w:r w:rsidRPr="00847D19">
        <w:rPr>
          <w:rFonts w:hint="eastAsia"/>
          <w:spacing w:val="-4"/>
        </w:rPr>
        <w:t>來</w:t>
      </w:r>
      <w:r w:rsidR="00A36B7D" w:rsidRPr="00847D19">
        <w:rPr>
          <w:rFonts w:hint="eastAsia"/>
          <w:spacing w:val="-4"/>
        </w:rPr>
        <w:t>，</w:t>
      </w:r>
      <w:proofErr w:type="gramStart"/>
      <w:r w:rsidR="003D04F2" w:rsidRPr="00847D19">
        <w:rPr>
          <w:rFonts w:hint="eastAsia"/>
          <w:spacing w:val="-4"/>
        </w:rPr>
        <w:t>臺</w:t>
      </w:r>
      <w:proofErr w:type="gramEnd"/>
      <w:r w:rsidR="003D04F2" w:rsidRPr="00847D19">
        <w:rPr>
          <w:rFonts w:hint="eastAsia"/>
          <w:spacing w:val="-4"/>
        </w:rPr>
        <w:t>東縣蘭嶼鄉衛生所重覆施打5合1疫苗</w:t>
      </w:r>
      <w:r w:rsidR="00036504" w:rsidRPr="00847D19">
        <w:rPr>
          <w:rFonts w:hint="eastAsia"/>
          <w:spacing w:val="-4"/>
        </w:rPr>
        <w:t>事件</w:t>
      </w:r>
      <w:r w:rsidR="003D04F2" w:rsidRPr="00847D19">
        <w:rPr>
          <w:rFonts w:hint="eastAsia"/>
          <w:spacing w:val="-4"/>
        </w:rPr>
        <w:t>、</w:t>
      </w:r>
      <w:r w:rsidR="0070322C" w:rsidRPr="00847D19">
        <w:rPr>
          <w:rFonts w:hint="eastAsia"/>
          <w:spacing w:val="-4"/>
        </w:rPr>
        <w:t>國內</w:t>
      </w:r>
      <w:r w:rsidR="00AD6846" w:rsidRPr="00847D19">
        <w:rPr>
          <w:rFonts w:hint="eastAsia"/>
          <w:spacing w:val="-4"/>
        </w:rPr>
        <w:t>藥局</w:t>
      </w:r>
      <w:r w:rsidR="001617F6" w:rsidRPr="00847D19">
        <w:rPr>
          <w:rFonts w:hint="eastAsia"/>
          <w:spacing w:val="-4"/>
        </w:rPr>
        <w:t>陸續給錯藥</w:t>
      </w:r>
      <w:r w:rsidR="00095943" w:rsidRPr="00847D19">
        <w:rPr>
          <w:rFonts w:hint="eastAsia"/>
          <w:spacing w:val="-4"/>
        </w:rPr>
        <w:t>及擅自更換處方</w:t>
      </w:r>
      <w:proofErr w:type="gramStart"/>
      <w:r w:rsidR="00095943" w:rsidRPr="00847D19">
        <w:rPr>
          <w:rFonts w:hint="eastAsia"/>
          <w:spacing w:val="-4"/>
        </w:rPr>
        <w:t>箋</w:t>
      </w:r>
      <w:proofErr w:type="gramEnd"/>
      <w:r w:rsidR="00095943" w:rsidRPr="00847D19">
        <w:rPr>
          <w:rFonts w:hint="eastAsia"/>
          <w:spacing w:val="-4"/>
        </w:rPr>
        <w:t>用藥</w:t>
      </w:r>
      <w:r w:rsidR="001617F6" w:rsidRPr="00847D19">
        <w:rPr>
          <w:rFonts w:hint="eastAsia"/>
          <w:spacing w:val="-4"/>
        </w:rPr>
        <w:t>事件、</w:t>
      </w:r>
      <w:r w:rsidRPr="00847D19">
        <w:rPr>
          <w:rFonts w:hint="eastAsia"/>
          <w:spacing w:val="-4"/>
        </w:rPr>
        <w:t>花蓮慈濟醫院</w:t>
      </w:r>
      <w:proofErr w:type="gramStart"/>
      <w:r w:rsidRPr="00847D19">
        <w:rPr>
          <w:rFonts w:hint="eastAsia"/>
          <w:spacing w:val="-4"/>
        </w:rPr>
        <w:t>疑</w:t>
      </w:r>
      <w:proofErr w:type="gramEnd"/>
      <w:r w:rsidRPr="00847D19">
        <w:rPr>
          <w:rFonts w:hint="eastAsia"/>
          <w:spacing w:val="-4"/>
        </w:rPr>
        <w:t>相繼將另一病患尿液誤當生理食鹽水打入癌末病患體內與施打過量抗生素事件、中國醫藥大學附設醫院</w:t>
      </w:r>
      <w:r w:rsidR="00950416" w:rsidRPr="00847D19">
        <w:rPr>
          <w:rFonts w:hint="eastAsia"/>
          <w:spacing w:val="-4"/>
        </w:rPr>
        <w:t>、</w:t>
      </w:r>
      <w:r w:rsidRPr="00847D19">
        <w:rPr>
          <w:rFonts w:hint="eastAsia"/>
          <w:spacing w:val="-4"/>
        </w:rPr>
        <w:t>臺大醫院</w:t>
      </w:r>
      <w:r w:rsidR="00950416" w:rsidRPr="00847D19">
        <w:rPr>
          <w:rFonts w:hint="eastAsia"/>
          <w:spacing w:val="-4"/>
        </w:rPr>
        <w:t>、國立成功大學醫學院附設醫院</w:t>
      </w:r>
      <w:r w:rsidRPr="00847D19">
        <w:rPr>
          <w:rFonts w:hint="eastAsia"/>
          <w:spacing w:val="-4"/>
        </w:rPr>
        <w:t>洗腎相繼</w:t>
      </w:r>
      <w:r w:rsidR="00950416" w:rsidRPr="00847D19">
        <w:rPr>
          <w:rFonts w:hint="eastAsia"/>
          <w:spacing w:val="-4"/>
        </w:rPr>
        <w:t>發生</w:t>
      </w:r>
      <w:proofErr w:type="gramStart"/>
      <w:r w:rsidRPr="00847D19">
        <w:rPr>
          <w:rFonts w:hint="eastAsia"/>
          <w:spacing w:val="-4"/>
        </w:rPr>
        <w:t>接錯管</w:t>
      </w:r>
      <w:r w:rsidR="00950416" w:rsidRPr="00847D19">
        <w:rPr>
          <w:rFonts w:hint="eastAsia"/>
          <w:spacing w:val="-4"/>
        </w:rPr>
        <w:t>及</w:t>
      </w:r>
      <w:proofErr w:type="gramEnd"/>
      <w:r w:rsidR="00950416" w:rsidRPr="00847D19">
        <w:rPr>
          <w:rFonts w:hint="eastAsia"/>
          <w:spacing w:val="-4"/>
        </w:rPr>
        <w:t>誤裝漂白水</w:t>
      </w:r>
      <w:r w:rsidRPr="00847D19">
        <w:rPr>
          <w:rFonts w:hint="eastAsia"/>
          <w:spacing w:val="-4"/>
        </w:rPr>
        <w:t>事件、</w:t>
      </w:r>
      <w:r w:rsidR="003078CD" w:rsidRPr="00847D19">
        <w:rPr>
          <w:rFonts w:hint="eastAsia"/>
          <w:spacing w:val="-4"/>
        </w:rPr>
        <w:t>新竹馬偕</w:t>
      </w:r>
      <w:r w:rsidR="00742BDA" w:rsidRPr="00847D19">
        <w:rPr>
          <w:rFonts w:hint="eastAsia"/>
          <w:spacing w:val="-4"/>
        </w:rPr>
        <w:t>醫院打錯</w:t>
      </w:r>
      <w:r w:rsidR="00FE063E" w:rsidRPr="00847D19">
        <w:rPr>
          <w:rFonts w:hint="eastAsia"/>
          <w:spacing w:val="-4"/>
        </w:rPr>
        <w:t>新生兒</w:t>
      </w:r>
      <w:r w:rsidR="00742BDA" w:rsidRPr="00847D19">
        <w:rPr>
          <w:rFonts w:hint="eastAsia"/>
          <w:spacing w:val="-4"/>
        </w:rPr>
        <w:t>疫苗</w:t>
      </w:r>
      <w:r w:rsidR="00FE063E" w:rsidRPr="00847D19">
        <w:rPr>
          <w:rFonts w:hint="eastAsia"/>
          <w:spacing w:val="-4"/>
        </w:rPr>
        <w:t>事件</w:t>
      </w:r>
      <w:r w:rsidR="0044034B" w:rsidRPr="00847D19">
        <w:rPr>
          <w:rFonts w:hint="eastAsia"/>
          <w:spacing w:val="-4"/>
        </w:rPr>
        <w:t>，以及</w:t>
      </w:r>
      <w:r w:rsidR="001F2202" w:rsidRPr="00847D19">
        <w:rPr>
          <w:rFonts w:hint="eastAsia"/>
          <w:spacing w:val="-4"/>
        </w:rPr>
        <w:t>臺大醫院</w:t>
      </w:r>
      <w:r w:rsidR="00891749" w:rsidRPr="00847D19">
        <w:rPr>
          <w:rFonts w:hint="eastAsia"/>
          <w:spacing w:val="-4"/>
        </w:rPr>
        <w:t>開刀房</w:t>
      </w:r>
      <w:r w:rsidR="001F2202" w:rsidRPr="00847D19">
        <w:rPr>
          <w:rFonts w:hint="eastAsia"/>
          <w:spacing w:val="-4"/>
        </w:rPr>
        <w:t>、</w:t>
      </w:r>
      <w:r w:rsidR="0044034B" w:rsidRPr="00847D19">
        <w:rPr>
          <w:rFonts w:hint="eastAsia"/>
          <w:spacing w:val="-4"/>
        </w:rPr>
        <w:t>衛生福利部(下稱</w:t>
      </w:r>
      <w:proofErr w:type="gramStart"/>
      <w:r w:rsidR="0044034B" w:rsidRPr="00847D19">
        <w:rPr>
          <w:rFonts w:hint="eastAsia"/>
          <w:spacing w:val="-4"/>
        </w:rPr>
        <w:t>衛福部)</w:t>
      </w:r>
      <w:r w:rsidR="00891749" w:rsidRPr="00847D19">
        <w:rPr>
          <w:rFonts w:hint="eastAsia"/>
          <w:spacing w:val="-4"/>
        </w:rPr>
        <w:t>臺</w:t>
      </w:r>
      <w:proofErr w:type="gramEnd"/>
      <w:r w:rsidR="00891749" w:rsidRPr="00847D19">
        <w:rPr>
          <w:rFonts w:hint="eastAsia"/>
          <w:spacing w:val="-4"/>
        </w:rPr>
        <w:t>南新營醫院北門分院、</w:t>
      </w:r>
      <w:proofErr w:type="gramStart"/>
      <w:r w:rsidR="0044034B" w:rsidRPr="00847D19">
        <w:rPr>
          <w:rFonts w:hint="eastAsia"/>
          <w:spacing w:val="-4"/>
        </w:rPr>
        <w:t>臺</w:t>
      </w:r>
      <w:proofErr w:type="gramEnd"/>
      <w:r w:rsidR="0044034B" w:rsidRPr="00847D19">
        <w:rPr>
          <w:rFonts w:hint="eastAsia"/>
          <w:spacing w:val="-4"/>
        </w:rPr>
        <w:t>北醫院附設護理機構</w:t>
      </w:r>
      <w:r w:rsidR="009841CD" w:rsidRPr="00847D19">
        <w:rPr>
          <w:rFonts w:hint="eastAsia"/>
          <w:spacing w:val="-4"/>
        </w:rPr>
        <w:t>陸續</w:t>
      </w:r>
      <w:r w:rsidR="001F2202" w:rsidRPr="00847D19">
        <w:rPr>
          <w:rFonts w:hint="eastAsia"/>
          <w:spacing w:val="-4"/>
        </w:rPr>
        <w:t>發生</w:t>
      </w:r>
      <w:r w:rsidR="0044034B" w:rsidRPr="00847D19">
        <w:rPr>
          <w:rFonts w:hint="eastAsia"/>
          <w:spacing w:val="-4"/>
        </w:rPr>
        <w:t>大火</w:t>
      </w:r>
      <w:proofErr w:type="gramStart"/>
      <w:r w:rsidR="0044034B" w:rsidRPr="00847D19">
        <w:rPr>
          <w:rFonts w:hint="eastAsia"/>
          <w:spacing w:val="-4"/>
        </w:rPr>
        <w:t>釀災</w:t>
      </w:r>
      <w:r w:rsidR="00454965" w:rsidRPr="00847D19">
        <w:rPr>
          <w:rFonts w:hint="eastAsia"/>
          <w:spacing w:val="-4"/>
        </w:rPr>
        <w:t>等</w:t>
      </w:r>
      <w:r w:rsidR="0044034B" w:rsidRPr="00847D19">
        <w:rPr>
          <w:rFonts w:hint="eastAsia"/>
          <w:spacing w:val="-4"/>
        </w:rPr>
        <w:t>事件</w:t>
      </w:r>
      <w:proofErr w:type="gramEnd"/>
      <w:r w:rsidR="00141F10" w:rsidRPr="00847D19">
        <w:rPr>
          <w:rFonts w:hint="eastAsia"/>
          <w:spacing w:val="-4"/>
        </w:rPr>
        <w:t>，</w:t>
      </w:r>
      <w:proofErr w:type="gramStart"/>
      <w:r w:rsidR="00141F10" w:rsidRPr="00847D19">
        <w:rPr>
          <w:rFonts w:hint="eastAsia"/>
          <w:spacing w:val="-4"/>
        </w:rPr>
        <w:t>國內病安</w:t>
      </w:r>
      <w:proofErr w:type="gramEnd"/>
      <w:r w:rsidR="00141F10" w:rsidRPr="00847D19">
        <w:rPr>
          <w:rFonts w:hint="eastAsia"/>
          <w:spacing w:val="-4"/>
        </w:rPr>
        <w:t>事件</w:t>
      </w:r>
      <w:r w:rsidR="0044034B" w:rsidRPr="00847D19">
        <w:rPr>
          <w:rFonts w:hint="eastAsia"/>
          <w:spacing w:val="-4"/>
        </w:rPr>
        <w:t>可謂</w:t>
      </w:r>
      <w:r w:rsidR="00141F10" w:rsidRPr="00847D19">
        <w:rPr>
          <w:rFonts w:hint="eastAsia"/>
          <w:spacing w:val="-4"/>
        </w:rPr>
        <w:t>頻傳不絕</w:t>
      </w:r>
      <w:r w:rsidR="0044034B" w:rsidRPr="00847D19">
        <w:rPr>
          <w:rFonts w:hint="eastAsia"/>
          <w:spacing w:val="-4"/>
        </w:rPr>
        <w:t>，肇禍場所顯已</w:t>
      </w:r>
      <w:proofErr w:type="gramStart"/>
      <w:r w:rsidR="0044034B" w:rsidRPr="00847D19">
        <w:rPr>
          <w:rFonts w:hint="eastAsia"/>
          <w:spacing w:val="-4"/>
        </w:rPr>
        <w:t>不</w:t>
      </w:r>
      <w:proofErr w:type="gramEnd"/>
      <w:r w:rsidR="0044034B" w:rsidRPr="00847D19">
        <w:rPr>
          <w:rFonts w:hint="eastAsia"/>
          <w:spacing w:val="-4"/>
        </w:rPr>
        <w:t>侷限於醫院等傳統</w:t>
      </w:r>
      <w:proofErr w:type="gramStart"/>
      <w:r w:rsidR="0044034B" w:rsidRPr="00847D19">
        <w:rPr>
          <w:rFonts w:hint="eastAsia"/>
          <w:spacing w:val="-4"/>
        </w:rPr>
        <w:t>醫</w:t>
      </w:r>
      <w:proofErr w:type="gramEnd"/>
      <w:r w:rsidR="0044034B" w:rsidRPr="00847D19">
        <w:rPr>
          <w:rFonts w:hint="eastAsia"/>
          <w:spacing w:val="-4"/>
        </w:rPr>
        <w:t>病關係發生領域</w:t>
      </w:r>
      <w:r w:rsidR="00141F10" w:rsidRPr="00847D19">
        <w:rPr>
          <w:rFonts w:hint="eastAsia"/>
          <w:spacing w:val="-4"/>
        </w:rPr>
        <w:t>。</w:t>
      </w:r>
      <w:proofErr w:type="gramStart"/>
      <w:r w:rsidR="006B0143" w:rsidRPr="00847D19">
        <w:rPr>
          <w:rFonts w:hint="eastAsia"/>
          <w:spacing w:val="-4"/>
        </w:rPr>
        <w:t>據</w:t>
      </w:r>
      <w:r w:rsidR="00095943" w:rsidRPr="00847D19">
        <w:rPr>
          <w:rFonts w:hint="eastAsia"/>
          <w:spacing w:val="-4"/>
        </w:rPr>
        <w:t>衛福部</w:t>
      </w:r>
      <w:r w:rsidR="00230F67" w:rsidRPr="00847D19">
        <w:rPr>
          <w:rFonts w:hint="eastAsia"/>
          <w:spacing w:val="-4"/>
        </w:rPr>
        <w:t>委</w:t>
      </w:r>
      <w:proofErr w:type="gramEnd"/>
      <w:r w:rsidR="00230F67" w:rsidRPr="00847D19">
        <w:rPr>
          <w:rFonts w:hint="eastAsia"/>
          <w:spacing w:val="-4"/>
        </w:rPr>
        <w:t>外</w:t>
      </w:r>
      <w:r w:rsidR="008E35BE" w:rsidRPr="00847D19">
        <w:rPr>
          <w:rFonts w:hint="eastAsia"/>
          <w:spacing w:val="-4"/>
        </w:rPr>
        <w:t>統計</w:t>
      </w:r>
      <w:r w:rsidR="00141F10" w:rsidRPr="00847D19">
        <w:rPr>
          <w:rFonts w:hint="eastAsia"/>
          <w:spacing w:val="-4"/>
        </w:rPr>
        <w:t>發現，國內近5</w:t>
      </w:r>
      <w:r w:rsidR="00095943" w:rsidRPr="00847D19">
        <w:rPr>
          <w:rFonts w:hint="eastAsia"/>
          <w:spacing w:val="-4"/>
        </w:rPr>
        <w:t>(103</w:t>
      </w:r>
      <w:r w:rsidR="003B3D48" w:rsidRPr="00847D19">
        <w:rPr>
          <w:rFonts w:hint="eastAsia"/>
          <w:spacing w:val="-4"/>
        </w:rPr>
        <w:t>至</w:t>
      </w:r>
      <w:r w:rsidR="00095943" w:rsidRPr="00847D19">
        <w:rPr>
          <w:rFonts w:hint="eastAsia"/>
          <w:spacing w:val="-4"/>
        </w:rPr>
        <w:t>107)</w:t>
      </w:r>
      <w:r w:rsidR="00141F10" w:rsidRPr="00847D19">
        <w:rPr>
          <w:rFonts w:hint="eastAsia"/>
          <w:spacing w:val="-4"/>
        </w:rPr>
        <w:t>年造成病人</w:t>
      </w:r>
      <w:r w:rsidR="00550F81" w:rsidRPr="00847D19">
        <w:rPr>
          <w:rFonts w:hint="eastAsia"/>
          <w:spacing w:val="-4"/>
        </w:rPr>
        <w:t>或住民</w:t>
      </w:r>
      <w:proofErr w:type="gramStart"/>
      <w:r w:rsidR="00141F10" w:rsidRPr="00847D19">
        <w:rPr>
          <w:rFonts w:hint="eastAsia"/>
          <w:spacing w:val="-4"/>
        </w:rPr>
        <w:t>重度以上</w:t>
      </w:r>
      <w:proofErr w:type="gramEnd"/>
      <w:r w:rsidR="00EF7F9A" w:rsidRPr="00847D19">
        <w:rPr>
          <w:rStyle w:val="affe"/>
          <w:spacing w:val="-4"/>
        </w:rPr>
        <w:footnoteReference w:id="2"/>
      </w:r>
      <w:r w:rsidR="00141F10" w:rsidRPr="00847D19">
        <w:rPr>
          <w:rFonts w:hint="eastAsia"/>
          <w:spacing w:val="-4"/>
        </w:rPr>
        <w:t>影響</w:t>
      </w:r>
      <w:proofErr w:type="gramStart"/>
      <w:r w:rsidR="00095943" w:rsidRPr="00847D19">
        <w:rPr>
          <w:rFonts w:hint="eastAsia"/>
          <w:spacing w:val="-4"/>
        </w:rPr>
        <w:t>之病安通報</w:t>
      </w:r>
      <w:proofErr w:type="gramEnd"/>
      <w:r w:rsidR="00141F10" w:rsidRPr="00847D19">
        <w:rPr>
          <w:rFonts w:hint="eastAsia"/>
          <w:spacing w:val="-4"/>
        </w:rPr>
        <w:t>事件，</w:t>
      </w:r>
      <w:r w:rsidR="00230F67" w:rsidRPr="00847D19">
        <w:rPr>
          <w:rFonts w:hint="eastAsia"/>
          <w:spacing w:val="-4"/>
        </w:rPr>
        <w:t>並未有逐年遞減趨勢，</w:t>
      </w:r>
      <w:r w:rsidR="00550F81" w:rsidRPr="00847D19">
        <w:rPr>
          <w:rFonts w:hint="eastAsia"/>
          <w:spacing w:val="-4"/>
        </w:rPr>
        <w:t>平均</w:t>
      </w:r>
      <w:r w:rsidR="00141F10" w:rsidRPr="00847D19">
        <w:rPr>
          <w:rFonts w:hint="eastAsia"/>
          <w:spacing w:val="-4"/>
        </w:rPr>
        <w:t>每</w:t>
      </w:r>
      <w:r w:rsidR="00323F68" w:rsidRPr="00847D19">
        <w:rPr>
          <w:rFonts w:hint="eastAsia"/>
          <w:spacing w:val="-4"/>
        </w:rPr>
        <w:t>年</w:t>
      </w:r>
      <w:r w:rsidR="00FB6554" w:rsidRPr="00847D19">
        <w:rPr>
          <w:rFonts w:hint="eastAsia"/>
          <w:spacing w:val="-4"/>
        </w:rPr>
        <w:t>高達1,524</w:t>
      </w:r>
      <w:r w:rsidR="00323F68" w:rsidRPr="00847D19">
        <w:rPr>
          <w:rFonts w:hint="eastAsia"/>
          <w:spacing w:val="-4"/>
        </w:rPr>
        <w:t>件，亦即國內平均</w:t>
      </w:r>
      <w:r w:rsidR="0075243F" w:rsidRPr="00847D19">
        <w:rPr>
          <w:rFonts w:hint="eastAsia"/>
          <w:spacing w:val="-4"/>
        </w:rPr>
        <w:t>每天</w:t>
      </w:r>
      <w:r w:rsidR="004D582C" w:rsidRPr="00847D19">
        <w:rPr>
          <w:rFonts w:hint="eastAsia"/>
          <w:spacing w:val="-4"/>
        </w:rPr>
        <w:t>至少</w:t>
      </w:r>
      <w:r w:rsidR="00323F68" w:rsidRPr="00847D19">
        <w:rPr>
          <w:rFonts w:hint="eastAsia"/>
          <w:spacing w:val="-4"/>
        </w:rPr>
        <w:t>發生4起以上釀成病人或住民遭受重度、極重度甚至死亡</w:t>
      </w:r>
      <w:r w:rsidR="004D582C" w:rsidRPr="00847D19">
        <w:rPr>
          <w:rFonts w:hint="eastAsia"/>
          <w:spacing w:val="-4"/>
        </w:rPr>
        <w:t>之</w:t>
      </w:r>
      <w:proofErr w:type="gramStart"/>
      <w:r w:rsidR="001D162C" w:rsidRPr="00847D19">
        <w:rPr>
          <w:rFonts w:hint="eastAsia"/>
          <w:spacing w:val="-4"/>
        </w:rPr>
        <w:t>重大</w:t>
      </w:r>
      <w:r w:rsidR="004D582C" w:rsidRPr="00847D19">
        <w:rPr>
          <w:rFonts w:hint="eastAsia"/>
          <w:spacing w:val="-4"/>
        </w:rPr>
        <w:t>病安</w:t>
      </w:r>
      <w:r w:rsidR="00323F68" w:rsidRPr="00847D19">
        <w:rPr>
          <w:rFonts w:hint="eastAsia"/>
          <w:spacing w:val="-4"/>
        </w:rPr>
        <w:t>事件</w:t>
      </w:r>
      <w:proofErr w:type="gramEnd"/>
      <w:r w:rsidR="0033350A" w:rsidRPr="00847D19">
        <w:rPr>
          <w:rStyle w:val="affe"/>
          <w:spacing w:val="-4"/>
        </w:rPr>
        <w:footnoteReference w:id="3"/>
      </w:r>
      <w:r w:rsidR="00323F68" w:rsidRPr="00847D19">
        <w:rPr>
          <w:rFonts w:hint="eastAsia"/>
          <w:spacing w:val="-4"/>
        </w:rPr>
        <w:t>，</w:t>
      </w:r>
      <w:proofErr w:type="gramStart"/>
      <w:r w:rsidR="006B0143" w:rsidRPr="00847D19">
        <w:rPr>
          <w:rFonts w:hint="eastAsia"/>
          <w:spacing w:val="-4"/>
        </w:rPr>
        <w:t>凸</w:t>
      </w:r>
      <w:proofErr w:type="gramEnd"/>
      <w:r w:rsidR="006B0143" w:rsidRPr="00847D19">
        <w:rPr>
          <w:rFonts w:hint="eastAsia"/>
          <w:spacing w:val="-4"/>
        </w:rPr>
        <w:t>顯</w:t>
      </w:r>
      <w:proofErr w:type="gramStart"/>
      <w:r w:rsidR="006B0143" w:rsidRPr="00847D19">
        <w:rPr>
          <w:rFonts w:hint="eastAsia"/>
          <w:spacing w:val="-4"/>
        </w:rPr>
        <w:t>國內病安</w:t>
      </w:r>
      <w:proofErr w:type="gramEnd"/>
      <w:r w:rsidR="006B0143" w:rsidRPr="00847D19">
        <w:rPr>
          <w:rFonts w:hint="eastAsia"/>
          <w:spacing w:val="-4"/>
        </w:rPr>
        <w:t>事件除發生</w:t>
      </w:r>
      <w:r w:rsidR="0075243F" w:rsidRPr="00847D19">
        <w:rPr>
          <w:rFonts w:hint="eastAsia"/>
          <w:spacing w:val="-4"/>
        </w:rPr>
        <w:t>次數</w:t>
      </w:r>
      <w:r w:rsidR="006B0143" w:rsidRPr="00847D19">
        <w:rPr>
          <w:rFonts w:hint="eastAsia"/>
          <w:spacing w:val="-4"/>
        </w:rPr>
        <w:t>之</w:t>
      </w:r>
      <w:r w:rsidR="002B0ED7" w:rsidRPr="00847D19">
        <w:rPr>
          <w:rFonts w:hint="eastAsia"/>
          <w:spacing w:val="-4"/>
        </w:rPr>
        <w:t>頻繁</w:t>
      </w:r>
      <w:r w:rsidR="00CE2C8E" w:rsidRPr="00847D19">
        <w:rPr>
          <w:rFonts w:hint="eastAsia"/>
          <w:spacing w:val="-4"/>
        </w:rPr>
        <w:t>與密集</w:t>
      </w:r>
      <w:r w:rsidR="006B0143" w:rsidRPr="00847D19">
        <w:rPr>
          <w:rFonts w:hint="eastAsia"/>
          <w:spacing w:val="-4"/>
        </w:rPr>
        <w:t>外，嚴重度及危害度</w:t>
      </w:r>
      <w:r w:rsidR="002B0ED7" w:rsidRPr="00847D19">
        <w:rPr>
          <w:rFonts w:hint="eastAsia"/>
          <w:spacing w:val="-4"/>
        </w:rPr>
        <w:t>更</w:t>
      </w:r>
      <w:r w:rsidR="0075243F" w:rsidRPr="00847D19">
        <w:rPr>
          <w:rFonts w:hint="eastAsia"/>
          <w:spacing w:val="-4"/>
        </w:rPr>
        <w:t>居高不下，明顯未因已實施多年之病</w:t>
      </w:r>
      <w:r w:rsidR="00801580" w:rsidRPr="00847D19">
        <w:rPr>
          <w:rFonts w:hint="eastAsia"/>
          <w:spacing w:val="-4"/>
        </w:rPr>
        <w:t>人</w:t>
      </w:r>
      <w:r w:rsidR="0075243F" w:rsidRPr="00847D19">
        <w:rPr>
          <w:rFonts w:hint="eastAsia"/>
          <w:spacing w:val="-4"/>
        </w:rPr>
        <w:t>安</w:t>
      </w:r>
      <w:r w:rsidR="00801580" w:rsidRPr="00847D19">
        <w:rPr>
          <w:rFonts w:hint="eastAsia"/>
          <w:spacing w:val="-4"/>
        </w:rPr>
        <w:t>全</w:t>
      </w:r>
      <w:r w:rsidR="0075243F" w:rsidRPr="00847D19">
        <w:rPr>
          <w:rFonts w:hint="eastAsia"/>
          <w:spacing w:val="-4"/>
        </w:rPr>
        <w:t>通報制</w:t>
      </w:r>
      <w:r w:rsidR="00D138E8" w:rsidRPr="00847D19">
        <w:rPr>
          <w:rFonts w:hint="eastAsia"/>
          <w:spacing w:val="-4"/>
        </w:rPr>
        <w:t>度</w:t>
      </w:r>
      <w:r w:rsidR="00801580" w:rsidRPr="00847D19">
        <w:rPr>
          <w:rFonts w:hint="eastAsia"/>
          <w:spacing w:val="-4"/>
        </w:rPr>
        <w:t>(下稱病安通報制度)</w:t>
      </w:r>
      <w:r w:rsidR="0075243F" w:rsidRPr="00847D19">
        <w:rPr>
          <w:rFonts w:hint="eastAsia"/>
          <w:spacing w:val="-4"/>
        </w:rPr>
        <w:t>而有顯著下降之趨勢，其原因為何?</w:t>
      </w:r>
      <w:proofErr w:type="gramStart"/>
      <w:r w:rsidR="0075243F" w:rsidRPr="00847D19">
        <w:rPr>
          <w:rFonts w:hint="eastAsia"/>
          <w:spacing w:val="-4"/>
        </w:rPr>
        <w:t>病安通</w:t>
      </w:r>
      <w:r w:rsidR="0075243F" w:rsidRPr="00847D19">
        <w:rPr>
          <w:rFonts w:hint="eastAsia"/>
          <w:spacing w:val="-4"/>
        </w:rPr>
        <w:lastRenderedPageBreak/>
        <w:t>報</w:t>
      </w:r>
      <w:proofErr w:type="gramEnd"/>
      <w:r w:rsidR="0075243F" w:rsidRPr="00847D19">
        <w:rPr>
          <w:rFonts w:hint="eastAsia"/>
          <w:spacing w:val="-4"/>
        </w:rPr>
        <w:t>制度是否流於形式而乏促進國內病人安全之實</w:t>
      </w:r>
      <w:r w:rsidR="00D138E8" w:rsidRPr="00847D19">
        <w:rPr>
          <w:rFonts w:hint="eastAsia"/>
          <w:spacing w:val="-4"/>
        </w:rPr>
        <w:t>質</w:t>
      </w:r>
      <w:r w:rsidR="0075243F" w:rsidRPr="00847D19">
        <w:rPr>
          <w:rFonts w:hint="eastAsia"/>
          <w:spacing w:val="-4"/>
        </w:rPr>
        <w:t>效果?</w:t>
      </w:r>
      <w:proofErr w:type="gramStart"/>
      <w:r w:rsidR="002B0ED7" w:rsidRPr="00847D19">
        <w:rPr>
          <w:rFonts w:hint="eastAsia"/>
          <w:spacing w:val="-4"/>
        </w:rPr>
        <w:t>亟賴國內</w:t>
      </w:r>
      <w:proofErr w:type="gramEnd"/>
      <w:r w:rsidR="002B0ED7" w:rsidRPr="00847D19">
        <w:rPr>
          <w:rFonts w:hint="eastAsia"/>
          <w:spacing w:val="-4"/>
        </w:rPr>
        <w:t>各界嚴予正視</w:t>
      </w:r>
      <w:r w:rsidR="0075243F" w:rsidRPr="00847D19">
        <w:rPr>
          <w:rFonts w:hint="eastAsia"/>
          <w:spacing w:val="-4"/>
        </w:rPr>
        <w:t>，本</w:t>
      </w:r>
      <w:proofErr w:type="gramStart"/>
      <w:r w:rsidR="0075243F" w:rsidRPr="00847D19">
        <w:rPr>
          <w:rFonts w:hint="eastAsia"/>
          <w:spacing w:val="-4"/>
        </w:rPr>
        <w:t>院</w:t>
      </w:r>
      <w:r w:rsidR="00230F67" w:rsidRPr="00847D19">
        <w:rPr>
          <w:rFonts w:hint="eastAsia"/>
          <w:spacing w:val="-4"/>
        </w:rPr>
        <w:t>既</w:t>
      </w:r>
      <w:r w:rsidR="00D138E8" w:rsidRPr="00847D19">
        <w:rPr>
          <w:rFonts w:hint="eastAsia"/>
          <w:spacing w:val="-4"/>
        </w:rPr>
        <w:t>職</w:t>
      </w:r>
      <w:proofErr w:type="gramEnd"/>
      <w:r w:rsidR="00D138E8" w:rsidRPr="00847D19">
        <w:rPr>
          <w:rFonts w:hint="eastAsia"/>
          <w:spacing w:val="-4"/>
        </w:rPr>
        <w:t>司國人健康權等人權保障工作，要難等閒視之</w:t>
      </w:r>
      <w:r w:rsidR="002B0ED7" w:rsidRPr="00847D19">
        <w:rPr>
          <w:rFonts w:hint="eastAsia"/>
          <w:spacing w:val="-4"/>
        </w:rPr>
        <w:t>。</w:t>
      </w:r>
      <w:r w:rsidR="00A36B7D" w:rsidRPr="00847D19">
        <w:rPr>
          <w:rFonts w:hint="eastAsia"/>
          <w:spacing w:val="-4"/>
        </w:rPr>
        <w:t>且</w:t>
      </w:r>
      <w:r w:rsidR="00323F68" w:rsidRPr="00847D19">
        <w:rPr>
          <w:rFonts w:hint="eastAsia"/>
          <w:spacing w:val="-4"/>
        </w:rPr>
        <w:t>前揭數據係</w:t>
      </w:r>
      <w:proofErr w:type="gramStart"/>
      <w:r w:rsidR="004D582C" w:rsidRPr="00847D19">
        <w:rPr>
          <w:rFonts w:hint="eastAsia"/>
          <w:spacing w:val="-4"/>
        </w:rPr>
        <w:t>採</w:t>
      </w:r>
      <w:proofErr w:type="gramEnd"/>
      <w:r w:rsidR="00323F68" w:rsidRPr="00847D19">
        <w:rPr>
          <w:rFonts w:hAnsi="標楷體" w:hint="eastAsia"/>
          <w:spacing w:val="-4"/>
        </w:rPr>
        <w:t>「</w:t>
      </w:r>
      <w:r w:rsidR="00CE2C8E" w:rsidRPr="00847D19">
        <w:rPr>
          <w:rFonts w:hAnsi="標楷體" w:hint="eastAsia"/>
          <w:spacing w:val="-4"/>
        </w:rPr>
        <w:t>匿名、</w:t>
      </w:r>
      <w:r w:rsidR="004D582C" w:rsidRPr="00847D19">
        <w:rPr>
          <w:rFonts w:hAnsi="標楷體" w:hint="eastAsia"/>
          <w:spacing w:val="-4"/>
        </w:rPr>
        <w:t>自願</w:t>
      </w:r>
      <w:r w:rsidR="00323F68" w:rsidRPr="00847D19">
        <w:rPr>
          <w:rFonts w:hAnsi="標楷體" w:hint="eastAsia"/>
          <w:spacing w:val="-4"/>
        </w:rPr>
        <w:t>」</w:t>
      </w:r>
      <w:r w:rsidR="0075243F" w:rsidRPr="00847D19">
        <w:rPr>
          <w:rFonts w:hAnsi="標楷體" w:hint="eastAsia"/>
          <w:spacing w:val="-4"/>
        </w:rPr>
        <w:t>通報</w:t>
      </w:r>
      <w:r w:rsidR="004D582C" w:rsidRPr="00847D19">
        <w:rPr>
          <w:rFonts w:hAnsi="標楷體" w:hint="eastAsia"/>
          <w:spacing w:val="-4"/>
        </w:rPr>
        <w:t>，實際數據</w:t>
      </w:r>
      <w:r w:rsidR="00CE2C8E" w:rsidRPr="00847D19">
        <w:rPr>
          <w:rFonts w:hAnsi="標楷體" w:hint="eastAsia"/>
          <w:spacing w:val="-4"/>
        </w:rPr>
        <w:t>及其對病人之不良影響</w:t>
      </w:r>
      <w:r w:rsidR="00D138E8" w:rsidRPr="00847D19">
        <w:rPr>
          <w:rFonts w:hAnsi="標楷體" w:hint="eastAsia"/>
          <w:spacing w:val="-4"/>
        </w:rPr>
        <w:t>，</w:t>
      </w:r>
      <w:proofErr w:type="gramStart"/>
      <w:r w:rsidR="00D138E8" w:rsidRPr="00847D19">
        <w:rPr>
          <w:rFonts w:hAnsi="標楷體" w:hint="eastAsia"/>
          <w:spacing w:val="-4"/>
        </w:rPr>
        <w:t>囿</w:t>
      </w:r>
      <w:proofErr w:type="gramEnd"/>
      <w:r w:rsidR="00D138E8" w:rsidRPr="00847D19">
        <w:rPr>
          <w:rFonts w:hAnsi="標楷體" w:hint="eastAsia"/>
          <w:spacing w:val="-4"/>
        </w:rPr>
        <w:t>於醫療機構</w:t>
      </w:r>
      <w:r w:rsidR="00230F67" w:rsidRPr="00847D19">
        <w:rPr>
          <w:rFonts w:hAnsi="標楷體" w:hint="eastAsia"/>
          <w:spacing w:val="-4"/>
        </w:rPr>
        <w:t>長期以來</w:t>
      </w:r>
      <w:r w:rsidR="00D138E8" w:rsidRPr="00847D19">
        <w:rPr>
          <w:rFonts w:hAnsi="標楷體" w:hint="eastAsia"/>
          <w:spacing w:val="-4"/>
        </w:rPr>
        <w:t>息事寧人之保守</w:t>
      </w:r>
      <w:proofErr w:type="gramStart"/>
      <w:r w:rsidR="00A36B7D" w:rsidRPr="00847D19">
        <w:rPr>
          <w:rFonts w:hAnsi="標楷體" w:hint="eastAsia"/>
          <w:spacing w:val="-4"/>
        </w:rPr>
        <w:t>心態與</w:t>
      </w:r>
      <w:r w:rsidR="00A926F7" w:rsidRPr="00847D19">
        <w:rPr>
          <w:rFonts w:hAnsi="標楷體" w:hint="eastAsia"/>
          <w:spacing w:val="-4"/>
        </w:rPr>
        <w:t>趨吉</w:t>
      </w:r>
      <w:proofErr w:type="gramEnd"/>
      <w:r w:rsidR="0022021E" w:rsidRPr="00847D19">
        <w:rPr>
          <w:rFonts w:hAnsi="標楷體" w:hint="eastAsia"/>
          <w:spacing w:val="-4"/>
        </w:rPr>
        <w:t>避</w:t>
      </w:r>
      <w:r w:rsidR="00A926F7" w:rsidRPr="00847D19">
        <w:rPr>
          <w:rFonts w:hAnsi="標楷體" w:hint="eastAsia"/>
          <w:spacing w:val="-4"/>
        </w:rPr>
        <w:t>禍</w:t>
      </w:r>
      <w:r w:rsidR="00A36B7D" w:rsidRPr="00847D19">
        <w:rPr>
          <w:rFonts w:hAnsi="標楷體" w:hint="eastAsia"/>
          <w:spacing w:val="-4"/>
        </w:rPr>
        <w:t>之舉</w:t>
      </w:r>
      <w:r w:rsidR="004F0EE8" w:rsidRPr="00847D19">
        <w:rPr>
          <w:rFonts w:hAnsi="標楷體" w:hint="eastAsia"/>
          <w:spacing w:val="-4"/>
        </w:rPr>
        <w:t>，以及「</w:t>
      </w:r>
      <w:proofErr w:type="gramStart"/>
      <w:r w:rsidR="004F0EE8" w:rsidRPr="00847D19">
        <w:rPr>
          <w:rFonts w:hint="eastAsia"/>
          <w:spacing w:val="-4"/>
        </w:rPr>
        <w:t>掩過飾非</w:t>
      </w:r>
      <w:proofErr w:type="gramEnd"/>
      <w:r w:rsidR="004F0EE8" w:rsidRPr="00847D19">
        <w:rPr>
          <w:rFonts w:hAnsi="標楷體" w:hint="eastAsia"/>
          <w:spacing w:val="-4"/>
        </w:rPr>
        <w:t>」等</w:t>
      </w:r>
      <w:r w:rsidR="004F0EE8" w:rsidRPr="00847D19">
        <w:rPr>
          <w:rFonts w:hint="eastAsia"/>
          <w:spacing w:val="-4"/>
        </w:rPr>
        <w:t>人性弱點</w:t>
      </w:r>
      <w:r w:rsidR="00D138E8" w:rsidRPr="00847D19">
        <w:rPr>
          <w:rFonts w:hAnsi="標楷體" w:hint="eastAsia"/>
          <w:spacing w:val="-4"/>
        </w:rPr>
        <w:t>，</w:t>
      </w:r>
      <w:r w:rsidR="004D582C" w:rsidRPr="00847D19">
        <w:rPr>
          <w:rFonts w:hAnsi="標楷體" w:hint="eastAsia"/>
          <w:spacing w:val="-4"/>
        </w:rPr>
        <w:t>恐</w:t>
      </w:r>
      <w:r w:rsidR="001D162C" w:rsidRPr="00847D19">
        <w:rPr>
          <w:rFonts w:hAnsi="標楷體" w:hint="eastAsia"/>
          <w:spacing w:val="-4"/>
        </w:rPr>
        <w:t>超乎</w:t>
      </w:r>
      <w:r w:rsidR="004D582C" w:rsidRPr="00847D19">
        <w:rPr>
          <w:rFonts w:hAnsi="標楷體" w:hint="eastAsia"/>
          <w:spacing w:val="-4"/>
        </w:rPr>
        <w:t>想像</w:t>
      </w:r>
      <w:r w:rsidRPr="00847D19">
        <w:rPr>
          <w:rFonts w:hint="eastAsia"/>
          <w:spacing w:val="-4"/>
        </w:rPr>
        <w:t>，其中的落差</w:t>
      </w:r>
      <w:r w:rsidR="00CE2C8E" w:rsidRPr="00847D19">
        <w:rPr>
          <w:rFonts w:hint="eastAsia"/>
          <w:spacing w:val="-4"/>
        </w:rPr>
        <w:t>究</w:t>
      </w:r>
      <w:r w:rsidRPr="00847D19">
        <w:rPr>
          <w:rFonts w:hint="eastAsia"/>
          <w:spacing w:val="-4"/>
        </w:rPr>
        <w:t>為何</w:t>
      </w:r>
      <w:r w:rsidR="00FF113D" w:rsidRPr="00847D19">
        <w:rPr>
          <w:rFonts w:hint="eastAsia"/>
          <w:spacing w:val="-4"/>
        </w:rPr>
        <w:t>，</w:t>
      </w:r>
      <w:proofErr w:type="gramStart"/>
      <w:r w:rsidR="00FF113D" w:rsidRPr="00847D19">
        <w:rPr>
          <w:rFonts w:hint="eastAsia"/>
          <w:spacing w:val="-4"/>
        </w:rPr>
        <w:t>衛福部</w:t>
      </w:r>
      <w:proofErr w:type="gramEnd"/>
      <w:r w:rsidR="00FF113D" w:rsidRPr="00847D19">
        <w:rPr>
          <w:rFonts w:hint="eastAsia"/>
          <w:spacing w:val="-4"/>
        </w:rPr>
        <w:t>基於中央衛生主管機關之責，</w:t>
      </w:r>
      <w:r w:rsidR="00A926F7" w:rsidRPr="00847D19">
        <w:rPr>
          <w:rFonts w:hint="eastAsia"/>
          <w:spacing w:val="-4"/>
        </w:rPr>
        <w:t>曾否務實檢討評估?是否</w:t>
      </w:r>
      <w:proofErr w:type="gramStart"/>
      <w:r w:rsidR="00A926F7" w:rsidRPr="00847D19">
        <w:rPr>
          <w:rFonts w:hint="eastAsia"/>
          <w:spacing w:val="-4"/>
        </w:rPr>
        <w:t>一昧</w:t>
      </w:r>
      <w:proofErr w:type="gramEnd"/>
      <w:r w:rsidR="00A926F7" w:rsidRPr="00847D19">
        <w:rPr>
          <w:rFonts w:hint="eastAsia"/>
          <w:spacing w:val="-4"/>
        </w:rPr>
        <w:t>冀望於匿名之通報制</w:t>
      </w:r>
      <w:r w:rsidR="00BA6773" w:rsidRPr="00847D19">
        <w:rPr>
          <w:rFonts w:hint="eastAsia"/>
          <w:spacing w:val="-4"/>
        </w:rPr>
        <w:t>度</w:t>
      </w:r>
      <w:r w:rsidR="00A926F7" w:rsidRPr="00847D19">
        <w:rPr>
          <w:rFonts w:hint="eastAsia"/>
          <w:spacing w:val="-4"/>
        </w:rPr>
        <w:t>而乏改善</w:t>
      </w:r>
      <w:proofErr w:type="gramStart"/>
      <w:r w:rsidR="00A926F7" w:rsidRPr="00847D19">
        <w:rPr>
          <w:rFonts w:hint="eastAsia"/>
          <w:spacing w:val="-4"/>
        </w:rPr>
        <w:t>國內病安</w:t>
      </w:r>
      <w:proofErr w:type="gramEnd"/>
      <w:r w:rsidR="00A926F7" w:rsidRPr="00847D19">
        <w:rPr>
          <w:rFonts w:hint="eastAsia"/>
          <w:spacing w:val="-4"/>
        </w:rPr>
        <w:t>文化</w:t>
      </w:r>
      <w:r w:rsidR="00BA6773" w:rsidRPr="00847D19">
        <w:rPr>
          <w:rFonts w:hint="eastAsia"/>
          <w:spacing w:val="-4"/>
        </w:rPr>
        <w:t>之</w:t>
      </w:r>
      <w:r w:rsidR="00A926F7" w:rsidRPr="00847D19">
        <w:rPr>
          <w:rFonts w:hint="eastAsia"/>
          <w:spacing w:val="-4"/>
        </w:rPr>
        <w:t>實質管理精進作為?</w:t>
      </w:r>
      <w:r w:rsidRPr="00847D19">
        <w:rPr>
          <w:rFonts w:hint="eastAsia"/>
          <w:spacing w:val="-4"/>
        </w:rPr>
        <w:t>各級衛生主管機關</w:t>
      </w:r>
      <w:proofErr w:type="gramStart"/>
      <w:r w:rsidR="0022021E" w:rsidRPr="00847D19">
        <w:rPr>
          <w:rFonts w:hint="eastAsia"/>
          <w:spacing w:val="-4"/>
        </w:rPr>
        <w:t>有</w:t>
      </w:r>
      <w:r w:rsidR="00230F67" w:rsidRPr="00847D19">
        <w:rPr>
          <w:rFonts w:hint="eastAsia"/>
          <w:spacing w:val="-4"/>
        </w:rPr>
        <w:t>否善盡</w:t>
      </w:r>
      <w:proofErr w:type="gramEnd"/>
      <w:r w:rsidR="00230F67" w:rsidRPr="00847D19">
        <w:rPr>
          <w:rFonts w:hint="eastAsia"/>
          <w:spacing w:val="-4"/>
        </w:rPr>
        <w:t>督導管理之義務，</w:t>
      </w:r>
      <w:r w:rsidR="00A36B7D" w:rsidRPr="00847D19">
        <w:rPr>
          <w:rFonts w:hint="eastAsia"/>
          <w:spacing w:val="-4"/>
        </w:rPr>
        <w:t>以</w:t>
      </w:r>
      <w:r w:rsidR="00230F67" w:rsidRPr="00847D19">
        <w:rPr>
          <w:rFonts w:hint="eastAsia"/>
          <w:spacing w:val="-4"/>
        </w:rPr>
        <w:t>維護病患權益?</w:t>
      </w:r>
      <w:proofErr w:type="gramStart"/>
      <w:r w:rsidR="00230F67" w:rsidRPr="00847D19">
        <w:rPr>
          <w:rFonts w:hint="eastAsia"/>
          <w:spacing w:val="-4"/>
        </w:rPr>
        <w:t>均</w:t>
      </w:r>
      <w:r w:rsidRPr="00847D19">
        <w:rPr>
          <w:rFonts w:hint="eastAsia"/>
          <w:spacing w:val="-4"/>
        </w:rPr>
        <w:t>有深入</w:t>
      </w:r>
      <w:proofErr w:type="gramEnd"/>
      <w:r w:rsidR="0022021E" w:rsidRPr="00847D19">
        <w:rPr>
          <w:rFonts w:hint="eastAsia"/>
          <w:spacing w:val="-4"/>
        </w:rPr>
        <w:t>瞭解</w:t>
      </w:r>
      <w:r w:rsidRPr="00847D19">
        <w:rPr>
          <w:rFonts w:hint="eastAsia"/>
          <w:spacing w:val="-4"/>
        </w:rPr>
        <w:t>之必要，</w:t>
      </w:r>
      <w:proofErr w:type="gramStart"/>
      <w:r w:rsidRPr="00847D19">
        <w:rPr>
          <w:rFonts w:hint="eastAsia"/>
          <w:spacing w:val="-4"/>
        </w:rPr>
        <w:t>爰</w:t>
      </w:r>
      <w:proofErr w:type="gramEnd"/>
      <w:r w:rsidRPr="00847D19">
        <w:rPr>
          <w:rFonts w:hint="eastAsia"/>
          <w:spacing w:val="-4"/>
        </w:rPr>
        <w:t>立案調查。</w:t>
      </w:r>
    </w:p>
    <w:p w:rsidR="00C87FCE" w:rsidRPr="00AE2870" w:rsidRDefault="00855B72" w:rsidP="00A639F4">
      <w:pPr>
        <w:pStyle w:val="11"/>
        <w:ind w:left="680" w:firstLine="680"/>
      </w:pPr>
      <w:r w:rsidRPr="00AE2870">
        <w:rPr>
          <w:rFonts w:hint="eastAsia"/>
        </w:rPr>
        <w:t>案經分別函</w:t>
      </w:r>
      <w:proofErr w:type="gramStart"/>
      <w:r w:rsidRPr="00AE2870">
        <w:rPr>
          <w:rFonts w:hint="eastAsia"/>
        </w:rPr>
        <w:t>請衛福部</w:t>
      </w:r>
      <w:r w:rsidR="002B3503" w:rsidRPr="00AE2870">
        <w:rPr>
          <w:rFonts w:hint="eastAsia"/>
        </w:rPr>
        <w:t>及</w:t>
      </w:r>
      <w:proofErr w:type="gramEnd"/>
      <w:r w:rsidR="002B3503" w:rsidRPr="00AE2870">
        <w:rPr>
          <w:rFonts w:hint="eastAsia"/>
        </w:rPr>
        <w:t>地方衛生主管機關</w:t>
      </w:r>
      <w:r w:rsidRPr="00AE2870">
        <w:rPr>
          <w:rFonts w:hint="eastAsia"/>
        </w:rPr>
        <w:t>就有關事項提出說明</w:t>
      </w:r>
      <w:proofErr w:type="gramStart"/>
      <w:r w:rsidRPr="00AE2870">
        <w:rPr>
          <w:rFonts w:hint="eastAsia"/>
        </w:rPr>
        <w:t>併</w:t>
      </w:r>
      <w:proofErr w:type="gramEnd"/>
      <w:r w:rsidRPr="00AE2870">
        <w:rPr>
          <w:rFonts w:hint="eastAsia"/>
        </w:rPr>
        <w:t>附佐證資料到院。</w:t>
      </w:r>
      <w:proofErr w:type="gramStart"/>
      <w:r w:rsidRPr="00AE2870">
        <w:rPr>
          <w:rFonts w:hint="eastAsia"/>
        </w:rPr>
        <w:t>嗣</w:t>
      </w:r>
      <w:proofErr w:type="gramEnd"/>
      <w:r w:rsidRPr="00AE2870">
        <w:rPr>
          <w:rFonts w:hint="eastAsia"/>
        </w:rPr>
        <w:t>諮詢與</w:t>
      </w:r>
      <w:proofErr w:type="gramStart"/>
      <w:r w:rsidRPr="00AE2870">
        <w:rPr>
          <w:rFonts w:hint="eastAsia"/>
        </w:rPr>
        <w:t>醫</w:t>
      </w:r>
      <w:proofErr w:type="gramEnd"/>
      <w:r w:rsidRPr="00AE2870">
        <w:rPr>
          <w:rFonts w:hint="eastAsia"/>
        </w:rPr>
        <w:t>事法規、病人安全與權益、通報制度、醫務管理、醫療品質促進、</w:t>
      </w:r>
      <w:r w:rsidR="000C0AFD" w:rsidRPr="00AE2870">
        <w:rPr>
          <w:rFonts w:hint="eastAsia"/>
        </w:rPr>
        <w:t>醫院</w:t>
      </w:r>
      <w:r w:rsidRPr="00AE2870">
        <w:rPr>
          <w:rFonts w:hint="eastAsia"/>
        </w:rPr>
        <w:t>評鑑、公司治理、舞弊防治、內部稽核與控制等領域專家學者，並詢問</w:t>
      </w:r>
      <w:proofErr w:type="gramStart"/>
      <w:r w:rsidRPr="00AE2870">
        <w:rPr>
          <w:rFonts w:hint="eastAsia"/>
        </w:rPr>
        <w:t>衛福部、醫</w:t>
      </w:r>
      <w:proofErr w:type="gramEnd"/>
      <w:r w:rsidRPr="00AE2870">
        <w:rPr>
          <w:rFonts w:hint="eastAsia"/>
        </w:rPr>
        <w:t>事司相關業務主管人員。繼而持續</w:t>
      </w:r>
      <w:proofErr w:type="gramStart"/>
      <w:r w:rsidRPr="00AE2870">
        <w:rPr>
          <w:rFonts w:hint="eastAsia"/>
        </w:rPr>
        <w:t>蒐研</w:t>
      </w:r>
      <w:proofErr w:type="gramEnd"/>
      <w:r w:rsidRPr="00AE2870">
        <w:rPr>
          <w:rFonts w:hint="eastAsia"/>
        </w:rPr>
        <w:t>相關法令、卷證、司法機關</w:t>
      </w:r>
      <w:proofErr w:type="gramStart"/>
      <w:r w:rsidRPr="00AE2870">
        <w:rPr>
          <w:rFonts w:hint="eastAsia"/>
        </w:rPr>
        <w:t>偵審書</w:t>
      </w:r>
      <w:proofErr w:type="gramEnd"/>
      <w:r w:rsidRPr="00AE2870">
        <w:rPr>
          <w:rFonts w:hint="eastAsia"/>
        </w:rPr>
        <w:t>類、參考文獻，以及</w:t>
      </w:r>
      <w:proofErr w:type="gramStart"/>
      <w:r w:rsidRPr="00AE2870">
        <w:rPr>
          <w:rFonts w:hint="eastAsia"/>
        </w:rPr>
        <w:t>衛福部</w:t>
      </w:r>
      <w:proofErr w:type="gramEnd"/>
      <w:r w:rsidRPr="00AE2870">
        <w:rPr>
          <w:rFonts w:hint="eastAsia"/>
        </w:rPr>
        <w:t>、民間醫藥團體、醫療機構相關</w:t>
      </w:r>
      <w:r w:rsidR="000C0AFD" w:rsidRPr="00AE2870">
        <w:rPr>
          <w:rFonts w:hint="eastAsia"/>
        </w:rPr>
        <w:t>研究報告、</w:t>
      </w:r>
      <w:r w:rsidRPr="00AE2870">
        <w:rPr>
          <w:rFonts w:hint="eastAsia"/>
        </w:rPr>
        <w:t>統計年報、數據，業</w:t>
      </w:r>
      <w:proofErr w:type="gramStart"/>
      <w:r w:rsidRPr="00AE2870">
        <w:rPr>
          <w:rFonts w:hint="eastAsia"/>
        </w:rPr>
        <w:t>調查竣事</w:t>
      </w:r>
      <w:proofErr w:type="gramEnd"/>
      <w:r w:rsidRPr="00AE2870">
        <w:rPr>
          <w:rFonts w:hint="eastAsia"/>
        </w:rPr>
        <w:t>。</w:t>
      </w:r>
      <w:r w:rsidR="00C87FCE" w:rsidRPr="00AE2870">
        <w:rPr>
          <w:rFonts w:hint="eastAsia"/>
        </w:rPr>
        <w:t>茲</w:t>
      </w:r>
      <w:proofErr w:type="gramStart"/>
      <w:r w:rsidR="00C87FCE" w:rsidRPr="00AE2870">
        <w:rPr>
          <w:rFonts w:hint="eastAsia"/>
        </w:rPr>
        <w:t>臚</w:t>
      </w:r>
      <w:proofErr w:type="gramEnd"/>
      <w:r w:rsidR="00C87FCE" w:rsidRPr="00AE2870">
        <w:rPr>
          <w:rFonts w:hint="eastAsia"/>
        </w:rPr>
        <w:t>列調查意見如下：</w:t>
      </w:r>
    </w:p>
    <w:p w:rsidR="002C1114" w:rsidRPr="00AE2870" w:rsidRDefault="005A587B" w:rsidP="009A712F">
      <w:pPr>
        <w:pStyle w:val="2"/>
        <w:rPr>
          <w:b/>
          <w:spacing w:val="-2"/>
        </w:rPr>
      </w:pPr>
      <w:bookmarkStart w:id="52" w:name="_Toc29921787"/>
      <w:bookmarkStart w:id="53" w:name="_Toc421794873"/>
      <w:bookmarkStart w:id="54" w:name="_Toc422834158"/>
      <w:proofErr w:type="gramStart"/>
      <w:r w:rsidRPr="00AE2870">
        <w:rPr>
          <w:rFonts w:hint="eastAsia"/>
          <w:b/>
          <w:spacing w:val="-2"/>
        </w:rPr>
        <w:t>優質病安文化</w:t>
      </w:r>
      <w:proofErr w:type="gramEnd"/>
      <w:r w:rsidRPr="00AE2870">
        <w:rPr>
          <w:rFonts w:hint="eastAsia"/>
          <w:b/>
          <w:spacing w:val="-2"/>
        </w:rPr>
        <w:t>之塑造，</w:t>
      </w:r>
      <w:proofErr w:type="gramStart"/>
      <w:r w:rsidR="002C1114" w:rsidRPr="00AE2870">
        <w:rPr>
          <w:rFonts w:hint="eastAsia"/>
          <w:b/>
          <w:spacing w:val="-2"/>
        </w:rPr>
        <w:t>除</w:t>
      </w:r>
      <w:r w:rsidR="00581FA7" w:rsidRPr="00AE2870">
        <w:rPr>
          <w:rFonts w:hint="eastAsia"/>
          <w:b/>
          <w:spacing w:val="-2"/>
        </w:rPr>
        <w:t>亟</w:t>
      </w:r>
      <w:r w:rsidR="002C1114" w:rsidRPr="00AE2870">
        <w:rPr>
          <w:rFonts w:hint="eastAsia"/>
          <w:b/>
          <w:spacing w:val="-2"/>
        </w:rPr>
        <w:t>賴</w:t>
      </w:r>
      <w:r w:rsidR="00F666A8" w:rsidRPr="00AE2870">
        <w:rPr>
          <w:rFonts w:hint="eastAsia"/>
          <w:b/>
          <w:spacing w:val="-2"/>
        </w:rPr>
        <w:t>病安</w:t>
      </w:r>
      <w:proofErr w:type="gramEnd"/>
      <w:r w:rsidR="002C1114" w:rsidRPr="00AE2870">
        <w:rPr>
          <w:rFonts w:hint="eastAsia"/>
          <w:b/>
          <w:spacing w:val="-2"/>
        </w:rPr>
        <w:t>通報系統</w:t>
      </w:r>
      <w:r w:rsidR="00A77038" w:rsidRPr="00AE2870">
        <w:rPr>
          <w:rFonts w:hint="eastAsia"/>
          <w:b/>
          <w:spacing w:val="-2"/>
        </w:rPr>
        <w:t>與</w:t>
      </w:r>
      <w:r w:rsidR="002C1114" w:rsidRPr="00AE2870">
        <w:rPr>
          <w:rFonts w:hint="eastAsia"/>
          <w:b/>
          <w:spacing w:val="-2"/>
        </w:rPr>
        <w:t>教育訓練</w:t>
      </w:r>
      <w:r w:rsidR="00A77038" w:rsidRPr="00AE2870">
        <w:rPr>
          <w:rFonts w:hint="eastAsia"/>
          <w:b/>
          <w:spacing w:val="-2"/>
        </w:rPr>
        <w:t>政策</w:t>
      </w:r>
      <w:r w:rsidR="004D093B" w:rsidRPr="00AE2870">
        <w:rPr>
          <w:rFonts w:hint="eastAsia"/>
          <w:b/>
          <w:spacing w:val="-2"/>
        </w:rPr>
        <w:t>等硬體</w:t>
      </w:r>
      <w:r w:rsidR="00A77038" w:rsidRPr="00AE2870">
        <w:rPr>
          <w:rFonts w:hint="eastAsia"/>
          <w:b/>
          <w:spacing w:val="-2"/>
        </w:rPr>
        <w:t>設備及措施</w:t>
      </w:r>
      <w:r w:rsidR="002C1114" w:rsidRPr="00AE2870">
        <w:rPr>
          <w:rFonts w:hint="eastAsia"/>
          <w:b/>
          <w:spacing w:val="-2"/>
        </w:rPr>
        <w:t>之建置完善，</w:t>
      </w:r>
      <w:proofErr w:type="gramStart"/>
      <w:r w:rsidR="002C1114" w:rsidRPr="00AE2870">
        <w:rPr>
          <w:rFonts w:hint="eastAsia"/>
          <w:b/>
          <w:spacing w:val="-2"/>
        </w:rPr>
        <w:t>醫</w:t>
      </w:r>
      <w:proofErr w:type="gramEnd"/>
      <w:r w:rsidR="002C1114" w:rsidRPr="00AE2870">
        <w:rPr>
          <w:rFonts w:hint="eastAsia"/>
          <w:b/>
          <w:spacing w:val="-2"/>
        </w:rPr>
        <w:t>事人力</w:t>
      </w:r>
      <w:r w:rsidR="00581FA7" w:rsidRPr="00AE2870">
        <w:rPr>
          <w:rFonts w:hint="eastAsia"/>
          <w:b/>
          <w:spacing w:val="-2"/>
        </w:rPr>
        <w:t>與</w:t>
      </w:r>
      <w:r w:rsidR="002C1114" w:rsidRPr="00AE2870">
        <w:rPr>
          <w:rFonts w:hint="eastAsia"/>
          <w:b/>
          <w:spacing w:val="-2"/>
        </w:rPr>
        <w:t>其工作</w:t>
      </w:r>
      <w:r w:rsidR="000658FE" w:rsidRPr="00AE2870">
        <w:rPr>
          <w:rFonts w:hint="eastAsia"/>
          <w:b/>
          <w:spacing w:val="-2"/>
        </w:rPr>
        <w:t>負荷</w:t>
      </w:r>
      <w:r w:rsidR="00581FA7" w:rsidRPr="00AE2870">
        <w:rPr>
          <w:rFonts w:hint="eastAsia"/>
          <w:b/>
          <w:spacing w:val="-2"/>
        </w:rPr>
        <w:t>等軟體部分之合理配置及調整</w:t>
      </w:r>
      <w:r w:rsidR="006D2B09" w:rsidRPr="00AE2870">
        <w:rPr>
          <w:rFonts w:hint="eastAsia"/>
          <w:b/>
          <w:spacing w:val="-2"/>
        </w:rPr>
        <w:t>，</w:t>
      </w:r>
      <w:r w:rsidR="00F570E9" w:rsidRPr="00AE2870">
        <w:rPr>
          <w:rFonts w:hint="eastAsia"/>
          <w:b/>
          <w:spacing w:val="-2"/>
        </w:rPr>
        <w:t>以</w:t>
      </w:r>
      <w:r w:rsidR="0013400D" w:rsidRPr="00AE2870">
        <w:rPr>
          <w:rFonts w:hint="eastAsia"/>
          <w:b/>
          <w:spacing w:val="-2"/>
        </w:rPr>
        <w:t>大幅減少</w:t>
      </w:r>
      <w:proofErr w:type="gramStart"/>
      <w:r w:rsidR="00F570E9" w:rsidRPr="00AE2870">
        <w:rPr>
          <w:rFonts w:hint="eastAsia"/>
          <w:b/>
          <w:spacing w:val="-2"/>
        </w:rPr>
        <w:t>醫</w:t>
      </w:r>
      <w:proofErr w:type="gramEnd"/>
      <w:r w:rsidR="00F570E9" w:rsidRPr="00AE2870">
        <w:rPr>
          <w:rFonts w:hint="eastAsia"/>
          <w:b/>
          <w:spacing w:val="-2"/>
        </w:rPr>
        <w:t>事人員因過</w:t>
      </w:r>
      <w:proofErr w:type="gramStart"/>
      <w:r w:rsidR="00F570E9" w:rsidRPr="00AE2870">
        <w:rPr>
          <w:rFonts w:hint="eastAsia"/>
          <w:b/>
          <w:spacing w:val="-2"/>
        </w:rPr>
        <w:t>勞</w:t>
      </w:r>
      <w:proofErr w:type="gramEnd"/>
      <w:r w:rsidR="00F570E9" w:rsidRPr="00AE2870">
        <w:rPr>
          <w:rFonts w:hint="eastAsia"/>
          <w:b/>
          <w:spacing w:val="-2"/>
        </w:rPr>
        <w:t>及繁忙</w:t>
      </w:r>
      <w:r w:rsidR="00581FA7" w:rsidRPr="00AE2870">
        <w:rPr>
          <w:rFonts w:hint="eastAsia"/>
          <w:b/>
          <w:spacing w:val="-2"/>
        </w:rPr>
        <w:t>致生錯誤之</w:t>
      </w:r>
      <w:r w:rsidR="00F570E9" w:rsidRPr="00AE2870">
        <w:rPr>
          <w:rFonts w:hint="eastAsia"/>
          <w:b/>
          <w:spacing w:val="-2"/>
        </w:rPr>
        <w:t>機會</w:t>
      </w:r>
      <w:r w:rsidR="002C1114" w:rsidRPr="00AE2870">
        <w:rPr>
          <w:rFonts w:hint="eastAsia"/>
          <w:b/>
          <w:spacing w:val="-2"/>
        </w:rPr>
        <w:t>，</w:t>
      </w:r>
      <w:proofErr w:type="gramStart"/>
      <w:r w:rsidR="00F570E9" w:rsidRPr="00AE2870">
        <w:rPr>
          <w:rFonts w:hint="eastAsia"/>
          <w:b/>
          <w:spacing w:val="-2"/>
        </w:rPr>
        <w:t>俾</w:t>
      </w:r>
      <w:proofErr w:type="gramEnd"/>
      <w:r w:rsidR="00F570E9" w:rsidRPr="00AE2870">
        <w:rPr>
          <w:rFonts w:hint="eastAsia"/>
          <w:b/>
          <w:spacing w:val="-2"/>
        </w:rPr>
        <w:t>使血汗醫療機構消失殆盡，</w:t>
      </w:r>
      <w:r w:rsidR="006D2B09" w:rsidRPr="00AE2870">
        <w:rPr>
          <w:rFonts w:hint="eastAsia"/>
          <w:b/>
          <w:spacing w:val="-2"/>
        </w:rPr>
        <w:t>尤屬</w:t>
      </w:r>
      <w:r w:rsidR="004D093B" w:rsidRPr="00AE2870">
        <w:rPr>
          <w:rFonts w:hint="eastAsia"/>
          <w:b/>
          <w:spacing w:val="-2"/>
        </w:rPr>
        <w:t>向上提升</w:t>
      </w:r>
      <w:r w:rsidR="002C1114" w:rsidRPr="00AE2870">
        <w:rPr>
          <w:rFonts w:hint="eastAsia"/>
          <w:b/>
          <w:spacing w:val="-2"/>
        </w:rPr>
        <w:t>關鍵</w:t>
      </w:r>
      <w:r w:rsidR="006D2B09" w:rsidRPr="00AE2870">
        <w:rPr>
          <w:rFonts w:hint="eastAsia"/>
          <w:b/>
          <w:spacing w:val="-2"/>
        </w:rPr>
        <w:t>之所</w:t>
      </w:r>
      <w:proofErr w:type="gramStart"/>
      <w:r w:rsidR="006D2B09" w:rsidRPr="00AE2870">
        <w:rPr>
          <w:rFonts w:hint="eastAsia"/>
          <w:b/>
          <w:spacing w:val="-2"/>
        </w:rPr>
        <w:t>繫</w:t>
      </w:r>
      <w:proofErr w:type="gramEnd"/>
      <w:r w:rsidR="002C1114" w:rsidRPr="00AE2870">
        <w:rPr>
          <w:rFonts w:hint="eastAsia"/>
          <w:b/>
          <w:spacing w:val="-2"/>
        </w:rPr>
        <w:t>，</w:t>
      </w:r>
      <w:proofErr w:type="gramStart"/>
      <w:r w:rsidR="002C1114" w:rsidRPr="00AE2870">
        <w:rPr>
          <w:rFonts w:hint="eastAsia"/>
          <w:b/>
          <w:spacing w:val="-2"/>
        </w:rPr>
        <w:t>詎衛福部病安</w:t>
      </w:r>
      <w:proofErr w:type="gramEnd"/>
      <w:r w:rsidR="002C1114" w:rsidRPr="00AE2870">
        <w:rPr>
          <w:rFonts w:hint="eastAsia"/>
          <w:b/>
          <w:spacing w:val="-2"/>
        </w:rPr>
        <w:t>業務相關經費</w:t>
      </w:r>
      <w:r w:rsidR="00E40B6D" w:rsidRPr="00AE2870">
        <w:rPr>
          <w:rFonts w:hint="eastAsia"/>
          <w:b/>
          <w:spacing w:val="-2"/>
        </w:rPr>
        <w:t>及</w:t>
      </w:r>
      <w:r w:rsidR="00D925EE" w:rsidRPr="00AE2870">
        <w:rPr>
          <w:rFonts w:hint="eastAsia"/>
          <w:b/>
          <w:spacing w:val="-2"/>
        </w:rPr>
        <w:t>推廣</w:t>
      </w:r>
      <w:r w:rsidR="00E40B6D" w:rsidRPr="00AE2870">
        <w:rPr>
          <w:rFonts w:hint="eastAsia"/>
          <w:b/>
          <w:spacing w:val="-2"/>
        </w:rPr>
        <w:t>重點</w:t>
      </w:r>
      <w:r w:rsidR="00D925EE" w:rsidRPr="00AE2870">
        <w:rPr>
          <w:rFonts w:hint="eastAsia"/>
          <w:b/>
          <w:spacing w:val="-2"/>
        </w:rPr>
        <w:t>卻</w:t>
      </w:r>
      <w:r w:rsidR="002C1114" w:rsidRPr="00AE2870">
        <w:rPr>
          <w:rFonts w:hint="eastAsia"/>
          <w:b/>
          <w:spacing w:val="-2"/>
        </w:rPr>
        <w:t>偏重於資訊</w:t>
      </w:r>
      <w:r w:rsidR="006D2B09" w:rsidRPr="00AE2870">
        <w:rPr>
          <w:rFonts w:hint="eastAsia"/>
          <w:b/>
          <w:spacing w:val="-2"/>
        </w:rPr>
        <w:t>系統</w:t>
      </w:r>
      <w:r w:rsidR="002130D7" w:rsidRPr="00AE2870">
        <w:rPr>
          <w:rFonts w:hint="eastAsia"/>
          <w:b/>
          <w:spacing w:val="-2"/>
        </w:rPr>
        <w:t>、評鑑</w:t>
      </w:r>
      <w:r w:rsidR="006D2B09" w:rsidRPr="00AE2870">
        <w:rPr>
          <w:rFonts w:hint="eastAsia"/>
          <w:b/>
          <w:spacing w:val="-2"/>
        </w:rPr>
        <w:t>作業</w:t>
      </w:r>
      <w:r w:rsidR="002C1114" w:rsidRPr="00AE2870">
        <w:rPr>
          <w:rFonts w:hint="eastAsia"/>
          <w:b/>
          <w:spacing w:val="-2"/>
        </w:rPr>
        <w:t>等硬體功能之擴充及人才之訓練與培育</w:t>
      </w:r>
      <w:r w:rsidR="006D2B09" w:rsidRPr="00AE2870">
        <w:rPr>
          <w:rFonts w:hint="eastAsia"/>
          <w:b/>
          <w:spacing w:val="-2"/>
        </w:rPr>
        <w:t>，</w:t>
      </w:r>
      <w:r w:rsidR="00D925EE" w:rsidRPr="00AE2870">
        <w:rPr>
          <w:rFonts w:hint="eastAsia"/>
          <w:b/>
          <w:spacing w:val="-2"/>
        </w:rPr>
        <w:t>幾未</w:t>
      </w:r>
      <w:r w:rsidR="006D2B09" w:rsidRPr="00AE2870">
        <w:rPr>
          <w:rFonts w:hint="eastAsia"/>
          <w:b/>
          <w:spacing w:val="-2"/>
        </w:rPr>
        <w:t>觸及</w:t>
      </w:r>
      <w:proofErr w:type="gramStart"/>
      <w:r w:rsidR="006D2B09" w:rsidRPr="00AE2870">
        <w:rPr>
          <w:rFonts w:hint="eastAsia"/>
          <w:b/>
          <w:spacing w:val="-2"/>
        </w:rPr>
        <w:t>醫</w:t>
      </w:r>
      <w:proofErr w:type="gramEnd"/>
      <w:r w:rsidR="006D2B09" w:rsidRPr="00AE2870">
        <w:rPr>
          <w:rFonts w:hint="eastAsia"/>
          <w:b/>
          <w:spacing w:val="-2"/>
        </w:rPr>
        <w:t>事人力之合理配置及其</w:t>
      </w:r>
      <w:r w:rsidR="00E40B6D" w:rsidRPr="00AE2870">
        <w:rPr>
          <w:rFonts w:hint="eastAsia"/>
          <w:b/>
          <w:spacing w:val="-2"/>
        </w:rPr>
        <w:t>工時、排班</w:t>
      </w:r>
      <w:r w:rsidR="00D925EE" w:rsidRPr="00AE2870">
        <w:rPr>
          <w:rFonts w:hint="eastAsia"/>
          <w:b/>
          <w:spacing w:val="-2"/>
        </w:rPr>
        <w:t>、負荷</w:t>
      </w:r>
      <w:r w:rsidR="00E40B6D" w:rsidRPr="00AE2870">
        <w:rPr>
          <w:rFonts w:hint="eastAsia"/>
          <w:b/>
          <w:spacing w:val="-2"/>
        </w:rPr>
        <w:t>等</w:t>
      </w:r>
      <w:r w:rsidR="006D2B09" w:rsidRPr="00AE2870">
        <w:rPr>
          <w:rFonts w:hint="eastAsia"/>
          <w:b/>
          <w:spacing w:val="-2"/>
        </w:rPr>
        <w:t>工作量之改善</w:t>
      </w:r>
      <w:r w:rsidR="00981115" w:rsidRPr="00AE2870">
        <w:rPr>
          <w:rFonts w:hint="eastAsia"/>
          <w:b/>
          <w:spacing w:val="-2"/>
        </w:rPr>
        <w:t>措施</w:t>
      </w:r>
      <w:r w:rsidR="00E40B6D" w:rsidRPr="00AE2870">
        <w:rPr>
          <w:rFonts w:hint="eastAsia"/>
          <w:b/>
          <w:spacing w:val="-2"/>
        </w:rPr>
        <w:t>，</w:t>
      </w:r>
      <w:proofErr w:type="gramStart"/>
      <w:r w:rsidR="00981115" w:rsidRPr="00AE2870">
        <w:rPr>
          <w:rFonts w:hint="eastAsia"/>
          <w:b/>
          <w:spacing w:val="-2"/>
        </w:rPr>
        <w:t>肇使近年來醫</w:t>
      </w:r>
      <w:proofErr w:type="gramEnd"/>
      <w:r w:rsidR="00981115" w:rsidRPr="00AE2870">
        <w:rPr>
          <w:rFonts w:hint="eastAsia"/>
          <w:b/>
          <w:spacing w:val="-2"/>
        </w:rPr>
        <w:t>事</w:t>
      </w:r>
      <w:r w:rsidR="00FE25E1" w:rsidRPr="00AE2870">
        <w:rPr>
          <w:rFonts w:hint="eastAsia"/>
          <w:b/>
          <w:spacing w:val="-2"/>
        </w:rPr>
        <w:t>人員疲憊不堪等情依舊，</w:t>
      </w:r>
      <w:r w:rsidR="00A77038" w:rsidRPr="00AE2870">
        <w:rPr>
          <w:rFonts w:hint="eastAsia"/>
          <w:b/>
          <w:spacing w:val="-2"/>
        </w:rPr>
        <w:t>工作</w:t>
      </w:r>
      <w:r w:rsidR="00981115" w:rsidRPr="00AE2870">
        <w:rPr>
          <w:rFonts w:hint="eastAsia"/>
          <w:b/>
          <w:spacing w:val="-2"/>
        </w:rPr>
        <w:t>負荷不減反增，</w:t>
      </w:r>
      <w:r w:rsidR="00E40B6D" w:rsidRPr="00AE2870">
        <w:rPr>
          <w:rFonts w:hint="eastAsia"/>
          <w:b/>
          <w:spacing w:val="-2"/>
        </w:rPr>
        <w:t>不無屬國</w:t>
      </w:r>
      <w:proofErr w:type="gramStart"/>
      <w:r w:rsidR="00E40B6D" w:rsidRPr="00AE2870">
        <w:rPr>
          <w:rFonts w:hint="eastAsia"/>
          <w:b/>
          <w:spacing w:val="-2"/>
        </w:rPr>
        <w:t>內</w:t>
      </w:r>
      <w:r w:rsidR="00981115" w:rsidRPr="00AE2870">
        <w:rPr>
          <w:rFonts w:hint="eastAsia"/>
          <w:b/>
          <w:spacing w:val="-2"/>
        </w:rPr>
        <w:t>病安事件</w:t>
      </w:r>
      <w:proofErr w:type="gramEnd"/>
      <w:r w:rsidR="00981115" w:rsidRPr="00AE2870">
        <w:rPr>
          <w:rFonts w:hint="eastAsia"/>
          <w:b/>
          <w:spacing w:val="-2"/>
        </w:rPr>
        <w:t>頻</w:t>
      </w:r>
      <w:r w:rsidR="00981115" w:rsidRPr="00AE2870">
        <w:rPr>
          <w:rFonts w:hint="eastAsia"/>
          <w:b/>
          <w:spacing w:val="-2"/>
        </w:rPr>
        <w:lastRenderedPageBreak/>
        <w:t>傳的主</w:t>
      </w:r>
      <w:r w:rsidR="00E40B6D" w:rsidRPr="00AE2870">
        <w:rPr>
          <w:rFonts w:hint="eastAsia"/>
          <w:b/>
          <w:spacing w:val="-2"/>
        </w:rPr>
        <w:t>因</w:t>
      </w:r>
      <w:r w:rsidR="00981115" w:rsidRPr="00AE2870">
        <w:rPr>
          <w:rFonts w:hint="eastAsia"/>
          <w:b/>
          <w:spacing w:val="-2"/>
        </w:rPr>
        <w:t>之一</w:t>
      </w:r>
      <w:r w:rsidR="00E40B6D" w:rsidRPr="00AE2870">
        <w:rPr>
          <w:rFonts w:hint="eastAsia"/>
          <w:b/>
          <w:spacing w:val="-2"/>
        </w:rPr>
        <w:t>，允由行政院督同所屬積極檢討改進：</w:t>
      </w:r>
      <w:bookmarkEnd w:id="52"/>
    </w:p>
    <w:p w:rsidR="00272ED6" w:rsidRPr="00AE2870" w:rsidRDefault="00955254" w:rsidP="00272ED6">
      <w:pPr>
        <w:pStyle w:val="3"/>
      </w:pPr>
      <w:bookmarkStart w:id="55" w:name="_Toc29921788"/>
      <w:r w:rsidRPr="00AE2870">
        <w:rPr>
          <w:rFonts w:hint="eastAsia"/>
        </w:rPr>
        <w:t>按</w:t>
      </w:r>
      <w:r w:rsidR="00FE25E1" w:rsidRPr="00AE2870">
        <w:rPr>
          <w:rFonts w:hint="eastAsia"/>
        </w:rPr>
        <w:t>國內</w:t>
      </w:r>
      <w:proofErr w:type="gramStart"/>
      <w:r w:rsidR="00272ED6" w:rsidRPr="00AE2870">
        <w:rPr>
          <w:rFonts w:hint="eastAsia"/>
        </w:rPr>
        <w:t>優質病安文化除</w:t>
      </w:r>
      <w:r w:rsidR="000658FE" w:rsidRPr="00AE2870">
        <w:rPr>
          <w:rFonts w:hint="eastAsia"/>
        </w:rPr>
        <w:t>亟</w:t>
      </w:r>
      <w:r w:rsidR="00272ED6" w:rsidRPr="00AE2870">
        <w:rPr>
          <w:rFonts w:hint="eastAsia"/>
        </w:rPr>
        <w:t>賴</w:t>
      </w:r>
      <w:r w:rsidR="00D925EE" w:rsidRPr="00AE2870">
        <w:rPr>
          <w:rFonts w:hint="eastAsia"/>
        </w:rPr>
        <w:t>通報</w:t>
      </w:r>
      <w:proofErr w:type="gramEnd"/>
      <w:r w:rsidRPr="00AE2870">
        <w:rPr>
          <w:rFonts w:hint="eastAsia"/>
        </w:rPr>
        <w:t>相關資訊</w:t>
      </w:r>
      <w:r w:rsidR="00272ED6" w:rsidRPr="00AE2870">
        <w:rPr>
          <w:rFonts w:hint="eastAsia"/>
        </w:rPr>
        <w:t>系統及教育訓練</w:t>
      </w:r>
      <w:r w:rsidR="000658FE" w:rsidRPr="00AE2870">
        <w:rPr>
          <w:rFonts w:hint="eastAsia"/>
        </w:rPr>
        <w:t>政策</w:t>
      </w:r>
      <w:r w:rsidR="00FE25E1" w:rsidRPr="00AE2870">
        <w:rPr>
          <w:rFonts w:hint="eastAsia"/>
        </w:rPr>
        <w:t>等硬體設備、設施、措施</w:t>
      </w:r>
      <w:r w:rsidR="00272ED6" w:rsidRPr="00AE2870">
        <w:rPr>
          <w:rFonts w:hint="eastAsia"/>
        </w:rPr>
        <w:t>之建置完善，</w:t>
      </w:r>
      <w:r w:rsidR="00DA36BF" w:rsidRPr="00AE2870">
        <w:rPr>
          <w:rFonts w:hint="eastAsia"/>
        </w:rPr>
        <w:t>各類</w:t>
      </w:r>
      <w:proofErr w:type="gramStart"/>
      <w:r w:rsidR="00272ED6" w:rsidRPr="00AE2870">
        <w:rPr>
          <w:rFonts w:hint="eastAsia"/>
        </w:rPr>
        <w:t>醫</w:t>
      </w:r>
      <w:proofErr w:type="gramEnd"/>
      <w:r w:rsidR="00272ED6" w:rsidRPr="00AE2870">
        <w:rPr>
          <w:rFonts w:hint="eastAsia"/>
        </w:rPr>
        <w:t>事人力之合理配置及其</w:t>
      </w:r>
      <w:r w:rsidR="00DA36BF" w:rsidRPr="00AE2870">
        <w:rPr>
          <w:rFonts w:hint="eastAsia"/>
        </w:rPr>
        <w:t>排班、工時</w:t>
      </w:r>
      <w:r w:rsidR="00D83C27" w:rsidRPr="00AE2870">
        <w:rPr>
          <w:rFonts w:hint="eastAsia"/>
        </w:rPr>
        <w:t>、最大負荷</w:t>
      </w:r>
      <w:r w:rsidR="00272ED6" w:rsidRPr="00AE2870">
        <w:rPr>
          <w:rFonts w:hint="eastAsia"/>
        </w:rPr>
        <w:t>工作量之適宜調整</w:t>
      </w:r>
      <w:r w:rsidR="00FE25E1" w:rsidRPr="00AE2870">
        <w:rPr>
          <w:rFonts w:hint="eastAsia"/>
        </w:rPr>
        <w:t>等軟體之改善</w:t>
      </w:r>
      <w:r w:rsidR="00272ED6" w:rsidRPr="00AE2870">
        <w:rPr>
          <w:rFonts w:hint="eastAsia"/>
        </w:rPr>
        <w:t>，尤屬成敗關鍵之所</w:t>
      </w:r>
      <w:proofErr w:type="gramStart"/>
      <w:r w:rsidR="00272ED6" w:rsidRPr="00AE2870">
        <w:rPr>
          <w:rFonts w:hint="eastAsia"/>
        </w:rPr>
        <w:t>繫</w:t>
      </w:r>
      <w:proofErr w:type="gramEnd"/>
      <w:r w:rsidR="00FE25E1" w:rsidRPr="00AE2870">
        <w:rPr>
          <w:rFonts w:hint="eastAsia"/>
        </w:rPr>
        <w:t>，</w:t>
      </w:r>
      <w:proofErr w:type="gramStart"/>
      <w:r w:rsidR="00FE25E1" w:rsidRPr="00AE2870">
        <w:rPr>
          <w:rFonts w:hint="eastAsia"/>
        </w:rPr>
        <w:t>衛福部</w:t>
      </w:r>
      <w:r w:rsidR="009A712F" w:rsidRPr="00AE2870">
        <w:rPr>
          <w:rFonts w:hint="eastAsia"/>
        </w:rPr>
        <w:t>允</w:t>
      </w:r>
      <w:proofErr w:type="gramEnd"/>
      <w:r w:rsidR="00FE25E1" w:rsidRPr="00AE2870">
        <w:rPr>
          <w:rFonts w:hint="eastAsia"/>
        </w:rPr>
        <w:t>應</w:t>
      </w:r>
      <w:r w:rsidR="000658FE" w:rsidRPr="00AE2870">
        <w:rPr>
          <w:rFonts w:hint="eastAsia"/>
        </w:rPr>
        <w:t>依</w:t>
      </w:r>
      <w:r w:rsidR="00DA36BF" w:rsidRPr="00AE2870">
        <w:rPr>
          <w:rFonts w:hint="eastAsia"/>
        </w:rPr>
        <w:t>該部</w:t>
      </w:r>
      <w:r w:rsidR="00B07889" w:rsidRPr="00AE2870">
        <w:rPr>
          <w:rFonts w:hint="eastAsia"/>
        </w:rPr>
        <w:t>組織法第2條</w:t>
      </w:r>
      <w:r w:rsidR="00B07889" w:rsidRPr="00AE2870">
        <w:rPr>
          <w:rStyle w:val="affe"/>
        </w:rPr>
        <w:footnoteReference w:id="4"/>
      </w:r>
      <w:r w:rsidR="00B07889" w:rsidRPr="00AE2870">
        <w:rPr>
          <w:rFonts w:hint="eastAsia"/>
        </w:rPr>
        <w:t>及該部</w:t>
      </w:r>
      <w:r w:rsidR="000658FE" w:rsidRPr="00AE2870">
        <w:rPr>
          <w:rFonts w:hint="eastAsia"/>
        </w:rPr>
        <w:t>處</w:t>
      </w:r>
      <w:proofErr w:type="gramStart"/>
      <w:r w:rsidR="000658FE" w:rsidRPr="00AE2870">
        <w:rPr>
          <w:rFonts w:hint="eastAsia"/>
        </w:rPr>
        <w:t>務</w:t>
      </w:r>
      <w:proofErr w:type="gramEnd"/>
      <w:r w:rsidR="000658FE" w:rsidRPr="00AE2870">
        <w:rPr>
          <w:rFonts w:hint="eastAsia"/>
        </w:rPr>
        <w:t>規程第9條、第11條</w:t>
      </w:r>
      <w:r w:rsidR="00DC68CA" w:rsidRPr="00AE2870">
        <w:rPr>
          <w:rStyle w:val="affe"/>
        </w:rPr>
        <w:footnoteReference w:id="5"/>
      </w:r>
      <w:r w:rsidR="00B07889" w:rsidRPr="00AE2870">
        <w:rPr>
          <w:rFonts w:hint="eastAsia"/>
        </w:rPr>
        <w:t>分別</w:t>
      </w:r>
      <w:r w:rsidR="000658FE" w:rsidRPr="00AE2870">
        <w:rPr>
          <w:rFonts w:hint="eastAsia"/>
        </w:rPr>
        <w:t>明定之</w:t>
      </w:r>
      <w:r w:rsidR="000658FE" w:rsidRPr="00AE2870">
        <w:rPr>
          <w:rFonts w:hAnsi="標楷體" w:hint="eastAsia"/>
        </w:rPr>
        <w:t>「</w:t>
      </w:r>
      <w:proofErr w:type="gramStart"/>
      <w:r w:rsidR="000658FE" w:rsidRPr="00AE2870">
        <w:rPr>
          <w:rFonts w:hAnsi="標楷體" w:hint="eastAsia"/>
        </w:rPr>
        <w:t>醫</w:t>
      </w:r>
      <w:proofErr w:type="gramEnd"/>
      <w:r w:rsidR="000658FE" w:rsidRPr="00AE2870">
        <w:rPr>
          <w:rFonts w:hAnsi="標楷體" w:hint="eastAsia"/>
        </w:rPr>
        <w:t>事、護理人力執業環境促進與人力發展政策規劃」等</w:t>
      </w:r>
      <w:r w:rsidR="000658FE" w:rsidRPr="00AE2870">
        <w:rPr>
          <w:rFonts w:hint="eastAsia"/>
        </w:rPr>
        <w:t>法定職掌事項，積極落實執行。</w:t>
      </w:r>
      <w:bookmarkEnd w:id="55"/>
    </w:p>
    <w:p w:rsidR="00981115" w:rsidRPr="00847D19" w:rsidRDefault="00D925EE" w:rsidP="008712C5">
      <w:pPr>
        <w:pStyle w:val="3"/>
        <w:rPr>
          <w:spacing w:val="-4"/>
        </w:rPr>
      </w:pPr>
      <w:bookmarkStart w:id="56" w:name="_Toc29921789"/>
      <w:proofErr w:type="gramStart"/>
      <w:r w:rsidRPr="00847D19">
        <w:rPr>
          <w:rFonts w:hint="eastAsia"/>
          <w:spacing w:val="-4"/>
        </w:rPr>
        <w:t>據衛福</w:t>
      </w:r>
      <w:r w:rsidR="0054545F" w:rsidRPr="00847D19">
        <w:rPr>
          <w:rFonts w:hint="eastAsia"/>
          <w:spacing w:val="-4"/>
        </w:rPr>
        <w:t>部</w:t>
      </w:r>
      <w:proofErr w:type="gramEnd"/>
      <w:r w:rsidR="0054545F" w:rsidRPr="00847D19">
        <w:rPr>
          <w:rFonts w:hint="eastAsia"/>
          <w:spacing w:val="-4"/>
        </w:rPr>
        <w:t>委託財團法人醫院評鑑暨醫療品質策進會(下稱</w:t>
      </w:r>
      <w:proofErr w:type="gramStart"/>
      <w:r w:rsidR="0054545F" w:rsidRPr="00847D19">
        <w:rPr>
          <w:rFonts w:hint="eastAsia"/>
          <w:spacing w:val="-4"/>
        </w:rPr>
        <w:t>醫</w:t>
      </w:r>
      <w:proofErr w:type="gramEnd"/>
      <w:r w:rsidR="0054545F" w:rsidRPr="00847D19">
        <w:rPr>
          <w:rFonts w:hint="eastAsia"/>
          <w:spacing w:val="-4"/>
        </w:rPr>
        <w:t>策會)</w:t>
      </w:r>
      <w:proofErr w:type="gramStart"/>
      <w:r w:rsidR="0054545F" w:rsidRPr="00847D19">
        <w:rPr>
          <w:rFonts w:hint="eastAsia"/>
          <w:spacing w:val="-4"/>
        </w:rPr>
        <w:t>辦理病安及</w:t>
      </w:r>
      <w:proofErr w:type="gramEnd"/>
      <w:r w:rsidR="0054545F" w:rsidRPr="00847D19">
        <w:rPr>
          <w:rFonts w:hint="eastAsia"/>
          <w:spacing w:val="-4"/>
        </w:rPr>
        <w:t>品質推廣相關業務</w:t>
      </w:r>
      <w:r w:rsidR="008E0F5B" w:rsidRPr="00847D19">
        <w:rPr>
          <w:rFonts w:hint="eastAsia"/>
          <w:spacing w:val="-4"/>
        </w:rPr>
        <w:t>經費項目</w:t>
      </w:r>
      <w:r w:rsidR="0054545F" w:rsidRPr="00847D19">
        <w:rPr>
          <w:rFonts w:hint="eastAsia"/>
          <w:spacing w:val="-4"/>
        </w:rPr>
        <w:t>及</w:t>
      </w:r>
      <w:proofErr w:type="gramStart"/>
      <w:r w:rsidR="0054545F" w:rsidRPr="00847D19">
        <w:rPr>
          <w:rFonts w:hint="eastAsia"/>
          <w:spacing w:val="-4"/>
        </w:rPr>
        <w:t>醫</w:t>
      </w:r>
      <w:proofErr w:type="gramEnd"/>
      <w:r w:rsidR="0054545F" w:rsidRPr="00847D19">
        <w:rPr>
          <w:rFonts w:hint="eastAsia"/>
          <w:spacing w:val="-4"/>
        </w:rPr>
        <w:t>策會法定預算書所載工作項目</w:t>
      </w:r>
      <w:r w:rsidRPr="00847D19">
        <w:rPr>
          <w:rFonts w:hint="eastAsia"/>
          <w:spacing w:val="-4"/>
        </w:rPr>
        <w:t>及</w:t>
      </w:r>
      <w:r w:rsidR="0054545F" w:rsidRPr="00847D19">
        <w:rPr>
          <w:rFonts w:hint="eastAsia"/>
          <w:spacing w:val="-4"/>
        </w:rPr>
        <w:t>內容</w:t>
      </w:r>
      <w:r w:rsidR="00D83C27" w:rsidRPr="00847D19">
        <w:rPr>
          <w:rFonts w:hint="eastAsia"/>
          <w:spacing w:val="-4"/>
        </w:rPr>
        <w:t>，</w:t>
      </w:r>
      <w:proofErr w:type="gramStart"/>
      <w:r w:rsidRPr="00847D19">
        <w:rPr>
          <w:rFonts w:hint="eastAsia"/>
          <w:spacing w:val="-4"/>
        </w:rPr>
        <w:t>國內</w:t>
      </w:r>
      <w:r w:rsidR="00D67B6E" w:rsidRPr="00847D19">
        <w:rPr>
          <w:rFonts w:hint="eastAsia"/>
          <w:spacing w:val="-4"/>
        </w:rPr>
        <w:t>病安</w:t>
      </w:r>
      <w:proofErr w:type="gramEnd"/>
      <w:r w:rsidR="00D67B6E" w:rsidRPr="00847D19">
        <w:rPr>
          <w:rFonts w:hint="eastAsia"/>
          <w:spacing w:val="-4"/>
        </w:rPr>
        <w:t>業務相關經費</w:t>
      </w:r>
      <w:r w:rsidRPr="00847D19">
        <w:rPr>
          <w:rFonts w:hint="eastAsia"/>
          <w:spacing w:val="-4"/>
        </w:rPr>
        <w:t>與推廣</w:t>
      </w:r>
      <w:r w:rsidR="00D67B6E" w:rsidRPr="00847D19">
        <w:rPr>
          <w:rFonts w:hint="eastAsia"/>
          <w:spacing w:val="-4"/>
        </w:rPr>
        <w:t>重點絕大部分著重於資訊系統、評鑑作業等硬體功能之擴充及人才之訓練與培育</w:t>
      </w:r>
      <w:r w:rsidRPr="00847D19">
        <w:rPr>
          <w:rFonts w:hint="eastAsia"/>
          <w:spacing w:val="-4"/>
        </w:rPr>
        <w:t>計畫及措施</w:t>
      </w:r>
      <w:r w:rsidR="00D67B6E" w:rsidRPr="00847D19">
        <w:rPr>
          <w:rFonts w:hint="eastAsia"/>
          <w:spacing w:val="-4"/>
        </w:rPr>
        <w:t>，</w:t>
      </w:r>
      <w:r w:rsidRPr="00847D19">
        <w:rPr>
          <w:rFonts w:hint="eastAsia"/>
          <w:spacing w:val="-4"/>
        </w:rPr>
        <w:t>幾未</w:t>
      </w:r>
      <w:r w:rsidR="00D67B6E" w:rsidRPr="00847D19">
        <w:rPr>
          <w:rFonts w:hint="eastAsia"/>
          <w:spacing w:val="-4"/>
        </w:rPr>
        <w:t>觸及</w:t>
      </w:r>
      <w:proofErr w:type="gramStart"/>
      <w:r w:rsidR="00D67B6E" w:rsidRPr="00847D19">
        <w:rPr>
          <w:rFonts w:hint="eastAsia"/>
          <w:spacing w:val="-4"/>
        </w:rPr>
        <w:t>醫</w:t>
      </w:r>
      <w:proofErr w:type="gramEnd"/>
      <w:r w:rsidR="00D67B6E" w:rsidRPr="00847D19">
        <w:rPr>
          <w:rFonts w:hint="eastAsia"/>
          <w:spacing w:val="-4"/>
        </w:rPr>
        <w:t>事人力之合理配置</w:t>
      </w:r>
      <w:r w:rsidRPr="00847D19">
        <w:rPr>
          <w:rFonts w:hint="eastAsia"/>
          <w:spacing w:val="-4"/>
        </w:rPr>
        <w:t>與</w:t>
      </w:r>
      <w:r w:rsidR="00D67B6E" w:rsidRPr="00847D19">
        <w:rPr>
          <w:rFonts w:hint="eastAsia"/>
          <w:spacing w:val="-4"/>
        </w:rPr>
        <w:t>其工時、排班</w:t>
      </w:r>
      <w:r w:rsidRPr="00847D19">
        <w:rPr>
          <w:rFonts w:hint="eastAsia"/>
          <w:spacing w:val="-4"/>
        </w:rPr>
        <w:t>及</w:t>
      </w:r>
      <w:proofErr w:type="gramStart"/>
      <w:r w:rsidRPr="00847D19">
        <w:rPr>
          <w:rFonts w:hint="eastAsia"/>
          <w:spacing w:val="-4"/>
        </w:rPr>
        <w:t>看診數</w:t>
      </w:r>
      <w:proofErr w:type="gramEnd"/>
      <w:r w:rsidR="00A25C7E">
        <w:rPr>
          <w:rFonts w:hint="eastAsia"/>
          <w:spacing w:val="-4"/>
        </w:rPr>
        <w:t>、麻醉數</w:t>
      </w:r>
      <w:r w:rsidRPr="00847D19">
        <w:rPr>
          <w:rFonts w:hint="eastAsia"/>
          <w:spacing w:val="-4"/>
        </w:rPr>
        <w:t>、照護病患數、處方調劑數</w:t>
      </w:r>
      <w:r w:rsidRPr="00847D19">
        <w:rPr>
          <w:rFonts w:hAnsi="標楷體" w:hint="eastAsia"/>
          <w:spacing w:val="-4"/>
        </w:rPr>
        <w:t>…</w:t>
      </w:r>
      <w:proofErr w:type="gramStart"/>
      <w:r w:rsidRPr="00847D19">
        <w:rPr>
          <w:rFonts w:hAnsi="標楷體" w:hint="eastAsia"/>
          <w:spacing w:val="-4"/>
        </w:rPr>
        <w:t>…</w:t>
      </w:r>
      <w:proofErr w:type="gramEnd"/>
      <w:r w:rsidRPr="00847D19">
        <w:rPr>
          <w:rFonts w:hint="eastAsia"/>
          <w:spacing w:val="-4"/>
        </w:rPr>
        <w:t>等最大負荷</w:t>
      </w:r>
      <w:r w:rsidR="00D67B6E" w:rsidRPr="00847D19">
        <w:rPr>
          <w:rFonts w:hint="eastAsia"/>
          <w:spacing w:val="-4"/>
        </w:rPr>
        <w:t>工作量之改善措施</w:t>
      </w:r>
      <w:r w:rsidR="00581FA7" w:rsidRPr="00847D19">
        <w:rPr>
          <w:rFonts w:hint="eastAsia"/>
          <w:spacing w:val="-4"/>
        </w:rPr>
        <w:t>，遑論其相關績效指標目標值之訂定</w:t>
      </w:r>
      <w:r w:rsidR="00D67B6E" w:rsidRPr="00847D19">
        <w:rPr>
          <w:rFonts w:hint="eastAsia"/>
          <w:spacing w:val="-4"/>
        </w:rPr>
        <w:t>，</w:t>
      </w:r>
      <w:proofErr w:type="gramStart"/>
      <w:r w:rsidR="00D67B6E" w:rsidRPr="00847D19">
        <w:rPr>
          <w:rFonts w:hint="eastAsia"/>
          <w:spacing w:val="-4"/>
        </w:rPr>
        <w:t>肇使近年來醫</w:t>
      </w:r>
      <w:proofErr w:type="gramEnd"/>
      <w:r w:rsidR="00D67B6E" w:rsidRPr="00847D19">
        <w:rPr>
          <w:rFonts w:hint="eastAsia"/>
          <w:spacing w:val="-4"/>
        </w:rPr>
        <w:t>事人員疲憊不堪等情依舊，</w:t>
      </w:r>
      <w:r w:rsidR="00EF68EB" w:rsidRPr="00847D19">
        <w:rPr>
          <w:rFonts w:hint="eastAsia"/>
          <w:spacing w:val="-4"/>
        </w:rPr>
        <w:t>工作</w:t>
      </w:r>
      <w:r w:rsidR="00D67B6E" w:rsidRPr="00847D19">
        <w:rPr>
          <w:rFonts w:hint="eastAsia"/>
          <w:spacing w:val="-4"/>
        </w:rPr>
        <w:t>負荷不減反增，</w:t>
      </w:r>
      <w:r w:rsidR="00581FA7" w:rsidRPr="00847D19">
        <w:rPr>
          <w:rFonts w:hint="eastAsia"/>
          <w:spacing w:val="-4"/>
        </w:rPr>
        <w:t>致</w:t>
      </w:r>
      <w:proofErr w:type="gramStart"/>
      <w:r w:rsidR="00BD5130" w:rsidRPr="00847D19">
        <w:rPr>
          <w:rFonts w:hint="eastAsia"/>
          <w:spacing w:val="-4"/>
        </w:rPr>
        <w:t>醫</w:t>
      </w:r>
      <w:proofErr w:type="gramEnd"/>
      <w:r w:rsidR="00BD5130" w:rsidRPr="00847D19">
        <w:rPr>
          <w:rFonts w:hint="eastAsia"/>
          <w:spacing w:val="-4"/>
        </w:rPr>
        <w:t>事人員因過</w:t>
      </w:r>
      <w:proofErr w:type="gramStart"/>
      <w:r w:rsidR="00BD5130" w:rsidRPr="00847D19">
        <w:rPr>
          <w:rFonts w:hint="eastAsia"/>
          <w:spacing w:val="-4"/>
        </w:rPr>
        <w:t>勞</w:t>
      </w:r>
      <w:proofErr w:type="gramEnd"/>
      <w:r w:rsidR="00BD5130" w:rsidRPr="00847D19">
        <w:rPr>
          <w:rFonts w:hint="eastAsia"/>
          <w:spacing w:val="-4"/>
        </w:rPr>
        <w:t>及繁忙出錯之機會</w:t>
      </w:r>
      <w:r w:rsidR="00581FA7" w:rsidRPr="00847D19">
        <w:rPr>
          <w:rFonts w:hint="eastAsia"/>
          <w:spacing w:val="-4"/>
        </w:rPr>
        <w:t>益形增加</w:t>
      </w:r>
      <w:r w:rsidR="00BD5130" w:rsidRPr="00847D19">
        <w:rPr>
          <w:rFonts w:hint="eastAsia"/>
          <w:spacing w:val="-4"/>
        </w:rPr>
        <w:t>，</w:t>
      </w:r>
      <w:r w:rsidR="00D67B6E" w:rsidRPr="00847D19">
        <w:rPr>
          <w:rFonts w:hint="eastAsia"/>
          <w:spacing w:val="-4"/>
        </w:rPr>
        <w:t>不無屬國</w:t>
      </w:r>
      <w:proofErr w:type="gramStart"/>
      <w:r w:rsidR="00D67B6E" w:rsidRPr="00847D19">
        <w:rPr>
          <w:rFonts w:hint="eastAsia"/>
          <w:spacing w:val="-4"/>
        </w:rPr>
        <w:t>內病安事件</w:t>
      </w:r>
      <w:proofErr w:type="gramEnd"/>
      <w:r w:rsidR="00D67B6E" w:rsidRPr="00847D19">
        <w:rPr>
          <w:rFonts w:hint="eastAsia"/>
          <w:spacing w:val="-4"/>
        </w:rPr>
        <w:t>頻傳的主因之一，行政院</w:t>
      </w:r>
      <w:proofErr w:type="gramStart"/>
      <w:r w:rsidR="009A712F" w:rsidRPr="00847D19">
        <w:rPr>
          <w:rFonts w:hint="eastAsia"/>
          <w:spacing w:val="-4"/>
        </w:rPr>
        <w:t>亟應</w:t>
      </w:r>
      <w:r w:rsidR="00D67B6E" w:rsidRPr="00847D19">
        <w:rPr>
          <w:rFonts w:hint="eastAsia"/>
          <w:spacing w:val="-4"/>
        </w:rPr>
        <w:t>督同</w:t>
      </w:r>
      <w:proofErr w:type="gramEnd"/>
      <w:r w:rsidR="00D67B6E" w:rsidRPr="00847D19">
        <w:rPr>
          <w:rFonts w:hint="eastAsia"/>
          <w:spacing w:val="-4"/>
        </w:rPr>
        <w:t>所屬積極檢討改進</w:t>
      </w:r>
      <w:r w:rsidR="005B1D7D" w:rsidRPr="00847D19">
        <w:rPr>
          <w:rFonts w:hint="eastAsia"/>
          <w:spacing w:val="-4"/>
        </w:rPr>
        <w:t>，以上分別</w:t>
      </w:r>
      <w:r w:rsidR="009A712F" w:rsidRPr="00847D19">
        <w:rPr>
          <w:rFonts w:hint="eastAsia"/>
          <w:spacing w:val="-4"/>
        </w:rPr>
        <w:t>有</w:t>
      </w:r>
      <w:r w:rsidR="002B650E" w:rsidRPr="00847D19">
        <w:rPr>
          <w:rFonts w:hint="eastAsia"/>
          <w:spacing w:val="-4"/>
        </w:rPr>
        <w:t>本院相關調查報告所載略</w:t>
      </w:r>
      <w:proofErr w:type="gramStart"/>
      <w:r w:rsidR="00F2001A" w:rsidRPr="00847D19">
        <w:rPr>
          <w:rFonts w:hint="eastAsia"/>
          <w:spacing w:val="-4"/>
        </w:rPr>
        <w:t>以</w:t>
      </w:r>
      <w:proofErr w:type="gramEnd"/>
      <w:r w:rsidR="002B650E" w:rsidRPr="00847D19">
        <w:rPr>
          <w:rFonts w:hint="eastAsia"/>
          <w:spacing w:val="-4"/>
        </w:rPr>
        <w:t>：</w:t>
      </w:r>
      <w:r w:rsidR="00F2001A" w:rsidRPr="00847D19">
        <w:rPr>
          <w:rFonts w:hAnsi="標楷體" w:hint="eastAsia"/>
          <w:spacing w:val="-4"/>
        </w:rPr>
        <w:t>「</w:t>
      </w:r>
      <w:r w:rsidR="005E7EC5" w:rsidRPr="00847D19">
        <w:rPr>
          <w:rFonts w:hAnsi="標楷體" w:hint="eastAsia"/>
          <w:spacing w:val="-4"/>
        </w:rPr>
        <w:t>…</w:t>
      </w:r>
      <w:proofErr w:type="gramStart"/>
      <w:r w:rsidR="005E7EC5" w:rsidRPr="00847D19">
        <w:rPr>
          <w:rFonts w:hAnsi="標楷體" w:hint="eastAsia"/>
          <w:spacing w:val="-4"/>
        </w:rPr>
        <w:t>…</w:t>
      </w:r>
      <w:proofErr w:type="gramEnd"/>
      <w:r w:rsidR="00F2001A" w:rsidRPr="00847D19">
        <w:rPr>
          <w:rFonts w:hAnsi="標楷體" w:hint="eastAsia"/>
          <w:spacing w:val="-4"/>
        </w:rPr>
        <w:t>經統計100至106年，區域醫院、地區醫院及基層診所在執行高危險之全身麻醉上，每年約有50萬件次麻醉業務因無麻醉專科醫師或受過麻醉訓練之醫師資格管理規</w:t>
      </w:r>
      <w:r w:rsidR="00F2001A" w:rsidRPr="00847D19">
        <w:rPr>
          <w:rFonts w:hAnsi="標楷體" w:hint="eastAsia"/>
          <w:spacing w:val="-4"/>
        </w:rPr>
        <w:lastRenderedPageBreak/>
        <w:t>定把關下，至少高達350萬次麻醉業務進行高危險之麻醉施行…</w:t>
      </w:r>
      <w:proofErr w:type="gramStart"/>
      <w:r w:rsidR="00F2001A" w:rsidRPr="00847D19">
        <w:rPr>
          <w:rFonts w:hAnsi="標楷體" w:hint="eastAsia"/>
          <w:spacing w:val="-4"/>
        </w:rPr>
        <w:t>…</w:t>
      </w:r>
      <w:proofErr w:type="gramEnd"/>
      <w:r w:rsidR="008A2FB9" w:rsidRPr="00847D19">
        <w:rPr>
          <w:rFonts w:hAnsi="標楷體" w:hint="eastAsia"/>
          <w:spacing w:val="-4"/>
        </w:rPr>
        <w:t>。</w:t>
      </w:r>
      <w:r w:rsidR="00F2001A" w:rsidRPr="00847D19">
        <w:rPr>
          <w:rFonts w:hAnsi="標楷體" w:hint="eastAsia"/>
          <w:spacing w:val="-4"/>
        </w:rPr>
        <w:t>」「</w:t>
      </w:r>
      <w:r w:rsidR="005E7EC5" w:rsidRPr="00847D19">
        <w:rPr>
          <w:rFonts w:hAnsi="標楷體" w:hint="eastAsia"/>
          <w:spacing w:val="-4"/>
        </w:rPr>
        <w:t>…</w:t>
      </w:r>
      <w:proofErr w:type="gramStart"/>
      <w:r w:rsidR="005E7EC5" w:rsidRPr="00847D19">
        <w:rPr>
          <w:rFonts w:hAnsi="標楷體" w:hint="eastAsia"/>
          <w:spacing w:val="-4"/>
        </w:rPr>
        <w:t>…</w:t>
      </w:r>
      <w:proofErr w:type="gramEnd"/>
      <w:r w:rsidR="00DC2845" w:rsidRPr="00847D19">
        <w:rPr>
          <w:rFonts w:hAnsi="標楷體" w:hint="eastAsia"/>
          <w:spacing w:val="-4"/>
        </w:rPr>
        <w:t>國際比較方面：由於臺</w:t>
      </w:r>
      <w:r w:rsidR="00A25C7E">
        <w:rPr>
          <w:rFonts w:hAnsi="標楷體" w:hint="eastAsia"/>
          <w:spacing w:val="-4"/>
        </w:rPr>
        <w:t>灣和加拿大麻醉系統較為相似（公</w:t>
      </w:r>
      <w:proofErr w:type="gramStart"/>
      <w:r w:rsidR="00A25C7E">
        <w:rPr>
          <w:rFonts w:hAnsi="標楷體" w:hint="eastAsia"/>
          <w:spacing w:val="-4"/>
        </w:rPr>
        <w:t>醫</w:t>
      </w:r>
      <w:proofErr w:type="gramEnd"/>
      <w:r w:rsidR="00A25C7E">
        <w:rPr>
          <w:rFonts w:hAnsi="標楷體" w:hint="eastAsia"/>
          <w:spacing w:val="-4"/>
        </w:rPr>
        <w:t>制度及麻護配置）相較之下，臺</w:t>
      </w:r>
      <w:r w:rsidR="00DC2845" w:rsidRPr="00847D19">
        <w:rPr>
          <w:rFonts w:hAnsi="標楷體" w:hint="eastAsia"/>
          <w:spacing w:val="-4"/>
        </w:rPr>
        <w:t>灣的</w:t>
      </w:r>
      <w:proofErr w:type="gramStart"/>
      <w:r w:rsidR="00DC2845" w:rsidRPr="00847D19">
        <w:rPr>
          <w:rFonts w:hAnsi="標楷體" w:hint="eastAsia"/>
          <w:spacing w:val="-4"/>
        </w:rPr>
        <w:t>醫</w:t>
      </w:r>
      <w:proofErr w:type="gramEnd"/>
      <w:r w:rsidR="00DC2845" w:rsidRPr="00847D19">
        <w:rPr>
          <w:rFonts w:hAnsi="標楷體" w:hint="eastAsia"/>
          <w:spacing w:val="-4"/>
        </w:rPr>
        <w:t>病比只有加拿大的45%。…</w:t>
      </w:r>
      <w:proofErr w:type="gramStart"/>
      <w:r w:rsidR="00DC2845" w:rsidRPr="00847D19">
        <w:rPr>
          <w:rFonts w:hAnsi="標楷體" w:hint="eastAsia"/>
          <w:spacing w:val="-4"/>
        </w:rPr>
        <w:t>…</w:t>
      </w:r>
      <w:proofErr w:type="gramEnd"/>
      <w:r w:rsidR="00DC2845" w:rsidRPr="00847D19">
        <w:rPr>
          <w:rFonts w:hAnsi="標楷體" w:hint="eastAsia"/>
          <w:spacing w:val="-4"/>
        </w:rPr>
        <w:t>國際間比較亦或是相關研究，亦都顯示我國麻醉醫師人力未能反應臨床之需…</w:t>
      </w:r>
      <w:proofErr w:type="gramStart"/>
      <w:r w:rsidR="00DC2845" w:rsidRPr="00847D19">
        <w:rPr>
          <w:rFonts w:hAnsi="標楷體" w:hint="eastAsia"/>
          <w:spacing w:val="-4"/>
        </w:rPr>
        <w:t>…</w:t>
      </w:r>
      <w:proofErr w:type="gramEnd"/>
      <w:r w:rsidR="00DC2845" w:rsidRPr="00847D19">
        <w:rPr>
          <w:rFonts w:hAnsi="標楷體" w:hint="eastAsia"/>
          <w:spacing w:val="-4"/>
        </w:rPr>
        <w:t>。</w:t>
      </w:r>
      <w:r w:rsidR="00F2001A" w:rsidRPr="00847D19">
        <w:rPr>
          <w:rFonts w:hAnsi="標楷體" w:hint="eastAsia"/>
          <w:spacing w:val="-4"/>
        </w:rPr>
        <w:t>」</w:t>
      </w:r>
      <w:r w:rsidR="00F2001A" w:rsidRPr="00847D19">
        <w:rPr>
          <w:rStyle w:val="affe"/>
          <w:rFonts w:hAnsi="標楷體"/>
          <w:spacing w:val="-4"/>
        </w:rPr>
        <w:footnoteReference w:id="6"/>
      </w:r>
      <w:r w:rsidR="00D57423" w:rsidRPr="00847D19">
        <w:rPr>
          <w:rFonts w:hAnsi="標楷體" w:hint="eastAsia"/>
          <w:spacing w:val="-4"/>
        </w:rPr>
        <w:t>「依據國家衛生研究院之調查統計資料，五大科住院醫師每週平均工時如下，可見目前大多數醫院五大科的住院醫師均人力不足，因而有些住院醫師不得不承擔更多的值班，一個月</w:t>
      </w:r>
      <w:proofErr w:type="gramStart"/>
      <w:r w:rsidR="00D57423" w:rsidRPr="00847D19">
        <w:rPr>
          <w:rFonts w:hAnsi="標楷體" w:hint="eastAsia"/>
          <w:spacing w:val="-4"/>
        </w:rPr>
        <w:t>工時輒有超過</w:t>
      </w:r>
      <w:proofErr w:type="gramEnd"/>
      <w:r w:rsidR="00D57423" w:rsidRPr="00847D19">
        <w:rPr>
          <w:rFonts w:hAnsi="標楷體" w:hint="eastAsia"/>
          <w:spacing w:val="-4"/>
        </w:rPr>
        <w:t>300多小時；有些完全缺乏住院醫師的醫院，主治醫師更要代替值班，加上待命(on call)，1個月工時甚且有多達400小時之嚴重非人道超時工作情形…</w:t>
      </w:r>
      <w:proofErr w:type="gramStart"/>
      <w:r w:rsidR="00D57423" w:rsidRPr="00847D19">
        <w:rPr>
          <w:rFonts w:hAnsi="標楷體" w:hint="eastAsia"/>
          <w:spacing w:val="-4"/>
        </w:rPr>
        <w:t>…</w:t>
      </w:r>
      <w:proofErr w:type="gramEnd"/>
      <w:r w:rsidR="00D57423" w:rsidRPr="00847D19">
        <w:rPr>
          <w:rFonts w:hAnsi="標楷體" w:hint="eastAsia"/>
          <w:spacing w:val="-4"/>
        </w:rPr>
        <w:t>」</w:t>
      </w:r>
      <w:r w:rsidR="00D57423" w:rsidRPr="00847D19">
        <w:rPr>
          <w:rFonts w:hint="eastAsia"/>
          <w:spacing w:val="-4"/>
        </w:rPr>
        <w:t>、</w:t>
      </w:r>
      <w:r w:rsidR="008B273D" w:rsidRPr="00847D19">
        <w:rPr>
          <w:rFonts w:hAnsi="標楷體" w:hint="eastAsia"/>
          <w:spacing w:val="-4"/>
        </w:rPr>
        <w:t>「臺灣胸腔科醫師恐怕面臨斷層！以往每年報考人數曾高達近百人，而106年報考人數創新低只有19人…</w:t>
      </w:r>
      <w:proofErr w:type="gramStart"/>
      <w:r w:rsidR="008B273D" w:rsidRPr="00847D19">
        <w:rPr>
          <w:rFonts w:hAnsi="標楷體" w:hint="eastAsia"/>
          <w:spacing w:val="-4"/>
        </w:rPr>
        <w:t>…</w:t>
      </w:r>
      <w:proofErr w:type="gramEnd"/>
      <w:r w:rsidR="008B273D" w:rsidRPr="00847D19">
        <w:rPr>
          <w:rFonts w:hAnsi="標楷體" w:hint="eastAsia"/>
          <w:spacing w:val="-4"/>
        </w:rPr>
        <w:t>未來可能面臨需求大增卻無醫師的窘境」</w:t>
      </w:r>
      <w:r w:rsidR="008B273D" w:rsidRPr="00847D19">
        <w:rPr>
          <w:rFonts w:hint="eastAsia"/>
          <w:spacing w:val="-4"/>
        </w:rPr>
        <w:t>、</w:t>
      </w:r>
      <w:r w:rsidR="000D3F71" w:rsidRPr="00847D19">
        <w:rPr>
          <w:rFonts w:hAnsi="標楷體" w:hint="eastAsia"/>
          <w:spacing w:val="-4"/>
        </w:rPr>
        <w:t>「</w:t>
      </w:r>
      <w:r w:rsidR="00F91524" w:rsidRPr="00847D19">
        <w:rPr>
          <w:rFonts w:hAnsi="標楷體" w:hint="eastAsia"/>
          <w:spacing w:val="-4"/>
        </w:rPr>
        <w:t>…</w:t>
      </w:r>
      <w:proofErr w:type="gramStart"/>
      <w:r w:rsidR="00F91524" w:rsidRPr="00847D19">
        <w:rPr>
          <w:rFonts w:hAnsi="標楷體" w:hint="eastAsia"/>
          <w:spacing w:val="-4"/>
        </w:rPr>
        <w:t>…</w:t>
      </w:r>
      <w:proofErr w:type="gramEnd"/>
      <w:r w:rsidR="00F91524" w:rsidRPr="00847D19">
        <w:rPr>
          <w:rFonts w:hAnsi="標楷體" w:hint="eastAsia"/>
          <w:spacing w:val="-4"/>
        </w:rPr>
        <w:t>五大科專科醫師領證人數占總專科醫師領證人數之比率逐年下降，且未達五大科專科醫師</w:t>
      </w:r>
      <w:proofErr w:type="gramStart"/>
      <w:r w:rsidR="00F91524" w:rsidRPr="00847D19">
        <w:rPr>
          <w:rFonts w:hAnsi="標楷體" w:hint="eastAsia"/>
          <w:spacing w:val="-4"/>
        </w:rPr>
        <w:t>訓練容額占</w:t>
      </w:r>
      <w:proofErr w:type="gramEnd"/>
      <w:r w:rsidR="00F91524" w:rsidRPr="00847D19">
        <w:rPr>
          <w:rFonts w:hAnsi="標楷體" w:hint="eastAsia"/>
          <w:spacing w:val="-4"/>
        </w:rPr>
        <w:t>總</w:t>
      </w:r>
      <w:proofErr w:type="gramStart"/>
      <w:r w:rsidR="00F91524" w:rsidRPr="00847D19">
        <w:rPr>
          <w:rFonts w:hAnsi="標楷體" w:hint="eastAsia"/>
          <w:spacing w:val="-4"/>
        </w:rPr>
        <w:t>訓練容額之</w:t>
      </w:r>
      <w:proofErr w:type="gramEnd"/>
      <w:r w:rsidR="00F91524" w:rsidRPr="00847D19">
        <w:rPr>
          <w:rFonts w:hAnsi="標楷體" w:hint="eastAsia"/>
          <w:spacing w:val="-4"/>
        </w:rPr>
        <w:t>比率，專科醫師人力分布有失衡情形，且逐年加劇…</w:t>
      </w:r>
      <w:proofErr w:type="gramStart"/>
      <w:r w:rsidR="00F91524" w:rsidRPr="00847D19">
        <w:rPr>
          <w:rFonts w:hAnsi="標楷體" w:hint="eastAsia"/>
          <w:spacing w:val="-4"/>
        </w:rPr>
        <w:t>…</w:t>
      </w:r>
      <w:proofErr w:type="gramEnd"/>
      <w:r w:rsidR="000D3F71" w:rsidRPr="00847D19">
        <w:rPr>
          <w:rFonts w:hAnsi="標楷體" w:hint="eastAsia"/>
          <w:spacing w:val="-4"/>
        </w:rPr>
        <w:t>」</w:t>
      </w:r>
      <w:r w:rsidR="00F91524" w:rsidRPr="00847D19">
        <w:rPr>
          <w:rStyle w:val="affe"/>
          <w:rFonts w:hAnsi="標楷體"/>
          <w:spacing w:val="-4"/>
        </w:rPr>
        <w:footnoteReference w:id="7"/>
      </w:r>
      <w:r w:rsidR="00F91524" w:rsidRPr="00847D19">
        <w:rPr>
          <w:rFonts w:hAnsi="標楷體" w:hint="eastAsia"/>
          <w:spacing w:val="-4"/>
        </w:rPr>
        <w:t>、</w:t>
      </w:r>
      <w:r w:rsidR="002B650E" w:rsidRPr="00847D19">
        <w:rPr>
          <w:rFonts w:hAnsi="標楷體" w:hint="eastAsia"/>
          <w:spacing w:val="-4"/>
        </w:rPr>
        <w:t>「以每位藥師１天破百的調劑量為例，換算調劑一張處方</w:t>
      </w:r>
      <w:proofErr w:type="gramStart"/>
      <w:r w:rsidR="002B650E" w:rsidRPr="00847D19">
        <w:rPr>
          <w:rFonts w:hAnsi="標楷體" w:hint="eastAsia"/>
          <w:spacing w:val="-4"/>
        </w:rPr>
        <w:t>從撕藥</w:t>
      </w:r>
      <w:proofErr w:type="gramEnd"/>
      <w:r w:rsidR="002B650E" w:rsidRPr="00847D19">
        <w:rPr>
          <w:rFonts w:hAnsi="標楷體" w:hint="eastAsia"/>
          <w:spacing w:val="-4"/>
        </w:rPr>
        <w:t>袋、核對、</w:t>
      </w:r>
      <w:proofErr w:type="gramStart"/>
      <w:r w:rsidR="002B650E" w:rsidRPr="00847D19">
        <w:rPr>
          <w:rFonts w:hAnsi="標楷體" w:hint="eastAsia"/>
          <w:spacing w:val="-4"/>
        </w:rPr>
        <w:t>包藥</w:t>
      </w:r>
      <w:proofErr w:type="gramEnd"/>
      <w:r w:rsidR="002B650E" w:rsidRPr="00847D19">
        <w:rPr>
          <w:rFonts w:hAnsi="標楷體" w:hint="eastAsia"/>
          <w:spacing w:val="-4"/>
        </w:rPr>
        <w:t>、檢查到</w:t>
      </w:r>
      <w:proofErr w:type="gramStart"/>
      <w:r w:rsidR="002B650E" w:rsidRPr="00847D19">
        <w:rPr>
          <w:rFonts w:hAnsi="標楷體" w:hint="eastAsia"/>
          <w:spacing w:val="-4"/>
        </w:rPr>
        <w:t>發藥只</w:t>
      </w:r>
      <w:proofErr w:type="gramEnd"/>
      <w:r w:rsidR="002B650E" w:rsidRPr="00847D19">
        <w:rPr>
          <w:rFonts w:hAnsi="標楷體" w:hint="eastAsia"/>
          <w:spacing w:val="-4"/>
        </w:rPr>
        <w:t>剩短短的 4.8 分鐘，</w:t>
      </w:r>
      <w:proofErr w:type="gramStart"/>
      <w:r w:rsidR="002B650E" w:rsidRPr="00847D19">
        <w:rPr>
          <w:rFonts w:hAnsi="標楷體" w:hint="eastAsia"/>
          <w:spacing w:val="-4"/>
        </w:rPr>
        <w:t>其包藥速度</w:t>
      </w:r>
      <w:proofErr w:type="gramEnd"/>
      <w:r w:rsidR="002B650E" w:rsidRPr="00847D19">
        <w:rPr>
          <w:rFonts w:hAnsi="標楷體" w:hint="eastAsia"/>
          <w:spacing w:val="-4"/>
        </w:rPr>
        <w:t>是日本的2.5倍，藥師</w:t>
      </w:r>
      <w:proofErr w:type="gramStart"/>
      <w:r w:rsidR="002B650E" w:rsidRPr="00847D19">
        <w:rPr>
          <w:rFonts w:hAnsi="標楷體" w:hint="eastAsia"/>
          <w:spacing w:val="-4"/>
        </w:rPr>
        <w:t>淪為發藥機器人</w:t>
      </w:r>
      <w:proofErr w:type="gramEnd"/>
      <w:r w:rsidR="002B650E" w:rsidRPr="00847D19">
        <w:rPr>
          <w:rFonts w:hAnsi="標楷體" w:hint="eastAsia"/>
          <w:spacing w:val="-4"/>
        </w:rPr>
        <w:t>，往往忙得頭都抬不起來」</w:t>
      </w:r>
      <w:r w:rsidR="002B650E" w:rsidRPr="00847D19">
        <w:rPr>
          <w:rFonts w:hint="eastAsia"/>
          <w:spacing w:val="-4"/>
        </w:rPr>
        <w:t>、</w:t>
      </w:r>
      <w:r w:rsidR="002B650E" w:rsidRPr="00847D19">
        <w:rPr>
          <w:rFonts w:hAnsi="標楷體" w:hint="eastAsia"/>
          <w:spacing w:val="-4"/>
        </w:rPr>
        <w:t>「全國醫院護理人員缺額總數高達7,000多人。近</w:t>
      </w:r>
      <w:proofErr w:type="gramStart"/>
      <w:r w:rsidR="002B650E" w:rsidRPr="00847D19">
        <w:rPr>
          <w:rFonts w:hAnsi="標楷體" w:hint="eastAsia"/>
          <w:spacing w:val="-4"/>
        </w:rPr>
        <w:t>9成</w:t>
      </w:r>
      <w:proofErr w:type="gramEnd"/>
      <w:r w:rsidR="002B650E" w:rsidRPr="00847D19">
        <w:rPr>
          <w:rFonts w:hAnsi="標楷體" w:hint="eastAsia"/>
          <w:spacing w:val="-4"/>
        </w:rPr>
        <w:t>醫院無法招足缺額」</w:t>
      </w:r>
      <w:r w:rsidR="00F91524" w:rsidRPr="00847D19">
        <w:rPr>
          <w:rStyle w:val="affe"/>
          <w:spacing w:val="-4"/>
        </w:rPr>
        <w:footnoteReference w:id="8"/>
      </w:r>
      <w:r w:rsidR="008712C5" w:rsidRPr="00847D19">
        <w:rPr>
          <w:rFonts w:hAnsi="標楷體" w:hint="eastAsia"/>
          <w:spacing w:val="-4"/>
        </w:rPr>
        <w:t>、「…</w:t>
      </w:r>
      <w:proofErr w:type="gramStart"/>
      <w:r w:rsidR="008712C5" w:rsidRPr="00847D19">
        <w:rPr>
          <w:rFonts w:hAnsi="標楷體" w:hint="eastAsia"/>
          <w:spacing w:val="-4"/>
        </w:rPr>
        <w:t>…</w:t>
      </w:r>
      <w:proofErr w:type="gramEnd"/>
      <w:r w:rsidR="008712C5" w:rsidRPr="00847D19">
        <w:rPr>
          <w:rFonts w:hAnsi="標楷體" w:hint="eastAsia"/>
          <w:spacing w:val="-4"/>
        </w:rPr>
        <w:t>醫師</w:t>
      </w:r>
      <w:r w:rsidR="008712C5" w:rsidRPr="00847D19">
        <w:rPr>
          <w:rFonts w:hAnsi="標楷體" w:hint="eastAsia"/>
          <w:spacing w:val="-4"/>
        </w:rPr>
        <w:lastRenderedPageBreak/>
        <w:t>工作時數長期超時，非但其執業安全未獲充分保障，連帶病人安全亦可能受到影響。</w:t>
      </w:r>
      <w:proofErr w:type="gramStart"/>
      <w:r w:rsidR="008712C5" w:rsidRPr="00847D19">
        <w:rPr>
          <w:rFonts w:hAnsi="標楷體" w:hint="eastAsia"/>
          <w:spacing w:val="-4"/>
        </w:rPr>
        <w:t>惟衛福部</w:t>
      </w:r>
      <w:proofErr w:type="gramEnd"/>
      <w:r w:rsidR="008712C5" w:rsidRPr="00847D19">
        <w:rPr>
          <w:rFonts w:hAnsi="標楷體" w:hint="eastAsia"/>
          <w:spacing w:val="-4"/>
        </w:rPr>
        <w:t>明知國內存有部分醫師門診看診量極高之問題，卻未能提出有效之解決方法…</w:t>
      </w:r>
      <w:proofErr w:type="gramStart"/>
      <w:r w:rsidR="008712C5" w:rsidRPr="00847D19">
        <w:rPr>
          <w:rFonts w:hAnsi="標楷體" w:hint="eastAsia"/>
          <w:spacing w:val="-4"/>
        </w:rPr>
        <w:t>…</w:t>
      </w:r>
      <w:proofErr w:type="gramEnd"/>
      <w:r w:rsidR="008712C5" w:rsidRPr="00847D19">
        <w:rPr>
          <w:rFonts w:hAnsi="標楷體" w:hint="eastAsia"/>
          <w:spacing w:val="-4"/>
        </w:rPr>
        <w:t>」</w:t>
      </w:r>
      <w:r w:rsidR="00F1412C" w:rsidRPr="00847D19">
        <w:rPr>
          <w:rStyle w:val="affe"/>
          <w:rFonts w:hAnsi="標楷體"/>
          <w:spacing w:val="-4"/>
        </w:rPr>
        <w:footnoteReference w:id="9"/>
      </w:r>
      <w:r w:rsidR="002B650E" w:rsidRPr="00847D19">
        <w:rPr>
          <w:rFonts w:hAnsi="標楷體" w:hint="eastAsia"/>
          <w:spacing w:val="-4"/>
        </w:rPr>
        <w:t>、</w:t>
      </w:r>
      <w:r w:rsidR="00C8503A" w:rsidRPr="00847D19">
        <w:rPr>
          <w:rFonts w:hint="eastAsia"/>
          <w:spacing w:val="-4"/>
        </w:rPr>
        <w:t>2025衛生福利政策白皮書所載略</w:t>
      </w:r>
      <w:proofErr w:type="gramStart"/>
      <w:r w:rsidR="00C8503A" w:rsidRPr="00847D19">
        <w:rPr>
          <w:rFonts w:hint="eastAsia"/>
          <w:spacing w:val="-4"/>
        </w:rPr>
        <w:t>以</w:t>
      </w:r>
      <w:proofErr w:type="gramEnd"/>
      <w:r w:rsidR="00C8503A" w:rsidRPr="00847D19">
        <w:rPr>
          <w:rFonts w:hint="eastAsia"/>
          <w:spacing w:val="-4"/>
        </w:rPr>
        <w:t>：</w:t>
      </w:r>
      <w:r w:rsidR="002409F2" w:rsidRPr="00847D19">
        <w:rPr>
          <w:rFonts w:hAnsi="標楷體" w:hint="eastAsia"/>
          <w:spacing w:val="-4"/>
        </w:rPr>
        <w:t>「</w:t>
      </w:r>
      <w:r w:rsidR="00FE1F73" w:rsidRPr="00847D19">
        <w:rPr>
          <w:rFonts w:hAnsi="標楷體" w:hint="eastAsia"/>
          <w:spacing w:val="-4"/>
        </w:rPr>
        <w:t>依據本部對醫院醫療服務量之定期調查，護理人員全國離職率介於10.4%至13.1%，空缺率為4.5%至7.4%，顯示國內醫院近年來一直存有護理人力不足問題…</w:t>
      </w:r>
      <w:proofErr w:type="gramStart"/>
      <w:r w:rsidR="00FE1F73" w:rsidRPr="00847D19">
        <w:rPr>
          <w:rFonts w:hAnsi="標楷體" w:hint="eastAsia"/>
          <w:spacing w:val="-4"/>
        </w:rPr>
        <w:t>…</w:t>
      </w:r>
      <w:proofErr w:type="gramEnd"/>
      <w:r w:rsidR="00FE1F73" w:rsidRPr="00847D19">
        <w:rPr>
          <w:rFonts w:hAnsi="標楷體" w:hint="eastAsia"/>
          <w:spacing w:val="-4"/>
        </w:rPr>
        <w:t>醫院招募困難度平均達76%。</w:t>
      </w:r>
      <w:r w:rsidR="002409F2" w:rsidRPr="00847D19">
        <w:rPr>
          <w:rFonts w:hAnsi="標楷體" w:hint="eastAsia"/>
          <w:spacing w:val="-4"/>
        </w:rPr>
        <w:t>」、</w:t>
      </w:r>
      <w:proofErr w:type="gramStart"/>
      <w:r w:rsidR="00666131" w:rsidRPr="00847D19">
        <w:rPr>
          <w:rFonts w:hint="eastAsia"/>
          <w:spacing w:val="-4"/>
        </w:rPr>
        <w:t>衛福部</w:t>
      </w:r>
      <w:proofErr w:type="gramEnd"/>
      <w:r w:rsidR="00666131" w:rsidRPr="00847D19">
        <w:rPr>
          <w:rFonts w:hint="eastAsia"/>
          <w:spacing w:val="-4"/>
        </w:rPr>
        <w:t>中央健康</w:t>
      </w:r>
      <w:proofErr w:type="gramStart"/>
      <w:r w:rsidR="00666131" w:rsidRPr="00847D19">
        <w:rPr>
          <w:rFonts w:hint="eastAsia"/>
          <w:spacing w:val="-4"/>
        </w:rPr>
        <w:t>保險署</w:t>
      </w:r>
      <w:proofErr w:type="gramEnd"/>
      <w:r w:rsidR="00666131" w:rsidRPr="00847D19">
        <w:rPr>
          <w:rFonts w:hint="eastAsia"/>
          <w:spacing w:val="-4"/>
        </w:rPr>
        <w:t>公布之</w:t>
      </w:r>
      <w:r w:rsidR="00666131" w:rsidRPr="00847D19">
        <w:rPr>
          <w:rFonts w:hAnsi="標楷體" w:hint="eastAsia"/>
          <w:spacing w:val="-4"/>
        </w:rPr>
        <w:t>全</w:t>
      </w:r>
      <w:proofErr w:type="gramStart"/>
      <w:r w:rsidR="00666131" w:rsidRPr="00847D19">
        <w:rPr>
          <w:rFonts w:hAnsi="標楷體" w:hint="eastAsia"/>
          <w:spacing w:val="-4"/>
        </w:rPr>
        <w:t>臺</w:t>
      </w:r>
      <w:proofErr w:type="gramEnd"/>
      <w:r w:rsidR="00666131" w:rsidRPr="00847D19">
        <w:rPr>
          <w:rFonts w:hAnsi="標楷體" w:hint="eastAsia"/>
          <w:spacing w:val="-4"/>
        </w:rPr>
        <w:t>各醫療院</w:t>
      </w:r>
      <w:proofErr w:type="gramStart"/>
      <w:r w:rsidR="00666131" w:rsidRPr="00847D19">
        <w:rPr>
          <w:rFonts w:hAnsi="標楷體" w:hint="eastAsia"/>
          <w:spacing w:val="-4"/>
        </w:rPr>
        <w:t>所護病</w:t>
      </w:r>
      <w:proofErr w:type="gramEnd"/>
      <w:r w:rsidR="00666131" w:rsidRPr="00847D19">
        <w:rPr>
          <w:rFonts w:hAnsi="標楷體" w:hint="eastAsia"/>
          <w:spacing w:val="-4"/>
        </w:rPr>
        <w:t>比資訊：「臺灣各層級醫院中最高</w:t>
      </w:r>
      <w:proofErr w:type="gramStart"/>
      <w:r w:rsidR="00666131" w:rsidRPr="00847D19">
        <w:rPr>
          <w:rFonts w:hAnsi="標楷體" w:hint="eastAsia"/>
          <w:spacing w:val="-4"/>
        </w:rPr>
        <w:t>護病比竟</w:t>
      </w:r>
      <w:proofErr w:type="gramEnd"/>
      <w:r w:rsidR="00666131" w:rsidRPr="00847D19">
        <w:rPr>
          <w:rFonts w:hAnsi="標楷體" w:hint="eastAsia"/>
          <w:spacing w:val="-4"/>
        </w:rPr>
        <w:t>誇張到出現1：16的狀況，意即一位護理人員要負擔16位病患，遠遠大於國際認定的</w:t>
      </w:r>
      <w:proofErr w:type="gramStart"/>
      <w:r w:rsidR="00666131" w:rsidRPr="00847D19">
        <w:rPr>
          <w:rFonts w:hAnsi="標楷體" w:hint="eastAsia"/>
          <w:spacing w:val="-4"/>
        </w:rPr>
        <w:t>最佳護病</w:t>
      </w:r>
      <w:proofErr w:type="gramEnd"/>
      <w:r w:rsidR="00666131" w:rsidRPr="00847D19">
        <w:rPr>
          <w:rFonts w:hAnsi="標楷體" w:hint="eastAsia"/>
          <w:spacing w:val="-4"/>
        </w:rPr>
        <w:t>比1：6。</w:t>
      </w:r>
      <w:r w:rsidR="00C4225E" w:rsidRPr="00847D19">
        <w:rPr>
          <w:rFonts w:hAnsi="標楷體" w:hint="eastAsia"/>
          <w:spacing w:val="-4"/>
        </w:rPr>
        <w:t>…</w:t>
      </w:r>
      <w:proofErr w:type="gramStart"/>
      <w:r w:rsidR="00C4225E" w:rsidRPr="00847D19">
        <w:rPr>
          <w:rFonts w:hAnsi="標楷體" w:hint="eastAsia"/>
          <w:spacing w:val="-4"/>
        </w:rPr>
        <w:t>…</w:t>
      </w:r>
      <w:proofErr w:type="gramEnd"/>
      <w:r w:rsidR="00666131" w:rsidRPr="00847D19">
        <w:rPr>
          <w:rFonts w:hAnsi="標楷體" w:hint="eastAsia"/>
          <w:spacing w:val="-4"/>
        </w:rPr>
        <w:t>」</w:t>
      </w:r>
      <w:r w:rsidR="000818CE" w:rsidRPr="00847D19">
        <w:rPr>
          <w:rFonts w:hAnsi="標楷體" w:hint="eastAsia"/>
          <w:spacing w:val="-4"/>
        </w:rPr>
        <w:t>「護理人員荒世界都有</w:t>
      </w:r>
      <w:r w:rsidR="000E6D03" w:rsidRPr="00847D19">
        <w:rPr>
          <w:rFonts w:hAnsi="標楷體" w:hint="eastAsia"/>
          <w:spacing w:val="-4"/>
        </w:rPr>
        <w:t>，</w:t>
      </w:r>
      <w:proofErr w:type="gramStart"/>
      <w:r w:rsidR="000818CE" w:rsidRPr="00847D19">
        <w:rPr>
          <w:rFonts w:hAnsi="標楷體" w:hint="eastAsia"/>
          <w:spacing w:val="-4"/>
        </w:rPr>
        <w:t>臺灣卻超標</w:t>
      </w:r>
      <w:proofErr w:type="gramEnd"/>
      <w:r w:rsidR="000818CE" w:rsidRPr="00847D19">
        <w:rPr>
          <w:rFonts w:hAnsi="標楷體" w:hint="eastAsia"/>
          <w:spacing w:val="-4"/>
        </w:rPr>
        <w:t>兩倍」</w:t>
      </w:r>
      <w:r w:rsidR="000E6D03" w:rsidRPr="00847D19">
        <w:rPr>
          <w:rStyle w:val="affe"/>
          <w:rFonts w:hAnsi="標楷體"/>
          <w:spacing w:val="-4"/>
        </w:rPr>
        <w:footnoteReference w:id="10"/>
      </w:r>
      <w:r w:rsidR="000818CE" w:rsidRPr="00847D19">
        <w:rPr>
          <w:rFonts w:hint="eastAsia"/>
          <w:spacing w:val="-4"/>
        </w:rPr>
        <w:t>、</w:t>
      </w:r>
      <w:r w:rsidR="0022426D" w:rsidRPr="00847D19">
        <w:rPr>
          <w:rFonts w:hint="eastAsia"/>
          <w:spacing w:val="-4"/>
        </w:rPr>
        <w:t>106年</w:t>
      </w:r>
      <w:proofErr w:type="gramStart"/>
      <w:r w:rsidR="0022426D" w:rsidRPr="00847D19">
        <w:rPr>
          <w:rFonts w:hint="eastAsia"/>
          <w:spacing w:val="-4"/>
        </w:rPr>
        <w:t>衛福部</w:t>
      </w:r>
      <w:proofErr w:type="gramEnd"/>
      <w:r w:rsidR="0022426D" w:rsidRPr="00847D19">
        <w:rPr>
          <w:rFonts w:hint="eastAsia"/>
          <w:spacing w:val="-4"/>
        </w:rPr>
        <w:t>護理諮詢會第1次會議紀錄載明略</w:t>
      </w:r>
      <w:proofErr w:type="gramStart"/>
      <w:r w:rsidR="0022426D" w:rsidRPr="00847D19">
        <w:rPr>
          <w:rFonts w:hint="eastAsia"/>
          <w:spacing w:val="-4"/>
        </w:rPr>
        <w:t>以</w:t>
      </w:r>
      <w:proofErr w:type="gramEnd"/>
      <w:r w:rsidR="0022426D" w:rsidRPr="00847D19">
        <w:rPr>
          <w:rFonts w:hint="eastAsia"/>
          <w:spacing w:val="-4"/>
        </w:rPr>
        <w:t>：</w:t>
      </w:r>
      <w:r w:rsidR="00AB1FF9" w:rsidRPr="00847D19">
        <w:rPr>
          <w:rFonts w:hAnsi="標楷體" w:hint="eastAsia"/>
          <w:spacing w:val="-4"/>
        </w:rPr>
        <w:t>「</w:t>
      </w:r>
      <w:proofErr w:type="gramStart"/>
      <w:r w:rsidR="00B81A25" w:rsidRPr="00847D19">
        <w:rPr>
          <w:rFonts w:hAnsi="標楷體" w:hint="eastAsia"/>
          <w:spacing w:val="-4"/>
        </w:rPr>
        <w:t>護病比於</w:t>
      </w:r>
      <w:proofErr w:type="gramEnd"/>
      <w:r w:rsidR="00B81A25" w:rsidRPr="00847D19">
        <w:rPr>
          <w:rFonts w:hAnsi="標楷體" w:hint="eastAsia"/>
          <w:spacing w:val="-4"/>
        </w:rPr>
        <w:t>國內外相關研究</w:t>
      </w:r>
      <w:proofErr w:type="gramStart"/>
      <w:r w:rsidR="00B81A25" w:rsidRPr="00847D19">
        <w:rPr>
          <w:rFonts w:hAnsi="標楷體" w:hint="eastAsia"/>
          <w:spacing w:val="-4"/>
        </w:rPr>
        <w:t>文獻均已證實</w:t>
      </w:r>
      <w:proofErr w:type="gramEnd"/>
      <w:r w:rsidR="00B81A25" w:rsidRPr="00847D19">
        <w:rPr>
          <w:rFonts w:hAnsi="標楷體" w:hint="eastAsia"/>
          <w:spacing w:val="-4"/>
        </w:rPr>
        <w:t>，</w:t>
      </w:r>
      <w:proofErr w:type="gramStart"/>
      <w:r w:rsidR="00B81A25" w:rsidRPr="00847D19">
        <w:rPr>
          <w:rFonts w:hAnsi="標楷體" w:hint="eastAsia"/>
          <w:spacing w:val="-4"/>
        </w:rPr>
        <w:t>與病安有</w:t>
      </w:r>
      <w:proofErr w:type="gramEnd"/>
      <w:r w:rsidR="00B81A25" w:rsidRPr="00847D19">
        <w:rPr>
          <w:rFonts w:hAnsi="標楷體" w:hint="eastAsia"/>
          <w:spacing w:val="-4"/>
        </w:rPr>
        <w:t>顯著的相關性</w:t>
      </w:r>
      <w:r w:rsidR="00AB1FF9" w:rsidRPr="00847D19">
        <w:rPr>
          <w:rFonts w:hAnsi="標楷體" w:hint="eastAsia"/>
          <w:spacing w:val="-4"/>
        </w:rPr>
        <w:t>」</w:t>
      </w:r>
      <w:r w:rsidR="00AB1FF9" w:rsidRPr="00847D19">
        <w:rPr>
          <w:rFonts w:hint="eastAsia"/>
          <w:spacing w:val="-4"/>
        </w:rPr>
        <w:t>等語足</w:t>
      </w:r>
      <w:proofErr w:type="gramStart"/>
      <w:r w:rsidR="00AB1FF9" w:rsidRPr="00847D19">
        <w:rPr>
          <w:rFonts w:hint="eastAsia"/>
          <w:spacing w:val="-4"/>
        </w:rPr>
        <w:t>憑</w:t>
      </w:r>
      <w:proofErr w:type="gramEnd"/>
      <w:r w:rsidR="00137AE7" w:rsidRPr="00847D19">
        <w:rPr>
          <w:rFonts w:hint="eastAsia"/>
          <w:spacing w:val="-4"/>
        </w:rPr>
        <w:t>，以及</w:t>
      </w:r>
      <w:r w:rsidR="00EF68EB" w:rsidRPr="00847D19">
        <w:rPr>
          <w:rFonts w:hAnsi="標楷體" w:hint="eastAsia"/>
          <w:spacing w:val="-4"/>
        </w:rPr>
        <w:t>網路媒體報導：「</w:t>
      </w:r>
      <w:r w:rsidR="0092306B" w:rsidRPr="00847D19">
        <w:rPr>
          <w:rFonts w:hAnsi="標楷體" w:hint="eastAsia"/>
          <w:spacing w:val="-4"/>
        </w:rPr>
        <w:t>很多大型醫院就想出了『得來速』</w:t>
      </w:r>
      <w:proofErr w:type="gramStart"/>
      <w:r w:rsidR="0092306B" w:rsidRPr="00847D19">
        <w:rPr>
          <w:rFonts w:hAnsi="標楷體" w:hint="eastAsia"/>
          <w:spacing w:val="-4"/>
        </w:rPr>
        <w:t>這類仿速食店</w:t>
      </w:r>
      <w:proofErr w:type="gramEnd"/>
      <w:r w:rsidR="0092306B" w:rsidRPr="00847D19">
        <w:rPr>
          <w:rFonts w:hAnsi="標楷體" w:hint="eastAsia"/>
          <w:spacing w:val="-4"/>
        </w:rPr>
        <w:t>的領藥方式，事先預約好，民眾就可以回醫院快速領藥</w:t>
      </w:r>
      <w:r w:rsidR="000E6D03" w:rsidRPr="00847D19">
        <w:rPr>
          <w:rFonts w:hAnsi="標楷體" w:hint="eastAsia"/>
          <w:spacing w:val="-4"/>
        </w:rPr>
        <w:t>…</w:t>
      </w:r>
      <w:proofErr w:type="gramStart"/>
      <w:r w:rsidR="000E6D03" w:rsidRPr="00847D19">
        <w:rPr>
          <w:rFonts w:hAnsi="標楷體" w:hint="eastAsia"/>
          <w:spacing w:val="-4"/>
        </w:rPr>
        <w:t>…</w:t>
      </w:r>
      <w:proofErr w:type="gramEnd"/>
      <w:r w:rsidR="000E6D03" w:rsidRPr="00847D19">
        <w:rPr>
          <w:rFonts w:hAnsi="標楷體" w:hint="eastAsia"/>
          <w:spacing w:val="-4"/>
        </w:rPr>
        <w:t>醫院藥局裡，藥師的工作就和工廠生產線一樣，流水作業，非常辛苦，只要工作量增加，錯誤率一定也相對升高</w:t>
      </w:r>
      <w:r w:rsidR="00EF68EB" w:rsidRPr="00847D19">
        <w:rPr>
          <w:rFonts w:hAnsi="標楷體" w:hint="eastAsia"/>
          <w:spacing w:val="-4"/>
        </w:rPr>
        <w:t>」</w:t>
      </w:r>
      <w:r w:rsidR="009B7BFC" w:rsidRPr="00847D19">
        <w:rPr>
          <w:rStyle w:val="affe"/>
          <w:rFonts w:hAnsi="標楷體"/>
          <w:spacing w:val="-4"/>
        </w:rPr>
        <w:footnoteReference w:id="11"/>
      </w:r>
      <w:r w:rsidR="008E0F5B" w:rsidRPr="00847D19">
        <w:rPr>
          <w:rFonts w:hint="eastAsia"/>
          <w:spacing w:val="-4"/>
        </w:rPr>
        <w:t>等語</w:t>
      </w:r>
      <w:r w:rsidR="00AB1FF9" w:rsidRPr="00847D19">
        <w:rPr>
          <w:rFonts w:hint="eastAsia"/>
          <w:spacing w:val="-4"/>
        </w:rPr>
        <w:t>可參</w:t>
      </w:r>
      <w:r w:rsidR="008E0F5B" w:rsidRPr="00847D19">
        <w:rPr>
          <w:rFonts w:hint="eastAsia"/>
          <w:spacing w:val="-4"/>
        </w:rPr>
        <w:t>。</w:t>
      </w:r>
      <w:bookmarkEnd w:id="56"/>
    </w:p>
    <w:p w:rsidR="008001FC" w:rsidRPr="00AE2870" w:rsidRDefault="00C4225E" w:rsidP="00C4225E">
      <w:pPr>
        <w:pStyle w:val="3"/>
      </w:pPr>
      <w:bookmarkStart w:id="57" w:name="_Toc29921790"/>
      <w:r w:rsidRPr="00AE2870">
        <w:rPr>
          <w:rFonts w:hint="eastAsia"/>
        </w:rPr>
        <w:t>綜上，</w:t>
      </w:r>
      <w:proofErr w:type="gramStart"/>
      <w:r w:rsidRPr="00AE2870">
        <w:rPr>
          <w:rFonts w:hint="eastAsia"/>
        </w:rPr>
        <w:t>優質病安文化</w:t>
      </w:r>
      <w:proofErr w:type="gramEnd"/>
      <w:r w:rsidRPr="00AE2870">
        <w:rPr>
          <w:rFonts w:hint="eastAsia"/>
        </w:rPr>
        <w:t>之塑造，</w:t>
      </w:r>
      <w:proofErr w:type="gramStart"/>
      <w:r w:rsidRPr="00AE2870">
        <w:rPr>
          <w:rFonts w:hint="eastAsia"/>
        </w:rPr>
        <w:t>除亟賴病安</w:t>
      </w:r>
      <w:proofErr w:type="gramEnd"/>
      <w:r w:rsidRPr="00AE2870">
        <w:rPr>
          <w:rFonts w:hint="eastAsia"/>
        </w:rPr>
        <w:t>通報系統與教育訓練政策等硬體設備及措施之建置完善，</w:t>
      </w:r>
      <w:proofErr w:type="gramStart"/>
      <w:r w:rsidRPr="00AE2870">
        <w:rPr>
          <w:rFonts w:hint="eastAsia"/>
        </w:rPr>
        <w:t>醫</w:t>
      </w:r>
      <w:proofErr w:type="gramEnd"/>
      <w:r w:rsidRPr="00AE2870">
        <w:rPr>
          <w:rFonts w:hint="eastAsia"/>
        </w:rPr>
        <w:t>事人力與其工作負荷等軟體部分之合理配置及調整，以大幅減少</w:t>
      </w:r>
      <w:proofErr w:type="gramStart"/>
      <w:r w:rsidRPr="00AE2870">
        <w:rPr>
          <w:rFonts w:hint="eastAsia"/>
        </w:rPr>
        <w:t>醫</w:t>
      </w:r>
      <w:proofErr w:type="gramEnd"/>
      <w:r w:rsidRPr="00AE2870">
        <w:rPr>
          <w:rFonts w:hint="eastAsia"/>
        </w:rPr>
        <w:t>事人員因過</w:t>
      </w:r>
      <w:proofErr w:type="gramStart"/>
      <w:r w:rsidRPr="00AE2870">
        <w:rPr>
          <w:rFonts w:hint="eastAsia"/>
        </w:rPr>
        <w:t>勞</w:t>
      </w:r>
      <w:proofErr w:type="gramEnd"/>
      <w:r w:rsidRPr="00AE2870">
        <w:rPr>
          <w:rFonts w:hint="eastAsia"/>
        </w:rPr>
        <w:t>及繁忙致生錯誤之</w:t>
      </w:r>
      <w:r w:rsidRPr="00AE2870">
        <w:rPr>
          <w:rFonts w:hint="eastAsia"/>
        </w:rPr>
        <w:lastRenderedPageBreak/>
        <w:t>機會，</w:t>
      </w:r>
      <w:proofErr w:type="gramStart"/>
      <w:r w:rsidRPr="00AE2870">
        <w:rPr>
          <w:rFonts w:hint="eastAsia"/>
        </w:rPr>
        <w:t>俾</w:t>
      </w:r>
      <w:proofErr w:type="gramEnd"/>
      <w:r w:rsidRPr="00AE2870">
        <w:rPr>
          <w:rFonts w:hint="eastAsia"/>
        </w:rPr>
        <w:t>使血汗醫療機構消失殆盡，尤屬向上提升關鍵之所</w:t>
      </w:r>
      <w:proofErr w:type="gramStart"/>
      <w:r w:rsidRPr="00AE2870">
        <w:rPr>
          <w:rFonts w:hint="eastAsia"/>
        </w:rPr>
        <w:t>繫</w:t>
      </w:r>
      <w:proofErr w:type="gramEnd"/>
      <w:r w:rsidRPr="00AE2870">
        <w:rPr>
          <w:rFonts w:hint="eastAsia"/>
        </w:rPr>
        <w:t>，</w:t>
      </w:r>
      <w:proofErr w:type="gramStart"/>
      <w:r w:rsidRPr="00AE2870">
        <w:rPr>
          <w:rFonts w:hint="eastAsia"/>
        </w:rPr>
        <w:t>詎衛福部病安</w:t>
      </w:r>
      <w:proofErr w:type="gramEnd"/>
      <w:r w:rsidRPr="00AE2870">
        <w:rPr>
          <w:rFonts w:hint="eastAsia"/>
        </w:rPr>
        <w:t>業務相關經費及推廣重點卻偏重於資訊系統、評鑑作業等硬體功能之擴充及人才之訓練與培育，幾未觸及</w:t>
      </w:r>
      <w:proofErr w:type="gramStart"/>
      <w:r w:rsidRPr="00AE2870">
        <w:rPr>
          <w:rFonts w:hint="eastAsia"/>
        </w:rPr>
        <w:t>醫</w:t>
      </w:r>
      <w:proofErr w:type="gramEnd"/>
      <w:r w:rsidRPr="00AE2870">
        <w:rPr>
          <w:rFonts w:hint="eastAsia"/>
        </w:rPr>
        <w:t>事人力之合理配置及其工時、排班、負荷等工作量之改善措施，</w:t>
      </w:r>
      <w:proofErr w:type="gramStart"/>
      <w:r w:rsidRPr="00AE2870">
        <w:rPr>
          <w:rFonts w:hint="eastAsia"/>
        </w:rPr>
        <w:t>肇使近年來醫</w:t>
      </w:r>
      <w:proofErr w:type="gramEnd"/>
      <w:r w:rsidRPr="00AE2870">
        <w:rPr>
          <w:rFonts w:hint="eastAsia"/>
        </w:rPr>
        <w:t>事人員疲憊不堪等情依舊，工作負荷不減反增，不無屬國</w:t>
      </w:r>
      <w:proofErr w:type="gramStart"/>
      <w:r w:rsidRPr="00AE2870">
        <w:rPr>
          <w:rFonts w:hint="eastAsia"/>
        </w:rPr>
        <w:t>內病安事件</w:t>
      </w:r>
      <w:proofErr w:type="gramEnd"/>
      <w:r w:rsidRPr="00AE2870">
        <w:rPr>
          <w:rFonts w:hint="eastAsia"/>
        </w:rPr>
        <w:t>頻傳的主因之一，允由行政院督同所屬積極檢討改進。</w:t>
      </w:r>
      <w:bookmarkEnd w:id="57"/>
    </w:p>
    <w:p w:rsidR="00C87FCE" w:rsidRPr="00AE2870" w:rsidRDefault="00C87FCE" w:rsidP="009A712F">
      <w:pPr>
        <w:pStyle w:val="2"/>
        <w:rPr>
          <w:b/>
          <w:spacing w:val="-2"/>
        </w:rPr>
      </w:pPr>
      <w:bookmarkStart w:id="58" w:name="_Toc29921791"/>
      <w:proofErr w:type="gramStart"/>
      <w:r w:rsidRPr="00AE2870">
        <w:rPr>
          <w:rFonts w:hint="eastAsia"/>
          <w:b/>
          <w:spacing w:val="-2"/>
        </w:rPr>
        <w:t>衛福部委</w:t>
      </w:r>
      <w:proofErr w:type="gramEnd"/>
      <w:r w:rsidRPr="00AE2870">
        <w:rPr>
          <w:rFonts w:hint="eastAsia"/>
          <w:b/>
          <w:spacing w:val="-2"/>
        </w:rPr>
        <w:t>外建置推廣之</w:t>
      </w:r>
      <w:proofErr w:type="gramStart"/>
      <w:r w:rsidRPr="00AE2870">
        <w:rPr>
          <w:rFonts w:hint="eastAsia"/>
          <w:b/>
          <w:spacing w:val="-2"/>
        </w:rPr>
        <w:t>臺灣病安通報</w:t>
      </w:r>
      <w:proofErr w:type="gramEnd"/>
      <w:r w:rsidRPr="00AE2870">
        <w:rPr>
          <w:rFonts w:hint="eastAsia"/>
          <w:b/>
          <w:spacing w:val="-2"/>
        </w:rPr>
        <w:t>系統，歷年委託經費既已自</w:t>
      </w:r>
      <w:proofErr w:type="gramStart"/>
      <w:r w:rsidRPr="00AE2870">
        <w:rPr>
          <w:rFonts w:hint="eastAsia"/>
          <w:b/>
          <w:spacing w:val="-2"/>
        </w:rPr>
        <w:t>93年始期之</w:t>
      </w:r>
      <w:proofErr w:type="gramEnd"/>
      <w:r w:rsidRPr="00AE2870">
        <w:rPr>
          <w:rFonts w:hint="eastAsia"/>
          <w:b/>
          <w:spacing w:val="-2"/>
        </w:rPr>
        <w:t>490萬元大幅成長至102年迄今之至少1,500萬元以上，相關成效允應伴隨成長，然</w:t>
      </w:r>
      <w:proofErr w:type="gramStart"/>
      <w:r w:rsidRPr="00AE2870">
        <w:rPr>
          <w:rFonts w:hint="eastAsia"/>
          <w:b/>
          <w:spacing w:val="-2"/>
        </w:rPr>
        <w:t>據衛福部</w:t>
      </w:r>
      <w:proofErr w:type="gramEnd"/>
      <w:r w:rsidRPr="00AE2870">
        <w:rPr>
          <w:rFonts w:hint="eastAsia"/>
          <w:b/>
          <w:spacing w:val="-2"/>
        </w:rPr>
        <w:t>主管人員研究結論、專家學者意見及相關統計數據，分別指出國內高達</w:t>
      </w:r>
      <w:r w:rsidRPr="00AE2870">
        <w:rPr>
          <w:rFonts w:hAnsi="標楷體" w:hint="eastAsia"/>
          <w:b/>
          <w:spacing w:val="-2"/>
        </w:rPr>
        <w:t>99%</w:t>
      </w:r>
      <w:proofErr w:type="gramStart"/>
      <w:r w:rsidRPr="00AE2870">
        <w:rPr>
          <w:rFonts w:hAnsi="標楷體" w:hint="eastAsia"/>
          <w:b/>
          <w:spacing w:val="-2"/>
        </w:rPr>
        <w:t>之病安通報</w:t>
      </w:r>
      <w:proofErr w:type="gramEnd"/>
      <w:r w:rsidRPr="00AE2870">
        <w:rPr>
          <w:rFonts w:hAnsi="標楷體" w:hint="eastAsia"/>
          <w:b/>
          <w:spacing w:val="-2"/>
        </w:rPr>
        <w:t>事件皆非屬醫療糾紛個案，除未減少醫療糾紛訴訟之效果，重大疏失案件恐皆隱匿未報，</w:t>
      </w:r>
      <w:proofErr w:type="gramStart"/>
      <w:r w:rsidRPr="00AE2870">
        <w:rPr>
          <w:rFonts w:hint="eastAsia"/>
          <w:b/>
          <w:spacing w:val="-2"/>
        </w:rPr>
        <w:t>國內病安件</w:t>
      </w:r>
      <w:proofErr w:type="gramEnd"/>
      <w:r w:rsidRPr="00AE2870">
        <w:rPr>
          <w:rFonts w:hint="eastAsia"/>
          <w:b/>
          <w:spacing w:val="-2"/>
        </w:rPr>
        <w:t>數</w:t>
      </w:r>
      <w:r w:rsidR="00BC1811" w:rsidRPr="00AE2870">
        <w:rPr>
          <w:rFonts w:hint="eastAsia"/>
          <w:b/>
          <w:spacing w:val="-2"/>
        </w:rPr>
        <w:t>及</w:t>
      </w:r>
      <w:proofErr w:type="gramStart"/>
      <w:r w:rsidR="00BC1811" w:rsidRPr="00AE2870">
        <w:rPr>
          <w:rFonts w:hint="eastAsia"/>
          <w:b/>
          <w:spacing w:val="-2"/>
        </w:rPr>
        <w:t>嚴重度</w:t>
      </w:r>
      <w:r w:rsidR="00BC1CEE" w:rsidRPr="00AE2870">
        <w:rPr>
          <w:rFonts w:hint="eastAsia"/>
          <w:b/>
          <w:spacing w:val="-2"/>
        </w:rPr>
        <w:t>尤</w:t>
      </w:r>
      <w:r w:rsidRPr="00AE2870">
        <w:rPr>
          <w:rFonts w:hint="eastAsia"/>
          <w:b/>
          <w:spacing w:val="-2"/>
        </w:rPr>
        <w:t>未</w:t>
      </w:r>
      <w:proofErr w:type="gramEnd"/>
      <w:r w:rsidRPr="00AE2870">
        <w:rPr>
          <w:rFonts w:hint="eastAsia"/>
          <w:b/>
          <w:spacing w:val="-2"/>
        </w:rPr>
        <w:t>顯著下降，</w:t>
      </w:r>
      <w:proofErr w:type="gramStart"/>
      <w:r w:rsidRPr="00AE2870">
        <w:rPr>
          <w:rFonts w:hint="eastAsia"/>
          <w:b/>
          <w:spacing w:val="-2"/>
        </w:rPr>
        <w:t>仍迭遭媒體</w:t>
      </w:r>
      <w:proofErr w:type="gramEnd"/>
      <w:r w:rsidRPr="00AE2870">
        <w:rPr>
          <w:rFonts w:hint="eastAsia"/>
          <w:b/>
          <w:spacing w:val="-2"/>
        </w:rPr>
        <w:t>頻繁報導</w:t>
      </w:r>
      <w:r w:rsidR="00E76737" w:rsidRPr="00AE2870">
        <w:rPr>
          <w:rFonts w:hint="eastAsia"/>
          <w:b/>
          <w:spacing w:val="-2"/>
        </w:rPr>
        <w:t>，</w:t>
      </w:r>
      <w:proofErr w:type="gramStart"/>
      <w:r w:rsidRPr="00AE2870">
        <w:rPr>
          <w:rFonts w:hAnsi="標楷體" w:hint="eastAsia"/>
          <w:b/>
          <w:spacing w:val="-2"/>
        </w:rPr>
        <w:t>凸</w:t>
      </w:r>
      <w:proofErr w:type="gramEnd"/>
      <w:r w:rsidRPr="00AE2870">
        <w:rPr>
          <w:rFonts w:hAnsi="標楷體" w:hint="eastAsia"/>
          <w:b/>
          <w:spacing w:val="-2"/>
        </w:rPr>
        <w:t>顯</w:t>
      </w:r>
      <w:r w:rsidR="009E4F24" w:rsidRPr="00AE2870">
        <w:rPr>
          <w:rFonts w:hAnsi="標楷體" w:hint="eastAsia"/>
          <w:b/>
          <w:spacing w:val="-2"/>
        </w:rPr>
        <w:t>建置迄今長達16年已</w:t>
      </w:r>
      <w:r w:rsidRPr="00AE2870">
        <w:rPr>
          <w:rFonts w:hAnsi="標楷體" w:hint="eastAsia"/>
          <w:b/>
          <w:spacing w:val="-2"/>
        </w:rPr>
        <w:t>增長近3倍之經費，卻未獲取</w:t>
      </w:r>
      <w:r w:rsidRPr="00AE2870">
        <w:rPr>
          <w:rFonts w:hint="eastAsia"/>
          <w:b/>
          <w:spacing w:val="-2"/>
        </w:rPr>
        <w:t>有感可觀之</w:t>
      </w:r>
      <w:r w:rsidRPr="00AE2870">
        <w:rPr>
          <w:rFonts w:hAnsi="標楷體" w:hint="eastAsia"/>
          <w:b/>
          <w:spacing w:val="-2"/>
        </w:rPr>
        <w:t>等值效益，功能明顯</w:t>
      </w:r>
      <w:proofErr w:type="gramStart"/>
      <w:r w:rsidRPr="00AE2870">
        <w:rPr>
          <w:rFonts w:hAnsi="標楷體" w:hint="eastAsia"/>
          <w:b/>
          <w:spacing w:val="-2"/>
        </w:rPr>
        <w:t>不</w:t>
      </w:r>
      <w:proofErr w:type="gramEnd"/>
      <w:r w:rsidRPr="00AE2870">
        <w:rPr>
          <w:rFonts w:hAnsi="標楷體" w:hint="eastAsia"/>
          <w:b/>
          <w:spacing w:val="-2"/>
        </w:rPr>
        <w:t>彰，亟應積極檢討改善，以促使國家預算效益</w:t>
      </w:r>
      <w:r w:rsidR="00900DA0" w:rsidRPr="00AE2870">
        <w:rPr>
          <w:rFonts w:hAnsi="標楷體" w:hint="eastAsia"/>
          <w:b/>
          <w:spacing w:val="-2"/>
        </w:rPr>
        <w:t>最佳化</w:t>
      </w:r>
      <w:r w:rsidRPr="00AE2870">
        <w:rPr>
          <w:rFonts w:hAnsi="標楷體" w:hint="eastAsia"/>
          <w:b/>
          <w:spacing w:val="-2"/>
        </w:rPr>
        <w:t>：</w:t>
      </w:r>
      <w:bookmarkEnd w:id="58"/>
    </w:p>
    <w:p w:rsidR="00C87FCE" w:rsidRPr="00AE2870" w:rsidRDefault="00C87FCE" w:rsidP="00DD3CEB">
      <w:pPr>
        <w:pStyle w:val="3"/>
        <w:numPr>
          <w:ilvl w:val="2"/>
          <w:numId w:val="1"/>
        </w:numPr>
      </w:pPr>
      <w:bookmarkStart w:id="59" w:name="_Toc515386156"/>
      <w:bookmarkStart w:id="60" w:name="_Toc516153845"/>
      <w:bookmarkStart w:id="61" w:name="_Toc516216006"/>
      <w:bookmarkStart w:id="62" w:name="_Toc28337259"/>
      <w:bookmarkStart w:id="63" w:name="_Toc29921792"/>
      <w:r w:rsidRPr="00AE2870">
        <w:rPr>
          <w:rFonts w:hint="eastAsia"/>
        </w:rPr>
        <w:t>按政府各機關應遵照施政方針籌編預算，除應</w:t>
      </w:r>
      <w:proofErr w:type="gramStart"/>
      <w:r w:rsidRPr="00AE2870">
        <w:rPr>
          <w:rFonts w:hint="eastAsia"/>
        </w:rPr>
        <w:t>先期作整體性</w:t>
      </w:r>
      <w:proofErr w:type="gramEnd"/>
      <w:r w:rsidRPr="00AE2870">
        <w:rPr>
          <w:rFonts w:hint="eastAsia"/>
        </w:rPr>
        <w:t>之縝密檢討，妥善規劃整合各項相關業務，以發揮財務效能，並應適時以具體成果或產出達成情形，辦理計畫及預算執行績效評核作業，以作為考核施政成效，及檢討核列嗣後年度預算</w:t>
      </w:r>
      <w:proofErr w:type="gramStart"/>
      <w:r w:rsidRPr="00AE2870">
        <w:rPr>
          <w:rFonts w:hint="eastAsia"/>
        </w:rPr>
        <w:t>之參據外</w:t>
      </w:r>
      <w:proofErr w:type="gramEnd"/>
      <w:r w:rsidRPr="00AE2870">
        <w:rPr>
          <w:rFonts w:hint="eastAsia"/>
        </w:rPr>
        <w:t>，更應切實控制預算之執行，本</w:t>
      </w:r>
      <w:proofErr w:type="gramStart"/>
      <w:r w:rsidRPr="00AE2870">
        <w:rPr>
          <w:rFonts w:hint="eastAsia"/>
        </w:rPr>
        <w:t>撙</w:t>
      </w:r>
      <w:proofErr w:type="gramEnd"/>
      <w:r w:rsidRPr="00AE2870">
        <w:rPr>
          <w:rFonts w:hint="eastAsia"/>
        </w:rPr>
        <w:t>節原則支用經費，此分別於預算法第32條、各機關單位預算執行要點</w:t>
      </w:r>
      <w:r w:rsidRPr="00AE2870">
        <w:rPr>
          <w:rStyle w:val="affe"/>
        </w:rPr>
        <w:footnoteReference w:id="12"/>
      </w:r>
      <w:r w:rsidRPr="00AE2870">
        <w:rPr>
          <w:rFonts w:hint="eastAsia"/>
        </w:rPr>
        <w:t>第3點、第16點及</w:t>
      </w:r>
      <w:r w:rsidRPr="00AE2870">
        <w:rPr>
          <w:rFonts w:hAnsi="標楷體" w:hint="eastAsia"/>
        </w:rPr>
        <w:t>各年度「中央及地方政府預算籌編原則」</w:t>
      </w:r>
      <w:r w:rsidRPr="00AE2870">
        <w:rPr>
          <w:rFonts w:hint="eastAsia"/>
        </w:rPr>
        <w:t>，定有明文。</w:t>
      </w:r>
      <w:proofErr w:type="gramStart"/>
      <w:r w:rsidRPr="00AE2870">
        <w:rPr>
          <w:rFonts w:hint="eastAsia"/>
        </w:rPr>
        <w:t>準</w:t>
      </w:r>
      <w:proofErr w:type="gramEnd"/>
      <w:r w:rsidRPr="00AE2870">
        <w:rPr>
          <w:rFonts w:hint="eastAsia"/>
        </w:rPr>
        <w:t>此，</w:t>
      </w:r>
      <w:proofErr w:type="gramStart"/>
      <w:r w:rsidRPr="00AE2870">
        <w:rPr>
          <w:rFonts w:hint="eastAsia"/>
        </w:rPr>
        <w:t>衛福部針對</w:t>
      </w:r>
      <w:r w:rsidR="00B20D41" w:rsidRPr="00AE2870">
        <w:rPr>
          <w:rFonts w:hint="eastAsia"/>
        </w:rPr>
        <w:t>國內</w:t>
      </w:r>
      <w:r w:rsidRPr="00AE2870">
        <w:rPr>
          <w:rFonts w:hint="eastAsia"/>
        </w:rPr>
        <w:lastRenderedPageBreak/>
        <w:t>病安</w:t>
      </w:r>
      <w:proofErr w:type="gramEnd"/>
      <w:r w:rsidRPr="00AE2870">
        <w:rPr>
          <w:rFonts w:hint="eastAsia"/>
        </w:rPr>
        <w:t>通報系統相關預算之編列及使用，自應依上開各規定落實執行，以確實發揮國家預算執行效益。</w:t>
      </w:r>
      <w:bookmarkEnd w:id="59"/>
      <w:bookmarkEnd w:id="60"/>
      <w:bookmarkEnd w:id="61"/>
      <w:bookmarkEnd w:id="62"/>
      <w:bookmarkEnd w:id="63"/>
    </w:p>
    <w:p w:rsidR="00C87FCE" w:rsidRPr="00AE2870" w:rsidRDefault="00C87FCE" w:rsidP="00BC6E3D">
      <w:pPr>
        <w:pStyle w:val="3"/>
      </w:pPr>
      <w:bookmarkStart w:id="64" w:name="_Toc28337260"/>
      <w:bookmarkStart w:id="65" w:name="_Toc29921793"/>
      <w:proofErr w:type="gramStart"/>
      <w:r w:rsidRPr="00AE2870">
        <w:rPr>
          <w:rFonts w:hint="eastAsia"/>
        </w:rPr>
        <w:t>據衛福部查</w:t>
      </w:r>
      <w:proofErr w:type="gramEnd"/>
      <w:r w:rsidRPr="00AE2870">
        <w:rPr>
          <w:rFonts w:hint="eastAsia"/>
        </w:rPr>
        <w:t>復，</w:t>
      </w:r>
      <w:proofErr w:type="gramStart"/>
      <w:r w:rsidRPr="00AE2870">
        <w:rPr>
          <w:rFonts w:hint="eastAsia"/>
        </w:rPr>
        <w:t>衛福部委託醫</w:t>
      </w:r>
      <w:proofErr w:type="gramEnd"/>
      <w:r w:rsidRPr="00AE2870">
        <w:rPr>
          <w:rFonts w:hint="eastAsia"/>
        </w:rPr>
        <w:t>策會規劃建置之</w:t>
      </w:r>
      <w:r w:rsidR="009B5F2A" w:rsidRPr="00AE2870">
        <w:rPr>
          <w:rFonts w:hint="eastAsia"/>
        </w:rPr>
        <w:t>「</w:t>
      </w:r>
      <w:r w:rsidR="005C6751" w:rsidRPr="00AE2870">
        <w:rPr>
          <w:rFonts w:hint="eastAsia"/>
        </w:rPr>
        <w:t>臺灣</w:t>
      </w:r>
      <w:r w:rsidR="009B5F2A" w:rsidRPr="00AE2870">
        <w:rPr>
          <w:rFonts w:hint="eastAsia"/>
        </w:rPr>
        <w:t>病人安全通報系統(Taiwan Patient-safety Reporting System</w:t>
      </w:r>
      <w:r w:rsidR="009B5F2A" w:rsidRPr="00AE2870">
        <w:rPr>
          <w:rFonts w:hAnsi="標楷體" w:hint="eastAsia"/>
        </w:rPr>
        <w:t>，下稱</w:t>
      </w:r>
      <w:r w:rsidR="003F624B" w:rsidRPr="00AE2870">
        <w:rPr>
          <w:rFonts w:hint="eastAsia"/>
        </w:rPr>
        <w:t>TPR</w:t>
      </w:r>
      <w:r w:rsidR="00E07A11" w:rsidRPr="00AE2870">
        <w:rPr>
          <w:rFonts w:hint="eastAsia"/>
        </w:rPr>
        <w:t>系統</w:t>
      </w:r>
      <w:r w:rsidR="003F624B" w:rsidRPr="00AE2870">
        <w:rPr>
          <w:rFonts w:hint="eastAsia"/>
        </w:rPr>
        <w:t>或</w:t>
      </w:r>
      <w:proofErr w:type="gramStart"/>
      <w:r w:rsidR="005C6751" w:rsidRPr="00AE2870">
        <w:rPr>
          <w:rFonts w:hAnsi="標楷體" w:hint="eastAsia"/>
        </w:rPr>
        <w:t>臺灣</w:t>
      </w:r>
      <w:r w:rsidR="009B5F2A" w:rsidRPr="00AE2870">
        <w:rPr>
          <w:rFonts w:hAnsi="標楷體" w:hint="eastAsia"/>
        </w:rPr>
        <w:t>病安通報</w:t>
      </w:r>
      <w:proofErr w:type="gramEnd"/>
      <w:r w:rsidR="009B5F2A" w:rsidRPr="00AE2870">
        <w:rPr>
          <w:rFonts w:hAnsi="標楷體" w:hint="eastAsia"/>
        </w:rPr>
        <w:t>系統</w:t>
      </w:r>
      <w:r w:rsidR="009B5F2A" w:rsidRPr="00AE2870">
        <w:rPr>
          <w:rFonts w:hint="eastAsia"/>
        </w:rPr>
        <w:t>)」</w:t>
      </w:r>
      <w:r w:rsidRPr="00AE2870">
        <w:rPr>
          <w:rFonts w:hint="eastAsia"/>
        </w:rPr>
        <w:t>，係以匿名、自願、保密、不</w:t>
      </w:r>
      <w:proofErr w:type="gramStart"/>
      <w:r w:rsidRPr="00AE2870">
        <w:rPr>
          <w:rFonts w:hint="eastAsia"/>
        </w:rPr>
        <w:t>究責及共同</w:t>
      </w:r>
      <w:proofErr w:type="gramEnd"/>
      <w:r w:rsidRPr="00AE2870">
        <w:rPr>
          <w:rFonts w:hint="eastAsia"/>
        </w:rPr>
        <w:t>學習五大原則進行推廣使用，目的在累積病人安全相關意外事件的經驗，並以醫療機構間之經驗分享與共同學習為出發點，乃全國性病安外部通報系統，期營造正向通報文化，建立分享交流平</w:t>
      </w:r>
      <w:proofErr w:type="gramStart"/>
      <w:r w:rsidR="00E97CA9" w:rsidRPr="00AE2870">
        <w:rPr>
          <w:rFonts w:hint="eastAsia"/>
        </w:rPr>
        <w:t>臺</w:t>
      </w:r>
      <w:proofErr w:type="gramEnd"/>
      <w:r w:rsidRPr="00AE2870">
        <w:rPr>
          <w:rFonts w:hint="eastAsia"/>
        </w:rPr>
        <w:t>。查自該系統規劃建置以來，委託</w:t>
      </w:r>
      <w:proofErr w:type="gramStart"/>
      <w:r w:rsidRPr="00AE2870">
        <w:rPr>
          <w:rFonts w:hint="eastAsia"/>
        </w:rPr>
        <w:t>醫</w:t>
      </w:r>
      <w:proofErr w:type="gramEnd"/>
      <w:r w:rsidRPr="00AE2870">
        <w:rPr>
          <w:rFonts w:hint="eastAsia"/>
        </w:rPr>
        <w:t>策會相關計畫經費編列數已自93年之新臺幣(下同)490萬元大幅成長至102年迄今之每年至少1,500萬元以上，成長超過3倍有餘。關於其各年度計畫效益有無隨經費之提升而增長一節，</w:t>
      </w:r>
      <w:proofErr w:type="gramStart"/>
      <w:r w:rsidRPr="00AE2870">
        <w:rPr>
          <w:rFonts w:hint="eastAsia"/>
        </w:rPr>
        <w:t>據衛福部於</w:t>
      </w:r>
      <w:proofErr w:type="gramEnd"/>
      <w:r w:rsidRPr="00AE2870">
        <w:rPr>
          <w:rFonts w:hint="eastAsia"/>
        </w:rPr>
        <w:t>本院</w:t>
      </w:r>
      <w:r w:rsidR="00875AD4" w:rsidRPr="00AE2870">
        <w:rPr>
          <w:rFonts w:hint="eastAsia"/>
        </w:rPr>
        <w:t>函</w:t>
      </w:r>
      <w:proofErr w:type="gramStart"/>
      <w:r w:rsidRPr="00AE2870">
        <w:rPr>
          <w:rFonts w:hint="eastAsia"/>
        </w:rPr>
        <w:t>詢</w:t>
      </w:r>
      <w:proofErr w:type="gramEnd"/>
      <w:r w:rsidR="00875AD4" w:rsidRPr="00AE2870">
        <w:rPr>
          <w:rFonts w:hint="eastAsia"/>
        </w:rPr>
        <w:t>時、詢</w:t>
      </w:r>
      <w:r w:rsidRPr="00AE2870">
        <w:rPr>
          <w:rFonts w:hint="eastAsia"/>
        </w:rPr>
        <w:t>問前查復</w:t>
      </w:r>
      <w:r w:rsidR="00875AD4" w:rsidRPr="00AE2870">
        <w:rPr>
          <w:rFonts w:hint="eastAsia"/>
        </w:rPr>
        <w:t>資料、</w:t>
      </w:r>
      <w:r w:rsidRPr="00AE2870">
        <w:rPr>
          <w:rFonts w:hint="eastAsia"/>
        </w:rPr>
        <w:t>詢問時</w:t>
      </w:r>
      <w:r w:rsidR="00900DA0" w:rsidRPr="00AE2870">
        <w:rPr>
          <w:rFonts w:hint="eastAsia"/>
        </w:rPr>
        <w:t>表示</w:t>
      </w:r>
      <w:r w:rsidR="00875AD4" w:rsidRPr="00AE2870">
        <w:rPr>
          <w:rFonts w:hint="eastAsia"/>
        </w:rPr>
        <w:t>及委外研究報告</w:t>
      </w:r>
      <w:r w:rsidR="00DC1BD6" w:rsidRPr="00AE2870">
        <w:rPr>
          <w:rStyle w:val="affe"/>
          <w:rFonts w:hAnsi="標楷體"/>
        </w:rPr>
        <w:footnoteReference w:id="13"/>
      </w:r>
      <w:r w:rsidR="00DC1BD6" w:rsidRPr="00AE2870">
        <w:rPr>
          <w:rStyle w:val="affe"/>
          <w:rFonts w:hAnsi="標楷體" w:hint="eastAsia"/>
        </w:rPr>
        <w:t>、</w:t>
      </w:r>
      <w:r w:rsidR="00DC1BD6" w:rsidRPr="00AE2870">
        <w:rPr>
          <w:rStyle w:val="affe"/>
        </w:rPr>
        <w:footnoteReference w:id="14"/>
      </w:r>
      <w:r w:rsidR="00900DA0" w:rsidRPr="00AE2870">
        <w:rPr>
          <w:rFonts w:hint="eastAsia"/>
        </w:rPr>
        <w:t>載明</w:t>
      </w:r>
      <w:r w:rsidR="000D4CB8" w:rsidRPr="00AE2870">
        <w:rPr>
          <w:rFonts w:hint="eastAsia"/>
        </w:rPr>
        <w:t>分別</w:t>
      </w:r>
      <w:r w:rsidRPr="00AE2870">
        <w:rPr>
          <w:rFonts w:hint="eastAsia"/>
        </w:rPr>
        <w:t>略</w:t>
      </w:r>
      <w:proofErr w:type="gramStart"/>
      <w:r w:rsidRPr="00AE2870">
        <w:rPr>
          <w:rFonts w:hint="eastAsia"/>
        </w:rPr>
        <w:t>以</w:t>
      </w:r>
      <w:proofErr w:type="gramEnd"/>
      <w:r w:rsidRPr="00AE2870">
        <w:rPr>
          <w:rFonts w:hint="eastAsia"/>
        </w:rPr>
        <w:t>：「有關</w:t>
      </w:r>
      <w:proofErr w:type="gramStart"/>
      <w:r w:rsidR="005C6751" w:rsidRPr="00AE2870">
        <w:rPr>
          <w:rFonts w:hint="eastAsia"/>
        </w:rPr>
        <w:t>臺灣</w:t>
      </w:r>
      <w:r w:rsidRPr="00AE2870">
        <w:rPr>
          <w:rFonts w:hint="eastAsia"/>
        </w:rPr>
        <w:t>病安通報</w:t>
      </w:r>
      <w:proofErr w:type="gramEnd"/>
      <w:r w:rsidRPr="00AE2870">
        <w:rPr>
          <w:rFonts w:hint="eastAsia"/>
        </w:rPr>
        <w:t>系統各年度計畫</w:t>
      </w:r>
      <w:r w:rsidR="000D4CB8" w:rsidRPr="00AE2870">
        <w:rPr>
          <w:rFonts w:hAnsi="標楷體" w:hint="eastAsia"/>
        </w:rPr>
        <w:t>…</w:t>
      </w:r>
      <w:proofErr w:type="gramStart"/>
      <w:r w:rsidR="000D4CB8" w:rsidRPr="00AE2870">
        <w:rPr>
          <w:rFonts w:hAnsi="標楷體" w:hint="eastAsia"/>
        </w:rPr>
        <w:t>…</w:t>
      </w:r>
      <w:proofErr w:type="gramEnd"/>
      <w:r w:rsidRPr="00AE2870">
        <w:rPr>
          <w:rFonts w:hint="eastAsia"/>
        </w:rPr>
        <w:t>參考國際趨勢與事件分類，由起初8項異常事件類別至97年新增為13項。93年調查院內異常事件通報以書面(86.4%)最多，為利於醫療院所進行內部風險管理與預防除錯，隨後於95年</w:t>
      </w:r>
      <w:proofErr w:type="gramStart"/>
      <w:r w:rsidRPr="00AE2870">
        <w:rPr>
          <w:rFonts w:hint="eastAsia"/>
        </w:rPr>
        <w:t>研</w:t>
      </w:r>
      <w:proofErr w:type="gramEnd"/>
      <w:r w:rsidRPr="00AE2870">
        <w:rPr>
          <w:rFonts w:hint="eastAsia"/>
        </w:rPr>
        <w:t>議全國醫療院所內部通報軟體與TPR通報系統連結，以便於內部通報與外部通報、96年著手輔導</w:t>
      </w:r>
      <w:proofErr w:type="gramStart"/>
      <w:r w:rsidRPr="00AE2870">
        <w:rPr>
          <w:rFonts w:hint="eastAsia"/>
        </w:rPr>
        <w:t>醫</w:t>
      </w:r>
      <w:proofErr w:type="gramEnd"/>
      <w:r w:rsidRPr="00AE2870">
        <w:rPr>
          <w:rFonts w:hint="eastAsia"/>
        </w:rPr>
        <w:t>事機構內部建置院內通報系統與擴充系統功能，以能協助院內進行資料除錯、分析管理，98年針對基層診所及長照機構持續進行推廣，並試辦民眾通報</w:t>
      </w:r>
      <w:r w:rsidR="00FD15D1" w:rsidRPr="00AE2870">
        <w:rPr>
          <w:rFonts w:hAnsi="標楷體" w:hint="eastAsia"/>
        </w:rPr>
        <w:t>…</w:t>
      </w:r>
      <w:proofErr w:type="gramStart"/>
      <w:r w:rsidR="00FD15D1" w:rsidRPr="00AE2870">
        <w:rPr>
          <w:rFonts w:hAnsi="標楷體" w:hint="eastAsia"/>
        </w:rPr>
        <w:t>…</w:t>
      </w:r>
      <w:proofErr w:type="gramEnd"/>
      <w:r w:rsidRPr="00AE2870">
        <w:rPr>
          <w:rFonts w:hint="eastAsia"/>
        </w:rPr>
        <w:t>。」</w:t>
      </w:r>
      <w:r w:rsidR="00205BFA" w:rsidRPr="00AE2870">
        <w:rPr>
          <w:rFonts w:hint="eastAsia"/>
        </w:rPr>
        <w:t>、</w:t>
      </w:r>
      <w:r w:rsidRPr="00AE2870">
        <w:rPr>
          <w:rFonts w:hint="eastAsia"/>
        </w:rPr>
        <w:t>「相較國外，</w:t>
      </w:r>
      <w:r w:rsidR="005C6751" w:rsidRPr="00AE2870">
        <w:rPr>
          <w:rFonts w:hint="eastAsia"/>
        </w:rPr>
        <w:lastRenderedPageBreak/>
        <w:t>臺灣</w:t>
      </w:r>
      <w:r w:rsidRPr="00AE2870">
        <w:rPr>
          <w:rFonts w:hint="eastAsia"/>
        </w:rPr>
        <w:t>則提供較多元化的通報方式，讓機構自行選擇</w:t>
      </w:r>
      <w:r w:rsidR="00576776" w:rsidRPr="00AE2870">
        <w:rPr>
          <w:rFonts w:hAnsi="標楷體" w:hint="eastAsia"/>
        </w:rPr>
        <w:t>…</w:t>
      </w:r>
      <w:proofErr w:type="gramStart"/>
      <w:r w:rsidR="00576776" w:rsidRPr="00AE2870">
        <w:rPr>
          <w:rFonts w:hAnsi="標楷體" w:hint="eastAsia"/>
        </w:rPr>
        <w:t>…</w:t>
      </w:r>
      <w:proofErr w:type="gramEnd"/>
      <w:r w:rsidR="009E4F24" w:rsidRPr="00AE2870">
        <w:rPr>
          <w:rFonts w:hAnsi="標楷體" w:hint="eastAsia"/>
        </w:rPr>
        <w:t>。</w:t>
      </w:r>
      <w:r w:rsidRPr="00AE2870">
        <w:rPr>
          <w:rFonts w:hint="eastAsia"/>
        </w:rPr>
        <w:t>」</w:t>
      </w:r>
      <w:r w:rsidR="00875AD4" w:rsidRPr="00AE2870">
        <w:rPr>
          <w:rFonts w:hAnsi="標楷體" w:hint="eastAsia"/>
        </w:rPr>
        <w:t>「通報制度有助於提高醫療品質，並可減少醫療不良事件的發生，應屬改善病人安全的工作項目之</w:t>
      </w:r>
      <w:proofErr w:type="gramStart"/>
      <w:r w:rsidR="00875AD4" w:rsidRPr="00AE2870">
        <w:rPr>
          <w:rFonts w:hAnsi="標楷體" w:hint="eastAsia"/>
        </w:rPr>
        <w:t>一</w:t>
      </w:r>
      <w:proofErr w:type="gramEnd"/>
      <w:r w:rsidR="009E4F24" w:rsidRPr="00AE2870">
        <w:rPr>
          <w:rFonts w:hAnsi="標楷體" w:hint="eastAsia"/>
        </w:rPr>
        <w:t>…</w:t>
      </w:r>
      <w:proofErr w:type="gramStart"/>
      <w:r w:rsidR="009E4F24" w:rsidRPr="00AE2870">
        <w:rPr>
          <w:rFonts w:hAnsi="標楷體" w:hint="eastAsia"/>
        </w:rPr>
        <w:t>…</w:t>
      </w:r>
      <w:proofErr w:type="gramEnd"/>
      <w:r w:rsidR="00875AD4" w:rsidRPr="00AE2870">
        <w:rPr>
          <w:rFonts w:hAnsi="標楷體" w:hint="eastAsia"/>
        </w:rPr>
        <w:t>」</w:t>
      </w:r>
      <w:r w:rsidRPr="00AE2870">
        <w:rPr>
          <w:rFonts w:hint="eastAsia"/>
        </w:rPr>
        <w:t>、「顯示國內醫院在安全、團隊合作及跨單位合作的風氣呈現正向成長的趨勢。</w:t>
      </w:r>
      <w:r w:rsidR="009E4F24" w:rsidRPr="00AE2870">
        <w:rPr>
          <w:rFonts w:hAnsi="標楷體" w:hint="eastAsia"/>
        </w:rPr>
        <w:t>…</w:t>
      </w:r>
      <w:proofErr w:type="gramStart"/>
      <w:r w:rsidR="009E4F24" w:rsidRPr="00AE2870">
        <w:rPr>
          <w:rFonts w:hAnsi="標楷體" w:hint="eastAsia"/>
        </w:rPr>
        <w:t>…</w:t>
      </w:r>
      <w:proofErr w:type="gramEnd"/>
      <w:r w:rsidRPr="00AE2870">
        <w:rPr>
          <w:rFonts w:hint="eastAsia"/>
        </w:rPr>
        <w:t>」</w:t>
      </w:r>
      <w:r w:rsidR="00E74639" w:rsidRPr="00AE2870">
        <w:rPr>
          <w:rFonts w:hAnsi="標楷體" w:hint="eastAsia"/>
        </w:rPr>
        <w:t>「由</w:t>
      </w:r>
      <w:r w:rsidR="00A36200" w:rsidRPr="00AE2870">
        <w:rPr>
          <w:rFonts w:hAnsi="標楷體" w:hint="eastAsia"/>
        </w:rPr>
        <w:t>94</w:t>
      </w:r>
      <w:r w:rsidR="00E74639" w:rsidRPr="00AE2870">
        <w:rPr>
          <w:rFonts w:hAnsi="標楷體" w:hint="eastAsia"/>
        </w:rPr>
        <w:t>年至</w:t>
      </w:r>
      <w:r w:rsidR="00A36200" w:rsidRPr="00AE2870">
        <w:rPr>
          <w:rFonts w:hAnsi="標楷體" w:hint="eastAsia"/>
        </w:rPr>
        <w:t>107</w:t>
      </w:r>
      <w:r w:rsidR="00E74639" w:rsidRPr="00AE2870">
        <w:rPr>
          <w:rFonts w:hAnsi="標楷體" w:hint="eastAsia"/>
        </w:rPr>
        <w:t>年通報件數逾63萬件」</w:t>
      </w:r>
      <w:r w:rsidR="00BC6E3D" w:rsidRPr="00AE2870">
        <w:rPr>
          <w:rFonts w:hAnsi="標楷體" w:hint="eastAsia"/>
        </w:rPr>
        <w:t>、「</w:t>
      </w:r>
      <w:r w:rsidR="00BC6E3D" w:rsidRPr="00AE2870">
        <w:rPr>
          <w:rFonts w:hAnsi="標楷體" w:hint="eastAsia"/>
        </w:rPr>
        <w:tab/>
        <w:t>從民眾觀點</w:t>
      </w:r>
      <w:r w:rsidR="00076376" w:rsidRPr="00AE2870">
        <w:rPr>
          <w:rFonts w:hAnsi="標楷體" w:hint="eastAsia"/>
        </w:rPr>
        <w:t>(問卷調查)</w:t>
      </w:r>
      <w:r w:rsidR="00BC6E3D" w:rsidRPr="00AE2870">
        <w:rPr>
          <w:rFonts w:hAnsi="標楷體" w:hint="eastAsia"/>
        </w:rPr>
        <w:t>探討</w:t>
      </w:r>
      <w:proofErr w:type="gramStart"/>
      <w:r w:rsidR="00BC6E3D" w:rsidRPr="00AE2870">
        <w:rPr>
          <w:rFonts w:hAnsi="標楷體" w:hint="eastAsia"/>
        </w:rPr>
        <w:t>國內病安</w:t>
      </w:r>
      <w:proofErr w:type="gramEnd"/>
      <w:r w:rsidR="00BC6E3D" w:rsidRPr="00AE2870">
        <w:rPr>
          <w:rFonts w:hAnsi="標楷體" w:hint="eastAsia"/>
        </w:rPr>
        <w:t>認知及感受，民眾認為我國的醫療環境是安全從93年</w:t>
      </w:r>
      <w:r w:rsidR="00A36200" w:rsidRPr="00AE2870">
        <w:rPr>
          <w:rFonts w:hAnsi="標楷體" w:hint="eastAsia"/>
        </w:rPr>
        <w:t>36.9%</w:t>
      </w:r>
      <w:r w:rsidR="00BC6E3D" w:rsidRPr="00AE2870">
        <w:rPr>
          <w:rFonts w:hAnsi="標楷體" w:hint="eastAsia"/>
        </w:rPr>
        <w:t>逐漸上升</w:t>
      </w:r>
      <w:r w:rsidR="00076376" w:rsidRPr="00AE2870">
        <w:rPr>
          <w:rFonts w:hAnsi="標楷體" w:hint="eastAsia"/>
        </w:rPr>
        <w:t>…</w:t>
      </w:r>
      <w:proofErr w:type="gramStart"/>
      <w:r w:rsidR="00076376" w:rsidRPr="00AE2870">
        <w:rPr>
          <w:rFonts w:hAnsi="標楷體" w:hint="eastAsia"/>
        </w:rPr>
        <w:t>…</w:t>
      </w:r>
      <w:proofErr w:type="gramEnd"/>
      <w:r w:rsidR="00BC6E3D" w:rsidRPr="00AE2870">
        <w:rPr>
          <w:rFonts w:hAnsi="標楷體" w:hint="eastAsia"/>
        </w:rPr>
        <w:t>」</w:t>
      </w:r>
      <w:r w:rsidR="00E74639" w:rsidRPr="00AE2870">
        <w:rPr>
          <w:rFonts w:hAnsi="標楷體" w:hint="eastAsia"/>
        </w:rPr>
        <w:t>、</w:t>
      </w:r>
      <w:r w:rsidR="003F624B" w:rsidRPr="00AE2870">
        <w:rPr>
          <w:rFonts w:hAnsi="標楷體" w:hint="eastAsia"/>
        </w:rPr>
        <w:t>「</w:t>
      </w:r>
      <w:r w:rsidR="003F624B" w:rsidRPr="00AE2870">
        <w:rPr>
          <w:rFonts w:hint="eastAsia"/>
        </w:rPr>
        <w:t>國內參與TPR機構由94年160家，逐年增至108年的9,906家</w:t>
      </w:r>
      <w:r w:rsidR="003F624B" w:rsidRPr="00AE2870">
        <w:rPr>
          <w:rFonts w:hAnsi="標楷體" w:hint="eastAsia"/>
        </w:rPr>
        <w:t>…</w:t>
      </w:r>
      <w:proofErr w:type="gramStart"/>
      <w:r w:rsidR="003F624B" w:rsidRPr="00AE2870">
        <w:rPr>
          <w:rFonts w:hAnsi="標楷體" w:hint="eastAsia"/>
        </w:rPr>
        <w:t>…</w:t>
      </w:r>
      <w:proofErr w:type="gramEnd"/>
      <w:r w:rsidR="003F624B" w:rsidRPr="00AE2870">
        <w:rPr>
          <w:rFonts w:hAnsi="標楷體" w:hint="eastAsia"/>
        </w:rPr>
        <w:t>」</w:t>
      </w:r>
      <w:r w:rsidR="00E74639" w:rsidRPr="00AE2870">
        <w:rPr>
          <w:rFonts w:hAnsi="標楷體" w:hint="eastAsia"/>
        </w:rPr>
        <w:t>、「</w:t>
      </w:r>
      <w:r w:rsidR="00E74639" w:rsidRPr="00AE2870">
        <w:rPr>
          <w:rFonts w:hAnsi="標楷體"/>
        </w:rPr>
        <w:tab/>
      </w:r>
      <w:proofErr w:type="gramStart"/>
      <w:r w:rsidR="00E74639" w:rsidRPr="00AE2870">
        <w:rPr>
          <w:rFonts w:hAnsi="標楷體" w:hint="eastAsia"/>
        </w:rPr>
        <w:t>辦理病安守護</w:t>
      </w:r>
      <w:proofErr w:type="gramEnd"/>
      <w:r w:rsidR="00E74639" w:rsidRPr="00AE2870">
        <w:rPr>
          <w:rFonts w:hAnsi="標楷體" w:hint="eastAsia"/>
        </w:rPr>
        <w:t>者課程…</w:t>
      </w:r>
      <w:proofErr w:type="gramStart"/>
      <w:r w:rsidR="00E74639" w:rsidRPr="00AE2870">
        <w:rPr>
          <w:rFonts w:hAnsi="標楷體" w:hint="eastAsia"/>
        </w:rPr>
        <w:t>…</w:t>
      </w:r>
      <w:proofErr w:type="gramEnd"/>
      <w:r w:rsidR="00E74639" w:rsidRPr="00AE2870">
        <w:rPr>
          <w:rFonts w:hAnsi="標楷體"/>
        </w:rPr>
        <w:t>101</w:t>
      </w:r>
      <w:r w:rsidR="00E74639" w:rsidRPr="00AE2870">
        <w:rPr>
          <w:rFonts w:hAnsi="標楷體" w:hint="eastAsia"/>
        </w:rPr>
        <w:t>至</w:t>
      </w:r>
      <w:r w:rsidR="00E74639" w:rsidRPr="00AE2870">
        <w:rPr>
          <w:rFonts w:hAnsi="標楷體"/>
        </w:rPr>
        <w:t>106</w:t>
      </w:r>
      <w:r w:rsidR="00E74639" w:rsidRPr="00AE2870">
        <w:rPr>
          <w:rFonts w:hAnsi="標楷體" w:hint="eastAsia"/>
        </w:rPr>
        <w:t>年</w:t>
      </w:r>
      <w:r w:rsidR="00E74639" w:rsidRPr="00AE2870">
        <w:rPr>
          <w:rFonts w:hAnsi="標楷體"/>
        </w:rPr>
        <w:t>(</w:t>
      </w:r>
      <w:r w:rsidR="00E74639" w:rsidRPr="00AE2870">
        <w:rPr>
          <w:rFonts w:hAnsi="標楷體" w:hint="eastAsia"/>
        </w:rPr>
        <w:t>除</w:t>
      </w:r>
      <w:r w:rsidR="00E74639" w:rsidRPr="00AE2870">
        <w:rPr>
          <w:rFonts w:hAnsi="標楷體"/>
        </w:rPr>
        <w:t>104</w:t>
      </w:r>
      <w:r w:rsidR="00E74639" w:rsidRPr="00AE2870">
        <w:rPr>
          <w:rFonts w:hAnsi="標楷體" w:hint="eastAsia"/>
        </w:rPr>
        <w:t>年未辦理</w:t>
      </w:r>
      <w:r w:rsidR="00E74639" w:rsidRPr="00AE2870">
        <w:rPr>
          <w:rFonts w:hAnsi="標楷體"/>
        </w:rPr>
        <w:t>)</w:t>
      </w:r>
      <w:r w:rsidR="00E74639" w:rsidRPr="00AE2870">
        <w:rPr>
          <w:rFonts w:hAnsi="標楷體" w:hint="eastAsia"/>
        </w:rPr>
        <w:t>累計培訓</w:t>
      </w:r>
      <w:r w:rsidR="00E74639" w:rsidRPr="00AE2870">
        <w:rPr>
          <w:rFonts w:hAnsi="標楷體"/>
        </w:rPr>
        <w:t>283</w:t>
      </w:r>
      <w:r w:rsidR="00E74639" w:rsidRPr="00AE2870">
        <w:rPr>
          <w:rFonts w:hAnsi="標楷體" w:hint="eastAsia"/>
        </w:rPr>
        <w:t>位民眾代表…</w:t>
      </w:r>
      <w:proofErr w:type="gramStart"/>
      <w:r w:rsidR="00E74639" w:rsidRPr="00AE2870">
        <w:rPr>
          <w:rFonts w:hAnsi="標楷體" w:hint="eastAsia"/>
        </w:rPr>
        <w:t>…</w:t>
      </w:r>
      <w:proofErr w:type="gramEnd"/>
      <w:r w:rsidR="00E74639" w:rsidRPr="00AE2870">
        <w:rPr>
          <w:rFonts w:hAnsi="標楷體" w:hint="eastAsia"/>
        </w:rPr>
        <w:t>」</w:t>
      </w:r>
      <w:r w:rsidRPr="00AE2870">
        <w:rPr>
          <w:rFonts w:hint="eastAsia"/>
        </w:rPr>
        <w:t>等語。顯見</w:t>
      </w:r>
      <w:proofErr w:type="gramStart"/>
      <w:r w:rsidRPr="00AE2870">
        <w:rPr>
          <w:rFonts w:hint="eastAsia"/>
        </w:rPr>
        <w:t>衛福部係</w:t>
      </w:r>
      <w:proofErr w:type="gramEnd"/>
      <w:r w:rsidRPr="00AE2870">
        <w:rPr>
          <w:rFonts w:hint="eastAsia"/>
        </w:rPr>
        <w:t>以</w:t>
      </w:r>
      <w:r w:rsidRPr="00AE2870">
        <w:rPr>
          <w:rFonts w:hAnsi="標楷體" w:hint="eastAsia"/>
        </w:rPr>
        <w:t>「</w:t>
      </w:r>
      <w:r w:rsidRPr="00AE2870">
        <w:rPr>
          <w:rFonts w:hint="eastAsia"/>
        </w:rPr>
        <w:t>功能較為多元</w:t>
      </w:r>
      <w:r w:rsidRPr="00AE2870">
        <w:rPr>
          <w:rFonts w:hAnsi="標楷體" w:hint="eastAsia"/>
        </w:rPr>
        <w:t>」</w:t>
      </w:r>
      <w:r w:rsidRPr="00AE2870">
        <w:rPr>
          <w:rFonts w:hint="eastAsia"/>
        </w:rPr>
        <w:t>、</w:t>
      </w:r>
      <w:r w:rsidR="00076376" w:rsidRPr="00AE2870">
        <w:rPr>
          <w:rFonts w:hAnsi="標楷體" w:hint="eastAsia"/>
        </w:rPr>
        <w:t>「民眾問卷結果」</w:t>
      </w:r>
      <w:r w:rsidR="00076376" w:rsidRPr="00AE2870">
        <w:rPr>
          <w:rFonts w:hint="eastAsia"/>
        </w:rPr>
        <w:t>、</w:t>
      </w:r>
      <w:r w:rsidRPr="00AE2870">
        <w:rPr>
          <w:rFonts w:hAnsi="標楷體" w:hint="eastAsia"/>
        </w:rPr>
        <w:t>「</w:t>
      </w:r>
      <w:proofErr w:type="gramStart"/>
      <w:r w:rsidRPr="00AE2870">
        <w:rPr>
          <w:rFonts w:hAnsi="標楷體" w:hint="eastAsia"/>
        </w:rPr>
        <w:t>國內病安</w:t>
      </w:r>
      <w:proofErr w:type="gramEnd"/>
      <w:r w:rsidRPr="00AE2870">
        <w:rPr>
          <w:rFonts w:hAnsi="標楷體" w:hint="eastAsia"/>
        </w:rPr>
        <w:t>文化、</w:t>
      </w:r>
      <w:r w:rsidRPr="00AE2870">
        <w:rPr>
          <w:rFonts w:hint="eastAsia"/>
        </w:rPr>
        <w:t>醫療界風氣正向成長</w:t>
      </w:r>
      <w:r w:rsidRPr="00AE2870">
        <w:rPr>
          <w:rFonts w:hAnsi="標楷體" w:hint="eastAsia"/>
        </w:rPr>
        <w:t>」及「</w:t>
      </w:r>
      <w:r w:rsidR="00E74639" w:rsidRPr="00AE2870">
        <w:rPr>
          <w:rFonts w:hAnsi="標楷體" w:hint="eastAsia"/>
        </w:rPr>
        <w:t>通報件數、</w:t>
      </w:r>
      <w:r w:rsidRPr="00AE2870">
        <w:rPr>
          <w:rFonts w:hAnsi="標楷體" w:hint="eastAsia"/>
        </w:rPr>
        <w:t>醫療機構</w:t>
      </w:r>
      <w:r w:rsidRPr="00AE2870">
        <w:rPr>
          <w:rFonts w:hint="eastAsia"/>
        </w:rPr>
        <w:t>參與家數</w:t>
      </w:r>
      <w:r w:rsidR="00E74639" w:rsidRPr="00AE2870">
        <w:rPr>
          <w:rFonts w:hint="eastAsia"/>
        </w:rPr>
        <w:t>及</w:t>
      </w:r>
      <w:r w:rsidRPr="00AE2870">
        <w:rPr>
          <w:rFonts w:hint="eastAsia"/>
        </w:rPr>
        <w:t>教育訓練場次</w:t>
      </w:r>
      <w:r w:rsidR="009E4F24" w:rsidRPr="00AE2870">
        <w:rPr>
          <w:rFonts w:hint="eastAsia"/>
        </w:rPr>
        <w:t>等</w:t>
      </w:r>
      <w:r w:rsidRPr="00AE2870">
        <w:rPr>
          <w:rFonts w:hint="eastAsia"/>
        </w:rPr>
        <w:t>增加</w:t>
      </w:r>
      <w:r w:rsidRPr="00AE2870">
        <w:rPr>
          <w:rFonts w:hAnsi="標楷體" w:hint="eastAsia"/>
        </w:rPr>
        <w:t>」，充為該通報系統建置</w:t>
      </w:r>
      <w:r w:rsidR="009E4F24" w:rsidRPr="00AE2870">
        <w:rPr>
          <w:rFonts w:hAnsi="標楷體" w:hint="eastAsia"/>
        </w:rPr>
        <w:t>16</w:t>
      </w:r>
      <w:r w:rsidRPr="00AE2870">
        <w:rPr>
          <w:rFonts w:hAnsi="標楷體" w:hint="eastAsia"/>
        </w:rPr>
        <w:t>年以來之成效。</w:t>
      </w:r>
      <w:bookmarkEnd w:id="64"/>
      <w:bookmarkEnd w:id="65"/>
    </w:p>
    <w:p w:rsidR="008B09E4" w:rsidRPr="00AE2870" w:rsidRDefault="00784594" w:rsidP="009209A3">
      <w:pPr>
        <w:pStyle w:val="3"/>
      </w:pPr>
      <w:bookmarkStart w:id="66" w:name="_Toc28337261"/>
      <w:bookmarkStart w:id="67" w:name="_Toc29921794"/>
      <w:proofErr w:type="gramStart"/>
      <w:r w:rsidRPr="00AE2870">
        <w:rPr>
          <w:rFonts w:hint="eastAsia"/>
        </w:rPr>
        <w:t>惟</w:t>
      </w:r>
      <w:r w:rsidR="00C87FCE" w:rsidRPr="00AE2870">
        <w:rPr>
          <w:rFonts w:hint="eastAsia"/>
        </w:rPr>
        <w:t>查</w:t>
      </w:r>
      <w:proofErr w:type="gramEnd"/>
      <w:r w:rsidR="00C87FCE" w:rsidRPr="00AE2870">
        <w:rPr>
          <w:rFonts w:hint="eastAsia"/>
        </w:rPr>
        <w:t>，</w:t>
      </w:r>
      <w:r w:rsidR="00BC1811" w:rsidRPr="00AE2870">
        <w:rPr>
          <w:rFonts w:hint="eastAsia"/>
        </w:rPr>
        <w:t>國內早期自90年</w:t>
      </w:r>
      <w:r w:rsidR="00230F67" w:rsidRPr="00AE2870">
        <w:rPr>
          <w:rFonts w:hint="eastAsia"/>
        </w:rPr>
        <w:t>代</w:t>
      </w:r>
      <w:r w:rsidR="00BC1811" w:rsidRPr="00AE2870">
        <w:rPr>
          <w:rFonts w:hint="eastAsia"/>
        </w:rPr>
        <w:t>，</w:t>
      </w:r>
      <w:r w:rsidR="00C771A2" w:rsidRPr="00AE2870">
        <w:rPr>
          <w:rFonts w:hint="eastAsia"/>
        </w:rPr>
        <w:t>發生</w:t>
      </w:r>
      <w:r w:rsidR="00BC1811" w:rsidRPr="00AE2870">
        <w:rPr>
          <w:rFonts w:hint="eastAsia"/>
        </w:rPr>
        <w:t>北城醫院</w:t>
      </w:r>
      <w:proofErr w:type="gramStart"/>
      <w:r w:rsidR="00230F67" w:rsidRPr="00AE2870">
        <w:rPr>
          <w:rFonts w:hint="eastAsia"/>
        </w:rPr>
        <w:t>打錯針</w:t>
      </w:r>
      <w:r w:rsidR="00BC1811" w:rsidRPr="00AE2870">
        <w:rPr>
          <w:rFonts w:hint="eastAsia"/>
        </w:rPr>
        <w:t>事件</w:t>
      </w:r>
      <w:proofErr w:type="gramEnd"/>
      <w:r w:rsidR="00230F67" w:rsidRPr="00AE2870">
        <w:rPr>
          <w:rFonts w:hint="eastAsia"/>
        </w:rPr>
        <w:t>以來</w:t>
      </w:r>
      <w:r w:rsidR="00BC1811" w:rsidRPr="00AE2870">
        <w:rPr>
          <w:rFonts w:hint="eastAsia"/>
        </w:rPr>
        <w:t>，至</w:t>
      </w:r>
      <w:r w:rsidR="00C771A2" w:rsidRPr="00AE2870">
        <w:rPr>
          <w:rFonts w:hint="eastAsia"/>
        </w:rPr>
        <w:t>93年間</w:t>
      </w:r>
      <w:r w:rsidR="00E07A11" w:rsidRPr="00AE2870">
        <w:rPr>
          <w:rFonts w:hint="eastAsia"/>
        </w:rPr>
        <w:t>TPR</w:t>
      </w:r>
      <w:r w:rsidR="00365870" w:rsidRPr="00AE2870">
        <w:rPr>
          <w:rFonts w:hint="eastAsia"/>
        </w:rPr>
        <w:t>系統建置推廣後</w:t>
      </w:r>
      <w:r w:rsidR="00C771A2" w:rsidRPr="00AE2870">
        <w:rPr>
          <w:rFonts w:hint="eastAsia"/>
        </w:rPr>
        <w:t>，</w:t>
      </w:r>
      <w:r w:rsidR="00365870" w:rsidRPr="00AE2870">
        <w:rPr>
          <w:rFonts w:hint="eastAsia"/>
        </w:rPr>
        <w:t>迄</w:t>
      </w:r>
      <w:r w:rsidR="00BC1811" w:rsidRPr="00AE2870">
        <w:rPr>
          <w:rFonts w:hint="eastAsia"/>
        </w:rPr>
        <w:t>100年間，臺大</w:t>
      </w:r>
      <w:r w:rsidR="00E07A11" w:rsidRPr="00AE2870">
        <w:rPr>
          <w:rFonts w:hint="eastAsia"/>
        </w:rPr>
        <w:t>醫院</w:t>
      </w:r>
      <w:r w:rsidR="00230F67" w:rsidRPr="00AE2870">
        <w:rPr>
          <w:rFonts w:hint="eastAsia"/>
        </w:rPr>
        <w:t>器</w:t>
      </w:r>
      <w:r w:rsidR="00BC1811" w:rsidRPr="00AE2870">
        <w:rPr>
          <w:rFonts w:hint="eastAsia"/>
        </w:rPr>
        <w:t>官移植發生嚴重醫療疏失事件，</w:t>
      </w:r>
      <w:r w:rsidR="00C771A2" w:rsidRPr="00AE2870">
        <w:rPr>
          <w:rFonts w:hint="eastAsia"/>
        </w:rPr>
        <w:t>以及</w:t>
      </w:r>
      <w:proofErr w:type="gramStart"/>
      <w:r w:rsidR="00BC1811" w:rsidRPr="00AE2870">
        <w:rPr>
          <w:rFonts w:hint="eastAsia"/>
        </w:rPr>
        <w:t>邇</w:t>
      </w:r>
      <w:proofErr w:type="gramEnd"/>
      <w:r w:rsidR="00BC1811" w:rsidRPr="00AE2870">
        <w:rPr>
          <w:rFonts w:hint="eastAsia"/>
        </w:rPr>
        <w:t>來</w:t>
      </w:r>
      <w:r w:rsidR="00C771A2" w:rsidRPr="00AE2870">
        <w:rPr>
          <w:rFonts w:hint="eastAsia"/>
        </w:rPr>
        <w:t>陸續發生</w:t>
      </w:r>
      <w:r w:rsidR="00230F67" w:rsidRPr="00AE2870">
        <w:rPr>
          <w:rFonts w:hint="eastAsia"/>
        </w:rPr>
        <w:t>醫學中心洗腎接</w:t>
      </w:r>
      <w:proofErr w:type="gramStart"/>
      <w:r w:rsidR="00230F67" w:rsidRPr="00AE2870">
        <w:rPr>
          <w:rFonts w:hint="eastAsia"/>
        </w:rPr>
        <w:t>錯管</w:t>
      </w:r>
      <w:r w:rsidR="00202394" w:rsidRPr="00AE2870">
        <w:rPr>
          <w:rFonts w:hint="eastAsia"/>
        </w:rPr>
        <w:t>與誤</w:t>
      </w:r>
      <w:proofErr w:type="gramEnd"/>
      <w:r w:rsidR="00202394" w:rsidRPr="00AE2870">
        <w:rPr>
          <w:rFonts w:hint="eastAsia"/>
        </w:rPr>
        <w:t>裝漂白水</w:t>
      </w:r>
      <w:r w:rsidR="00230F67" w:rsidRPr="00AE2870">
        <w:rPr>
          <w:rFonts w:hint="eastAsia"/>
        </w:rPr>
        <w:t>事件、</w:t>
      </w:r>
      <w:r w:rsidR="00BC1811" w:rsidRPr="00AE2870">
        <w:rPr>
          <w:rFonts w:hint="eastAsia"/>
        </w:rPr>
        <w:t>藥局給錯藥</w:t>
      </w:r>
      <w:r w:rsidR="00230F67" w:rsidRPr="00AE2870">
        <w:rPr>
          <w:rFonts w:hint="eastAsia"/>
        </w:rPr>
        <w:t>及</w:t>
      </w:r>
      <w:r w:rsidR="008877F2" w:rsidRPr="00AE2870">
        <w:rPr>
          <w:rFonts w:hint="eastAsia"/>
        </w:rPr>
        <w:t>多家醫院、診所</w:t>
      </w:r>
      <w:proofErr w:type="gramStart"/>
      <w:r w:rsidR="00230F67" w:rsidRPr="00AE2870">
        <w:rPr>
          <w:rFonts w:hint="eastAsia"/>
        </w:rPr>
        <w:t>打</w:t>
      </w:r>
      <w:r w:rsidR="00BC1811" w:rsidRPr="00AE2870">
        <w:rPr>
          <w:rFonts w:hint="eastAsia"/>
        </w:rPr>
        <w:t>錯</w:t>
      </w:r>
      <w:r w:rsidR="00230F67" w:rsidRPr="00AE2870">
        <w:rPr>
          <w:rFonts w:hint="eastAsia"/>
        </w:rPr>
        <w:t>針</w:t>
      </w:r>
      <w:r w:rsidR="00BC1811" w:rsidRPr="00AE2870">
        <w:rPr>
          <w:rFonts w:hint="eastAsia"/>
        </w:rPr>
        <w:t>事件</w:t>
      </w:r>
      <w:proofErr w:type="gramEnd"/>
      <w:r w:rsidR="00BC1811" w:rsidRPr="00AE2870">
        <w:rPr>
          <w:rFonts w:hint="eastAsia"/>
        </w:rPr>
        <w:t>，以及</w:t>
      </w:r>
      <w:r w:rsidR="00230F67" w:rsidRPr="00AE2870">
        <w:rPr>
          <w:rFonts w:hint="eastAsia"/>
        </w:rPr>
        <w:t>醫療、</w:t>
      </w:r>
      <w:r w:rsidR="00BC1811" w:rsidRPr="00AE2870">
        <w:rPr>
          <w:rFonts w:hint="eastAsia"/>
        </w:rPr>
        <w:t>護理機構</w:t>
      </w:r>
      <w:r w:rsidR="00230F67" w:rsidRPr="00AE2870">
        <w:rPr>
          <w:rFonts w:hint="eastAsia"/>
        </w:rPr>
        <w:t>接連</w:t>
      </w:r>
      <w:r w:rsidR="00BC1811" w:rsidRPr="00AE2870">
        <w:rPr>
          <w:rFonts w:hint="eastAsia"/>
        </w:rPr>
        <w:t>發生大火災</w:t>
      </w:r>
      <w:r w:rsidR="00230F67" w:rsidRPr="00AE2870">
        <w:rPr>
          <w:rFonts w:hint="eastAsia"/>
        </w:rPr>
        <w:t>害</w:t>
      </w:r>
      <w:r w:rsidR="00BC1811" w:rsidRPr="00AE2870">
        <w:rPr>
          <w:rFonts w:hint="eastAsia"/>
        </w:rPr>
        <w:t>，</w:t>
      </w:r>
      <w:proofErr w:type="gramStart"/>
      <w:r w:rsidR="00BC1811" w:rsidRPr="00AE2870">
        <w:rPr>
          <w:rFonts w:hint="eastAsia"/>
        </w:rPr>
        <w:t>國內病安</w:t>
      </w:r>
      <w:proofErr w:type="gramEnd"/>
      <w:r w:rsidR="00BC1811" w:rsidRPr="00AE2870">
        <w:rPr>
          <w:rFonts w:hint="eastAsia"/>
        </w:rPr>
        <w:t>事件</w:t>
      </w:r>
      <w:r w:rsidR="00C771A2" w:rsidRPr="00AE2870">
        <w:rPr>
          <w:rFonts w:hint="eastAsia"/>
        </w:rPr>
        <w:t>肇禍頻率顯未因TPR之建置而有減緩之趨勢</w:t>
      </w:r>
      <w:r w:rsidRPr="00AE2870">
        <w:rPr>
          <w:rFonts w:hint="eastAsia"/>
        </w:rPr>
        <w:t>，</w:t>
      </w:r>
      <w:r w:rsidR="00900DA0" w:rsidRPr="00AE2870">
        <w:rPr>
          <w:rFonts w:hint="eastAsia"/>
        </w:rPr>
        <w:t>足見</w:t>
      </w:r>
      <w:proofErr w:type="gramStart"/>
      <w:r w:rsidRPr="00AE2870">
        <w:rPr>
          <w:rFonts w:hint="eastAsia"/>
        </w:rPr>
        <w:t>衛福部所</w:t>
      </w:r>
      <w:proofErr w:type="gramEnd"/>
      <w:r w:rsidRPr="00AE2870">
        <w:rPr>
          <w:rFonts w:hint="eastAsia"/>
        </w:rPr>
        <w:t>稱</w:t>
      </w:r>
      <w:r w:rsidRPr="00AE2870">
        <w:rPr>
          <w:rFonts w:hAnsi="標楷體" w:hint="eastAsia"/>
        </w:rPr>
        <w:t>「藉由TPR系統，</w:t>
      </w:r>
      <w:proofErr w:type="gramStart"/>
      <w:r w:rsidRPr="00AE2870">
        <w:rPr>
          <w:rFonts w:hAnsi="標楷體" w:hint="eastAsia"/>
        </w:rPr>
        <w:t>醫療機構間可相互</w:t>
      </w:r>
      <w:proofErr w:type="gramEnd"/>
      <w:r w:rsidRPr="00AE2870">
        <w:rPr>
          <w:rFonts w:hAnsi="標楷體" w:hint="eastAsia"/>
        </w:rPr>
        <w:t>學習以</w:t>
      </w:r>
      <w:proofErr w:type="gramStart"/>
      <w:r w:rsidRPr="00AE2870">
        <w:rPr>
          <w:rFonts w:hAnsi="標楷體" w:hint="eastAsia"/>
        </w:rPr>
        <w:t>增益病安</w:t>
      </w:r>
      <w:proofErr w:type="gramEnd"/>
      <w:r w:rsidRPr="00AE2870">
        <w:rPr>
          <w:rFonts w:hAnsi="標楷體" w:hint="eastAsia"/>
        </w:rPr>
        <w:t>」之效果，</w:t>
      </w:r>
      <w:proofErr w:type="gramStart"/>
      <w:r w:rsidRPr="00AE2870">
        <w:rPr>
          <w:rFonts w:hAnsi="標楷體" w:hint="eastAsia"/>
        </w:rPr>
        <w:t>洵</w:t>
      </w:r>
      <w:proofErr w:type="gramEnd"/>
      <w:r w:rsidRPr="00AE2870">
        <w:rPr>
          <w:rFonts w:hAnsi="標楷體" w:hint="eastAsia"/>
        </w:rPr>
        <w:t>有疑慮</w:t>
      </w:r>
      <w:r w:rsidR="00BC1811" w:rsidRPr="00AE2870">
        <w:rPr>
          <w:rFonts w:hint="eastAsia"/>
        </w:rPr>
        <w:t>。</w:t>
      </w:r>
      <w:r w:rsidR="00C771A2" w:rsidRPr="00AE2870">
        <w:rPr>
          <w:rFonts w:hint="eastAsia"/>
        </w:rPr>
        <w:t>復</w:t>
      </w:r>
      <w:proofErr w:type="gramStart"/>
      <w:r w:rsidR="00BC1811" w:rsidRPr="00AE2870">
        <w:rPr>
          <w:rFonts w:hint="eastAsia"/>
        </w:rPr>
        <w:t>據衛福部</w:t>
      </w:r>
      <w:r w:rsidRPr="00AE2870">
        <w:rPr>
          <w:rFonts w:hint="eastAsia"/>
        </w:rPr>
        <w:t>委</w:t>
      </w:r>
      <w:proofErr w:type="gramEnd"/>
      <w:r w:rsidRPr="00AE2870">
        <w:rPr>
          <w:rFonts w:hint="eastAsia"/>
        </w:rPr>
        <w:t>外</w:t>
      </w:r>
      <w:r w:rsidR="00BC1811" w:rsidRPr="00AE2870">
        <w:rPr>
          <w:rFonts w:hint="eastAsia"/>
        </w:rPr>
        <w:t>統計發現，國內近5(103</w:t>
      </w:r>
      <w:r w:rsidR="003B3D48" w:rsidRPr="00AE2870">
        <w:rPr>
          <w:rFonts w:hint="eastAsia"/>
        </w:rPr>
        <w:t>至</w:t>
      </w:r>
      <w:r w:rsidR="00BC1811" w:rsidRPr="00AE2870">
        <w:rPr>
          <w:rFonts w:hint="eastAsia"/>
        </w:rPr>
        <w:t>107)年釀成病人或住民遭受重度、極重度甚至死亡之</w:t>
      </w:r>
      <w:proofErr w:type="gramStart"/>
      <w:r w:rsidR="00BC1811" w:rsidRPr="00AE2870">
        <w:rPr>
          <w:rFonts w:hint="eastAsia"/>
        </w:rPr>
        <w:t>重大病安事件</w:t>
      </w:r>
      <w:proofErr w:type="gramEnd"/>
      <w:r w:rsidR="00BC1811" w:rsidRPr="00AE2870">
        <w:rPr>
          <w:rStyle w:val="affe"/>
        </w:rPr>
        <w:footnoteReference w:id="15"/>
      </w:r>
      <w:r w:rsidR="00230F67" w:rsidRPr="00AE2870">
        <w:rPr>
          <w:rFonts w:hint="eastAsia"/>
        </w:rPr>
        <w:t>仍</w:t>
      </w:r>
      <w:r w:rsidR="00BC1811" w:rsidRPr="00AE2870">
        <w:rPr>
          <w:rFonts w:hint="eastAsia"/>
        </w:rPr>
        <w:t>居高不下，明顯未因已實施多年之</w:t>
      </w:r>
      <w:r w:rsidRPr="00AE2870">
        <w:rPr>
          <w:rFonts w:hint="eastAsia"/>
        </w:rPr>
        <w:t>TPR系統</w:t>
      </w:r>
      <w:r w:rsidR="00BC1811" w:rsidRPr="00AE2870">
        <w:rPr>
          <w:rFonts w:hint="eastAsia"/>
        </w:rPr>
        <w:t>而顯著</w:t>
      </w:r>
      <w:r w:rsidR="00BC1811" w:rsidRPr="00AE2870">
        <w:rPr>
          <w:rFonts w:hint="eastAsia"/>
        </w:rPr>
        <w:lastRenderedPageBreak/>
        <w:t>下降，</w:t>
      </w:r>
      <w:proofErr w:type="gramStart"/>
      <w:r w:rsidR="00230F67" w:rsidRPr="00AE2870">
        <w:rPr>
          <w:rFonts w:hint="eastAsia"/>
        </w:rPr>
        <w:t>凸</w:t>
      </w:r>
      <w:proofErr w:type="gramEnd"/>
      <w:r w:rsidR="00230F67" w:rsidRPr="00AE2870">
        <w:rPr>
          <w:rFonts w:hint="eastAsia"/>
        </w:rPr>
        <w:t>顯</w:t>
      </w:r>
      <w:r w:rsidR="00E07A11" w:rsidRPr="00AE2870">
        <w:rPr>
          <w:rFonts w:hint="eastAsia"/>
        </w:rPr>
        <w:t>TPR系統</w:t>
      </w:r>
      <w:r w:rsidR="00230F67" w:rsidRPr="00AE2870">
        <w:rPr>
          <w:rFonts w:hint="eastAsia"/>
        </w:rPr>
        <w:t>不無</w:t>
      </w:r>
      <w:r w:rsidR="00BC1811" w:rsidRPr="00AE2870">
        <w:rPr>
          <w:rFonts w:hint="eastAsia"/>
        </w:rPr>
        <w:t>流於</w:t>
      </w:r>
      <w:r w:rsidRPr="00AE2870">
        <w:rPr>
          <w:rFonts w:hint="eastAsia"/>
        </w:rPr>
        <w:t>數據之堆積與統計，</w:t>
      </w:r>
      <w:proofErr w:type="gramStart"/>
      <w:r w:rsidR="00202394" w:rsidRPr="00AE2870">
        <w:rPr>
          <w:rFonts w:hint="eastAsia"/>
        </w:rPr>
        <w:t>除</w:t>
      </w:r>
      <w:r w:rsidRPr="00AE2870">
        <w:rPr>
          <w:rFonts w:hint="eastAsia"/>
        </w:rPr>
        <w:t>顯</w:t>
      </w:r>
      <w:r w:rsidR="00BC1811" w:rsidRPr="00AE2870">
        <w:rPr>
          <w:rFonts w:hint="eastAsia"/>
        </w:rPr>
        <w:t>乏促進國內病安</w:t>
      </w:r>
      <w:proofErr w:type="gramEnd"/>
      <w:r w:rsidR="00230F67" w:rsidRPr="00AE2870">
        <w:rPr>
          <w:rFonts w:hint="eastAsia"/>
        </w:rPr>
        <w:t>及減緩病人危害</w:t>
      </w:r>
      <w:r w:rsidR="00BC1811" w:rsidRPr="00AE2870">
        <w:rPr>
          <w:rFonts w:hint="eastAsia"/>
        </w:rPr>
        <w:t>之實質效果</w:t>
      </w:r>
      <w:r w:rsidRPr="00AE2870">
        <w:rPr>
          <w:rFonts w:hint="eastAsia"/>
        </w:rPr>
        <w:t>外</w:t>
      </w:r>
      <w:r w:rsidR="00230F67" w:rsidRPr="00AE2870">
        <w:rPr>
          <w:rFonts w:hint="eastAsia"/>
        </w:rPr>
        <w:t>，益</w:t>
      </w:r>
      <w:proofErr w:type="gramStart"/>
      <w:r w:rsidR="00230F67" w:rsidRPr="00AE2870">
        <w:rPr>
          <w:rFonts w:hint="eastAsia"/>
        </w:rPr>
        <w:t>證衛福部上揭所</w:t>
      </w:r>
      <w:proofErr w:type="gramEnd"/>
      <w:r w:rsidR="00230F67" w:rsidRPr="00AE2870">
        <w:rPr>
          <w:rFonts w:hint="eastAsia"/>
        </w:rPr>
        <w:t>稱成效</w:t>
      </w:r>
      <w:r w:rsidR="00230F67" w:rsidRPr="00AE2870">
        <w:rPr>
          <w:rFonts w:hAnsi="標楷體" w:hint="eastAsia"/>
        </w:rPr>
        <w:t>，欠缺具體數據足以量化比較，</w:t>
      </w:r>
      <w:r w:rsidR="000352C3" w:rsidRPr="00AE2870">
        <w:rPr>
          <w:rFonts w:hAnsi="標楷體" w:hint="eastAsia"/>
        </w:rPr>
        <w:t>不無</w:t>
      </w:r>
      <w:r w:rsidR="00230F67" w:rsidRPr="00AE2870">
        <w:rPr>
          <w:rFonts w:hAnsi="標楷體" w:hint="eastAsia"/>
        </w:rPr>
        <w:t>淪為該部用以向外界</w:t>
      </w:r>
      <w:r w:rsidR="00E331AE" w:rsidRPr="00AE2870">
        <w:rPr>
          <w:rFonts w:hAnsi="標楷體" w:hint="eastAsia"/>
        </w:rPr>
        <w:t>表彰</w:t>
      </w:r>
      <w:r w:rsidR="000352C3" w:rsidRPr="00AE2870">
        <w:rPr>
          <w:rFonts w:hAnsi="標楷體" w:hint="eastAsia"/>
        </w:rPr>
        <w:t>該系統</w:t>
      </w:r>
      <w:r w:rsidR="00202394" w:rsidRPr="00AE2870">
        <w:rPr>
          <w:rFonts w:hAnsi="標楷體" w:hint="eastAsia"/>
        </w:rPr>
        <w:t>耗時1</w:t>
      </w:r>
      <w:r w:rsidR="009209A3" w:rsidRPr="00AE2870">
        <w:rPr>
          <w:rFonts w:hAnsi="標楷體" w:hint="eastAsia"/>
        </w:rPr>
        <w:t>6</w:t>
      </w:r>
      <w:r w:rsidR="00202394" w:rsidRPr="00AE2870">
        <w:rPr>
          <w:rFonts w:hAnsi="標楷體" w:hint="eastAsia"/>
        </w:rPr>
        <w:t>餘年營運</w:t>
      </w:r>
      <w:r w:rsidR="00E331AE" w:rsidRPr="00AE2870">
        <w:rPr>
          <w:rFonts w:hAnsi="標楷體" w:hint="eastAsia"/>
        </w:rPr>
        <w:t>成果</w:t>
      </w:r>
      <w:r w:rsidR="00230F67" w:rsidRPr="00AE2870">
        <w:rPr>
          <w:rFonts w:hAnsi="標楷體" w:hint="eastAsia"/>
        </w:rPr>
        <w:t>之飾詞，顯難釋眾</w:t>
      </w:r>
      <w:proofErr w:type="gramStart"/>
      <w:r w:rsidR="00230F67" w:rsidRPr="00AE2870">
        <w:rPr>
          <w:rFonts w:hAnsi="標楷體" w:hint="eastAsia"/>
        </w:rPr>
        <w:t>疑</w:t>
      </w:r>
      <w:proofErr w:type="gramEnd"/>
      <w:r w:rsidR="008B09E4" w:rsidRPr="00AE2870">
        <w:rPr>
          <w:rFonts w:hAnsi="標楷體" w:hint="eastAsia"/>
        </w:rPr>
        <w:t>，</w:t>
      </w:r>
      <w:proofErr w:type="gramStart"/>
      <w:r w:rsidR="008B09E4" w:rsidRPr="00AE2870">
        <w:rPr>
          <w:rFonts w:hAnsi="標楷體" w:hint="eastAsia"/>
        </w:rPr>
        <w:t>此復觀醫</w:t>
      </w:r>
      <w:proofErr w:type="gramEnd"/>
      <w:r w:rsidR="008B09E4" w:rsidRPr="00AE2870">
        <w:rPr>
          <w:rFonts w:hAnsi="標楷體" w:hint="eastAsia"/>
        </w:rPr>
        <w:t>策會107年法定預算書</w:t>
      </w:r>
      <w:r w:rsidR="00784EF2" w:rsidRPr="00AE2870">
        <w:rPr>
          <w:rFonts w:hAnsi="標楷體" w:hint="eastAsia"/>
        </w:rPr>
        <w:t>所載「</w:t>
      </w:r>
      <w:proofErr w:type="gramStart"/>
      <w:r w:rsidR="00784EF2" w:rsidRPr="00AE2870">
        <w:rPr>
          <w:rFonts w:hAnsi="標楷體" w:hint="eastAsia"/>
        </w:rPr>
        <w:t>病安通報</w:t>
      </w:r>
      <w:proofErr w:type="gramEnd"/>
      <w:r w:rsidR="00784EF2" w:rsidRPr="00AE2870">
        <w:rPr>
          <w:rFonts w:hAnsi="標楷體" w:hint="eastAsia"/>
        </w:rPr>
        <w:t>系統」</w:t>
      </w:r>
      <w:r w:rsidR="0059296D" w:rsidRPr="00AE2870">
        <w:rPr>
          <w:rFonts w:hAnsi="標楷體" w:hint="eastAsia"/>
        </w:rPr>
        <w:t>等</w:t>
      </w:r>
      <w:r w:rsidR="00784EF2" w:rsidRPr="00AE2870">
        <w:rPr>
          <w:rFonts w:hAnsi="標楷體" w:hint="eastAsia"/>
        </w:rPr>
        <w:t>工作項目</w:t>
      </w:r>
      <w:r w:rsidR="0059296D" w:rsidRPr="00AE2870">
        <w:rPr>
          <w:rFonts w:hAnsi="標楷體" w:hint="eastAsia"/>
        </w:rPr>
        <w:t>有關</w:t>
      </w:r>
      <w:r w:rsidR="00784EF2" w:rsidRPr="00AE2870">
        <w:rPr>
          <w:rFonts w:hAnsi="標楷體" w:hint="eastAsia"/>
        </w:rPr>
        <w:t>之預期效益：</w:t>
      </w:r>
      <w:r w:rsidR="008B09E4" w:rsidRPr="00AE2870">
        <w:rPr>
          <w:rFonts w:hAnsi="標楷體" w:hint="eastAsia"/>
        </w:rPr>
        <w:t>「</w:t>
      </w:r>
      <w:r w:rsidR="00212B92" w:rsidRPr="00AE2870">
        <w:rPr>
          <w:rFonts w:hAnsi="標楷體" w:hint="eastAsia"/>
        </w:rPr>
        <w:t>提高醫療人員知能及強化</w:t>
      </w:r>
      <w:r w:rsidR="00827633" w:rsidRPr="00AE2870">
        <w:rPr>
          <w:rFonts w:hAnsi="標楷體" w:hint="eastAsia"/>
        </w:rPr>
        <w:t>醫療機構</w:t>
      </w:r>
      <w:proofErr w:type="gramStart"/>
      <w:r w:rsidR="00827633" w:rsidRPr="00AE2870">
        <w:rPr>
          <w:rFonts w:hAnsi="標楷體" w:hint="eastAsia"/>
        </w:rPr>
        <w:t>對病安事件</w:t>
      </w:r>
      <w:proofErr w:type="gramEnd"/>
      <w:r w:rsidR="00827633" w:rsidRPr="00AE2870">
        <w:rPr>
          <w:rFonts w:hAnsi="標楷體" w:hint="eastAsia"/>
        </w:rPr>
        <w:t>的管理能力與運用</w:t>
      </w:r>
      <w:r w:rsidR="00E331AE" w:rsidRPr="00AE2870">
        <w:rPr>
          <w:rFonts w:hAnsi="標楷體" w:hint="eastAsia"/>
        </w:rPr>
        <w:t>」</w:t>
      </w:r>
      <w:r w:rsidR="00827633" w:rsidRPr="00AE2870">
        <w:rPr>
          <w:rFonts w:hAnsi="標楷體" w:hint="eastAsia"/>
        </w:rPr>
        <w:t>、</w:t>
      </w:r>
      <w:r w:rsidR="0059296D" w:rsidRPr="00AE2870">
        <w:rPr>
          <w:rFonts w:hAnsi="標楷體" w:hint="eastAsia"/>
        </w:rPr>
        <w:t>「強化機構內化指標應用」、</w:t>
      </w:r>
      <w:r w:rsidR="007D2710" w:rsidRPr="00AE2870">
        <w:rPr>
          <w:rFonts w:hAnsi="標楷體" w:hint="eastAsia"/>
        </w:rPr>
        <w:t>「促進</w:t>
      </w:r>
      <w:proofErr w:type="gramStart"/>
      <w:r w:rsidR="007D2710" w:rsidRPr="00AE2870">
        <w:rPr>
          <w:rFonts w:hAnsi="標楷體" w:hint="eastAsia"/>
        </w:rPr>
        <w:t>醫</w:t>
      </w:r>
      <w:proofErr w:type="gramEnd"/>
      <w:r w:rsidR="007D2710" w:rsidRPr="00AE2870">
        <w:rPr>
          <w:rFonts w:hAnsi="標楷體" w:hint="eastAsia"/>
        </w:rPr>
        <w:t>病和諧、營造放心就醫、安心執業環環境」</w:t>
      </w:r>
      <w:r w:rsidR="00E331AE" w:rsidRPr="00AE2870">
        <w:rPr>
          <w:rFonts w:hAnsi="標楷體" w:hint="eastAsia"/>
        </w:rPr>
        <w:t>，盡屬</w:t>
      </w:r>
      <w:r w:rsidR="00202394" w:rsidRPr="00AE2870">
        <w:rPr>
          <w:rFonts w:hAnsi="標楷體" w:hint="eastAsia"/>
        </w:rPr>
        <w:t>虛無縹緲</w:t>
      </w:r>
      <w:r w:rsidR="00283ABE" w:rsidRPr="00AE2870">
        <w:rPr>
          <w:rFonts w:hAnsi="標楷體" w:hint="eastAsia"/>
        </w:rPr>
        <w:t>、無以量化</w:t>
      </w:r>
      <w:r w:rsidR="00E331AE" w:rsidRPr="00AE2870">
        <w:rPr>
          <w:rFonts w:hAnsi="標楷體" w:hint="eastAsia"/>
        </w:rPr>
        <w:t>之</w:t>
      </w:r>
      <w:r w:rsidR="009209A3" w:rsidRPr="00AE2870">
        <w:rPr>
          <w:rFonts w:hAnsi="標楷體" w:hint="eastAsia"/>
        </w:rPr>
        <w:t>籠統</w:t>
      </w:r>
      <w:r w:rsidR="00937FAA" w:rsidRPr="00AE2870">
        <w:rPr>
          <w:rFonts w:hAnsi="標楷體" w:hint="eastAsia"/>
        </w:rPr>
        <w:t>含糊</w:t>
      </w:r>
      <w:r w:rsidR="00A63E4F" w:rsidRPr="00AE2870">
        <w:rPr>
          <w:rFonts w:hAnsi="標楷體" w:hint="eastAsia"/>
        </w:rPr>
        <w:t>目標</w:t>
      </w:r>
      <w:r w:rsidR="00E331AE" w:rsidRPr="00AE2870">
        <w:rPr>
          <w:rFonts w:hAnsi="標楷體" w:hint="eastAsia"/>
        </w:rPr>
        <w:t>，</w:t>
      </w:r>
      <w:proofErr w:type="gramStart"/>
      <w:r w:rsidR="00E331AE" w:rsidRPr="00AE2870">
        <w:rPr>
          <w:rFonts w:hAnsi="標楷體" w:hint="eastAsia"/>
        </w:rPr>
        <w:t>尤資佐證</w:t>
      </w:r>
      <w:proofErr w:type="gramEnd"/>
      <w:r w:rsidR="007D2710" w:rsidRPr="00AE2870">
        <w:rPr>
          <w:rFonts w:hAnsi="標楷體" w:hint="eastAsia"/>
        </w:rPr>
        <w:t>。</w:t>
      </w:r>
      <w:bookmarkEnd w:id="66"/>
      <w:bookmarkEnd w:id="67"/>
    </w:p>
    <w:p w:rsidR="003C0AF0" w:rsidRPr="00AF184F" w:rsidRDefault="00A636E1" w:rsidP="00831289">
      <w:pPr>
        <w:pStyle w:val="3"/>
        <w:rPr>
          <w:rFonts w:hAnsi="標楷體"/>
        </w:rPr>
      </w:pPr>
      <w:bookmarkStart w:id="68" w:name="_Toc28337262"/>
      <w:bookmarkStart w:id="69" w:name="_Toc29921795"/>
      <w:r w:rsidRPr="00AF184F">
        <w:rPr>
          <w:rFonts w:hAnsi="標楷體" w:hint="eastAsia"/>
        </w:rPr>
        <w:t>甚</w:t>
      </w:r>
      <w:proofErr w:type="gramStart"/>
      <w:r w:rsidRPr="00AF184F">
        <w:rPr>
          <w:rFonts w:hAnsi="標楷體" w:hint="eastAsia"/>
        </w:rPr>
        <w:t>且</w:t>
      </w:r>
      <w:proofErr w:type="gramEnd"/>
      <w:r w:rsidRPr="00AF184F">
        <w:rPr>
          <w:rFonts w:hAnsi="標楷體" w:hint="eastAsia"/>
        </w:rPr>
        <w:t>，</w:t>
      </w:r>
      <w:r w:rsidRPr="00AE2870">
        <w:rPr>
          <w:rFonts w:hint="eastAsia"/>
        </w:rPr>
        <w:t>國內高達</w:t>
      </w:r>
      <w:r w:rsidRPr="00AF184F">
        <w:rPr>
          <w:rFonts w:hAnsi="標楷體" w:hint="eastAsia"/>
        </w:rPr>
        <w:t>99%</w:t>
      </w:r>
      <w:proofErr w:type="gramStart"/>
      <w:r w:rsidRPr="00AF184F">
        <w:rPr>
          <w:rFonts w:hAnsi="標楷體" w:hint="eastAsia"/>
        </w:rPr>
        <w:t>之病安通報</w:t>
      </w:r>
      <w:proofErr w:type="gramEnd"/>
      <w:r w:rsidRPr="00AF184F">
        <w:rPr>
          <w:rFonts w:hAnsi="標楷體" w:hint="eastAsia"/>
        </w:rPr>
        <w:t>事件皆非屬醫療糾紛個案，除未減少醫療糾紛訴訟之效果，重大疏失案件恐皆隱匿未報，此分別</w:t>
      </w:r>
      <w:proofErr w:type="gramStart"/>
      <w:r w:rsidRPr="00AF184F">
        <w:rPr>
          <w:rFonts w:hAnsi="標楷體" w:hint="eastAsia"/>
        </w:rPr>
        <w:t>觀</w:t>
      </w:r>
      <w:r w:rsidR="00C87FCE" w:rsidRPr="00AE2870">
        <w:rPr>
          <w:rFonts w:hint="eastAsia"/>
        </w:rPr>
        <w:t>衛福部主</w:t>
      </w:r>
      <w:proofErr w:type="gramEnd"/>
      <w:r w:rsidR="00C87FCE" w:rsidRPr="00AE2870">
        <w:rPr>
          <w:rFonts w:hint="eastAsia"/>
        </w:rPr>
        <w:t>政病人安全通報業務之</w:t>
      </w:r>
      <w:proofErr w:type="gramStart"/>
      <w:r w:rsidR="00C87FCE" w:rsidRPr="00AE2870">
        <w:rPr>
          <w:rFonts w:hint="eastAsia"/>
        </w:rPr>
        <w:t>醫</w:t>
      </w:r>
      <w:proofErr w:type="gramEnd"/>
      <w:r w:rsidR="00C87FCE" w:rsidRPr="00AE2870">
        <w:rPr>
          <w:rFonts w:hint="eastAsia"/>
        </w:rPr>
        <w:t>事司王前司長及李前科長與相關專家學者曾共同發表「臺灣病人安全通報系統十週年的成效：全國性實證研究」一文</w:t>
      </w:r>
      <w:r w:rsidR="00C87FCE" w:rsidRPr="00AE2870">
        <w:rPr>
          <w:rStyle w:val="affe"/>
          <w:rFonts w:hAnsi="標楷體"/>
        </w:rPr>
        <w:footnoteReference w:id="16"/>
      </w:r>
      <w:r w:rsidR="00C87FCE" w:rsidRPr="00AE2870">
        <w:rPr>
          <w:rFonts w:hint="eastAsia"/>
        </w:rPr>
        <w:t>載明略</w:t>
      </w:r>
      <w:proofErr w:type="gramStart"/>
      <w:r w:rsidR="00C87FCE" w:rsidRPr="00AE2870">
        <w:rPr>
          <w:rFonts w:hint="eastAsia"/>
        </w:rPr>
        <w:t>以</w:t>
      </w:r>
      <w:proofErr w:type="gramEnd"/>
      <w:r w:rsidR="00C87FCE" w:rsidRPr="00AE2870">
        <w:rPr>
          <w:rFonts w:hint="eastAsia"/>
        </w:rPr>
        <w:t>：「臺灣病人安全通報案件逐年增加，由西元2005年之1,760件增加到西元2013年63,698件，同一時期內</w:t>
      </w:r>
      <w:r w:rsidR="00C87FCE" w:rsidRPr="00AF184F">
        <w:rPr>
          <w:rFonts w:hAnsi="標楷體" w:hint="eastAsia"/>
        </w:rPr>
        <w:t>…</w:t>
      </w:r>
      <w:proofErr w:type="gramStart"/>
      <w:r w:rsidR="00C87FCE" w:rsidRPr="00AF184F">
        <w:rPr>
          <w:rFonts w:hAnsi="標楷體" w:hint="eastAsia"/>
        </w:rPr>
        <w:t>…</w:t>
      </w:r>
      <w:proofErr w:type="gramEnd"/>
      <w:r w:rsidR="00C87FCE" w:rsidRPr="00AE2870">
        <w:rPr>
          <w:rFonts w:hint="eastAsia"/>
        </w:rPr>
        <w:t>民事判決個案數，由西元2005年之49件增加到西元2013年192件…</w:t>
      </w:r>
      <w:proofErr w:type="gramStart"/>
      <w:r w:rsidR="00C87FCE" w:rsidRPr="00AE2870">
        <w:rPr>
          <w:rFonts w:hint="eastAsia"/>
        </w:rPr>
        <w:t>…</w:t>
      </w:r>
      <w:proofErr w:type="gramEnd"/>
      <w:r w:rsidR="00C87FCE" w:rsidRPr="00AE2870">
        <w:rPr>
          <w:rFonts w:hint="eastAsia"/>
        </w:rPr>
        <w:t>」「</w:t>
      </w:r>
      <w:r w:rsidR="00C87FCE" w:rsidRPr="00AF184F">
        <w:rPr>
          <w:rFonts w:hAnsi="標楷體" w:hint="eastAsia"/>
        </w:rPr>
        <w:t>…</w:t>
      </w:r>
      <w:proofErr w:type="gramStart"/>
      <w:r w:rsidR="00C87FCE" w:rsidRPr="00AF184F">
        <w:rPr>
          <w:rFonts w:hAnsi="標楷體" w:hint="eastAsia"/>
        </w:rPr>
        <w:t>…</w:t>
      </w:r>
      <w:proofErr w:type="gramEnd"/>
      <w:r w:rsidR="00C87FCE" w:rsidRPr="00AF184F">
        <w:rPr>
          <w:rFonts w:hAnsi="標楷體" w:hint="eastAsia"/>
        </w:rPr>
        <w:t>司法訴訟案件中，病人發生重傷或死亡之結果者，不論刑事訴訟抑或民事訴訟案件，</w:t>
      </w:r>
      <w:r w:rsidR="00C87FCE" w:rsidRPr="00AF184F">
        <w:rPr>
          <w:rFonts w:hAnsi="標楷體" w:hint="eastAsia"/>
          <w:b/>
          <w:u w:val="single"/>
        </w:rPr>
        <w:t>各年度都達到</w:t>
      </w:r>
      <w:r w:rsidR="00C87FCE" w:rsidRPr="00AF184F">
        <w:rPr>
          <w:rFonts w:hAnsi="標楷體"/>
          <w:b/>
          <w:u w:val="single"/>
        </w:rPr>
        <w:t>50%</w:t>
      </w:r>
      <w:r w:rsidR="00A36200" w:rsidRPr="00AF184F">
        <w:rPr>
          <w:rFonts w:hAnsi="標楷體" w:hint="eastAsia"/>
          <w:b/>
          <w:u w:val="single"/>
        </w:rPr>
        <w:t>至</w:t>
      </w:r>
      <w:r w:rsidR="00C87FCE" w:rsidRPr="00AF184F">
        <w:rPr>
          <w:rFonts w:hAnsi="標楷體"/>
          <w:b/>
          <w:u w:val="single"/>
        </w:rPr>
        <w:t>90%</w:t>
      </w:r>
      <w:r w:rsidR="00C87FCE" w:rsidRPr="00AF184F">
        <w:rPr>
          <w:rFonts w:hAnsi="標楷體" w:hint="eastAsia"/>
        </w:rPr>
        <w:t>。依據實證研究成果，</w:t>
      </w:r>
      <w:proofErr w:type="gramStart"/>
      <w:r w:rsidR="00C87FCE" w:rsidRPr="00AF184F">
        <w:rPr>
          <w:rFonts w:hAnsi="標楷體" w:hint="eastAsia"/>
        </w:rPr>
        <w:t>臺灣病安通報</w:t>
      </w:r>
      <w:proofErr w:type="gramEnd"/>
      <w:r w:rsidR="00C87FCE" w:rsidRPr="00AF184F">
        <w:rPr>
          <w:rFonts w:hAnsi="標楷體" w:hint="eastAsia"/>
        </w:rPr>
        <w:t>系統的推動，</w:t>
      </w:r>
      <w:r w:rsidR="00C87FCE" w:rsidRPr="00AF184F">
        <w:rPr>
          <w:rFonts w:hAnsi="標楷體" w:hint="eastAsia"/>
          <w:b/>
          <w:u w:val="single"/>
        </w:rPr>
        <w:t>並沒有減少醫療糾紛訴訟的效果</w:t>
      </w:r>
      <w:r w:rsidR="00C87FCE" w:rsidRPr="00AF184F">
        <w:rPr>
          <w:rFonts w:hAnsi="標楷體" w:hint="eastAsia"/>
        </w:rPr>
        <w:t>。</w:t>
      </w:r>
      <w:proofErr w:type="gramStart"/>
      <w:r w:rsidR="00C87FCE" w:rsidRPr="00AF184F">
        <w:rPr>
          <w:rFonts w:hAnsi="標楷體" w:hint="eastAsia"/>
        </w:rPr>
        <w:t>此外，</w:t>
      </w:r>
      <w:proofErr w:type="gramEnd"/>
      <w:r w:rsidR="00C87FCE" w:rsidRPr="00AF184F">
        <w:rPr>
          <w:rFonts w:hAnsi="標楷體" w:hint="eastAsia"/>
        </w:rPr>
        <w:t>差不多</w:t>
      </w:r>
      <w:r w:rsidR="00C87FCE" w:rsidRPr="00AF184F">
        <w:rPr>
          <w:rFonts w:hAnsi="標楷體"/>
          <w:b/>
          <w:u w:val="single"/>
        </w:rPr>
        <w:t>99%</w:t>
      </w:r>
      <w:r w:rsidR="00C87FCE" w:rsidRPr="00AF184F">
        <w:rPr>
          <w:rFonts w:hAnsi="標楷體" w:hint="eastAsia"/>
          <w:b/>
          <w:u w:val="single"/>
        </w:rPr>
        <w:t>的臺灣病人安全通報案件，都不是醫療糾紛的個案</w:t>
      </w:r>
      <w:r w:rsidR="00C87FCE" w:rsidRPr="00AF184F">
        <w:rPr>
          <w:rFonts w:hAnsi="標楷體" w:hint="eastAsia"/>
        </w:rPr>
        <w:t>。</w:t>
      </w:r>
      <w:r w:rsidR="00C87FCE" w:rsidRPr="00AE2870">
        <w:rPr>
          <w:rFonts w:hint="eastAsia"/>
        </w:rPr>
        <w:t>」</w:t>
      </w:r>
      <w:r w:rsidR="007410BD" w:rsidRPr="00AE2870">
        <w:rPr>
          <w:rFonts w:hint="eastAsia"/>
        </w:rPr>
        <w:t>及</w:t>
      </w:r>
      <w:r w:rsidR="00C87FCE" w:rsidRPr="00AE2870">
        <w:rPr>
          <w:rFonts w:hint="eastAsia"/>
        </w:rPr>
        <w:t>相關文獻</w:t>
      </w:r>
      <w:r w:rsidR="007410BD" w:rsidRPr="00AE2870">
        <w:rPr>
          <w:rFonts w:hint="eastAsia"/>
        </w:rPr>
        <w:t>、</w:t>
      </w:r>
      <w:r w:rsidR="00C87FCE" w:rsidRPr="00AE2870">
        <w:rPr>
          <w:rFonts w:hint="eastAsia"/>
        </w:rPr>
        <w:t>專家學者於本院諮詢會議復分別指出略</w:t>
      </w:r>
      <w:proofErr w:type="gramStart"/>
      <w:r w:rsidR="00C87FCE" w:rsidRPr="00AE2870">
        <w:rPr>
          <w:rFonts w:hint="eastAsia"/>
        </w:rPr>
        <w:t>以</w:t>
      </w:r>
      <w:proofErr w:type="gramEnd"/>
      <w:r w:rsidR="00C87FCE" w:rsidRPr="00AE2870">
        <w:rPr>
          <w:rFonts w:hint="eastAsia"/>
        </w:rPr>
        <w:t>：</w:t>
      </w:r>
      <w:r w:rsidR="00C87FCE" w:rsidRPr="00AF184F">
        <w:rPr>
          <w:rFonts w:hAnsi="標楷體" w:hint="eastAsia"/>
        </w:rPr>
        <w:t>「重大</w:t>
      </w:r>
      <w:r w:rsidR="00C87FCE" w:rsidRPr="00AF184F">
        <w:rPr>
          <w:rFonts w:hAnsi="標楷體" w:hint="eastAsia"/>
        </w:rPr>
        <w:lastRenderedPageBreak/>
        <w:t>疏失案件恐皆隱匿未報，</w:t>
      </w:r>
      <w:proofErr w:type="gramStart"/>
      <w:r w:rsidR="00C87FCE" w:rsidRPr="00AF184F">
        <w:rPr>
          <w:rFonts w:hAnsi="標楷體" w:hint="eastAsia"/>
        </w:rPr>
        <w:t>國內病安</w:t>
      </w:r>
      <w:proofErr w:type="gramEnd"/>
      <w:r w:rsidR="00C87FCE" w:rsidRPr="00AF184F">
        <w:rPr>
          <w:rFonts w:hAnsi="標楷體" w:hint="eastAsia"/>
        </w:rPr>
        <w:t>事件發生率、嚴重度自該系統建置10年以來並未顯著下降</w:t>
      </w:r>
      <w:r w:rsidR="00ED56D7" w:rsidRPr="00AF184F">
        <w:rPr>
          <w:rFonts w:hAnsi="標楷體" w:hint="eastAsia"/>
        </w:rPr>
        <w:t>…</w:t>
      </w:r>
      <w:proofErr w:type="gramStart"/>
      <w:r w:rsidR="00ED56D7" w:rsidRPr="00AF184F">
        <w:rPr>
          <w:rFonts w:hAnsi="標楷體" w:hint="eastAsia"/>
        </w:rPr>
        <w:t>…</w:t>
      </w:r>
      <w:proofErr w:type="gramEnd"/>
      <w:r w:rsidR="00C87FCE" w:rsidRPr="00AF184F">
        <w:rPr>
          <w:rFonts w:hAnsi="標楷體" w:hint="eastAsia"/>
        </w:rPr>
        <w:t>」</w:t>
      </w:r>
      <w:r w:rsidR="00205BFA" w:rsidRPr="00AE2870">
        <w:rPr>
          <w:rFonts w:hint="eastAsia"/>
        </w:rPr>
        <w:t>、</w:t>
      </w:r>
      <w:r w:rsidR="00C87FCE" w:rsidRPr="00AF184F">
        <w:rPr>
          <w:rFonts w:hAnsi="標楷體" w:hint="eastAsia"/>
        </w:rPr>
        <w:t>「…</w:t>
      </w:r>
      <w:proofErr w:type="gramStart"/>
      <w:r w:rsidR="00C87FCE" w:rsidRPr="00AF184F">
        <w:rPr>
          <w:rFonts w:hAnsi="標楷體" w:hint="eastAsia"/>
        </w:rPr>
        <w:t>…病安通報</w:t>
      </w:r>
      <w:proofErr w:type="gramEnd"/>
      <w:r w:rsidR="00C87FCE" w:rsidRPr="00AF184F">
        <w:rPr>
          <w:rFonts w:hAnsi="標楷體" w:hint="eastAsia"/>
        </w:rPr>
        <w:t>的都是小事，反而重大事件都不願意通報…</w:t>
      </w:r>
      <w:proofErr w:type="gramStart"/>
      <w:r w:rsidR="00C87FCE" w:rsidRPr="00AF184F">
        <w:rPr>
          <w:rFonts w:hAnsi="標楷體" w:hint="eastAsia"/>
        </w:rPr>
        <w:t>…</w:t>
      </w:r>
      <w:proofErr w:type="gramEnd"/>
      <w:r w:rsidR="00C87FCE" w:rsidRPr="00AF184F">
        <w:rPr>
          <w:rFonts w:hAnsi="標楷體" w:hint="eastAsia"/>
        </w:rPr>
        <w:t>。」「以</w:t>
      </w:r>
      <w:proofErr w:type="gramStart"/>
      <w:r w:rsidR="00C87FCE" w:rsidRPr="00AF184F">
        <w:rPr>
          <w:rFonts w:hAnsi="標楷體" w:hint="eastAsia"/>
        </w:rPr>
        <w:t>邇</w:t>
      </w:r>
      <w:proofErr w:type="gramEnd"/>
      <w:r w:rsidR="00C87FCE" w:rsidRPr="00AF184F">
        <w:rPr>
          <w:rFonts w:hAnsi="標楷體" w:hint="eastAsia"/>
        </w:rPr>
        <w:t>來醫學中心接</w:t>
      </w:r>
      <w:proofErr w:type="gramStart"/>
      <w:r w:rsidR="00C87FCE" w:rsidRPr="00AF184F">
        <w:rPr>
          <w:rFonts w:hAnsi="標楷體" w:hint="eastAsia"/>
        </w:rPr>
        <w:t>錯管之病安</w:t>
      </w:r>
      <w:proofErr w:type="gramEnd"/>
      <w:r w:rsidR="00C87FCE" w:rsidRPr="00AF184F">
        <w:rPr>
          <w:rFonts w:hAnsi="標楷體" w:hint="eastAsia"/>
        </w:rPr>
        <w:t>事件為例，地方衛生局表示完全不知道，表示該醫學中心沒有通報，此狀況如何讓醫院在發生錯誤後願意通報?如果斯時該醫學中心有通報，北部某醫學中心就不會發生同樣錯誤…</w:t>
      </w:r>
      <w:proofErr w:type="gramStart"/>
      <w:r w:rsidR="00C87FCE" w:rsidRPr="00AF184F">
        <w:rPr>
          <w:rFonts w:hAnsi="標楷體" w:hint="eastAsia"/>
        </w:rPr>
        <w:t>…</w:t>
      </w:r>
      <w:proofErr w:type="gramEnd"/>
      <w:r w:rsidR="00C87FCE" w:rsidRPr="00AF184F">
        <w:rPr>
          <w:rFonts w:hAnsi="標楷體" w:hint="eastAsia"/>
        </w:rPr>
        <w:t>。」「醫院傾向私底下將問題解決，連通報也不通報。」、「通報制度目前已做到了盡頭，審核、評鑑指標皆已達標</w:t>
      </w:r>
      <w:r w:rsidR="00680C2F" w:rsidRPr="00AF184F">
        <w:rPr>
          <w:rFonts w:hAnsi="標楷體" w:hint="eastAsia"/>
        </w:rPr>
        <w:t>…</w:t>
      </w:r>
      <w:proofErr w:type="gramStart"/>
      <w:r w:rsidR="00680C2F" w:rsidRPr="00AF184F">
        <w:rPr>
          <w:rFonts w:hAnsi="標楷體" w:hint="eastAsia"/>
        </w:rPr>
        <w:t>…</w:t>
      </w:r>
      <w:proofErr w:type="gramEnd"/>
      <w:r w:rsidR="00C87FCE" w:rsidRPr="00AF184F">
        <w:rPr>
          <w:rFonts w:hAnsi="標楷體" w:hint="eastAsia"/>
        </w:rPr>
        <w:t>」、「</w:t>
      </w:r>
      <w:proofErr w:type="gramStart"/>
      <w:r w:rsidR="00C87FCE" w:rsidRPr="00AF184F">
        <w:rPr>
          <w:rFonts w:hAnsi="標楷體" w:hint="eastAsia"/>
          <w:szCs w:val="32"/>
        </w:rPr>
        <w:t>病安</w:t>
      </w:r>
      <w:proofErr w:type="gramEnd"/>
      <w:r w:rsidR="00C87FCE" w:rsidRPr="00AF184F">
        <w:rPr>
          <w:rFonts w:hAnsi="標楷體" w:hint="eastAsia"/>
          <w:szCs w:val="32"/>
        </w:rPr>
        <w:t>、評鑑、通報等制度都有了，仍須檢視系統是不是更為安全?</w:t>
      </w:r>
      <w:r w:rsidR="00C87FCE" w:rsidRPr="00AF184F">
        <w:rPr>
          <w:rFonts w:hAnsi="標楷體" w:hint="eastAsia"/>
        </w:rPr>
        <w:t>」、「</w:t>
      </w:r>
      <w:proofErr w:type="gramStart"/>
      <w:r w:rsidR="00C87FCE" w:rsidRPr="00AF184F">
        <w:rPr>
          <w:rFonts w:hAnsi="標楷體" w:hint="eastAsia"/>
        </w:rPr>
        <w:t>病安事件</w:t>
      </w:r>
      <w:proofErr w:type="gramEnd"/>
      <w:r w:rsidR="00C87FCE" w:rsidRPr="00AF184F">
        <w:rPr>
          <w:rFonts w:hAnsi="標楷體" w:hint="eastAsia"/>
        </w:rPr>
        <w:t>量一直增多…</w:t>
      </w:r>
      <w:proofErr w:type="gramStart"/>
      <w:r w:rsidR="00C87FCE" w:rsidRPr="00AF184F">
        <w:rPr>
          <w:rFonts w:hAnsi="標楷體" w:hint="eastAsia"/>
        </w:rPr>
        <w:t>…</w:t>
      </w:r>
      <w:proofErr w:type="gramEnd"/>
      <w:r w:rsidR="00C87FCE" w:rsidRPr="00AF184F">
        <w:rPr>
          <w:rFonts w:hAnsi="標楷體" w:hint="eastAsia"/>
        </w:rPr>
        <w:t>」</w:t>
      </w:r>
      <w:r w:rsidR="00205BFA" w:rsidRPr="00AE2870">
        <w:rPr>
          <w:rFonts w:hint="eastAsia"/>
        </w:rPr>
        <w:t>、</w:t>
      </w:r>
      <w:r w:rsidR="00F1651F" w:rsidRPr="00AF184F">
        <w:rPr>
          <w:rFonts w:hAnsi="標楷體" w:hint="eastAsia"/>
        </w:rPr>
        <w:t>「</w:t>
      </w:r>
      <w:r w:rsidR="00820EFF" w:rsidRPr="00AF184F">
        <w:rPr>
          <w:rFonts w:hAnsi="標楷體" w:hint="eastAsia"/>
        </w:rPr>
        <w:t>…</w:t>
      </w:r>
      <w:proofErr w:type="gramStart"/>
      <w:r w:rsidR="00820EFF" w:rsidRPr="00AF184F">
        <w:rPr>
          <w:rFonts w:hAnsi="標楷體" w:hint="eastAsia"/>
        </w:rPr>
        <w:t>…</w:t>
      </w:r>
      <w:proofErr w:type="gramEnd"/>
      <w:r w:rsidR="00F1651F" w:rsidRPr="00AF184F">
        <w:rPr>
          <w:rFonts w:hAnsi="標楷體" w:hint="eastAsia"/>
        </w:rPr>
        <w:t>但醫療的錯誤就很嚴肅</w:t>
      </w:r>
      <w:r w:rsidR="00712B7C" w:rsidRPr="00AF184F">
        <w:rPr>
          <w:rFonts w:hAnsi="標楷體" w:hint="eastAsia"/>
        </w:rPr>
        <w:t>…</w:t>
      </w:r>
      <w:proofErr w:type="gramStart"/>
      <w:r w:rsidR="00712B7C" w:rsidRPr="00AF184F">
        <w:rPr>
          <w:rFonts w:hAnsi="標楷體" w:hint="eastAsia"/>
        </w:rPr>
        <w:t>…</w:t>
      </w:r>
      <w:proofErr w:type="gramEnd"/>
      <w:r w:rsidR="00F1651F" w:rsidRPr="00AF184F">
        <w:rPr>
          <w:rFonts w:hAnsi="標楷體" w:hint="eastAsia"/>
        </w:rPr>
        <w:t>此問題是嚴重的</w:t>
      </w:r>
      <w:r w:rsidR="00820EFF" w:rsidRPr="00AF184F">
        <w:rPr>
          <w:rFonts w:hAnsi="標楷體" w:hint="eastAsia"/>
        </w:rPr>
        <w:t>…</w:t>
      </w:r>
      <w:proofErr w:type="gramStart"/>
      <w:r w:rsidR="00820EFF" w:rsidRPr="00AF184F">
        <w:rPr>
          <w:rFonts w:hAnsi="標楷體" w:hint="eastAsia"/>
        </w:rPr>
        <w:t>…</w:t>
      </w:r>
      <w:proofErr w:type="gramEnd"/>
      <w:r w:rsidR="00F1651F" w:rsidRPr="00AF184F">
        <w:rPr>
          <w:rFonts w:hAnsi="標楷體" w:hint="eastAsia"/>
        </w:rPr>
        <w:t>」</w:t>
      </w:r>
      <w:proofErr w:type="gramStart"/>
      <w:r w:rsidR="00C87FCE" w:rsidRPr="00AF184F">
        <w:rPr>
          <w:rFonts w:hAnsi="標楷體" w:hint="eastAsia"/>
        </w:rPr>
        <w:t>等語</w:t>
      </w:r>
      <w:r w:rsidR="007D2710" w:rsidRPr="00AF184F">
        <w:rPr>
          <w:rFonts w:hAnsi="標楷體" w:hint="eastAsia"/>
        </w:rPr>
        <w:t>甚明</w:t>
      </w:r>
      <w:proofErr w:type="gramEnd"/>
      <w:r w:rsidR="00C87FCE" w:rsidRPr="00AF184F">
        <w:rPr>
          <w:rFonts w:hAnsi="標楷體" w:hint="eastAsia"/>
        </w:rPr>
        <w:t>，</w:t>
      </w:r>
      <w:r w:rsidRPr="00AF184F">
        <w:rPr>
          <w:rFonts w:hAnsi="標楷體" w:hint="eastAsia"/>
        </w:rPr>
        <w:t>並</w:t>
      </w:r>
      <w:proofErr w:type="gramStart"/>
      <w:r w:rsidRPr="00AF184F">
        <w:rPr>
          <w:rFonts w:hAnsi="標楷體" w:hint="eastAsia"/>
        </w:rPr>
        <w:t>有</w:t>
      </w:r>
      <w:r w:rsidR="00C87FCE" w:rsidRPr="00AF184F">
        <w:rPr>
          <w:rFonts w:hAnsi="標楷體" w:hint="eastAsia"/>
        </w:rPr>
        <w:t>衛福部分</w:t>
      </w:r>
      <w:proofErr w:type="gramEnd"/>
      <w:r w:rsidR="00C87FCE" w:rsidRPr="00AF184F">
        <w:rPr>
          <w:rFonts w:hAnsi="標楷體" w:hint="eastAsia"/>
        </w:rPr>
        <w:t>別自承略</w:t>
      </w:r>
      <w:proofErr w:type="gramStart"/>
      <w:r w:rsidR="00C87FCE" w:rsidRPr="00AF184F">
        <w:rPr>
          <w:rFonts w:hAnsi="標楷體" w:hint="eastAsia"/>
        </w:rPr>
        <w:t>以</w:t>
      </w:r>
      <w:proofErr w:type="gramEnd"/>
      <w:r w:rsidR="00C87FCE" w:rsidRPr="00AF184F">
        <w:rPr>
          <w:rFonts w:hAnsi="標楷體" w:hint="eastAsia"/>
        </w:rPr>
        <w:t>：「</w:t>
      </w:r>
      <w:r w:rsidR="00C87FCE" w:rsidRPr="00AE2870">
        <w:rPr>
          <w:rFonts w:hint="eastAsia"/>
        </w:rPr>
        <w:t>因屬於自願性之通報系統，可能存在低報或因特別事件刺激通報，因此，數據蒐集的基礎非流行病學調查，故尚無法代表國內醫療的現況。</w:t>
      </w:r>
      <w:r w:rsidR="00C87FCE" w:rsidRPr="00AF184F">
        <w:rPr>
          <w:rFonts w:hAnsi="標楷體" w:hint="eastAsia"/>
        </w:rPr>
        <w:t>」</w:t>
      </w:r>
      <w:r w:rsidR="00680C2F" w:rsidRPr="00AF184F">
        <w:rPr>
          <w:rFonts w:hAnsi="標楷體" w:hint="eastAsia"/>
        </w:rPr>
        <w:t>、</w:t>
      </w:r>
      <w:r w:rsidR="00751893" w:rsidRPr="00AF184F">
        <w:rPr>
          <w:rFonts w:hAnsi="標楷體" w:hint="eastAsia"/>
        </w:rPr>
        <w:t>「醫療機構對於病人安全事件原來採取較為保守掩蓋之態度」</w:t>
      </w:r>
      <w:r w:rsidR="00712B7C" w:rsidRPr="00AF184F">
        <w:rPr>
          <w:rFonts w:hAnsi="標楷體" w:hint="eastAsia"/>
        </w:rPr>
        <w:t>、「</w:t>
      </w:r>
      <w:r w:rsidR="00712B7C" w:rsidRPr="00AE2870">
        <w:rPr>
          <w:rFonts w:hint="eastAsia"/>
        </w:rPr>
        <w:t>以各年通報事件對病人/住民健康影響程度來看，隨通報量逐年增加，所有健康影響程度事件</w:t>
      </w:r>
      <w:proofErr w:type="gramStart"/>
      <w:r w:rsidR="00712B7C" w:rsidRPr="00AE2870">
        <w:rPr>
          <w:rFonts w:hint="eastAsia"/>
        </w:rPr>
        <w:t>量均有上升</w:t>
      </w:r>
      <w:proofErr w:type="gramEnd"/>
      <w:r w:rsidR="00712B7C" w:rsidRPr="00AF184F">
        <w:rPr>
          <w:rFonts w:hAnsi="標楷體" w:hint="eastAsia"/>
        </w:rPr>
        <w:t>…</w:t>
      </w:r>
      <w:proofErr w:type="gramStart"/>
      <w:r w:rsidR="00712B7C" w:rsidRPr="00AF184F">
        <w:rPr>
          <w:rFonts w:hAnsi="標楷體" w:hint="eastAsia"/>
        </w:rPr>
        <w:t>…</w:t>
      </w:r>
      <w:proofErr w:type="gramEnd"/>
      <w:r w:rsidR="00712B7C" w:rsidRPr="00AF184F">
        <w:rPr>
          <w:rFonts w:hAnsi="標楷體" w:hint="eastAsia"/>
        </w:rPr>
        <w:t>」</w:t>
      </w:r>
      <w:r w:rsidR="00D74D6D" w:rsidRPr="00AF184F">
        <w:rPr>
          <w:rFonts w:hAnsi="標楷體" w:hint="eastAsia"/>
        </w:rPr>
        <w:t>、「92年至106年，本部受理司法檢調機關委託</w:t>
      </w:r>
      <w:proofErr w:type="gramStart"/>
      <w:r w:rsidR="00D74D6D" w:rsidRPr="00AF184F">
        <w:rPr>
          <w:rFonts w:hAnsi="標楷體" w:hint="eastAsia"/>
        </w:rPr>
        <w:t>醫</w:t>
      </w:r>
      <w:proofErr w:type="gramEnd"/>
      <w:r w:rsidR="00D74D6D" w:rsidRPr="00AF184F">
        <w:rPr>
          <w:rFonts w:hAnsi="標楷體" w:hint="eastAsia"/>
        </w:rPr>
        <w:t>事鑑定案件(</w:t>
      </w:r>
      <w:proofErr w:type="gramStart"/>
      <w:r w:rsidR="00D74D6D" w:rsidRPr="00AF184F">
        <w:rPr>
          <w:rFonts w:hAnsi="標楷體" w:hint="eastAsia"/>
        </w:rPr>
        <w:t>醫</w:t>
      </w:r>
      <w:proofErr w:type="gramEnd"/>
      <w:r w:rsidR="00D74D6D" w:rsidRPr="00AF184F">
        <w:rPr>
          <w:rFonts w:hAnsi="標楷體" w:hint="eastAsia"/>
        </w:rPr>
        <w:t>事審議程序)之訴訟性質…</w:t>
      </w:r>
      <w:proofErr w:type="gramStart"/>
      <w:r w:rsidR="00D74D6D" w:rsidRPr="00AF184F">
        <w:rPr>
          <w:rFonts w:hAnsi="標楷體" w:hint="eastAsia"/>
        </w:rPr>
        <w:t>…</w:t>
      </w:r>
      <w:proofErr w:type="gramEnd"/>
      <w:r w:rsidR="00D74D6D" w:rsidRPr="00AF184F">
        <w:rPr>
          <w:rFonts w:hAnsi="標楷體" w:hint="eastAsia"/>
        </w:rPr>
        <w:t>其中刑事附帶民事之案件為102年1件、103年1件、104年4件、105年1件及106年3件(並未呈現遞減趨勢)」</w:t>
      </w:r>
      <w:r w:rsidR="00A24275" w:rsidRPr="00AF184F">
        <w:rPr>
          <w:rFonts w:hAnsi="標楷體" w:hint="eastAsia"/>
        </w:rPr>
        <w:t>等語足</w:t>
      </w:r>
      <w:proofErr w:type="gramStart"/>
      <w:r w:rsidR="00A24275" w:rsidRPr="00AF184F">
        <w:rPr>
          <w:rFonts w:hAnsi="標楷體" w:hint="eastAsia"/>
        </w:rPr>
        <w:t>憑</w:t>
      </w:r>
      <w:proofErr w:type="gramEnd"/>
      <w:r w:rsidR="00FB5E35" w:rsidRPr="00AF184F">
        <w:rPr>
          <w:rFonts w:hAnsi="標楷體" w:hint="eastAsia"/>
        </w:rPr>
        <w:t>，以及國際文獻</w:t>
      </w:r>
      <w:r w:rsidR="007410BD" w:rsidRPr="00AF184F">
        <w:rPr>
          <w:rFonts w:hAnsi="標楷體" w:hint="eastAsia"/>
        </w:rPr>
        <w:t>載明之研究結果分別</w:t>
      </w:r>
      <w:r w:rsidR="00A24275" w:rsidRPr="00AF184F">
        <w:rPr>
          <w:rFonts w:hAnsi="標楷體" w:hint="eastAsia"/>
        </w:rPr>
        <w:t>略</w:t>
      </w:r>
      <w:proofErr w:type="gramStart"/>
      <w:r w:rsidR="00A24275" w:rsidRPr="00AF184F">
        <w:rPr>
          <w:rFonts w:hAnsi="標楷體" w:hint="eastAsia"/>
        </w:rPr>
        <w:t>以</w:t>
      </w:r>
      <w:proofErr w:type="gramEnd"/>
      <w:r w:rsidR="00FB5E35" w:rsidRPr="00AF184F">
        <w:rPr>
          <w:rFonts w:hAnsi="標楷體" w:hint="eastAsia"/>
        </w:rPr>
        <w:t>：「</w:t>
      </w:r>
      <w:r w:rsidR="00333C08" w:rsidRPr="00AF184F">
        <w:rPr>
          <w:rFonts w:hAnsi="標楷體" w:hint="eastAsia"/>
        </w:rPr>
        <w:t>平均有22%</w:t>
      </w:r>
      <w:proofErr w:type="gramStart"/>
      <w:r w:rsidR="00333C08" w:rsidRPr="00AF184F">
        <w:rPr>
          <w:rFonts w:hAnsi="標楷體" w:hint="eastAsia"/>
        </w:rPr>
        <w:t>病安事件</w:t>
      </w:r>
      <w:proofErr w:type="gramEnd"/>
      <w:r w:rsidR="00333C08" w:rsidRPr="00AF184F">
        <w:rPr>
          <w:rFonts w:hAnsi="標楷體" w:hint="eastAsia"/>
        </w:rPr>
        <w:t>和</w:t>
      </w:r>
      <w:r w:rsidR="00A36200" w:rsidRPr="00AF184F">
        <w:rPr>
          <w:rFonts w:hAnsi="標楷體" w:hint="eastAsia"/>
        </w:rPr>
        <w:t>39%</w:t>
      </w:r>
      <w:r w:rsidR="00333C08" w:rsidRPr="00AF184F">
        <w:rPr>
          <w:rFonts w:hAnsi="標楷體" w:hint="eastAsia"/>
        </w:rPr>
        <w:t>跡近錯失事件沒有被通報出來，嚴重事件</w:t>
      </w:r>
      <w:r w:rsidR="004A4EC1" w:rsidRPr="00AF184F">
        <w:rPr>
          <w:rFonts w:hAnsi="標楷體" w:hint="eastAsia"/>
        </w:rPr>
        <w:t>更</w:t>
      </w:r>
      <w:r w:rsidR="00333C08" w:rsidRPr="00AF184F">
        <w:rPr>
          <w:rFonts w:hAnsi="標楷體" w:hint="eastAsia"/>
        </w:rPr>
        <w:t>往往沒有報導出來</w:t>
      </w:r>
      <w:r w:rsidR="00286F4D" w:rsidRPr="00AF184F">
        <w:rPr>
          <w:rFonts w:hAnsi="標楷體" w:hint="eastAsia"/>
        </w:rPr>
        <w:t>…</w:t>
      </w:r>
      <w:proofErr w:type="gramStart"/>
      <w:r w:rsidR="00286F4D" w:rsidRPr="00AF184F">
        <w:rPr>
          <w:rFonts w:hAnsi="標楷體" w:hint="eastAsia"/>
        </w:rPr>
        <w:t>…</w:t>
      </w:r>
      <w:proofErr w:type="gramEnd"/>
      <w:r w:rsidR="009817E0" w:rsidRPr="00AF184F">
        <w:rPr>
          <w:rFonts w:hAnsi="標楷體" w:hint="eastAsia"/>
        </w:rPr>
        <w:t>」、</w:t>
      </w:r>
      <w:r w:rsidR="002C6137" w:rsidRPr="00AF184F">
        <w:rPr>
          <w:rFonts w:hAnsi="標楷體" w:hint="eastAsia"/>
        </w:rPr>
        <w:t>「藉由醫療異常事件通報系統學習醫療錯誤是一種有效方法，但是不良事件的漏報/低報率範圍約</w:t>
      </w:r>
      <w:r w:rsidR="00A24275" w:rsidRPr="00AF184F">
        <w:rPr>
          <w:rFonts w:hAnsi="標楷體" w:hint="eastAsia"/>
        </w:rPr>
        <w:t>為</w:t>
      </w:r>
      <w:r w:rsidR="002C6137" w:rsidRPr="00AF184F">
        <w:rPr>
          <w:rFonts w:hAnsi="標楷體" w:hint="eastAsia"/>
        </w:rPr>
        <w:t>50</w:t>
      </w:r>
      <w:r w:rsidR="00A24275" w:rsidRPr="00AF184F">
        <w:rPr>
          <w:rFonts w:hAnsi="標楷體" w:hint="eastAsia"/>
        </w:rPr>
        <w:t>至</w:t>
      </w:r>
      <w:r w:rsidR="002C6137" w:rsidRPr="00AF184F">
        <w:rPr>
          <w:rFonts w:hAnsi="標楷體" w:hint="eastAsia"/>
        </w:rPr>
        <w:t>96%。</w:t>
      </w:r>
      <w:r w:rsidR="00A24275" w:rsidRPr="00AF184F">
        <w:rPr>
          <w:rFonts w:hAnsi="標楷體" w:hint="eastAsia"/>
        </w:rPr>
        <w:t>…</w:t>
      </w:r>
      <w:proofErr w:type="gramStart"/>
      <w:r w:rsidR="00A24275" w:rsidRPr="00AF184F">
        <w:rPr>
          <w:rFonts w:hAnsi="標楷體" w:hint="eastAsia"/>
        </w:rPr>
        <w:t>…</w:t>
      </w:r>
      <w:proofErr w:type="gramEnd"/>
      <w:r w:rsidR="002C6137" w:rsidRPr="00AF184F">
        <w:rPr>
          <w:rFonts w:hAnsi="標楷體" w:hint="eastAsia"/>
        </w:rPr>
        <w:t>」</w:t>
      </w:r>
      <w:r w:rsidR="00A24275" w:rsidRPr="00AF184F">
        <w:rPr>
          <w:rFonts w:hAnsi="標楷體" w:hint="eastAsia"/>
        </w:rPr>
        <w:t>「</w:t>
      </w:r>
      <w:r w:rsidR="00286F4D" w:rsidRPr="00AF184F">
        <w:rPr>
          <w:rFonts w:hAnsi="標楷體" w:hint="eastAsia"/>
        </w:rPr>
        <w:t>…</w:t>
      </w:r>
      <w:proofErr w:type="gramStart"/>
      <w:r w:rsidR="00286F4D" w:rsidRPr="00AF184F">
        <w:rPr>
          <w:rFonts w:hAnsi="標楷體" w:hint="eastAsia"/>
        </w:rPr>
        <w:t>…</w:t>
      </w:r>
      <w:proofErr w:type="gramEnd"/>
      <w:r w:rsidR="00A24275" w:rsidRPr="00AF184F">
        <w:rPr>
          <w:rFonts w:hAnsi="標楷體" w:hint="eastAsia"/>
        </w:rPr>
        <w:t>調查受訪者有近一</w:t>
      </w:r>
      <w:r w:rsidR="00A24275" w:rsidRPr="00AF184F">
        <w:rPr>
          <w:rFonts w:hAnsi="標楷體" w:hint="eastAsia"/>
        </w:rPr>
        <w:lastRenderedPageBreak/>
        <w:t>半</w:t>
      </w:r>
      <w:r w:rsidR="00286F4D" w:rsidRPr="00AF184F">
        <w:rPr>
          <w:rFonts w:hAnsi="標楷體" w:hint="eastAsia"/>
        </w:rPr>
        <w:t>(</w:t>
      </w:r>
      <w:r w:rsidR="00A24275" w:rsidRPr="00AF184F">
        <w:rPr>
          <w:rFonts w:hAnsi="標楷體" w:hint="eastAsia"/>
        </w:rPr>
        <w:t>44.8%</w:t>
      </w:r>
      <w:r w:rsidR="00286F4D" w:rsidRPr="00AF184F">
        <w:rPr>
          <w:rFonts w:hAnsi="標楷體" w:hint="eastAsia"/>
        </w:rPr>
        <w:t>)</w:t>
      </w:r>
      <w:r w:rsidR="00A24275" w:rsidRPr="00AF184F">
        <w:rPr>
          <w:rFonts w:hAnsi="標楷體" w:hint="eastAsia"/>
        </w:rPr>
        <w:t>通報，但認為醫療專業人員通報率應比實際通報還要低，導致低報…</w:t>
      </w:r>
      <w:proofErr w:type="gramStart"/>
      <w:r w:rsidR="00A24275" w:rsidRPr="00AF184F">
        <w:rPr>
          <w:rFonts w:hAnsi="標楷體" w:hint="eastAsia"/>
        </w:rPr>
        <w:t>…</w:t>
      </w:r>
      <w:proofErr w:type="gramEnd"/>
      <w:r w:rsidR="00A24275" w:rsidRPr="00AF184F">
        <w:rPr>
          <w:rFonts w:hAnsi="標楷體" w:hint="eastAsia"/>
        </w:rPr>
        <w:t>」</w:t>
      </w:r>
      <w:r w:rsidR="00145981" w:rsidRPr="00AF184F">
        <w:rPr>
          <w:rFonts w:hAnsi="標楷體" w:hint="eastAsia"/>
        </w:rPr>
        <w:t>等</w:t>
      </w:r>
      <w:r w:rsidR="007410BD" w:rsidRPr="00AF184F">
        <w:rPr>
          <w:rFonts w:hAnsi="標楷體" w:hint="eastAsia"/>
        </w:rPr>
        <w:t>語可參。</w:t>
      </w:r>
      <w:bookmarkEnd w:id="68"/>
      <w:bookmarkEnd w:id="69"/>
    </w:p>
    <w:p w:rsidR="0038567A" w:rsidRPr="00AE2870" w:rsidRDefault="0038567A" w:rsidP="00136BD0">
      <w:pPr>
        <w:pStyle w:val="3"/>
      </w:pPr>
      <w:bookmarkStart w:id="70" w:name="_Toc28337263"/>
      <w:bookmarkStart w:id="71" w:name="_Toc29921796"/>
      <w:r w:rsidRPr="00AE2870">
        <w:rPr>
          <w:rFonts w:hAnsi="標楷體" w:hint="eastAsia"/>
        </w:rPr>
        <w:t>再者，</w:t>
      </w:r>
      <w:proofErr w:type="gramStart"/>
      <w:r w:rsidRPr="00AE2870">
        <w:rPr>
          <w:rFonts w:hAnsi="標楷體" w:hint="eastAsia"/>
        </w:rPr>
        <w:t>囿</w:t>
      </w:r>
      <w:proofErr w:type="gramEnd"/>
      <w:r w:rsidRPr="00AE2870">
        <w:rPr>
          <w:rFonts w:hAnsi="標楷體" w:hint="eastAsia"/>
        </w:rPr>
        <w:t>於醫療機構長期以來息事寧人之保守</w:t>
      </w:r>
      <w:proofErr w:type="gramStart"/>
      <w:r w:rsidRPr="00AE2870">
        <w:rPr>
          <w:rFonts w:hAnsi="標楷體" w:hint="eastAsia"/>
        </w:rPr>
        <w:t>心態</w:t>
      </w:r>
      <w:r w:rsidR="00F00531" w:rsidRPr="00AE2870">
        <w:rPr>
          <w:rFonts w:hAnsi="標楷體" w:hint="eastAsia"/>
        </w:rPr>
        <w:t>與</w:t>
      </w:r>
      <w:r w:rsidRPr="00AE2870">
        <w:rPr>
          <w:rFonts w:hAnsi="標楷體" w:hint="eastAsia"/>
        </w:rPr>
        <w:t>趨吉</w:t>
      </w:r>
      <w:proofErr w:type="gramEnd"/>
      <w:r w:rsidRPr="00AE2870">
        <w:rPr>
          <w:rFonts w:hAnsi="標楷體" w:hint="eastAsia"/>
        </w:rPr>
        <w:t>避禍之舉</w:t>
      </w:r>
      <w:r w:rsidR="00F00531" w:rsidRPr="00AE2870">
        <w:rPr>
          <w:rFonts w:hAnsi="標楷體" w:hint="eastAsia"/>
        </w:rPr>
        <w:t>，以及</w:t>
      </w:r>
      <w:r w:rsidRPr="00AE2870">
        <w:rPr>
          <w:rFonts w:hAnsi="標楷體" w:hint="eastAsia"/>
        </w:rPr>
        <w:t>「</w:t>
      </w:r>
      <w:proofErr w:type="gramStart"/>
      <w:r w:rsidRPr="00AE2870">
        <w:rPr>
          <w:rFonts w:hint="eastAsia"/>
        </w:rPr>
        <w:t>掩過飾非</w:t>
      </w:r>
      <w:proofErr w:type="gramEnd"/>
      <w:r w:rsidRPr="00AE2870">
        <w:rPr>
          <w:rFonts w:hAnsi="標楷體" w:hint="eastAsia"/>
        </w:rPr>
        <w:t>」等</w:t>
      </w:r>
      <w:r w:rsidRPr="00AE2870">
        <w:rPr>
          <w:rFonts w:hint="eastAsia"/>
        </w:rPr>
        <w:t>人性弱點</w:t>
      </w:r>
      <w:r w:rsidRPr="00AE2870">
        <w:rPr>
          <w:rFonts w:hAnsi="標楷體" w:hint="eastAsia"/>
        </w:rPr>
        <w:t>，</w:t>
      </w:r>
      <w:proofErr w:type="gramStart"/>
      <w:r w:rsidR="005C5016" w:rsidRPr="00AE2870">
        <w:rPr>
          <w:rFonts w:hint="eastAsia"/>
        </w:rPr>
        <w:t>衛福部又乏</w:t>
      </w:r>
      <w:r w:rsidR="00F00531" w:rsidRPr="00AE2870">
        <w:rPr>
          <w:rFonts w:hint="eastAsia"/>
        </w:rPr>
        <w:t>病安</w:t>
      </w:r>
      <w:proofErr w:type="gramEnd"/>
      <w:r w:rsidR="00F00531" w:rsidRPr="00AE2870">
        <w:rPr>
          <w:rFonts w:hint="eastAsia"/>
        </w:rPr>
        <w:t>通報系統之</w:t>
      </w:r>
      <w:r w:rsidR="005C5016" w:rsidRPr="00AE2870">
        <w:rPr>
          <w:rFonts w:hint="eastAsia"/>
        </w:rPr>
        <w:t>查證及</w:t>
      </w:r>
      <w:r w:rsidR="00F00531" w:rsidRPr="00AE2870">
        <w:rPr>
          <w:rFonts w:hint="eastAsia"/>
        </w:rPr>
        <w:t>勾稽查核機制，</w:t>
      </w:r>
      <w:proofErr w:type="gramStart"/>
      <w:r w:rsidR="00F00531" w:rsidRPr="00AE2870">
        <w:rPr>
          <w:rFonts w:hint="eastAsia"/>
        </w:rPr>
        <w:t>一昧</w:t>
      </w:r>
      <w:proofErr w:type="gramEnd"/>
      <w:r w:rsidR="00F00531" w:rsidRPr="00AE2870">
        <w:rPr>
          <w:rFonts w:hint="eastAsia"/>
        </w:rPr>
        <w:t>冀望於醫療機構自主管理及自願通報，此</w:t>
      </w:r>
      <w:r w:rsidR="00F05D6D" w:rsidRPr="00AE2870">
        <w:rPr>
          <w:rFonts w:hint="eastAsia"/>
        </w:rPr>
        <w:t>分別</w:t>
      </w:r>
      <w:r w:rsidR="00F00531" w:rsidRPr="00AE2870">
        <w:rPr>
          <w:rFonts w:hint="eastAsia"/>
        </w:rPr>
        <w:t>有</w:t>
      </w:r>
      <w:proofErr w:type="gramStart"/>
      <w:r w:rsidR="00F00531" w:rsidRPr="00AE2870">
        <w:rPr>
          <w:rFonts w:hint="eastAsia"/>
        </w:rPr>
        <w:t>衛福部</w:t>
      </w:r>
      <w:proofErr w:type="gramEnd"/>
      <w:r w:rsidR="00F00531" w:rsidRPr="00AE2870">
        <w:rPr>
          <w:rFonts w:hint="eastAsia"/>
        </w:rPr>
        <w:t>表示略</w:t>
      </w:r>
      <w:proofErr w:type="gramStart"/>
      <w:r w:rsidR="00F00531" w:rsidRPr="00AE2870">
        <w:rPr>
          <w:rFonts w:hint="eastAsia"/>
        </w:rPr>
        <w:t>以</w:t>
      </w:r>
      <w:proofErr w:type="gramEnd"/>
      <w:r w:rsidR="00F00531" w:rsidRPr="00AE2870">
        <w:rPr>
          <w:rFonts w:hint="eastAsia"/>
        </w:rPr>
        <w:t>：</w:t>
      </w:r>
      <w:r w:rsidR="00F00531" w:rsidRPr="00AE2870">
        <w:rPr>
          <w:rFonts w:hAnsi="標楷體" w:hint="eastAsia"/>
        </w:rPr>
        <w:t>「</w:t>
      </w:r>
      <w:r w:rsidR="00F00531" w:rsidRPr="00AE2870">
        <w:rPr>
          <w:rFonts w:hint="eastAsia"/>
        </w:rPr>
        <w:t>通報案件皆為匿名事件，無法進行查證</w:t>
      </w:r>
      <w:r w:rsidR="00F00531" w:rsidRPr="00AE2870">
        <w:rPr>
          <w:rFonts w:hAnsi="標楷體" w:hint="eastAsia"/>
        </w:rPr>
        <w:t>」</w:t>
      </w:r>
      <w:r w:rsidR="00F05D6D" w:rsidRPr="00AE2870">
        <w:rPr>
          <w:rFonts w:hAnsi="標楷體" w:hint="eastAsia"/>
        </w:rPr>
        <w:t>、「</w:t>
      </w:r>
      <w:r w:rsidR="00F05D6D" w:rsidRPr="00AE2870">
        <w:rPr>
          <w:rFonts w:hint="eastAsia"/>
        </w:rPr>
        <w:t>該通報系統推廣時，為鼓勵通報，</w:t>
      </w:r>
      <w:proofErr w:type="gramStart"/>
      <w:r w:rsidR="00F05D6D" w:rsidRPr="00AE2870">
        <w:rPr>
          <w:rFonts w:hint="eastAsia"/>
        </w:rPr>
        <w:t>爰</w:t>
      </w:r>
      <w:proofErr w:type="gramEnd"/>
      <w:r w:rsidR="00F05D6D" w:rsidRPr="00AE2870">
        <w:rPr>
          <w:rFonts w:hint="eastAsia"/>
        </w:rPr>
        <w:t>承諾參與之機構，其通報案件不會與醫院評鑑、健保給付或</w:t>
      </w:r>
      <w:proofErr w:type="gramStart"/>
      <w:r w:rsidR="00F05D6D" w:rsidRPr="00AE2870">
        <w:rPr>
          <w:rFonts w:hint="eastAsia"/>
        </w:rPr>
        <w:t>醫</w:t>
      </w:r>
      <w:proofErr w:type="gramEnd"/>
      <w:r w:rsidR="00F05D6D" w:rsidRPr="00AE2870">
        <w:rPr>
          <w:rFonts w:hint="eastAsia"/>
        </w:rPr>
        <w:t>政管理有所連結，且因為</w:t>
      </w:r>
      <w:proofErr w:type="gramStart"/>
      <w:r w:rsidR="00F05D6D" w:rsidRPr="00AE2870">
        <w:rPr>
          <w:rFonts w:hint="eastAsia"/>
        </w:rPr>
        <w:t>採</w:t>
      </w:r>
      <w:proofErr w:type="gramEnd"/>
      <w:r w:rsidR="00F05D6D" w:rsidRPr="00AE2870">
        <w:rPr>
          <w:rFonts w:hint="eastAsia"/>
        </w:rPr>
        <w:t>匿名通報，亦無法進行資料勾</w:t>
      </w:r>
      <w:proofErr w:type="gramStart"/>
      <w:r w:rsidR="00F05D6D" w:rsidRPr="00AE2870">
        <w:rPr>
          <w:rFonts w:hint="eastAsia"/>
        </w:rPr>
        <w:t>稽</w:t>
      </w:r>
      <w:proofErr w:type="gramEnd"/>
      <w:r w:rsidR="00F05D6D" w:rsidRPr="00AE2870">
        <w:rPr>
          <w:rFonts w:hint="eastAsia"/>
        </w:rPr>
        <w:t>。</w:t>
      </w:r>
      <w:r w:rsidR="00AF184F">
        <w:rPr>
          <w:rFonts w:hAnsi="標楷體" w:hint="eastAsia"/>
        </w:rPr>
        <w:t>…</w:t>
      </w:r>
      <w:proofErr w:type="gramStart"/>
      <w:r w:rsidR="00AF184F">
        <w:rPr>
          <w:rFonts w:hAnsi="標楷體" w:hint="eastAsia"/>
        </w:rPr>
        <w:t>…</w:t>
      </w:r>
      <w:proofErr w:type="gramEnd"/>
      <w:r w:rsidR="00F05D6D" w:rsidRPr="00AE2870">
        <w:rPr>
          <w:rFonts w:hAnsi="標楷體" w:hint="eastAsia"/>
        </w:rPr>
        <w:t>」</w:t>
      </w:r>
      <w:r w:rsidR="00AF470B" w:rsidRPr="00AE2870">
        <w:rPr>
          <w:rFonts w:hAnsi="標楷體" w:hint="eastAsia"/>
        </w:rPr>
        <w:t>「</w:t>
      </w:r>
      <w:r w:rsidR="00AF470B" w:rsidRPr="00AE2870">
        <w:rPr>
          <w:rFonts w:hint="eastAsia"/>
        </w:rPr>
        <w:t>所通報之事件內容若牽涉到個人或機構名稱的部分亦遭系統去除，且在完成必要之資料編碼、轉譯後，原始通報資料即</w:t>
      </w:r>
      <w:proofErr w:type="gramStart"/>
      <w:r w:rsidR="00AF470B" w:rsidRPr="00AE2870">
        <w:rPr>
          <w:rFonts w:hint="eastAsia"/>
        </w:rPr>
        <w:t>遭銷除</w:t>
      </w:r>
      <w:proofErr w:type="gramEnd"/>
      <w:r w:rsidR="001C3A72" w:rsidRPr="00AE2870">
        <w:rPr>
          <w:rFonts w:hAnsi="標楷體" w:hint="eastAsia"/>
        </w:rPr>
        <w:t>…</w:t>
      </w:r>
      <w:proofErr w:type="gramStart"/>
      <w:r w:rsidR="001C3A72" w:rsidRPr="00AE2870">
        <w:rPr>
          <w:rFonts w:hAnsi="標楷體" w:hint="eastAsia"/>
        </w:rPr>
        <w:t>…</w:t>
      </w:r>
      <w:proofErr w:type="gramEnd"/>
      <w:r w:rsidR="00AF470B" w:rsidRPr="00AE2870">
        <w:rPr>
          <w:rFonts w:hAnsi="標楷體" w:hint="eastAsia"/>
        </w:rPr>
        <w:t>」</w:t>
      </w:r>
      <w:r w:rsidR="00F00531" w:rsidRPr="00AE2870">
        <w:rPr>
          <w:rFonts w:hAnsi="標楷體" w:hint="eastAsia"/>
        </w:rPr>
        <w:t>等語足</w:t>
      </w:r>
      <w:proofErr w:type="gramStart"/>
      <w:r w:rsidR="00F00531" w:rsidRPr="00AE2870">
        <w:rPr>
          <w:rFonts w:hAnsi="標楷體" w:hint="eastAsia"/>
        </w:rPr>
        <w:t>稽</w:t>
      </w:r>
      <w:proofErr w:type="gramEnd"/>
      <w:r w:rsidR="00F00531" w:rsidRPr="00AE2870">
        <w:rPr>
          <w:rFonts w:hAnsi="標楷體" w:hint="eastAsia"/>
        </w:rPr>
        <w:t>，益見</w:t>
      </w:r>
      <w:proofErr w:type="gramStart"/>
      <w:r w:rsidR="00F00531" w:rsidRPr="00AE2870">
        <w:rPr>
          <w:rFonts w:hint="eastAsia"/>
        </w:rPr>
        <w:t>國內病安</w:t>
      </w:r>
      <w:proofErr w:type="gramEnd"/>
      <w:r w:rsidR="00F00531" w:rsidRPr="00AE2870">
        <w:rPr>
          <w:rFonts w:hint="eastAsia"/>
        </w:rPr>
        <w:t>事件實際</w:t>
      </w:r>
      <w:r w:rsidR="00F00531" w:rsidRPr="00AE2870">
        <w:rPr>
          <w:rFonts w:hAnsi="標楷體" w:hint="eastAsia"/>
        </w:rPr>
        <w:t>數據及其對病人之不良影響，恐超乎想像</w:t>
      </w:r>
      <w:r w:rsidR="00F00531" w:rsidRPr="00AE2870">
        <w:rPr>
          <w:rFonts w:hint="eastAsia"/>
        </w:rPr>
        <w:t>，</w:t>
      </w:r>
      <w:r w:rsidRPr="00AE2870">
        <w:rPr>
          <w:rFonts w:hint="eastAsia"/>
        </w:rPr>
        <w:t>其中的落差究為何，</w:t>
      </w:r>
      <w:proofErr w:type="gramStart"/>
      <w:r w:rsidRPr="00AE2870">
        <w:rPr>
          <w:rFonts w:hint="eastAsia"/>
        </w:rPr>
        <w:t>衛福部</w:t>
      </w:r>
      <w:proofErr w:type="gramEnd"/>
      <w:r w:rsidRPr="00AE2870">
        <w:rPr>
          <w:rFonts w:hint="eastAsia"/>
        </w:rPr>
        <w:t>基於中央衛生主管機關之責，曾否務實檢討評估?是否</w:t>
      </w:r>
      <w:r w:rsidR="00F05D6D" w:rsidRPr="00AE2870">
        <w:rPr>
          <w:rFonts w:hint="eastAsia"/>
        </w:rPr>
        <w:t>仍</w:t>
      </w:r>
      <w:r w:rsidR="00F00531" w:rsidRPr="00AE2870">
        <w:rPr>
          <w:rFonts w:hint="eastAsia"/>
        </w:rPr>
        <w:t>僅</w:t>
      </w:r>
      <w:r w:rsidR="00F05D6D" w:rsidRPr="00AE2870">
        <w:rPr>
          <w:rFonts w:hint="eastAsia"/>
        </w:rPr>
        <w:t>倚賴未見具體效益之</w:t>
      </w:r>
      <w:r w:rsidRPr="00AE2870">
        <w:rPr>
          <w:rFonts w:hint="eastAsia"/>
        </w:rPr>
        <w:t>通報制度</w:t>
      </w:r>
      <w:r w:rsidR="00F05D6D" w:rsidRPr="00AE2870">
        <w:rPr>
          <w:rFonts w:hint="eastAsia"/>
        </w:rPr>
        <w:t>持續堆積統計數據</w:t>
      </w:r>
      <w:r w:rsidR="00957F42" w:rsidRPr="00AE2870">
        <w:rPr>
          <w:rFonts w:hint="eastAsia"/>
        </w:rPr>
        <w:t>?</w:t>
      </w:r>
      <w:r w:rsidR="00E15F92" w:rsidRPr="00AE2870">
        <w:rPr>
          <w:rFonts w:hint="eastAsia"/>
        </w:rPr>
        <w:t>或</w:t>
      </w:r>
      <w:r w:rsidR="00957F42" w:rsidRPr="00AE2870">
        <w:rPr>
          <w:rFonts w:hint="eastAsia"/>
        </w:rPr>
        <w:t>藉</w:t>
      </w:r>
      <w:r w:rsidR="00F05D6D" w:rsidRPr="00AE2870">
        <w:rPr>
          <w:rFonts w:hint="eastAsia"/>
        </w:rPr>
        <w:t>參與家數之</w:t>
      </w:r>
      <w:r w:rsidR="00E15F92" w:rsidRPr="00AE2870">
        <w:rPr>
          <w:rFonts w:hint="eastAsia"/>
        </w:rPr>
        <w:t>增加，</w:t>
      </w:r>
      <w:r w:rsidR="00F05D6D" w:rsidRPr="00AE2870">
        <w:rPr>
          <w:rFonts w:hint="eastAsia"/>
        </w:rPr>
        <w:t>營造</w:t>
      </w:r>
      <w:proofErr w:type="gramStart"/>
      <w:r w:rsidR="00F05D6D" w:rsidRPr="00AE2870">
        <w:rPr>
          <w:rFonts w:hint="eastAsia"/>
        </w:rPr>
        <w:t>國內病安</w:t>
      </w:r>
      <w:proofErr w:type="gramEnd"/>
      <w:r w:rsidR="00F05D6D" w:rsidRPr="00AE2870">
        <w:rPr>
          <w:rFonts w:hint="eastAsia"/>
        </w:rPr>
        <w:t>文化已提升</w:t>
      </w:r>
      <w:proofErr w:type="gramStart"/>
      <w:r w:rsidR="00F05D6D" w:rsidRPr="00AE2870">
        <w:rPr>
          <w:rFonts w:hint="eastAsia"/>
        </w:rPr>
        <w:t>之</w:t>
      </w:r>
      <w:r w:rsidR="00957F42" w:rsidRPr="00AE2870">
        <w:rPr>
          <w:rFonts w:hint="eastAsia"/>
        </w:rPr>
        <w:t>表</w:t>
      </w:r>
      <w:r w:rsidR="00F05D6D" w:rsidRPr="00AE2870">
        <w:rPr>
          <w:rFonts w:hint="eastAsia"/>
        </w:rPr>
        <w:t>像</w:t>
      </w:r>
      <w:proofErr w:type="gramEnd"/>
      <w:r w:rsidR="00F05D6D" w:rsidRPr="00AE2870">
        <w:rPr>
          <w:rFonts w:hint="eastAsia"/>
        </w:rPr>
        <w:t>，</w:t>
      </w:r>
      <w:r w:rsidRPr="00AE2870">
        <w:rPr>
          <w:rFonts w:hint="eastAsia"/>
        </w:rPr>
        <w:t>而乏改善</w:t>
      </w:r>
      <w:proofErr w:type="gramStart"/>
      <w:r w:rsidRPr="00AE2870">
        <w:rPr>
          <w:rFonts w:hint="eastAsia"/>
        </w:rPr>
        <w:t>國內病安</w:t>
      </w:r>
      <w:proofErr w:type="gramEnd"/>
      <w:r w:rsidRPr="00AE2870">
        <w:rPr>
          <w:rFonts w:hint="eastAsia"/>
        </w:rPr>
        <w:t>文化之實質管理精進作為?各級衛生主管機關</w:t>
      </w:r>
      <w:proofErr w:type="gramStart"/>
      <w:r w:rsidRPr="00AE2870">
        <w:rPr>
          <w:rFonts w:hint="eastAsia"/>
        </w:rPr>
        <w:t>有否善盡</w:t>
      </w:r>
      <w:proofErr w:type="gramEnd"/>
      <w:r w:rsidRPr="00AE2870">
        <w:rPr>
          <w:rFonts w:hint="eastAsia"/>
        </w:rPr>
        <w:t>督導管理之義務，以維護病患權益</w:t>
      </w:r>
      <w:r w:rsidR="00F00531" w:rsidRPr="00AE2870">
        <w:rPr>
          <w:rFonts w:hint="eastAsia"/>
        </w:rPr>
        <w:t>?凡此</w:t>
      </w:r>
      <w:proofErr w:type="gramStart"/>
      <w:r w:rsidR="00F00531" w:rsidRPr="00AE2870">
        <w:rPr>
          <w:rFonts w:hint="eastAsia"/>
        </w:rPr>
        <w:t>均亟賴衛福部</w:t>
      </w:r>
      <w:proofErr w:type="gramEnd"/>
      <w:r w:rsidR="00F00531" w:rsidRPr="00AE2870">
        <w:rPr>
          <w:rFonts w:hint="eastAsia"/>
        </w:rPr>
        <w:t>積極審慎檢討。</w:t>
      </w:r>
      <w:bookmarkEnd w:id="70"/>
      <w:bookmarkEnd w:id="71"/>
    </w:p>
    <w:p w:rsidR="00A636E1" w:rsidRPr="00AE2870" w:rsidRDefault="00C87FCE" w:rsidP="0049530E">
      <w:pPr>
        <w:pStyle w:val="3"/>
      </w:pPr>
      <w:bookmarkStart w:id="72" w:name="_Toc28337264"/>
      <w:bookmarkStart w:id="73" w:name="_Toc29921797"/>
      <w:r w:rsidRPr="00AE2870">
        <w:rPr>
          <w:rFonts w:hint="eastAsia"/>
        </w:rPr>
        <w:t>綜上，</w:t>
      </w:r>
      <w:proofErr w:type="gramStart"/>
      <w:r w:rsidR="009E4F24" w:rsidRPr="00AE2870">
        <w:rPr>
          <w:rFonts w:hint="eastAsia"/>
        </w:rPr>
        <w:t>衛福部委</w:t>
      </w:r>
      <w:proofErr w:type="gramEnd"/>
      <w:r w:rsidR="009E4F24" w:rsidRPr="00AE2870">
        <w:rPr>
          <w:rFonts w:hint="eastAsia"/>
        </w:rPr>
        <w:t>外建置推廣之</w:t>
      </w:r>
      <w:proofErr w:type="gramStart"/>
      <w:r w:rsidR="009E4F24" w:rsidRPr="00AE2870">
        <w:rPr>
          <w:rFonts w:hint="eastAsia"/>
        </w:rPr>
        <w:t>臺灣病安通報</w:t>
      </w:r>
      <w:proofErr w:type="gramEnd"/>
      <w:r w:rsidR="009E4F24" w:rsidRPr="00AE2870">
        <w:rPr>
          <w:rFonts w:hint="eastAsia"/>
        </w:rPr>
        <w:t>系統，歷年委託經費既已自</w:t>
      </w:r>
      <w:proofErr w:type="gramStart"/>
      <w:r w:rsidR="009E4F24" w:rsidRPr="00AE2870">
        <w:rPr>
          <w:rFonts w:hint="eastAsia"/>
        </w:rPr>
        <w:t>93年始期之</w:t>
      </w:r>
      <w:proofErr w:type="gramEnd"/>
      <w:r w:rsidR="009E4F24" w:rsidRPr="00AE2870">
        <w:rPr>
          <w:rFonts w:hint="eastAsia"/>
        </w:rPr>
        <w:t>490萬元大幅成長至102年迄今之至少1,500萬元以上，相關成效允應伴隨成長，然</w:t>
      </w:r>
      <w:proofErr w:type="gramStart"/>
      <w:r w:rsidR="009E4F24" w:rsidRPr="00AE2870">
        <w:rPr>
          <w:rFonts w:hint="eastAsia"/>
        </w:rPr>
        <w:t>據衛福部</w:t>
      </w:r>
      <w:proofErr w:type="gramEnd"/>
      <w:r w:rsidR="009E4F24" w:rsidRPr="00AE2870">
        <w:rPr>
          <w:rFonts w:hint="eastAsia"/>
        </w:rPr>
        <w:t>主管人員研究結論、專家學者意見及相關統計數據，分別指出國內高達99%</w:t>
      </w:r>
      <w:proofErr w:type="gramStart"/>
      <w:r w:rsidR="009E4F24" w:rsidRPr="00AE2870">
        <w:rPr>
          <w:rFonts w:hint="eastAsia"/>
        </w:rPr>
        <w:t>之病安通報</w:t>
      </w:r>
      <w:proofErr w:type="gramEnd"/>
      <w:r w:rsidR="009E4F24" w:rsidRPr="00AE2870">
        <w:rPr>
          <w:rFonts w:hint="eastAsia"/>
        </w:rPr>
        <w:t>事件皆非屬醫療糾紛個案，除未減少醫療糾紛訴訟之效果，重大疏失案件恐皆隱匿未報，</w:t>
      </w:r>
      <w:proofErr w:type="gramStart"/>
      <w:r w:rsidR="009E4F24" w:rsidRPr="00AE2870">
        <w:rPr>
          <w:rFonts w:hint="eastAsia"/>
        </w:rPr>
        <w:t>國內病安件</w:t>
      </w:r>
      <w:proofErr w:type="gramEnd"/>
      <w:r w:rsidR="009E4F24" w:rsidRPr="00AE2870">
        <w:rPr>
          <w:rFonts w:hint="eastAsia"/>
        </w:rPr>
        <w:t>數及</w:t>
      </w:r>
      <w:proofErr w:type="gramStart"/>
      <w:r w:rsidR="009E4F24" w:rsidRPr="00AE2870">
        <w:rPr>
          <w:rFonts w:hint="eastAsia"/>
        </w:rPr>
        <w:t>嚴重度尤未</w:t>
      </w:r>
      <w:proofErr w:type="gramEnd"/>
      <w:r w:rsidR="009E4F24" w:rsidRPr="00AE2870">
        <w:rPr>
          <w:rFonts w:hint="eastAsia"/>
        </w:rPr>
        <w:t>顯著下降，</w:t>
      </w:r>
      <w:proofErr w:type="gramStart"/>
      <w:r w:rsidR="009E4F24" w:rsidRPr="00AE2870">
        <w:rPr>
          <w:rFonts w:hint="eastAsia"/>
        </w:rPr>
        <w:t>仍迭遭媒體</w:t>
      </w:r>
      <w:proofErr w:type="gramEnd"/>
      <w:r w:rsidR="009E4F24" w:rsidRPr="00AE2870">
        <w:rPr>
          <w:rFonts w:hint="eastAsia"/>
        </w:rPr>
        <w:t>頻</w:t>
      </w:r>
      <w:r w:rsidR="009E4F24" w:rsidRPr="00AE2870">
        <w:rPr>
          <w:rFonts w:hint="eastAsia"/>
        </w:rPr>
        <w:lastRenderedPageBreak/>
        <w:t>繁報導，</w:t>
      </w:r>
      <w:proofErr w:type="gramStart"/>
      <w:r w:rsidR="009E4F24" w:rsidRPr="00AE2870">
        <w:rPr>
          <w:rFonts w:hint="eastAsia"/>
        </w:rPr>
        <w:t>凸</w:t>
      </w:r>
      <w:proofErr w:type="gramEnd"/>
      <w:r w:rsidR="009E4F24" w:rsidRPr="00AE2870">
        <w:rPr>
          <w:rFonts w:hint="eastAsia"/>
        </w:rPr>
        <w:t>顯建置迄今長達16年已增長近3倍之經費，卻未獲取有感可觀之等值效益，功能明顯</w:t>
      </w:r>
      <w:proofErr w:type="gramStart"/>
      <w:r w:rsidR="009E4F24" w:rsidRPr="00AE2870">
        <w:rPr>
          <w:rFonts w:hint="eastAsia"/>
        </w:rPr>
        <w:t>不</w:t>
      </w:r>
      <w:proofErr w:type="gramEnd"/>
      <w:r w:rsidR="009E4F24" w:rsidRPr="00AE2870">
        <w:rPr>
          <w:rFonts w:hint="eastAsia"/>
        </w:rPr>
        <w:t>彰，亟應積極檢討改善，以促使國家預算效益最佳化</w:t>
      </w:r>
      <w:r w:rsidR="00A636E1" w:rsidRPr="00AE2870">
        <w:rPr>
          <w:rFonts w:hint="eastAsia"/>
        </w:rPr>
        <w:t>。</w:t>
      </w:r>
      <w:bookmarkEnd w:id="72"/>
      <w:bookmarkEnd w:id="73"/>
    </w:p>
    <w:p w:rsidR="00C87FCE" w:rsidRPr="00AE2870" w:rsidRDefault="00C87FCE" w:rsidP="00A92FB8">
      <w:pPr>
        <w:pStyle w:val="2"/>
        <w:rPr>
          <w:b/>
        </w:rPr>
      </w:pPr>
      <w:bookmarkStart w:id="74" w:name="_Toc29921798"/>
      <w:r w:rsidRPr="00AE2870">
        <w:rPr>
          <w:rFonts w:hint="eastAsia"/>
          <w:b/>
        </w:rPr>
        <w:t>鑒於美國</w:t>
      </w:r>
      <w:r w:rsidR="00894097" w:rsidRPr="00AE2870">
        <w:rPr>
          <w:rFonts w:hint="eastAsia"/>
          <w:b/>
        </w:rPr>
        <w:t>等先進國家</w:t>
      </w:r>
      <w:r w:rsidR="006450B1" w:rsidRPr="00AE2870">
        <w:rPr>
          <w:rFonts w:hint="eastAsia"/>
          <w:b/>
        </w:rPr>
        <w:t>已</w:t>
      </w:r>
      <w:r w:rsidRPr="00AE2870">
        <w:rPr>
          <w:rFonts w:hint="eastAsia"/>
          <w:b/>
        </w:rPr>
        <w:t>相繼研究指出，</w:t>
      </w:r>
      <w:proofErr w:type="gramStart"/>
      <w:r w:rsidR="006450B1" w:rsidRPr="00AE2870">
        <w:rPr>
          <w:rFonts w:hint="eastAsia"/>
          <w:b/>
        </w:rPr>
        <w:t>病安事件</w:t>
      </w:r>
      <w:proofErr w:type="gramEnd"/>
      <w:r w:rsidR="006450B1" w:rsidRPr="00AE2870">
        <w:rPr>
          <w:rFonts w:hint="eastAsia"/>
          <w:b/>
        </w:rPr>
        <w:t>致</w:t>
      </w:r>
      <w:r w:rsidR="000F6FDE" w:rsidRPr="00AE2870">
        <w:rPr>
          <w:rFonts w:hint="eastAsia"/>
          <w:b/>
        </w:rPr>
        <w:t>死人數已</w:t>
      </w:r>
      <w:r w:rsidR="00894097" w:rsidRPr="00AE2870">
        <w:rPr>
          <w:rFonts w:hint="eastAsia"/>
          <w:b/>
        </w:rPr>
        <w:t>躍</w:t>
      </w:r>
      <w:r w:rsidR="000F6FDE" w:rsidRPr="00AE2870">
        <w:rPr>
          <w:rFonts w:hint="eastAsia"/>
          <w:b/>
        </w:rPr>
        <w:t>居國民主要死因</w:t>
      </w:r>
      <w:r w:rsidR="006450B1" w:rsidRPr="00AE2870">
        <w:rPr>
          <w:rFonts w:hint="eastAsia"/>
          <w:b/>
        </w:rPr>
        <w:t>排</w:t>
      </w:r>
      <w:r w:rsidR="002278B9" w:rsidRPr="00AE2870">
        <w:rPr>
          <w:rFonts w:hint="eastAsia"/>
          <w:b/>
        </w:rPr>
        <w:t>名</w:t>
      </w:r>
      <w:r w:rsidR="00DD63B1" w:rsidRPr="00AE2870">
        <w:rPr>
          <w:rFonts w:hint="eastAsia"/>
          <w:b/>
        </w:rPr>
        <w:t>之</w:t>
      </w:r>
      <w:r w:rsidR="000F6FDE" w:rsidRPr="00AE2870">
        <w:rPr>
          <w:rFonts w:hint="eastAsia"/>
          <w:b/>
        </w:rPr>
        <w:t>前</w:t>
      </w:r>
      <w:r w:rsidR="002278B9" w:rsidRPr="00AE2870">
        <w:rPr>
          <w:rFonts w:hint="eastAsia"/>
          <w:b/>
        </w:rPr>
        <w:t>端位置</w:t>
      </w:r>
      <w:r w:rsidR="000F6FDE" w:rsidRPr="00AE2870">
        <w:rPr>
          <w:rFonts w:hint="eastAsia"/>
          <w:b/>
        </w:rPr>
        <w:t>，</w:t>
      </w:r>
      <w:r w:rsidR="00F90676" w:rsidRPr="00AE2870">
        <w:rPr>
          <w:rFonts w:hint="eastAsia"/>
          <w:b/>
        </w:rPr>
        <w:t>專家學者</w:t>
      </w:r>
      <w:r w:rsidR="008E46FE" w:rsidRPr="00AE2870">
        <w:rPr>
          <w:rFonts w:hint="eastAsia"/>
          <w:b/>
        </w:rPr>
        <w:t>尤</w:t>
      </w:r>
      <w:r w:rsidR="00F90676" w:rsidRPr="00AE2870">
        <w:rPr>
          <w:rFonts w:hint="eastAsia"/>
          <w:b/>
        </w:rPr>
        <w:t>有將其納入</w:t>
      </w:r>
      <w:r w:rsidR="00DD63B1" w:rsidRPr="00AE2870">
        <w:rPr>
          <w:rFonts w:hint="eastAsia"/>
          <w:b/>
        </w:rPr>
        <w:t>國家</w:t>
      </w:r>
      <w:r w:rsidR="005D1973" w:rsidRPr="00AE2870">
        <w:rPr>
          <w:rFonts w:hint="eastAsia"/>
          <w:b/>
        </w:rPr>
        <w:t>十大</w:t>
      </w:r>
      <w:r w:rsidR="00DD63B1" w:rsidRPr="00AE2870">
        <w:rPr>
          <w:rFonts w:hint="eastAsia"/>
          <w:b/>
        </w:rPr>
        <w:t>死</w:t>
      </w:r>
      <w:r w:rsidR="00F90676" w:rsidRPr="00AE2870">
        <w:rPr>
          <w:rFonts w:hint="eastAsia"/>
          <w:b/>
        </w:rPr>
        <w:t>因排行</w:t>
      </w:r>
      <w:r w:rsidR="00924983" w:rsidRPr="00AE2870">
        <w:rPr>
          <w:rFonts w:hint="eastAsia"/>
          <w:b/>
        </w:rPr>
        <w:t>統計</w:t>
      </w:r>
      <w:r w:rsidR="00F90676" w:rsidRPr="00AE2870">
        <w:rPr>
          <w:rFonts w:hint="eastAsia"/>
          <w:b/>
        </w:rPr>
        <w:t>之意見</w:t>
      </w:r>
      <w:r w:rsidR="00471F28" w:rsidRPr="00AE2870">
        <w:rPr>
          <w:rFonts w:hint="eastAsia"/>
          <w:b/>
        </w:rPr>
        <w:t>，以促使主政當局</w:t>
      </w:r>
      <w:r w:rsidR="00066CCD" w:rsidRPr="00AE2870">
        <w:rPr>
          <w:rFonts w:hint="eastAsia"/>
          <w:b/>
        </w:rPr>
        <w:t>重</w:t>
      </w:r>
      <w:r w:rsidR="00471F28" w:rsidRPr="00AE2870">
        <w:rPr>
          <w:rFonts w:hint="eastAsia"/>
          <w:b/>
        </w:rPr>
        <w:t>視，</w:t>
      </w:r>
      <w:proofErr w:type="gramStart"/>
      <w:r w:rsidR="008A5B12" w:rsidRPr="00AE2870">
        <w:rPr>
          <w:rFonts w:hint="eastAsia"/>
          <w:b/>
        </w:rPr>
        <w:t>詎</w:t>
      </w:r>
      <w:proofErr w:type="gramEnd"/>
      <w:r w:rsidR="00924983" w:rsidRPr="00AE2870">
        <w:rPr>
          <w:rFonts w:hint="eastAsia"/>
          <w:b/>
        </w:rPr>
        <w:t>國內</w:t>
      </w:r>
      <w:proofErr w:type="gramStart"/>
      <w:r w:rsidR="00684A44" w:rsidRPr="00AE2870">
        <w:rPr>
          <w:rFonts w:hint="eastAsia"/>
          <w:b/>
        </w:rPr>
        <w:t>卻</w:t>
      </w:r>
      <w:r w:rsidR="00924983" w:rsidRPr="00AE2870">
        <w:rPr>
          <w:rFonts w:hint="eastAsia"/>
          <w:b/>
        </w:rPr>
        <w:t>迄乏</w:t>
      </w:r>
      <w:r w:rsidR="00066CCD" w:rsidRPr="00AE2870">
        <w:rPr>
          <w:rFonts w:hint="eastAsia"/>
          <w:b/>
        </w:rPr>
        <w:t>官方</w:t>
      </w:r>
      <w:proofErr w:type="gramEnd"/>
      <w:r w:rsidR="00DD63B1" w:rsidRPr="00AE2870">
        <w:rPr>
          <w:rFonts w:hint="eastAsia"/>
          <w:b/>
        </w:rPr>
        <w:t>代表性</w:t>
      </w:r>
      <w:r w:rsidR="00924983" w:rsidRPr="00AE2870">
        <w:rPr>
          <w:rFonts w:hint="eastAsia"/>
          <w:b/>
        </w:rPr>
        <w:t>研究</w:t>
      </w:r>
      <w:r w:rsidR="00684A44" w:rsidRPr="00AE2870">
        <w:rPr>
          <w:rFonts w:hint="eastAsia"/>
          <w:b/>
        </w:rPr>
        <w:t>及</w:t>
      </w:r>
      <w:r w:rsidR="00924983" w:rsidRPr="00AE2870">
        <w:rPr>
          <w:rFonts w:hint="eastAsia"/>
          <w:b/>
        </w:rPr>
        <w:t>數據</w:t>
      </w:r>
      <w:r w:rsidR="00684A44" w:rsidRPr="00AE2870">
        <w:rPr>
          <w:rFonts w:hint="eastAsia"/>
          <w:b/>
        </w:rPr>
        <w:t>，難謂</w:t>
      </w:r>
      <w:r w:rsidR="008A5B12" w:rsidRPr="00AE2870">
        <w:rPr>
          <w:rFonts w:hint="eastAsia"/>
          <w:b/>
        </w:rPr>
        <w:t>已屬</w:t>
      </w:r>
      <w:proofErr w:type="gramStart"/>
      <w:r w:rsidR="007C7AF6" w:rsidRPr="00AE2870">
        <w:rPr>
          <w:rFonts w:hint="eastAsia"/>
          <w:b/>
        </w:rPr>
        <w:t>全球病安</w:t>
      </w:r>
      <w:r w:rsidR="00471F28" w:rsidRPr="00AE2870">
        <w:rPr>
          <w:rFonts w:hint="eastAsia"/>
          <w:b/>
        </w:rPr>
        <w:t>先</w:t>
      </w:r>
      <w:r w:rsidR="007C7AF6" w:rsidRPr="00AE2870">
        <w:rPr>
          <w:rFonts w:hint="eastAsia"/>
          <w:b/>
        </w:rPr>
        <w:t>驅</w:t>
      </w:r>
      <w:proofErr w:type="gramEnd"/>
      <w:r w:rsidR="008A5B12" w:rsidRPr="00AE2870">
        <w:rPr>
          <w:rFonts w:hint="eastAsia"/>
          <w:b/>
        </w:rPr>
        <w:t>之列</w:t>
      </w:r>
      <w:r w:rsidR="00924983" w:rsidRPr="00AE2870">
        <w:rPr>
          <w:rFonts w:hint="eastAsia"/>
          <w:b/>
        </w:rPr>
        <w:t>，</w:t>
      </w:r>
      <w:proofErr w:type="gramStart"/>
      <w:r w:rsidR="00DD63B1" w:rsidRPr="00AE2870">
        <w:rPr>
          <w:rFonts w:hint="eastAsia"/>
          <w:b/>
        </w:rPr>
        <w:t>衛福部既負</w:t>
      </w:r>
      <w:proofErr w:type="gramEnd"/>
      <w:r w:rsidR="00DD63B1" w:rsidRPr="00AE2870">
        <w:rPr>
          <w:rFonts w:hint="eastAsia"/>
          <w:b/>
        </w:rPr>
        <w:t>有國家醫療相關業務調查研究、管考及統計之責，</w:t>
      </w:r>
      <w:r w:rsidR="006450B1" w:rsidRPr="00AE2870">
        <w:rPr>
          <w:rFonts w:hint="eastAsia"/>
          <w:b/>
        </w:rPr>
        <w:t>允由</w:t>
      </w:r>
      <w:r w:rsidR="00DD63B1" w:rsidRPr="00AE2870">
        <w:rPr>
          <w:rFonts w:hint="eastAsia"/>
          <w:b/>
        </w:rPr>
        <w:t>行政院督促所屬積極</w:t>
      </w:r>
      <w:r w:rsidR="006450B1" w:rsidRPr="00AE2870">
        <w:rPr>
          <w:rFonts w:hint="eastAsia"/>
          <w:b/>
        </w:rPr>
        <w:t>務實檢討評估，以</w:t>
      </w:r>
      <w:r w:rsidR="00684A44" w:rsidRPr="00AE2870">
        <w:rPr>
          <w:rFonts w:hint="eastAsia"/>
          <w:b/>
        </w:rPr>
        <w:t>促使國內</w:t>
      </w:r>
      <w:r w:rsidR="00066CCD" w:rsidRPr="00AE2870">
        <w:rPr>
          <w:rFonts w:hint="eastAsia"/>
          <w:b/>
        </w:rPr>
        <w:t>積極正</w:t>
      </w:r>
      <w:r w:rsidR="00684A44" w:rsidRPr="00AE2870">
        <w:rPr>
          <w:rFonts w:hint="eastAsia"/>
          <w:b/>
        </w:rPr>
        <w:t>視此長期</w:t>
      </w:r>
      <w:r w:rsidR="00F82E89" w:rsidRPr="00AE2870">
        <w:rPr>
          <w:rFonts w:hint="eastAsia"/>
          <w:b/>
        </w:rPr>
        <w:t>遭</w:t>
      </w:r>
      <w:r w:rsidR="00684A44" w:rsidRPr="00AE2870">
        <w:rPr>
          <w:rFonts w:hint="eastAsia"/>
          <w:b/>
        </w:rPr>
        <w:t>隱藏</w:t>
      </w:r>
      <w:r w:rsidR="00F82E89" w:rsidRPr="00AE2870">
        <w:rPr>
          <w:rFonts w:hint="eastAsia"/>
          <w:b/>
        </w:rPr>
        <w:t>漠視</w:t>
      </w:r>
      <w:r w:rsidR="00684A44" w:rsidRPr="00AE2870">
        <w:rPr>
          <w:rFonts w:hint="eastAsia"/>
          <w:b/>
        </w:rPr>
        <w:t>之</w:t>
      </w:r>
      <w:r w:rsidR="00066CCD" w:rsidRPr="00AE2870">
        <w:rPr>
          <w:rFonts w:hint="eastAsia"/>
          <w:b/>
        </w:rPr>
        <w:t>國人</w:t>
      </w:r>
      <w:r w:rsidR="00684A44" w:rsidRPr="00AE2870">
        <w:rPr>
          <w:rFonts w:hint="eastAsia"/>
          <w:b/>
        </w:rPr>
        <w:t>死</w:t>
      </w:r>
      <w:r w:rsidR="00066CCD" w:rsidRPr="00AE2870">
        <w:rPr>
          <w:rFonts w:hint="eastAsia"/>
          <w:b/>
        </w:rPr>
        <w:t>因</w:t>
      </w:r>
      <w:r w:rsidR="00684A44" w:rsidRPr="00AE2870">
        <w:rPr>
          <w:rFonts w:hint="eastAsia"/>
          <w:b/>
        </w:rPr>
        <w:t>數據，進而</w:t>
      </w:r>
      <w:r w:rsidR="008E46FE" w:rsidRPr="00AE2870">
        <w:rPr>
          <w:rFonts w:hint="eastAsia"/>
          <w:b/>
        </w:rPr>
        <w:t>採取有效</w:t>
      </w:r>
      <w:r w:rsidR="00066CCD" w:rsidRPr="00AE2870">
        <w:rPr>
          <w:rFonts w:hint="eastAsia"/>
          <w:b/>
        </w:rPr>
        <w:t>之改善</w:t>
      </w:r>
      <w:r w:rsidR="008E46FE" w:rsidRPr="00AE2870">
        <w:rPr>
          <w:rFonts w:hint="eastAsia"/>
          <w:b/>
        </w:rPr>
        <w:t>措施</w:t>
      </w:r>
      <w:r w:rsidRPr="00AE2870">
        <w:rPr>
          <w:rFonts w:hint="eastAsia"/>
          <w:b/>
        </w:rPr>
        <w:t>：</w:t>
      </w:r>
      <w:bookmarkEnd w:id="74"/>
    </w:p>
    <w:p w:rsidR="00F90676" w:rsidRPr="00AE2870" w:rsidRDefault="003265E6" w:rsidP="003049F3">
      <w:pPr>
        <w:pStyle w:val="3"/>
      </w:pPr>
      <w:bookmarkStart w:id="75" w:name="_Toc28337266"/>
      <w:bookmarkStart w:id="76" w:name="_Toc29921799"/>
      <w:proofErr w:type="gramStart"/>
      <w:r w:rsidRPr="00AE2870">
        <w:rPr>
          <w:rFonts w:hint="eastAsia"/>
        </w:rPr>
        <w:t>按</w:t>
      </w:r>
      <w:r w:rsidR="007E3497" w:rsidRPr="00AE2870">
        <w:rPr>
          <w:rFonts w:hint="eastAsia"/>
        </w:rPr>
        <w:t>衛福部</w:t>
      </w:r>
      <w:proofErr w:type="gramEnd"/>
      <w:r w:rsidR="007E3497" w:rsidRPr="00AE2870">
        <w:rPr>
          <w:rFonts w:hint="eastAsia"/>
        </w:rPr>
        <w:t>組織法第2條及</w:t>
      </w:r>
      <w:r w:rsidRPr="00AE2870">
        <w:rPr>
          <w:rFonts w:hint="eastAsia"/>
        </w:rPr>
        <w:t>衛福部處</w:t>
      </w:r>
      <w:proofErr w:type="gramStart"/>
      <w:r w:rsidRPr="00AE2870">
        <w:rPr>
          <w:rFonts w:hint="eastAsia"/>
        </w:rPr>
        <w:t>務</w:t>
      </w:r>
      <w:proofErr w:type="gramEnd"/>
      <w:r w:rsidRPr="00AE2870">
        <w:rPr>
          <w:rFonts w:hint="eastAsia"/>
        </w:rPr>
        <w:t>規程第6條</w:t>
      </w:r>
      <w:r w:rsidR="008114BB" w:rsidRPr="00AE2870">
        <w:rPr>
          <w:rFonts w:hint="eastAsia"/>
        </w:rPr>
        <w:t>、第11條</w:t>
      </w:r>
      <w:r w:rsidR="002351DA" w:rsidRPr="00AE2870">
        <w:rPr>
          <w:rFonts w:hint="eastAsia"/>
        </w:rPr>
        <w:t>、</w:t>
      </w:r>
      <w:r w:rsidR="00432D68" w:rsidRPr="00AE2870">
        <w:rPr>
          <w:rFonts w:hint="eastAsia"/>
        </w:rPr>
        <w:t>第18條</w:t>
      </w:r>
      <w:r w:rsidR="007E3497" w:rsidRPr="00AE2870">
        <w:rPr>
          <w:rFonts w:hint="eastAsia"/>
        </w:rPr>
        <w:t>分別</w:t>
      </w:r>
      <w:r w:rsidRPr="00AE2870">
        <w:rPr>
          <w:rFonts w:hint="eastAsia"/>
        </w:rPr>
        <w:t>規定</w:t>
      </w:r>
      <w:r w:rsidR="007E3497" w:rsidRPr="00AE2870">
        <w:rPr>
          <w:rFonts w:hint="eastAsia"/>
        </w:rPr>
        <w:t>略</w:t>
      </w:r>
      <w:proofErr w:type="gramStart"/>
      <w:r w:rsidR="007E3497" w:rsidRPr="00AE2870">
        <w:rPr>
          <w:rFonts w:hint="eastAsia"/>
        </w:rPr>
        <w:t>以</w:t>
      </w:r>
      <w:proofErr w:type="gramEnd"/>
      <w:r w:rsidRPr="00AE2870">
        <w:rPr>
          <w:rFonts w:hint="eastAsia"/>
        </w:rPr>
        <w:t>：</w:t>
      </w:r>
      <w:r w:rsidR="00313B70" w:rsidRPr="00AE2870">
        <w:rPr>
          <w:rFonts w:hint="eastAsia"/>
        </w:rPr>
        <w:t>「本部掌理下列事項：一、衛生福利政策、法令、資源之規劃、管理、監督與</w:t>
      </w:r>
      <w:r w:rsidR="00313B70" w:rsidRPr="00AE2870">
        <w:rPr>
          <w:rFonts w:hint="eastAsia"/>
          <w:u w:val="single"/>
        </w:rPr>
        <w:t>相關事務之調查研究、管制考核</w:t>
      </w:r>
      <w:r w:rsidR="00313B70" w:rsidRPr="00AE2870">
        <w:rPr>
          <w:rFonts w:hint="eastAsia"/>
        </w:rPr>
        <w:t>、政策宣導、科技發展及國際合作。</w:t>
      </w:r>
      <w:r w:rsidR="00A853DE" w:rsidRPr="00AE2870">
        <w:rPr>
          <w:rFonts w:hint="eastAsia"/>
        </w:rPr>
        <w:t>…</w:t>
      </w:r>
      <w:proofErr w:type="gramStart"/>
      <w:r w:rsidR="00A853DE" w:rsidRPr="00AE2870">
        <w:rPr>
          <w:rFonts w:hint="eastAsia"/>
        </w:rPr>
        <w:t>…</w:t>
      </w:r>
      <w:proofErr w:type="gramEnd"/>
      <w:r w:rsidR="00313B70" w:rsidRPr="00AE2870">
        <w:rPr>
          <w:rFonts w:hint="eastAsia"/>
        </w:rPr>
        <w:t>」</w:t>
      </w:r>
      <w:r w:rsidRPr="00AE2870">
        <w:rPr>
          <w:rFonts w:hint="eastAsia"/>
        </w:rPr>
        <w:t>「綜合</w:t>
      </w:r>
      <w:proofErr w:type="gramStart"/>
      <w:r w:rsidRPr="00AE2870">
        <w:rPr>
          <w:rFonts w:hint="eastAsia"/>
        </w:rPr>
        <w:t>規劃司掌理事</w:t>
      </w:r>
      <w:proofErr w:type="gramEnd"/>
      <w:r w:rsidRPr="00AE2870">
        <w:rPr>
          <w:rFonts w:hint="eastAsia"/>
        </w:rPr>
        <w:t>項如下：一、衛生福利政策與施政計畫之</w:t>
      </w:r>
      <w:proofErr w:type="gramStart"/>
      <w:r w:rsidRPr="00AE2870">
        <w:rPr>
          <w:rFonts w:hint="eastAsia"/>
        </w:rPr>
        <w:t>研</w:t>
      </w:r>
      <w:proofErr w:type="gramEnd"/>
      <w:r w:rsidRPr="00AE2870">
        <w:rPr>
          <w:rFonts w:hint="eastAsia"/>
        </w:rPr>
        <w:t>擬、規劃、管制、考核及評估。」</w:t>
      </w:r>
      <w:r w:rsidR="008114BB" w:rsidRPr="00AE2870">
        <w:rPr>
          <w:rFonts w:hint="eastAsia"/>
        </w:rPr>
        <w:t>「</w:t>
      </w:r>
      <w:proofErr w:type="gramStart"/>
      <w:r w:rsidR="008114BB" w:rsidRPr="00AE2870">
        <w:rPr>
          <w:rFonts w:hint="eastAsia"/>
        </w:rPr>
        <w:t>醫事司掌理事</w:t>
      </w:r>
      <w:proofErr w:type="gramEnd"/>
      <w:r w:rsidR="008114BB" w:rsidRPr="00AE2870">
        <w:rPr>
          <w:rFonts w:hint="eastAsia"/>
        </w:rPr>
        <w:t>項如下：…</w:t>
      </w:r>
      <w:proofErr w:type="gramStart"/>
      <w:r w:rsidR="008114BB" w:rsidRPr="00AE2870">
        <w:rPr>
          <w:rFonts w:hint="eastAsia"/>
        </w:rPr>
        <w:t>…</w:t>
      </w:r>
      <w:proofErr w:type="gramEnd"/>
      <w:r w:rsidR="008114BB" w:rsidRPr="00AE2870">
        <w:rPr>
          <w:rFonts w:hint="eastAsia"/>
        </w:rPr>
        <w:t>三、</w:t>
      </w:r>
      <w:proofErr w:type="gramStart"/>
      <w:r w:rsidR="008114BB" w:rsidRPr="00AE2870">
        <w:rPr>
          <w:rFonts w:hint="eastAsia"/>
        </w:rPr>
        <w:t>醫</w:t>
      </w:r>
      <w:proofErr w:type="gramEnd"/>
      <w:r w:rsidR="008114BB" w:rsidRPr="00AE2870">
        <w:rPr>
          <w:rFonts w:hint="eastAsia"/>
        </w:rPr>
        <w:t>事品質、</w:t>
      </w:r>
      <w:proofErr w:type="gramStart"/>
      <w:r w:rsidR="008114BB" w:rsidRPr="00AE2870">
        <w:rPr>
          <w:rFonts w:hint="eastAsia"/>
        </w:rPr>
        <w:t>醫</w:t>
      </w:r>
      <w:proofErr w:type="gramEnd"/>
      <w:r w:rsidR="008114BB" w:rsidRPr="00AE2870">
        <w:rPr>
          <w:rFonts w:hint="eastAsia"/>
        </w:rPr>
        <w:t>事倫理與</w:t>
      </w:r>
      <w:proofErr w:type="gramStart"/>
      <w:r w:rsidR="008114BB" w:rsidRPr="00AE2870">
        <w:rPr>
          <w:rFonts w:hint="eastAsia"/>
        </w:rPr>
        <w:t>醫</w:t>
      </w:r>
      <w:proofErr w:type="gramEnd"/>
      <w:r w:rsidR="008114BB" w:rsidRPr="00AE2870">
        <w:rPr>
          <w:rFonts w:hint="eastAsia"/>
        </w:rPr>
        <w:t>事技術之促進、管制及輔導。…</w:t>
      </w:r>
      <w:proofErr w:type="gramStart"/>
      <w:r w:rsidR="008114BB" w:rsidRPr="00AE2870">
        <w:rPr>
          <w:rFonts w:hint="eastAsia"/>
        </w:rPr>
        <w:t>…</w:t>
      </w:r>
      <w:proofErr w:type="gramEnd"/>
      <w:r w:rsidR="008114BB" w:rsidRPr="00AE2870">
        <w:rPr>
          <w:rFonts w:hint="eastAsia"/>
        </w:rPr>
        <w:t>」</w:t>
      </w:r>
      <w:r w:rsidR="00222C68" w:rsidRPr="00AE2870">
        <w:rPr>
          <w:rFonts w:hint="eastAsia"/>
        </w:rPr>
        <w:t>「</w:t>
      </w:r>
      <w:proofErr w:type="gramStart"/>
      <w:r w:rsidR="00432D68" w:rsidRPr="00AE2870">
        <w:rPr>
          <w:rFonts w:hint="eastAsia"/>
        </w:rPr>
        <w:t>統計處掌理</w:t>
      </w:r>
      <w:proofErr w:type="gramEnd"/>
      <w:r w:rsidR="00432D68" w:rsidRPr="00AE2870">
        <w:rPr>
          <w:rFonts w:hint="eastAsia"/>
        </w:rPr>
        <w:t>本部統計事項。</w:t>
      </w:r>
      <w:r w:rsidR="00222C68" w:rsidRPr="00AE2870">
        <w:rPr>
          <w:rFonts w:hint="eastAsia"/>
        </w:rPr>
        <w:t>」</w:t>
      </w:r>
      <w:r w:rsidR="003049F3" w:rsidRPr="00AE2870">
        <w:rPr>
          <w:rFonts w:hint="eastAsia"/>
        </w:rPr>
        <w:t>醫療法</w:t>
      </w:r>
      <w:r w:rsidR="003049F3" w:rsidRPr="00AE2870">
        <w:rPr>
          <w:rFonts w:hAnsi="標楷體" w:hint="eastAsia"/>
        </w:rPr>
        <w:t>第26條復規定：</w:t>
      </w:r>
      <w:r w:rsidR="00913FBD" w:rsidRPr="00AE2870">
        <w:rPr>
          <w:rFonts w:hAnsi="標楷體" w:hint="eastAsia"/>
        </w:rPr>
        <w:t>「</w:t>
      </w:r>
      <w:r w:rsidR="003049F3" w:rsidRPr="00AE2870">
        <w:rPr>
          <w:rFonts w:hAnsi="標楷體" w:hint="eastAsia"/>
        </w:rPr>
        <w:t>醫療機構應依法令規定或依主管機關之通知，提出報告，並接受主管機關對其</w:t>
      </w:r>
      <w:r w:rsidR="00913FBD" w:rsidRPr="00AE2870">
        <w:rPr>
          <w:rFonts w:hAnsi="標楷體" w:hint="eastAsia"/>
        </w:rPr>
        <w:t>…</w:t>
      </w:r>
      <w:proofErr w:type="gramStart"/>
      <w:r w:rsidR="00913FBD" w:rsidRPr="00AE2870">
        <w:rPr>
          <w:rFonts w:hAnsi="標楷體" w:hint="eastAsia"/>
        </w:rPr>
        <w:t>…</w:t>
      </w:r>
      <w:proofErr w:type="gramEnd"/>
      <w:r w:rsidR="003049F3" w:rsidRPr="00AE2870">
        <w:rPr>
          <w:rFonts w:hAnsi="標楷體" w:hint="eastAsia"/>
        </w:rPr>
        <w:t>醫療作業、衛生安全、診療紀錄等之檢查及資料蒐集。</w:t>
      </w:r>
      <w:r w:rsidR="00913FBD" w:rsidRPr="00AE2870">
        <w:rPr>
          <w:rFonts w:hAnsi="標楷體" w:hint="eastAsia"/>
        </w:rPr>
        <w:t>」</w:t>
      </w:r>
      <w:r w:rsidR="005C197F" w:rsidRPr="00AE2870">
        <w:rPr>
          <w:rFonts w:hint="eastAsia"/>
        </w:rPr>
        <w:t>是</w:t>
      </w:r>
      <w:proofErr w:type="gramStart"/>
      <w:r w:rsidR="005C197F" w:rsidRPr="00AE2870">
        <w:rPr>
          <w:rFonts w:hint="eastAsia"/>
        </w:rPr>
        <w:t>衛福部允應</w:t>
      </w:r>
      <w:proofErr w:type="gramEnd"/>
      <w:r w:rsidR="005C197F" w:rsidRPr="00AE2870">
        <w:rPr>
          <w:rFonts w:hint="eastAsia"/>
        </w:rPr>
        <w:t>督促所屬善盡病人安全相關政策</w:t>
      </w:r>
      <w:r w:rsidR="003D5C95" w:rsidRPr="00AE2870">
        <w:rPr>
          <w:rFonts w:hint="eastAsia"/>
        </w:rPr>
        <w:t>、</w:t>
      </w:r>
      <w:r w:rsidR="005C197F" w:rsidRPr="00AE2870">
        <w:rPr>
          <w:rFonts w:hint="eastAsia"/>
        </w:rPr>
        <w:t>計畫</w:t>
      </w:r>
      <w:r w:rsidR="003D5C95" w:rsidRPr="00AE2870">
        <w:rPr>
          <w:rFonts w:hint="eastAsia"/>
        </w:rPr>
        <w:t>與相關事務</w:t>
      </w:r>
      <w:r w:rsidR="005C197F" w:rsidRPr="00AE2870">
        <w:rPr>
          <w:rFonts w:hint="eastAsia"/>
        </w:rPr>
        <w:t>之考核、評估</w:t>
      </w:r>
      <w:r w:rsidR="003D5C95" w:rsidRPr="00AE2870">
        <w:rPr>
          <w:rFonts w:hint="eastAsia"/>
        </w:rPr>
        <w:t>、</w:t>
      </w:r>
      <w:r w:rsidR="00586DE5" w:rsidRPr="00AE2870">
        <w:rPr>
          <w:rFonts w:hint="eastAsia"/>
        </w:rPr>
        <w:t>檢查、</w:t>
      </w:r>
      <w:r w:rsidR="00DD1B98" w:rsidRPr="00AE2870">
        <w:rPr>
          <w:rFonts w:hint="eastAsia"/>
        </w:rPr>
        <w:t>資料蒐集、</w:t>
      </w:r>
      <w:r w:rsidR="003D5C95" w:rsidRPr="00AE2870">
        <w:rPr>
          <w:rFonts w:hint="eastAsia"/>
        </w:rPr>
        <w:t>調查研究及</w:t>
      </w:r>
      <w:r w:rsidR="005C197F" w:rsidRPr="00AE2870">
        <w:rPr>
          <w:rFonts w:hint="eastAsia"/>
        </w:rPr>
        <w:t>統計</w:t>
      </w:r>
      <w:r w:rsidR="002B7A87" w:rsidRPr="00AE2870">
        <w:rPr>
          <w:rFonts w:hint="eastAsia"/>
        </w:rPr>
        <w:t>等法定職責</w:t>
      </w:r>
      <w:r w:rsidR="005C197F" w:rsidRPr="00AE2870">
        <w:rPr>
          <w:rFonts w:hint="eastAsia"/>
        </w:rPr>
        <w:t>，以增益國內</w:t>
      </w:r>
      <w:proofErr w:type="gramStart"/>
      <w:r w:rsidR="005C197F" w:rsidRPr="00AE2870">
        <w:rPr>
          <w:rFonts w:hint="eastAsia"/>
        </w:rPr>
        <w:t>醫</w:t>
      </w:r>
      <w:proofErr w:type="gramEnd"/>
      <w:r w:rsidR="005C197F" w:rsidRPr="00AE2870">
        <w:rPr>
          <w:rFonts w:hint="eastAsia"/>
        </w:rPr>
        <w:t>事品質</w:t>
      </w:r>
      <w:r w:rsidR="00C335B2" w:rsidRPr="00AE2870">
        <w:rPr>
          <w:rFonts w:hint="eastAsia"/>
        </w:rPr>
        <w:t>及病人安全</w:t>
      </w:r>
      <w:r w:rsidR="005C197F" w:rsidRPr="00AE2870">
        <w:rPr>
          <w:rFonts w:hint="eastAsia"/>
        </w:rPr>
        <w:t>。</w:t>
      </w:r>
      <w:bookmarkEnd w:id="75"/>
      <w:bookmarkEnd w:id="76"/>
    </w:p>
    <w:p w:rsidR="00252538" w:rsidRPr="00AE2870" w:rsidRDefault="00C06C97" w:rsidP="00252538">
      <w:pPr>
        <w:pStyle w:val="3"/>
      </w:pPr>
      <w:bookmarkStart w:id="77" w:name="_Toc28337267"/>
      <w:bookmarkStart w:id="78" w:name="_Toc29921800"/>
      <w:r w:rsidRPr="00AE2870">
        <w:rPr>
          <w:rFonts w:hint="eastAsia"/>
        </w:rPr>
        <w:lastRenderedPageBreak/>
        <w:t>據國內外</w:t>
      </w:r>
      <w:r w:rsidR="00367B48" w:rsidRPr="00AE2870">
        <w:rPr>
          <w:rFonts w:hint="eastAsia"/>
        </w:rPr>
        <w:t>陸續發表之</w:t>
      </w:r>
      <w:r w:rsidRPr="00AE2870">
        <w:rPr>
          <w:rFonts w:hint="eastAsia"/>
        </w:rPr>
        <w:t>官方及民間相關研究報告</w:t>
      </w:r>
      <w:r w:rsidR="00907A10" w:rsidRPr="00AE2870">
        <w:rPr>
          <w:rStyle w:val="affe"/>
        </w:rPr>
        <w:footnoteReference w:id="17"/>
      </w:r>
      <w:r w:rsidR="00367B48" w:rsidRPr="00AE2870">
        <w:rPr>
          <w:rFonts w:hint="eastAsia"/>
        </w:rPr>
        <w:t>載明略</w:t>
      </w:r>
      <w:proofErr w:type="gramStart"/>
      <w:r w:rsidR="00367B48" w:rsidRPr="00AE2870">
        <w:rPr>
          <w:rFonts w:hint="eastAsia"/>
        </w:rPr>
        <w:t>以</w:t>
      </w:r>
      <w:proofErr w:type="gramEnd"/>
      <w:r w:rsidR="006450B1" w:rsidRPr="00AE2870">
        <w:rPr>
          <w:rFonts w:hint="eastAsia"/>
        </w:rPr>
        <w:t>，</w:t>
      </w:r>
      <w:r w:rsidR="00367B48" w:rsidRPr="00AE2870">
        <w:rPr>
          <w:rFonts w:hint="eastAsia"/>
        </w:rPr>
        <w:t>西元2001年，</w:t>
      </w:r>
      <w:r w:rsidR="0015009B" w:rsidRPr="00AE2870">
        <w:rPr>
          <w:rFonts w:hint="eastAsia"/>
        </w:rPr>
        <w:t>美國國家科學研究院之附屬醫學研究機構</w:t>
      </w:r>
      <w:r w:rsidR="0015009B" w:rsidRPr="00AE2870">
        <w:t>(Institute of Medicine</w:t>
      </w:r>
      <w:r w:rsidR="0015009B" w:rsidRPr="00AE2870">
        <w:rPr>
          <w:rFonts w:hint="eastAsia"/>
        </w:rPr>
        <w:t>，簡稱</w:t>
      </w:r>
      <w:r w:rsidR="0015009B" w:rsidRPr="00AE2870">
        <w:t>IOM)</w:t>
      </w:r>
      <w:r w:rsidR="0015009B" w:rsidRPr="00AE2870">
        <w:rPr>
          <w:rFonts w:hint="eastAsia"/>
        </w:rPr>
        <w:t>出版之醫療疏失報告</w:t>
      </w:r>
      <w:r w:rsidR="0015009B" w:rsidRPr="00AE2870">
        <w:rPr>
          <w:rFonts w:hAnsi="標楷體" w:hint="eastAsia"/>
        </w:rPr>
        <w:t>「</w:t>
      </w:r>
      <w:r w:rsidR="0015009B" w:rsidRPr="00AE2870">
        <w:t>To Err is Human</w:t>
      </w:r>
      <w:r w:rsidR="0015009B" w:rsidRPr="00AE2870">
        <w:rPr>
          <w:rFonts w:hAnsi="標楷體" w:hint="eastAsia"/>
        </w:rPr>
        <w:t>」</w:t>
      </w:r>
      <w:r w:rsidRPr="00AE2870">
        <w:rPr>
          <w:rFonts w:hint="eastAsia"/>
        </w:rPr>
        <w:t>即</w:t>
      </w:r>
      <w:r w:rsidR="008E084A" w:rsidRPr="00AE2870">
        <w:rPr>
          <w:rFonts w:hint="eastAsia"/>
        </w:rPr>
        <w:t>指出，依據數個大型流行病學研究估計結果，美國每年死於醫療錯誤(medical error)的人數約在44,000人至98,002人</w:t>
      </w:r>
      <w:proofErr w:type="gramStart"/>
      <w:r w:rsidR="008E084A" w:rsidRPr="00AE2870">
        <w:rPr>
          <w:rFonts w:hint="eastAsia"/>
        </w:rPr>
        <w:t>之間，</w:t>
      </w:r>
      <w:proofErr w:type="gramEnd"/>
      <w:r w:rsidR="008E084A" w:rsidRPr="00AE2870">
        <w:rPr>
          <w:rFonts w:hint="eastAsia"/>
        </w:rPr>
        <w:t>相對於同年國民主要死因排</w:t>
      </w:r>
      <w:r w:rsidR="00B170B1" w:rsidRPr="00AE2870">
        <w:rPr>
          <w:rFonts w:hint="eastAsia"/>
        </w:rPr>
        <w:t>名約為</w:t>
      </w:r>
      <w:r w:rsidR="008E084A" w:rsidRPr="00AE2870">
        <w:rPr>
          <w:rFonts w:hint="eastAsia"/>
        </w:rPr>
        <w:t>第8名，遠高於每年因交通意外事故死亡的人數(43,458人)，亦高於死於乳癌</w:t>
      </w:r>
      <w:r w:rsidR="00120250" w:rsidRPr="00AE2870">
        <w:rPr>
          <w:rFonts w:hint="eastAsia"/>
        </w:rPr>
        <w:t>的42,297人</w:t>
      </w:r>
      <w:r w:rsidR="008E084A" w:rsidRPr="00AE2870">
        <w:rPr>
          <w:rFonts w:hint="eastAsia"/>
        </w:rPr>
        <w:t>及</w:t>
      </w:r>
      <w:proofErr w:type="gramStart"/>
      <w:r w:rsidRPr="00AE2870">
        <w:rPr>
          <w:rFonts w:hint="eastAsia"/>
        </w:rPr>
        <w:t>愛滋病</w:t>
      </w:r>
      <w:proofErr w:type="gramEnd"/>
      <w:r w:rsidR="008E084A" w:rsidRPr="00AE2870">
        <w:rPr>
          <w:rFonts w:hint="eastAsia"/>
        </w:rPr>
        <w:t>的16,516人。</w:t>
      </w:r>
      <w:r w:rsidR="0049530E" w:rsidRPr="00AE2870">
        <w:rPr>
          <w:rFonts w:hint="eastAsia"/>
        </w:rPr>
        <w:t>西元</w:t>
      </w:r>
      <w:r w:rsidR="00367B48" w:rsidRPr="00AE2870">
        <w:rPr>
          <w:rFonts w:hint="eastAsia"/>
        </w:rPr>
        <w:t>2009年3月，</w:t>
      </w:r>
      <w:r w:rsidR="00887B36" w:rsidRPr="00AE2870">
        <w:rPr>
          <w:rFonts w:hint="eastAsia"/>
        </w:rPr>
        <w:t>英國健康照護委員會</w:t>
      </w:r>
      <w:proofErr w:type="gramStart"/>
      <w:r w:rsidR="0049530E" w:rsidRPr="00AE2870">
        <w:rPr>
          <w:rFonts w:hint="eastAsia"/>
        </w:rPr>
        <w:t>嗣</w:t>
      </w:r>
      <w:proofErr w:type="gramEnd"/>
      <w:r w:rsidR="00120250" w:rsidRPr="00AE2870">
        <w:rPr>
          <w:rFonts w:hint="eastAsia"/>
        </w:rPr>
        <w:t>調查</w:t>
      </w:r>
      <w:r w:rsidR="00887B36" w:rsidRPr="00AE2870">
        <w:rPr>
          <w:rFonts w:hint="eastAsia"/>
        </w:rPr>
        <w:t>估計</w:t>
      </w:r>
      <w:r w:rsidR="004E2FAC" w:rsidRPr="00AE2870">
        <w:rPr>
          <w:rFonts w:hint="eastAsia"/>
        </w:rPr>
        <w:t>從</w:t>
      </w:r>
      <w:r w:rsidR="00887B36" w:rsidRPr="00AE2870">
        <w:rPr>
          <w:rFonts w:hint="eastAsia"/>
        </w:rPr>
        <w:t>2005</w:t>
      </w:r>
      <w:r w:rsidR="004E2FAC" w:rsidRPr="00AE2870">
        <w:rPr>
          <w:rFonts w:hint="eastAsia"/>
        </w:rPr>
        <w:t>至</w:t>
      </w:r>
      <w:r w:rsidR="00887B36" w:rsidRPr="00AE2870">
        <w:rPr>
          <w:rFonts w:hint="eastAsia"/>
        </w:rPr>
        <w:t>2008年間，</w:t>
      </w:r>
      <w:r w:rsidR="004E2FAC" w:rsidRPr="00AE2870">
        <w:rPr>
          <w:rFonts w:hint="eastAsia"/>
        </w:rPr>
        <w:t>該國</w:t>
      </w:r>
      <w:r w:rsidR="00887B36" w:rsidRPr="00AE2870">
        <w:rPr>
          <w:rFonts w:hint="eastAsia"/>
        </w:rPr>
        <w:t>至少</w:t>
      </w:r>
      <w:r w:rsidR="004E2FAC" w:rsidRPr="00AE2870">
        <w:rPr>
          <w:rFonts w:hint="eastAsia"/>
        </w:rPr>
        <w:t>發生</w:t>
      </w:r>
      <w:r w:rsidR="00887B36" w:rsidRPr="00AE2870">
        <w:rPr>
          <w:rFonts w:hint="eastAsia"/>
        </w:rPr>
        <w:t>400至1,</w:t>
      </w:r>
      <w:proofErr w:type="gramStart"/>
      <w:r w:rsidR="00887B36" w:rsidRPr="00AE2870">
        <w:rPr>
          <w:rFonts w:hint="eastAsia"/>
        </w:rPr>
        <w:t>200起</w:t>
      </w:r>
      <w:r w:rsidR="004E2FAC" w:rsidRPr="00AE2870">
        <w:rPr>
          <w:rFonts w:hint="eastAsia"/>
        </w:rPr>
        <w:t>肇</w:t>
      </w:r>
      <w:proofErr w:type="gramEnd"/>
      <w:r w:rsidR="00887B36" w:rsidRPr="00AE2870">
        <w:rPr>
          <w:rFonts w:hint="eastAsia"/>
        </w:rPr>
        <w:t>因</w:t>
      </w:r>
      <w:r w:rsidR="004E2FAC" w:rsidRPr="00AE2870">
        <w:rPr>
          <w:rFonts w:hint="eastAsia"/>
        </w:rPr>
        <w:t>於</w:t>
      </w:r>
      <w:r w:rsidR="00887B36" w:rsidRPr="00AE2870">
        <w:rPr>
          <w:rFonts w:hint="eastAsia"/>
        </w:rPr>
        <w:t>不良的醫療照護品質而致死的</w:t>
      </w:r>
      <w:r w:rsidR="0049530E" w:rsidRPr="00AE2870">
        <w:rPr>
          <w:rFonts w:hint="eastAsia"/>
        </w:rPr>
        <w:t>病患死亡案例</w:t>
      </w:r>
      <w:r w:rsidR="00887B36" w:rsidRPr="00AE2870">
        <w:rPr>
          <w:rFonts w:hint="eastAsia"/>
        </w:rPr>
        <w:t>。</w:t>
      </w:r>
      <w:r w:rsidR="00EC5C34" w:rsidRPr="00AE2870">
        <w:rPr>
          <w:rFonts w:hint="eastAsia"/>
        </w:rPr>
        <w:t>隨後</w:t>
      </w:r>
      <w:r w:rsidR="00887B36" w:rsidRPr="00AE2870">
        <w:rPr>
          <w:rFonts w:hint="eastAsia"/>
        </w:rPr>
        <w:t>英國衛生大臣委託調查報告</w:t>
      </w:r>
      <w:r w:rsidR="00EC5C34" w:rsidRPr="00AE2870">
        <w:rPr>
          <w:rFonts w:hint="eastAsia"/>
        </w:rPr>
        <w:t>復</w:t>
      </w:r>
      <w:r w:rsidR="00887B36" w:rsidRPr="00AE2870">
        <w:rPr>
          <w:rFonts w:hint="eastAsia"/>
        </w:rPr>
        <w:t>揭露醫院為追求財務目標</w:t>
      </w:r>
      <w:r w:rsidR="00EC5C34" w:rsidRPr="00AE2870">
        <w:rPr>
          <w:rFonts w:hint="eastAsia"/>
        </w:rPr>
        <w:t>及</w:t>
      </w:r>
      <w:r w:rsidR="00887B36" w:rsidRPr="00AE2870">
        <w:rPr>
          <w:rFonts w:hint="eastAsia"/>
        </w:rPr>
        <w:t>降低成本，忽視醫療品質而造成病患死亡的重大病安危機事件。</w:t>
      </w:r>
      <w:r w:rsidR="008E084A" w:rsidRPr="00AE2870">
        <w:rPr>
          <w:rFonts w:hint="eastAsia"/>
        </w:rPr>
        <w:t>紐西蘭及加拿大之研究報告</w:t>
      </w:r>
      <w:r w:rsidR="00292987" w:rsidRPr="00AE2870">
        <w:rPr>
          <w:rFonts w:hint="eastAsia"/>
        </w:rPr>
        <w:t>同期間</w:t>
      </w:r>
      <w:r w:rsidRPr="00AE2870">
        <w:rPr>
          <w:rFonts w:hint="eastAsia"/>
        </w:rPr>
        <w:t>亦</w:t>
      </w:r>
      <w:r w:rsidR="008E084A" w:rsidRPr="00AE2870">
        <w:rPr>
          <w:rFonts w:hint="eastAsia"/>
        </w:rPr>
        <w:t>顯示，該二</w:t>
      </w:r>
      <w:proofErr w:type="gramStart"/>
      <w:r w:rsidR="008E084A" w:rsidRPr="00AE2870">
        <w:rPr>
          <w:rFonts w:hint="eastAsia"/>
        </w:rPr>
        <w:t>國均有相當</w:t>
      </w:r>
      <w:proofErr w:type="gramEnd"/>
      <w:r w:rsidR="008E084A" w:rsidRPr="00AE2870">
        <w:rPr>
          <w:rFonts w:hint="eastAsia"/>
        </w:rPr>
        <w:t>高的醫療異常事件發生率，各約12.9%及7.5</w:t>
      </w:r>
      <w:r w:rsidR="00252538" w:rsidRPr="00AE2870">
        <w:rPr>
          <w:rFonts w:hint="eastAsia"/>
        </w:rPr>
        <w:t>％。</w:t>
      </w:r>
      <w:r w:rsidR="00292987" w:rsidRPr="00AE2870">
        <w:rPr>
          <w:rFonts w:hint="eastAsia"/>
        </w:rPr>
        <w:t>西元</w:t>
      </w:r>
      <w:r w:rsidR="00252538" w:rsidRPr="00AE2870">
        <w:rPr>
          <w:rFonts w:hint="eastAsia"/>
        </w:rPr>
        <w:t>2016年，美國約翰霍普金斯大學</w:t>
      </w:r>
      <w:r w:rsidR="00AF2638" w:rsidRPr="00AE2870">
        <w:rPr>
          <w:rFonts w:hint="eastAsia"/>
        </w:rPr>
        <w:t>更進一步</w:t>
      </w:r>
      <w:r w:rsidR="00252538" w:rsidRPr="00AE2870">
        <w:rPr>
          <w:rFonts w:hint="eastAsia"/>
        </w:rPr>
        <w:t>研究發現</w:t>
      </w:r>
      <w:r w:rsidR="00252538" w:rsidRPr="00AE2870">
        <w:rPr>
          <w:rStyle w:val="affe"/>
        </w:rPr>
        <w:footnoteReference w:id="18"/>
      </w:r>
      <w:r w:rsidR="00252538" w:rsidRPr="00AE2870">
        <w:rPr>
          <w:rFonts w:hint="eastAsia"/>
        </w:rPr>
        <w:t>，醫療疏失</w:t>
      </w:r>
      <w:r w:rsidR="00AF2638" w:rsidRPr="00AE2870">
        <w:rPr>
          <w:rFonts w:hint="eastAsia"/>
        </w:rPr>
        <w:t>乃</w:t>
      </w:r>
      <w:r w:rsidR="00252538" w:rsidRPr="00AE2870">
        <w:rPr>
          <w:rFonts w:hint="eastAsia"/>
        </w:rPr>
        <w:t>僅次於心臟病與癌症，造成美國人死亡的第三大殺手，</w:t>
      </w:r>
      <w:r w:rsidR="00AF2638" w:rsidRPr="00AE2870">
        <w:rPr>
          <w:rFonts w:hint="eastAsia"/>
        </w:rPr>
        <w:t>致</w:t>
      </w:r>
      <w:r w:rsidR="00252538" w:rsidRPr="00AE2870">
        <w:rPr>
          <w:rFonts w:hint="eastAsia"/>
        </w:rPr>
        <w:t>死人數</w:t>
      </w:r>
      <w:r w:rsidR="00292987" w:rsidRPr="00AE2870">
        <w:rPr>
          <w:rFonts w:hint="eastAsia"/>
        </w:rPr>
        <w:t>已</w:t>
      </w:r>
      <w:r w:rsidR="00252538" w:rsidRPr="00AE2870">
        <w:rPr>
          <w:rFonts w:hint="eastAsia"/>
        </w:rPr>
        <w:t>超過慢性阻塞性肺病、車禍、槍傷等意外事故、中風、糖尿病、阿茲海默症</w:t>
      </w:r>
      <w:r w:rsidR="00AF2638" w:rsidRPr="00AE2870">
        <w:rPr>
          <w:rFonts w:hint="eastAsia"/>
        </w:rPr>
        <w:t>及</w:t>
      </w:r>
      <w:r w:rsidR="00252538" w:rsidRPr="00AE2870">
        <w:rPr>
          <w:rFonts w:hint="eastAsia"/>
        </w:rPr>
        <w:t>自殺</w:t>
      </w:r>
      <w:r w:rsidR="00292987" w:rsidRPr="00AE2870">
        <w:rPr>
          <w:rFonts w:hint="eastAsia"/>
        </w:rPr>
        <w:t>等死因</w:t>
      </w:r>
      <w:r w:rsidR="00252538" w:rsidRPr="00AE2870">
        <w:rPr>
          <w:rFonts w:hint="eastAsia"/>
        </w:rPr>
        <w:t>。由於</w:t>
      </w:r>
      <w:r w:rsidR="00AF2638" w:rsidRPr="00AE2870">
        <w:rPr>
          <w:rFonts w:hint="eastAsia"/>
        </w:rPr>
        <w:t>目前</w:t>
      </w:r>
      <w:r w:rsidR="00252538" w:rsidRPr="00AE2870">
        <w:rPr>
          <w:rFonts w:hint="eastAsia"/>
        </w:rPr>
        <w:t>各國十大死因</w:t>
      </w:r>
      <w:r w:rsidR="00AF2638" w:rsidRPr="00AE2870">
        <w:rPr>
          <w:rFonts w:hint="eastAsia"/>
        </w:rPr>
        <w:t>統計</w:t>
      </w:r>
      <w:r w:rsidR="00AF2638" w:rsidRPr="00AE2870">
        <w:rPr>
          <w:rFonts w:hint="eastAsia"/>
        </w:rPr>
        <w:lastRenderedPageBreak/>
        <w:t>係</w:t>
      </w:r>
      <w:r w:rsidR="00252538" w:rsidRPr="00AE2870">
        <w:rPr>
          <w:rFonts w:hint="eastAsia"/>
        </w:rPr>
        <w:t>根據國際疾病分類方式，醫療事故並未</w:t>
      </w:r>
      <w:r w:rsidR="00AF2638" w:rsidRPr="00AE2870">
        <w:rPr>
          <w:rFonts w:hint="eastAsia"/>
        </w:rPr>
        <w:t>入</w:t>
      </w:r>
      <w:r w:rsidR="00252538" w:rsidRPr="00AE2870">
        <w:rPr>
          <w:rFonts w:hint="eastAsia"/>
        </w:rPr>
        <w:t>列，約翰霍普金斯醫學院教授</w:t>
      </w:r>
      <w:proofErr w:type="gramStart"/>
      <w:r w:rsidR="00AF2638" w:rsidRPr="00AE2870">
        <w:rPr>
          <w:rFonts w:hint="eastAsia"/>
        </w:rPr>
        <w:t>爰</w:t>
      </w:r>
      <w:proofErr w:type="gramEnd"/>
      <w:r w:rsidR="00252538" w:rsidRPr="00AE2870">
        <w:rPr>
          <w:rFonts w:hint="eastAsia"/>
        </w:rPr>
        <w:t>呼籲應</w:t>
      </w:r>
      <w:r w:rsidR="00AF2638" w:rsidRPr="00AE2870">
        <w:rPr>
          <w:rFonts w:hint="eastAsia"/>
        </w:rPr>
        <w:t>將</w:t>
      </w:r>
      <w:r w:rsidR="00252538" w:rsidRPr="00AE2870">
        <w:rPr>
          <w:rFonts w:hint="eastAsia"/>
        </w:rPr>
        <w:t>「醫療疏失致死」列進</w:t>
      </w:r>
      <w:r w:rsidR="00AF2638" w:rsidRPr="00AE2870">
        <w:rPr>
          <w:rFonts w:hint="eastAsia"/>
        </w:rPr>
        <w:t>國家</w:t>
      </w:r>
      <w:r w:rsidR="00252538" w:rsidRPr="00AE2870">
        <w:rPr>
          <w:rFonts w:hint="eastAsia"/>
        </w:rPr>
        <w:t>年度死因統計，</w:t>
      </w:r>
      <w:r w:rsidR="00AF2638" w:rsidRPr="00AE2870">
        <w:rPr>
          <w:rFonts w:hint="eastAsia"/>
        </w:rPr>
        <w:t>始</w:t>
      </w:r>
      <w:r w:rsidR="00252538" w:rsidRPr="00AE2870">
        <w:rPr>
          <w:rFonts w:hint="eastAsia"/>
        </w:rPr>
        <w:t>能獲得重視</w:t>
      </w:r>
      <w:r w:rsidR="00240F54" w:rsidRPr="00AE2870">
        <w:rPr>
          <w:rFonts w:hint="eastAsia"/>
        </w:rPr>
        <w:t>與</w:t>
      </w:r>
      <w:r w:rsidR="00252538" w:rsidRPr="00AE2870">
        <w:rPr>
          <w:rFonts w:hint="eastAsia"/>
        </w:rPr>
        <w:t>改進。</w:t>
      </w:r>
      <w:bookmarkEnd w:id="77"/>
      <w:bookmarkEnd w:id="78"/>
    </w:p>
    <w:p w:rsidR="00E858DA" w:rsidRPr="00AE2870" w:rsidRDefault="005B77A8" w:rsidP="000F7BED">
      <w:pPr>
        <w:pStyle w:val="3"/>
      </w:pPr>
      <w:bookmarkStart w:id="79" w:name="_Toc28337268"/>
      <w:bookmarkStart w:id="80" w:name="_Toc29921801"/>
      <w:proofErr w:type="gramStart"/>
      <w:r w:rsidRPr="00AE2870">
        <w:rPr>
          <w:rFonts w:hint="eastAsia"/>
        </w:rPr>
        <w:t>俱上</w:t>
      </w:r>
      <w:r w:rsidR="009C0497" w:rsidRPr="00AE2870">
        <w:rPr>
          <w:rFonts w:hint="eastAsia"/>
        </w:rPr>
        <w:t>顯</w:t>
      </w:r>
      <w:r w:rsidRPr="00AE2870">
        <w:rPr>
          <w:rFonts w:hint="eastAsia"/>
        </w:rPr>
        <w:t>見</w:t>
      </w:r>
      <w:proofErr w:type="gramEnd"/>
      <w:r w:rsidRPr="00AE2870">
        <w:rPr>
          <w:rFonts w:hint="eastAsia"/>
        </w:rPr>
        <w:t>，</w:t>
      </w:r>
      <w:r w:rsidR="00E858DA" w:rsidRPr="00AE2870">
        <w:rPr>
          <w:rFonts w:hint="eastAsia"/>
        </w:rPr>
        <w:t>美國</w:t>
      </w:r>
      <w:r w:rsidRPr="00AE2870">
        <w:rPr>
          <w:rFonts w:hint="eastAsia"/>
        </w:rPr>
        <w:t>等先進國家</w:t>
      </w:r>
      <w:r w:rsidR="00E858DA" w:rsidRPr="00AE2870">
        <w:rPr>
          <w:rFonts w:hint="eastAsia"/>
        </w:rPr>
        <w:t>已相繼研究指出，</w:t>
      </w:r>
      <w:proofErr w:type="gramStart"/>
      <w:r w:rsidR="00E858DA" w:rsidRPr="00AE2870">
        <w:rPr>
          <w:rFonts w:hint="eastAsia"/>
        </w:rPr>
        <w:t>病安事件</w:t>
      </w:r>
      <w:proofErr w:type="gramEnd"/>
      <w:r w:rsidR="00E858DA" w:rsidRPr="00AE2870">
        <w:rPr>
          <w:rFonts w:hint="eastAsia"/>
        </w:rPr>
        <w:t>致死人數</w:t>
      </w:r>
      <w:r w:rsidR="008E2546" w:rsidRPr="00AE2870">
        <w:rPr>
          <w:rFonts w:hint="eastAsia"/>
        </w:rPr>
        <w:t>明顯</w:t>
      </w:r>
      <w:r w:rsidRPr="00AE2870">
        <w:rPr>
          <w:rFonts w:hint="eastAsia"/>
        </w:rPr>
        <w:t>攀升，</w:t>
      </w:r>
      <w:r w:rsidR="00E858DA" w:rsidRPr="00AE2870">
        <w:rPr>
          <w:rFonts w:hint="eastAsia"/>
        </w:rPr>
        <w:t>已</w:t>
      </w:r>
      <w:r w:rsidR="00894097" w:rsidRPr="00AE2870">
        <w:rPr>
          <w:rFonts w:hint="eastAsia"/>
        </w:rPr>
        <w:t>躍</w:t>
      </w:r>
      <w:r w:rsidR="00E858DA" w:rsidRPr="00AE2870">
        <w:rPr>
          <w:rFonts w:hint="eastAsia"/>
        </w:rPr>
        <w:t>居國民主要死因排名之前端位置，專家學者尤有將其納入國家正式死因排行統計之</w:t>
      </w:r>
      <w:r w:rsidR="008E6EEE" w:rsidRPr="00AE2870">
        <w:rPr>
          <w:rFonts w:hint="eastAsia"/>
        </w:rPr>
        <w:t>呼籲</w:t>
      </w:r>
      <w:r w:rsidR="00E858DA" w:rsidRPr="00AE2870">
        <w:rPr>
          <w:rFonts w:hint="eastAsia"/>
        </w:rPr>
        <w:t>，以促使主政當局積極正視，</w:t>
      </w:r>
      <w:proofErr w:type="gramStart"/>
      <w:r w:rsidR="00E858DA" w:rsidRPr="00AE2870">
        <w:rPr>
          <w:rFonts w:hint="eastAsia"/>
        </w:rPr>
        <w:t>詎</w:t>
      </w:r>
      <w:r w:rsidR="005D1973" w:rsidRPr="00AE2870">
        <w:rPr>
          <w:rFonts w:hint="eastAsia"/>
        </w:rPr>
        <w:t>我</w:t>
      </w:r>
      <w:r w:rsidR="00E858DA" w:rsidRPr="00AE2870">
        <w:rPr>
          <w:rFonts w:hint="eastAsia"/>
        </w:rPr>
        <w:t>國</w:t>
      </w:r>
      <w:r w:rsidR="005D1973" w:rsidRPr="00AE2870">
        <w:rPr>
          <w:rFonts w:hint="eastAsia"/>
        </w:rPr>
        <w:t>迄乏官方</w:t>
      </w:r>
      <w:proofErr w:type="gramEnd"/>
      <w:r w:rsidR="005D1973" w:rsidRPr="00AE2870">
        <w:rPr>
          <w:rFonts w:hint="eastAsia"/>
        </w:rPr>
        <w:t>代表性研究及數據，</w:t>
      </w:r>
      <w:r w:rsidR="00116F03" w:rsidRPr="00AE2870">
        <w:rPr>
          <w:rFonts w:hint="eastAsia"/>
        </w:rPr>
        <w:t>此有衛福部表示</w:t>
      </w:r>
      <w:r w:rsidR="00D5793E" w:rsidRPr="00AE2870">
        <w:rPr>
          <w:rFonts w:hint="eastAsia"/>
        </w:rPr>
        <w:t>略為</w:t>
      </w:r>
      <w:r w:rsidR="00116F03" w:rsidRPr="00AE2870">
        <w:rPr>
          <w:rFonts w:hint="eastAsia"/>
        </w:rPr>
        <w:t>：</w:t>
      </w:r>
      <w:r w:rsidR="000F7BED" w:rsidRPr="00AE2870">
        <w:rPr>
          <w:rFonts w:hAnsi="標楷體" w:hint="eastAsia"/>
        </w:rPr>
        <w:t>「本部並未有委託進行此類相關研究」等語足</w:t>
      </w:r>
      <w:proofErr w:type="gramStart"/>
      <w:r w:rsidR="000F7BED" w:rsidRPr="00AE2870">
        <w:rPr>
          <w:rFonts w:hAnsi="標楷體" w:hint="eastAsia"/>
        </w:rPr>
        <w:t>稽</w:t>
      </w:r>
      <w:proofErr w:type="gramEnd"/>
      <w:r w:rsidR="000F7BED" w:rsidRPr="00AE2870">
        <w:rPr>
          <w:rFonts w:hAnsi="標楷體" w:hint="eastAsia"/>
        </w:rPr>
        <w:t>，</w:t>
      </w:r>
      <w:r w:rsidR="005D1973" w:rsidRPr="00AE2870">
        <w:rPr>
          <w:rFonts w:hint="eastAsia"/>
        </w:rPr>
        <w:t>肇致國內</w:t>
      </w:r>
      <w:r w:rsidR="0036583C" w:rsidRPr="00AE2870">
        <w:rPr>
          <w:rFonts w:hint="eastAsia"/>
        </w:rPr>
        <w:t>學術界、醫療界</w:t>
      </w:r>
      <w:r w:rsidRPr="00AE2870">
        <w:rPr>
          <w:rFonts w:hint="eastAsia"/>
        </w:rPr>
        <w:t>絕大部分</w:t>
      </w:r>
      <w:r w:rsidR="00066CCD" w:rsidRPr="00AE2870">
        <w:rPr>
          <w:rFonts w:hint="eastAsia"/>
        </w:rPr>
        <w:t>僅能</w:t>
      </w:r>
      <w:r w:rsidRPr="00AE2870">
        <w:rPr>
          <w:rFonts w:hint="eastAsia"/>
        </w:rPr>
        <w:t>引用</w:t>
      </w:r>
      <w:r w:rsidR="00066CCD" w:rsidRPr="00AE2870">
        <w:rPr>
          <w:rFonts w:hint="eastAsia"/>
        </w:rPr>
        <w:t>、沿襲</w:t>
      </w:r>
      <w:r w:rsidRPr="00AE2870">
        <w:rPr>
          <w:rFonts w:hint="eastAsia"/>
        </w:rPr>
        <w:t>國</w:t>
      </w:r>
      <w:r w:rsidR="0036583C" w:rsidRPr="00AE2870">
        <w:rPr>
          <w:rFonts w:hint="eastAsia"/>
        </w:rPr>
        <w:t>外</w:t>
      </w:r>
      <w:r w:rsidR="005D1973" w:rsidRPr="00AE2870">
        <w:rPr>
          <w:rFonts w:hint="eastAsia"/>
        </w:rPr>
        <w:t>數據</w:t>
      </w:r>
      <w:r w:rsidRPr="00AE2870">
        <w:rPr>
          <w:rFonts w:hint="eastAsia"/>
        </w:rPr>
        <w:t>加以推論本土</w:t>
      </w:r>
      <w:r w:rsidR="0036583C" w:rsidRPr="00AE2870">
        <w:rPr>
          <w:rFonts w:hint="eastAsia"/>
        </w:rPr>
        <w:t>概況</w:t>
      </w:r>
      <w:r w:rsidR="00E858DA" w:rsidRPr="00AE2870">
        <w:rPr>
          <w:rFonts w:hint="eastAsia"/>
        </w:rPr>
        <w:t>，</w:t>
      </w:r>
      <w:proofErr w:type="gramStart"/>
      <w:r w:rsidR="0036583C" w:rsidRPr="00AE2870">
        <w:rPr>
          <w:rFonts w:hint="eastAsia"/>
        </w:rPr>
        <w:t>除</w:t>
      </w:r>
      <w:r w:rsidR="00E858DA" w:rsidRPr="00AE2870">
        <w:rPr>
          <w:rFonts w:hint="eastAsia"/>
        </w:rPr>
        <w:t>難</w:t>
      </w:r>
      <w:r w:rsidR="0036583C" w:rsidRPr="00AE2870">
        <w:rPr>
          <w:rFonts w:hint="eastAsia"/>
        </w:rPr>
        <w:t>貼近</w:t>
      </w:r>
      <w:proofErr w:type="gramEnd"/>
      <w:r w:rsidR="005D1973" w:rsidRPr="00AE2870">
        <w:rPr>
          <w:rFonts w:hint="eastAsia"/>
        </w:rPr>
        <w:t>國內</w:t>
      </w:r>
      <w:r w:rsidR="0036583C" w:rsidRPr="00AE2870">
        <w:rPr>
          <w:rFonts w:hint="eastAsia"/>
        </w:rPr>
        <w:t>實情，更難謂我國</w:t>
      </w:r>
      <w:r w:rsidR="00E858DA" w:rsidRPr="00AE2870">
        <w:rPr>
          <w:rFonts w:hint="eastAsia"/>
        </w:rPr>
        <w:t>已屬</w:t>
      </w:r>
      <w:proofErr w:type="gramStart"/>
      <w:r w:rsidR="00E858DA" w:rsidRPr="00AE2870">
        <w:rPr>
          <w:rFonts w:hint="eastAsia"/>
        </w:rPr>
        <w:t>全球病安先驅</w:t>
      </w:r>
      <w:proofErr w:type="gramEnd"/>
      <w:r w:rsidR="00E858DA" w:rsidRPr="00AE2870">
        <w:rPr>
          <w:rFonts w:hint="eastAsia"/>
        </w:rPr>
        <w:t>之列</w:t>
      </w:r>
      <w:r w:rsidR="0036583C" w:rsidRPr="00AE2870">
        <w:rPr>
          <w:rFonts w:hint="eastAsia"/>
        </w:rPr>
        <w:t>，衛福</w:t>
      </w:r>
      <w:proofErr w:type="gramStart"/>
      <w:r w:rsidR="0036583C" w:rsidRPr="00AE2870">
        <w:rPr>
          <w:rFonts w:hint="eastAsia"/>
        </w:rPr>
        <w:t>部</w:t>
      </w:r>
      <w:r w:rsidR="005D1973" w:rsidRPr="00AE2870">
        <w:rPr>
          <w:rFonts w:hint="eastAsia"/>
        </w:rPr>
        <w:t>既</w:t>
      </w:r>
      <w:r w:rsidR="00811FF1" w:rsidRPr="00AE2870">
        <w:rPr>
          <w:rFonts w:hint="eastAsia"/>
        </w:rPr>
        <w:t>依</w:t>
      </w:r>
      <w:proofErr w:type="gramEnd"/>
      <w:r w:rsidR="00811FF1" w:rsidRPr="00AE2870">
        <w:rPr>
          <w:rFonts w:hint="eastAsia"/>
        </w:rPr>
        <w:t>上開該部組織法、處</w:t>
      </w:r>
      <w:proofErr w:type="gramStart"/>
      <w:r w:rsidR="00811FF1" w:rsidRPr="00AE2870">
        <w:rPr>
          <w:rFonts w:hint="eastAsia"/>
        </w:rPr>
        <w:t>務</w:t>
      </w:r>
      <w:proofErr w:type="gramEnd"/>
      <w:r w:rsidR="00811FF1" w:rsidRPr="00AE2870">
        <w:rPr>
          <w:rFonts w:hint="eastAsia"/>
        </w:rPr>
        <w:t>規程及醫療法等相關規定，</w:t>
      </w:r>
      <w:r w:rsidR="0036583C" w:rsidRPr="00AE2870">
        <w:rPr>
          <w:rFonts w:hint="eastAsia"/>
        </w:rPr>
        <w:t>負有國家醫療相關業務調查研究、管考</w:t>
      </w:r>
      <w:r w:rsidR="008E6EEE" w:rsidRPr="00AE2870">
        <w:rPr>
          <w:rFonts w:hint="eastAsia"/>
        </w:rPr>
        <w:t>、資料蒐集、調查</w:t>
      </w:r>
      <w:r w:rsidR="0036583C" w:rsidRPr="00AE2870">
        <w:rPr>
          <w:rFonts w:hint="eastAsia"/>
        </w:rPr>
        <w:t>及統計之責，</w:t>
      </w:r>
      <w:r w:rsidR="00811FF1" w:rsidRPr="00AE2870">
        <w:rPr>
          <w:rFonts w:hint="eastAsia"/>
        </w:rPr>
        <w:t>亟應</w:t>
      </w:r>
      <w:r w:rsidR="0036583C" w:rsidRPr="00AE2870">
        <w:rPr>
          <w:rFonts w:hint="eastAsia"/>
        </w:rPr>
        <w:t>積極務實檢討評估，以促使國內</w:t>
      </w:r>
      <w:r w:rsidR="00066CCD" w:rsidRPr="00AE2870">
        <w:rPr>
          <w:rFonts w:hint="eastAsia"/>
        </w:rPr>
        <w:t>各</w:t>
      </w:r>
      <w:r w:rsidR="0036583C" w:rsidRPr="00AE2870">
        <w:rPr>
          <w:rFonts w:hint="eastAsia"/>
        </w:rPr>
        <w:t>界</w:t>
      </w:r>
      <w:r w:rsidR="00066CCD" w:rsidRPr="00AE2870">
        <w:rPr>
          <w:rFonts w:hint="eastAsia"/>
        </w:rPr>
        <w:t>積極</w:t>
      </w:r>
      <w:r w:rsidR="008E6EEE" w:rsidRPr="00AE2870">
        <w:rPr>
          <w:rFonts w:hint="eastAsia"/>
        </w:rPr>
        <w:t>重視</w:t>
      </w:r>
      <w:r w:rsidR="00066CCD" w:rsidRPr="00AE2870">
        <w:rPr>
          <w:rFonts w:hint="eastAsia"/>
        </w:rPr>
        <w:t>檢討</w:t>
      </w:r>
      <w:r w:rsidR="00811FF1" w:rsidRPr="00AE2870">
        <w:rPr>
          <w:rFonts w:hint="eastAsia"/>
        </w:rPr>
        <w:t>。</w:t>
      </w:r>
      <w:bookmarkEnd w:id="79"/>
      <w:bookmarkEnd w:id="80"/>
    </w:p>
    <w:p w:rsidR="00066CCD" w:rsidRPr="00AE2870" w:rsidRDefault="000C2583" w:rsidP="00E7343B">
      <w:pPr>
        <w:pStyle w:val="3"/>
      </w:pPr>
      <w:bookmarkStart w:id="81" w:name="_Toc28337269"/>
      <w:bookmarkStart w:id="82" w:name="_Toc29921802"/>
      <w:r w:rsidRPr="00AE2870">
        <w:rPr>
          <w:rFonts w:hint="eastAsia"/>
        </w:rPr>
        <w:t>綜上，</w:t>
      </w:r>
      <w:r w:rsidR="00E7343B" w:rsidRPr="00AE2870">
        <w:rPr>
          <w:rFonts w:hint="eastAsia"/>
        </w:rPr>
        <w:t>鑒於美國等先進國家已相繼研究指出，</w:t>
      </w:r>
      <w:proofErr w:type="gramStart"/>
      <w:r w:rsidR="00E7343B" w:rsidRPr="00AE2870">
        <w:rPr>
          <w:rFonts w:hint="eastAsia"/>
        </w:rPr>
        <w:t>病安事件</w:t>
      </w:r>
      <w:proofErr w:type="gramEnd"/>
      <w:r w:rsidR="00E7343B" w:rsidRPr="00AE2870">
        <w:rPr>
          <w:rFonts w:hint="eastAsia"/>
        </w:rPr>
        <w:t>致死人數已躍居國民主要死因排名之前端位置，專家學者尤有將其納入國家十大死因排行統計之意見，以促使主政當局重視，</w:t>
      </w:r>
      <w:proofErr w:type="gramStart"/>
      <w:r w:rsidR="00E7343B" w:rsidRPr="00AE2870">
        <w:rPr>
          <w:rFonts w:hint="eastAsia"/>
        </w:rPr>
        <w:t>詎</w:t>
      </w:r>
      <w:proofErr w:type="gramEnd"/>
      <w:r w:rsidR="00E7343B" w:rsidRPr="00AE2870">
        <w:rPr>
          <w:rFonts w:hint="eastAsia"/>
        </w:rPr>
        <w:t>國內</w:t>
      </w:r>
      <w:proofErr w:type="gramStart"/>
      <w:r w:rsidR="00E7343B" w:rsidRPr="00AE2870">
        <w:rPr>
          <w:rFonts w:hint="eastAsia"/>
        </w:rPr>
        <w:t>卻迄乏官方</w:t>
      </w:r>
      <w:proofErr w:type="gramEnd"/>
      <w:r w:rsidR="00E7343B" w:rsidRPr="00AE2870">
        <w:rPr>
          <w:rFonts w:hint="eastAsia"/>
        </w:rPr>
        <w:t>代表性研究及數據，難謂已屬</w:t>
      </w:r>
      <w:proofErr w:type="gramStart"/>
      <w:r w:rsidR="00E7343B" w:rsidRPr="00AE2870">
        <w:rPr>
          <w:rFonts w:hint="eastAsia"/>
        </w:rPr>
        <w:t>全球病安先驅</w:t>
      </w:r>
      <w:proofErr w:type="gramEnd"/>
      <w:r w:rsidR="00E7343B" w:rsidRPr="00AE2870">
        <w:rPr>
          <w:rFonts w:hint="eastAsia"/>
        </w:rPr>
        <w:t>之列，衛福</w:t>
      </w:r>
      <w:proofErr w:type="gramStart"/>
      <w:r w:rsidR="00E7343B" w:rsidRPr="00AE2870">
        <w:rPr>
          <w:rFonts w:hint="eastAsia"/>
        </w:rPr>
        <w:t>部既負</w:t>
      </w:r>
      <w:proofErr w:type="gramEnd"/>
      <w:r w:rsidR="00E7343B" w:rsidRPr="00AE2870">
        <w:rPr>
          <w:rFonts w:hint="eastAsia"/>
        </w:rPr>
        <w:t>有國家醫療相關業務調查研究、管考及統計之責，允由行政院督促所屬積極務實檢討評估，以促使國內積極正視此長期遭隱藏漠視之國人死因數據，進而採取有效之改善措施</w:t>
      </w:r>
      <w:r w:rsidR="00066CCD" w:rsidRPr="00AE2870">
        <w:rPr>
          <w:rFonts w:hint="eastAsia"/>
        </w:rPr>
        <w:t>。</w:t>
      </w:r>
      <w:bookmarkEnd w:id="81"/>
      <w:bookmarkEnd w:id="82"/>
    </w:p>
    <w:p w:rsidR="00ED2E91" w:rsidRPr="00AE2870" w:rsidRDefault="00ED2E91" w:rsidP="00ED2E91">
      <w:pPr>
        <w:pStyle w:val="2"/>
        <w:rPr>
          <w:b/>
          <w:spacing w:val="-4"/>
        </w:rPr>
      </w:pPr>
      <w:bookmarkStart w:id="83" w:name="_Toc29921803"/>
      <w:r w:rsidRPr="00AE2870">
        <w:rPr>
          <w:rFonts w:hint="eastAsia"/>
          <w:b/>
          <w:spacing w:val="-4"/>
        </w:rPr>
        <w:t>為避免</w:t>
      </w:r>
      <w:proofErr w:type="gramStart"/>
      <w:r w:rsidRPr="00AE2870">
        <w:rPr>
          <w:rFonts w:hint="eastAsia"/>
          <w:b/>
          <w:spacing w:val="-4"/>
        </w:rPr>
        <w:t>醫</w:t>
      </w:r>
      <w:proofErr w:type="gramEnd"/>
      <w:r w:rsidRPr="00AE2870">
        <w:rPr>
          <w:rFonts w:hint="eastAsia"/>
          <w:b/>
          <w:spacing w:val="-4"/>
        </w:rPr>
        <w:t>事人員採取保守與防禦性醫療行為，致阻礙國內醫術之創新與精進，醫療</w:t>
      </w:r>
      <w:proofErr w:type="gramStart"/>
      <w:r w:rsidRPr="00AE2870">
        <w:rPr>
          <w:rFonts w:hint="eastAsia"/>
          <w:b/>
          <w:spacing w:val="-4"/>
        </w:rPr>
        <w:t>界遂習</w:t>
      </w:r>
      <w:proofErr w:type="gramEnd"/>
      <w:r w:rsidRPr="00AE2870">
        <w:rPr>
          <w:rFonts w:hint="eastAsia"/>
          <w:b/>
          <w:spacing w:val="-4"/>
        </w:rPr>
        <w:t>以「系統性缺失、疏漏」</w:t>
      </w:r>
      <w:proofErr w:type="gramStart"/>
      <w:r w:rsidRPr="00AE2870">
        <w:rPr>
          <w:rFonts w:hint="eastAsia"/>
          <w:b/>
          <w:spacing w:val="-4"/>
        </w:rPr>
        <w:t>為病安事件</w:t>
      </w:r>
      <w:proofErr w:type="gramEnd"/>
      <w:r w:rsidRPr="00AE2870">
        <w:rPr>
          <w:rFonts w:hint="eastAsia"/>
          <w:b/>
          <w:spacing w:val="-4"/>
        </w:rPr>
        <w:t>之肇禍原因，甚少歸咎於</w:t>
      </w:r>
      <w:proofErr w:type="gramStart"/>
      <w:r w:rsidRPr="00AE2870">
        <w:rPr>
          <w:rFonts w:hint="eastAsia"/>
          <w:b/>
          <w:spacing w:val="-4"/>
        </w:rPr>
        <w:t>醫</w:t>
      </w:r>
      <w:proofErr w:type="gramEnd"/>
      <w:r w:rsidRPr="00AE2870">
        <w:rPr>
          <w:rFonts w:hint="eastAsia"/>
          <w:b/>
          <w:spacing w:val="-4"/>
        </w:rPr>
        <w:t>事人員，</w:t>
      </w:r>
      <w:proofErr w:type="gramStart"/>
      <w:r w:rsidRPr="00AE2870">
        <w:rPr>
          <w:rFonts w:hint="eastAsia"/>
          <w:b/>
          <w:spacing w:val="-4"/>
        </w:rPr>
        <w:t>國內病安</w:t>
      </w:r>
      <w:proofErr w:type="gramEnd"/>
      <w:r w:rsidRPr="00AE2870">
        <w:rPr>
          <w:rFonts w:hint="eastAsia"/>
          <w:b/>
          <w:spacing w:val="-4"/>
        </w:rPr>
        <w:t>通報系統</w:t>
      </w:r>
      <w:proofErr w:type="gramStart"/>
      <w:r w:rsidRPr="00AE2870">
        <w:rPr>
          <w:rFonts w:hint="eastAsia"/>
          <w:b/>
          <w:spacing w:val="-4"/>
        </w:rPr>
        <w:t>爰</w:t>
      </w:r>
      <w:proofErr w:type="gramEnd"/>
      <w:r w:rsidRPr="00AE2870">
        <w:rPr>
          <w:rFonts w:hint="eastAsia"/>
          <w:b/>
          <w:spacing w:val="-4"/>
        </w:rPr>
        <w:t>基此</w:t>
      </w:r>
      <w:r w:rsidRPr="00AE2870">
        <w:rPr>
          <w:rFonts w:hAnsi="標楷體" w:hint="eastAsia"/>
          <w:b/>
          <w:spacing w:val="-4"/>
        </w:rPr>
        <w:t>「重改善、</w:t>
      </w:r>
      <w:proofErr w:type="gramStart"/>
      <w:r w:rsidRPr="00AE2870">
        <w:rPr>
          <w:rFonts w:hAnsi="標楷體" w:hint="eastAsia"/>
          <w:b/>
          <w:spacing w:val="-4"/>
        </w:rPr>
        <w:t>輕究責</w:t>
      </w:r>
      <w:proofErr w:type="gramEnd"/>
      <w:r w:rsidRPr="00AE2870">
        <w:rPr>
          <w:rFonts w:hAnsi="標楷體" w:hint="eastAsia"/>
          <w:b/>
          <w:spacing w:val="-4"/>
        </w:rPr>
        <w:t>」</w:t>
      </w:r>
      <w:proofErr w:type="gramStart"/>
      <w:r w:rsidRPr="00AE2870">
        <w:rPr>
          <w:rFonts w:hAnsi="標楷體" w:hint="eastAsia"/>
          <w:b/>
          <w:spacing w:val="-4"/>
        </w:rPr>
        <w:t>之旨</w:t>
      </w:r>
      <w:r w:rsidRPr="00AE2870">
        <w:rPr>
          <w:rFonts w:hint="eastAsia"/>
          <w:b/>
          <w:spacing w:val="-4"/>
        </w:rPr>
        <w:t>而生</w:t>
      </w:r>
      <w:proofErr w:type="gramEnd"/>
      <w:r w:rsidRPr="00AE2870">
        <w:rPr>
          <w:rFonts w:hint="eastAsia"/>
          <w:b/>
          <w:spacing w:val="-4"/>
        </w:rPr>
        <w:t>，期使醫療機構主動通報、相互學習改善以增益</w:t>
      </w:r>
      <w:proofErr w:type="gramStart"/>
      <w:r w:rsidRPr="00AE2870">
        <w:rPr>
          <w:rFonts w:hint="eastAsia"/>
          <w:b/>
          <w:spacing w:val="-4"/>
        </w:rPr>
        <w:t>病安，然</w:t>
      </w:r>
      <w:r w:rsidRPr="00AE2870">
        <w:rPr>
          <w:rFonts w:hint="eastAsia"/>
          <w:b/>
          <w:spacing w:val="-4"/>
        </w:rPr>
        <w:lastRenderedPageBreak/>
        <w:t>常</w:t>
      </w:r>
      <w:proofErr w:type="gramEnd"/>
      <w:r w:rsidRPr="00AE2870">
        <w:rPr>
          <w:rFonts w:hint="eastAsia"/>
          <w:b/>
          <w:spacing w:val="-4"/>
        </w:rPr>
        <w:t>此積習結果，不無讓因果關係已不易認定</w:t>
      </w:r>
      <w:proofErr w:type="gramStart"/>
      <w:r w:rsidRPr="00AE2870">
        <w:rPr>
          <w:rFonts w:hint="eastAsia"/>
          <w:b/>
          <w:spacing w:val="-4"/>
        </w:rPr>
        <w:t>的病安事件</w:t>
      </w:r>
      <w:proofErr w:type="gramEnd"/>
      <w:r w:rsidRPr="00AE2870">
        <w:rPr>
          <w:rFonts w:hint="eastAsia"/>
          <w:b/>
          <w:spacing w:val="-4"/>
        </w:rPr>
        <w:t>更難</w:t>
      </w:r>
      <w:proofErr w:type="gramStart"/>
      <w:r w:rsidRPr="00AE2870">
        <w:rPr>
          <w:rFonts w:hint="eastAsia"/>
          <w:b/>
          <w:spacing w:val="-4"/>
        </w:rPr>
        <w:t>釐</w:t>
      </w:r>
      <w:proofErr w:type="gramEnd"/>
      <w:r w:rsidRPr="00AE2870">
        <w:rPr>
          <w:rFonts w:hint="eastAsia"/>
          <w:b/>
          <w:spacing w:val="-4"/>
        </w:rPr>
        <w:t>清責任，尤造成少部分不肖</w:t>
      </w:r>
      <w:proofErr w:type="gramStart"/>
      <w:r w:rsidRPr="00AE2870">
        <w:rPr>
          <w:rFonts w:hint="eastAsia"/>
          <w:b/>
          <w:spacing w:val="-4"/>
        </w:rPr>
        <w:t>醫</w:t>
      </w:r>
      <w:proofErr w:type="gramEnd"/>
      <w:r w:rsidRPr="00AE2870">
        <w:rPr>
          <w:rFonts w:hint="eastAsia"/>
          <w:b/>
          <w:spacing w:val="-4"/>
        </w:rPr>
        <w:t>事人員藏身於</w:t>
      </w:r>
      <w:r w:rsidRPr="00AE2870">
        <w:rPr>
          <w:rFonts w:hAnsi="標楷體" w:hint="eastAsia"/>
          <w:b/>
          <w:spacing w:val="-4"/>
        </w:rPr>
        <w:t>「系統」及</w:t>
      </w:r>
      <w:r w:rsidRPr="00AE2870">
        <w:rPr>
          <w:rFonts w:hint="eastAsia"/>
          <w:b/>
          <w:spacing w:val="-4"/>
        </w:rPr>
        <w:t>「團隊」保護傘之下而規避責任，</w:t>
      </w:r>
      <w:proofErr w:type="gramStart"/>
      <w:r w:rsidRPr="00AE2870">
        <w:rPr>
          <w:rFonts w:hint="eastAsia"/>
          <w:b/>
          <w:spacing w:val="-4"/>
        </w:rPr>
        <w:t>恐永無</w:t>
      </w:r>
      <w:proofErr w:type="gramEnd"/>
      <w:r w:rsidRPr="00AE2870">
        <w:rPr>
          <w:rFonts w:hint="eastAsia"/>
          <w:b/>
          <w:spacing w:val="-4"/>
        </w:rPr>
        <w:t>自省遷善之可能，難謂有利於</w:t>
      </w:r>
      <w:proofErr w:type="gramStart"/>
      <w:r w:rsidRPr="00AE2870">
        <w:rPr>
          <w:rFonts w:hint="eastAsia"/>
          <w:b/>
          <w:spacing w:val="-4"/>
        </w:rPr>
        <w:t>國內病安</w:t>
      </w:r>
      <w:proofErr w:type="gramEnd"/>
      <w:r w:rsidRPr="00AE2870">
        <w:rPr>
          <w:rFonts w:hint="eastAsia"/>
          <w:b/>
          <w:spacing w:val="-4"/>
        </w:rPr>
        <w:t>文化之正向發展，對於</w:t>
      </w:r>
      <w:proofErr w:type="gramStart"/>
      <w:r w:rsidRPr="00AE2870">
        <w:rPr>
          <w:rFonts w:hint="eastAsia"/>
          <w:b/>
          <w:spacing w:val="-4"/>
        </w:rPr>
        <w:t>競業守份</w:t>
      </w:r>
      <w:proofErr w:type="gramEnd"/>
      <w:r w:rsidRPr="00AE2870">
        <w:rPr>
          <w:rFonts w:hint="eastAsia"/>
          <w:b/>
          <w:spacing w:val="-4"/>
        </w:rPr>
        <w:t>之</w:t>
      </w:r>
      <w:proofErr w:type="gramStart"/>
      <w:r w:rsidRPr="00AE2870">
        <w:rPr>
          <w:rFonts w:hint="eastAsia"/>
          <w:b/>
          <w:spacing w:val="-4"/>
        </w:rPr>
        <w:t>醫</w:t>
      </w:r>
      <w:proofErr w:type="gramEnd"/>
      <w:r w:rsidRPr="00AE2870">
        <w:rPr>
          <w:rFonts w:hint="eastAsia"/>
          <w:b/>
          <w:spacing w:val="-4"/>
        </w:rPr>
        <w:t>事人員</w:t>
      </w:r>
      <w:proofErr w:type="gramStart"/>
      <w:r w:rsidRPr="00AE2870">
        <w:rPr>
          <w:rFonts w:hint="eastAsia"/>
          <w:b/>
          <w:spacing w:val="-4"/>
        </w:rPr>
        <w:t>洵</w:t>
      </w:r>
      <w:proofErr w:type="gramEnd"/>
      <w:r w:rsidRPr="00AE2870">
        <w:rPr>
          <w:rFonts w:hint="eastAsia"/>
          <w:b/>
          <w:spacing w:val="-4"/>
        </w:rPr>
        <w:t>欠公允，其間利弊得失之權衡與取捨，允由衛福部積極</w:t>
      </w:r>
      <w:proofErr w:type="gramStart"/>
      <w:r w:rsidRPr="00AE2870">
        <w:rPr>
          <w:rFonts w:hint="eastAsia"/>
          <w:b/>
          <w:spacing w:val="-4"/>
        </w:rPr>
        <w:t>正視妥處</w:t>
      </w:r>
      <w:proofErr w:type="gramEnd"/>
      <w:r w:rsidRPr="00AE2870">
        <w:rPr>
          <w:rFonts w:hint="eastAsia"/>
          <w:b/>
          <w:spacing w:val="-4"/>
        </w:rPr>
        <w:t>：</w:t>
      </w:r>
      <w:bookmarkEnd w:id="83"/>
    </w:p>
    <w:p w:rsidR="00ED2E91" w:rsidRPr="00AE2870" w:rsidRDefault="00ED2E91" w:rsidP="00ED2E91">
      <w:pPr>
        <w:pStyle w:val="3"/>
        <w:rPr>
          <w:rFonts w:hAnsi="標楷體"/>
        </w:rPr>
      </w:pPr>
      <w:bookmarkStart w:id="84" w:name="_Toc28337271"/>
      <w:bookmarkStart w:id="85" w:name="_Toc29921804"/>
      <w:r w:rsidRPr="00AE2870">
        <w:rPr>
          <w:rFonts w:hAnsi="標楷體" w:hint="eastAsia"/>
        </w:rPr>
        <w:t>按政府</w:t>
      </w:r>
      <w:proofErr w:type="gramStart"/>
      <w:r w:rsidRPr="00AE2870">
        <w:rPr>
          <w:rFonts w:hAnsi="標楷體" w:hint="eastAsia"/>
        </w:rPr>
        <w:t>施政允</w:t>
      </w:r>
      <w:proofErr w:type="gramEnd"/>
      <w:r w:rsidRPr="00AE2870">
        <w:rPr>
          <w:rFonts w:hAnsi="標楷體" w:hint="eastAsia"/>
        </w:rPr>
        <w:t>應設想各種可能有利及不利之結果，對</w:t>
      </w:r>
      <w:r w:rsidR="009C0497" w:rsidRPr="00AE2870">
        <w:rPr>
          <w:rFonts w:hAnsi="標楷體" w:hint="eastAsia"/>
        </w:rPr>
        <w:t>相關</w:t>
      </w:r>
      <w:r w:rsidRPr="00AE2870">
        <w:rPr>
          <w:rFonts w:hAnsi="標楷體" w:hint="eastAsia"/>
        </w:rPr>
        <w:t>利弊得失充分預想、評估、權衡與取捨，以</w:t>
      </w:r>
      <w:proofErr w:type="gramStart"/>
      <w:r w:rsidRPr="00AE2870">
        <w:rPr>
          <w:rFonts w:hAnsi="標楷體" w:hint="eastAsia"/>
        </w:rPr>
        <w:t>汰</w:t>
      </w:r>
      <w:proofErr w:type="gramEnd"/>
      <w:r w:rsidRPr="00AE2870">
        <w:rPr>
          <w:rFonts w:hAnsi="標楷體" w:hint="eastAsia"/>
        </w:rPr>
        <w:t>劣擇優、去蕪存菁，</w:t>
      </w:r>
      <w:proofErr w:type="gramStart"/>
      <w:r w:rsidRPr="00AE2870">
        <w:rPr>
          <w:rFonts w:hAnsi="標楷體" w:hint="eastAsia"/>
        </w:rPr>
        <w:t>俾</w:t>
      </w:r>
      <w:proofErr w:type="gramEnd"/>
      <w:r w:rsidRPr="00AE2870">
        <w:rPr>
          <w:rFonts w:hAnsi="標楷體" w:hint="eastAsia"/>
        </w:rPr>
        <w:t>利施政持續精進，</w:t>
      </w:r>
      <w:r w:rsidR="009C0497" w:rsidRPr="00AE2870">
        <w:rPr>
          <w:rFonts w:hAnsi="標楷體" w:hint="eastAsia"/>
        </w:rPr>
        <w:t>以</w:t>
      </w:r>
      <w:r w:rsidRPr="00AE2870">
        <w:rPr>
          <w:rFonts w:hAnsi="標楷體" w:hint="eastAsia"/>
        </w:rPr>
        <w:t>邁入永續優質之境界。</w:t>
      </w:r>
      <w:bookmarkEnd w:id="84"/>
      <w:bookmarkEnd w:id="85"/>
    </w:p>
    <w:p w:rsidR="00ED2E91" w:rsidRPr="00AE2870" w:rsidRDefault="00ED2E91" w:rsidP="00712371">
      <w:pPr>
        <w:pStyle w:val="3"/>
        <w:rPr>
          <w:rFonts w:hAnsi="標楷體"/>
        </w:rPr>
      </w:pPr>
      <w:bookmarkStart w:id="86" w:name="_Toc28337272"/>
      <w:bookmarkStart w:id="87" w:name="_Toc29921805"/>
      <w:r w:rsidRPr="00AE2870">
        <w:rPr>
          <w:rFonts w:hint="eastAsia"/>
        </w:rPr>
        <w:t>據衛福部</w:t>
      </w:r>
      <w:r w:rsidR="00162428">
        <w:rPr>
          <w:rFonts w:hint="eastAsia"/>
        </w:rPr>
        <w:t>新聞資料、</w:t>
      </w:r>
      <w:r w:rsidR="009C0497" w:rsidRPr="00AE2870">
        <w:rPr>
          <w:rFonts w:hint="eastAsia"/>
        </w:rPr>
        <w:t>查復資料</w:t>
      </w:r>
      <w:r w:rsidRPr="00AE2870">
        <w:rPr>
          <w:rFonts w:hint="eastAsia"/>
        </w:rPr>
        <w:t>及專家學者於本院</w:t>
      </w:r>
      <w:r w:rsidR="009C0497" w:rsidRPr="00AE2870">
        <w:rPr>
          <w:rFonts w:hint="eastAsia"/>
        </w:rPr>
        <w:t>諮詢會議</w:t>
      </w:r>
      <w:r w:rsidRPr="00AE2870">
        <w:rPr>
          <w:rFonts w:hint="eastAsia"/>
        </w:rPr>
        <w:t>分別表示略</w:t>
      </w:r>
      <w:proofErr w:type="gramStart"/>
      <w:r w:rsidRPr="00AE2870">
        <w:rPr>
          <w:rFonts w:hint="eastAsia"/>
        </w:rPr>
        <w:t>以</w:t>
      </w:r>
      <w:proofErr w:type="gramEnd"/>
      <w:r w:rsidRPr="00AE2870">
        <w:rPr>
          <w:rFonts w:hint="eastAsia"/>
        </w:rPr>
        <w:t>：「…</w:t>
      </w:r>
      <w:proofErr w:type="gramStart"/>
      <w:r w:rsidRPr="00AE2870">
        <w:rPr>
          <w:rFonts w:hint="eastAsia"/>
        </w:rPr>
        <w:t>…</w:t>
      </w:r>
      <w:proofErr w:type="gramEnd"/>
      <w:r w:rsidRPr="00AE2870">
        <w:rPr>
          <w:rFonts w:hint="eastAsia"/>
        </w:rPr>
        <w:t>醫療爭訟案件逐年攀高，依研究報告顯示，臺灣醫師每年平均約有36.7位醫師因醫療糾紛被刑事起訴，遠高於美國的每年約1.2位(0.004/百萬人口)，德國(0.18/百萬人口)及日本(0.12/百萬人口)的每年平均約15位，如換算成訴訟率則為美國的400倍，德國的9倍，日本的13倍</w:t>
      </w:r>
      <w:r w:rsidR="00074C55">
        <w:rPr>
          <w:rStyle w:val="affe"/>
        </w:rPr>
        <w:footnoteReference w:id="19"/>
      </w:r>
      <w:r w:rsidRPr="00AE2870">
        <w:rPr>
          <w:rFonts w:hint="eastAsia"/>
        </w:rPr>
        <w:t>。…</w:t>
      </w:r>
      <w:proofErr w:type="gramStart"/>
      <w:r w:rsidRPr="00AE2870">
        <w:rPr>
          <w:rFonts w:hint="eastAsia"/>
        </w:rPr>
        <w:t>………</w:t>
      </w:r>
      <w:proofErr w:type="gramEnd"/>
      <w:r w:rsidRPr="00AE2870">
        <w:rPr>
          <w:rFonts w:hint="eastAsia"/>
        </w:rPr>
        <w:t>醫療業務有其急迫性、救命性、強制性與不確定性，不同一般業務行為…</w:t>
      </w:r>
      <w:proofErr w:type="gramStart"/>
      <w:r w:rsidRPr="00AE2870">
        <w:rPr>
          <w:rFonts w:hint="eastAsia"/>
        </w:rPr>
        <w:t>…</w:t>
      </w:r>
      <w:proofErr w:type="gramEnd"/>
      <w:r w:rsidRPr="00AE2870">
        <w:rPr>
          <w:rFonts w:hint="eastAsia"/>
        </w:rPr>
        <w:t>不論</w:t>
      </w:r>
      <w:proofErr w:type="gramStart"/>
      <w:r w:rsidRPr="00AE2870">
        <w:rPr>
          <w:rFonts w:hint="eastAsia"/>
        </w:rPr>
        <w:t>輕重皆課予</w:t>
      </w:r>
      <w:proofErr w:type="gramEnd"/>
      <w:r w:rsidRPr="00AE2870">
        <w:rPr>
          <w:rFonts w:hint="eastAsia"/>
        </w:rPr>
        <w:t>業務過失之刑事責任，不僅衍生防禦性醫療問題，亦導致醫療生態嚴重扭曲（救醜不救命），皆非社會大眾之福…</w:t>
      </w:r>
      <w:proofErr w:type="gramStart"/>
      <w:r w:rsidRPr="00AE2870">
        <w:rPr>
          <w:rFonts w:hint="eastAsia"/>
        </w:rPr>
        <w:t>…</w:t>
      </w:r>
      <w:proofErr w:type="gramEnd"/>
      <w:r w:rsidRPr="00AE2870">
        <w:rPr>
          <w:rFonts w:hint="eastAsia"/>
        </w:rPr>
        <w:t>。」</w:t>
      </w:r>
      <w:r w:rsidR="00A36200" w:rsidRPr="00AE2870">
        <w:rPr>
          <w:rFonts w:hint="eastAsia"/>
        </w:rPr>
        <w:t>、</w:t>
      </w:r>
      <w:r w:rsidRPr="00AE2870">
        <w:rPr>
          <w:rFonts w:hint="eastAsia"/>
        </w:rPr>
        <w:t>「醫療行為之目的在解除病人生命或身體危害，具有公益性、急迫性、侵害性及高風險性，且病人之傷亡結果與其本身狀況及病程發展亦具一定之關聯性，欲以事後傷亡之結果研判與當時接受醫療行為間之直接因果關係，實具難度…</w:t>
      </w:r>
      <w:proofErr w:type="gramStart"/>
      <w:r w:rsidRPr="00AE2870">
        <w:rPr>
          <w:rFonts w:hint="eastAsia"/>
        </w:rPr>
        <w:t>…</w:t>
      </w:r>
      <w:proofErr w:type="gramEnd"/>
      <w:r w:rsidRPr="00AE2870">
        <w:rPr>
          <w:rFonts w:hint="eastAsia"/>
        </w:rPr>
        <w:t>。」「…</w:t>
      </w:r>
      <w:proofErr w:type="gramStart"/>
      <w:r w:rsidRPr="00AE2870">
        <w:rPr>
          <w:rFonts w:hint="eastAsia"/>
        </w:rPr>
        <w:t>…</w:t>
      </w:r>
      <w:proofErr w:type="gramEnd"/>
      <w:r w:rsidRPr="00AE2870">
        <w:rPr>
          <w:rFonts w:hint="eastAsia"/>
        </w:rPr>
        <w:t>TPR係以匿名、自願、保密、不</w:t>
      </w:r>
      <w:proofErr w:type="gramStart"/>
      <w:r w:rsidRPr="00AE2870">
        <w:rPr>
          <w:rFonts w:hint="eastAsia"/>
        </w:rPr>
        <w:t>究責及共同</w:t>
      </w:r>
      <w:proofErr w:type="gramEnd"/>
      <w:r w:rsidRPr="00AE2870">
        <w:rPr>
          <w:rFonts w:hint="eastAsia"/>
        </w:rPr>
        <w:t>學習之五大原則進行規劃，以共同學習</w:t>
      </w:r>
      <w:r w:rsidRPr="00AE2870">
        <w:rPr>
          <w:rFonts w:hint="eastAsia"/>
        </w:rPr>
        <w:lastRenderedPageBreak/>
        <w:t>避免錯誤為出發點…</w:t>
      </w:r>
      <w:proofErr w:type="gramStart"/>
      <w:r w:rsidRPr="00AE2870">
        <w:rPr>
          <w:rFonts w:hint="eastAsia"/>
        </w:rPr>
        <w:t>…無任何究責</w:t>
      </w:r>
      <w:proofErr w:type="gramEnd"/>
      <w:r w:rsidRPr="00AE2870">
        <w:rPr>
          <w:rFonts w:hint="eastAsia"/>
        </w:rPr>
        <w:t>機制。…</w:t>
      </w:r>
      <w:proofErr w:type="gramStart"/>
      <w:r w:rsidRPr="00AE2870">
        <w:rPr>
          <w:rFonts w:hint="eastAsia"/>
        </w:rPr>
        <w:t>…</w:t>
      </w:r>
      <w:proofErr w:type="gramEnd"/>
      <w:r w:rsidRPr="00AE2870">
        <w:rPr>
          <w:rFonts w:hint="eastAsia"/>
        </w:rPr>
        <w:t>不考慮以真名或實名進行通報，強調以不處罰的原則，鼓勵醫療人員通報此類事件，讓機構能早一點發現系統、流程的風險並加以改善。</w:t>
      </w:r>
      <w:r w:rsidR="00763654" w:rsidRPr="00AE2870">
        <w:rPr>
          <w:rFonts w:hAnsi="標楷體" w:hint="eastAsia"/>
        </w:rPr>
        <w:t>…</w:t>
      </w:r>
      <w:proofErr w:type="gramStart"/>
      <w:r w:rsidR="00763654" w:rsidRPr="00AE2870">
        <w:rPr>
          <w:rFonts w:hAnsi="標楷體" w:hint="eastAsia"/>
        </w:rPr>
        <w:t>…</w:t>
      </w:r>
      <w:proofErr w:type="gramEnd"/>
      <w:r w:rsidRPr="00AE2870">
        <w:rPr>
          <w:rFonts w:hint="eastAsia"/>
        </w:rPr>
        <w:t>」「</w:t>
      </w:r>
      <w:r w:rsidRPr="00AE2870">
        <w:rPr>
          <w:rFonts w:hAnsi="標楷體" w:hint="eastAsia"/>
        </w:rPr>
        <w:t>TPR系統係屬自願性通報，基於鼓勵的立場，目前並無懲處的規劃。」、「國內醫療界發生重大醫療疏失後，</w:t>
      </w:r>
      <w:proofErr w:type="gramStart"/>
      <w:r w:rsidRPr="00AE2870">
        <w:rPr>
          <w:rFonts w:hAnsi="標楷體" w:hint="eastAsia"/>
        </w:rPr>
        <w:t>醫療界常以</w:t>
      </w:r>
      <w:proofErr w:type="gramEnd"/>
      <w:r w:rsidRPr="00AE2870">
        <w:rPr>
          <w:rFonts w:hAnsi="標楷體" w:hint="eastAsia"/>
        </w:rPr>
        <w:t>『系統錯誤』、『系統性缺失』及『團隊疏漏』為由，甚少歸咎於『</w:t>
      </w:r>
      <w:proofErr w:type="gramStart"/>
      <w:r w:rsidRPr="00AE2870">
        <w:rPr>
          <w:rFonts w:hAnsi="標楷體" w:hint="eastAsia"/>
        </w:rPr>
        <w:t>醫</w:t>
      </w:r>
      <w:proofErr w:type="gramEnd"/>
      <w:r w:rsidRPr="00AE2870">
        <w:rPr>
          <w:rFonts w:hAnsi="標楷體" w:hint="eastAsia"/>
        </w:rPr>
        <w:t>事人員』…</w:t>
      </w:r>
      <w:proofErr w:type="gramStart"/>
      <w:r w:rsidRPr="00AE2870">
        <w:rPr>
          <w:rFonts w:hAnsi="標楷體" w:hint="eastAsia"/>
        </w:rPr>
        <w:t>…</w:t>
      </w:r>
      <w:proofErr w:type="gramEnd"/>
      <w:r w:rsidRPr="00AE2870">
        <w:rPr>
          <w:rFonts w:hAnsi="標楷體" w:hint="eastAsia"/>
        </w:rPr>
        <w:t>」、「</w:t>
      </w:r>
      <w:r w:rsidRPr="00AE2870">
        <w:rPr>
          <w:rFonts w:hAnsi="標楷體" w:hint="eastAsia"/>
          <w:szCs w:val="32"/>
        </w:rPr>
        <w:t>以系統性的缺失、疏失掩蓋個人錯誤確有可能發生，而把真正分析出來的錯誤掩蓋</w:t>
      </w:r>
      <w:r w:rsidRPr="00AE2870">
        <w:rPr>
          <w:rFonts w:hAnsi="標楷體" w:hint="eastAsia"/>
        </w:rPr>
        <w:t>」</w:t>
      </w:r>
      <w:r w:rsidR="00A36200" w:rsidRPr="00AE2870">
        <w:rPr>
          <w:rFonts w:hint="eastAsia"/>
        </w:rPr>
        <w:t>、</w:t>
      </w:r>
      <w:r w:rsidRPr="00AE2870">
        <w:rPr>
          <w:rFonts w:hAnsi="標楷體" w:hint="eastAsia"/>
        </w:rPr>
        <w:t>「醫療不良事件或醫療疏失係肇因於一連串之失誤，大部分的醫療問題來自於系統的失誤。…</w:t>
      </w:r>
      <w:proofErr w:type="gramStart"/>
      <w:r w:rsidRPr="00AE2870">
        <w:rPr>
          <w:rFonts w:hAnsi="標楷體" w:hint="eastAsia"/>
        </w:rPr>
        <w:t>…人人既皆有</w:t>
      </w:r>
      <w:proofErr w:type="gramEnd"/>
      <w:r w:rsidRPr="00AE2870">
        <w:rPr>
          <w:rFonts w:hAnsi="標楷體" w:hint="eastAsia"/>
        </w:rPr>
        <w:t>可能犯錯，苛責個人並無法</w:t>
      </w:r>
      <w:proofErr w:type="gramStart"/>
      <w:r w:rsidRPr="00AE2870">
        <w:rPr>
          <w:rFonts w:hAnsi="標楷體" w:hint="eastAsia"/>
        </w:rPr>
        <w:t>提升病安</w:t>
      </w:r>
      <w:proofErr w:type="gramEnd"/>
      <w:r w:rsidRPr="00AE2870">
        <w:rPr>
          <w:rFonts w:hAnsi="標楷體" w:hint="eastAsia"/>
        </w:rPr>
        <w:t>…</w:t>
      </w:r>
      <w:proofErr w:type="gramStart"/>
      <w:r w:rsidRPr="00AE2870">
        <w:rPr>
          <w:rFonts w:hAnsi="標楷體" w:hint="eastAsia"/>
        </w:rPr>
        <w:t>…</w:t>
      </w:r>
      <w:proofErr w:type="gramEnd"/>
      <w:r w:rsidRPr="00AE2870">
        <w:rPr>
          <w:rFonts w:hAnsi="標楷體" w:hint="eastAsia"/>
        </w:rPr>
        <w:t>」</w:t>
      </w:r>
      <w:r w:rsidR="00A73DB2" w:rsidRPr="00AE2870">
        <w:rPr>
          <w:rFonts w:hAnsi="標楷體" w:hint="eastAsia"/>
        </w:rPr>
        <w:t>，以及相關文獻分別載明</w:t>
      </w:r>
      <w:r w:rsidR="00982472" w:rsidRPr="00AE2870">
        <w:rPr>
          <w:rFonts w:hAnsi="標楷體" w:hint="eastAsia"/>
        </w:rPr>
        <w:t>略</w:t>
      </w:r>
      <w:proofErr w:type="gramStart"/>
      <w:r w:rsidR="00982472" w:rsidRPr="00AE2870">
        <w:rPr>
          <w:rFonts w:hAnsi="標楷體" w:hint="eastAsia"/>
        </w:rPr>
        <w:t>以</w:t>
      </w:r>
      <w:proofErr w:type="gramEnd"/>
      <w:r w:rsidR="00A73DB2" w:rsidRPr="00AE2870">
        <w:rPr>
          <w:rFonts w:hAnsi="標楷體" w:hint="eastAsia"/>
        </w:rPr>
        <w:t>：</w:t>
      </w:r>
      <w:r w:rsidR="00982472" w:rsidRPr="00AE2870">
        <w:rPr>
          <w:rFonts w:hAnsi="標楷體" w:hint="eastAsia"/>
        </w:rPr>
        <w:t>「</w:t>
      </w:r>
      <w:r w:rsidR="00197129" w:rsidRPr="00AE2870">
        <w:rPr>
          <w:rFonts w:hAnsi="標楷體" w:hint="eastAsia"/>
        </w:rPr>
        <w:t>法律與醫療專業於醫療糾紛相遇時，歸責的法律文化卻使得救人的醫療瞻前顧後，為了迴避醫療糾紛風險，防禦性醫療愈來愈多。</w:t>
      </w:r>
      <w:r w:rsidR="00982472" w:rsidRPr="00AE2870">
        <w:rPr>
          <w:rFonts w:hAnsi="標楷體" w:hint="eastAsia"/>
        </w:rPr>
        <w:t>」</w:t>
      </w:r>
      <w:r w:rsidR="009A4EA6" w:rsidRPr="00AE2870">
        <w:rPr>
          <w:rStyle w:val="affe"/>
        </w:rPr>
        <w:footnoteReference w:id="20"/>
      </w:r>
      <w:r w:rsidR="009A4EA6" w:rsidRPr="00AE2870">
        <w:rPr>
          <w:rFonts w:hAnsi="標楷體" w:hint="eastAsia"/>
        </w:rPr>
        <w:t>、</w:t>
      </w:r>
      <w:r w:rsidR="00712371" w:rsidRPr="00AE2870">
        <w:rPr>
          <w:rFonts w:hAnsi="標楷體" w:hint="eastAsia"/>
        </w:rPr>
        <w:t>「過去多年來，愈來愈多的研究發現，儘管歸責文化日趨嚴厲，但仍有3</w:t>
      </w:r>
      <w:r w:rsidR="00FB2C66" w:rsidRPr="00AE2870">
        <w:rPr>
          <w:rFonts w:hAnsi="標楷體" w:hint="eastAsia"/>
        </w:rPr>
        <w:t>至</w:t>
      </w:r>
      <w:r w:rsidR="00712371" w:rsidRPr="00AE2870">
        <w:rPr>
          <w:rFonts w:hAnsi="標楷體" w:hint="eastAsia"/>
        </w:rPr>
        <w:t>16％的醫療傷害發生，而且這些傷害有高達半數都是可以避免的醫療錯誤所產生的。因此新</w:t>
      </w:r>
      <w:proofErr w:type="gramStart"/>
      <w:r w:rsidR="00712371" w:rsidRPr="00AE2870">
        <w:rPr>
          <w:rFonts w:hAnsi="標楷體" w:hint="eastAsia"/>
        </w:rPr>
        <w:t>的病安文化</w:t>
      </w:r>
      <w:proofErr w:type="gramEnd"/>
      <w:r w:rsidR="00712371" w:rsidRPr="00AE2870">
        <w:rPr>
          <w:rFonts w:hAnsi="標楷體" w:hint="eastAsia"/>
        </w:rPr>
        <w:t>開始形成，重點不再是強調個人的注意義務提升，而著眼於從錯誤發生的根本原因分析來找出系統性的預防或攔截醫療錯誤的方法」</w:t>
      </w:r>
      <w:r w:rsidR="00712371" w:rsidRPr="00AE2870">
        <w:rPr>
          <w:rStyle w:val="affe"/>
        </w:rPr>
        <w:footnoteReference w:id="21"/>
      </w:r>
      <w:r w:rsidRPr="00AE2870">
        <w:rPr>
          <w:rFonts w:hAnsi="標楷體" w:hint="eastAsia"/>
        </w:rPr>
        <w:t>等語。</w:t>
      </w:r>
      <w:bookmarkEnd w:id="86"/>
      <w:bookmarkEnd w:id="87"/>
    </w:p>
    <w:p w:rsidR="00ED2E91" w:rsidRPr="00AE2870" w:rsidRDefault="009C0497" w:rsidP="00ED2E91">
      <w:pPr>
        <w:pStyle w:val="3"/>
        <w:rPr>
          <w:rFonts w:hAnsi="標楷體"/>
        </w:rPr>
      </w:pPr>
      <w:bookmarkStart w:id="88" w:name="_Toc28337273"/>
      <w:bookmarkStart w:id="89" w:name="_Toc29921806"/>
      <w:r w:rsidRPr="00AE2870">
        <w:rPr>
          <w:rFonts w:hAnsi="標楷體" w:hint="eastAsia"/>
        </w:rPr>
        <w:t>從</w:t>
      </w:r>
      <w:proofErr w:type="gramStart"/>
      <w:r w:rsidR="00ED2E91" w:rsidRPr="00AE2870">
        <w:rPr>
          <w:rFonts w:hAnsi="標楷體" w:hint="eastAsia"/>
        </w:rPr>
        <w:t>上</w:t>
      </w:r>
      <w:r w:rsidRPr="00AE2870">
        <w:rPr>
          <w:rFonts w:hAnsi="標楷體" w:hint="eastAsia"/>
        </w:rPr>
        <w:t>足</w:t>
      </w:r>
      <w:r w:rsidR="00ED2E91" w:rsidRPr="00AE2870">
        <w:rPr>
          <w:rFonts w:hAnsi="標楷體" w:hint="eastAsia"/>
        </w:rPr>
        <w:t>見</w:t>
      </w:r>
      <w:proofErr w:type="gramEnd"/>
      <w:r w:rsidR="00ED2E91" w:rsidRPr="00AE2870">
        <w:rPr>
          <w:rFonts w:hAnsi="標楷體" w:hint="eastAsia"/>
        </w:rPr>
        <w:t>，</w:t>
      </w:r>
      <w:r w:rsidR="004E0C23" w:rsidRPr="00AE2870">
        <w:rPr>
          <w:rFonts w:hAnsi="標楷體" w:hint="eastAsia"/>
        </w:rPr>
        <w:t>國內</w:t>
      </w:r>
      <w:r w:rsidR="004E0C23" w:rsidRPr="00AE2870">
        <w:rPr>
          <w:rFonts w:hint="eastAsia"/>
        </w:rPr>
        <w:t>醫師因醫療糾紛被刑事起訴之</w:t>
      </w:r>
      <w:proofErr w:type="gramStart"/>
      <w:r w:rsidR="004E0C23" w:rsidRPr="00AE2870">
        <w:rPr>
          <w:rFonts w:hint="eastAsia"/>
        </w:rPr>
        <w:t>件數遠高於</w:t>
      </w:r>
      <w:proofErr w:type="gramEnd"/>
      <w:r w:rsidR="004E0C23" w:rsidRPr="00AE2870">
        <w:rPr>
          <w:rFonts w:hint="eastAsia"/>
        </w:rPr>
        <w:t>先進國家，為</w:t>
      </w:r>
      <w:r w:rsidR="00ED2E91" w:rsidRPr="00AE2870">
        <w:rPr>
          <w:rFonts w:hAnsi="標楷體" w:hint="eastAsia"/>
        </w:rPr>
        <w:t>避免</w:t>
      </w:r>
      <w:proofErr w:type="gramStart"/>
      <w:r w:rsidR="00ED2E91" w:rsidRPr="00AE2870">
        <w:rPr>
          <w:rFonts w:hAnsi="標楷體" w:hint="eastAsia"/>
        </w:rPr>
        <w:t>醫</w:t>
      </w:r>
      <w:proofErr w:type="gramEnd"/>
      <w:r w:rsidR="00ED2E91" w:rsidRPr="00AE2870">
        <w:rPr>
          <w:rFonts w:hAnsi="標楷體" w:hint="eastAsia"/>
        </w:rPr>
        <w:t>事人員</w:t>
      </w:r>
      <w:r w:rsidR="004E0C23" w:rsidRPr="00AE2870">
        <w:rPr>
          <w:rFonts w:hAnsi="標楷體" w:hint="eastAsia"/>
        </w:rPr>
        <w:t>動輒得咎而</w:t>
      </w:r>
      <w:r w:rsidR="00ED2E91" w:rsidRPr="00AE2870">
        <w:rPr>
          <w:rFonts w:hAnsi="標楷體" w:hint="eastAsia"/>
        </w:rPr>
        <w:t>採取保守與防禦性醫療行為，致阻礙國內醫術之創新與</w:t>
      </w:r>
      <w:r w:rsidR="00ED2E91" w:rsidRPr="00AE2870">
        <w:rPr>
          <w:rFonts w:hAnsi="標楷體" w:hint="eastAsia"/>
        </w:rPr>
        <w:lastRenderedPageBreak/>
        <w:t>精進，醫療</w:t>
      </w:r>
      <w:proofErr w:type="gramStart"/>
      <w:r w:rsidR="00ED2E91" w:rsidRPr="00AE2870">
        <w:rPr>
          <w:rFonts w:hAnsi="標楷體" w:hint="eastAsia"/>
        </w:rPr>
        <w:t>界遂習</w:t>
      </w:r>
      <w:proofErr w:type="gramEnd"/>
      <w:r w:rsidR="00ED2E91" w:rsidRPr="00AE2870">
        <w:rPr>
          <w:rFonts w:hAnsi="標楷體" w:hint="eastAsia"/>
        </w:rPr>
        <w:t>以「系統性</w:t>
      </w:r>
      <w:r w:rsidR="004E0C23" w:rsidRPr="00AE2870">
        <w:rPr>
          <w:rFonts w:hAnsi="標楷體" w:hint="eastAsia"/>
        </w:rPr>
        <w:t>錯誤、</w:t>
      </w:r>
      <w:r w:rsidR="00ED2E91" w:rsidRPr="00AE2870">
        <w:rPr>
          <w:rFonts w:hAnsi="標楷體" w:hint="eastAsia"/>
        </w:rPr>
        <w:t>缺失或</w:t>
      </w:r>
      <w:r w:rsidR="004E0C23" w:rsidRPr="00AE2870">
        <w:rPr>
          <w:rFonts w:hAnsi="標楷體" w:hint="eastAsia"/>
        </w:rPr>
        <w:t>團隊</w:t>
      </w:r>
      <w:r w:rsidR="00ED2E91" w:rsidRPr="00AE2870">
        <w:rPr>
          <w:rFonts w:hAnsi="標楷體" w:hint="eastAsia"/>
        </w:rPr>
        <w:t>疏漏」</w:t>
      </w:r>
      <w:proofErr w:type="gramStart"/>
      <w:r w:rsidR="00ED2E91" w:rsidRPr="00AE2870">
        <w:rPr>
          <w:rFonts w:hAnsi="標楷體" w:hint="eastAsia"/>
        </w:rPr>
        <w:t>為病安事件</w:t>
      </w:r>
      <w:proofErr w:type="gramEnd"/>
      <w:r w:rsidR="00ED2E91" w:rsidRPr="00AE2870">
        <w:rPr>
          <w:rFonts w:hAnsi="標楷體" w:hint="eastAsia"/>
        </w:rPr>
        <w:t>之肇禍原因，甚少歸咎於</w:t>
      </w:r>
      <w:proofErr w:type="gramStart"/>
      <w:r w:rsidR="00ED2E91" w:rsidRPr="00AE2870">
        <w:rPr>
          <w:rFonts w:hAnsi="標楷體" w:hint="eastAsia"/>
        </w:rPr>
        <w:t>醫</w:t>
      </w:r>
      <w:proofErr w:type="gramEnd"/>
      <w:r w:rsidR="00ED2E91" w:rsidRPr="00AE2870">
        <w:rPr>
          <w:rFonts w:hAnsi="標楷體" w:hint="eastAsia"/>
        </w:rPr>
        <w:t>事人員，</w:t>
      </w:r>
      <w:proofErr w:type="gramStart"/>
      <w:r w:rsidR="00ED2E91" w:rsidRPr="00AE2870">
        <w:rPr>
          <w:rFonts w:hAnsi="標楷體" w:hint="eastAsia"/>
        </w:rPr>
        <w:t>國內病安</w:t>
      </w:r>
      <w:proofErr w:type="gramEnd"/>
      <w:r w:rsidR="00ED2E91" w:rsidRPr="00AE2870">
        <w:rPr>
          <w:rFonts w:hAnsi="標楷體" w:hint="eastAsia"/>
        </w:rPr>
        <w:t>通報系統</w:t>
      </w:r>
      <w:proofErr w:type="gramStart"/>
      <w:r w:rsidR="00ED2E91" w:rsidRPr="00AE2870">
        <w:rPr>
          <w:rFonts w:hAnsi="標楷體" w:hint="eastAsia"/>
        </w:rPr>
        <w:t>爰</w:t>
      </w:r>
      <w:proofErr w:type="gramEnd"/>
      <w:r w:rsidR="00ED2E91" w:rsidRPr="00AE2870">
        <w:rPr>
          <w:rFonts w:hAnsi="標楷體" w:hint="eastAsia"/>
        </w:rPr>
        <w:t>基此「重改善、</w:t>
      </w:r>
      <w:proofErr w:type="gramStart"/>
      <w:r w:rsidR="00ED2E91" w:rsidRPr="00AE2870">
        <w:rPr>
          <w:rFonts w:hAnsi="標楷體" w:hint="eastAsia"/>
        </w:rPr>
        <w:t>輕究責</w:t>
      </w:r>
      <w:proofErr w:type="gramEnd"/>
      <w:r w:rsidR="00ED2E91" w:rsidRPr="00AE2870">
        <w:rPr>
          <w:rFonts w:hAnsi="標楷體" w:hint="eastAsia"/>
        </w:rPr>
        <w:t>」</w:t>
      </w:r>
      <w:proofErr w:type="gramStart"/>
      <w:r w:rsidR="00ED2E91" w:rsidRPr="00AE2870">
        <w:rPr>
          <w:rFonts w:hAnsi="標楷體" w:hint="eastAsia"/>
        </w:rPr>
        <w:t>之旨而生</w:t>
      </w:r>
      <w:proofErr w:type="gramEnd"/>
      <w:r w:rsidR="00ED2E91" w:rsidRPr="00AE2870">
        <w:rPr>
          <w:rFonts w:hAnsi="標楷體" w:hint="eastAsia"/>
        </w:rPr>
        <w:t>，促使醫療機構主動通報、相互學習、改善</w:t>
      </w:r>
      <w:r w:rsidR="004E0C23" w:rsidRPr="00AE2870">
        <w:rPr>
          <w:rFonts w:hAnsi="標楷體" w:hint="eastAsia"/>
        </w:rPr>
        <w:t>以</w:t>
      </w:r>
      <w:r w:rsidR="00ED2E91" w:rsidRPr="00AE2870">
        <w:rPr>
          <w:rFonts w:hAnsi="標楷體" w:hint="eastAsia"/>
        </w:rPr>
        <w:t>增益病人安全。然而，以「系統性缺失或疏漏」</w:t>
      </w:r>
      <w:proofErr w:type="gramStart"/>
      <w:r w:rsidR="00ED2E91" w:rsidRPr="00AE2870">
        <w:rPr>
          <w:rFonts w:hAnsi="標楷體" w:hint="eastAsia"/>
        </w:rPr>
        <w:t>為病安事件</w:t>
      </w:r>
      <w:proofErr w:type="gramEnd"/>
      <w:r w:rsidR="00ED2E91" w:rsidRPr="00AE2870">
        <w:rPr>
          <w:rFonts w:hAnsi="標楷體" w:hint="eastAsia"/>
        </w:rPr>
        <w:t>之肇禍原因，常此積習結果，不無使因果關係已不易認定</w:t>
      </w:r>
      <w:proofErr w:type="gramStart"/>
      <w:r w:rsidR="00ED2E91" w:rsidRPr="00AE2870">
        <w:rPr>
          <w:rFonts w:hAnsi="標楷體" w:hint="eastAsia"/>
        </w:rPr>
        <w:t>的病安事件</w:t>
      </w:r>
      <w:proofErr w:type="gramEnd"/>
      <w:r w:rsidR="00ED2E91" w:rsidRPr="00AE2870">
        <w:rPr>
          <w:rFonts w:hAnsi="標楷體" w:hint="eastAsia"/>
        </w:rPr>
        <w:t>更難</w:t>
      </w:r>
      <w:proofErr w:type="gramStart"/>
      <w:r w:rsidR="00ED2E91" w:rsidRPr="00AE2870">
        <w:rPr>
          <w:rFonts w:hAnsi="標楷體" w:hint="eastAsia"/>
        </w:rPr>
        <w:t>釐</w:t>
      </w:r>
      <w:proofErr w:type="gramEnd"/>
      <w:r w:rsidR="00ED2E91" w:rsidRPr="00AE2870">
        <w:rPr>
          <w:rFonts w:hAnsi="標楷體" w:hint="eastAsia"/>
        </w:rPr>
        <w:t>清原因與責任，尤造成少部分不肖</w:t>
      </w:r>
      <w:proofErr w:type="gramStart"/>
      <w:r w:rsidR="00ED2E91" w:rsidRPr="00AE2870">
        <w:rPr>
          <w:rFonts w:hAnsi="標楷體" w:hint="eastAsia"/>
        </w:rPr>
        <w:t>醫</w:t>
      </w:r>
      <w:proofErr w:type="gramEnd"/>
      <w:r w:rsidR="00ED2E91" w:rsidRPr="00AE2870">
        <w:rPr>
          <w:rFonts w:hAnsi="標楷體" w:hint="eastAsia"/>
        </w:rPr>
        <w:t>事人員屢屢</w:t>
      </w:r>
      <w:proofErr w:type="gramStart"/>
      <w:r w:rsidR="00ED2E91" w:rsidRPr="00AE2870">
        <w:rPr>
          <w:rFonts w:hAnsi="標楷體" w:hint="eastAsia"/>
        </w:rPr>
        <w:t>犯錯後</w:t>
      </w:r>
      <w:proofErr w:type="gramEnd"/>
      <w:r w:rsidR="00ED2E91" w:rsidRPr="00AE2870">
        <w:rPr>
          <w:rFonts w:hAnsi="標楷體" w:hint="eastAsia"/>
        </w:rPr>
        <w:t>，藏身於「系統」及「團隊」保護傘之下，而規避責任，</w:t>
      </w:r>
      <w:proofErr w:type="gramStart"/>
      <w:r w:rsidR="009C2C82" w:rsidRPr="00AE2870">
        <w:rPr>
          <w:rFonts w:hAnsi="標楷體" w:hint="eastAsia"/>
        </w:rPr>
        <w:t>恐</w:t>
      </w:r>
      <w:r w:rsidR="00ED2E91" w:rsidRPr="00AE2870">
        <w:rPr>
          <w:rFonts w:hAnsi="標楷體" w:hint="eastAsia"/>
        </w:rPr>
        <w:t>永無</w:t>
      </w:r>
      <w:proofErr w:type="gramEnd"/>
      <w:r w:rsidR="00ED2E91" w:rsidRPr="00AE2870">
        <w:rPr>
          <w:rFonts w:hAnsi="標楷體" w:hint="eastAsia"/>
        </w:rPr>
        <w:t>自省遷善之可能，能否助益於</w:t>
      </w:r>
      <w:proofErr w:type="gramStart"/>
      <w:r w:rsidR="00ED2E91" w:rsidRPr="00AE2870">
        <w:rPr>
          <w:rFonts w:hAnsi="標楷體" w:hint="eastAsia"/>
        </w:rPr>
        <w:t>國內病安</w:t>
      </w:r>
      <w:proofErr w:type="gramEnd"/>
      <w:r w:rsidR="00ED2E91" w:rsidRPr="00AE2870">
        <w:rPr>
          <w:rFonts w:hAnsi="標楷體" w:hint="eastAsia"/>
        </w:rPr>
        <w:t>文化之正向發展，</w:t>
      </w:r>
      <w:proofErr w:type="gramStart"/>
      <w:r w:rsidR="00ED2E91" w:rsidRPr="00AE2870">
        <w:rPr>
          <w:rFonts w:hAnsi="標楷體" w:hint="eastAsia"/>
        </w:rPr>
        <w:t>洵</w:t>
      </w:r>
      <w:proofErr w:type="gramEnd"/>
      <w:r w:rsidR="00ED2E91" w:rsidRPr="00AE2870">
        <w:rPr>
          <w:rFonts w:hAnsi="標楷體" w:hint="eastAsia"/>
        </w:rPr>
        <w:t>有疑慮，對於</w:t>
      </w:r>
      <w:proofErr w:type="gramStart"/>
      <w:r w:rsidR="00ED2E91" w:rsidRPr="00AE2870">
        <w:rPr>
          <w:rFonts w:hAnsi="標楷體" w:hint="eastAsia"/>
        </w:rPr>
        <w:t>競業守份</w:t>
      </w:r>
      <w:proofErr w:type="gramEnd"/>
      <w:r w:rsidR="00ED2E91" w:rsidRPr="00AE2870">
        <w:rPr>
          <w:rFonts w:hAnsi="標楷體" w:hint="eastAsia"/>
        </w:rPr>
        <w:t>之</w:t>
      </w:r>
      <w:proofErr w:type="gramStart"/>
      <w:r w:rsidR="00ED2E91" w:rsidRPr="00AE2870">
        <w:rPr>
          <w:rFonts w:hAnsi="標楷體" w:hint="eastAsia"/>
        </w:rPr>
        <w:t>醫</w:t>
      </w:r>
      <w:proofErr w:type="gramEnd"/>
      <w:r w:rsidR="00ED2E91" w:rsidRPr="00AE2870">
        <w:rPr>
          <w:rFonts w:hAnsi="標楷體" w:hint="eastAsia"/>
        </w:rPr>
        <w:t>事人員恐有失公允，其間利弊得失之權衡與取捨，</w:t>
      </w:r>
      <w:proofErr w:type="gramStart"/>
      <w:r w:rsidR="00ED2E91" w:rsidRPr="00AE2870">
        <w:rPr>
          <w:rFonts w:hAnsi="標楷體" w:hint="eastAsia"/>
        </w:rPr>
        <w:t>亟賴主管機關</w:t>
      </w:r>
      <w:proofErr w:type="gramEnd"/>
      <w:r w:rsidR="00ED2E91" w:rsidRPr="00AE2870">
        <w:rPr>
          <w:rFonts w:hAnsi="標楷體" w:hint="eastAsia"/>
        </w:rPr>
        <w:t>積極審慎檢討正視。</w:t>
      </w:r>
      <w:bookmarkEnd w:id="88"/>
      <w:bookmarkEnd w:id="89"/>
    </w:p>
    <w:p w:rsidR="00ED2E91" w:rsidRPr="00AE2870" w:rsidRDefault="00ED2E91" w:rsidP="00F34B54">
      <w:pPr>
        <w:pStyle w:val="3"/>
      </w:pPr>
      <w:bookmarkStart w:id="90" w:name="_Toc28337274"/>
      <w:bookmarkStart w:id="91" w:name="_Toc29921807"/>
      <w:r w:rsidRPr="00AE2870">
        <w:rPr>
          <w:rFonts w:hint="eastAsia"/>
        </w:rPr>
        <w:t>綜上，</w:t>
      </w:r>
      <w:r w:rsidR="00F34B54" w:rsidRPr="00AE2870">
        <w:rPr>
          <w:rFonts w:hint="eastAsia"/>
        </w:rPr>
        <w:t>為避免</w:t>
      </w:r>
      <w:proofErr w:type="gramStart"/>
      <w:r w:rsidR="00F34B54" w:rsidRPr="00AE2870">
        <w:rPr>
          <w:rFonts w:hint="eastAsia"/>
        </w:rPr>
        <w:t>醫</w:t>
      </w:r>
      <w:proofErr w:type="gramEnd"/>
      <w:r w:rsidR="00F34B54" w:rsidRPr="00AE2870">
        <w:rPr>
          <w:rFonts w:hint="eastAsia"/>
        </w:rPr>
        <w:t>事人員採取保守與防禦性醫療行為，致阻礙國內醫術之創新與精進，醫療</w:t>
      </w:r>
      <w:proofErr w:type="gramStart"/>
      <w:r w:rsidR="00F34B54" w:rsidRPr="00AE2870">
        <w:rPr>
          <w:rFonts w:hint="eastAsia"/>
        </w:rPr>
        <w:t>界遂習</w:t>
      </w:r>
      <w:proofErr w:type="gramEnd"/>
      <w:r w:rsidR="00F34B54" w:rsidRPr="00AE2870">
        <w:rPr>
          <w:rFonts w:hint="eastAsia"/>
        </w:rPr>
        <w:t>以「系統性缺失、疏漏」</w:t>
      </w:r>
      <w:proofErr w:type="gramStart"/>
      <w:r w:rsidR="00F34B54" w:rsidRPr="00AE2870">
        <w:rPr>
          <w:rFonts w:hint="eastAsia"/>
        </w:rPr>
        <w:t>為病安事件</w:t>
      </w:r>
      <w:proofErr w:type="gramEnd"/>
      <w:r w:rsidR="00F34B54" w:rsidRPr="00AE2870">
        <w:rPr>
          <w:rFonts w:hint="eastAsia"/>
        </w:rPr>
        <w:t>之肇禍原因，甚少歸咎於</w:t>
      </w:r>
      <w:proofErr w:type="gramStart"/>
      <w:r w:rsidR="00F34B54" w:rsidRPr="00AE2870">
        <w:rPr>
          <w:rFonts w:hint="eastAsia"/>
        </w:rPr>
        <w:t>醫</w:t>
      </w:r>
      <w:proofErr w:type="gramEnd"/>
      <w:r w:rsidR="00F34B54" w:rsidRPr="00AE2870">
        <w:rPr>
          <w:rFonts w:hint="eastAsia"/>
        </w:rPr>
        <w:t>事人員，</w:t>
      </w:r>
      <w:proofErr w:type="gramStart"/>
      <w:r w:rsidR="00F34B54" w:rsidRPr="00AE2870">
        <w:rPr>
          <w:rFonts w:hint="eastAsia"/>
        </w:rPr>
        <w:t>國內病安</w:t>
      </w:r>
      <w:proofErr w:type="gramEnd"/>
      <w:r w:rsidR="00F34B54" w:rsidRPr="00AE2870">
        <w:rPr>
          <w:rFonts w:hint="eastAsia"/>
        </w:rPr>
        <w:t>通報系統</w:t>
      </w:r>
      <w:proofErr w:type="gramStart"/>
      <w:r w:rsidR="00F34B54" w:rsidRPr="00AE2870">
        <w:rPr>
          <w:rFonts w:hint="eastAsia"/>
        </w:rPr>
        <w:t>爰</w:t>
      </w:r>
      <w:proofErr w:type="gramEnd"/>
      <w:r w:rsidR="00F34B54" w:rsidRPr="00AE2870">
        <w:rPr>
          <w:rFonts w:hint="eastAsia"/>
        </w:rPr>
        <w:t>基此「重改善、</w:t>
      </w:r>
      <w:proofErr w:type="gramStart"/>
      <w:r w:rsidR="00F34B54" w:rsidRPr="00AE2870">
        <w:rPr>
          <w:rFonts w:hint="eastAsia"/>
        </w:rPr>
        <w:t>輕究責</w:t>
      </w:r>
      <w:proofErr w:type="gramEnd"/>
      <w:r w:rsidR="00F34B54" w:rsidRPr="00AE2870">
        <w:rPr>
          <w:rFonts w:hint="eastAsia"/>
        </w:rPr>
        <w:t>」</w:t>
      </w:r>
      <w:proofErr w:type="gramStart"/>
      <w:r w:rsidR="00F34B54" w:rsidRPr="00AE2870">
        <w:rPr>
          <w:rFonts w:hint="eastAsia"/>
        </w:rPr>
        <w:t>之旨而生</w:t>
      </w:r>
      <w:proofErr w:type="gramEnd"/>
      <w:r w:rsidR="00F34B54" w:rsidRPr="00AE2870">
        <w:rPr>
          <w:rFonts w:hint="eastAsia"/>
        </w:rPr>
        <w:t>，期使醫療機構主動通報、相互學習改善以增益</w:t>
      </w:r>
      <w:proofErr w:type="gramStart"/>
      <w:r w:rsidR="00F34B54" w:rsidRPr="00AE2870">
        <w:rPr>
          <w:rFonts w:hint="eastAsia"/>
        </w:rPr>
        <w:t>病安，然常</w:t>
      </w:r>
      <w:proofErr w:type="gramEnd"/>
      <w:r w:rsidR="00F34B54" w:rsidRPr="00AE2870">
        <w:rPr>
          <w:rFonts w:hint="eastAsia"/>
        </w:rPr>
        <w:t>此積習結果，不無讓因果關係已不易認定</w:t>
      </w:r>
      <w:proofErr w:type="gramStart"/>
      <w:r w:rsidR="00F34B54" w:rsidRPr="00AE2870">
        <w:rPr>
          <w:rFonts w:hint="eastAsia"/>
        </w:rPr>
        <w:t>的病安事件</w:t>
      </w:r>
      <w:proofErr w:type="gramEnd"/>
      <w:r w:rsidR="00F34B54" w:rsidRPr="00AE2870">
        <w:rPr>
          <w:rFonts w:hint="eastAsia"/>
        </w:rPr>
        <w:t>更難</w:t>
      </w:r>
      <w:proofErr w:type="gramStart"/>
      <w:r w:rsidR="00F34B54" w:rsidRPr="00AE2870">
        <w:rPr>
          <w:rFonts w:hint="eastAsia"/>
        </w:rPr>
        <w:t>釐</w:t>
      </w:r>
      <w:proofErr w:type="gramEnd"/>
      <w:r w:rsidR="00F34B54" w:rsidRPr="00AE2870">
        <w:rPr>
          <w:rFonts w:hint="eastAsia"/>
        </w:rPr>
        <w:t>清責任，尤造成少部分不肖</w:t>
      </w:r>
      <w:proofErr w:type="gramStart"/>
      <w:r w:rsidR="00F34B54" w:rsidRPr="00AE2870">
        <w:rPr>
          <w:rFonts w:hint="eastAsia"/>
        </w:rPr>
        <w:t>醫</w:t>
      </w:r>
      <w:proofErr w:type="gramEnd"/>
      <w:r w:rsidR="00F34B54" w:rsidRPr="00AE2870">
        <w:rPr>
          <w:rFonts w:hint="eastAsia"/>
        </w:rPr>
        <w:t>事人員藏身於「系統」及「團隊」保護傘之下而規避責任，</w:t>
      </w:r>
      <w:proofErr w:type="gramStart"/>
      <w:r w:rsidR="00F34B54" w:rsidRPr="00AE2870">
        <w:rPr>
          <w:rFonts w:hint="eastAsia"/>
        </w:rPr>
        <w:t>恐永無</w:t>
      </w:r>
      <w:proofErr w:type="gramEnd"/>
      <w:r w:rsidR="00F34B54" w:rsidRPr="00AE2870">
        <w:rPr>
          <w:rFonts w:hint="eastAsia"/>
        </w:rPr>
        <w:t>自省遷善之可能，難謂有利於</w:t>
      </w:r>
      <w:proofErr w:type="gramStart"/>
      <w:r w:rsidR="00F34B54" w:rsidRPr="00AE2870">
        <w:rPr>
          <w:rFonts w:hint="eastAsia"/>
        </w:rPr>
        <w:t>國內病安</w:t>
      </w:r>
      <w:proofErr w:type="gramEnd"/>
      <w:r w:rsidR="00F34B54" w:rsidRPr="00AE2870">
        <w:rPr>
          <w:rFonts w:hint="eastAsia"/>
        </w:rPr>
        <w:t>文化之正向發展，對於</w:t>
      </w:r>
      <w:proofErr w:type="gramStart"/>
      <w:r w:rsidR="00F34B54" w:rsidRPr="00AE2870">
        <w:rPr>
          <w:rFonts w:hint="eastAsia"/>
        </w:rPr>
        <w:t>競業守份</w:t>
      </w:r>
      <w:proofErr w:type="gramEnd"/>
      <w:r w:rsidR="00F34B54" w:rsidRPr="00AE2870">
        <w:rPr>
          <w:rFonts w:hint="eastAsia"/>
        </w:rPr>
        <w:t>之</w:t>
      </w:r>
      <w:proofErr w:type="gramStart"/>
      <w:r w:rsidR="00F34B54" w:rsidRPr="00AE2870">
        <w:rPr>
          <w:rFonts w:hint="eastAsia"/>
        </w:rPr>
        <w:t>醫</w:t>
      </w:r>
      <w:proofErr w:type="gramEnd"/>
      <w:r w:rsidR="00F34B54" w:rsidRPr="00AE2870">
        <w:rPr>
          <w:rFonts w:hint="eastAsia"/>
        </w:rPr>
        <w:t>事人員</w:t>
      </w:r>
      <w:proofErr w:type="gramStart"/>
      <w:r w:rsidR="00F34B54" w:rsidRPr="00AE2870">
        <w:rPr>
          <w:rFonts w:hint="eastAsia"/>
        </w:rPr>
        <w:t>洵</w:t>
      </w:r>
      <w:proofErr w:type="gramEnd"/>
      <w:r w:rsidR="00F34B54" w:rsidRPr="00AE2870">
        <w:rPr>
          <w:rFonts w:hint="eastAsia"/>
        </w:rPr>
        <w:t>欠公允，其間利弊得失之權衡與取捨，允由衛福部積極</w:t>
      </w:r>
      <w:proofErr w:type="gramStart"/>
      <w:r w:rsidR="00F34B54" w:rsidRPr="00AE2870">
        <w:rPr>
          <w:rFonts w:hint="eastAsia"/>
        </w:rPr>
        <w:t>正視妥處</w:t>
      </w:r>
      <w:proofErr w:type="gramEnd"/>
      <w:r w:rsidR="00F34B54" w:rsidRPr="00AE2870">
        <w:rPr>
          <w:rFonts w:hint="eastAsia"/>
        </w:rPr>
        <w:t>。</w:t>
      </w:r>
      <w:bookmarkEnd w:id="90"/>
      <w:bookmarkEnd w:id="91"/>
    </w:p>
    <w:p w:rsidR="000071C6" w:rsidRPr="00AE2870" w:rsidRDefault="00CD508F" w:rsidP="000071C6">
      <w:pPr>
        <w:pStyle w:val="2"/>
        <w:rPr>
          <w:b/>
        </w:rPr>
      </w:pPr>
      <w:bookmarkStart w:id="92" w:name="_Toc29921808"/>
      <w:r w:rsidRPr="00AE2870">
        <w:rPr>
          <w:rFonts w:hint="eastAsia"/>
          <w:b/>
        </w:rPr>
        <w:t>衛福部委託</w:t>
      </w:r>
      <w:proofErr w:type="gramStart"/>
      <w:r w:rsidRPr="00AE2870">
        <w:rPr>
          <w:rFonts w:hint="eastAsia"/>
          <w:b/>
        </w:rPr>
        <w:t>醫</w:t>
      </w:r>
      <w:proofErr w:type="gramEnd"/>
      <w:r w:rsidRPr="00AE2870">
        <w:rPr>
          <w:rFonts w:hint="eastAsia"/>
          <w:b/>
        </w:rPr>
        <w:t>策會長期辦理國內</w:t>
      </w:r>
      <w:r w:rsidRPr="00AE2870">
        <w:rPr>
          <w:rFonts w:hAnsi="標楷體" w:hint="eastAsia"/>
          <w:b/>
        </w:rPr>
        <w:t>各類醫院與精神復健機構及護理之家等評鑑、審查及訪查作業，以及病人安全政策評估與推廣、</w:t>
      </w:r>
      <w:proofErr w:type="gramStart"/>
      <w:r w:rsidRPr="00AE2870">
        <w:rPr>
          <w:rFonts w:hAnsi="標楷體" w:hint="eastAsia"/>
          <w:b/>
        </w:rPr>
        <w:t>病安通報</w:t>
      </w:r>
      <w:proofErr w:type="gramEnd"/>
      <w:r w:rsidRPr="00AE2870">
        <w:rPr>
          <w:rFonts w:hAnsi="標楷體" w:hint="eastAsia"/>
          <w:b/>
        </w:rPr>
        <w:t>系統之維護與經營</w:t>
      </w:r>
      <w:r w:rsidRPr="00AE2870">
        <w:rPr>
          <w:rFonts w:hint="eastAsia"/>
          <w:b/>
        </w:rPr>
        <w:t>等</w:t>
      </w:r>
      <w:proofErr w:type="gramStart"/>
      <w:r w:rsidRPr="00AE2870">
        <w:rPr>
          <w:rFonts w:hint="eastAsia"/>
          <w:b/>
        </w:rPr>
        <w:t>攸</w:t>
      </w:r>
      <w:proofErr w:type="gramEnd"/>
      <w:r w:rsidRPr="00AE2870">
        <w:rPr>
          <w:rFonts w:hint="eastAsia"/>
          <w:b/>
        </w:rPr>
        <w:t>關國內病人安全業務，既屬涉及公權力等行政委託事項，</w:t>
      </w:r>
      <w:proofErr w:type="gramStart"/>
      <w:r w:rsidRPr="00AE2870">
        <w:rPr>
          <w:rFonts w:hint="eastAsia"/>
          <w:b/>
        </w:rPr>
        <w:t>除迄未</w:t>
      </w:r>
      <w:proofErr w:type="gramEnd"/>
      <w:r w:rsidRPr="00AE2870">
        <w:rPr>
          <w:rFonts w:hint="eastAsia"/>
          <w:b/>
        </w:rPr>
        <w:t>見</w:t>
      </w:r>
      <w:r w:rsidRPr="00AE2870">
        <w:rPr>
          <w:rFonts w:hAnsi="標楷體" w:hint="eastAsia"/>
          <w:b/>
        </w:rPr>
        <w:t>委託事項為具體規範</w:t>
      </w:r>
      <w:r w:rsidRPr="00AE2870">
        <w:rPr>
          <w:rFonts w:hint="eastAsia"/>
          <w:b/>
        </w:rPr>
        <w:t>之</w:t>
      </w:r>
      <w:r w:rsidRPr="00AE2870">
        <w:rPr>
          <w:rFonts w:hAnsi="標楷體" w:hint="eastAsia"/>
          <w:b/>
        </w:rPr>
        <w:t>法規依據，</w:t>
      </w:r>
      <w:r w:rsidRPr="00AE2870">
        <w:rPr>
          <w:rFonts w:hAnsi="標楷體" w:hint="eastAsia"/>
          <w:b/>
        </w:rPr>
        <w:lastRenderedPageBreak/>
        <w:t>亦</w:t>
      </w:r>
      <w:r w:rsidRPr="00AE2870">
        <w:rPr>
          <w:rFonts w:hint="eastAsia"/>
          <w:b/>
        </w:rPr>
        <w:t>迄未完備依行政程序法所定之公告程序，</w:t>
      </w:r>
      <w:proofErr w:type="gramStart"/>
      <w:r w:rsidR="0003327D" w:rsidRPr="00AE2870">
        <w:rPr>
          <w:rFonts w:hint="eastAsia"/>
          <w:b/>
        </w:rPr>
        <w:t>洵</w:t>
      </w:r>
      <w:proofErr w:type="gramEnd"/>
      <w:r w:rsidR="0003327D" w:rsidRPr="00AE2870">
        <w:rPr>
          <w:rFonts w:hint="eastAsia"/>
          <w:b/>
        </w:rPr>
        <w:t>欠周妥</w:t>
      </w:r>
      <w:r w:rsidR="00C54A62" w:rsidRPr="00AE2870">
        <w:rPr>
          <w:rFonts w:hint="eastAsia"/>
          <w:b/>
        </w:rPr>
        <w:t>：</w:t>
      </w:r>
      <w:bookmarkEnd w:id="92"/>
    </w:p>
    <w:p w:rsidR="00C15C01" w:rsidRPr="00AE2870" w:rsidRDefault="00602A85" w:rsidP="00AC0B83">
      <w:pPr>
        <w:pStyle w:val="3"/>
      </w:pPr>
      <w:bookmarkStart w:id="93" w:name="_Toc28337276"/>
      <w:bookmarkStart w:id="94" w:name="_Toc29921809"/>
      <w:r w:rsidRPr="00AE2870">
        <w:rPr>
          <w:rFonts w:hint="eastAsia"/>
        </w:rPr>
        <w:t>按行政程序法第</w:t>
      </w:r>
      <w:r w:rsidR="003F57A1" w:rsidRPr="00AE2870">
        <w:rPr>
          <w:rFonts w:hint="eastAsia"/>
        </w:rPr>
        <w:t>16條規定：</w:t>
      </w:r>
      <w:r w:rsidR="003F57A1" w:rsidRPr="00AE2870">
        <w:rPr>
          <w:rFonts w:hAnsi="標楷體" w:hint="eastAsia"/>
        </w:rPr>
        <w:t>「</w:t>
      </w:r>
      <w:r w:rsidR="003F57A1" w:rsidRPr="00AE2870">
        <w:rPr>
          <w:rFonts w:hint="eastAsia"/>
        </w:rPr>
        <w:t>行政機關得依法規將其權限之一部分，委託民間團體或個人辦理。前項情形，應將委託事項及法規依據公告之，並刊登政府公報或新聞紙。第一項委託所需費用，除另有約定外，由行政機關支付之。</w:t>
      </w:r>
      <w:r w:rsidR="003F57A1" w:rsidRPr="00AE2870">
        <w:rPr>
          <w:rFonts w:hAnsi="標楷體" w:hint="eastAsia"/>
        </w:rPr>
        <w:t>」</w:t>
      </w:r>
      <w:proofErr w:type="gramStart"/>
      <w:r w:rsidR="00721615" w:rsidRPr="00AE2870">
        <w:rPr>
          <w:rFonts w:hAnsi="標楷體" w:hint="eastAsia"/>
        </w:rPr>
        <w:t>復參據</w:t>
      </w:r>
      <w:proofErr w:type="gramEnd"/>
      <w:r w:rsidR="001D4077" w:rsidRPr="00AE2870">
        <w:rPr>
          <w:rFonts w:hAnsi="標楷體" w:hint="eastAsia"/>
        </w:rPr>
        <w:t>法務部</w:t>
      </w:r>
      <w:r w:rsidR="00C00D4A" w:rsidRPr="00AE2870">
        <w:rPr>
          <w:rFonts w:hAnsi="標楷體" w:hint="eastAsia"/>
        </w:rPr>
        <w:t>90年10月5日</w:t>
      </w:r>
      <w:r w:rsidR="00AC4BB1" w:rsidRPr="00AE2870">
        <w:rPr>
          <w:rFonts w:hAnsi="標楷體" w:hint="eastAsia"/>
        </w:rPr>
        <w:t>(</w:t>
      </w:r>
      <w:r w:rsidR="001D4077" w:rsidRPr="00AE2870">
        <w:rPr>
          <w:rFonts w:hAnsi="標楷體" w:hint="eastAsia"/>
        </w:rPr>
        <w:t>90</w:t>
      </w:r>
      <w:r w:rsidR="00AC4BB1" w:rsidRPr="00AE2870">
        <w:rPr>
          <w:rFonts w:hAnsi="標楷體" w:hint="eastAsia"/>
        </w:rPr>
        <w:t>)</w:t>
      </w:r>
      <w:r w:rsidR="001D4077" w:rsidRPr="00AE2870">
        <w:rPr>
          <w:rFonts w:hAnsi="標楷體" w:hint="eastAsia"/>
        </w:rPr>
        <w:t>法律字第035872</w:t>
      </w:r>
      <w:r w:rsidR="00C00D4A" w:rsidRPr="00AE2870">
        <w:rPr>
          <w:rFonts w:hAnsi="標楷體" w:hint="eastAsia"/>
        </w:rPr>
        <w:t>號函之說明</w:t>
      </w:r>
      <w:r w:rsidR="00432FA1" w:rsidRPr="00AE2870">
        <w:rPr>
          <w:rFonts w:hAnsi="標楷體" w:hint="eastAsia"/>
        </w:rPr>
        <w:t>二</w:t>
      </w:r>
      <w:r w:rsidR="00C00D4A" w:rsidRPr="00AE2870">
        <w:rPr>
          <w:rFonts w:hAnsi="標楷體" w:hint="eastAsia"/>
        </w:rPr>
        <w:t>及</w:t>
      </w:r>
      <w:r w:rsidR="00BA5645" w:rsidRPr="00AE2870">
        <w:rPr>
          <w:rFonts w:hAnsi="標楷體" w:hint="eastAsia"/>
        </w:rPr>
        <w:t>臺北市政府法規委員會北市法一字第8920373200號函之</w:t>
      </w:r>
      <w:r w:rsidR="005A4B12" w:rsidRPr="00AE2870">
        <w:rPr>
          <w:rFonts w:hAnsi="標楷體" w:hint="eastAsia"/>
        </w:rPr>
        <w:t>說明</w:t>
      </w:r>
      <w:proofErr w:type="gramStart"/>
      <w:r w:rsidR="005A4B12" w:rsidRPr="00AE2870">
        <w:rPr>
          <w:rFonts w:hAnsi="標楷體" w:hint="eastAsia"/>
        </w:rPr>
        <w:t>三</w:t>
      </w:r>
      <w:proofErr w:type="gramEnd"/>
      <w:r w:rsidR="00432FA1" w:rsidRPr="00AE2870">
        <w:rPr>
          <w:rFonts w:hAnsi="標楷體" w:hint="eastAsia"/>
        </w:rPr>
        <w:t>分別</w:t>
      </w:r>
      <w:r w:rsidR="005A4B12" w:rsidRPr="00AE2870">
        <w:rPr>
          <w:rFonts w:hAnsi="標楷體" w:hint="eastAsia"/>
        </w:rPr>
        <w:t>載明：</w:t>
      </w:r>
      <w:r w:rsidR="00611990" w:rsidRPr="00AE2870">
        <w:rPr>
          <w:rFonts w:hAnsi="標楷體" w:hint="eastAsia"/>
        </w:rPr>
        <w:t>「</w:t>
      </w:r>
      <w:r w:rsidR="00417EAD" w:rsidRPr="00AE2870">
        <w:rPr>
          <w:rFonts w:hAnsi="標楷體" w:hint="eastAsia"/>
        </w:rPr>
        <w:t>按行政機關欲將其權限之一部分…</w:t>
      </w:r>
      <w:proofErr w:type="gramStart"/>
      <w:r w:rsidR="00417EAD" w:rsidRPr="00AE2870">
        <w:rPr>
          <w:rFonts w:hAnsi="標楷體" w:hint="eastAsia"/>
        </w:rPr>
        <w:t>…</w:t>
      </w:r>
      <w:proofErr w:type="gramEnd"/>
      <w:r w:rsidR="00417EAD" w:rsidRPr="00AE2870">
        <w:rPr>
          <w:rFonts w:hAnsi="標楷體" w:hint="eastAsia"/>
        </w:rPr>
        <w:t>委託不相隸屬之行政機關執行或委託民間團體或個人辦理者，須有法規依據始得為之</w:t>
      </w:r>
      <w:r w:rsidR="00AC0B83" w:rsidRPr="00AE2870">
        <w:rPr>
          <w:rFonts w:hAnsi="標楷體" w:hint="eastAsia"/>
        </w:rPr>
        <w:t>…</w:t>
      </w:r>
      <w:proofErr w:type="gramStart"/>
      <w:r w:rsidR="00AC0B83" w:rsidRPr="00AE2870">
        <w:rPr>
          <w:rFonts w:hAnsi="標楷體" w:hint="eastAsia"/>
        </w:rPr>
        <w:t>…</w:t>
      </w:r>
      <w:proofErr w:type="gramEnd"/>
      <w:r w:rsidR="00417EAD" w:rsidRPr="00AE2870">
        <w:rPr>
          <w:rFonts w:hAnsi="標楷體" w:hint="eastAsia"/>
        </w:rPr>
        <w:t>。上開規定所稱</w:t>
      </w:r>
      <w:proofErr w:type="gramStart"/>
      <w:r w:rsidR="00417EAD" w:rsidRPr="00AE2870">
        <w:rPr>
          <w:rFonts w:hAnsi="標楷體" w:hint="eastAsia"/>
        </w:rPr>
        <w:t>法規須係就</w:t>
      </w:r>
      <w:proofErr w:type="gramEnd"/>
      <w:r w:rsidR="00417EAD" w:rsidRPr="00AE2870">
        <w:rPr>
          <w:rFonts w:hAnsi="標楷體" w:hint="eastAsia"/>
        </w:rPr>
        <w:t>擬委任或委託之具體事項為規範，始足當之。</w:t>
      </w:r>
      <w:r w:rsidR="00AC0B83" w:rsidRPr="00AE2870">
        <w:rPr>
          <w:rFonts w:hAnsi="標楷體" w:hint="eastAsia"/>
        </w:rPr>
        <w:t>…</w:t>
      </w:r>
      <w:proofErr w:type="gramStart"/>
      <w:r w:rsidR="00AC0B83" w:rsidRPr="00AE2870">
        <w:rPr>
          <w:rFonts w:hAnsi="標楷體" w:hint="eastAsia"/>
        </w:rPr>
        <w:t>…</w:t>
      </w:r>
      <w:proofErr w:type="gramEnd"/>
      <w:r w:rsidR="00417EAD" w:rsidRPr="00AE2870">
        <w:rPr>
          <w:rFonts w:hAnsi="標楷體" w:hint="eastAsia"/>
        </w:rPr>
        <w:t>抽象而言，可包括法律、法律具體授權之法規命令、法律概括授權之法規命令、自治條例、依法律或自治條例授權訂定之自治規則及依法律或中央法規授權訂定之委辦規則，惟仍應就具體情形，</w:t>
      </w:r>
      <w:proofErr w:type="gramStart"/>
      <w:r w:rsidR="00417EAD" w:rsidRPr="00AE2870">
        <w:rPr>
          <w:rFonts w:hAnsi="標楷體" w:hint="eastAsia"/>
        </w:rPr>
        <w:t>視據以</w:t>
      </w:r>
      <w:proofErr w:type="gramEnd"/>
      <w:r w:rsidR="00417EAD" w:rsidRPr="00AE2870">
        <w:rPr>
          <w:rFonts w:hAnsi="標楷體" w:hint="eastAsia"/>
        </w:rPr>
        <w:t>行使權限之法規而定。</w:t>
      </w:r>
      <w:r w:rsidR="00AC0B83" w:rsidRPr="00AE2870">
        <w:rPr>
          <w:rFonts w:hAnsi="標楷體" w:hint="eastAsia"/>
        </w:rPr>
        <w:t>…</w:t>
      </w:r>
      <w:proofErr w:type="gramStart"/>
      <w:r w:rsidR="00AC0B83" w:rsidRPr="00AE2870">
        <w:rPr>
          <w:rFonts w:hAnsi="標楷體" w:hint="eastAsia"/>
        </w:rPr>
        <w:t>…</w:t>
      </w:r>
      <w:proofErr w:type="gramEnd"/>
      <w:r w:rsidR="00E21FD5" w:rsidRPr="00AE2870">
        <w:rPr>
          <w:rFonts w:hAnsi="標楷體" w:hint="eastAsia"/>
        </w:rPr>
        <w:t>」</w:t>
      </w:r>
      <w:r w:rsidR="00A36200" w:rsidRPr="00AE2870">
        <w:rPr>
          <w:rFonts w:hint="eastAsia"/>
        </w:rPr>
        <w:t>、</w:t>
      </w:r>
      <w:r w:rsidR="00C15A9E" w:rsidRPr="00AE2870">
        <w:rPr>
          <w:rFonts w:hAnsi="標楷體" w:hint="eastAsia"/>
        </w:rPr>
        <w:t>「</w:t>
      </w:r>
      <w:r w:rsidR="00347B3C" w:rsidRPr="00AE2870">
        <w:rPr>
          <w:rFonts w:hAnsi="標楷體" w:hint="eastAsia"/>
        </w:rPr>
        <w:t>行政程序法第15條第2項及第16條第1項規定</w:t>
      </w:r>
      <w:r w:rsidR="00A975DE" w:rsidRPr="00AE2870">
        <w:rPr>
          <w:rFonts w:hAnsi="標楷體" w:hint="eastAsia"/>
        </w:rPr>
        <w:t>…</w:t>
      </w:r>
      <w:proofErr w:type="gramStart"/>
      <w:r w:rsidR="00A975DE" w:rsidRPr="00AE2870">
        <w:rPr>
          <w:rFonts w:hAnsi="標楷體" w:hint="eastAsia"/>
        </w:rPr>
        <w:t>…</w:t>
      </w:r>
      <w:proofErr w:type="gramEnd"/>
      <w:r w:rsidR="00347B3C" w:rsidRPr="00AE2870">
        <w:rPr>
          <w:rFonts w:hAnsi="標楷體" w:hint="eastAsia"/>
        </w:rPr>
        <w:t>，此係關於行政機關就其權限委託之規定。查所謂</w:t>
      </w:r>
      <w:r w:rsidR="00A975DE" w:rsidRPr="00AE2870">
        <w:rPr>
          <w:rFonts w:hAnsi="標楷體" w:hint="eastAsia"/>
        </w:rPr>
        <w:t>『委託辦理』</w:t>
      </w:r>
      <w:r w:rsidR="00347B3C" w:rsidRPr="00AE2870">
        <w:rPr>
          <w:rFonts w:hAnsi="標楷體" w:hint="eastAsia"/>
        </w:rPr>
        <w:t>，似無法條對其作定義性之規定，惟於行政法上，亦非不得將其視為前揭行政程序法之權限委託</w:t>
      </w:r>
      <w:r w:rsidR="00A975DE" w:rsidRPr="00AE2870">
        <w:rPr>
          <w:rFonts w:hAnsi="標楷體" w:hint="eastAsia"/>
        </w:rPr>
        <w:t>…</w:t>
      </w:r>
      <w:proofErr w:type="gramStart"/>
      <w:r w:rsidR="00A975DE" w:rsidRPr="00AE2870">
        <w:rPr>
          <w:rFonts w:hAnsi="標楷體" w:hint="eastAsia"/>
        </w:rPr>
        <w:t>…</w:t>
      </w:r>
      <w:proofErr w:type="gramEnd"/>
      <w:r w:rsidR="00C15A9E" w:rsidRPr="00AE2870">
        <w:rPr>
          <w:rFonts w:hAnsi="標楷體" w:hint="eastAsia"/>
        </w:rPr>
        <w:t>」</w:t>
      </w:r>
      <w:r w:rsidR="005A4B12" w:rsidRPr="00AE2870">
        <w:rPr>
          <w:rFonts w:hAnsi="標楷體" w:hint="eastAsia"/>
        </w:rPr>
        <w:t>等</w:t>
      </w:r>
      <w:r w:rsidR="00563F63" w:rsidRPr="00AE2870">
        <w:rPr>
          <w:rFonts w:hAnsi="標楷體" w:hint="eastAsia"/>
        </w:rPr>
        <w:t>函示意旨</w:t>
      </w:r>
      <w:r w:rsidR="00273F22" w:rsidRPr="00AE2870">
        <w:rPr>
          <w:rFonts w:hAnsi="標楷體" w:hint="eastAsia"/>
        </w:rPr>
        <w:t>。</w:t>
      </w:r>
      <w:proofErr w:type="gramStart"/>
      <w:r w:rsidR="001D4077" w:rsidRPr="00AE2870">
        <w:rPr>
          <w:rFonts w:hAnsi="標楷體" w:hint="eastAsia"/>
        </w:rPr>
        <w:t>準</w:t>
      </w:r>
      <w:proofErr w:type="gramEnd"/>
      <w:r w:rsidR="001D4077" w:rsidRPr="00AE2870">
        <w:rPr>
          <w:rFonts w:hAnsi="標楷體" w:hint="eastAsia"/>
        </w:rPr>
        <w:t>此，</w:t>
      </w:r>
      <w:r w:rsidR="00D95A31" w:rsidRPr="00AE2870">
        <w:rPr>
          <w:rFonts w:hint="eastAsia"/>
        </w:rPr>
        <w:t>衛福</w:t>
      </w:r>
      <w:proofErr w:type="gramStart"/>
      <w:r w:rsidR="00D95A31" w:rsidRPr="00AE2870">
        <w:rPr>
          <w:rFonts w:hint="eastAsia"/>
        </w:rPr>
        <w:t>部</w:t>
      </w:r>
      <w:r w:rsidR="00E61BA5" w:rsidRPr="00AE2870">
        <w:rPr>
          <w:rFonts w:hint="eastAsia"/>
        </w:rPr>
        <w:t>倘</w:t>
      </w:r>
      <w:r w:rsidR="006A2B0D" w:rsidRPr="00AE2870">
        <w:rPr>
          <w:rFonts w:hint="eastAsia"/>
        </w:rPr>
        <w:t>將</w:t>
      </w:r>
      <w:proofErr w:type="gramEnd"/>
      <w:r w:rsidR="006A2B0D" w:rsidRPr="00AE2870">
        <w:rPr>
          <w:rFonts w:hint="eastAsia"/>
        </w:rPr>
        <w:t>其權限之一部分</w:t>
      </w:r>
      <w:r w:rsidR="00721615" w:rsidRPr="00AE2870">
        <w:rPr>
          <w:rFonts w:hint="eastAsia"/>
        </w:rPr>
        <w:t>或</w:t>
      </w:r>
      <w:r w:rsidR="00AB7A81" w:rsidRPr="00AE2870">
        <w:rPr>
          <w:rFonts w:hint="eastAsia"/>
        </w:rPr>
        <w:t>與公權力有涉之</w:t>
      </w:r>
      <w:r w:rsidR="00721615" w:rsidRPr="00AE2870">
        <w:rPr>
          <w:rFonts w:hint="eastAsia"/>
        </w:rPr>
        <w:t>相關業務</w:t>
      </w:r>
      <w:r w:rsidR="006A2B0D" w:rsidRPr="00AE2870">
        <w:rPr>
          <w:rFonts w:hint="eastAsia"/>
        </w:rPr>
        <w:t>委託民間團體辦理，應將委託事項及法規依據公告之，並刊登政府公報或新聞紙，前開</w:t>
      </w:r>
      <w:r w:rsidR="00AB7A81" w:rsidRPr="00AE2870">
        <w:rPr>
          <w:rFonts w:hint="eastAsia"/>
        </w:rPr>
        <w:t>各</w:t>
      </w:r>
      <w:r w:rsidR="006A2B0D" w:rsidRPr="00AE2870">
        <w:rPr>
          <w:rFonts w:hint="eastAsia"/>
        </w:rPr>
        <w:t>規定，至為明確。</w:t>
      </w:r>
      <w:bookmarkEnd w:id="93"/>
      <w:bookmarkEnd w:id="94"/>
    </w:p>
    <w:p w:rsidR="004122FC" w:rsidRPr="00AE2870" w:rsidRDefault="00C15C01" w:rsidP="0049530E">
      <w:pPr>
        <w:pStyle w:val="3"/>
      </w:pPr>
      <w:bookmarkStart w:id="95" w:name="_Toc28337277"/>
      <w:bookmarkStart w:id="96" w:name="_Toc29921810"/>
      <w:r w:rsidRPr="00AE2870">
        <w:rPr>
          <w:rFonts w:hint="eastAsia"/>
        </w:rPr>
        <w:t>經查，</w:t>
      </w:r>
      <w:proofErr w:type="gramStart"/>
      <w:r w:rsidR="007504ED" w:rsidRPr="00AE2870">
        <w:rPr>
          <w:rFonts w:hint="eastAsia"/>
        </w:rPr>
        <w:t>衛福部</w:t>
      </w:r>
      <w:r w:rsidR="00C40B1E" w:rsidRPr="00AE2870">
        <w:rPr>
          <w:rFonts w:hint="eastAsia"/>
        </w:rPr>
        <w:t>為執行</w:t>
      </w:r>
      <w:proofErr w:type="gramEnd"/>
      <w:r w:rsidR="00D95A31" w:rsidRPr="00AE2870">
        <w:rPr>
          <w:rFonts w:hint="eastAsia"/>
        </w:rPr>
        <w:t>醫療法第28條</w:t>
      </w:r>
      <w:r w:rsidR="001B6679" w:rsidRPr="00AE2870">
        <w:rPr>
          <w:rStyle w:val="affe"/>
        </w:rPr>
        <w:footnoteReference w:id="22"/>
      </w:r>
      <w:r w:rsidR="00FD4BC8" w:rsidRPr="00AE2870">
        <w:rPr>
          <w:rFonts w:hint="eastAsia"/>
        </w:rPr>
        <w:t>賦予該部</w:t>
      </w:r>
      <w:r w:rsidR="00C40B1E" w:rsidRPr="00AE2870">
        <w:rPr>
          <w:rFonts w:hint="eastAsia"/>
        </w:rPr>
        <w:t>之</w:t>
      </w:r>
      <w:r w:rsidR="00FD4BC8" w:rsidRPr="00AE2870">
        <w:rPr>
          <w:rFonts w:hint="eastAsia"/>
        </w:rPr>
        <w:t>醫</w:t>
      </w:r>
      <w:r w:rsidR="00FD4BC8" w:rsidRPr="00AE2870">
        <w:rPr>
          <w:rFonts w:hint="eastAsia"/>
        </w:rPr>
        <w:lastRenderedPageBreak/>
        <w:t>院評鑑等</w:t>
      </w:r>
      <w:r w:rsidR="00C40B1E" w:rsidRPr="00AE2870">
        <w:rPr>
          <w:rFonts w:hint="eastAsia"/>
        </w:rPr>
        <w:t>權限</w:t>
      </w:r>
      <w:r w:rsidR="00FD4BC8" w:rsidRPr="00AE2870">
        <w:rPr>
          <w:rFonts w:hint="eastAsia"/>
        </w:rPr>
        <w:t>事項</w:t>
      </w:r>
      <w:r w:rsidR="004A49B0" w:rsidRPr="00AE2870">
        <w:rPr>
          <w:rFonts w:hint="eastAsia"/>
        </w:rPr>
        <w:t>，並促請國內各醫療機構</w:t>
      </w:r>
      <w:r w:rsidR="00FD4BC8" w:rsidRPr="00AE2870">
        <w:rPr>
          <w:rFonts w:hint="eastAsia"/>
        </w:rPr>
        <w:t>依</w:t>
      </w:r>
      <w:r w:rsidR="004A49B0" w:rsidRPr="00AE2870">
        <w:rPr>
          <w:rFonts w:hint="eastAsia"/>
        </w:rPr>
        <w:t>同法第62條</w:t>
      </w:r>
      <w:r w:rsidR="00715A8D" w:rsidRPr="00AE2870">
        <w:rPr>
          <w:rStyle w:val="affe"/>
        </w:rPr>
        <w:footnoteReference w:id="23"/>
      </w:r>
      <w:r w:rsidR="002D3C9C" w:rsidRPr="00AE2870">
        <w:rPr>
          <w:rFonts w:hint="eastAsia"/>
        </w:rPr>
        <w:t>及同法施行細則</w:t>
      </w:r>
      <w:r w:rsidR="001975EA" w:rsidRPr="00AE2870">
        <w:rPr>
          <w:rFonts w:hint="eastAsia"/>
        </w:rPr>
        <w:t>第42條、第45條</w:t>
      </w:r>
      <w:r w:rsidR="0019104D" w:rsidRPr="00AE2870">
        <w:rPr>
          <w:rStyle w:val="affe"/>
        </w:rPr>
        <w:footnoteReference w:id="24"/>
      </w:r>
      <w:r w:rsidR="00FD4BC8" w:rsidRPr="00AE2870">
        <w:rPr>
          <w:rFonts w:hint="eastAsia"/>
        </w:rPr>
        <w:t>等</w:t>
      </w:r>
      <w:r w:rsidR="004A49B0" w:rsidRPr="00AE2870">
        <w:rPr>
          <w:rFonts w:hint="eastAsia"/>
        </w:rPr>
        <w:t>規定</w:t>
      </w:r>
      <w:r w:rsidR="00211413" w:rsidRPr="00AE2870">
        <w:rPr>
          <w:rFonts w:hint="eastAsia"/>
        </w:rPr>
        <w:t>健全</w:t>
      </w:r>
      <w:r w:rsidR="001975EA" w:rsidRPr="00AE2870">
        <w:rPr>
          <w:rFonts w:hint="eastAsia"/>
        </w:rPr>
        <w:t>病人安全制度，</w:t>
      </w:r>
      <w:proofErr w:type="gramStart"/>
      <w:r w:rsidR="001975EA" w:rsidRPr="00AE2870">
        <w:rPr>
          <w:rFonts w:hint="eastAsia"/>
        </w:rPr>
        <w:t>爰</w:t>
      </w:r>
      <w:proofErr w:type="gramEnd"/>
      <w:r w:rsidR="004077EA" w:rsidRPr="00AE2870">
        <w:rPr>
          <w:rFonts w:hint="eastAsia"/>
        </w:rPr>
        <w:t>長期</w:t>
      </w:r>
      <w:r w:rsidR="001975EA" w:rsidRPr="00AE2870">
        <w:rPr>
          <w:rFonts w:hint="eastAsia"/>
        </w:rPr>
        <w:t>委託</w:t>
      </w:r>
      <w:proofErr w:type="gramStart"/>
      <w:r w:rsidR="001975EA" w:rsidRPr="00AE2870">
        <w:rPr>
          <w:rFonts w:hint="eastAsia"/>
        </w:rPr>
        <w:t>醫</w:t>
      </w:r>
      <w:proofErr w:type="gramEnd"/>
      <w:r w:rsidR="001975EA" w:rsidRPr="00AE2870">
        <w:rPr>
          <w:rFonts w:hint="eastAsia"/>
        </w:rPr>
        <w:t>策會分別辦理</w:t>
      </w:r>
      <w:r w:rsidR="00FD4BC8" w:rsidRPr="00AE2870">
        <w:rPr>
          <w:rFonts w:hint="eastAsia"/>
        </w:rPr>
        <w:t>醫院評鑑</w:t>
      </w:r>
      <w:r w:rsidR="00AB7A81" w:rsidRPr="00AE2870">
        <w:rPr>
          <w:rFonts w:hint="eastAsia"/>
        </w:rPr>
        <w:t>作業</w:t>
      </w:r>
      <w:r w:rsidR="00FD4BC8" w:rsidRPr="00AE2870">
        <w:rPr>
          <w:rFonts w:hint="eastAsia"/>
        </w:rPr>
        <w:t>並</w:t>
      </w:r>
      <w:proofErr w:type="gramStart"/>
      <w:r w:rsidR="00FD4BC8" w:rsidRPr="00AE2870">
        <w:rPr>
          <w:rFonts w:hint="eastAsia"/>
        </w:rPr>
        <w:t>建置</w:t>
      </w:r>
      <w:r w:rsidR="001975EA" w:rsidRPr="00AE2870">
        <w:rPr>
          <w:rFonts w:hint="eastAsia"/>
        </w:rPr>
        <w:t>病安通報</w:t>
      </w:r>
      <w:proofErr w:type="gramEnd"/>
      <w:r w:rsidR="001975EA" w:rsidRPr="00AE2870">
        <w:rPr>
          <w:rFonts w:hint="eastAsia"/>
        </w:rPr>
        <w:t>系統。此分別觀</w:t>
      </w:r>
      <w:proofErr w:type="gramStart"/>
      <w:r w:rsidR="001975EA" w:rsidRPr="00AE2870">
        <w:rPr>
          <w:rFonts w:hint="eastAsia"/>
        </w:rPr>
        <w:t>醫</w:t>
      </w:r>
      <w:proofErr w:type="gramEnd"/>
      <w:r w:rsidR="001975EA" w:rsidRPr="00AE2870">
        <w:rPr>
          <w:rFonts w:hint="eastAsia"/>
        </w:rPr>
        <w:t>策會</w:t>
      </w:r>
      <w:proofErr w:type="gramStart"/>
      <w:r w:rsidR="001975EA" w:rsidRPr="00AE2870">
        <w:rPr>
          <w:rFonts w:hint="eastAsia"/>
        </w:rPr>
        <w:t>107</w:t>
      </w:r>
      <w:proofErr w:type="gramEnd"/>
      <w:r w:rsidR="001975EA" w:rsidRPr="00AE2870">
        <w:rPr>
          <w:rFonts w:hint="eastAsia"/>
        </w:rPr>
        <w:t>年度法定預算書載明略</w:t>
      </w:r>
      <w:proofErr w:type="gramStart"/>
      <w:r w:rsidR="001975EA" w:rsidRPr="00AE2870">
        <w:rPr>
          <w:rFonts w:hint="eastAsia"/>
        </w:rPr>
        <w:t>以</w:t>
      </w:r>
      <w:proofErr w:type="gramEnd"/>
      <w:r w:rsidR="001975EA" w:rsidRPr="00AE2870">
        <w:rPr>
          <w:rFonts w:hint="eastAsia"/>
        </w:rPr>
        <w:t>：</w:t>
      </w:r>
      <w:r w:rsidR="001975EA" w:rsidRPr="00AE2870">
        <w:rPr>
          <w:rFonts w:hAnsi="標楷體" w:hint="eastAsia"/>
        </w:rPr>
        <w:t>「</w:t>
      </w:r>
      <w:r w:rsidR="00860E70" w:rsidRPr="00AE2870">
        <w:rPr>
          <w:rFonts w:hAnsi="標楷體" w:hint="eastAsia"/>
        </w:rPr>
        <w:t>一、設立依據：</w:t>
      </w:r>
      <w:r w:rsidR="00AB7A81" w:rsidRPr="00AE2870">
        <w:rPr>
          <w:rFonts w:hAnsi="標楷體" w:hint="eastAsia"/>
        </w:rPr>
        <w:t>原行政院衛生署</w:t>
      </w:r>
      <w:r w:rsidR="00860E70" w:rsidRPr="00AE2870">
        <w:rPr>
          <w:rFonts w:hAnsi="標楷體" w:hint="eastAsia"/>
        </w:rPr>
        <w:t>於</w:t>
      </w:r>
      <w:r w:rsidR="00FB7DC4" w:rsidRPr="00AE2870">
        <w:rPr>
          <w:rFonts w:hAnsi="標楷體" w:hint="eastAsia"/>
        </w:rPr>
        <w:t>『</w:t>
      </w:r>
      <w:r w:rsidR="001A5DFF" w:rsidRPr="00AE2870">
        <w:rPr>
          <w:rFonts w:hAnsi="標楷體" w:hint="eastAsia"/>
        </w:rPr>
        <w:t>建立醫療網第三期計畫</w:t>
      </w:r>
      <w:r w:rsidR="00FB7DC4" w:rsidRPr="00AE2870">
        <w:rPr>
          <w:rFonts w:hAnsi="標楷體" w:hint="eastAsia"/>
        </w:rPr>
        <w:t>』</w:t>
      </w:r>
      <w:proofErr w:type="gramStart"/>
      <w:r w:rsidR="001A5DFF" w:rsidRPr="00AE2870">
        <w:rPr>
          <w:rFonts w:hAnsi="標楷體" w:hint="eastAsia"/>
        </w:rPr>
        <w:t>研</w:t>
      </w:r>
      <w:proofErr w:type="gramEnd"/>
      <w:r w:rsidR="001A5DFF" w:rsidRPr="00AE2870">
        <w:rPr>
          <w:rFonts w:hAnsi="標楷體" w:hint="eastAsia"/>
        </w:rPr>
        <w:t>議仿照先進國家設置非政府、非營利、第三人公益基金會性質之『</w:t>
      </w:r>
      <w:r w:rsidR="001A5DFF" w:rsidRPr="00AE2870">
        <w:rPr>
          <w:rFonts w:hint="eastAsia"/>
        </w:rPr>
        <w:t>醫院評鑑機構</w:t>
      </w:r>
      <w:r w:rsidR="001A5DFF" w:rsidRPr="00AE2870">
        <w:rPr>
          <w:rFonts w:hAnsi="標楷體" w:hint="eastAsia"/>
        </w:rPr>
        <w:t>』</w:t>
      </w:r>
      <w:r w:rsidR="001975EA" w:rsidRPr="00AE2870">
        <w:rPr>
          <w:rFonts w:hAnsi="標楷體" w:hint="eastAsia"/>
        </w:rPr>
        <w:t>」、</w:t>
      </w:r>
      <w:r w:rsidR="002926F2" w:rsidRPr="00AE2870">
        <w:rPr>
          <w:rFonts w:hAnsi="標楷體" w:hint="eastAsia"/>
        </w:rPr>
        <w:t>「</w:t>
      </w:r>
      <w:r w:rsidR="00BE1332" w:rsidRPr="00AE2870">
        <w:rPr>
          <w:rFonts w:hAnsi="標楷體" w:hint="eastAsia"/>
        </w:rPr>
        <w:t>貳、工作計畫或方針：…</w:t>
      </w:r>
      <w:proofErr w:type="gramStart"/>
      <w:r w:rsidR="00BE1332" w:rsidRPr="00AE2870">
        <w:rPr>
          <w:rFonts w:hAnsi="標楷體" w:hint="eastAsia"/>
        </w:rPr>
        <w:t>…</w:t>
      </w:r>
      <w:proofErr w:type="gramEnd"/>
      <w:r w:rsidR="00BE1332" w:rsidRPr="00AE2870">
        <w:rPr>
          <w:rFonts w:hAnsi="標楷體" w:hint="eastAsia"/>
        </w:rPr>
        <w:t>一、實地訪查：經費預算：6,876萬3千元。工作目標：(</w:t>
      </w:r>
      <w:proofErr w:type="gramStart"/>
      <w:r w:rsidR="00BE1332" w:rsidRPr="00AE2870">
        <w:rPr>
          <w:rFonts w:hAnsi="標楷體" w:hint="eastAsia"/>
        </w:rPr>
        <w:t>一</w:t>
      </w:r>
      <w:proofErr w:type="gramEnd"/>
      <w:r w:rsidR="00BE1332" w:rsidRPr="00AE2870">
        <w:rPr>
          <w:rFonts w:hAnsi="標楷體" w:hint="eastAsia"/>
        </w:rPr>
        <w:t>)辦理當年度各類評鑑/審查/認證…</w:t>
      </w:r>
      <w:proofErr w:type="gramStart"/>
      <w:r w:rsidR="00BE1332" w:rsidRPr="00AE2870">
        <w:rPr>
          <w:rFonts w:hAnsi="標楷體" w:hint="eastAsia"/>
        </w:rPr>
        <w:t>…</w:t>
      </w:r>
      <w:proofErr w:type="gramEnd"/>
      <w:r w:rsidR="00065FC7" w:rsidRPr="00AE2870">
        <w:rPr>
          <w:rFonts w:hAnsi="標楷體" w:hint="eastAsia"/>
        </w:rPr>
        <w:t>作業(二)規劃及</w:t>
      </w:r>
      <w:proofErr w:type="gramStart"/>
      <w:r w:rsidR="00065FC7" w:rsidRPr="00AE2870">
        <w:rPr>
          <w:rFonts w:hAnsi="標楷體" w:hint="eastAsia"/>
        </w:rPr>
        <w:t>研</w:t>
      </w:r>
      <w:proofErr w:type="gramEnd"/>
      <w:r w:rsidR="00065FC7" w:rsidRPr="00AE2870">
        <w:rPr>
          <w:rFonts w:hAnsi="標楷體" w:hint="eastAsia"/>
        </w:rPr>
        <w:t>議各類評鑑/審查/認證…</w:t>
      </w:r>
      <w:proofErr w:type="gramStart"/>
      <w:r w:rsidR="00065FC7" w:rsidRPr="00AE2870">
        <w:rPr>
          <w:rFonts w:hAnsi="標楷體" w:hint="eastAsia"/>
        </w:rPr>
        <w:t>…</w:t>
      </w:r>
      <w:proofErr w:type="gramEnd"/>
      <w:r w:rsidR="00065FC7" w:rsidRPr="00AE2870">
        <w:rPr>
          <w:rFonts w:hAnsi="標楷體" w:hint="eastAsia"/>
        </w:rPr>
        <w:t>制度及基準</w:t>
      </w:r>
      <w:r w:rsidR="00535317" w:rsidRPr="00AE2870">
        <w:rPr>
          <w:rFonts w:hAnsi="標楷體" w:hint="eastAsia"/>
        </w:rPr>
        <w:t>。…</w:t>
      </w:r>
      <w:proofErr w:type="gramStart"/>
      <w:r w:rsidR="00535317" w:rsidRPr="00AE2870">
        <w:rPr>
          <w:rFonts w:hAnsi="標楷體" w:hint="eastAsia"/>
        </w:rPr>
        <w:t>…</w:t>
      </w:r>
      <w:proofErr w:type="gramEnd"/>
      <w:r w:rsidR="00535317" w:rsidRPr="00AE2870">
        <w:rPr>
          <w:rFonts w:hAnsi="標楷體" w:hint="eastAsia"/>
        </w:rPr>
        <w:t>。工作內容：(</w:t>
      </w:r>
      <w:proofErr w:type="gramStart"/>
      <w:r w:rsidR="00535317" w:rsidRPr="00AE2870">
        <w:rPr>
          <w:rFonts w:hAnsi="標楷體" w:hint="eastAsia"/>
        </w:rPr>
        <w:t>一</w:t>
      </w:r>
      <w:proofErr w:type="gramEnd"/>
      <w:r w:rsidR="00535317" w:rsidRPr="00AE2870">
        <w:rPr>
          <w:rFonts w:hAnsi="標楷體" w:hint="eastAsia"/>
        </w:rPr>
        <w:t>)</w:t>
      </w:r>
      <w:r w:rsidR="00422A1E" w:rsidRPr="00AE2870">
        <w:rPr>
          <w:rFonts w:hAnsi="標楷體" w:hint="eastAsia"/>
        </w:rPr>
        <w:t>辦理各類評鑑/審查/認證/訪查/查核…</w:t>
      </w:r>
      <w:proofErr w:type="gramStart"/>
      <w:r w:rsidR="00422A1E" w:rsidRPr="00AE2870">
        <w:rPr>
          <w:rFonts w:hAnsi="標楷體" w:hint="eastAsia"/>
        </w:rPr>
        <w:t>…</w:t>
      </w:r>
      <w:proofErr w:type="gramEnd"/>
      <w:r w:rsidR="00422A1E" w:rsidRPr="00AE2870">
        <w:rPr>
          <w:rFonts w:hAnsi="標楷體" w:hint="eastAsia"/>
        </w:rPr>
        <w:t>作業，包含：醫院評鑑、教學醫院評鑑、醫學中心任務指</w:t>
      </w:r>
      <w:r w:rsidR="00C16C2F" w:rsidRPr="00AE2870">
        <w:rPr>
          <w:rFonts w:hAnsi="標楷體" w:hint="eastAsia"/>
        </w:rPr>
        <w:t>標審查、兒童醫院評核</w:t>
      </w:r>
      <w:r w:rsidR="009008FE" w:rsidRPr="00AE2870">
        <w:rPr>
          <w:rFonts w:hAnsi="標楷體" w:hint="eastAsia"/>
        </w:rPr>
        <w:t>…</w:t>
      </w:r>
      <w:proofErr w:type="gramStart"/>
      <w:r w:rsidR="009008FE" w:rsidRPr="00AE2870">
        <w:rPr>
          <w:rFonts w:hAnsi="標楷體" w:hint="eastAsia"/>
        </w:rPr>
        <w:t>…</w:t>
      </w:r>
      <w:proofErr w:type="gramEnd"/>
      <w:r w:rsidR="009008FE" w:rsidRPr="00AE2870">
        <w:rPr>
          <w:rFonts w:hAnsi="標楷體" w:hint="eastAsia"/>
        </w:rPr>
        <w:t>精神科醫院評鑑、精神科教學醫院評鑑、精神復健機構評鑑、精神護理之家評鑑…</w:t>
      </w:r>
      <w:proofErr w:type="gramStart"/>
      <w:r w:rsidR="009008FE" w:rsidRPr="00AE2870">
        <w:rPr>
          <w:rFonts w:hAnsi="標楷體" w:hint="eastAsia"/>
        </w:rPr>
        <w:t>…</w:t>
      </w:r>
      <w:proofErr w:type="gramEnd"/>
      <w:r w:rsidR="009008FE" w:rsidRPr="00AE2870">
        <w:rPr>
          <w:rFonts w:hAnsi="標楷體" w:hint="eastAsia"/>
        </w:rPr>
        <w:t>(十四)辦理醫療機構評鑑(含認證、訪查及查核)業務</w:t>
      </w:r>
      <w:r w:rsidR="002926F2" w:rsidRPr="00AE2870">
        <w:rPr>
          <w:rFonts w:hAnsi="標楷體" w:hint="eastAsia"/>
        </w:rPr>
        <w:t>」</w:t>
      </w:r>
      <w:r w:rsidR="00261329" w:rsidRPr="00AE2870">
        <w:rPr>
          <w:rFonts w:hAnsi="標楷體" w:hint="eastAsia"/>
        </w:rPr>
        <w:t>、「二、品質推廣：</w:t>
      </w:r>
      <w:r w:rsidR="00E93845" w:rsidRPr="00AE2870">
        <w:rPr>
          <w:rFonts w:hAnsi="標楷體" w:hint="eastAsia"/>
        </w:rPr>
        <w:t>…</w:t>
      </w:r>
      <w:proofErr w:type="gramStart"/>
      <w:r w:rsidR="00E93845" w:rsidRPr="00AE2870">
        <w:rPr>
          <w:rFonts w:hAnsi="標楷體" w:hint="eastAsia"/>
        </w:rPr>
        <w:t>…</w:t>
      </w:r>
      <w:proofErr w:type="gramEnd"/>
      <w:r w:rsidR="00E93845" w:rsidRPr="00AE2870">
        <w:rPr>
          <w:rFonts w:hAnsi="標楷體" w:hint="eastAsia"/>
        </w:rPr>
        <w:t>工作內容：</w:t>
      </w:r>
      <w:r w:rsidR="00C92428" w:rsidRPr="00AE2870">
        <w:rPr>
          <w:rFonts w:hAnsi="標楷體" w:hint="eastAsia"/>
        </w:rPr>
        <w:t>(</w:t>
      </w:r>
      <w:proofErr w:type="gramStart"/>
      <w:r w:rsidR="00C92428" w:rsidRPr="00AE2870">
        <w:rPr>
          <w:rFonts w:hAnsi="標楷體" w:hint="eastAsia"/>
        </w:rPr>
        <w:t>一</w:t>
      </w:r>
      <w:proofErr w:type="gramEnd"/>
      <w:r w:rsidR="00C92428" w:rsidRPr="00AE2870">
        <w:rPr>
          <w:rFonts w:hAnsi="標楷體" w:hint="eastAsia"/>
        </w:rPr>
        <w:t>)協助政府執行病人安全、</w:t>
      </w:r>
      <w:proofErr w:type="gramStart"/>
      <w:r w:rsidR="00C92428" w:rsidRPr="00AE2870">
        <w:rPr>
          <w:rFonts w:hAnsi="標楷體" w:hint="eastAsia"/>
        </w:rPr>
        <w:t>病安通報</w:t>
      </w:r>
      <w:proofErr w:type="gramEnd"/>
      <w:r w:rsidR="00C92428" w:rsidRPr="00AE2870">
        <w:rPr>
          <w:rFonts w:hAnsi="標楷體" w:hint="eastAsia"/>
        </w:rPr>
        <w:t>、</w:t>
      </w:r>
      <w:proofErr w:type="gramStart"/>
      <w:r w:rsidR="00C92428" w:rsidRPr="00AE2870">
        <w:rPr>
          <w:rFonts w:hAnsi="標楷體" w:hint="eastAsia"/>
        </w:rPr>
        <w:t>醫</w:t>
      </w:r>
      <w:proofErr w:type="gramEnd"/>
      <w:r w:rsidR="00C92428" w:rsidRPr="00AE2870">
        <w:rPr>
          <w:rFonts w:hAnsi="標楷體" w:hint="eastAsia"/>
        </w:rPr>
        <w:t>病共享決策及品質促進等政策評估與推廣。</w:t>
      </w:r>
      <w:r w:rsidR="00781BF2" w:rsidRPr="00AE2870">
        <w:rPr>
          <w:rFonts w:hAnsi="標楷體" w:hint="eastAsia"/>
        </w:rPr>
        <w:t>…</w:t>
      </w:r>
      <w:proofErr w:type="gramStart"/>
      <w:r w:rsidR="00781BF2" w:rsidRPr="00AE2870">
        <w:rPr>
          <w:rFonts w:hAnsi="標楷體" w:hint="eastAsia"/>
        </w:rPr>
        <w:t>…</w:t>
      </w:r>
      <w:proofErr w:type="gramEnd"/>
      <w:r w:rsidR="00781BF2" w:rsidRPr="00AE2870">
        <w:rPr>
          <w:rFonts w:hAnsi="標楷體" w:hint="eastAsia"/>
        </w:rPr>
        <w:t>(三)維護</w:t>
      </w:r>
      <w:proofErr w:type="gramStart"/>
      <w:r w:rsidR="00781BF2" w:rsidRPr="00AE2870">
        <w:rPr>
          <w:rFonts w:hAnsi="標楷體" w:hint="eastAsia"/>
        </w:rPr>
        <w:t>經營病安通報</w:t>
      </w:r>
      <w:proofErr w:type="gramEnd"/>
      <w:r w:rsidR="00781BF2" w:rsidRPr="00AE2870">
        <w:rPr>
          <w:rFonts w:hAnsi="標楷體" w:hint="eastAsia"/>
        </w:rPr>
        <w:t>系統、</w:t>
      </w:r>
      <w:proofErr w:type="gramStart"/>
      <w:r w:rsidR="00781BF2" w:rsidRPr="00AE2870">
        <w:rPr>
          <w:rFonts w:hAnsi="標楷體" w:hint="eastAsia"/>
        </w:rPr>
        <w:t>病安資訊網</w:t>
      </w:r>
      <w:proofErr w:type="gramEnd"/>
      <w:r w:rsidR="00781BF2" w:rsidRPr="00AE2870">
        <w:rPr>
          <w:rFonts w:hAnsi="標楷體" w:hint="eastAsia"/>
        </w:rPr>
        <w:t>及全國品質績效量測系統。</w:t>
      </w:r>
      <w:r w:rsidR="00A777EF" w:rsidRPr="00AE2870">
        <w:rPr>
          <w:rFonts w:hAnsi="標楷體" w:hint="eastAsia"/>
        </w:rPr>
        <w:t>…</w:t>
      </w:r>
      <w:proofErr w:type="gramStart"/>
      <w:r w:rsidR="00A777EF" w:rsidRPr="00AE2870">
        <w:rPr>
          <w:rFonts w:hAnsi="標楷體" w:hint="eastAsia"/>
        </w:rPr>
        <w:t>…</w:t>
      </w:r>
      <w:proofErr w:type="gramEnd"/>
      <w:r w:rsidR="00261329" w:rsidRPr="00AE2870">
        <w:rPr>
          <w:rFonts w:hAnsi="標楷體" w:hint="eastAsia"/>
        </w:rPr>
        <w:t>」</w:t>
      </w:r>
      <w:proofErr w:type="gramStart"/>
      <w:r w:rsidR="00B90E19" w:rsidRPr="00AE2870">
        <w:rPr>
          <w:rFonts w:hAnsi="標楷體" w:hint="eastAsia"/>
        </w:rPr>
        <w:t>等語</w:t>
      </w:r>
      <w:r w:rsidR="004077EA" w:rsidRPr="00AE2870">
        <w:rPr>
          <w:rFonts w:hAnsi="標楷體" w:hint="eastAsia"/>
        </w:rPr>
        <w:t>甚明</w:t>
      </w:r>
      <w:proofErr w:type="gramEnd"/>
      <w:r w:rsidR="00B90E19" w:rsidRPr="00AE2870">
        <w:rPr>
          <w:rFonts w:hAnsi="標楷體" w:hint="eastAsia"/>
        </w:rPr>
        <w:t>，並</w:t>
      </w:r>
      <w:r w:rsidR="00625967" w:rsidRPr="00AE2870">
        <w:rPr>
          <w:rFonts w:hAnsi="標楷體" w:hint="eastAsia"/>
        </w:rPr>
        <w:t>有</w:t>
      </w:r>
      <w:r w:rsidR="00B90E19" w:rsidRPr="00AE2870">
        <w:rPr>
          <w:rFonts w:hAnsi="標楷體" w:hint="eastAsia"/>
        </w:rPr>
        <w:t>衛福部分別表示：</w:t>
      </w:r>
      <w:r w:rsidR="00037101" w:rsidRPr="00AE2870">
        <w:rPr>
          <w:rFonts w:hAnsi="標楷體" w:hint="eastAsia"/>
        </w:rPr>
        <w:t>「</w:t>
      </w:r>
      <w:r w:rsidR="00037101" w:rsidRPr="00AE2870">
        <w:rPr>
          <w:rFonts w:hint="eastAsia"/>
        </w:rPr>
        <w:t>為能有專業機構協助推展及執行國家之醫療品質政策，提升醫療品質及確保病人安全，由原衛生署</w:t>
      </w:r>
      <w:r w:rsidR="00037101" w:rsidRPr="00AE2870">
        <w:rPr>
          <w:rFonts w:hAnsi="標楷體" w:hint="eastAsia"/>
        </w:rPr>
        <w:t>…</w:t>
      </w:r>
      <w:proofErr w:type="gramStart"/>
      <w:r w:rsidR="00037101" w:rsidRPr="00AE2870">
        <w:rPr>
          <w:rFonts w:hAnsi="標楷體" w:hint="eastAsia"/>
        </w:rPr>
        <w:t>…</w:t>
      </w:r>
      <w:proofErr w:type="gramEnd"/>
      <w:r w:rsidR="00037101" w:rsidRPr="00AE2870">
        <w:rPr>
          <w:rFonts w:hint="eastAsia"/>
        </w:rPr>
        <w:t>共</w:t>
      </w:r>
      <w:r w:rsidR="00037101" w:rsidRPr="00AE2870">
        <w:rPr>
          <w:rFonts w:hint="eastAsia"/>
        </w:rPr>
        <w:lastRenderedPageBreak/>
        <w:t>同捐助成立</w:t>
      </w:r>
      <w:proofErr w:type="gramStart"/>
      <w:r w:rsidR="00037101" w:rsidRPr="00AE2870">
        <w:rPr>
          <w:rFonts w:hint="eastAsia"/>
        </w:rPr>
        <w:t>醫</w:t>
      </w:r>
      <w:proofErr w:type="gramEnd"/>
      <w:r w:rsidR="00037101" w:rsidRPr="00AE2870">
        <w:rPr>
          <w:rFonts w:hint="eastAsia"/>
        </w:rPr>
        <w:t>策會，受該部委託辦理醫院及教學醫院評鑑、一般醫學教育及各種醫療品質與病人安全等相關計畫</w:t>
      </w:r>
      <w:r w:rsidR="00037101" w:rsidRPr="00AE2870">
        <w:rPr>
          <w:rFonts w:hAnsi="標楷體" w:hint="eastAsia"/>
        </w:rPr>
        <w:t>…</w:t>
      </w:r>
      <w:proofErr w:type="gramStart"/>
      <w:r w:rsidR="00037101" w:rsidRPr="00AE2870">
        <w:rPr>
          <w:rFonts w:hAnsi="標楷體" w:hint="eastAsia"/>
        </w:rPr>
        <w:t>…</w:t>
      </w:r>
      <w:proofErr w:type="gramEnd"/>
      <w:r w:rsidR="00037101" w:rsidRPr="00AE2870">
        <w:rPr>
          <w:rFonts w:hint="eastAsia"/>
        </w:rPr>
        <w:t>。</w:t>
      </w:r>
      <w:r w:rsidR="00037101" w:rsidRPr="00AE2870">
        <w:rPr>
          <w:rFonts w:hAnsi="標楷體" w:hint="eastAsia"/>
        </w:rPr>
        <w:t>」</w:t>
      </w:r>
      <w:r w:rsidR="00A36200" w:rsidRPr="00AE2870">
        <w:rPr>
          <w:rFonts w:hint="eastAsia"/>
        </w:rPr>
        <w:t>、</w:t>
      </w:r>
      <w:r w:rsidR="00037101" w:rsidRPr="00AE2870">
        <w:rPr>
          <w:rFonts w:hAnsi="標楷體" w:hint="eastAsia"/>
        </w:rPr>
        <w:t>「</w:t>
      </w:r>
      <w:r w:rsidR="004268F2" w:rsidRPr="00AE2870">
        <w:rPr>
          <w:rFonts w:hAnsi="標楷體" w:hint="eastAsia"/>
        </w:rPr>
        <w:t>本</w:t>
      </w:r>
      <w:r w:rsidR="004268F2" w:rsidRPr="00AE2870">
        <w:rPr>
          <w:rFonts w:hint="eastAsia"/>
        </w:rPr>
        <w:t>部委託</w:t>
      </w:r>
      <w:proofErr w:type="gramStart"/>
      <w:r w:rsidR="004268F2" w:rsidRPr="00AE2870">
        <w:rPr>
          <w:rFonts w:hint="eastAsia"/>
        </w:rPr>
        <w:t>醫</w:t>
      </w:r>
      <w:proofErr w:type="gramEnd"/>
      <w:r w:rsidR="004268F2" w:rsidRPr="00AE2870">
        <w:rPr>
          <w:rFonts w:hint="eastAsia"/>
        </w:rPr>
        <w:t>策會籌設</w:t>
      </w:r>
      <w:proofErr w:type="gramStart"/>
      <w:r w:rsidR="004268F2" w:rsidRPr="00AE2870">
        <w:rPr>
          <w:rFonts w:hint="eastAsia"/>
        </w:rPr>
        <w:t>臺灣病安通報</w:t>
      </w:r>
      <w:proofErr w:type="gramEnd"/>
      <w:r w:rsidR="004268F2" w:rsidRPr="00AE2870">
        <w:rPr>
          <w:rFonts w:hint="eastAsia"/>
        </w:rPr>
        <w:t>系統，以匿名、自願、保密、不</w:t>
      </w:r>
      <w:proofErr w:type="gramStart"/>
      <w:r w:rsidR="004268F2" w:rsidRPr="00AE2870">
        <w:rPr>
          <w:rFonts w:hint="eastAsia"/>
        </w:rPr>
        <w:t>究責及共同</w:t>
      </w:r>
      <w:proofErr w:type="gramEnd"/>
      <w:r w:rsidR="004268F2" w:rsidRPr="00AE2870">
        <w:rPr>
          <w:rFonts w:hint="eastAsia"/>
        </w:rPr>
        <w:t>學習五大原則進行推廣使用</w:t>
      </w:r>
      <w:r w:rsidR="00223A48" w:rsidRPr="00AE2870">
        <w:rPr>
          <w:rFonts w:hAnsi="標楷體" w:hint="eastAsia"/>
        </w:rPr>
        <w:t>…</w:t>
      </w:r>
      <w:proofErr w:type="gramStart"/>
      <w:r w:rsidR="00223A48" w:rsidRPr="00AE2870">
        <w:rPr>
          <w:rFonts w:hAnsi="標楷體" w:hint="eastAsia"/>
        </w:rPr>
        <w:t>…</w:t>
      </w:r>
      <w:proofErr w:type="gramEnd"/>
      <w:r w:rsidR="00037101" w:rsidRPr="00AE2870">
        <w:rPr>
          <w:rFonts w:hAnsi="標楷體" w:hint="eastAsia"/>
        </w:rPr>
        <w:t>」等語足</w:t>
      </w:r>
      <w:proofErr w:type="gramStart"/>
      <w:r w:rsidR="00037101" w:rsidRPr="00AE2870">
        <w:rPr>
          <w:rFonts w:hAnsi="標楷體" w:hint="eastAsia"/>
        </w:rPr>
        <w:t>憑</w:t>
      </w:r>
      <w:proofErr w:type="gramEnd"/>
      <w:r w:rsidR="00037101" w:rsidRPr="00AE2870">
        <w:rPr>
          <w:rFonts w:hAnsi="標楷體" w:hint="eastAsia"/>
        </w:rPr>
        <w:t>。</w:t>
      </w:r>
      <w:bookmarkEnd w:id="95"/>
      <w:bookmarkEnd w:id="96"/>
    </w:p>
    <w:p w:rsidR="004077EA" w:rsidRPr="00AE2870" w:rsidRDefault="00625967" w:rsidP="00A92FB8">
      <w:pPr>
        <w:pStyle w:val="3"/>
      </w:pPr>
      <w:bookmarkStart w:id="97" w:name="_Toc28337278"/>
      <w:bookmarkStart w:id="98" w:name="_Toc29921811"/>
      <w:proofErr w:type="gramStart"/>
      <w:r w:rsidRPr="00AE2870">
        <w:rPr>
          <w:rFonts w:hint="eastAsia"/>
        </w:rPr>
        <w:t>然</w:t>
      </w:r>
      <w:r w:rsidR="004077EA" w:rsidRPr="00AE2870">
        <w:rPr>
          <w:rFonts w:hint="eastAsia"/>
        </w:rPr>
        <w:t>查</w:t>
      </w:r>
      <w:proofErr w:type="gramEnd"/>
      <w:r w:rsidR="004077EA" w:rsidRPr="00AE2870">
        <w:rPr>
          <w:rFonts w:hint="eastAsia"/>
        </w:rPr>
        <w:t>，衛福部委託</w:t>
      </w:r>
      <w:proofErr w:type="gramStart"/>
      <w:r w:rsidR="004077EA" w:rsidRPr="00AE2870">
        <w:rPr>
          <w:rFonts w:hint="eastAsia"/>
        </w:rPr>
        <w:t>醫</w:t>
      </w:r>
      <w:proofErr w:type="gramEnd"/>
      <w:r w:rsidR="004077EA" w:rsidRPr="00AE2870">
        <w:rPr>
          <w:rFonts w:hint="eastAsia"/>
        </w:rPr>
        <w:t>策會長期辦理</w:t>
      </w:r>
      <w:r w:rsidR="004122FC" w:rsidRPr="00AE2870">
        <w:rPr>
          <w:rFonts w:hint="eastAsia"/>
        </w:rPr>
        <w:t>前開</w:t>
      </w:r>
      <w:r w:rsidR="004122FC" w:rsidRPr="00AE2870">
        <w:rPr>
          <w:rFonts w:hAnsi="標楷體" w:hint="eastAsia"/>
        </w:rPr>
        <w:t>各類醫院</w:t>
      </w:r>
      <w:r w:rsidR="00352EAB" w:rsidRPr="00AE2870">
        <w:rPr>
          <w:rFonts w:hAnsi="標楷體" w:hint="eastAsia"/>
        </w:rPr>
        <w:t>與精神復健機構及</w:t>
      </w:r>
      <w:r w:rsidR="004122FC" w:rsidRPr="00AE2870">
        <w:rPr>
          <w:rFonts w:hAnsi="標楷體" w:hint="eastAsia"/>
        </w:rPr>
        <w:t>護理之</w:t>
      </w:r>
      <w:r w:rsidR="00352EAB" w:rsidRPr="00AE2870">
        <w:rPr>
          <w:rFonts w:hAnsi="標楷體" w:hint="eastAsia"/>
        </w:rPr>
        <w:t>家等</w:t>
      </w:r>
      <w:r w:rsidR="004122FC" w:rsidRPr="00AE2870">
        <w:rPr>
          <w:rFonts w:hAnsi="標楷體" w:hint="eastAsia"/>
        </w:rPr>
        <w:t>評鑑、審查及訪查</w:t>
      </w:r>
      <w:r w:rsidR="001652B2" w:rsidRPr="00AE2870">
        <w:rPr>
          <w:rFonts w:hAnsi="標楷體" w:hint="eastAsia"/>
        </w:rPr>
        <w:t>作業</w:t>
      </w:r>
      <w:r w:rsidR="004122FC" w:rsidRPr="00AE2870">
        <w:rPr>
          <w:rFonts w:hAnsi="標楷體" w:hint="eastAsia"/>
        </w:rPr>
        <w:t>，</w:t>
      </w:r>
      <w:r w:rsidR="001652B2" w:rsidRPr="00AE2870">
        <w:rPr>
          <w:rFonts w:hAnsi="標楷體" w:hint="eastAsia"/>
        </w:rPr>
        <w:t>以及</w:t>
      </w:r>
      <w:r w:rsidR="004122FC" w:rsidRPr="00AE2870">
        <w:rPr>
          <w:rFonts w:hAnsi="標楷體" w:hint="eastAsia"/>
        </w:rPr>
        <w:t>病人安全政策評估與推廣、</w:t>
      </w:r>
      <w:proofErr w:type="gramStart"/>
      <w:r w:rsidR="004122FC" w:rsidRPr="00AE2870">
        <w:rPr>
          <w:rFonts w:hAnsi="標楷體" w:hint="eastAsia"/>
        </w:rPr>
        <w:t>病安通報</w:t>
      </w:r>
      <w:proofErr w:type="gramEnd"/>
      <w:r w:rsidR="004122FC" w:rsidRPr="00AE2870">
        <w:rPr>
          <w:rFonts w:hAnsi="標楷體" w:hint="eastAsia"/>
        </w:rPr>
        <w:t>系統之維護與經營</w:t>
      </w:r>
      <w:r w:rsidR="004077EA" w:rsidRPr="00AE2870">
        <w:rPr>
          <w:rFonts w:hint="eastAsia"/>
        </w:rPr>
        <w:t>等</w:t>
      </w:r>
      <w:proofErr w:type="gramStart"/>
      <w:r w:rsidR="004077EA" w:rsidRPr="00AE2870">
        <w:rPr>
          <w:rFonts w:hint="eastAsia"/>
        </w:rPr>
        <w:t>攸</w:t>
      </w:r>
      <w:proofErr w:type="gramEnd"/>
      <w:r w:rsidR="004077EA" w:rsidRPr="00AE2870">
        <w:rPr>
          <w:rFonts w:hint="eastAsia"/>
        </w:rPr>
        <w:t>關</w:t>
      </w:r>
      <w:r w:rsidR="004122FC" w:rsidRPr="00AE2870">
        <w:rPr>
          <w:rFonts w:hint="eastAsia"/>
        </w:rPr>
        <w:t>國內</w:t>
      </w:r>
      <w:r w:rsidR="004077EA" w:rsidRPr="00AE2870">
        <w:rPr>
          <w:rFonts w:hint="eastAsia"/>
        </w:rPr>
        <w:t>病人安全業務，既屬</w:t>
      </w:r>
      <w:r w:rsidR="00C77232" w:rsidRPr="00AE2870">
        <w:rPr>
          <w:rFonts w:hint="eastAsia"/>
        </w:rPr>
        <w:t>涉及</w:t>
      </w:r>
      <w:r w:rsidR="004122FC" w:rsidRPr="00AE2870">
        <w:rPr>
          <w:rFonts w:hint="eastAsia"/>
        </w:rPr>
        <w:t>公權力</w:t>
      </w:r>
      <w:r w:rsidR="00C77232" w:rsidRPr="00AE2870">
        <w:rPr>
          <w:rFonts w:hint="eastAsia"/>
        </w:rPr>
        <w:t>等行政委託</w:t>
      </w:r>
      <w:r w:rsidR="004077EA" w:rsidRPr="00AE2870">
        <w:rPr>
          <w:rFonts w:hint="eastAsia"/>
        </w:rPr>
        <w:t>事項，</w:t>
      </w:r>
      <w:proofErr w:type="gramStart"/>
      <w:r w:rsidR="004122FC" w:rsidRPr="00AE2870">
        <w:rPr>
          <w:rFonts w:hint="eastAsia"/>
        </w:rPr>
        <w:t>除</w:t>
      </w:r>
      <w:r w:rsidR="00C77232" w:rsidRPr="00AE2870">
        <w:rPr>
          <w:rFonts w:hint="eastAsia"/>
        </w:rPr>
        <w:t>迄</w:t>
      </w:r>
      <w:r w:rsidR="004122FC" w:rsidRPr="00AE2870">
        <w:rPr>
          <w:rFonts w:hint="eastAsia"/>
        </w:rPr>
        <w:t>未</w:t>
      </w:r>
      <w:proofErr w:type="gramEnd"/>
      <w:r w:rsidR="004122FC" w:rsidRPr="00AE2870">
        <w:rPr>
          <w:rFonts w:hint="eastAsia"/>
        </w:rPr>
        <w:t>見</w:t>
      </w:r>
      <w:r w:rsidR="004365AC" w:rsidRPr="00AE2870">
        <w:rPr>
          <w:rFonts w:hint="eastAsia"/>
        </w:rPr>
        <w:t>以該</w:t>
      </w:r>
      <w:r w:rsidR="00C77232" w:rsidRPr="00AE2870">
        <w:rPr>
          <w:rFonts w:hAnsi="標楷體" w:hint="eastAsia"/>
        </w:rPr>
        <w:t>委託事項為</w:t>
      </w:r>
      <w:r w:rsidR="00CD508F" w:rsidRPr="00AE2870">
        <w:rPr>
          <w:rFonts w:hAnsi="標楷體" w:hint="eastAsia"/>
        </w:rPr>
        <w:t>具體</w:t>
      </w:r>
      <w:r w:rsidR="00C77232" w:rsidRPr="00AE2870">
        <w:rPr>
          <w:rFonts w:hAnsi="標楷體" w:hint="eastAsia"/>
        </w:rPr>
        <w:t>規範</w:t>
      </w:r>
      <w:r w:rsidR="004122FC" w:rsidRPr="00AE2870">
        <w:rPr>
          <w:rFonts w:hint="eastAsia"/>
        </w:rPr>
        <w:t>之</w:t>
      </w:r>
      <w:r w:rsidR="004122FC" w:rsidRPr="00AE2870">
        <w:rPr>
          <w:rFonts w:hAnsi="標楷體" w:hint="eastAsia"/>
        </w:rPr>
        <w:t>法規依據，亦</w:t>
      </w:r>
      <w:r w:rsidR="004077EA" w:rsidRPr="00AE2870">
        <w:rPr>
          <w:rFonts w:hint="eastAsia"/>
        </w:rPr>
        <w:t>迄未完備依</w:t>
      </w:r>
      <w:r w:rsidR="00CD508F" w:rsidRPr="00AE2870">
        <w:rPr>
          <w:rFonts w:hint="eastAsia"/>
        </w:rPr>
        <w:t>上開</w:t>
      </w:r>
      <w:r w:rsidR="004077EA" w:rsidRPr="00AE2870">
        <w:rPr>
          <w:rFonts w:hint="eastAsia"/>
        </w:rPr>
        <w:t>行政程序法所定</w:t>
      </w:r>
      <w:r w:rsidR="004122FC" w:rsidRPr="00AE2870">
        <w:rPr>
          <w:rFonts w:hint="eastAsia"/>
        </w:rPr>
        <w:t>之</w:t>
      </w:r>
      <w:r w:rsidR="004077EA" w:rsidRPr="00AE2870">
        <w:rPr>
          <w:rFonts w:hint="eastAsia"/>
        </w:rPr>
        <w:t>公告程序，</w:t>
      </w:r>
      <w:r w:rsidR="004122FC" w:rsidRPr="00AE2870">
        <w:rPr>
          <w:rFonts w:hint="eastAsia"/>
        </w:rPr>
        <w:t>亟應積極檢討改善，以資適法</w:t>
      </w:r>
      <w:r w:rsidRPr="00AE2870">
        <w:rPr>
          <w:rFonts w:hint="eastAsia"/>
        </w:rPr>
        <w:t>，</w:t>
      </w:r>
      <w:proofErr w:type="gramStart"/>
      <w:r w:rsidR="004122FC" w:rsidRPr="00AE2870">
        <w:rPr>
          <w:rFonts w:hint="eastAsia"/>
        </w:rPr>
        <w:t>並求周妥</w:t>
      </w:r>
      <w:proofErr w:type="gramEnd"/>
      <w:r w:rsidR="004122FC" w:rsidRPr="00AE2870">
        <w:rPr>
          <w:rFonts w:hint="eastAsia"/>
        </w:rPr>
        <w:t>。</w:t>
      </w:r>
      <w:proofErr w:type="gramStart"/>
      <w:r w:rsidRPr="00AE2870">
        <w:rPr>
          <w:rFonts w:hint="eastAsia"/>
        </w:rPr>
        <w:t>此復</w:t>
      </w:r>
      <w:r w:rsidR="004122FC" w:rsidRPr="00AE2870">
        <w:rPr>
          <w:rFonts w:hint="eastAsia"/>
        </w:rPr>
        <w:t>有衛福部委外</w:t>
      </w:r>
      <w:proofErr w:type="gramEnd"/>
      <w:r w:rsidR="004122FC" w:rsidRPr="00AE2870">
        <w:rPr>
          <w:rFonts w:hint="eastAsia"/>
        </w:rPr>
        <w:t>研究報告</w:t>
      </w:r>
      <w:r w:rsidR="00DC1BD6" w:rsidRPr="00AE2870">
        <w:rPr>
          <w:rStyle w:val="affe"/>
          <w:rFonts w:hAnsi="標楷體"/>
        </w:rPr>
        <w:footnoteReference w:id="25"/>
      </w:r>
      <w:r w:rsidR="00DC1BD6" w:rsidRPr="00AE2870">
        <w:rPr>
          <w:rStyle w:val="affe"/>
          <w:rFonts w:hAnsi="標楷體" w:hint="eastAsia"/>
        </w:rPr>
        <w:t>、</w:t>
      </w:r>
      <w:r w:rsidR="00DC1BD6" w:rsidRPr="00AE2870">
        <w:rPr>
          <w:rStyle w:val="affe"/>
        </w:rPr>
        <w:footnoteReference w:id="26"/>
      </w:r>
      <w:r w:rsidR="004122FC" w:rsidRPr="00AE2870">
        <w:rPr>
          <w:rFonts w:hint="eastAsia"/>
        </w:rPr>
        <w:t>載明：</w:t>
      </w:r>
      <w:r w:rsidR="000375DE" w:rsidRPr="00AE2870">
        <w:rPr>
          <w:rFonts w:hAnsi="標楷體" w:hint="eastAsia"/>
        </w:rPr>
        <w:t>「</w:t>
      </w:r>
      <w:proofErr w:type="gramStart"/>
      <w:r w:rsidR="000375DE" w:rsidRPr="00AE2870">
        <w:rPr>
          <w:rFonts w:hint="eastAsia"/>
        </w:rPr>
        <w:t>醫</w:t>
      </w:r>
      <w:proofErr w:type="gramEnd"/>
      <w:r w:rsidR="000375DE" w:rsidRPr="00AE2870">
        <w:rPr>
          <w:rFonts w:hint="eastAsia"/>
        </w:rPr>
        <w:t>策會係由原行政院衛生署結合國內相關醫療團體共同捐助成立之組織，雖其業務範圍包括協助辦理醫療品質評估及認證工作，成立醫療品質資料庫，建立綜合性的醫療品質指標及其他促進醫療品質相關事項，但</w:t>
      </w:r>
      <w:proofErr w:type="gramStart"/>
      <w:r w:rsidR="000375DE" w:rsidRPr="00AE2870">
        <w:rPr>
          <w:rFonts w:hint="eastAsia"/>
        </w:rPr>
        <w:t>醫</w:t>
      </w:r>
      <w:proofErr w:type="gramEnd"/>
      <w:r w:rsidR="000375DE" w:rsidRPr="00AE2870">
        <w:rPr>
          <w:rFonts w:hint="eastAsia"/>
        </w:rPr>
        <w:t>策會辦理病人安全通報系統是否屬於行政機關委託之事項？有無法律授權依據？仍有疑義。</w:t>
      </w:r>
      <w:r w:rsidR="000375DE" w:rsidRPr="00AE2870">
        <w:rPr>
          <w:rFonts w:hAnsi="標楷體" w:hint="eastAsia"/>
        </w:rPr>
        <w:t>」</w:t>
      </w:r>
      <w:r w:rsidR="004122FC" w:rsidRPr="00AE2870">
        <w:rPr>
          <w:rFonts w:hint="eastAsia"/>
        </w:rPr>
        <w:t>等</w:t>
      </w:r>
      <w:proofErr w:type="gramStart"/>
      <w:r w:rsidR="004122FC" w:rsidRPr="00AE2870">
        <w:rPr>
          <w:rFonts w:hint="eastAsia"/>
        </w:rPr>
        <w:t>語足參</w:t>
      </w:r>
      <w:proofErr w:type="gramEnd"/>
      <w:r w:rsidR="004122FC" w:rsidRPr="00AE2870">
        <w:rPr>
          <w:rFonts w:hint="eastAsia"/>
        </w:rPr>
        <w:t>。</w:t>
      </w:r>
      <w:bookmarkEnd w:id="97"/>
      <w:bookmarkEnd w:id="98"/>
    </w:p>
    <w:p w:rsidR="00CD508F" w:rsidRPr="00AE2870" w:rsidRDefault="004122FC" w:rsidP="00CC0709">
      <w:pPr>
        <w:pStyle w:val="3"/>
      </w:pPr>
      <w:bookmarkStart w:id="99" w:name="_Toc28337279"/>
      <w:bookmarkStart w:id="100" w:name="_Toc29921812"/>
      <w:r w:rsidRPr="00AE2870">
        <w:rPr>
          <w:rFonts w:hint="eastAsia"/>
        </w:rPr>
        <w:t>綜上，</w:t>
      </w:r>
      <w:r w:rsidR="00ED2E91" w:rsidRPr="00AE2870">
        <w:rPr>
          <w:rFonts w:hint="eastAsia"/>
        </w:rPr>
        <w:t>衛福部委託</w:t>
      </w:r>
      <w:proofErr w:type="gramStart"/>
      <w:r w:rsidR="00ED2E91" w:rsidRPr="00AE2870">
        <w:rPr>
          <w:rFonts w:hint="eastAsia"/>
        </w:rPr>
        <w:t>醫</w:t>
      </w:r>
      <w:proofErr w:type="gramEnd"/>
      <w:r w:rsidR="00ED2E91" w:rsidRPr="00AE2870">
        <w:rPr>
          <w:rFonts w:hint="eastAsia"/>
        </w:rPr>
        <w:t>策會長期辦理國內各類醫院與精神復健機構及護理之家等評鑑、審查及訪查作業，以及病人安全政策評估與推廣、</w:t>
      </w:r>
      <w:proofErr w:type="gramStart"/>
      <w:r w:rsidR="00ED2E91" w:rsidRPr="00AE2870">
        <w:rPr>
          <w:rFonts w:hint="eastAsia"/>
        </w:rPr>
        <w:t>病安通報</w:t>
      </w:r>
      <w:proofErr w:type="gramEnd"/>
      <w:r w:rsidR="00ED2E91" w:rsidRPr="00AE2870">
        <w:rPr>
          <w:rFonts w:hint="eastAsia"/>
        </w:rPr>
        <w:t>系統之維護與經營等</w:t>
      </w:r>
      <w:proofErr w:type="gramStart"/>
      <w:r w:rsidR="00ED2E91" w:rsidRPr="00AE2870">
        <w:rPr>
          <w:rFonts w:hint="eastAsia"/>
        </w:rPr>
        <w:t>攸</w:t>
      </w:r>
      <w:proofErr w:type="gramEnd"/>
      <w:r w:rsidR="00ED2E91" w:rsidRPr="00AE2870">
        <w:rPr>
          <w:rFonts w:hint="eastAsia"/>
        </w:rPr>
        <w:t>關國內病人安全業務，既屬涉及公權力等行政委託事項，</w:t>
      </w:r>
      <w:proofErr w:type="gramStart"/>
      <w:r w:rsidR="00ED2E91" w:rsidRPr="00AE2870">
        <w:rPr>
          <w:rFonts w:hint="eastAsia"/>
        </w:rPr>
        <w:t>除迄未</w:t>
      </w:r>
      <w:proofErr w:type="gramEnd"/>
      <w:r w:rsidR="00ED2E91" w:rsidRPr="00AE2870">
        <w:rPr>
          <w:rFonts w:hint="eastAsia"/>
        </w:rPr>
        <w:t>見委託事項為具體規範之法規依據，亦迄未完備依行政程序法所定之</w:t>
      </w:r>
      <w:r w:rsidR="00ED2E91" w:rsidRPr="00AE2870">
        <w:rPr>
          <w:rFonts w:hint="eastAsia"/>
        </w:rPr>
        <w:lastRenderedPageBreak/>
        <w:t>公告程序，</w:t>
      </w:r>
      <w:proofErr w:type="gramStart"/>
      <w:r w:rsidR="00ED2E91" w:rsidRPr="00AE2870">
        <w:rPr>
          <w:rFonts w:hint="eastAsia"/>
        </w:rPr>
        <w:t>洵</w:t>
      </w:r>
      <w:proofErr w:type="gramEnd"/>
      <w:r w:rsidR="00ED2E91" w:rsidRPr="00AE2870">
        <w:rPr>
          <w:rFonts w:hint="eastAsia"/>
        </w:rPr>
        <w:t>欠周妥。</w:t>
      </w:r>
      <w:bookmarkEnd w:id="99"/>
      <w:bookmarkEnd w:id="100"/>
    </w:p>
    <w:p w:rsidR="004227B1" w:rsidRPr="00AE2870" w:rsidRDefault="00F52DB5" w:rsidP="00E32EE8">
      <w:pPr>
        <w:pStyle w:val="2"/>
        <w:rPr>
          <w:b/>
        </w:rPr>
      </w:pPr>
      <w:bookmarkStart w:id="101" w:name="_Toc29921813"/>
      <w:r w:rsidRPr="00AE2870">
        <w:rPr>
          <w:rFonts w:hint="eastAsia"/>
          <w:b/>
        </w:rPr>
        <w:t>世界衛生組織</w:t>
      </w:r>
      <w:r w:rsidR="00380129" w:rsidRPr="00AE2870">
        <w:rPr>
          <w:rFonts w:hint="eastAsia"/>
          <w:b/>
        </w:rPr>
        <w:t>所轄</w:t>
      </w:r>
      <w:proofErr w:type="gramStart"/>
      <w:r w:rsidRPr="00AE2870">
        <w:rPr>
          <w:rFonts w:hint="eastAsia"/>
          <w:b/>
        </w:rPr>
        <w:t>世界病安聯盟</w:t>
      </w:r>
      <w:proofErr w:type="gramEnd"/>
      <w:r w:rsidR="00BF43EF" w:rsidRPr="00AE2870">
        <w:rPr>
          <w:rFonts w:hint="eastAsia"/>
          <w:b/>
        </w:rPr>
        <w:t>及英國國家健康照護機構</w:t>
      </w:r>
      <w:r w:rsidRPr="00AE2870">
        <w:rPr>
          <w:rFonts w:hint="eastAsia"/>
          <w:b/>
        </w:rPr>
        <w:t>早已將</w:t>
      </w:r>
      <w:r w:rsidRPr="00AE2870">
        <w:rPr>
          <w:rFonts w:hAnsi="標楷體" w:hint="eastAsia"/>
          <w:b/>
        </w:rPr>
        <w:t>「通報制度」</w:t>
      </w:r>
      <w:r w:rsidRPr="00AE2870">
        <w:rPr>
          <w:rFonts w:hint="eastAsia"/>
          <w:b/>
        </w:rPr>
        <w:t>設定為</w:t>
      </w:r>
      <w:proofErr w:type="gramStart"/>
      <w:r w:rsidRPr="00AE2870">
        <w:rPr>
          <w:rFonts w:hint="eastAsia"/>
          <w:b/>
        </w:rPr>
        <w:t>國際病安</w:t>
      </w:r>
      <w:r w:rsidR="00BF50B6" w:rsidRPr="00AE2870">
        <w:rPr>
          <w:rFonts w:hint="eastAsia"/>
          <w:b/>
        </w:rPr>
        <w:t>業務</w:t>
      </w:r>
      <w:proofErr w:type="gramEnd"/>
      <w:r w:rsidRPr="00AE2870">
        <w:rPr>
          <w:rFonts w:hint="eastAsia"/>
          <w:b/>
        </w:rPr>
        <w:t>六大工作重點</w:t>
      </w:r>
      <w:r w:rsidR="00E32EE8" w:rsidRPr="00AE2870">
        <w:rPr>
          <w:rFonts w:hint="eastAsia"/>
          <w:b/>
        </w:rPr>
        <w:t>及七項步驟</w:t>
      </w:r>
      <w:r w:rsidRPr="00AE2870">
        <w:rPr>
          <w:rFonts w:hint="eastAsia"/>
          <w:b/>
        </w:rPr>
        <w:t>之一，我國</w:t>
      </w:r>
      <w:r w:rsidR="00DF7F1B" w:rsidRPr="00AE2870">
        <w:rPr>
          <w:rFonts w:hint="eastAsia"/>
          <w:b/>
        </w:rPr>
        <w:t>亦</w:t>
      </w:r>
      <w:r w:rsidR="00111EF1" w:rsidRPr="00AE2870">
        <w:rPr>
          <w:rFonts w:hint="eastAsia"/>
          <w:b/>
        </w:rPr>
        <w:t>已</w:t>
      </w:r>
      <w:r w:rsidR="00DF7F1B" w:rsidRPr="00AE2870">
        <w:rPr>
          <w:rFonts w:hint="eastAsia"/>
          <w:b/>
        </w:rPr>
        <w:t>將</w:t>
      </w:r>
      <w:r w:rsidR="00380129" w:rsidRPr="00AE2870">
        <w:rPr>
          <w:rFonts w:hAnsi="標楷體" w:hint="eastAsia"/>
          <w:b/>
        </w:rPr>
        <w:t>「</w:t>
      </w:r>
      <w:r w:rsidR="00434267" w:rsidRPr="00AE2870">
        <w:rPr>
          <w:rFonts w:hAnsi="標楷體" w:hint="eastAsia"/>
          <w:b/>
        </w:rPr>
        <w:t>建立</w:t>
      </w:r>
      <w:r w:rsidR="00BB2CAD" w:rsidRPr="00AE2870">
        <w:rPr>
          <w:rFonts w:hAnsi="標楷體" w:hint="eastAsia"/>
          <w:b/>
        </w:rPr>
        <w:t>院</w:t>
      </w:r>
      <w:proofErr w:type="gramStart"/>
      <w:r w:rsidR="00BB2CAD" w:rsidRPr="00AE2870">
        <w:rPr>
          <w:rFonts w:hAnsi="標楷體" w:hint="eastAsia"/>
          <w:b/>
        </w:rPr>
        <w:t>內</w:t>
      </w:r>
      <w:r w:rsidR="004227B1" w:rsidRPr="00AE2870">
        <w:rPr>
          <w:rFonts w:hint="eastAsia"/>
          <w:b/>
        </w:rPr>
        <w:t>病安通報</w:t>
      </w:r>
      <w:proofErr w:type="gramEnd"/>
      <w:r w:rsidR="004227B1" w:rsidRPr="00AE2870">
        <w:rPr>
          <w:rFonts w:hint="eastAsia"/>
          <w:b/>
        </w:rPr>
        <w:t>制度</w:t>
      </w:r>
      <w:r w:rsidR="00380129" w:rsidRPr="00AE2870">
        <w:rPr>
          <w:rFonts w:hAnsi="標楷體" w:hint="eastAsia"/>
          <w:b/>
        </w:rPr>
        <w:t>」列為</w:t>
      </w:r>
      <w:r w:rsidR="004227B1" w:rsidRPr="00AE2870">
        <w:rPr>
          <w:rFonts w:hint="eastAsia"/>
          <w:b/>
        </w:rPr>
        <w:t>國內各級醫院法定義務，各級衛生主管機關</w:t>
      </w:r>
      <w:r w:rsidR="00130593" w:rsidRPr="00AE2870">
        <w:rPr>
          <w:rFonts w:hint="eastAsia"/>
          <w:b/>
        </w:rPr>
        <w:t>自應</w:t>
      </w:r>
      <w:r w:rsidR="004227B1" w:rsidRPr="00AE2870">
        <w:rPr>
          <w:rFonts w:hint="eastAsia"/>
          <w:b/>
        </w:rPr>
        <w:t>落實</w:t>
      </w:r>
      <w:r w:rsidR="006D4DE1" w:rsidRPr="00AE2870">
        <w:rPr>
          <w:rFonts w:hint="eastAsia"/>
          <w:b/>
        </w:rPr>
        <w:t>檢查、評鑑及</w:t>
      </w:r>
      <w:r w:rsidR="004227B1" w:rsidRPr="00AE2870">
        <w:rPr>
          <w:rFonts w:hint="eastAsia"/>
          <w:b/>
        </w:rPr>
        <w:t>督考之責，以</w:t>
      </w:r>
      <w:r w:rsidR="00E70263" w:rsidRPr="00AE2870">
        <w:rPr>
          <w:rFonts w:hint="eastAsia"/>
          <w:b/>
        </w:rPr>
        <w:t>促其</w:t>
      </w:r>
      <w:r w:rsidR="004F168A" w:rsidRPr="00AE2870">
        <w:rPr>
          <w:rFonts w:hint="eastAsia"/>
          <w:b/>
        </w:rPr>
        <w:t>正視與</w:t>
      </w:r>
      <w:r w:rsidR="004227B1" w:rsidRPr="00AE2870">
        <w:rPr>
          <w:rFonts w:hint="eastAsia"/>
          <w:b/>
        </w:rPr>
        <w:t>適法</w:t>
      </w:r>
      <w:r w:rsidR="007B3875" w:rsidRPr="00AE2870">
        <w:rPr>
          <w:rFonts w:hint="eastAsia"/>
          <w:b/>
        </w:rPr>
        <w:t>，</w:t>
      </w:r>
      <w:proofErr w:type="gramStart"/>
      <w:r w:rsidR="007B3875" w:rsidRPr="00AE2870">
        <w:rPr>
          <w:rFonts w:hint="eastAsia"/>
          <w:b/>
        </w:rPr>
        <w:t>然依</w:t>
      </w:r>
      <w:r w:rsidR="00C54182" w:rsidRPr="00AE2870">
        <w:rPr>
          <w:rFonts w:hint="eastAsia"/>
          <w:b/>
        </w:rPr>
        <w:t>近</w:t>
      </w:r>
      <w:r w:rsidR="001932C6" w:rsidRPr="00AE2870">
        <w:rPr>
          <w:rFonts w:hint="eastAsia"/>
          <w:b/>
        </w:rPr>
        <w:t>6</w:t>
      </w:r>
      <w:r w:rsidR="00C54182" w:rsidRPr="00AE2870">
        <w:rPr>
          <w:rFonts w:hint="eastAsia"/>
          <w:b/>
        </w:rPr>
        <w:t>年</w:t>
      </w:r>
      <w:proofErr w:type="gramEnd"/>
      <w:r w:rsidR="00130593" w:rsidRPr="00AE2870">
        <w:rPr>
          <w:rFonts w:hint="eastAsia"/>
          <w:b/>
        </w:rPr>
        <w:t>國內</w:t>
      </w:r>
      <w:r w:rsidR="00307667" w:rsidRPr="00AE2870">
        <w:rPr>
          <w:rFonts w:hint="eastAsia"/>
          <w:b/>
        </w:rPr>
        <w:t>醫院評鑑結果</w:t>
      </w:r>
      <w:r w:rsidR="00130593" w:rsidRPr="00AE2870">
        <w:rPr>
          <w:rFonts w:hint="eastAsia"/>
          <w:b/>
        </w:rPr>
        <w:t>，</w:t>
      </w:r>
      <w:r w:rsidR="00C54182" w:rsidRPr="00AE2870">
        <w:rPr>
          <w:rFonts w:hint="eastAsia"/>
          <w:b/>
        </w:rPr>
        <w:t>受評</w:t>
      </w:r>
      <w:proofErr w:type="gramStart"/>
      <w:r w:rsidR="00C54182" w:rsidRPr="00AE2870">
        <w:rPr>
          <w:rFonts w:hint="eastAsia"/>
          <w:b/>
        </w:rPr>
        <w:t>醫院病安通報</w:t>
      </w:r>
      <w:proofErr w:type="gramEnd"/>
      <w:r w:rsidR="00C54182" w:rsidRPr="00AE2870">
        <w:rPr>
          <w:rFonts w:hint="eastAsia"/>
          <w:b/>
        </w:rPr>
        <w:t>制度仍維持5%左右之不合格率</w:t>
      </w:r>
      <w:r w:rsidR="00307667" w:rsidRPr="00AE2870">
        <w:rPr>
          <w:rFonts w:hint="eastAsia"/>
          <w:b/>
        </w:rPr>
        <w:t>，</w:t>
      </w:r>
      <w:r w:rsidR="003179FF" w:rsidRPr="00AE2870">
        <w:rPr>
          <w:rFonts w:hint="eastAsia"/>
          <w:b/>
        </w:rPr>
        <w:t>顯</w:t>
      </w:r>
      <w:r w:rsidR="00BF50B6" w:rsidRPr="00AE2870">
        <w:rPr>
          <w:rFonts w:hint="eastAsia"/>
          <w:b/>
        </w:rPr>
        <w:t>示</w:t>
      </w:r>
      <w:r w:rsidR="00307667" w:rsidRPr="00AE2870">
        <w:rPr>
          <w:rFonts w:hint="eastAsia"/>
          <w:b/>
        </w:rPr>
        <w:t>仍有少部分醫院</w:t>
      </w:r>
      <w:proofErr w:type="gramStart"/>
      <w:r w:rsidR="00130593" w:rsidRPr="00AE2870">
        <w:rPr>
          <w:rFonts w:hint="eastAsia"/>
          <w:b/>
        </w:rPr>
        <w:t>對病安重視</w:t>
      </w:r>
      <w:proofErr w:type="gramEnd"/>
      <w:r w:rsidR="00130593" w:rsidRPr="00AE2870">
        <w:rPr>
          <w:rFonts w:hint="eastAsia"/>
          <w:b/>
        </w:rPr>
        <w:t>程度不足，不無肇</w:t>
      </w:r>
      <w:proofErr w:type="gramStart"/>
      <w:r w:rsidR="00130593" w:rsidRPr="00AE2870">
        <w:rPr>
          <w:rFonts w:hint="eastAsia"/>
          <w:b/>
        </w:rPr>
        <w:t>因於罰則</w:t>
      </w:r>
      <w:proofErr w:type="gramEnd"/>
      <w:r w:rsidR="003179FF" w:rsidRPr="00AE2870">
        <w:rPr>
          <w:rFonts w:hint="eastAsia"/>
          <w:b/>
        </w:rPr>
        <w:t>、</w:t>
      </w:r>
      <w:r w:rsidR="00130593" w:rsidRPr="00AE2870">
        <w:rPr>
          <w:rFonts w:hint="eastAsia"/>
          <w:b/>
        </w:rPr>
        <w:t>獎懲</w:t>
      </w:r>
      <w:r w:rsidR="00CD2E73" w:rsidRPr="00AE2870">
        <w:rPr>
          <w:rFonts w:hint="eastAsia"/>
          <w:b/>
        </w:rPr>
        <w:t>與勾稽查核</w:t>
      </w:r>
      <w:r w:rsidR="00130593" w:rsidRPr="00AE2870">
        <w:rPr>
          <w:rFonts w:hint="eastAsia"/>
          <w:b/>
        </w:rPr>
        <w:t>機制</w:t>
      </w:r>
      <w:r w:rsidR="003179FF" w:rsidRPr="00AE2870">
        <w:rPr>
          <w:rFonts w:hint="eastAsia"/>
          <w:b/>
        </w:rPr>
        <w:t>及相關誘因</w:t>
      </w:r>
      <w:r w:rsidR="00130593" w:rsidRPr="00AE2870">
        <w:rPr>
          <w:rFonts w:hint="eastAsia"/>
          <w:b/>
        </w:rPr>
        <w:t>之</w:t>
      </w:r>
      <w:r w:rsidR="00510131" w:rsidRPr="00AE2870">
        <w:rPr>
          <w:rFonts w:hint="eastAsia"/>
          <w:b/>
        </w:rPr>
        <w:t>盡付</w:t>
      </w:r>
      <w:r w:rsidR="00130593" w:rsidRPr="00AE2870">
        <w:rPr>
          <w:rFonts w:hint="eastAsia"/>
          <w:b/>
        </w:rPr>
        <w:t>闕如</w:t>
      </w:r>
      <w:r w:rsidR="00307667" w:rsidRPr="00AE2870">
        <w:rPr>
          <w:rFonts w:hint="eastAsia"/>
          <w:b/>
        </w:rPr>
        <w:t>，</w:t>
      </w:r>
      <w:r w:rsidR="00130593" w:rsidRPr="00AE2870">
        <w:rPr>
          <w:rFonts w:hint="eastAsia"/>
          <w:b/>
        </w:rPr>
        <w:t>衛福</w:t>
      </w:r>
      <w:proofErr w:type="gramStart"/>
      <w:r w:rsidR="00130593" w:rsidRPr="00AE2870">
        <w:rPr>
          <w:rFonts w:hint="eastAsia"/>
          <w:b/>
        </w:rPr>
        <w:t>部亟應督</w:t>
      </w:r>
      <w:proofErr w:type="gramEnd"/>
      <w:r w:rsidR="00130593" w:rsidRPr="00AE2870">
        <w:rPr>
          <w:rFonts w:hint="eastAsia"/>
          <w:b/>
        </w:rPr>
        <w:t>同所屬</w:t>
      </w:r>
      <w:r w:rsidR="00CD2E73" w:rsidRPr="00AE2870">
        <w:rPr>
          <w:rFonts w:hint="eastAsia"/>
          <w:b/>
        </w:rPr>
        <w:t>及地方衛生主管機關</w:t>
      </w:r>
      <w:r w:rsidR="00130593" w:rsidRPr="00AE2870">
        <w:rPr>
          <w:rFonts w:hint="eastAsia"/>
          <w:b/>
        </w:rPr>
        <w:t>積極檢討改善</w:t>
      </w:r>
      <w:r w:rsidR="004227B1" w:rsidRPr="00AE2870">
        <w:rPr>
          <w:rFonts w:hint="eastAsia"/>
          <w:b/>
        </w:rPr>
        <w:t>：</w:t>
      </w:r>
      <w:bookmarkEnd w:id="101"/>
    </w:p>
    <w:p w:rsidR="004227B1" w:rsidRPr="00AE2870" w:rsidRDefault="004227B1" w:rsidP="00047C0B">
      <w:pPr>
        <w:pStyle w:val="3"/>
      </w:pPr>
      <w:bookmarkStart w:id="102" w:name="_Toc28337281"/>
      <w:bookmarkStart w:id="103" w:name="_Toc29921814"/>
      <w:r w:rsidRPr="00AE2870">
        <w:rPr>
          <w:rFonts w:hint="eastAsia"/>
        </w:rPr>
        <w:t>按醫療法</w:t>
      </w:r>
      <w:r w:rsidR="00C50534" w:rsidRPr="00AE2870">
        <w:rPr>
          <w:rFonts w:hint="eastAsia"/>
        </w:rPr>
        <w:t>第26條、第28</w:t>
      </w:r>
      <w:r w:rsidR="00141CD2" w:rsidRPr="00AE2870">
        <w:rPr>
          <w:rFonts w:hint="eastAsia"/>
        </w:rPr>
        <w:t>條</w:t>
      </w:r>
      <w:r w:rsidR="00C50534" w:rsidRPr="00AE2870">
        <w:rPr>
          <w:rFonts w:hint="eastAsia"/>
        </w:rPr>
        <w:t>、</w:t>
      </w:r>
      <w:r w:rsidRPr="00AE2870">
        <w:rPr>
          <w:rFonts w:hint="eastAsia"/>
        </w:rPr>
        <w:t>第62條及其施行細則第42條、第45條分別規定：</w:t>
      </w:r>
      <w:r w:rsidR="00D05B6C" w:rsidRPr="00AE2870">
        <w:rPr>
          <w:rFonts w:hint="eastAsia"/>
        </w:rPr>
        <w:t>「醫療機構應依法令規定或依主管機關之通知，提出報告，並接受主管機關對其人員配置、設備、醫療收費、醫療作業、衛生安全、診療紀錄等之檢查及資料蒐集。」</w:t>
      </w:r>
      <w:r w:rsidR="00A36200" w:rsidRPr="00AE2870">
        <w:rPr>
          <w:rFonts w:hint="eastAsia"/>
        </w:rPr>
        <w:t>、</w:t>
      </w:r>
      <w:r w:rsidR="00D05B6C" w:rsidRPr="00AE2870">
        <w:rPr>
          <w:rFonts w:hint="eastAsia"/>
        </w:rPr>
        <w:t>「中央主管機關應辦理醫院評鑑。直轄市、縣</w:t>
      </w:r>
      <w:r w:rsidR="00235013" w:rsidRPr="00AE2870">
        <w:rPr>
          <w:rFonts w:hint="eastAsia"/>
        </w:rPr>
        <w:t>(</w:t>
      </w:r>
      <w:r w:rsidR="00D05B6C" w:rsidRPr="00AE2870">
        <w:rPr>
          <w:rFonts w:hint="eastAsia"/>
        </w:rPr>
        <w:t>市</w:t>
      </w:r>
      <w:r w:rsidR="00235013" w:rsidRPr="00AE2870">
        <w:rPr>
          <w:rFonts w:hint="eastAsia"/>
        </w:rPr>
        <w:t>)</w:t>
      </w:r>
      <w:r w:rsidR="00D05B6C" w:rsidRPr="00AE2870">
        <w:rPr>
          <w:rFonts w:hint="eastAsia"/>
        </w:rPr>
        <w:t>主管機關對轄區內醫療機構業務，應定期實施督導考核</w:t>
      </w:r>
      <w:r w:rsidR="00235013" w:rsidRPr="00AE2870">
        <w:rPr>
          <w:rFonts w:hint="eastAsia"/>
        </w:rPr>
        <w:t>。</w:t>
      </w:r>
      <w:r w:rsidR="00D05B6C" w:rsidRPr="00AE2870">
        <w:rPr>
          <w:rFonts w:hint="eastAsia"/>
        </w:rPr>
        <w:t>」</w:t>
      </w:r>
      <w:r w:rsidRPr="00AE2870">
        <w:rPr>
          <w:rFonts w:hint="eastAsia"/>
        </w:rPr>
        <w:t>「醫院應建立醫療品質管理制度，並檢討評估。…</w:t>
      </w:r>
      <w:proofErr w:type="gramStart"/>
      <w:r w:rsidRPr="00AE2870">
        <w:rPr>
          <w:rFonts w:hint="eastAsia"/>
        </w:rPr>
        <w:t>…</w:t>
      </w:r>
      <w:proofErr w:type="gramEnd"/>
      <w:r w:rsidRPr="00AE2870">
        <w:rPr>
          <w:rFonts w:hint="eastAsia"/>
        </w:rPr>
        <w:t>。」「醫院依醫療法第62條第1項所定醫療品質管理制度，至少應包括下列事項：一、醫療品質管理計畫之規劃、執行及評估。…</w:t>
      </w:r>
      <w:proofErr w:type="gramStart"/>
      <w:r w:rsidRPr="00AE2870">
        <w:rPr>
          <w:rFonts w:hint="eastAsia"/>
        </w:rPr>
        <w:t>…</w:t>
      </w:r>
      <w:proofErr w:type="gramEnd"/>
      <w:r w:rsidRPr="00AE2870">
        <w:rPr>
          <w:rFonts w:hint="eastAsia"/>
        </w:rPr>
        <w:t>。五、</w:t>
      </w:r>
      <w:r w:rsidRPr="00AE2870">
        <w:rPr>
          <w:rFonts w:hint="eastAsia"/>
          <w:b/>
          <w:u w:val="single"/>
        </w:rPr>
        <w:t>病人安全制度</w:t>
      </w:r>
      <w:r w:rsidRPr="00AE2870">
        <w:rPr>
          <w:rFonts w:hint="eastAsia"/>
        </w:rPr>
        <w:t>。…</w:t>
      </w:r>
      <w:proofErr w:type="gramStart"/>
      <w:r w:rsidRPr="00AE2870">
        <w:rPr>
          <w:rFonts w:hint="eastAsia"/>
        </w:rPr>
        <w:t>…</w:t>
      </w:r>
      <w:proofErr w:type="gramEnd"/>
      <w:r w:rsidRPr="00AE2870">
        <w:rPr>
          <w:rFonts w:hint="eastAsia"/>
        </w:rPr>
        <w:t>。」「醫院建立第42條第5款所定病人安全制度，應依下列規定辦理：…</w:t>
      </w:r>
      <w:proofErr w:type="gramStart"/>
      <w:r w:rsidRPr="00AE2870">
        <w:rPr>
          <w:rFonts w:hint="eastAsia"/>
        </w:rPr>
        <w:t>…</w:t>
      </w:r>
      <w:proofErr w:type="gramEnd"/>
      <w:r w:rsidRPr="00AE2870">
        <w:rPr>
          <w:rFonts w:hint="eastAsia"/>
        </w:rPr>
        <w:t>。三、</w:t>
      </w:r>
      <w:r w:rsidRPr="00AE2870">
        <w:rPr>
          <w:rFonts w:hint="eastAsia"/>
          <w:b/>
          <w:u w:val="single"/>
        </w:rPr>
        <w:t>建立院</w:t>
      </w:r>
      <w:proofErr w:type="gramStart"/>
      <w:r w:rsidRPr="00AE2870">
        <w:rPr>
          <w:rFonts w:hint="eastAsia"/>
          <w:b/>
          <w:u w:val="single"/>
        </w:rPr>
        <w:t>內病安通報</w:t>
      </w:r>
      <w:proofErr w:type="gramEnd"/>
      <w:r w:rsidRPr="00AE2870">
        <w:rPr>
          <w:rFonts w:hint="eastAsia"/>
        </w:rPr>
        <w:t>及學習制度。…</w:t>
      </w:r>
      <w:proofErr w:type="gramStart"/>
      <w:r w:rsidRPr="00AE2870">
        <w:rPr>
          <w:rFonts w:hint="eastAsia"/>
        </w:rPr>
        <w:t>…</w:t>
      </w:r>
      <w:proofErr w:type="gramEnd"/>
      <w:r w:rsidRPr="00AE2870">
        <w:rPr>
          <w:rFonts w:hint="eastAsia"/>
        </w:rPr>
        <w:t>。」是</w:t>
      </w:r>
      <w:proofErr w:type="gramStart"/>
      <w:r w:rsidR="00494071" w:rsidRPr="00AE2870">
        <w:rPr>
          <w:rFonts w:hint="eastAsia"/>
        </w:rPr>
        <w:t>以</w:t>
      </w:r>
      <w:proofErr w:type="gramEnd"/>
      <w:r w:rsidR="00494071" w:rsidRPr="00AE2870">
        <w:rPr>
          <w:rFonts w:hint="eastAsia"/>
        </w:rPr>
        <w:t>，</w:t>
      </w:r>
      <w:r w:rsidR="003179FF" w:rsidRPr="00AE2870">
        <w:rPr>
          <w:rFonts w:hint="eastAsia"/>
        </w:rPr>
        <w:t>建立</w:t>
      </w:r>
      <w:r w:rsidR="006B2021" w:rsidRPr="00AE2870">
        <w:rPr>
          <w:rFonts w:hAnsi="標楷體" w:hint="eastAsia"/>
        </w:rPr>
        <w:t>院</w:t>
      </w:r>
      <w:proofErr w:type="gramStart"/>
      <w:r w:rsidR="006B2021" w:rsidRPr="00AE2870">
        <w:rPr>
          <w:rFonts w:hAnsi="標楷體" w:hint="eastAsia"/>
        </w:rPr>
        <w:t>內</w:t>
      </w:r>
      <w:r w:rsidR="006B2021" w:rsidRPr="00AE2870">
        <w:rPr>
          <w:rFonts w:hint="eastAsia"/>
        </w:rPr>
        <w:t>病安通報</w:t>
      </w:r>
      <w:proofErr w:type="gramEnd"/>
      <w:r w:rsidR="006B2021" w:rsidRPr="00AE2870">
        <w:rPr>
          <w:rFonts w:hint="eastAsia"/>
        </w:rPr>
        <w:t>制度既屬國內各級醫院法定義務，各級衛生主管機關</w:t>
      </w:r>
      <w:r w:rsidR="00C321A4" w:rsidRPr="00AE2870">
        <w:rPr>
          <w:rFonts w:hint="eastAsia"/>
        </w:rPr>
        <w:t>允應</w:t>
      </w:r>
      <w:r w:rsidR="006B2021" w:rsidRPr="00AE2870">
        <w:rPr>
          <w:rFonts w:hint="eastAsia"/>
        </w:rPr>
        <w:t>落實</w:t>
      </w:r>
      <w:r w:rsidR="00805AB3" w:rsidRPr="00AE2870">
        <w:rPr>
          <w:rFonts w:hint="eastAsia"/>
        </w:rPr>
        <w:t>上開</w:t>
      </w:r>
      <w:r w:rsidR="003179FF" w:rsidRPr="00AE2870">
        <w:rPr>
          <w:rFonts w:hint="eastAsia"/>
        </w:rPr>
        <w:t>醫療法分別賦予之</w:t>
      </w:r>
      <w:r w:rsidR="00C50534" w:rsidRPr="00AE2870">
        <w:rPr>
          <w:rFonts w:hint="eastAsia"/>
        </w:rPr>
        <w:t>檢查、評鑑及</w:t>
      </w:r>
      <w:r w:rsidR="006B2021" w:rsidRPr="00AE2870">
        <w:rPr>
          <w:rFonts w:hint="eastAsia"/>
        </w:rPr>
        <w:t>督考</w:t>
      </w:r>
      <w:r w:rsidR="003179FF" w:rsidRPr="00AE2870">
        <w:rPr>
          <w:rFonts w:hint="eastAsia"/>
        </w:rPr>
        <w:t>等職責</w:t>
      </w:r>
      <w:r w:rsidR="006B2021" w:rsidRPr="00AE2870">
        <w:rPr>
          <w:rFonts w:hint="eastAsia"/>
        </w:rPr>
        <w:t>，</w:t>
      </w:r>
      <w:r w:rsidR="00805AB3" w:rsidRPr="00AE2870">
        <w:rPr>
          <w:rFonts w:hint="eastAsia"/>
        </w:rPr>
        <w:t>以促</w:t>
      </w:r>
      <w:r w:rsidR="003179FF" w:rsidRPr="00AE2870">
        <w:rPr>
          <w:rFonts w:hint="eastAsia"/>
        </w:rPr>
        <w:t>使</w:t>
      </w:r>
      <w:r w:rsidR="00805AB3" w:rsidRPr="00AE2870">
        <w:rPr>
          <w:rFonts w:hint="eastAsia"/>
        </w:rPr>
        <w:t>其等</w:t>
      </w:r>
      <w:r w:rsidR="003179FF" w:rsidRPr="00AE2870">
        <w:rPr>
          <w:rFonts w:hint="eastAsia"/>
        </w:rPr>
        <w:t>儘速</w:t>
      </w:r>
      <w:r w:rsidR="00805AB3" w:rsidRPr="00AE2870">
        <w:rPr>
          <w:rFonts w:hint="eastAsia"/>
        </w:rPr>
        <w:t>依法建</w:t>
      </w:r>
      <w:r w:rsidR="003179FF" w:rsidRPr="00AE2870">
        <w:rPr>
          <w:rFonts w:hint="eastAsia"/>
        </w:rPr>
        <w:t>置完備</w:t>
      </w:r>
      <w:r w:rsidR="00805AB3" w:rsidRPr="00AE2870">
        <w:rPr>
          <w:rFonts w:hint="eastAsia"/>
        </w:rPr>
        <w:t>，前開各規定至為灼然。</w:t>
      </w:r>
      <w:bookmarkEnd w:id="102"/>
      <w:bookmarkEnd w:id="103"/>
    </w:p>
    <w:p w:rsidR="00614872" w:rsidRPr="00847D19" w:rsidRDefault="00614872" w:rsidP="00136BD0">
      <w:pPr>
        <w:pStyle w:val="3"/>
        <w:rPr>
          <w:spacing w:val="-4"/>
        </w:rPr>
      </w:pPr>
      <w:bookmarkStart w:id="104" w:name="_Toc28337282"/>
      <w:bookmarkStart w:id="105" w:name="_Toc29921815"/>
      <w:r w:rsidRPr="00847D19">
        <w:rPr>
          <w:rFonts w:hint="eastAsia"/>
          <w:spacing w:val="-4"/>
        </w:rPr>
        <w:t>據</w:t>
      </w:r>
      <w:proofErr w:type="gramStart"/>
      <w:r w:rsidRPr="00847D19">
        <w:rPr>
          <w:rFonts w:hint="eastAsia"/>
          <w:spacing w:val="-4"/>
        </w:rPr>
        <w:t>衛福部查復</w:t>
      </w:r>
      <w:proofErr w:type="gramEnd"/>
      <w:r w:rsidRPr="00847D19">
        <w:rPr>
          <w:rFonts w:hint="eastAsia"/>
          <w:spacing w:val="-4"/>
        </w:rPr>
        <w:t xml:space="preserve">，世界衛生組織(World Health </w:t>
      </w:r>
      <w:r w:rsidRPr="00847D19">
        <w:rPr>
          <w:rFonts w:hint="eastAsia"/>
          <w:spacing w:val="-4"/>
        </w:rPr>
        <w:lastRenderedPageBreak/>
        <w:t>Organization；簡稱WHO)於西元2004年10月成立之世界病人安全聯盟(World Alliance for Patient Safety</w:t>
      </w:r>
      <w:r w:rsidR="00D31BD3" w:rsidRPr="00847D19">
        <w:rPr>
          <w:rFonts w:hint="eastAsia"/>
          <w:spacing w:val="-4"/>
        </w:rPr>
        <w:t>，簡稱WAPS</w:t>
      </w:r>
      <w:r w:rsidRPr="00847D19">
        <w:rPr>
          <w:rFonts w:hint="eastAsia"/>
          <w:spacing w:val="-4"/>
        </w:rPr>
        <w:t>)</w:t>
      </w:r>
      <w:r w:rsidRPr="00A25C7E">
        <w:rPr>
          <w:rFonts w:hint="eastAsia"/>
          <w:spacing w:val="-8"/>
        </w:rPr>
        <w:t>，早已設定</w:t>
      </w:r>
      <w:proofErr w:type="gramStart"/>
      <w:r w:rsidRPr="00A25C7E">
        <w:rPr>
          <w:rFonts w:hint="eastAsia"/>
          <w:spacing w:val="-8"/>
        </w:rPr>
        <w:t>國際病安六大</w:t>
      </w:r>
      <w:proofErr w:type="gramEnd"/>
      <w:r w:rsidRPr="00A25C7E">
        <w:rPr>
          <w:rFonts w:hint="eastAsia"/>
          <w:spacing w:val="-8"/>
        </w:rPr>
        <w:t>工作重點，</w:t>
      </w:r>
      <w:proofErr w:type="gramStart"/>
      <w:r w:rsidRPr="00A25C7E">
        <w:rPr>
          <w:rFonts w:hint="eastAsia"/>
          <w:spacing w:val="-8"/>
        </w:rPr>
        <w:t>包括</w:t>
      </w:r>
      <w:r w:rsidR="00064596" w:rsidRPr="00A25C7E">
        <w:rPr>
          <w:rFonts w:hint="eastAsia"/>
          <w:spacing w:val="-8"/>
        </w:rPr>
        <w:t>病安重點</w:t>
      </w:r>
      <w:proofErr w:type="gramEnd"/>
      <w:r w:rsidR="00064596" w:rsidRPr="00A25C7E">
        <w:rPr>
          <w:rFonts w:hint="eastAsia"/>
          <w:spacing w:val="-8"/>
        </w:rPr>
        <w:t>目標(</w:t>
      </w:r>
      <w:r w:rsidR="00064596" w:rsidRPr="00A25C7E">
        <w:rPr>
          <w:spacing w:val="-8"/>
        </w:rPr>
        <w:t>p</w:t>
      </w:r>
      <w:r w:rsidR="00064596" w:rsidRPr="00A25C7E">
        <w:rPr>
          <w:rFonts w:hint="eastAsia"/>
          <w:spacing w:val="-8"/>
        </w:rPr>
        <w:t xml:space="preserve">atient </w:t>
      </w:r>
      <w:r w:rsidR="00064596" w:rsidRPr="00A25C7E">
        <w:rPr>
          <w:spacing w:val="-8"/>
        </w:rPr>
        <w:t>s</w:t>
      </w:r>
      <w:r w:rsidR="00064596" w:rsidRPr="00A25C7E">
        <w:rPr>
          <w:rFonts w:hint="eastAsia"/>
          <w:spacing w:val="-8"/>
        </w:rPr>
        <w:t xml:space="preserve">afety </w:t>
      </w:r>
      <w:r w:rsidR="00064596" w:rsidRPr="00A25C7E">
        <w:rPr>
          <w:spacing w:val="-8"/>
        </w:rPr>
        <w:t>c</w:t>
      </w:r>
      <w:r w:rsidR="00064596" w:rsidRPr="00A25C7E">
        <w:rPr>
          <w:rFonts w:hint="eastAsia"/>
          <w:spacing w:val="-8"/>
        </w:rPr>
        <w:t>hallenge)、病人參與(</w:t>
      </w:r>
      <w:r w:rsidR="00064596" w:rsidRPr="00A25C7E">
        <w:rPr>
          <w:spacing w:val="-8"/>
        </w:rPr>
        <w:t>p</w:t>
      </w:r>
      <w:r w:rsidR="00064596" w:rsidRPr="00A25C7E">
        <w:rPr>
          <w:rFonts w:hint="eastAsia"/>
          <w:spacing w:val="-8"/>
        </w:rPr>
        <w:t xml:space="preserve">atients for </w:t>
      </w:r>
      <w:proofErr w:type="spellStart"/>
      <w:r w:rsidR="00064596" w:rsidRPr="00A25C7E">
        <w:rPr>
          <w:spacing w:val="-8"/>
        </w:rPr>
        <w:t>s</w:t>
      </w:r>
      <w:r w:rsidR="00064596" w:rsidRPr="00A25C7E">
        <w:rPr>
          <w:rFonts w:hint="eastAsia"/>
          <w:spacing w:val="-8"/>
        </w:rPr>
        <w:t>atient</w:t>
      </w:r>
      <w:proofErr w:type="spellEnd"/>
      <w:r w:rsidR="00064596" w:rsidRPr="00A25C7E">
        <w:rPr>
          <w:rFonts w:hint="eastAsia"/>
          <w:spacing w:val="-8"/>
        </w:rPr>
        <w:t xml:space="preserve"> </w:t>
      </w:r>
      <w:r w:rsidR="00064596" w:rsidRPr="00A25C7E">
        <w:rPr>
          <w:spacing w:val="-8"/>
        </w:rPr>
        <w:t>s</w:t>
      </w:r>
      <w:r w:rsidR="00064596" w:rsidRPr="00A25C7E">
        <w:rPr>
          <w:rFonts w:hint="eastAsia"/>
          <w:spacing w:val="-8"/>
        </w:rPr>
        <w:t>afety)、</w:t>
      </w:r>
      <w:proofErr w:type="gramStart"/>
      <w:r w:rsidR="00064596" w:rsidRPr="00A25C7E">
        <w:rPr>
          <w:rFonts w:hint="eastAsia"/>
          <w:spacing w:val="-8"/>
        </w:rPr>
        <w:t>病安分類學</w:t>
      </w:r>
      <w:proofErr w:type="gramEnd"/>
      <w:r w:rsidR="00064596" w:rsidRPr="00A25C7E">
        <w:rPr>
          <w:rFonts w:hint="eastAsia"/>
          <w:spacing w:val="-8"/>
        </w:rPr>
        <w:t>(</w:t>
      </w:r>
      <w:r w:rsidR="00064596" w:rsidRPr="00A25C7E">
        <w:rPr>
          <w:spacing w:val="-8"/>
        </w:rPr>
        <w:t>t</w:t>
      </w:r>
      <w:r w:rsidR="00064596" w:rsidRPr="00A25C7E">
        <w:rPr>
          <w:rFonts w:hint="eastAsia"/>
          <w:spacing w:val="-8"/>
        </w:rPr>
        <w:t xml:space="preserve">axonomy for </w:t>
      </w:r>
      <w:proofErr w:type="spellStart"/>
      <w:r w:rsidR="00064596" w:rsidRPr="00A25C7E">
        <w:rPr>
          <w:spacing w:val="-8"/>
        </w:rPr>
        <w:t>s</w:t>
      </w:r>
      <w:r w:rsidR="00064596" w:rsidRPr="00A25C7E">
        <w:rPr>
          <w:rFonts w:hint="eastAsia"/>
          <w:spacing w:val="-8"/>
        </w:rPr>
        <w:t>atient</w:t>
      </w:r>
      <w:proofErr w:type="spellEnd"/>
      <w:r w:rsidR="00064596" w:rsidRPr="00A25C7E">
        <w:rPr>
          <w:rFonts w:hint="eastAsia"/>
          <w:spacing w:val="-8"/>
        </w:rPr>
        <w:t xml:space="preserve"> </w:t>
      </w:r>
      <w:r w:rsidR="00064596" w:rsidRPr="00A25C7E">
        <w:rPr>
          <w:spacing w:val="-8"/>
        </w:rPr>
        <w:t>s</w:t>
      </w:r>
      <w:r w:rsidR="00064596" w:rsidRPr="00A25C7E">
        <w:rPr>
          <w:rFonts w:hint="eastAsia"/>
          <w:spacing w:val="-8"/>
        </w:rPr>
        <w:t>afety)、</w:t>
      </w:r>
      <w:proofErr w:type="gramStart"/>
      <w:r w:rsidR="00064596" w:rsidRPr="00A25C7E">
        <w:rPr>
          <w:rFonts w:hint="eastAsia"/>
          <w:spacing w:val="-8"/>
        </w:rPr>
        <w:t>病安研究</w:t>
      </w:r>
      <w:proofErr w:type="gramEnd"/>
      <w:r w:rsidR="00064596" w:rsidRPr="00A25C7E">
        <w:rPr>
          <w:rFonts w:hint="eastAsia"/>
          <w:spacing w:val="-8"/>
        </w:rPr>
        <w:t>(</w:t>
      </w:r>
      <w:r w:rsidR="00064596" w:rsidRPr="00A25C7E">
        <w:rPr>
          <w:spacing w:val="-8"/>
        </w:rPr>
        <w:t>r</w:t>
      </w:r>
      <w:r w:rsidR="00064596" w:rsidRPr="00A25C7E">
        <w:rPr>
          <w:rFonts w:hint="eastAsia"/>
          <w:spacing w:val="-8"/>
        </w:rPr>
        <w:t xml:space="preserve">esearch for </w:t>
      </w:r>
      <w:proofErr w:type="spellStart"/>
      <w:r w:rsidR="00064596" w:rsidRPr="00A25C7E">
        <w:rPr>
          <w:spacing w:val="-8"/>
        </w:rPr>
        <w:t>s</w:t>
      </w:r>
      <w:r w:rsidR="00064596" w:rsidRPr="00A25C7E">
        <w:rPr>
          <w:rFonts w:hint="eastAsia"/>
          <w:spacing w:val="-8"/>
        </w:rPr>
        <w:t>atient</w:t>
      </w:r>
      <w:proofErr w:type="spellEnd"/>
      <w:r w:rsidR="00064596" w:rsidRPr="00A25C7E">
        <w:rPr>
          <w:rFonts w:hint="eastAsia"/>
          <w:spacing w:val="-8"/>
        </w:rPr>
        <w:t xml:space="preserve"> </w:t>
      </w:r>
      <w:r w:rsidR="00064596" w:rsidRPr="00A25C7E">
        <w:rPr>
          <w:spacing w:val="-8"/>
        </w:rPr>
        <w:t>s</w:t>
      </w:r>
      <w:r w:rsidR="00064596" w:rsidRPr="00A25C7E">
        <w:rPr>
          <w:rFonts w:hint="eastAsia"/>
          <w:spacing w:val="-8"/>
        </w:rPr>
        <w:t>afety)、</w:t>
      </w:r>
      <w:proofErr w:type="gramStart"/>
      <w:r w:rsidR="00064596" w:rsidRPr="00A25C7E">
        <w:rPr>
          <w:rFonts w:hint="eastAsia"/>
          <w:spacing w:val="-8"/>
        </w:rPr>
        <w:t>病安改善</w:t>
      </w:r>
      <w:proofErr w:type="gramEnd"/>
      <w:r w:rsidR="00064596" w:rsidRPr="00A25C7E">
        <w:rPr>
          <w:rFonts w:hint="eastAsia"/>
          <w:spacing w:val="-8"/>
        </w:rPr>
        <w:t>策略(</w:t>
      </w:r>
      <w:r w:rsidR="00064596" w:rsidRPr="00A25C7E">
        <w:rPr>
          <w:spacing w:val="-8"/>
        </w:rPr>
        <w:t>s</w:t>
      </w:r>
      <w:r w:rsidR="00064596" w:rsidRPr="00A25C7E">
        <w:rPr>
          <w:rFonts w:hint="eastAsia"/>
          <w:spacing w:val="-8"/>
        </w:rPr>
        <w:t xml:space="preserve">olutions for </w:t>
      </w:r>
      <w:proofErr w:type="spellStart"/>
      <w:r w:rsidR="00064596" w:rsidRPr="00A25C7E">
        <w:rPr>
          <w:spacing w:val="-8"/>
        </w:rPr>
        <w:t>s</w:t>
      </w:r>
      <w:r w:rsidR="00064596" w:rsidRPr="00A25C7E">
        <w:rPr>
          <w:rFonts w:hint="eastAsia"/>
          <w:spacing w:val="-8"/>
        </w:rPr>
        <w:t>atient</w:t>
      </w:r>
      <w:proofErr w:type="spellEnd"/>
      <w:r w:rsidR="00064596" w:rsidRPr="00A25C7E">
        <w:rPr>
          <w:rFonts w:hint="eastAsia"/>
          <w:spacing w:val="-8"/>
        </w:rPr>
        <w:t xml:space="preserve"> </w:t>
      </w:r>
      <w:r w:rsidR="00064596" w:rsidRPr="00A25C7E">
        <w:rPr>
          <w:spacing w:val="-8"/>
        </w:rPr>
        <w:t>s</w:t>
      </w:r>
      <w:r w:rsidR="00064596" w:rsidRPr="00A25C7E">
        <w:rPr>
          <w:rFonts w:hint="eastAsia"/>
          <w:spacing w:val="-8"/>
        </w:rPr>
        <w:t>afety)、通報與學習(</w:t>
      </w:r>
      <w:r w:rsidR="00064596" w:rsidRPr="00A25C7E">
        <w:rPr>
          <w:spacing w:val="-8"/>
        </w:rPr>
        <w:t>r</w:t>
      </w:r>
      <w:r w:rsidR="00064596" w:rsidRPr="00A25C7E">
        <w:rPr>
          <w:rFonts w:hint="eastAsia"/>
          <w:spacing w:val="-8"/>
        </w:rPr>
        <w:t xml:space="preserve">eporting and </w:t>
      </w:r>
      <w:r w:rsidR="00064596" w:rsidRPr="00A25C7E">
        <w:rPr>
          <w:spacing w:val="-8"/>
        </w:rPr>
        <w:t>l</w:t>
      </w:r>
      <w:r w:rsidR="00064596" w:rsidRPr="00A25C7E">
        <w:rPr>
          <w:rFonts w:hint="eastAsia"/>
          <w:spacing w:val="-8"/>
        </w:rPr>
        <w:t>earning)；英國國家健康照護機構(National Patient Safety Agency；簡稱NPSA)</w:t>
      </w:r>
      <w:r w:rsidRPr="00A25C7E">
        <w:rPr>
          <w:rFonts w:hint="eastAsia"/>
          <w:spacing w:val="-8"/>
        </w:rPr>
        <w:t>亦明</w:t>
      </w:r>
      <w:proofErr w:type="gramStart"/>
      <w:r w:rsidR="00BF43EF" w:rsidRPr="00A25C7E">
        <w:rPr>
          <w:rFonts w:hint="eastAsia"/>
          <w:spacing w:val="-8"/>
        </w:rPr>
        <w:t>定</w:t>
      </w:r>
      <w:r w:rsidRPr="00A25C7E">
        <w:rPr>
          <w:rFonts w:hint="eastAsia"/>
          <w:spacing w:val="-8"/>
        </w:rPr>
        <w:t>病安</w:t>
      </w:r>
      <w:proofErr w:type="gramEnd"/>
      <w:r w:rsidRPr="00A25C7E">
        <w:rPr>
          <w:rFonts w:hint="eastAsia"/>
          <w:spacing w:val="-8"/>
        </w:rPr>
        <w:t>七項步驟</w:t>
      </w:r>
      <w:r w:rsidR="00494071" w:rsidRPr="00A25C7E">
        <w:rPr>
          <w:rFonts w:hint="eastAsia"/>
          <w:spacing w:val="-8"/>
        </w:rPr>
        <w:t>，</w:t>
      </w:r>
      <w:r w:rsidRPr="00A25C7E">
        <w:rPr>
          <w:rFonts w:hint="eastAsia"/>
          <w:spacing w:val="-8"/>
        </w:rPr>
        <w:t>包括建立安全文化(</w:t>
      </w:r>
      <w:r w:rsidR="00064596" w:rsidRPr="00A25C7E">
        <w:rPr>
          <w:rFonts w:hint="eastAsia"/>
          <w:spacing w:val="-8"/>
        </w:rPr>
        <w:t>b</w:t>
      </w:r>
      <w:r w:rsidRPr="00A25C7E">
        <w:rPr>
          <w:rFonts w:hint="eastAsia"/>
          <w:spacing w:val="-8"/>
        </w:rPr>
        <w:t>uild a safety</w:t>
      </w:r>
      <w:r w:rsidR="00BF43EF" w:rsidRPr="00A25C7E">
        <w:rPr>
          <w:rFonts w:hint="eastAsia"/>
          <w:spacing w:val="-8"/>
        </w:rPr>
        <w:t xml:space="preserve"> </w:t>
      </w:r>
      <w:r w:rsidRPr="00A25C7E">
        <w:rPr>
          <w:rFonts w:hint="eastAsia"/>
          <w:spacing w:val="-8"/>
        </w:rPr>
        <w:t>culture)</w:t>
      </w:r>
      <w:r w:rsidR="00BF43EF" w:rsidRPr="00A25C7E">
        <w:rPr>
          <w:rFonts w:hint="eastAsia"/>
          <w:spacing w:val="-8"/>
        </w:rPr>
        <w:t>及</w:t>
      </w:r>
      <w:r w:rsidRPr="00A25C7E">
        <w:rPr>
          <w:rFonts w:hint="eastAsia"/>
          <w:spacing w:val="-8"/>
        </w:rPr>
        <w:t>鼓勵通報(</w:t>
      </w:r>
      <w:r w:rsidR="00064596" w:rsidRPr="00A25C7E">
        <w:rPr>
          <w:spacing w:val="-8"/>
        </w:rPr>
        <w:t>p</w:t>
      </w:r>
      <w:r w:rsidRPr="00A25C7E">
        <w:rPr>
          <w:rFonts w:hint="eastAsia"/>
          <w:spacing w:val="-8"/>
        </w:rPr>
        <w:t>romote reporting)</w:t>
      </w:r>
      <w:r w:rsidR="00BF43EF" w:rsidRPr="00A25C7E">
        <w:rPr>
          <w:rFonts w:hint="eastAsia"/>
          <w:spacing w:val="-8"/>
        </w:rPr>
        <w:t>等</w:t>
      </w:r>
      <w:r w:rsidR="00BF43EF" w:rsidRPr="00847D19">
        <w:rPr>
          <w:rFonts w:hint="eastAsia"/>
          <w:spacing w:val="-4"/>
        </w:rPr>
        <w:t>。顯見</w:t>
      </w:r>
      <w:r w:rsidRPr="00847D19">
        <w:rPr>
          <w:rFonts w:hint="eastAsia"/>
          <w:spacing w:val="-4"/>
        </w:rPr>
        <w:t>通報系統的建置，</w:t>
      </w:r>
      <w:r w:rsidR="00BF43EF" w:rsidRPr="00847D19">
        <w:rPr>
          <w:rFonts w:hint="eastAsia"/>
          <w:spacing w:val="-4"/>
        </w:rPr>
        <w:t>早已成為全球</w:t>
      </w:r>
      <w:proofErr w:type="gramStart"/>
      <w:r w:rsidRPr="00847D19">
        <w:rPr>
          <w:rFonts w:hint="eastAsia"/>
          <w:spacing w:val="-4"/>
        </w:rPr>
        <w:t>推動病安</w:t>
      </w:r>
      <w:r w:rsidR="00494071" w:rsidRPr="00847D19">
        <w:rPr>
          <w:rFonts w:hint="eastAsia"/>
          <w:spacing w:val="-4"/>
        </w:rPr>
        <w:t>之</w:t>
      </w:r>
      <w:proofErr w:type="gramEnd"/>
      <w:r w:rsidRPr="00847D19">
        <w:rPr>
          <w:rFonts w:hint="eastAsia"/>
          <w:spacing w:val="-4"/>
        </w:rPr>
        <w:t>重點策略項目。</w:t>
      </w:r>
      <w:bookmarkEnd w:id="104"/>
      <w:bookmarkEnd w:id="105"/>
    </w:p>
    <w:p w:rsidR="00E84B23" w:rsidRPr="00AE2870" w:rsidRDefault="00C1292A" w:rsidP="005743D7">
      <w:pPr>
        <w:pStyle w:val="3"/>
      </w:pPr>
      <w:bookmarkStart w:id="106" w:name="_Toc28337283"/>
      <w:bookmarkStart w:id="107" w:name="_Toc29921816"/>
      <w:r w:rsidRPr="00AE2870">
        <w:rPr>
          <w:rFonts w:hint="eastAsia"/>
        </w:rPr>
        <w:t>據衛福部</w:t>
      </w:r>
      <w:r w:rsidR="00410DD0" w:rsidRPr="00AE2870">
        <w:rPr>
          <w:rFonts w:hint="eastAsia"/>
        </w:rPr>
        <w:t>分別於本院函</w:t>
      </w:r>
      <w:proofErr w:type="gramStart"/>
      <w:r w:rsidR="00410DD0" w:rsidRPr="00AE2870">
        <w:rPr>
          <w:rFonts w:hint="eastAsia"/>
        </w:rPr>
        <w:t>詢</w:t>
      </w:r>
      <w:proofErr w:type="gramEnd"/>
      <w:r w:rsidR="00410DD0" w:rsidRPr="00AE2870">
        <w:rPr>
          <w:rFonts w:hint="eastAsia"/>
        </w:rPr>
        <w:t>時及詢問前</w:t>
      </w:r>
      <w:r w:rsidRPr="00AE2870">
        <w:rPr>
          <w:rFonts w:hint="eastAsia"/>
        </w:rPr>
        <w:t>查復</w:t>
      </w:r>
      <w:r w:rsidR="00410DD0" w:rsidRPr="00AE2870">
        <w:rPr>
          <w:rFonts w:hint="eastAsia"/>
        </w:rPr>
        <w:t>略</w:t>
      </w:r>
      <w:proofErr w:type="gramStart"/>
      <w:r w:rsidR="00410DD0" w:rsidRPr="00AE2870">
        <w:rPr>
          <w:rFonts w:hint="eastAsia"/>
        </w:rPr>
        <w:t>以</w:t>
      </w:r>
      <w:proofErr w:type="gramEnd"/>
      <w:r w:rsidR="00410DD0" w:rsidRPr="00AE2870">
        <w:rPr>
          <w:rFonts w:hint="eastAsia"/>
        </w:rPr>
        <w:t>：</w:t>
      </w:r>
      <w:r w:rsidR="00410DD0" w:rsidRPr="00AE2870">
        <w:rPr>
          <w:rFonts w:hAnsi="標楷體" w:hint="eastAsia"/>
        </w:rPr>
        <w:t>「</w:t>
      </w:r>
      <w:r w:rsidRPr="00AE2870">
        <w:rPr>
          <w:rFonts w:hint="eastAsia"/>
        </w:rPr>
        <w:t>有關國內醫療機構建立院</w:t>
      </w:r>
      <w:proofErr w:type="gramStart"/>
      <w:r w:rsidRPr="00AE2870">
        <w:rPr>
          <w:rFonts w:hint="eastAsia"/>
        </w:rPr>
        <w:t>內病安通報</w:t>
      </w:r>
      <w:proofErr w:type="gramEnd"/>
      <w:r w:rsidRPr="00AE2870">
        <w:rPr>
          <w:rFonts w:hint="eastAsia"/>
        </w:rPr>
        <w:t>制度之情形，依據目前102至10</w:t>
      </w:r>
      <w:r w:rsidR="00410DD0" w:rsidRPr="00AE2870">
        <w:rPr>
          <w:rFonts w:hint="eastAsia"/>
        </w:rPr>
        <w:t>7</w:t>
      </w:r>
      <w:r w:rsidRPr="00AE2870">
        <w:rPr>
          <w:rFonts w:hint="eastAsia"/>
        </w:rPr>
        <w:t>年受評醫院在建置院</w:t>
      </w:r>
      <w:proofErr w:type="gramStart"/>
      <w:r w:rsidRPr="00AE2870">
        <w:rPr>
          <w:rFonts w:hint="eastAsia"/>
        </w:rPr>
        <w:t>內病安通報</w:t>
      </w:r>
      <w:proofErr w:type="gramEnd"/>
      <w:r w:rsidRPr="00AE2870">
        <w:rPr>
          <w:rFonts w:hint="eastAsia"/>
        </w:rPr>
        <w:t>制度相關條文之符合率如下：102年</w:t>
      </w:r>
      <w:r w:rsidR="00410DD0" w:rsidRPr="00AE2870">
        <w:rPr>
          <w:rFonts w:hint="eastAsia"/>
        </w:rPr>
        <w:t>為</w:t>
      </w:r>
      <w:r w:rsidRPr="00AE2870">
        <w:rPr>
          <w:rFonts w:hint="eastAsia"/>
        </w:rPr>
        <w:t>2.2.7/95.2%</w:t>
      </w:r>
      <w:r w:rsidR="00410DD0" w:rsidRPr="00AE2870">
        <w:rPr>
          <w:rFonts w:hint="eastAsia"/>
        </w:rPr>
        <w:t>、</w:t>
      </w:r>
      <w:r w:rsidRPr="00AE2870">
        <w:rPr>
          <w:rFonts w:hint="eastAsia"/>
        </w:rPr>
        <w:t>2.2.8/96.8%；103年2.2.7/97.9%，2.2.8/100.0%；104年2.2.5/100.0%及97.4%；105年2.2.5/97.1%及93.4%；106年2.2.5/100.0%及94.7%</w:t>
      </w:r>
      <w:r w:rsidR="00410DD0" w:rsidRPr="00AE2870">
        <w:rPr>
          <w:rFonts w:hint="eastAsia"/>
        </w:rPr>
        <w:t>；</w:t>
      </w:r>
      <w:r w:rsidRPr="00AE2870">
        <w:rPr>
          <w:rFonts w:hint="eastAsia"/>
        </w:rPr>
        <w:t>國內醫院</w:t>
      </w:r>
      <w:proofErr w:type="gramStart"/>
      <w:r w:rsidRPr="00AE2870">
        <w:rPr>
          <w:rFonts w:hint="eastAsia"/>
        </w:rPr>
        <w:t>建置病安通報</w:t>
      </w:r>
      <w:proofErr w:type="gramEnd"/>
      <w:r w:rsidRPr="00AE2870">
        <w:rPr>
          <w:rFonts w:hint="eastAsia"/>
        </w:rPr>
        <w:t>制度之比率約95%。</w:t>
      </w:r>
      <w:r w:rsidR="00410DD0" w:rsidRPr="00AE2870">
        <w:rPr>
          <w:rFonts w:hAnsi="標楷體" w:hint="eastAsia"/>
        </w:rPr>
        <w:t>」</w:t>
      </w:r>
      <w:r w:rsidR="00A36200" w:rsidRPr="00AE2870">
        <w:rPr>
          <w:rFonts w:hint="eastAsia"/>
        </w:rPr>
        <w:t>、</w:t>
      </w:r>
      <w:r w:rsidR="00410DD0" w:rsidRPr="00AE2870">
        <w:rPr>
          <w:rFonts w:hAnsi="標楷體" w:hint="eastAsia"/>
        </w:rPr>
        <w:t>「107年為2.2.2/96.6%」。</w:t>
      </w:r>
      <w:proofErr w:type="gramStart"/>
      <w:r w:rsidR="00410DD0" w:rsidRPr="00AE2870">
        <w:rPr>
          <w:rFonts w:hAnsi="標楷體" w:hint="eastAsia"/>
        </w:rPr>
        <w:t>顯見</w:t>
      </w:r>
      <w:r w:rsidR="001932C6" w:rsidRPr="00AE2870">
        <w:rPr>
          <w:rFonts w:hint="eastAsia"/>
        </w:rPr>
        <w:t>依近6年</w:t>
      </w:r>
      <w:proofErr w:type="gramEnd"/>
      <w:r w:rsidR="001932C6" w:rsidRPr="00AE2870">
        <w:rPr>
          <w:rFonts w:hint="eastAsia"/>
        </w:rPr>
        <w:t>國內醫院評鑑結果，受評</w:t>
      </w:r>
      <w:proofErr w:type="gramStart"/>
      <w:r w:rsidR="001932C6" w:rsidRPr="00AE2870">
        <w:rPr>
          <w:rFonts w:hint="eastAsia"/>
        </w:rPr>
        <w:t>醫院病安通報</w:t>
      </w:r>
      <w:proofErr w:type="gramEnd"/>
      <w:r w:rsidR="001932C6" w:rsidRPr="00AE2870">
        <w:rPr>
          <w:rFonts w:hint="eastAsia"/>
        </w:rPr>
        <w:t>制度仍維持5%左右之不合格率，顯</w:t>
      </w:r>
      <w:r w:rsidR="00D31BD3" w:rsidRPr="00AE2870">
        <w:rPr>
          <w:rFonts w:hint="eastAsia"/>
        </w:rPr>
        <w:t>示</w:t>
      </w:r>
      <w:r w:rsidR="001932C6" w:rsidRPr="00AE2870">
        <w:rPr>
          <w:rFonts w:hint="eastAsia"/>
        </w:rPr>
        <w:t>仍有少部分醫院</w:t>
      </w:r>
      <w:proofErr w:type="gramStart"/>
      <w:r w:rsidR="001932C6" w:rsidRPr="00AE2870">
        <w:rPr>
          <w:rFonts w:hint="eastAsia"/>
        </w:rPr>
        <w:t>對病安</w:t>
      </w:r>
      <w:r w:rsidR="00503ED5" w:rsidRPr="00AE2870">
        <w:rPr>
          <w:rFonts w:hint="eastAsia"/>
        </w:rPr>
        <w:t>通報</w:t>
      </w:r>
      <w:proofErr w:type="gramEnd"/>
      <w:r w:rsidR="00503ED5" w:rsidRPr="00AE2870">
        <w:rPr>
          <w:rFonts w:hint="eastAsia"/>
        </w:rPr>
        <w:t>制度之</w:t>
      </w:r>
      <w:r w:rsidR="001932C6" w:rsidRPr="00AE2870">
        <w:rPr>
          <w:rFonts w:hint="eastAsia"/>
        </w:rPr>
        <w:t>重視程度不足</w:t>
      </w:r>
      <w:r w:rsidR="00586EC7" w:rsidRPr="00AE2870">
        <w:rPr>
          <w:rFonts w:hint="eastAsia"/>
        </w:rPr>
        <w:t>，不無肇因於醫療法上開規定相關罰則，以及獎懲</w:t>
      </w:r>
      <w:r w:rsidR="00CD2E73" w:rsidRPr="00AE2870">
        <w:rPr>
          <w:rFonts w:hint="eastAsia"/>
        </w:rPr>
        <w:t>、勾稽查核</w:t>
      </w:r>
      <w:r w:rsidR="00510131" w:rsidRPr="00AE2870">
        <w:rPr>
          <w:rFonts w:hint="eastAsia"/>
        </w:rPr>
        <w:t>機制</w:t>
      </w:r>
      <w:r w:rsidR="00586EC7" w:rsidRPr="00AE2870">
        <w:rPr>
          <w:rFonts w:hint="eastAsia"/>
        </w:rPr>
        <w:t>及相關</w:t>
      </w:r>
      <w:proofErr w:type="gramStart"/>
      <w:r w:rsidR="00586EC7" w:rsidRPr="00AE2870">
        <w:rPr>
          <w:rFonts w:hint="eastAsia"/>
        </w:rPr>
        <w:t>誘因等</w:t>
      </w:r>
      <w:r w:rsidR="00510131" w:rsidRPr="00AE2870">
        <w:rPr>
          <w:rFonts w:hint="eastAsia"/>
        </w:rPr>
        <w:t>盡付</w:t>
      </w:r>
      <w:proofErr w:type="gramEnd"/>
      <w:r w:rsidR="00586EC7" w:rsidRPr="00AE2870">
        <w:rPr>
          <w:rFonts w:hint="eastAsia"/>
        </w:rPr>
        <w:t>闕如，自有積極檢討改善之必要。</w:t>
      </w:r>
      <w:proofErr w:type="gramStart"/>
      <w:r w:rsidR="00586EC7" w:rsidRPr="00AE2870">
        <w:rPr>
          <w:rFonts w:hint="eastAsia"/>
        </w:rPr>
        <w:t>此觀</w:t>
      </w:r>
      <w:r w:rsidR="00E84B23" w:rsidRPr="00AE2870">
        <w:rPr>
          <w:rFonts w:hint="eastAsia"/>
        </w:rPr>
        <w:t>衛福</w:t>
      </w:r>
      <w:proofErr w:type="gramEnd"/>
      <w:r w:rsidR="00E84B23" w:rsidRPr="00AE2870">
        <w:rPr>
          <w:rFonts w:hint="eastAsia"/>
        </w:rPr>
        <w:t>部</w:t>
      </w:r>
      <w:r w:rsidR="00470751" w:rsidRPr="00AE2870">
        <w:rPr>
          <w:rFonts w:hint="eastAsia"/>
        </w:rPr>
        <w:t>分別</w:t>
      </w:r>
      <w:r w:rsidR="00E84B23" w:rsidRPr="00AE2870">
        <w:rPr>
          <w:rFonts w:hint="eastAsia"/>
        </w:rPr>
        <w:t>表示</w:t>
      </w:r>
      <w:r w:rsidR="00D31BD3" w:rsidRPr="00AE2870">
        <w:rPr>
          <w:rFonts w:hint="eastAsia"/>
        </w:rPr>
        <w:t>略</w:t>
      </w:r>
      <w:proofErr w:type="gramStart"/>
      <w:r w:rsidR="00D31BD3" w:rsidRPr="00AE2870">
        <w:rPr>
          <w:rFonts w:hint="eastAsia"/>
        </w:rPr>
        <w:t>以</w:t>
      </w:r>
      <w:proofErr w:type="gramEnd"/>
      <w:r w:rsidR="00E84B23" w:rsidRPr="00AE2870">
        <w:rPr>
          <w:rFonts w:hint="eastAsia"/>
        </w:rPr>
        <w:t>：</w:t>
      </w:r>
      <w:r w:rsidR="00586EC7" w:rsidRPr="00AE2870">
        <w:rPr>
          <w:rFonts w:hAnsi="標楷體" w:hint="eastAsia"/>
        </w:rPr>
        <w:t>「醫療法上</w:t>
      </w:r>
      <w:r w:rsidR="00586EC7" w:rsidRPr="00AE2870">
        <w:rPr>
          <w:rFonts w:hint="eastAsia"/>
        </w:rPr>
        <w:t>開規定無相關罰則</w:t>
      </w:r>
      <w:r w:rsidR="00D31BD3" w:rsidRPr="00AE2870">
        <w:rPr>
          <w:rFonts w:hint="eastAsia"/>
        </w:rPr>
        <w:t>可</w:t>
      </w:r>
      <w:r w:rsidR="00586EC7" w:rsidRPr="00AE2870">
        <w:rPr>
          <w:rFonts w:hint="eastAsia"/>
        </w:rPr>
        <w:t>強制執行</w:t>
      </w:r>
      <w:r w:rsidR="00586EC7" w:rsidRPr="00AE2870">
        <w:rPr>
          <w:rFonts w:hAnsi="標楷體" w:hint="eastAsia"/>
        </w:rPr>
        <w:t>」</w:t>
      </w:r>
      <w:r w:rsidR="00470751" w:rsidRPr="00AE2870">
        <w:rPr>
          <w:rFonts w:hAnsi="標楷體" w:hint="eastAsia"/>
        </w:rPr>
        <w:t>、「</w:t>
      </w:r>
      <w:r w:rsidR="00470751" w:rsidRPr="00AE2870">
        <w:rPr>
          <w:rFonts w:hint="eastAsia"/>
        </w:rPr>
        <w:t>醫院評鑑制度重視醫療團隊的整體合作，</w:t>
      </w:r>
      <w:r w:rsidR="00470751" w:rsidRPr="00AE2870">
        <w:rPr>
          <w:rFonts w:hint="eastAsia"/>
        </w:rPr>
        <w:lastRenderedPageBreak/>
        <w:t>引導醫院之經營管理及制度設計以病人為中心，</w:t>
      </w:r>
      <w:proofErr w:type="gramStart"/>
      <w:r w:rsidR="00470751" w:rsidRPr="00AE2870">
        <w:rPr>
          <w:rFonts w:hint="eastAsia"/>
        </w:rPr>
        <w:t>有關病安通報</w:t>
      </w:r>
      <w:proofErr w:type="gramEnd"/>
      <w:r w:rsidR="00470751" w:rsidRPr="00AE2870">
        <w:rPr>
          <w:rFonts w:hint="eastAsia"/>
        </w:rPr>
        <w:t>之評鑑項目重點，係要求醫院訂有院內異常事件(</w:t>
      </w:r>
      <w:proofErr w:type="gramStart"/>
      <w:r w:rsidR="00470751" w:rsidRPr="00AE2870">
        <w:rPr>
          <w:rFonts w:hint="eastAsia"/>
        </w:rPr>
        <w:t>病安</w:t>
      </w:r>
      <w:proofErr w:type="gramEnd"/>
      <w:r w:rsidR="00470751" w:rsidRPr="00AE2870">
        <w:rPr>
          <w:rFonts w:hint="eastAsia"/>
        </w:rPr>
        <w:t>)之通報與處理機制並落實執行</w:t>
      </w:r>
      <w:r w:rsidR="00CD2E73" w:rsidRPr="00AE2870">
        <w:rPr>
          <w:rFonts w:hAnsi="標楷體" w:hint="eastAsia"/>
        </w:rPr>
        <w:t>…</w:t>
      </w:r>
      <w:proofErr w:type="gramStart"/>
      <w:r w:rsidR="00CD2E73" w:rsidRPr="00AE2870">
        <w:rPr>
          <w:rFonts w:hAnsi="標楷體" w:hint="eastAsia"/>
        </w:rPr>
        <w:t>…</w:t>
      </w:r>
      <w:proofErr w:type="gramEnd"/>
      <w:r w:rsidR="00470751" w:rsidRPr="00AE2870">
        <w:rPr>
          <w:rFonts w:hint="eastAsia"/>
        </w:rPr>
        <w:t>並未於醫院評鑑時，勾稽核對醫院</w:t>
      </w:r>
      <w:proofErr w:type="gramStart"/>
      <w:r w:rsidR="00470751" w:rsidRPr="00AE2870">
        <w:rPr>
          <w:rFonts w:hint="eastAsia"/>
        </w:rPr>
        <w:t>之病安通報</w:t>
      </w:r>
      <w:proofErr w:type="gramEnd"/>
      <w:r w:rsidR="00470751" w:rsidRPr="00AE2870">
        <w:rPr>
          <w:rFonts w:hint="eastAsia"/>
        </w:rPr>
        <w:t>內容</w:t>
      </w:r>
      <w:r w:rsidR="00470751" w:rsidRPr="00AE2870">
        <w:rPr>
          <w:rFonts w:hAnsi="標楷體" w:hint="eastAsia"/>
        </w:rPr>
        <w:t>…</w:t>
      </w:r>
      <w:proofErr w:type="gramStart"/>
      <w:r w:rsidR="00470751" w:rsidRPr="00AE2870">
        <w:rPr>
          <w:rFonts w:hAnsi="標楷體" w:hint="eastAsia"/>
        </w:rPr>
        <w:t>…</w:t>
      </w:r>
      <w:proofErr w:type="gramEnd"/>
      <w:r w:rsidR="00470751" w:rsidRPr="00AE2870">
        <w:rPr>
          <w:rFonts w:hAnsi="標楷體" w:hint="eastAsia"/>
        </w:rPr>
        <w:t>」</w:t>
      </w:r>
      <w:r w:rsidR="00CD2E73" w:rsidRPr="00AE2870">
        <w:rPr>
          <w:rFonts w:hAnsi="標楷體" w:hint="eastAsia"/>
        </w:rPr>
        <w:t>及</w:t>
      </w:r>
      <w:r w:rsidR="00895E05" w:rsidRPr="00AE2870">
        <w:rPr>
          <w:rFonts w:hAnsi="標楷體" w:hint="eastAsia"/>
        </w:rPr>
        <w:t>相關文獻、</w:t>
      </w:r>
      <w:r w:rsidR="00CD2E73" w:rsidRPr="00AE2870">
        <w:rPr>
          <w:rFonts w:hAnsi="標楷體" w:hint="eastAsia"/>
        </w:rPr>
        <w:t>該部委託研究報告</w:t>
      </w:r>
      <w:r w:rsidR="00895E05" w:rsidRPr="00AE2870">
        <w:rPr>
          <w:rFonts w:hAnsi="標楷體" w:hint="eastAsia"/>
        </w:rPr>
        <w:t>分別</w:t>
      </w:r>
      <w:r w:rsidR="00CD2E73" w:rsidRPr="00AE2870">
        <w:rPr>
          <w:rFonts w:hAnsi="標楷體" w:hint="eastAsia"/>
        </w:rPr>
        <w:t>載明略為</w:t>
      </w:r>
      <w:r w:rsidR="000251EA" w:rsidRPr="00AE2870">
        <w:rPr>
          <w:rFonts w:hAnsi="標楷體" w:hint="eastAsia"/>
        </w:rPr>
        <w:t>：</w:t>
      </w:r>
      <w:r w:rsidR="00895E05" w:rsidRPr="00AE2870">
        <w:rPr>
          <w:rFonts w:hAnsi="標楷體" w:hint="eastAsia"/>
        </w:rPr>
        <w:t>「我國於</w:t>
      </w:r>
      <w:r w:rsidR="00895E05" w:rsidRPr="00AE2870">
        <w:rPr>
          <w:rFonts w:hAnsi="標楷體"/>
        </w:rPr>
        <w:t>104</w:t>
      </w:r>
      <w:r w:rsidR="00895E05" w:rsidRPr="00AE2870">
        <w:rPr>
          <w:rFonts w:hAnsi="標楷體" w:hint="eastAsia"/>
        </w:rPr>
        <w:t>年底立法強制生產事故強制通報之前，</w:t>
      </w:r>
      <w:proofErr w:type="gramStart"/>
      <w:r w:rsidR="00895E05" w:rsidRPr="00AE2870">
        <w:rPr>
          <w:rFonts w:hAnsi="標楷體" w:hint="eastAsia"/>
        </w:rPr>
        <w:t>病安事件</w:t>
      </w:r>
      <w:proofErr w:type="gramEnd"/>
      <w:r w:rsidR="00895E05" w:rsidRPr="00AE2870">
        <w:rPr>
          <w:rFonts w:hAnsi="標楷體" w:hint="eastAsia"/>
        </w:rPr>
        <w:t>是任由醫療機構內自行處理，雖列為醫院評鑑項目，但此等機構内通報或調查實施之確實情形，並不清楚。」</w:t>
      </w:r>
      <w:r w:rsidR="00895E05" w:rsidRPr="00AE2870">
        <w:rPr>
          <w:rStyle w:val="affe"/>
        </w:rPr>
        <w:footnoteReference w:id="27"/>
      </w:r>
      <w:r w:rsidR="00895E05" w:rsidRPr="00AE2870">
        <w:rPr>
          <w:rFonts w:hAnsi="標楷體" w:hint="eastAsia"/>
        </w:rPr>
        <w:t>、</w:t>
      </w:r>
      <w:r w:rsidR="004A46EC" w:rsidRPr="00AE2870">
        <w:rPr>
          <w:rFonts w:hAnsi="標楷體" w:hint="eastAsia"/>
        </w:rPr>
        <w:t>「</w:t>
      </w:r>
      <w:r w:rsidR="00470751" w:rsidRPr="00AE2870">
        <w:rPr>
          <w:rFonts w:hAnsi="標楷體" w:hint="eastAsia"/>
        </w:rPr>
        <w:t>醫院未依規定</w:t>
      </w:r>
      <w:proofErr w:type="gramStart"/>
      <w:r w:rsidR="00470751" w:rsidRPr="00AE2870">
        <w:rPr>
          <w:rFonts w:hAnsi="標楷體" w:hint="eastAsia"/>
        </w:rPr>
        <w:t>建立病安體制</w:t>
      </w:r>
      <w:proofErr w:type="gramEnd"/>
      <w:r w:rsidR="00470751" w:rsidRPr="00AE2870">
        <w:rPr>
          <w:rFonts w:hAnsi="標楷體" w:hint="eastAsia"/>
        </w:rPr>
        <w:t>及</w:t>
      </w:r>
      <w:r w:rsidR="004A46EC" w:rsidRPr="00AE2870">
        <w:rPr>
          <w:rFonts w:hAnsi="標楷體" w:hint="eastAsia"/>
        </w:rPr>
        <w:t>內部必要通報之行政處分，地方衛生主管機關應予處罰。</w:t>
      </w:r>
      <w:r w:rsidR="00470751" w:rsidRPr="00AE2870">
        <w:rPr>
          <w:rFonts w:hAnsi="標楷體" w:hint="eastAsia"/>
        </w:rPr>
        <w:t>…</w:t>
      </w:r>
      <w:proofErr w:type="gramStart"/>
      <w:r w:rsidR="00470751" w:rsidRPr="00AE2870">
        <w:rPr>
          <w:rFonts w:hAnsi="標楷體" w:hint="eastAsia"/>
        </w:rPr>
        <w:t>…</w:t>
      </w:r>
      <w:proofErr w:type="gramEnd"/>
      <w:r w:rsidR="004A46EC" w:rsidRPr="00AE2870">
        <w:rPr>
          <w:rFonts w:hAnsi="標楷體" w:hint="eastAsia"/>
        </w:rPr>
        <w:t>醫院內部人員知悉必要通報之異常事件而未通報者，醫院可自行訂定內部規範處罰。…</w:t>
      </w:r>
      <w:proofErr w:type="gramStart"/>
      <w:r w:rsidR="004A46EC" w:rsidRPr="00AE2870">
        <w:rPr>
          <w:rFonts w:hAnsi="標楷體" w:hint="eastAsia"/>
        </w:rPr>
        <w:t>…</w:t>
      </w:r>
      <w:proofErr w:type="gramEnd"/>
      <w:r w:rsidR="004A46EC" w:rsidRPr="00AE2870">
        <w:rPr>
          <w:rFonts w:hAnsi="標楷體" w:hint="eastAsia"/>
        </w:rPr>
        <w:t>」</w:t>
      </w:r>
      <w:r w:rsidR="00D219FD" w:rsidRPr="00AE2870">
        <w:rPr>
          <w:rStyle w:val="affe"/>
          <w:rFonts w:hAnsi="標楷體"/>
        </w:rPr>
        <w:footnoteReference w:id="28"/>
      </w:r>
      <w:r w:rsidR="00586EC7" w:rsidRPr="00AE2870">
        <w:rPr>
          <w:rFonts w:hAnsi="標楷體" w:hint="eastAsia"/>
        </w:rPr>
        <w:t>等語，</w:t>
      </w:r>
      <w:proofErr w:type="gramStart"/>
      <w:r w:rsidR="00586EC7" w:rsidRPr="00AE2870">
        <w:rPr>
          <w:rFonts w:hAnsi="標楷體" w:hint="eastAsia"/>
        </w:rPr>
        <w:t>尤資印證</w:t>
      </w:r>
      <w:proofErr w:type="gramEnd"/>
      <w:r w:rsidR="00586EC7" w:rsidRPr="00AE2870">
        <w:rPr>
          <w:rFonts w:hAnsi="標楷體" w:hint="eastAsia"/>
        </w:rPr>
        <w:t>。</w:t>
      </w:r>
      <w:bookmarkEnd w:id="106"/>
      <w:bookmarkEnd w:id="107"/>
    </w:p>
    <w:p w:rsidR="00535447" w:rsidRPr="00AE2870" w:rsidRDefault="00535447" w:rsidP="004F168A">
      <w:pPr>
        <w:pStyle w:val="3"/>
      </w:pPr>
      <w:bookmarkStart w:id="108" w:name="_Toc28337284"/>
      <w:bookmarkStart w:id="109" w:name="_Toc29921817"/>
      <w:r w:rsidRPr="00AE2870">
        <w:rPr>
          <w:rFonts w:hint="eastAsia"/>
        </w:rPr>
        <w:t>綜上，</w:t>
      </w:r>
      <w:r w:rsidR="004F168A" w:rsidRPr="00AE2870">
        <w:rPr>
          <w:rFonts w:hint="eastAsia"/>
        </w:rPr>
        <w:t>世界衛生組織所轄世界病人安全聯盟及英國國家健康照護機構早已將「通報制度」設定為國際病人安全六大工作重點及七項步驟之一，我國亦已將「建立院</w:t>
      </w:r>
      <w:proofErr w:type="gramStart"/>
      <w:r w:rsidR="004F168A" w:rsidRPr="00AE2870">
        <w:rPr>
          <w:rFonts w:hint="eastAsia"/>
        </w:rPr>
        <w:t>內病安通報</w:t>
      </w:r>
      <w:proofErr w:type="gramEnd"/>
      <w:r w:rsidR="004F168A" w:rsidRPr="00AE2870">
        <w:rPr>
          <w:rFonts w:hint="eastAsia"/>
        </w:rPr>
        <w:t>制度」列為國內各級醫院法定義務，各級衛生主管機關自應落實檢查、評鑑及督考之責，以促其正視與適法，</w:t>
      </w:r>
      <w:proofErr w:type="gramStart"/>
      <w:r w:rsidR="004F168A" w:rsidRPr="00AE2870">
        <w:rPr>
          <w:rFonts w:hint="eastAsia"/>
        </w:rPr>
        <w:t>然依近6年</w:t>
      </w:r>
      <w:proofErr w:type="gramEnd"/>
      <w:r w:rsidR="004F168A" w:rsidRPr="00AE2870">
        <w:rPr>
          <w:rFonts w:hint="eastAsia"/>
        </w:rPr>
        <w:t>國內醫院評鑑結果，受評</w:t>
      </w:r>
      <w:proofErr w:type="gramStart"/>
      <w:r w:rsidR="004F168A" w:rsidRPr="00AE2870">
        <w:rPr>
          <w:rFonts w:hint="eastAsia"/>
        </w:rPr>
        <w:t>醫院病安通報</w:t>
      </w:r>
      <w:proofErr w:type="gramEnd"/>
      <w:r w:rsidR="004F168A" w:rsidRPr="00AE2870">
        <w:rPr>
          <w:rFonts w:hint="eastAsia"/>
        </w:rPr>
        <w:t>制度仍維持5%左右之不合格率，顯</w:t>
      </w:r>
      <w:r w:rsidR="00CD2E73" w:rsidRPr="00AE2870">
        <w:rPr>
          <w:rFonts w:hint="eastAsia"/>
        </w:rPr>
        <w:t>示</w:t>
      </w:r>
      <w:r w:rsidR="004F168A" w:rsidRPr="00AE2870">
        <w:rPr>
          <w:rFonts w:hint="eastAsia"/>
        </w:rPr>
        <w:t>仍有少部分醫院對病人安全重視程度不足，不無肇</w:t>
      </w:r>
      <w:proofErr w:type="gramStart"/>
      <w:r w:rsidR="004F168A" w:rsidRPr="00AE2870">
        <w:rPr>
          <w:rFonts w:hint="eastAsia"/>
        </w:rPr>
        <w:t>因於罰則</w:t>
      </w:r>
      <w:proofErr w:type="gramEnd"/>
      <w:r w:rsidR="004F168A" w:rsidRPr="00AE2870">
        <w:rPr>
          <w:rFonts w:hint="eastAsia"/>
        </w:rPr>
        <w:t>、獎懲</w:t>
      </w:r>
      <w:r w:rsidR="00CD2E73" w:rsidRPr="00AE2870">
        <w:rPr>
          <w:rFonts w:hint="eastAsia"/>
        </w:rPr>
        <w:t>與勾稽查核</w:t>
      </w:r>
      <w:r w:rsidR="004F168A" w:rsidRPr="00AE2870">
        <w:rPr>
          <w:rFonts w:hint="eastAsia"/>
        </w:rPr>
        <w:t>機制及相關誘因之盡付闕如，衛福</w:t>
      </w:r>
      <w:proofErr w:type="gramStart"/>
      <w:r w:rsidR="004F168A" w:rsidRPr="00AE2870">
        <w:rPr>
          <w:rFonts w:hint="eastAsia"/>
        </w:rPr>
        <w:t>部亟應督</w:t>
      </w:r>
      <w:proofErr w:type="gramEnd"/>
      <w:r w:rsidR="004F168A" w:rsidRPr="00AE2870">
        <w:rPr>
          <w:rFonts w:hint="eastAsia"/>
        </w:rPr>
        <w:t>同所屬</w:t>
      </w:r>
      <w:r w:rsidR="00CD2E73" w:rsidRPr="00AE2870">
        <w:rPr>
          <w:rFonts w:hint="eastAsia"/>
        </w:rPr>
        <w:t>及地方衛生主管機關</w:t>
      </w:r>
      <w:r w:rsidR="004F168A" w:rsidRPr="00AE2870">
        <w:rPr>
          <w:rFonts w:hint="eastAsia"/>
        </w:rPr>
        <w:t>積極檢討改善</w:t>
      </w:r>
      <w:r w:rsidRPr="00AE2870">
        <w:rPr>
          <w:rFonts w:hint="eastAsia"/>
        </w:rPr>
        <w:t>。</w:t>
      </w:r>
      <w:bookmarkEnd w:id="108"/>
      <w:bookmarkEnd w:id="109"/>
    </w:p>
    <w:p w:rsidR="004227B1" w:rsidRPr="00AE2870" w:rsidRDefault="00763654" w:rsidP="006E5AA4">
      <w:pPr>
        <w:pStyle w:val="2"/>
        <w:rPr>
          <w:b/>
        </w:rPr>
      </w:pPr>
      <w:bookmarkStart w:id="110" w:name="_Toc29921818"/>
      <w:proofErr w:type="gramStart"/>
      <w:r w:rsidRPr="00AE2870">
        <w:rPr>
          <w:rFonts w:hint="eastAsia"/>
          <w:b/>
        </w:rPr>
        <w:t>揆諸病安</w:t>
      </w:r>
      <w:proofErr w:type="gramEnd"/>
      <w:r w:rsidRPr="00AE2870">
        <w:rPr>
          <w:rFonts w:hint="eastAsia"/>
          <w:b/>
        </w:rPr>
        <w:t>通報資料之保護與適度免責性，以及對於重大事件強制通報之規範與其有責性，</w:t>
      </w:r>
      <w:proofErr w:type="gramStart"/>
      <w:r w:rsidRPr="00AE2870">
        <w:rPr>
          <w:rFonts w:hint="eastAsia"/>
          <w:b/>
        </w:rPr>
        <w:t>俾</w:t>
      </w:r>
      <w:proofErr w:type="gramEnd"/>
      <w:r w:rsidRPr="00AE2870">
        <w:rPr>
          <w:rFonts w:hint="eastAsia"/>
          <w:b/>
        </w:rPr>
        <w:t>減輕</w:t>
      </w:r>
      <w:r w:rsidRPr="00AE2870">
        <w:rPr>
          <w:rFonts w:hAnsi="標楷體" w:hint="eastAsia"/>
          <w:b/>
        </w:rPr>
        <w:t>「主動通報」之罪責並大幅</w:t>
      </w:r>
      <w:r w:rsidRPr="00AE2870">
        <w:rPr>
          <w:rFonts w:hint="eastAsia"/>
          <w:b/>
        </w:rPr>
        <w:t>增加</w:t>
      </w:r>
      <w:r w:rsidRPr="00AE2870">
        <w:rPr>
          <w:rFonts w:hAnsi="標楷體" w:hint="eastAsia"/>
          <w:b/>
        </w:rPr>
        <w:t>「</w:t>
      </w:r>
      <w:r w:rsidRPr="00AE2870">
        <w:rPr>
          <w:rFonts w:hint="eastAsia"/>
          <w:b/>
        </w:rPr>
        <w:t>不講真話</w:t>
      </w:r>
      <w:r w:rsidRPr="00AE2870">
        <w:rPr>
          <w:rFonts w:hAnsi="標楷體" w:hint="eastAsia"/>
          <w:b/>
        </w:rPr>
        <w:t>」</w:t>
      </w:r>
      <w:r w:rsidRPr="00AE2870">
        <w:rPr>
          <w:rFonts w:hint="eastAsia"/>
          <w:b/>
        </w:rPr>
        <w:t>之成本，乃分別</w:t>
      </w:r>
      <w:r w:rsidRPr="00AE2870">
        <w:rPr>
          <w:rFonts w:hint="eastAsia"/>
          <w:b/>
        </w:rPr>
        <w:lastRenderedPageBreak/>
        <w:t>為提升</w:t>
      </w:r>
      <w:proofErr w:type="gramStart"/>
      <w:r w:rsidRPr="00AE2870">
        <w:rPr>
          <w:rFonts w:hint="eastAsia"/>
          <w:b/>
        </w:rPr>
        <w:t>醫</w:t>
      </w:r>
      <w:proofErr w:type="gramEnd"/>
      <w:r w:rsidRPr="00AE2870">
        <w:rPr>
          <w:rFonts w:hint="eastAsia"/>
          <w:b/>
        </w:rPr>
        <w:t>事人員通報意願及完備</w:t>
      </w:r>
      <w:proofErr w:type="gramStart"/>
      <w:r w:rsidRPr="00AE2870">
        <w:rPr>
          <w:rFonts w:hint="eastAsia"/>
          <w:b/>
        </w:rPr>
        <w:t>國家病安文化</w:t>
      </w:r>
      <w:proofErr w:type="gramEnd"/>
      <w:r w:rsidRPr="00AE2870">
        <w:rPr>
          <w:rFonts w:hint="eastAsia"/>
          <w:b/>
        </w:rPr>
        <w:t>制度不可或缺的關鍵要素之一，先進國家已相繼透過立法以消弭可能之阻礙與疏漏，</w:t>
      </w:r>
      <w:proofErr w:type="gramStart"/>
      <w:r w:rsidRPr="00AE2870">
        <w:rPr>
          <w:rFonts w:hint="eastAsia"/>
          <w:b/>
        </w:rPr>
        <w:t>衛福部既明知</w:t>
      </w:r>
      <w:proofErr w:type="gramEnd"/>
      <w:r w:rsidRPr="00AE2870">
        <w:rPr>
          <w:rFonts w:hint="eastAsia"/>
          <w:b/>
        </w:rPr>
        <w:t>我國法律規範尚有不足，亟應積極加速立法，以健全</w:t>
      </w:r>
      <w:proofErr w:type="gramStart"/>
      <w:r w:rsidRPr="00AE2870">
        <w:rPr>
          <w:rFonts w:hint="eastAsia"/>
          <w:b/>
        </w:rPr>
        <w:t>國內病安</w:t>
      </w:r>
      <w:proofErr w:type="gramEnd"/>
      <w:r w:rsidRPr="00AE2870">
        <w:rPr>
          <w:rFonts w:hint="eastAsia"/>
          <w:b/>
        </w:rPr>
        <w:t>文化相關配套機制與措施：</w:t>
      </w:r>
      <w:bookmarkEnd w:id="110"/>
    </w:p>
    <w:p w:rsidR="00BE4C33" w:rsidRPr="00AE2870" w:rsidRDefault="00BE4C33" w:rsidP="00BE4C33">
      <w:pPr>
        <w:pStyle w:val="3"/>
        <w:numPr>
          <w:ilvl w:val="2"/>
          <w:numId w:val="1"/>
        </w:numPr>
      </w:pPr>
      <w:bookmarkStart w:id="111" w:name="_Toc515386167"/>
      <w:bookmarkStart w:id="112" w:name="_Toc516153856"/>
      <w:bookmarkStart w:id="113" w:name="_Toc516216017"/>
      <w:bookmarkStart w:id="114" w:name="_Toc28337286"/>
      <w:bookmarkStart w:id="115" w:name="_Toc29921819"/>
      <w:r w:rsidRPr="00AE2870">
        <w:rPr>
          <w:rFonts w:hint="eastAsia"/>
        </w:rPr>
        <w:t>按政府之行政管制措施倘涉及人民之自由權利或</w:t>
      </w:r>
      <w:proofErr w:type="gramStart"/>
      <w:r w:rsidRPr="00AE2870">
        <w:rPr>
          <w:rFonts w:hint="eastAsia"/>
        </w:rPr>
        <w:t>攸</w:t>
      </w:r>
      <w:proofErr w:type="gramEnd"/>
      <w:r w:rsidRPr="00AE2870">
        <w:rPr>
          <w:rFonts w:hint="eastAsia"/>
        </w:rPr>
        <w:t>關公共利益之重大事項者，應由法律加以規定，如以法律授權主管機關發布命令為補充規定時，其授權應符合具體明確原則。此分別有司法院釋字第394號、第426號、第443號、第612號、第734號、第743號等解釋，足資</w:t>
      </w:r>
      <w:r w:rsidR="00C4225E" w:rsidRPr="00AE2870">
        <w:rPr>
          <w:rFonts w:hint="eastAsia"/>
        </w:rPr>
        <w:t>依循</w:t>
      </w:r>
      <w:r w:rsidRPr="00AE2870">
        <w:rPr>
          <w:rFonts w:hint="eastAsia"/>
        </w:rPr>
        <w:t>。</w:t>
      </w:r>
      <w:bookmarkEnd w:id="111"/>
      <w:bookmarkEnd w:id="112"/>
      <w:bookmarkEnd w:id="113"/>
      <w:bookmarkEnd w:id="114"/>
      <w:bookmarkEnd w:id="115"/>
    </w:p>
    <w:p w:rsidR="00626ACE" w:rsidRPr="00AE2870" w:rsidRDefault="00C33B52" w:rsidP="005743D7">
      <w:pPr>
        <w:pStyle w:val="3"/>
      </w:pPr>
      <w:bookmarkStart w:id="116" w:name="_Toc28337287"/>
      <w:bookmarkStart w:id="117" w:name="_Toc29921820"/>
      <w:r w:rsidRPr="00AE2870">
        <w:rPr>
          <w:rFonts w:hint="eastAsia"/>
        </w:rPr>
        <w:t>據</w:t>
      </w:r>
      <w:proofErr w:type="gramStart"/>
      <w:r w:rsidRPr="00AE2870">
        <w:rPr>
          <w:rFonts w:hint="eastAsia"/>
        </w:rPr>
        <w:t>衛福部查復</w:t>
      </w:r>
      <w:proofErr w:type="gramEnd"/>
      <w:r w:rsidR="00B77013" w:rsidRPr="00AE2870">
        <w:rPr>
          <w:rFonts w:hint="eastAsia"/>
        </w:rPr>
        <w:t>資料</w:t>
      </w:r>
      <w:r w:rsidR="00D219FD" w:rsidRPr="00AE2870">
        <w:rPr>
          <w:rFonts w:hint="eastAsia"/>
        </w:rPr>
        <w:t>與</w:t>
      </w:r>
      <w:r w:rsidR="00626ACE" w:rsidRPr="00AE2870">
        <w:rPr>
          <w:rFonts w:hint="eastAsia"/>
        </w:rPr>
        <w:t>其委外研究</w:t>
      </w:r>
      <w:r w:rsidR="00D219FD" w:rsidRPr="00AE2870">
        <w:rPr>
          <w:rFonts w:hint="eastAsia"/>
        </w:rPr>
        <w:t>報</w:t>
      </w:r>
      <w:r w:rsidR="00626ACE" w:rsidRPr="00AE2870">
        <w:rPr>
          <w:rFonts w:hint="eastAsia"/>
        </w:rPr>
        <w:t>告</w:t>
      </w:r>
      <w:r w:rsidR="00A003B7" w:rsidRPr="00AE2870">
        <w:rPr>
          <w:rStyle w:val="affe"/>
          <w:rFonts w:hAnsi="標楷體"/>
        </w:rPr>
        <w:footnoteReference w:id="29"/>
      </w:r>
      <w:r w:rsidR="00A003B7" w:rsidRPr="00AE2870">
        <w:rPr>
          <w:rStyle w:val="affe"/>
          <w:rFonts w:hAnsi="標楷體" w:hint="eastAsia"/>
        </w:rPr>
        <w:t>、</w:t>
      </w:r>
      <w:r w:rsidR="00D219FD" w:rsidRPr="00AE2870">
        <w:rPr>
          <w:rStyle w:val="affe"/>
        </w:rPr>
        <w:footnoteReference w:id="30"/>
      </w:r>
      <w:r w:rsidR="00D219FD" w:rsidRPr="00AE2870">
        <w:rPr>
          <w:rFonts w:hint="eastAsia"/>
        </w:rPr>
        <w:t>及相關文獻</w:t>
      </w:r>
      <w:r w:rsidR="00D219FD" w:rsidRPr="00AE2870">
        <w:rPr>
          <w:rStyle w:val="affe"/>
        </w:rPr>
        <w:footnoteReference w:id="31"/>
      </w:r>
      <w:r w:rsidR="00B77013" w:rsidRPr="00AE2870">
        <w:rPr>
          <w:rFonts w:hint="eastAsia"/>
        </w:rPr>
        <w:t>分別</w:t>
      </w:r>
      <w:r w:rsidR="00626ACE" w:rsidRPr="00AE2870">
        <w:rPr>
          <w:rFonts w:hint="eastAsia"/>
        </w:rPr>
        <w:t>載明</w:t>
      </w:r>
      <w:r w:rsidRPr="00AE2870">
        <w:rPr>
          <w:rFonts w:hint="eastAsia"/>
        </w:rPr>
        <w:t>略</w:t>
      </w:r>
      <w:proofErr w:type="gramStart"/>
      <w:r w:rsidRPr="00AE2870">
        <w:rPr>
          <w:rFonts w:hint="eastAsia"/>
        </w:rPr>
        <w:t>以</w:t>
      </w:r>
      <w:proofErr w:type="gramEnd"/>
      <w:r w:rsidRPr="00AE2870">
        <w:rPr>
          <w:rFonts w:hint="eastAsia"/>
        </w:rPr>
        <w:t>：</w:t>
      </w:r>
      <w:r w:rsidR="0026702F" w:rsidRPr="00AE2870">
        <w:rPr>
          <w:rFonts w:hAnsi="標楷體" w:hint="eastAsia"/>
        </w:rPr>
        <w:t>「</w:t>
      </w:r>
      <w:r w:rsidR="0026702F" w:rsidRPr="00AE2870">
        <w:rPr>
          <w:rFonts w:hint="eastAsia"/>
        </w:rPr>
        <w:t>無論是政府或私人組織所維護或建立的通報系統、</w:t>
      </w:r>
      <w:proofErr w:type="gramStart"/>
      <w:r w:rsidR="0026702F" w:rsidRPr="00AE2870">
        <w:rPr>
          <w:rFonts w:hint="eastAsia"/>
        </w:rPr>
        <w:t>採</w:t>
      </w:r>
      <w:proofErr w:type="gramEnd"/>
      <w:r w:rsidR="0026702F" w:rsidRPr="00AE2870">
        <w:rPr>
          <w:rFonts w:hint="eastAsia"/>
        </w:rPr>
        <w:t>自願性通報或是強制性通報，對於通報資料的保密性皆是其關鍵且重要的議題。</w:t>
      </w:r>
      <w:r w:rsidR="00CC1AC7" w:rsidRPr="00AE2870">
        <w:rPr>
          <w:rFonts w:hAnsi="標楷體" w:hint="eastAsia"/>
        </w:rPr>
        <w:t>…</w:t>
      </w:r>
      <w:proofErr w:type="gramStart"/>
      <w:r w:rsidR="00CC1AC7" w:rsidRPr="00AE2870">
        <w:rPr>
          <w:rFonts w:hAnsi="標楷體" w:hint="eastAsia"/>
        </w:rPr>
        <w:t>…</w:t>
      </w:r>
      <w:proofErr w:type="gramEnd"/>
      <w:r w:rsidR="0026702F" w:rsidRPr="00AE2870">
        <w:rPr>
          <w:rFonts w:hAnsi="標楷體" w:hint="eastAsia"/>
        </w:rPr>
        <w:t>」</w:t>
      </w:r>
      <w:r w:rsidR="00F24223" w:rsidRPr="00AE2870">
        <w:rPr>
          <w:rFonts w:hAnsi="標楷體" w:hint="eastAsia"/>
        </w:rPr>
        <w:t>「</w:t>
      </w:r>
      <w:r w:rsidR="00F24223" w:rsidRPr="00AE2870">
        <w:rPr>
          <w:rFonts w:hint="eastAsia"/>
        </w:rPr>
        <w:t>國外的通報系統針對異常事件低報、通報資料不完整等阻礙，常透過立法保障使通報資料免於成為法律證據，以消弭醫療機構人員懼怕通報的意願。</w:t>
      </w:r>
      <w:r w:rsidR="00626ACE" w:rsidRPr="00AE2870">
        <w:rPr>
          <w:rFonts w:hAnsi="標楷體" w:hint="eastAsia"/>
        </w:rPr>
        <w:t>…</w:t>
      </w:r>
      <w:proofErr w:type="gramStart"/>
      <w:r w:rsidR="00626ACE" w:rsidRPr="00AE2870">
        <w:rPr>
          <w:rFonts w:hAnsi="標楷體" w:hint="eastAsia"/>
        </w:rPr>
        <w:t>…</w:t>
      </w:r>
      <w:proofErr w:type="gramEnd"/>
      <w:r w:rsidR="00F24223" w:rsidRPr="00AE2870">
        <w:rPr>
          <w:rFonts w:hint="eastAsia"/>
        </w:rPr>
        <w:t>法令對通報者隱私及通報資料的保密性等缺乏配套措施，則外部通報制度仍會有許多待克服之挑戰，恐難達成其原本設定的目標。</w:t>
      </w:r>
      <w:r w:rsidR="004163F5" w:rsidRPr="00AE2870">
        <w:rPr>
          <w:rFonts w:hAnsi="標楷體" w:hint="eastAsia"/>
        </w:rPr>
        <w:t>…</w:t>
      </w:r>
      <w:proofErr w:type="gramStart"/>
      <w:r w:rsidR="004163F5" w:rsidRPr="00AE2870">
        <w:rPr>
          <w:rFonts w:hAnsi="標楷體" w:hint="eastAsia"/>
        </w:rPr>
        <w:t>…</w:t>
      </w:r>
      <w:proofErr w:type="gramEnd"/>
      <w:r w:rsidR="00F24223" w:rsidRPr="00AE2870">
        <w:rPr>
          <w:rFonts w:hAnsi="標楷體" w:hint="eastAsia"/>
        </w:rPr>
        <w:t>」</w:t>
      </w:r>
      <w:r w:rsidR="00CA604A" w:rsidRPr="00AE2870">
        <w:rPr>
          <w:rFonts w:hAnsi="標楷體" w:hint="eastAsia"/>
        </w:rPr>
        <w:t>「</w:t>
      </w:r>
      <w:r w:rsidR="00CA604A" w:rsidRPr="00AE2870">
        <w:rPr>
          <w:rFonts w:hint="eastAsia"/>
        </w:rPr>
        <w:t>相較於自願性通報制度，強制性通報多半是針對重大事件</w:t>
      </w:r>
      <w:r w:rsidR="004163F5" w:rsidRPr="00AE2870">
        <w:rPr>
          <w:rFonts w:hint="eastAsia"/>
        </w:rPr>
        <w:t>(</w:t>
      </w:r>
      <w:r w:rsidR="00CA604A" w:rsidRPr="00AE2870">
        <w:rPr>
          <w:rFonts w:hint="eastAsia"/>
        </w:rPr>
        <w:t>例如造成病人嚴重後果或死亡的異常事件</w:t>
      </w:r>
      <w:r w:rsidR="004163F5" w:rsidRPr="00AE2870">
        <w:rPr>
          <w:rFonts w:hint="eastAsia"/>
        </w:rPr>
        <w:t>)</w:t>
      </w:r>
      <w:r w:rsidR="00CA604A" w:rsidRPr="00AE2870">
        <w:rPr>
          <w:rFonts w:hint="eastAsia"/>
        </w:rPr>
        <w:t>，通報者迫於法律規範不得不通報</w:t>
      </w:r>
      <w:r w:rsidR="0027754F" w:rsidRPr="00AE2870">
        <w:rPr>
          <w:rFonts w:hAnsi="標楷體" w:hint="eastAsia"/>
        </w:rPr>
        <w:t>…</w:t>
      </w:r>
      <w:proofErr w:type="gramStart"/>
      <w:r w:rsidR="0027754F" w:rsidRPr="00AE2870">
        <w:rPr>
          <w:rFonts w:hAnsi="標楷體" w:hint="eastAsia"/>
        </w:rPr>
        <w:t>…</w:t>
      </w:r>
      <w:proofErr w:type="gramEnd"/>
      <w:r w:rsidR="00B30B07" w:rsidRPr="00AE2870">
        <w:rPr>
          <w:rFonts w:hint="eastAsia"/>
        </w:rPr>
        <w:t>通報如係規範為強制性，通常有一定之目的，故在違反強制通報之情形下，如未能訂立罰</w:t>
      </w:r>
      <w:r w:rsidR="003D49C6" w:rsidRPr="00AE2870">
        <w:rPr>
          <w:rFonts w:hint="eastAsia"/>
        </w:rPr>
        <w:t>則</w:t>
      </w:r>
      <w:r w:rsidR="00B30B07" w:rsidRPr="00AE2870">
        <w:rPr>
          <w:rFonts w:hint="eastAsia"/>
        </w:rPr>
        <w:t>，將無法落實，</w:t>
      </w:r>
      <w:proofErr w:type="gramStart"/>
      <w:r w:rsidR="00B30B07" w:rsidRPr="00AE2870">
        <w:rPr>
          <w:rFonts w:hint="eastAsia"/>
        </w:rPr>
        <w:lastRenderedPageBreak/>
        <w:t>恐失其</w:t>
      </w:r>
      <w:proofErr w:type="gramEnd"/>
      <w:r w:rsidR="00B30B07" w:rsidRPr="00AE2870">
        <w:rPr>
          <w:rFonts w:hint="eastAsia"/>
        </w:rPr>
        <w:t>意義，惟如訂立罰</w:t>
      </w:r>
      <w:r w:rsidR="004163F5" w:rsidRPr="00AE2870">
        <w:rPr>
          <w:rFonts w:hint="eastAsia"/>
        </w:rPr>
        <w:t>則</w:t>
      </w:r>
      <w:r w:rsidR="00B30B07" w:rsidRPr="00AE2870">
        <w:rPr>
          <w:rFonts w:hint="eastAsia"/>
        </w:rPr>
        <w:t>，因涉及人民之權利義務關係，造成人民之負擔，似應以立法方式加以規範，始符合法律保留原則。</w:t>
      </w:r>
      <w:r w:rsidR="00B30B07" w:rsidRPr="00AE2870">
        <w:rPr>
          <w:rFonts w:hAnsi="標楷體" w:hint="eastAsia"/>
        </w:rPr>
        <w:t>…</w:t>
      </w:r>
      <w:proofErr w:type="gramStart"/>
      <w:r w:rsidR="00B30B07" w:rsidRPr="00AE2870">
        <w:rPr>
          <w:rFonts w:hAnsi="標楷體" w:hint="eastAsia"/>
        </w:rPr>
        <w:t>…</w:t>
      </w:r>
      <w:proofErr w:type="gramEnd"/>
      <w:r w:rsidR="0027754F" w:rsidRPr="00AE2870">
        <w:rPr>
          <w:rFonts w:hAnsi="標楷體" w:hint="eastAsia"/>
        </w:rPr>
        <w:t>未來</w:t>
      </w:r>
      <w:r w:rsidR="00595C9E" w:rsidRPr="00AE2870">
        <w:rPr>
          <w:rFonts w:hAnsi="標楷體" w:hint="eastAsia"/>
        </w:rPr>
        <w:t>我國</w:t>
      </w:r>
      <w:r w:rsidR="0027754F" w:rsidRPr="00AE2870">
        <w:rPr>
          <w:rFonts w:hAnsi="標楷體" w:hint="eastAsia"/>
        </w:rPr>
        <w:t>醫療事故預防及爭議處理法(草案)通過後，對於法規要求通報的事項若機構沒有即時通報，將有相關罰則。</w:t>
      </w:r>
      <w:r w:rsidR="00CA604A" w:rsidRPr="00AE2870">
        <w:rPr>
          <w:rFonts w:hAnsi="標楷體" w:hint="eastAsia"/>
        </w:rPr>
        <w:t>」</w:t>
      </w:r>
      <w:r w:rsidR="00A36200" w:rsidRPr="00AE2870">
        <w:rPr>
          <w:rFonts w:hint="eastAsia"/>
        </w:rPr>
        <w:t>、</w:t>
      </w:r>
      <w:r w:rsidR="00626ACE" w:rsidRPr="00AE2870">
        <w:rPr>
          <w:rFonts w:hAnsi="標楷體" w:hint="eastAsia"/>
        </w:rPr>
        <w:t>「</w:t>
      </w:r>
      <w:r w:rsidR="00626ACE" w:rsidRPr="00AE2870">
        <w:rPr>
          <w:rFonts w:hint="eastAsia"/>
        </w:rPr>
        <w:t>美國有病人安全與品質促</w:t>
      </w:r>
      <w:r w:rsidR="00626ACE" w:rsidRPr="00E572FB">
        <w:rPr>
          <w:rFonts w:hint="eastAsia"/>
        </w:rPr>
        <w:t>進法案，澳洲則有健康照護法案、健康服務法案，</w:t>
      </w:r>
      <w:r w:rsidR="005C6751" w:rsidRPr="00E572FB">
        <w:rPr>
          <w:rFonts w:hint="eastAsia"/>
        </w:rPr>
        <w:t>臺灣</w:t>
      </w:r>
      <w:r w:rsidR="00626ACE" w:rsidRPr="00E572FB">
        <w:rPr>
          <w:rFonts w:hint="eastAsia"/>
        </w:rPr>
        <w:t>目前尚無任何法律保護經由通報收集而來的病人安全事件相關資訊</w:t>
      </w:r>
      <w:r w:rsidR="00247DE2" w:rsidRPr="00E572FB">
        <w:rPr>
          <w:rFonts w:hAnsi="標楷體" w:hint="eastAsia"/>
        </w:rPr>
        <w:t>…</w:t>
      </w:r>
      <w:proofErr w:type="gramStart"/>
      <w:r w:rsidR="00247DE2" w:rsidRPr="00E572FB">
        <w:rPr>
          <w:rFonts w:hAnsi="標楷體" w:hint="eastAsia"/>
        </w:rPr>
        <w:t>…</w:t>
      </w:r>
      <w:proofErr w:type="gramEnd"/>
      <w:r w:rsidR="00C4225E" w:rsidRPr="00E572FB">
        <w:rPr>
          <w:rFonts w:hAnsi="標楷體" w:hint="eastAsia"/>
        </w:rPr>
        <w:t>。</w:t>
      </w:r>
      <w:r w:rsidR="00626ACE" w:rsidRPr="00E572FB">
        <w:rPr>
          <w:rFonts w:hAnsi="標楷體" w:hint="eastAsia"/>
        </w:rPr>
        <w:t>」「</w:t>
      </w:r>
      <w:r w:rsidR="00626ACE" w:rsidRPr="00E572FB">
        <w:rPr>
          <w:rFonts w:hint="eastAsia"/>
        </w:rPr>
        <w:t>醫院及相關個人對於通報資料是否受秘密保護及衍生法律責任等問題有諸多疑慮，就通報者而言，因須確定通報後權益受到保障，不致涉訟或產生更多問題，始願意通報；</w:t>
      </w:r>
      <w:r w:rsidR="00626ACE" w:rsidRPr="00AE2870">
        <w:rPr>
          <w:rFonts w:hint="eastAsia"/>
        </w:rPr>
        <w:t>以文化背景而言，</w:t>
      </w:r>
      <w:r w:rsidR="00595C9E" w:rsidRPr="00AE2870">
        <w:rPr>
          <w:rFonts w:hAnsi="標楷體" w:hint="eastAsia"/>
        </w:rPr>
        <w:t>…</w:t>
      </w:r>
      <w:proofErr w:type="gramStart"/>
      <w:r w:rsidR="00595C9E" w:rsidRPr="00AE2870">
        <w:rPr>
          <w:rFonts w:hAnsi="標楷體" w:hint="eastAsia"/>
        </w:rPr>
        <w:t>…</w:t>
      </w:r>
      <w:proofErr w:type="gramEnd"/>
      <w:r w:rsidR="00626ACE" w:rsidRPr="00AE2870">
        <w:rPr>
          <w:rFonts w:hint="eastAsia"/>
        </w:rPr>
        <w:t>如要求涉及自己或同儕間之錯誤加以通報，恐難期待實現</w:t>
      </w:r>
      <w:r w:rsidR="007D1E1F" w:rsidRPr="00AE2870">
        <w:rPr>
          <w:rFonts w:hAnsi="標楷體" w:hint="eastAsia"/>
        </w:rPr>
        <w:t>…</w:t>
      </w:r>
      <w:proofErr w:type="gramStart"/>
      <w:r w:rsidR="007D1E1F" w:rsidRPr="00AE2870">
        <w:rPr>
          <w:rFonts w:hAnsi="標楷體" w:hint="eastAsia"/>
        </w:rPr>
        <w:t>…</w:t>
      </w:r>
      <w:proofErr w:type="gramEnd"/>
      <w:r w:rsidR="00626ACE" w:rsidRPr="00AE2870">
        <w:rPr>
          <w:rFonts w:hAnsi="標楷體" w:hint="eastAsia"/>
          <w:b/>
        </w:rPr>
        <w:t>」</w:t>
      </w:r>
      <w:r w:rsidR="00247DE2" w:rsidRPr="00AE2870">
        <w:rPr>
          <w:rFonts w:hAnsi="標楷體" w:hint="eastAsia"/>
          <w:b/>
        </w:rPr>
        <w:t>、</w:t>
      </w:r>
      <w:r w:rsidR="0063639F" w:rsidRPr="00AE2870">
        <w:rPr>
          <w:rFonts w:hAnsi="標楷體" w:hint="eastAsia"/>
          <w:b/>
        </w:rPr>
        <w:t>「</w:t>
      </w:r>
      <w:r w:rsidR="0063639F" w:rsidRPr="00AE2870">
        <w:rPr>
          <w:rFonts w:hint="eastAsia"/>
        </w:rPr>
        <w:t>IOM指出，醫療人員害怕主動通報的結果招來更多的醫療爭議事件或法律訴訟，或引來</w:t>
      </w:r>
      <w:proofErr w:type="gramStart"/>
      <w:r w:rsidR="0063639F" w:rsidRPr="00AE2870">
        <w:rPr>
          <w:rFonts w:hint="eastAsia"/>
        </w:rPr>
        <w:t>同儕間的歧視</w:t>
      </w:r>
      <w:proofErr w:type="gramEnd"/>
      <w:r w:rsidR="0063639F" w:rsidRPr="00AE2870">
        <w:rPr>
          <w:rFonts w:hint="eastAsia"/>
        </w:rPr>
        <w:t>而減少主動通報的意願，或因醫療機構</w:t>
      </w:r>
      <w:proofErr w:type="gramStart"/>
      <w:r w:rsidR="0063639F" w:rsidRPr="00AE2870">
        <w:rPr>
          <w:rFonts w:hint="eastAsia"/>
        </w:rPr>
        <w:t>囿</w:t>
      </w:r>
      <w:proofErr w:type="gramEnd"/>
      <w:r w:rsidR="0063639F" w:rsidRPr="00AE2870">
        <w:rPr>
          <w:rFonts w:hint="eastAsia"/>
        </w:rPr>
        <w:t>於市場競爭的考量，害怕通報的結果遭媒體揭露</w:t>
      </w:r>
      <w:r w:rsidR="004163F5" w:rsidRPr="00AE2870">
        <w:rPr>
          <w:rFonts w:hint="eastAsia"/>
        </w:rPr>
        <w:t>致</w:t>
      </w:r>
      <w:r w:rsidR="0063639F" w:rsidRPr="00AE2870">
        <w:rPr>
          <w:rFonts w:hint="eastAsia"/>
        </w:rPr>
        <w:t>影響聲譽而不願通報</w:t>
      </w:r>
      <w:r w:rsidR="003C7066" w:rsidRPr="00AE2870">
        <w:rPr>
          <w:rFonts w:hAnsi="標楷體" w:hint="eastAsia"/>
        </w:rPr>
        <w:t>…</w:t>
      </w:r>
      <w:proofErr w:type="gramStart"/>
      <w:r w:rsidR="003C7066" w:rsidRPr="00AE2870">
        <w:rPr>
          <w:rFonts w:hAnsi="標楷體" w:hint="eastAsia"/>
        </w:rPr>
        <w:t>…</w:t>
      </w:r>
      <w:proofErr w:type="gramEnd"/>
      <w:r w:rsidR="0063639F" w:rsidRPr="00AE2870">
        <w:rPr>
          <w:rFonts w:hAnsi="標楷體" w:hint="eastAsia"/>
        </w:rPr>
        <w:t>」</w:t>
      </w:r>
      <w:r w:rsidR="00A36200" w:rsidRPr="00AE2870">
        <w:rPr>
          <w:rFonts w:hint="eastAsia"/>
        </w:rPr>
        <w:t>、</w:t>
      </w:r>
      <w:r w:rsidR="00BF263B" w:rsidRPr="00AE2870">
        <w:rPr>
          <w:rFonts w:hAnsi="標楷體" w:hint="eastAsia"/>
        </w:rPr>
        <w:t>「</w:t>
      </w:r>
      <w:r w:rsidR="000812AE" w:rsidRPr="00AE2870">
        <w:rPr>
          <w:rFonts w:hAnsi="標楷體" w:hint="eastAsia"/>
        </w:rPr>
        <w:t>醫療人員害怕通報後會使他人或自己受到懲罰或發生負面的影響（如損及個人的名譽甚至遭到同僚的排擠），而醫療機構可能會擔心未來外部通報會與醫院評鑑、健保給付及</w:t>
      </w:r>
      <w:proofErr w:type="gramStart"/>
      <w:r w:rsidR="000812AE" w:rsidRPr="00AE2870">
        <w:rPr>
          <w:rFonts w:hAnsi="標楷體" w:hint="eastAsia"/>
        </w:rPr>
        <w:t>醫</w:t>
      </w:r>
      <w:proofErr w:type="gramEnd"/>
      <w:r w:rsidR="000812AE" w:rsidRPr="00AE2870">
        <w:rPr>
          <w:rFonts w:hAnsi="標楷體" w:hint="eastAsia"/>
        </w:rPr>
        <w:t>政管理有所連結。</w:t>
      </w:r>
      <w:r w:rsidR="00595C9E" w:rsidRPr="00AE2870">
        <w:rPr>
          <w:rFonts w:hAnsi="標楷體" w:hint="eastAsia"/>
        </w:rPr>
        <w:t>…</w:t>
      </w:r>
      <w:proofErr w:type="gramStart"/>
      <w:r w:rsidR="00595C9E" w:rsidRPr="00AE2870">
        <w:rPr>
          <w:rFonts w:hAnsi="標楷體" w:hint="eastAsia"/>
        </w:rPr>
        <w:t>…</w:t>
      </w:r>
      <w:proofErr w:type="gramEnd"/>
      <w:r w:rsidR="00BF263B" w:rsidRPr="00AE2870">
        <w:rPr>
          <w:rFonts w:hAnsi="標楷體" w:hint="eastAsia"/>
        </w:rPr>
        <w:t>」</w:t>
      </w:r>
      <w:r w:rsidR="00F56447" w:rsidRPr="00AE2870">
        <w:rPr>
          <w:rFonts w:hAnsi="標楷體" w:hint="eastAsia"/>
        </w:rPr>
        <w:t>「</w:t>
      </w:r>
      <w:r w:rsidR="00F56447" w:rsidRPr="00AE2870">
        <w:rPr>
          <w:rFonts w:hint="eastAsia"/>
        </w:rPr>
        <w:t>一個好的系統</w:t>
      </w:r>
      <w:proofErr w:type="gramStart"/>
      <w:r w:rsidR="00F56447" w:rsidRPr="00AE2870">
        <w:rPr>
          <w:rFonts w:hint="eastAsia"/>
        </w:rPr>
        <w:t>建構須能</w:t>
      </w:r>
      <w:proofErr w:type="gramEnd"/>
      <w:r w:rsidR="00F56447" w:rsidRPr="00AE2870">
        <w:rPr>
          <w:rFonts w:hint="eastAsia"/>
        </w:rPr>
        <w:t>防範錯誤的發生，且此系統須確保醫護人員能提供有效的照護</w:t>
      </w:r>
      <w:r w:rsidR="00F56447" w:rsidRPr="00AE2870">
        <w:rPr>
          <w:rFonts w:hAnsi="標楷體" w:hint="eastAsia"/>
        </w:rPr>
        <w:t>」</w:t>
      </w:r>
      <w:r w:rsidR="00A36200" w:rsidRPr="00AE2870">
        <w:rPr>
          <w:rFonts w:hint="eastAsia"/>
        </w:rPr>
        <w:t>、</w:t>
      </w:r>
      <w:r w:rsidR="0027754F" w:rsidRPr="00AE2870">
        <w:rPr>
          <w:rFonts w:hAnsi="標楷體" w:hint="eastAsia"/>
        </w:rPr>
        <w:t>「</w:t>
      </w:r>
      <w:r w:rsidR="00595C9E" w:rsidRPr="00AE2870">
        <w:rPr>
          <w:rFonts w:hAnsi="標楷體" w:hint="eastAsia"/>
        </w:rPr>
        <w:t>…</w:t>
      </w:r>
      <w:proofErr w:type="gramStart"/>
      <w:r w:rsidR="00595C9E" w:rsidRPr="00AE2870">
        <w:rPr>
          <w:rFonts w:hAnsi="標楷體" w:hint="eastAsia"/>
        </w:rPr>
        <w:t>…</w:t>
      </w:r>
      <w:proofErr w:type="gramEnd"/>
      <w:r w:rsidR="0027754F" w:rsidRPr="00AE2870">
        <w:rPr>
          <w:rFonts w:hAnsi="標楷體" w:hint="eastAsia"/>
        </w:rPr>
        <w:t>無論內部通報或外部通報，對於通報資料的秘密保護極為重要，而依其性質</w:t>
      </w:r>
      <w:r w:rsidR="00595C9E" w:rsidRPr="00AE2870">
        <w:rPr>
          <w:rFonts w:hAnsi="標楷體" w:hint="eastAsia"/>
        </w:rPr>
        <w:t>…</w:t>
      </w:r>
      <w:proofErr w:type="gramStart"/>
      <w:r w:rsidR="00595C9E" w:rsidRPr="00AE2870">
        <w:rPr>
          <w:rFonts w:hAnsi="標楷體" w:hint="eastAsia"/>
        </w:rPr>
        <w:t>…</w:t>
      </w:r>
      <w:proofErr w:type="gramEnd"/>
      <w:r w:rsidR="0027754F" w:rsidRPr="00AE2870">
        <w:rPr>
          <w:rFonts w:hAnsi="標楷體" w:hint="eastAsia"/>
        </w:rPr>
        <w:t>另通報資料應具秘密性，不得任意揭露，惟通報系統本身亦可能涉及其他刑事犯罪，如內部人員竊取通報資料，即非不得加以調查，故通報資料如與醫療行為本身無關，而涉及其他犯罪事實者，得以揭露外，原則上</w:t>
      </w:r>
      <w:r w:rsidR="0027754F" w:rsidRPr="00AE2870">
        <w:rPr>
          <w:rFonts w:hAnsi="標楷體" w:hint="eastAsia"/>
        </w:rPr>
        <w:lastRenderedPageBreak/>
        <w:t>應立法規定不得揭露。</w:t>
      </w:r>
      <w:proofErr w:type="gramStart"/>
      <w:r w:rsidR="0027754F" w:rsidRPr="00AE2870">
        <w:rPr>
          <w:rFonts w:hAnsi="標楷體" w:hint="eastAsia"/>
        </w:rPr>
        <w:t>再者，</w:t>
      </w:r>
      <w:proofErr w:type="gramEnd"/>
      <w:r w:rsidR="0027754F" w:rsidRPr="00AE2870">
        <w:rPr>
          <w:rFonts w:hAnsi="標楷體" w:hint="eastAsia"/>
        </w:rPr>
        <w:t>辦理相關通報之人員，亦會面臨接受調查及作證之問題，如能</w:t>
      </w:r>
      <w:proofErr w:type="gramStart"/>
      <w:r w:rsidR="0027754F" w:rsidRPr="00AE2870">
        <w:rPr>
          <w:rFonts w:hAnsi="標楷體" w:hint="eastAsia"/>
        </w:rPr>
        <w:t>凸顯病安</w:t>
      </w:r>
      <w:proofErr w:type="gramEnd"/>
      <w:r w:rsidR="0027754F" w:rsidRPr="00AE2870">
        <w:rPr>
          <w:rFonts w:hAnsi="標楷體" w:hint="eastAsia"/>
        </w:rPr>
        <w:t>通報系統秘密保護之重要性，亦可參酌刑事訴訟法第182 條</w:t>
      </w:r>
      <w:r w:rsidR="00595C9E" w:rsidRPr="00AE2870">
        <w:rPr>
          <w:rStyle w:val="affe"/>
          <w:rFonts w:hAnsi="標楷體"/>
        </w:rPr>
        <w:footnoteReference w:id="32"/>
      </w:r>
      <w:r w:rsidR="0027754F" w:rsidRPr="00AE2870">
        <w:rPr>
          <w:rFonts w:hAnsi="標楷體" w:hint="eastAsia"/>
        </w:rPr>
        <w:t>規定，將接受通報之相關人員納入得拒絕證言之列，減少接受通報相關人員面臨作證及揭露通報資料之問題。</w:t>
      </w:r>
      <w:r w:rsidR="00595C9E" w:rsidRPr="00AE2870">
        <w:rPr>
          <w:rFonts w:hAnsi="標楷體" w:hint="eastAsia"/>
        </w:rPr>
        <w:t>…</w:t>
      </w:r>
      <w:proofErr w:type="gramStart"/>
      <w:r w:rsidR="00595C9E" w:rsidRPr="00AE2870">
        <w:rPr>
          <w:rFonts w:hAnsi="標楷體" w:hint="eastAsia"/>
        </w:rPr>
        <w:t>…</w:t>
      </w:r>
      <w:proofErr w:type="gramEnd"/>
      <w:r w:rsidR="0027754F" w:rsidRPr="00AE2870">
        <w:rPr>
          <w:rFonts w:hAnsi="標楷體" w:hint="eastAsia"/>
        </w:rPr>
        <w:t>」</w:t>
      </w:r>
      <w:r w:rsidR="00A36200" w:rsidRPr="00AE2870">
        <w:rPr>
          <w:rFonts w:hint="eastAsia"/>
        </w:rPr>
        <w:t>、</w:t>
      </w:r>
      <w:r w:rsidR="0027754F" w:rsidRPr="00AE2870">
        <w:rPr>
          <w:rFonts w:hAnsi="標楷體" w:hint="eastAsia"/>
        </w:rPr>
        <w:t>「</w:t>
      </w:r>
      <w:proofErr w:type="gramStart"/>
      <w:r w:rsidR="0027754F" w:rsidRPr="00AE2870">
        <w:rPr>
          <w:rFonts w:hint="eastAsia"/>
        </w:rPr>
        <w:t>醫</w:t>
      </w:r>
      <w:proofErr w:type="gramEnd"/>
      <w:r w:rsidR="0027754F" w:rsidRPr="00AE2870">
        <w:rPr>
          <w:rFonts w:hint="eastAsia"/>
        </w:rPr>
        <w:t>策會</w:t>
      </w:r>
      <w:proofErr w:type="gramStart"/>
      <w:r w:rsidR="0027754F" w:rsidRPr="00AE2870">
        <w:rPr>
          <w:rFonts w:hint="eastAsia"/>
        </w:rPr>
        <w:t>辦理病安通報</w:t>
      </w:r>
      <w:proofErr w:type="gramEnd"/>
      <w:r w:rsidR="0027754F" w:rsidRPr="00AE2870">
        <w:rPr>
          <w:rFonts w:hint="eastAsia"/>
        </w:rPr>
        <w:t>系統，因涉及電腦處理個人資料保護法第3條規定關於個人資料之電腦處理及蒐集，自應受電腦處理個人資料保護法之規範，且</w:t>
      </w:r>
      <w:proofErr w:type="gramStart"/>
      <w:r w:rsidR="0027754F" w:rsidRPr="00AE2870">
        <w:rPr>
          <w:rFonts w:hint="eastAsia"/>
        </w:rPr>
        <w:t>醫</w:t>
      </w:r>
      <w:proofErr w:type="gramEnd"/>
      <w:r w:rsidR="0027754F" w:rsidRPr="00AE2870">
        <w:rPr>
          <w:rFonts w:hint="eastAsia"/>
        </w:rPr>
        <w:t>策會</w:t>
      </w:r>
      <w:proofErr w:type="gramStart"/>
      <w:r w:rsidR="0027754F" w:rsidRPr="00AE2870">
        <w:rPr>
          <w:rFonts w:hint="eastAsia"/>
        </w:rPr>
        <w:t>如屬受公務</w:t>
      </w:r>
      <w:proofErr w:type="gramEnd"/>
      <w:r w:rsidR="0027754F" w:rsidRPr="00AE2870">
        <w:rPr>
          <w:rFonts w:hint="eastAsia"/>
        </w:rPr>
        <w:t>機關委託處理資料之團體，而提供通報資料之研究報告，亦應受政府資訊公開法，主動公開一定之行政資訊，人民亦有權利要求醫策會提供一定之行政資訊。惟此</w:t>
      </w:r>
      <w:proofErr w:type="gramStart"/>
      <w:r w:rsidR="0027754F" w:rsidRPr="00AE2870">
        <w:rPr>
          <w:rFonts w:hint="eastAsia"/>
        </w:rPr>
        <w:t>均與病安</w:t>
      </w:r>
      <w:proofErr w:type="gramEnd"/>
      <w:r w:rsidR="0027754F" w:rsidRPr="00AE2870">
        <w:rPr>
          <w:rFonts w:hint="eastAsia"/>
        </w:rPr>
        <w:t>通報資料秘密保護，不得揭露之原則有違，故</w:t>
      </w:r>
      <w:proofErr w:type="gramStart"/>
      <w:r w:rsidR="0027754F" w:rsidRPr="00AE2870">
        <w:rPr>
          <w:rFonts w:hint="eastAsia"/>
        </w:rPr>
        <w:t>基於病安及</w:t>
      </w:r>
      <w:proofErr w:type="gramEnd"/>
      <w:r w:rsidR="0027754F" w:rsidRPr="00AE2870">
        <w:rPr>
          <w:rFonts w:hint="eastAsia"/>
        </w:rPr>
        <w:t>醫療品質，有</w:t>
      </w:r>
      <w:r w:rsidR="00595C9E" w:rsidRPr="00AE2870">
        <w:rPr>
          <w:rFonts w:hint="eastAsia"/>
        </w:rPr>
        <w:t>否</w:t>
      </w:r>
      <w:r w:rsidR="0027754F" w:rsidRPr="00AE2870">
        <w:rPr>
          <w:rFonts w:hint="eastAsia"/>
        </w:rPr>
        <w:t>必要立法排除電腦處理個人資料保護法及政府資訊公開法之適用</w:t>
      </w:r>
      <w:r w:rsidR="00595C9E" w:rsidRPr="00AE2870">
        <w:rPr>
          <w:rFonts w:hAnsi="標楷體" w:hint="eastAsia"/>
        </w:rPr>
        <w:t>…</w:t>
      </w:r>
      <w:proofErr w:type="gramStart"/>
      <w:r w:rsidR="00595C9E" w:rsidRPr="00AE2870">
        <w:rPr>
          <w:rFonts w:hAnsi="標楷體" w:hint="eastAsia"/>
        </w:rPr>
        <w:t>…</w:t>
      </w:r>
      <w:proofErr w:type="gramEnd"/>
      <w:r w:rsidR="0027754F" w:rsidRPr="00AE2870">
        <w:rPr>
          <w:rFonts w:hAnsi="標楷體" w:hint="eastAsia"/>
        </w:rPr>
        <w:t>」「</w:t>
      </w:r>
      <w:r w:rsidR="0027754F" w:rsidRPr="00AE2870">
        <w:rPr>
          <w:rFonts w:hint="eastAsia"/>
        </w:rPr>
        <w:t>現行法律體系下，並無類似美國</w:t>
      </w:r>
      <w:r w:rsidR="00455BBC" w:rsidRPr="00AE2870">
        <w:rPr>
          <w:rFonts w:hint="eastAsia"/>
        </w:rPr>
        <w:t>西元</w:t>
      </w:r>
      <w:r w:rsidR="0027754F" w:rsidRPr="00AE2870">
        <w:rPr>
          <w:rFonts w:hint="eastAsia"/>
        </w:rPr>
        <w:t>2005 年病人安全及品質促進法有關證據能力之例外排除規定，亦宜參照美國前開法律規定精神，立法加以保護並監督，以減輕通報者法律上的疑慮。</w:t>
      </w:r>
      <w:r w:rsidR="0027754F" w:rsidRPr="00AE2870">
        <w:rPr>
          <w:rFonts w:hAnsi="標楷體" w:hint="eastAsia"/>
        </w:rPr>
        <w:t>」</w:t>
      </w:r>
      <w:r w:rsidR="00A36200" w:rsidRPr="00AE2870">
        <w:rPr>
          <w:rFonts w:hint="eastAsia"/>
        </w:rPr>
        <w:t>、</w:t>
      </w:r>
      <w:r w:rsidR="000251EA" w:rsidRPr="00AE2870">
        <w:rPr>
          <w:rFonts w:hAnsi="標楷體" w:hint="eastAsia"/>
        </w:rPr>
        <w:t>「目前</w:t>
      </w:r>
      <w:proofErr w:type="gramStart"/>
      <w:r w:rsidR="000251EA" w:rsidRPr="00AE2870">
        <w:rPr>
          <w:rFonts w:hAnsi="標楷體" w:hint="eastAsia"/>
        </w:rPr>
        <w:t>醫</w:t>
      </w:r>
      <w:proofErr w:type="gramEnd"/>
      <w:r w:rsidR="000251EA" w:rsidRPr="00AE2870">
        <w:rPr>
          <w:rFonts w:hAnsi="標楷體" w:hint="eastAsia"/>
        </w:rPr>
        <w:t>界對於醫療傷害及人體試驗除罪化之訴求始終不斷，但礙於政策面及社會接受度的考量，始終無法被認可，相對而言，通報資料提供人如涉刑責，亦難不受刑事</w:t>
      </w:r>
      <w:proofErr w:type="gramStart"/>
      <w:r w:rsidR="000251EA" w:rsidRPr="00AE2870">
        <w:rPr>
          <w:rFonts w:hAnsi="標楷體" w:hint="eastAsia"/>
        </w:rPr>
        <w:t>訴追或行政</w:t>
      </w:r>
      <w:proofErr w:type="gramEnd"/>
      <w:r w:rsidR="000251EA" w:rsidRPr="00AE2870">
        <w:rPr>
          <w:rFonts w:hAnsi="標楷體" w:hint="eastAsia"/>
        </w:rPr>
        <w:t>懲處，惟可折衷考量，在一定之條件限制下，規定減輕或免除其刑</w:t>
      </w:r>
      <w:r w:rsidR="007271A0" w:rsidRPr="00AE2870">
        <w:rPr>
          <w:rFonts w:hAnsi="標楷體" w:hint="eastAsia"/>
        </w:rPr>
        <w:t>…</w:t>
      </w:r>
      <w:proofErr w:type="gramStart"/>
      <w:r w:rsidR="007271A0" w:rsidRPr="00AE2870">
        <w:rPr>
          <w:rFonts w:hAnsi="標楷體" w:hint="eastAsia"/>
        </w:rPr>
        <w:t>…</w:t>
      </w:r>
      <w:proofErr w:type="gramEnd"/>
      <w:r w:rsidR="00C4225E" w:rsidRPr="00AE2870">
        <w:rPr>
          <w:rFonts w:hAnsi="標楷體" w:hint="eastAsia"/>
        </w:rPr>
        <w:t>。</w:t>
      </w:r>
      <w:r w:rsidR="000251EA" w:rsidRPr="00AE2870">
        <w:rPr>
          <w:rFonts w:hAnsi="標楷體" w:hint="eastAsia"/>
        </w:rPr>
        <w:t>」</w:t>
      </w:r>
      <w:r w:rsidR="00D219FD" w:rsidRPr="00AE2870">
        <w:rPr>
          <w:rFonts w:hAnsi="標楷體" w:hint="eastAsia"/>
        </w:rPr>
        <w:t>「</w:t>
      </w:r>
      <w:proofErr w:type="gramStart"/>
      <w:r w:rsidR="00D219FD" w:rsidRPr="00AE2870">
        <w:rPr>
          <w:rFonts w:hAnsi="標楷體" w:hint="eastAsia"/>
        </w:rPr>
        <w:t>臺灣病安通報</w:t>
      </w:r>
      <w:proofErr w:type="gramEnd"/>
      <w:r w:rsidR="00D219FD" w:rsidRPr="00AE2870">
        <w:rPr>
          <w:rFonts w:hAnsi="標楷體" w:hint="eastAsia"/>
        </w:rPr>
        <w:t>系統雖獲致一定成果，然而，因不具有法強制性，且諸多不利於誠實通報之因素讓通報者仍有疑慮，弱化了該通報系統之效</w:t>
      </w:r>
      <w:r w:rsidR="00D219FD" w:rsidRPr="00AE2870">
        <w:rPr>
          <w:rFonts w:hAnsi="標楷體" w:hint="eastAsia"/>
        </w:rPr>
        <w:lastRenderedPageBreak/>
        <w:t>益。其中，通報資料是否豁免於醫療糾紛證據之外，一直是</w:t>
      </w:r>
      <w:proofErr w:type="gramStart"/>
      <w:r w:rsidR="00D219FD" w:rsidRPr="00AE2870">
        <w:rPr>
          <w:rFonts w:hAnsi="標楷體" w:hint="eastAsia"/>
        </w:rPr>
        <w:t>醫</w:t>
      </w:r>
      <w:proofErr w:type="gramEnd"/>
      <w:r w:rsidR="00D219FD" w:rsidRPr="00AE2870">
        <w:rPr>
          <w:rFonts w:hAnsi="標楷體" w:hint="eastAsia"/>
        </w:rPr>
        <w:t>界關注焦點。」</w:t>
      </w:r>
      <w:r w:rsidR="00B77013" w:rsidRPr="00AE2870">
        <w:rPr>
          <w:rFonts w:hAnsi="標楷體" w:hint="eastAsia"/>
        </w:rPr>
        <w:t>等語。</w:t>
      </w:r>
      <w:bookmarkEnd w:id="116"/>
      <w:bookmarkEnd w:id="117"/>
    </w:p>
    <w:p w:rsidR="0027754F" w:rsidRPr="00AE2870" w:rsidRDefault="00417443" w:rsidP="008847E0">
      <w:pPr>
        <w:pStyle w:val="3"/>
      </w:pPr>
      <w:bookmarkStart w:id="118" w:name="_Toc28337288"/>
      <w:bookmarkStart w:id="119" w:name="_Toc29921821"/>
      <w:r w:rsidRPr="00AE2870">
        <w:rPr>
          <w:rFonts w:hint="eastAsia"/>
        </w:rPr>
        <w:t>據</w:t>
      </w:r>
      <w:r w:rsidR="0027754F" w:rsidRPr="00AE2870">
        <w:rPr>
          <w:rFonts w:hint="eastAsia"/>
        </w:rPr>
        <w:t>上</w:t>
      </w:r>
      <w:proofErr w:type="gramStart"/>
      <w:r w:rsidR="0027754F" w:rsidRPr="00AE2870">
        <w:rPr>
          <w:rFonts w:hint="eastAsia"/>
        </w:rPr>
        <w:t>可悉，</w:t>
      </w:r>
      <w:r w:rsidR="00455BBC" w:rsidRPr="00AE2870">
        <w:rPr>
          <w:rFonts w:hint="eastAsia"/>
        </w:rPr>
        <w:t>病安</w:t>
      </w:r>
      <w:proofErr w:type="gramEnd"/>
      <w:r w:rsidR="00455BBC" w:rsidRPr="00AE2870">
        <w:rPr>
          <w:rFonts w:hint="eastAsia"/>
        </w:rPr>
        <w:t>通報資料之</w:t>
      </w:r>
      <w:r w:rsidR="00037846" w:rsidRPr="00AE2870">
        <w:rPr>
          <w:rFonts w:hint="eastAsia"/>
        </w:rPr>
        <w:t>保密、揭露條件等</w:t>
      </w:r>
      <w:r w:rsidR="00455BBC" w:rsidRPr="00AE2870">
        <w:rPr>
          <w:rFonts w:hint="eastAsia"/>
        </w:rPr>
        <w:t>保護</w:t>
      </w:r>
      <w:r w:rsidR="00037846" w:rsidRPr="00AE2870">
        <w:rPr>
          <w:rFonts w:hint="eastAsia"/>
        </w:rPr>
        <w:t>措施</w:t>
      </w:r>
      <w:r w:rsidR="00455BBC" w:rsidRPr="00AE2870">
        <w:rPr>
          <w:rFonts w:hint="eastAsia"/>
        </w:rPr>
        <w:t>與</w:t>
      </w:r>
      <w:r w:rsidR="00037846" w:rsidRPr="00AE2870">
        <w:rPr>
          <w:rFonts w:hint="eastAsia"/>
        </w:rPr>
        <w:t>通報、作業</w:t>
      </w:r>
      <w:r w:rsidR="00F500DF" w:rsidRPr="00AE2870">
        <w:rPr>
          <w:rFonts w:hint="eastAsia"/>
        </w:rPr>
        <w:t>、應用</w:t>
      </w:r>
      <w:r w:rsidR="000D2C68" w:rsidRPr="00AE2870">
        <w:rPr>
          <w:rFonts w:hint="eastAsia"/>
        </w:rPr>
        <w:t>等</w:t>
      </w:r>
      <w:r w:rsidR="00037846" w:rsidRPr="00AE2870">
        <w:rPr>
          <w:rFonts w:hint="eastAsia"/>
        </w:rPr>
        <w:t>相關經手、知悉人員之</w:t>
      </w:r>
      <w:r w:rsidR="00455BBC" w:rsidRPr="00AE2870">
        <w:rPr>
          <w:rFonts w:hint="eastAsia"/>
        </w:rPr>
        <w:t>適度免責性，以及對於重大事件強制通報之規範</w:t>
      </w:r>
      <w:r w:rsidR="006E5AA4" w:rsidRPr="00AE2870">
        <w:rPr>
          <w:rFonts w:hint="eastAsia"/>
        </w:rPr>
        <w:t>與其有責性</w:t>
      </w:r>
      <w:r w:rsidR="00455BBC" w:rsidRPr="00AE2870">
        <w:rPr>
          <w:rFonts w:hint="eastAsia"/>
        </w:rPr>
        <w:t>，乃分別為提升</w:t>
      </w:r>
      <w:proofErr w:type="gramStart"/>
      <w:r w:rsidR="00455BBC" w:rsidRPr="00AE2870">
        <w:rPr>
          <w:rFonts w:hint="eastAsia"/>
        </w:rPr>
        <w:t>醫</w:t>
      </w:r>
      <w:proofErr w:type="gramEnd"/>
      <w:r w:rsidR="00455BBC" w:rsidRPr="00AE2870">
        <w:rPr>
          <w:rFonts w:hint="eastAsia"/>
        </w:rPr>
        <w:t>事人員通報意願及完備</w:t>
      </w:r>
      <w:proofErr w:type="gramStart"/>
      <w:r w:rsidR="00455BBC" w:rsidRPr="00AE2870">
        <w:rPr>
          <w:rFonts w:hint="eastAsia"/>
        </w:rPr>
        <w:t>國家病安文化</w:t>
      </w:r>
      <w:proofErr w:type="gramEnd"/>
      <w:r w:rsidR="00455BBC" w:rsidRPr="00AE2870">
        <w:rPr>
          <w:rFonts w:hint="eastAsia"/>
        </w:rPr>
        <w:t>制度不可或缺的要素之一</w:t>
      </w:r>
      <w:r w:rsidR="00A84B6F" w:rsidRPr="00AE2870">
        <w:rPr>
          <w:rFonts w:hint="eastAsia"/>
        </w:rPr>
        <w:t>，</w:t>
      </w:r>
      <w:proofErr w:type="gramStart"/>
      <w:r w:rsidR="00A84B6F" w:rsidRPr="00AE2870">
        <w:rPr>
          <w:rFonts w:hint="eastAsia"/>
        </w:rPr>
        <w:t>此觀專家</w:t>
      </w:r>
      <w:proofErr w:type="gramEnd"/>
      <w:r w:rsidR="00A84B6F" w:rsidRPr="00AE2870">
        <w:rPr>
          <w:rFonts w:hint="eastAsia"/>
        </w:rPr>
        <w:t>學者於本院諮詢會議表示略</w:t>
      </w:r>
      <w:proofErr w:type="gramStart"/>
      <w:r w:rsidR="00A84B6F" w:rsidRPr="00AE2870">
        <w:rPr>
          <w:rFonts w:hint="eastAsia"/>
        </w:rPr>
        <w:t>以</w:t>
      </w:r>
      <w:proofErr w:type="gramEnd"/>
      <w:r w:rsidR="00A84B6F" w:rsidRPr="00AE2870">
        <w:rPr>
          <w:rFonts w:hint="eastAsia"/>
        </w:rPr>
        <w:t>：</w:t>
      </w:r>
      <w:r w:rsidR="00A84B6F" w:rsidRPr="00AE2870">
        <w:rPr>
          <w:rFonts w:hAnsi="標楷體" w:hint="eastAsia"/>
        </w:rPr>
        <w:t>「</w:t>
      </w:r>
      <w:r w:rsidR="00A84B6F" w:rsidRPr="00AE2870">
        <w:rPr>
          <w:rFonts w:hint="eastAsia"/>
        </w:rPr>
        <w:t>要講真話先天是不容易的，講真話的成本雖甚高，但應該讓不講真話的成本更高</w:t>
      </w:r>
      <w:r w:rsidR="00A84B6F" w:rsidRPr="00AE2870">
        <w:rPr>
          <w:rFonts w:hAnsi="標楷體" w:hint="eastAsia"/>
        </w:rPr>
        <w:t>」等語自明。查</w:t>
      </w:r>
      <w:r w:rsidR="00455BBC" w:rsidRPr="00AE2870">
        <w:rPr>
          <w:rFonts w:hint="eastAsia"/>
        </w:rPr>
        <w:t>美國、澳洲等先進國家已相繼透過立法以</w:t>
      </w:r>
      <w:proofErr w:type="gramStart"/>
      <w:r w:rsidR="00455BBC" w:rsidRPr="00AE2870">
        <w:rPr>
          <w:rFonts w:hint="eastAsia"/>
        </w:rPr>
        <w:t>消弭</w:t>
      </w:r>
      <w:r w:rsidR="00A84B6F" w:rsidRPr="00AE2870">
        <w:rPr>
          <w:rFonts w:hint="eastAsia"/>
        </w:rPr>
        <w:t>病安通報</w:t>
      </w:r>
      <w:proofErr w:type="gramEnd"/>
      <w:r w:rsidR="00A84B6F" w:rsidRPr="00AE2870">
        <w:rPr>
          <w:rFonts w:hint="eastAsia"/>
        </w:rPr>
        <w:t>制度</w:t>
      </w:r>
      <w:r w:rsidR="00455BBC" w:rsidRPr="00AE2870">
        <w:rPr>
          <w:rFonts w:hint="eastAsia"/>
        </w:rPr>
        <w:t>可能之阻礙與疏漏，我國</w:t>
      </w:r>
      <w:r w:rsidR="000D2C68" w:rsidRPr="00AE2870">
        <w:rPr>
          <w:rFonts w:hint="eastAsia"/>
        </w:rPr>
        <w:t>現行</w:t>
      </w:r>
      <w:r w:rsidR="00455BBC" w:rsidRPr="00AE2870">
        <w:rPr>
          <w:rFonts w:hint="eastAsia"/>
        </w:rPr>
        <w:t>法律</w:t>
      </w:r>
      <w:r w:rsidR="000D2C68" w:rsidRPr="00AE2870">
        <w:rPr>
          <w:rFonts w:hint="eastAsia"/>
        </w:rPr>
        <w:t>對於前揭相關</w:t>
      </w:r>
      <w:r w:rsidR="00455BBC" w:rsidRPr="00AE2870">
        <w:rPr>
          <w:rFonts w:hint="eastAsia"/>
        </w:rPr>
        <w:t>規範</w:t>
      </w:r>
      <w:r w:rsidR="000D2C68" w:rsidRPr="00AE2870">
        <w:rPr>
          <w:rFonts w:hint="eastAsia"/>
        </w:rPr>
        <w:t>與配套措施</w:t>
      </w:r>
      <w:r w:rsidR="00455BBC" w:rsidRPr="00AE2870">
        <w:rPr>
          <w:rFonts w:hint="eastAsia"/>
        </w:rPr>
        <w:t>皆有</w:t>
      </w:r>
      <w:r w:rsidR="000D2C68" w:rsidRPr="00AE2870">
        <w:rPr>
          <w:rFonts w:hint="eastAsia"/>
        </w:rPr>
        <w:t>欠完備，不無形成</w:t>
      </w:r>
      <w:proofErr w:type="gramStart"/>
      <w:r w:rsidR="000D2C68" w:rsidRPr="00AE2870">
        <w:rPr>
          <w:rFonts w:hint="eastAsia"/>
        </w:rPr>
        <w:t>國內病安</w:t>
      </w:r>
      <w:proofErr w:type="gramEnd"/>
      <w:r w:rsidR="000D2C68" w:rsidRPr="00AE2870">
        <w:rPr>
          <w:rFonts w:hint="eastAsia"/>
        </w:rPr>
        <w:t>文化制度之闕漏與</w:t>
      </w:r>
      <w:r w:rsidR="003C7066" w:rsidRPr="00AE2870">
        <w:rPr>
          <w:rFonts w:hint="eastAsia"/>
        </w:rPr>
        <w:t>障礙</w:t>
      </w:r>
      <w:r w:rsidR="00455BBC" w:rsidRPr="00AE2870">
        <w:rPr>
          <w:rFonts w:hint="eastAsia"/>
        </w:rPr>
        <w:t>，</w:t>
      </w:r>
      <w:proofErr w:type="gramStart"/>
      <w:r w:rsidR="00455BBC" w:rsidRPr="00AE2870">
        <w:rPr>
          <w:rFonts w:hint="eastAsia"/>
        </w:rPr>
        <w:t>衛福部既</w:t>
      </w:r>
      <w:r w:rsidR="003C7066" w:rsidRPr="00AE2870">
        <w:rPr>
          <w:rFonts w:hint="eastAsia"/>
        </w:rPr>
        <w:t>早已</w:t>
      </w:r>
      <w:proofErr w:type="gramEnd"/>
      <w:r w:rsidR="00455BBC" w:rsidRPr="00AE2870">
        <w:rPr>
          <w:rFonts w:hint="eastAsia"/>
        </w:rPr>
        <w:t>知悉甚</w:t>
      </w:r>
      <w:r w:rsidR="003C7066" w:rsidRPr="00AE2870">
        <w:rPr>
          <w:rFonts w:hint="eastAsia"/>
        </w:rPr>
        <w:t>詳</w:t>
      </w:r>
      <w:r w:rsidR="00455BBC" w:rsidRPr="00AE2870">
        <w:rPr>
          <w:rFonts w:hint="eastAsia"/>
        </w:rPr>
        <w:t>，</w:t>
      </w:r>
      <w:r w:rsidR="000D2C68" w:rsidRPr="00AE2870">
        <w:rPr>
          <w:rFonts w:hint="eastAsia"/>
        </w:rPr>
        <w:t>自</w:t>
      </w:r>
      <w:r w:rsidR="00455BBC" w:rsidRPr="00AE2870">
        <w:rPr>
          <w:rFonts w:hint="eastAsia"/>
        </w:rPr>
        <w:t>應</w:t>
      </w:r>
      <w:r w:rsidR="000D2C68" w:rsidRPr="00AE2870">
        <w:rPr>
          <w:rFonts w:hint="eastAsia"/>
        </w:rPr>
        <w:t>排除萬難，</w:t>
      </w:r>
      <w:r w:rsidR="003C7066" w:rsidRPr="00AE2870">
        <w:rPr>
          <w:rFonts w:hint="eastAsia"/>
        </w:rPr>
        <w:t>儘速</w:t>
      </w:r>
      <w:r w:rsidR="00455BBC" w:rsidRPr="00AE2870">
        <w:rPr>
          <w:rFonts w:hint="eastAsia"/>
        </w:rPr>
        <w:t>積極加速</w:t>
      </w:r>
      <w:r w:rsidR="003C7066" w:rsidRPr="00AE2870">
        <w:rPr>
          <w:rFonts w:hint="eastAsia"/>
        </w:rPr>
        <w:t>完成</w:t>
      </w:r>
      <w:r w:rsidR="00455BBC" w:rsidRPr="00AE2870">
        <w:rPr>
          <w:rFonts w:hint="eastAsia"/>
        </w:rPr>
        <w:t>立法</w:t>
      </w:r>
      <w:r w:rsidR="003C7066" w:rsidRPr="00AE2870">
        <w:rPr>
          <w:rFonts w:hint="eastAsia"/>
        </w:rPr>
        <w:t>，以落實醫療法及</w:t>
      </w:r>
      <w:r w:rsidR="008847E0" w:rsidRPr="00AE2870">
        <w:rPr>
          <w:rFonts w:hint="eastAsia"/>
        </w:rPr>
        <w:t>醫療事故預防及爭議處理法(草案)</w:t>
      </w:r>
      <w:r w:rsidR="00415CEB" w:rsidRPr="00AE2870">
        <w:rPr>
          <w:rFonts w:hint="eastAsia"/>
        </w:rPr>
        <w:t>分別</w:t>
      </w:r>
      <w:r w:rsidR="0079625D" w:rsidRPr="00AE2870">
        <w:rPr>
          <w:rFonts w:hint="eastAsia"/>
        </w:rPr>
        <w:t>揭</w:t>
      </w:r>
      <w:proofErr w:type="gramStart"/>
      <w:r w:rsidR="0079625D" w:rsidRPr="00AE2870">
        <w:rPr>
          <w:rFonts w:hint="eastAsia"/>
        </w:rPr>
        <w:t>櫫</w:t>
      </w:r>
      <w:proofErr w:type="gramEnd"/>
      <w:r w:rsidR="00415CEB" w:rsidRPr="00AE2870">
        <w:rPr>
          <w:rFonts w:hint="eastAsia"/>
        </w:rPr>
        <w:t>之</w:t>
      </w:r>
      <w:r w:rsidR="00A756AE" w:rsidRPr="00AE2870">
        <w:rPr>
          <w:rFonts w:hAnsi="標楷體" w:hint="eastAsia"/>
        </w:rPr>
        <w:t>「提高醫療品質，保障病人權益，增進國民健康」</w:t>
      </w:r>
      <w:r w:rsidR="00415CEB" w:rsidRPr="00AE2870">
        <w:rPr>
          <w:rFonts w:hAnsi="標楷體" w:hint="eastAsia"/>
        </w:rPr>
        <w:t>、「保障病人就醫權益，妥速處理醫療爭議，加強維護病人安全，促進</w:t>
      </w:r>
      <w:proofErr w:type="gramStart"/>
      <w:r w:rsidR="00415CEB" w:rsidRPr="00AE2870">
        <w:rPr>
          <w:rFonts w:hAnsi="標楷體" w:hint="eastAsia"/>
        </w:rPr>
        <w:t>醫</w:t>
      </w:r>
      <w:proofErr w:type="gramEnd"/>
      <w:r w:rsidR="00415CEB" w:rsidRPr="00AE2870">
        <w:rPr>
          <w:rFonts w:hAnsi="標楷體" w:hint="eastAsia"/>
        </w:rPr>
        <w:t>病和諧關係」</w:t>
      </w:r>
      <w:r w:rsidR="0079625D" w:rsidRPr="00AE2870">
        <w:rPr>
          <w:rFonts w:hint="eastAsia"/>
        </w:rPr>
        <w:t>等立法意旨</w:t>
      </w:r>
      <w:r w:rsidR="00455BBC" w:rsidRPr="00AE2870">
        <w:rPr>
          <w:rFonts w:hint="eastAsia"/>
        </w:rPr>
        <w:t>。</w:t>
      </w:r>
      <w:bookmarkEnd w:id="118"/>
      <w:bookmarkEnd w:id="119"/>
    </w:p>
    <w:p w:rsidR="0027754F" w:rsidRPr="00AE2870" w:rsidRDefault="0027754F" w:rsidP="00FD3815">
      <w:pPr>
        <w:pStyle w:val="3"/>
      </w:pPr>
      <w:bookmarkStart w:id="120" w:name="_Toc28337289"/>
      <w:bookmarkStart w:id="121" w:name="_Toc29921822"/>
      <w:r w:rsidRPr="00AE2870">
        <w:rPr>
          <w:rFonts w:hint="eastAsia"/>
        </w:rPr>
        <w:t>綜上，</w:t>
      </w:r>
      <w:proofErr w:type="gramStart"/>
      <w:r w:rsidR="00763654" w:rsidRPr="00AE2870">
        <w:rPr>
          <w:rFonts w:hint="eastAsia"/>
        </w:rPr>
        <w:t>揆諸</w:t>
      </w:r>
      <w:r w:rsidR="00AE0E63" w:rsidRPr="00AE2870">
        <w:rPr>
          <w:rFonts w:hint="eastAsia"/>
        </w:rPr>
        <w:t>病安</w:t>
      </w:r>
      <w:proofErr w:type="gramEnd"/>
      <w:r w:rsidR="00AE0E63" w:rsidRPr="00AE2870">
        <w:rPr>
          <w:rFonts w:hint="eastAsia"/>
        </w:rPr>
        <w:t>通報資料之保護與適度免責性，以及對於重大事件強制通報之規範與其有責性，</w:t>
      </w:r>
      <w:proofErr w:type="gramStart"/>
      <w:r w:rsidR="00AE0E63" w:rsidRPr="00AE2870">
        <w:rPr>
          <w:rFonts w:hint="eastAsia"/>
        </w:rPr>
        <w:t>俾</w:t>
      </w:r>
      <w:proofErr w:type="gramEnd"/>
      <w:r w:rsidR="00AE0E63" w:rsidRPr="00AE2870">
        <w:rPr>
          <w:rFonts w:hint="eastAsia"/>
        </w:rPr>
        <w:t>減輕「主動通報」之罪責並大幅增加「不講真話」之成本，乃分別為提升</w:t>
      </w:r>
      <w:proofErr w:type="gramStart"/>
      <w:r w:rsidR="00AE0E63" w:rsidRPr="00AE2870">
        <w:rPr>
          <w:rFonts w:hint="eastAsia"/>
        </w:rPr>
        <w:t>醫</w:t>
      </w:r>
      <w:proofErr w:type="gramEnd"/>
      <w:r w:rsidR="00AE0E63" w:rsidRPr="00AE2870">
        <w:rPr>
          <w:rFonts w:hint="eastAsia"/>
        </w:rPr>
        <w:t>事人員通報意願及完備</w:t>
      </w:r>
      <w:proofErr w:type="gramStart"/>
      <w:r w:rsidR="00AE0E63" w:rsidRPr="00AE2870">
        <w:rPr>
          <w:rFonts w:hint="eastAsia"/>
        </w:rPr>
        <w:t>國家病安文化</w:t>
      </w:r>
      <w:proofErr w:type="gramEnd"/>
      <w:r w:rsidR="00AE0E63" w:rsidRPr="00AE2870">
        <w:rPr>
          <w:rFonts w:hint="eastAsia"/>
        </w:rPr>
        <w:t>制度不可或缺的要素之一，先進國家已相繼透過立法以消弭可能之阻礙與疏漏，</w:t>
      </w:r>
      <w:proofErr w:type="gramStart"/>
      <w:r w:rsidR="00AE0E63" w:rsidRPr="00AE2870">
        <w:rPr>
          <w:rFonts w:hint="eastAsia"/>
        </w:rPr>
        <w:t>衛福部既明知</w:t>
      </w:r>
      <w:proofErr w:type="gramEnd"/>
      <w:r w:rsidR="00AE0E63" w:rsidRPr="00AE2870">
        <w:rPr>
          <w:rFonts w:hint="eastAsia"/>
        </w:rPr>
        <w:t>我國法律規範尚有不足，亟應積極加速立法，以健全</w:t>
      </w:r>
      <w:proofErr w:type="gramStart"/>
      <w:r w:rsidR="00AE0E63" w:rsidRPr="00AE2870">
        <w:rPr>
          <w:rFonts w:hint="eastAsia"/>
        </w:rPr>
        <w:t>國內病安</w:t>
      </w:r>
      <w:proofErr w:type="gramEnd"/>
      <w:r w:rsidR="00AE0E63" w:rsidRPr="00AE2870">
        <w:rPr>
          <w:rFonts w:hint="eastAsia"/>
        </w:rPr>
        <w:t>文化相關配套機制與措施</w:t>
      </w:r>
      <w:r w:rsidRPr="00AE2870">
        <w:rPr>
          <w:rFonts w:hint="eastAsia"/>
        </w:rPr>
        <w:t>。</w:t>
      </w:r>
      <w:bookmarkEnd w:id="120"/>
      <w:bookmarkEnd w:id="121"/>
    </w:p>
    <w:bookmarkEnd w:id="53"/>
    <w:bookmarkEnd w:id="54"/>
    <w:p w:rsidR="00E25849" w:rsidRPr="00AE2870" w:rsidRDefault="0048566D" w:rsidP="00DA307F">
      <w:pPr>
        <w:pStyle w:val="1"/>
        <w:numPr>
          <w:ilvl w:val="0"/>
          <w:numId w:val="0"/>
        </w:numPr>
        <w:ind w:left="2381" w:hanging="2381"/>
      </w:pPr>
      <w:r w:rsidRPr="00AE2870">
        <w:br w:type="page"/>
      </w:r>
      <w:bookmarkStart w:id="122" w:name="_Toc524895648"/>
      <w:bookmarkStart w:id="123" w:name="_Toc524896194"/>
      <w:bookmarkStart w:id="124" w:name="_Toc524896224"/>
      <w:bookmarkStart w:id="125" w:name="_Toc524902734"/>
      <w:bookmarkStart w:id="126" w:name="_Toc525066148"/>
      <w:bookmarkStart w:id="127" w:name="_Toc525070839"/>
      <w:bookmarkStart w:id="128" w:name="_Toc525938379"/>
      <w:bookmarkStart w:id="129" w:name="_Toc525939227"/>
      <w:bookmarkStart w:id="130" w:name="_Toc525939732"/>
      <w:bookmarkStart w:id="131" w:name="_Toc529218272"/>
      <w:bookmarkStart w:id="132" w:name="_Toc529222689"/>
      <w:bookmarkStart w:id="133" w:name="_Toc529223111"/>
      <w:bookmarkStart w:id="134" w:name="_Toc529223862"/>
      <w:bookmarkStart w:id="135" w:name="_Toc529228265"/>
      <w:bookmarkStart w:id="136" w:name="_Toc2400395"/>
      <w:bookmarkStart w:id="137" w:name="_Toc4316189"/>
      <w:bookmarkStart w:id="138" w:name="_Toc4473330"/>
      <w:bookmarkStart w:id="139" w:name="_Toc69556897"/>
      <w:bookmarkStart w:id="140" w:name="_Toc69556946"/>
      <w:bookmarkStart w:id="141" w:name="_Toc69609820"/>
      <w:bookmarkStart w:id="142" w:name="_Toc70241816"/>
      <w:bookmarkStart w:id="143" w:name="_Toc70242205"/>
      <w:bookmarkStart w:id="144" w:name="_Toc421794875"/>
      <w:bookmarkStart w:id="145" w:name="_Toc422834160"/>
      <w:bookmarkStart w:id="146" w:name="_Toc29921823"/>
      <w:bookmarkEnd w:id="51"/>
      <w:r w:rsidR="00DA307F">
        <w:rPr>
          <w:rFonts w:hint="eastAsia"/>
          <w:highlight w:val="lightGray"/>
        </w:rPr>
        <w:lastRenderedPageBreak/>
        <w:t>參、</w:t>
      </w:r>
      <w:r w:rsidR="00DA307F" w:rsidRPr="00AE2870">
        <w:rPr>
          <w:rFonts w:hint="eastAsia"/>
        </w:rPr>
        <w:t>處理辦法：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AE2870">
        <w:t xml:space="preserve"> </w:t>
      </w:r>
    </w:p>
    <w:p w:rsidR="00E25849" w:rsidRPr="00AE2870" w:rsidRDefault="00FB7770" w:rsidP="00DA307F">
      <w:pPr>
        <w:pStyle w:val="2"/>
        <w:numPr>
          <w:ilvl w:val="1"/>
          <w:numId w:val="46"/>
        </w:numPr>
        <w:spacing w:beforeLines="25" w:before="114"/>
      </w:pPr>
      <w:bookmarkStart w:id="147" w:name="_Toc524895649"/>
      <w:bookmarkStart w:id="148" w:name="_Toc524896195"/>
      <w:bookmarkStart w:id="149" w:name="_Toc524896225"/>
      <w:bookmarkStart w:id="150" w:name="_Toc70241820"/>
      <w:bookmarkStart w:id="151" w:name="_Toc70242209"/>
      <w:bookmarkStart w:id="152" w:name="_Toc421794876"/>
      <w:bookmarkStart w:id="153" w:name="_Toc421795442"/>
      <w:bookmarkStart w:id="154" w:name="_Toc421796023"/>
      <w:bookmarkStart w:id="155" w:name="_Toc422728958"/>
      <w:bookmarkStart w:id="156" w:name="_Toc422834161"/>
      <w:bookmarkStart w:id="157" w:name="_Toc2400396"/>
      <w:bookmarkStart w:id="158" w:name="_Toc4316190"/>
      <w:bookmarkStart w:id="159" w:name="_Toc4473331"/>
      <w:bookmarkStart w:id="160" w:name="_Toc69556898"/>
      <w:bookmarkStart w:id="161" w:name="_Toc69556947"/>
      <w:bookmarkStart w:id="162" w:name="_Toc69609821"/>
      <w:bookmarkStart w:id="163" w:name="_Toc70241817"/>
      <w:bookmarkStart w:id="164" w:name="_Toc70242206"/>
      <w:bookmarkStart w:id="165" w:name="_Toc28337291"/>
      <w:bookmarkStart w:id="166" w:name="_Toc29921824"/>
      <w:bookmarkStart w:id="167" w:name="_Toc524902735"/>
      <w:bookmarkStart w:id="168" w:name="_Toc525066149"/>
      <w:bookmarkStart w:id="169" w:name="_Toc525070840"/>
      <w:bookmarkStart w:id="170" w:name="_Toc525938380"/>
      <w:bookmarkStart w:id="171" w:name="_Toc525939228"/>
      <w:bookmarkStart w:id="172" w:name="_Toc525939733"/>
      <w:bookmarkStart w:id="173" w:name="_Toc529218273"/>
      <w:bookmarkStart w:id="174" w:name="_Toc529222690"/>
      <w:bookmarkStart w:id="175" w:name="_Toc529223112"/>
      <w:bookmarkStart w:id="176" w:name="_Toc529223863"/>
      <w:bookmarkStart w:id="177" w:name="_Toc529228266"/>
      <w:bookmarkEnd w:id="147"/>
      <w:bookmarkEnd w:id="148"/>
      <w:bookmarkEnd w:id="149"/>
      <w:r w:rsidRPr="00AE2870">
        <w:rPr>
          <w:rFonts w:hint="eastAsia"/>
        </w:rPr>
        <w:t>調查意見，</w:t>
      </w:r>
      <w:bookmarkStart w:id="178" w:name="_Toc421794877"/>
      <w:bookmarkStart w:id="179" w:name="_Toc421795443"/>
      <w:bookmarkStart w:id="180" w:name="_Toc421796024"/>
      <w:bookmarkStart w:id="181" w:name="_Toc422728959"/>
      <w:bookmarkStart w:id="182" w:name="_Toc422834162"/>
      <w:bookmarkEnd w:id="150"/>
      <w:bookmarkEnd w:id="151"/>
      <w:bookmarkEnd w:id="152"/>
      <w:bookmarkEnd w:id="153"/>
      <w:bookmarkEnd w:id="154"/>
      <w:bookmarkEnd w:id="155"/>
      <w:bookmarkEnd w:id="156"/>
      <w:r w:rsidR="00E25849" w:rsidRPr="00AE2870">
        <w:rPr>
          <w:rFonts w:hint="eastAsia"/>
        </w:rPr>
        <w:t>函請</w:t>
      </w:r>
      <w:r w:rsidR="003364EC" w:rsidRPr="00AE2870">
        <w:rPr>
          <w:rFonts w:hint="eastAsia"/>
        </w:rPr>
        <w:t>行政院督同衛生福利部</w:t>
      </w:r>
      <w:r w:rsidR="00E25849" w:rsidRPr="00AE2870">
        <w:rPr>
          <w:rFonts w:hint="eastAsia"/>
        </w:rPr>
        <w:t>確實檢討改進見復。</w:t>
      </w:r>
      <w:bookmarkEnd w:id="157"/>
      <w:bookmarkEnd w:id="158"/>
      <w:bookmarkEnd w:id="159"/>
      <w:bookmarkEnd w:id="160"/>
      <w:bookmarkEnd w:id="161"/>
      <w:bookmarkEnd w:id="162"/>
      <w:bookmarkEnd w:id="163"/>
      <w:bookmarkEnd w:id="164"/>
      <w:bookmarkEnd w:id="165"/>
      <w:bookmarkEnd w:id="166"/>
      <w:bookmarkEnd w:id="178"/>
      <w:bookmarkEnd w:id="179"/>
      <w:bookmarkEnd w:id="180"/>
      <w:bookmarkEnd w:id="181"/>
      <w:bookmarkEnd w:id="182"/>
    </w:p>
    <w:p w:rsidR="00560DDA" w:rsidRPr="00AE2870" w:rsidRDefault="00560DDA" w:rsidP="00FD3815">
      <w:pPr>
        <w:pStyle w:val="2"/>
      </w:pPr>
      <w:bookmarkStart w:id="183" w:name="_Toc70241819"/>
      <w:bookmarkStart w:id="184" w:name="_Toc70242208"/>
      <w:bookmarkStart w:id="185" w:name="_Toc421794878"/>
      <w:bookmarkStart w:id="186" w:name="_Toc421795444"/>
      <w:bookmarkStart w:id="187" w:name="_Toc421796025"/>
      <w:bookmarkStart w:id="188" w:name="_Toc422728960"/>
      <w:bookmarkStart w:id="189" w:name="_Toc422834163"/>
      <w:bookmarkStart w:id="190" w:name="_Toc70241818"/>
      <w:bookmarkStart w:id="191" w:name="_Toc70242207"/>
      <w:bookmarkStart w:id="192" w:name="_Toc28337292"/>
      <w:bookmarkStart w:id="193" w:name="_Toc29921825"/>
      <w:r w:rsidRPr="00AE2870">
        <w:rPr>
          <w:rFonts w:hint="eastAsia"/>
        </w:rPr>
        <w:t>調查意見</w:t>
      </w:r>
      <w:r w:rsidR="006A372A" w:rsidRPr="00AE2870">
        <w:rPr>
          <w:rFonts w:hint="eastAsia"/>
        </w:rPr>
        <w:t>二</w:t>
      </w:r>
      <w:r w:rsidRPr="00AE2870">
        <w:rPr>
          <w:rFonts w:hint="eastAsia"/>
        </w:rPr>
        <w:t>，</w:t>
      </w:r>
      <w:bookmarkStart w:id="194" w:name="_Toc69556900"/>
      <w:bookmarkStart w:id="195" w:name="_Toc69556949"/>
      <w:bookmarkStart w:id="196" w:name="_Toc69609823"/>
      <w:bookmarkStart w:id="197" w:name="_Toc70241821"/>
      <w:bookmarkStart w:id="198" w:name="_Toc70242210"/>
      <w:bookmarkStart w:id="199" w:name="_Toc421794880"/>
      <w:bookmarkStart w:id="200" w:name="_Toc421795446"/>
      <w:bookmarkStart w:id="201" w:name="_Toc421796027"/>
      <w:bookmarkStart w:id="202" w:name="_Toc422728962"/>
      <w:bookmarkStart w:id="203" w:name="_Toc422834165"/>
      <w:bookmarkEnd w:id="183"/>
      <w:bookmarkEnd w:id="184"/>
      <w:bookmarkEnd w:id="185"/>
      <w:bookmarkEnd w:id="186"/>
      <w:bookmarkEnd w:id="187"/>
      <w:bookmarkEnd w:id="188"/>
      <w:bookmarkEnd w:id="189"/>
      <w:bookmarkEnd w:id="190"/>
      <w:bookmarkEnd w:id="191"/>
      <w:r w:rsidRPr="00AE2870">
        <w:rPr>
          <w:rFonts w:hint="eastAsia"/>
        </w:rPr>
        <w:t>函請</w:t>
      </w:r>
      <w:proofErr w:type="gramStart"/>
      <w:r w:rsidRPr="00AE2870">
        <w:rPr>
          <w:rFonts w:hint="eastAsia"/>
        </w:rPr>
        <w:t>審計部</w:t>
      </w:r>
      <w:r w:rsidR="002B06FC" w:rsidRPr="00AE2870">
        <w:rPr>
          <w:rFonts w:hint="eastAsia"/>
        </w:rPr>
        <w:t>參處</w:t>
      </w:r>
      <w:proofErr w:type="gramEnd"/>
      <w:r w:rsidRPr="00AE2870">
        <w:rPr>
          <w:rFonts w:hint="eastAsia"/>
        </w:rPr>
        <w:t>。</w:t>
      </w:r>
      <w:bookmarkEnd w:id="192"/>
      <w:bookmarkEnd w:id="193"/>
      <w:bookmarkEnd w:id="194"/>
      <w:bookmarkEnd w:id="195"/>
      <w:bookmarkEnd w:id="196"/>
      <w:bookmarkEnd w:id="197"/>
      <w:bookmarkEnd w:id="198"/>
      <w:bookmarkEnd w:id="199"/>
      <w:bookmarkEnd w:id="200"/>
      <w:bookmarkEnd w:id="201"/>
      <w:bookmarkEnd w:id="202"/>
      <w:bookmarkEnd w:id="203"/>
    </w:p>
    <w:p w:rsidR="00F60048" w:rsidRPr="00AE2870" w:rsidRDefault="00F60048" w:rsidP="00F60048">
      <w:pPr>
        <w:pStyle w:val="2"/>
      </w:pPr>
      <w:bookmarkStart w:id="204" w:name="_Toc28337293"/>
      <w:bookmarkStart w:id="205" w:name="_Toc29921826"/>
      <w:bookmarkStart w:id="206" w:name="_Toc2400397"/>
      <w:bookmarkStart w:id="207" w:name="_Toc4316191"/>
      <w:bookmarkStart w:id="208" w:name="_Toc4473332"/>
      <w:bookmarkStart w:id="209" w:name="_Toc69556901"/>
      <w:bookmarkStart w:id="210" w:name="_Toc69556950"/>
      <w:bookmarkStart w:id="211" w:name="_Toc69609824"/>
      <w:bookmarkStart w:id="212" w:name="_Toc70241822"/>
      <w:bookmarkStart w:id="213" w:name="_Toc70242211"/>
      <w:bookmarkStart w:id="214" w:name="_Toc421794881"/>
      <w:bookmarkStart w:id="215" w:name="_Toc421795447"/>
      <w:bookmarkStart w:id="216" w:name="_Toc421796028"/>
      <w:bookmarkStart w:id="217" w:name="_Toc422728963"/>
      <w:bookmarkStart w:id="218" w:name="_Toc422834166"/>
      <w:bookmarkEnd w:id="167"/>
      <w:bookmarkEnd w:id="168"/>
      <w:bookmarkEnd w:id="169"/>
      <w:bookmarkEnd w:id="170"/>
      <w:bookmarkEnd w:id="171"/>
      <w:bookmarkEnd w:id="172"/>
      <w:bookmarkEnd w:id="173"/>
      <w:bookmarkEnd w:id="174"/>
      <w:bookmarkEnd w:id="175"/>
      <w:bookmarkEnd w:id="176"/>
      <w:bookmarkEnd w:id="177"/>
      <w:r w:rsidRPr="00AE2870">
        <w:rPr>
          <w:rFonts w:hint="eastAsia"/>
        </w:rPr>
        <w:t>調查意見</w:t>
      </w:r>
      <w:r w:rsidR="00BB17D1" w:rsidRPr="00AE2870">
        <w:rPr>
          <w:rFonts w:hint="eastAsia"/>
        </w:rPr>
        <w:t>，移請</w:t>
      </w:r>
      <w:r w:rsidR="003364EC" w:rsidRPr="00AE2870">
        <w:rPr>
          <w:rFonts w:hint="eastAsia"/>
        </w:rPr>
        <w:t>本院</w:t>
      </w:r>
      <w:r w:rsidR="00BB17D1" w:rsidRPr="00AE2870">
        <w:rPr>
          <w:rFonts w:hint="eastAsia"/>
          <w:bCs w:val="0"/>
        </w:rPr>
        <w:t>人權保障委員會</w:t>
      </w:r>
      <w:r w:rsidRPr="00AE2870">
        <w:rPr>
          <w:rFonts w:hint="eastAsia"/>
        </w:rPr>
        <w:t>參處</w:t>
      </w:r>
      <w:r w:rsidR="00770453" w:rsidRPr="00AE2870">
        <w:rPr>
          <w:rFonts w:hAnsi="標楷體" w:hint="eastAsia"/>
        </w:rPr>
        <w:t>。</w:t>
      </w:r>
      <w:bookmarkEnd w:id="204"/>
      <w:bookmarkEnd w:id="205"/>
    </w:p>
    <w:p w:rsidR="00E25849" w:rsidRPr="00AE2870" w:rsidRDefault="00E25849">
      <w:pPr>
        <w:pStyle w:val="2"/>
      </w:pPr>
      <w:bookmarkStart w:id="219" w:name="_Toc28337294"/>
      <w:bookmarkStart w:id="220" w:name="_Toc29921827"/>
      <w:r w:rsidRPr="00AE2870">
        <w:rPr>
          <w:rFonts w:hint="eastAsia"/>
        </w:rPr>
        <w:t>檢</w:t>
      </w:r>
      <w:proofErr w:type="gramStart"/>
      <w:r w:rsidRPr="00AE2870">
        <w:rPr>
          <w:rFonts w:hint="eastAsia"/>
        </w:rPr>
        <w:t>附派查函</w:t>
      </w:r>
      <w:proofErr w:type="gramEnd"/>
      <w:r w:rsidRPr="00AE2870">
        <w:rPr>
          <w:rFonts w:hint="eastAsia"/>
        </w:rPr>
        <w:t>及相關附件，送請</w:t>
      </w:r>
      <w:r w:rsidR="003364EC" w:rsidRPr="00AE2870">
        <w:rPr>
          <w:rFonts w:hint="eastAsia"/>
        </w:rPr>
        <w:t>內政</w:t>
      </w:r>
      <w:r w:rsidRPr="00AE2870">
        <w:rPr>
          <w:rFonts w:hint="eastAsia"/>
        </w:rPr>
        <w:t>及</w:t>
      </w:r>
      <w:r w:rsidR="003364EC" w:rsidRPr="00AE2870">
        <w:rPr>
          <w:rFonts w:hint="eastAsia"/>
        </w:rPr>
        <w:t>族</w:t>
      </w:r>
      <w:r w:rsidR="008001FC" w:rsidRPr="00AE2870">
        <w:rPr>
          <w:rFonts w:hint="eastAsia"/>
        </w:rPr>
        <w:t>群</w:t>
      </w:r>
      <w:r w:rsidRPr="00AE2870">
        <w:rPr>
          <w:rFonts w:hint="eastAsia"/>
        </w:rPr>
        <w:t>委員會處理。</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E25849" w:rsidRPr="00AE2870" w:rsidRDefault="00E25849" w:rsidP="00770453">
      <w:pPr>
        <w:pStyle w:val="ab"/>
        <w:spacing w:beforeLines="50" w:before="228" w:afterLines="100" w:after="457"/>
        <w:ind w:leftChars="1100" w:left="3742"/>
        <w:rPr>
          <w:bCs/>
          <w:snapToGrid/>
          <w:spacing w:val="12"/>
          <w:kern w:val="0"/>
          <w:sz w:val="40"/>
        </w:rPr>
      </w:pPr>
      <w:r w:rsidRPr="00AE2870">
        <w:rPr>
          <w:rFonts w:hint="eastAsia"/>
          <w:bCs/>
          <w:snapToGrid/>
          <w:spacing w:val="12"/>
          <w:kern w:val="0"/>
          <w:sz w:val="40"/>
        </w:rPr>
        <w:t>調查委員：</w:t>
      </w:r>
      <w:r w:rsidR="004171A5">
        <w:rPr>
          <w:rFonts w:hint="eastAsia"/>
          <w:bCs/>
          <w:snapToGrid/>
          <w:spacing w:val="12"/>
          <w:kern w:val="0"/>
          <w:sz w:val="40"/>
        </w:rPr>
        <w:t>尹祚芊</w:t>
      </w:r>
    </w:p>
    <w:p w:rsidR="00770453" w:rsidRPr="00AE2870" w:rsidRDefault="00770453" w:rsidP="00770453">
      <w:pPr>
        <w:pStyle w:val="ab"/>
        <w:spacing w:before="0" w:after="0"/>
        <w:ind w:leftChars="1100" w:left="3742"/>
        <w:rPr>
          <w:rFonts w:ascii="Times New Roman"/>
          <w:b w:val="0"/>
          <w:bCs/>
          <w:snapToGrid/>
          <w:spacing w:val="0"/>
          <w:kern w:val="0"/>
          <w:sz w:val="40"/>
        </w:rPr>
      </w:pPr>
    </w:p>
    <w:p w:rsidR="00AE012E" w:rsidRPr="00AE2870" w:rsidRDefault="00AE012E" w:rsidP="00770453">
      <w:pPr>
        <w:pStyle w:val="ab"/>
        <w:spacing w:before="0" w:after="0"/>
        <w:ind w:leftChars="1100" w:left="3742"/>
        <w:rPr>
          <w:rFonts w:ascii="Times New Roman"/>
          <w:b w:val="0"/>
          <w:bCs/>
          <w:snapToGrid/>
          <w:spacing w:val="0"/>
          <w:kern w:val="0"/>
          <w:sz w:val="40"/>
        </w:rPr>
      </w:pPr>
    </w:p>
    <w:p w:rsidR="00AE012E" w:rsidRPr="00AE2870" w:rsidRDefault="00AE012E" w:rsidP="00770453">
      <w:pPr>
        <w:pStyle w:val="ab"/>
        <w:spacing w:before="0" w:after="0"/>
        <w:ind w:leftChars="1100" w:left="3742"/>
        <w:rPr>
          <w:rFonts w:ascii="Times New Roman"/>
          <w:b w:val="0"/>
          <w:bCs/>
          <w:snapToGrid/>
          <w:spacing w:val="0"/>
          <w:kern w:val="0"/>
          <w:sz w:val="40"/>
        </w:rPr>
      </w:pPr>
    </w:p>
    <w:p w:rsidR="008847E0" w:rsidRPr="00AE2870" w:rsidRDefault="008847E0" w:rsidP="00770453">
      <w:pPr>
        <w:pStyle w:val="ab"/>
        <w:spacing w:before="0" w:after="0"/>
        <w:ind w:leftChars="1100" w:left="3742"/>
        <w:rPr>
          <w:rFonts w:ascii="Times New Roman"/>
          <w:b w:val="0"/>
          <w:bCs/>
          <w:snapToGrid/>
          <w:spacing w:val="0"/>
          <w:kern w:val="0"/>
          <w:sz w:val="40"/>
        </w:rPr>
      </w:pPr>
    </w:p>
    <w:p w:rsidR="00444D53" w:rsidRPr="000A003C" w:rsidRDefault="00416721" w:rsidP="000A003C">
      <w:pPr>
        <w:widowControl/>
        <w:overflowPunct/>
        <w:autoSpaceDE/>
        <w:autoSpaceDN/>
        <w:jc w:val="left"/>
        <w:rPr>
          <w:rFonts w:hint="eastAsia"/>
          <w:bCs/>
          <w:kern w:val="0"/>
        </w:rPr>
      </w:pPr>
      <w:r w:rsidRPr="00AE2870">
        <w:rPr>
          <w:bCs/>
        </w:rPr>
        <w:br w:type="page"/>
      </w:r>
      <w:bookmarkStart w:id="221" w:name="_GoBack"/>
      <w:bookmarkEnd w:id="221"/>
    </w:p>
    <w:p w:rsidR="004D20CC" w:rsidRPr="006C707E" w:rsidRDefault="004D20CC" w:rsidP="004D20CC">
      <w:pPr>
        <w:pStyle w:val="a3"/>
        <w:numPr>
          <w:ilvl w:val="0"/>
          <w:numId w:val="0"/>
        </w:numPr>
      </w:pPr>
    </w:p>
    <w:sectPr w:rsidR="004D20CC" w:rsidRPr="006C707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814" w:rsidRDefault="00EB3814">
      <w:r>
        <w:separator/>
      </w:r>
    </w:p>
  </w:endnote>
  <w:endnote w:type="continuationSeparator" w:id="0">
    <w:p w:rsidR="00EB3814" w:rsidRDefault="00EB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華康楷書體W3">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870" w:rsidRDefault="00AE287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A003C">
      <w:rPr>
        <w:rStyle w:val="ad"/>
        <w:noProof/>
        <w:sz w:val="24"/>
      </w:rPr>
      <w:t>29</w:t>
    </w:r>
    <w:r>
      <w:rPr>
        <w:rStyle w:val="ad"/>
        <w:sz w:val="24"/>
      </w:rPr>
      <w:fldChar w:fldCharType="end"/>
    </w:r>
  </w:p>
  <w:p w:rsidR="00AE2870" w:rsidRDefault="00AE287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814" w:rsidRDefault="00EB3814">
      <w:r>
        <w:separator/>
      </w:r>
    </w:p>
  </w:footnote>
  <w:footnote w:type="continuationSeparator" w:id="0">
    <w:p w:rsidR="00EB3814" w:rsidRDefault="00EB3814">
      <w:r>
        <w:continuationSeparator/>
      </w:r>
    </w:p>
  </w:footnote>
  <w:footnote w:id="1">
    <w:p w:rsidR="00AE2870" w:rsidRPr="00C11214" w:rsidRDefault="00AE2870" w:rsidP="00847D19">
      <w:pPr>
        <w:pStyle w:val="affc"/>
        <w:spacing w:line="220" w:lineRule="exact"/>
        <w:ind w:leftChars="4" w:left="210" w:hangingChars="89" w:hanging="196"/>
        <w:jc w:val="both"/>
      </w:pPr>
      <w:r>
        <w:rPr>
          <w:rStyle w:val="affe"/>
        </w:rPr>
        <w:footnoteRef/>
      </w:r>
      <w:r>
        <w:t xml:space="preserve"> </w:t>
      </w:r>
      <w:r w:rsidRPr="00C11214">
        <w:rPr>
          <w:rFonts w:hint="eastAsia"/>
          <w:spacing w:val="-8"/>
        </w:rPr>
        <w:t>本報告年份表示方式</w:t>
      </w:r>
      <w:r>
        <w:rPr>
          <w:rFonts w:hint="eastAsia"/>
          <w:spacing w:val="-8"/>
        </w:rPr>
        <w:t>：</w:t>
      </w:r>
      <w:r w:rsidRPr="00C11214">
        <w:rPr>
          <w:rFonts w:hint="eastAsia"/>
          <w:spacing w:val="-8"/>
        </w:rPr>
        <w:t>如屬國內者，以民國表示</w:t>
      </w:r>
      <w:r>
        <w:rPr>
          <w:rFonts w:hint="eastAsia"/>
          <w:spacing w:val="-8"/>
        </w:rPr>
        <w:t>，於年代前不</w:t>
      </w:r>
      <w:proofErr w:type="gramStart"/>
      <w:r>
        <w:rPr>
          <w:rFonts w:hint="eastAsia"/>
          <w:spacing w:val="-8"/>
        </w:rPr>
        <w:t>贅註</w:t>
      </w:r>
      <w:proofErr w:type="gramEnd"/>
      <w:r>
        <w:rPr>
          <w:rFonts w:hAnsi="標楷體" w:hint="eastAsia"/>
          <w:spacing w:val="-8"/>
        </w:rPr>
        <w:t>「</w:t>
      </w:r>
      <w:r>
        <w:rPr>
          <w:rFonts w:hint="eastAsia"/>
          <w:spacing w:val="-8"/>
        </w:rPr>
        <w:t>民國</w:t>
      </w:r>
      <w:r>
        <w:rPr>
          <w:rFonts w:hAnsi="標楷體" w:hint="eastAsia"/>
          <w:spacing w:val="-8"/>
        </w:rPr>
        <w:t>」二字</w:t>
      </w:r>
      <w:r w:rsidRPr="00C11214">
        <w:rPr>
          <w:rFonts w:hint="eastAsia"/>
          <w:spacing w:val="-8"/>
        </w:rPr>
        <w:t>；如屬國外或涉及國際事務者，則以西元表示</w:t>
      </w:r>
      <w:r>
        <w:rPr>
          <w:rFonts w:hint="eastAsia"/>
          <w:spacing w:val="-8"/>
        </w:rPr>
        <w:t>，並於年代前皆加</w:t>
      </w:r>
      <w:proofErr w:type="gramStart"/>
      <w:r>
        <w:rPr>
          <w:rFonts w:hint="eastAsia"/>
          <w:spacing w:val="-8"/>
        </w:rPr>
        <w:t>註</w:t>
      </w:r>
      <w:proofErr w:type="gramEnd"/>
      <w:r>
        <w:rPr>
          <w:rFonts w:hAnsi="標楷體" w:hint="eastAsia"/>
          <w:spacing w:val="-8"/>
        </w:rPr>
        <w:t>「</w:t>
      </w:r>
      <w:r>
        <w:rPr>
          <w:rFonts w:hint="eastAsia"/>
          <w:spacing w:val="-8"/>
        </w:rPr>
        <w:t>西元</w:t>
      </w:r>
      <w:r>
        <w:rPr>
          <w:rFonts w:hAnsi="標楷體" w:hint="eastAsia"/>
          <w:spacing w:val="-8"/>
        </w:rPr>
        <w:t>」二字，以示區隔</w:t>
      </w:r>
      <w:r w:rsidRPr="00C11214">
        <w:rPr>
          <w:rFonts w:hint="eastAsia"/>
          <w:spacing w:val="-8"/>
        </w:rPr>
        <w:t>。又依文書作業手冊規定，外文或譯文，</w:t>
      </w:r>
      <w:r>
        <w:rPr>
          <w:rFonts w:hint="eastAsia"/>
          <w:spacing w:val="-8"/>
        </w:rPr>
        <w:t>悉</w:t>
      </w:r>
      <w:r w:rsidRPr="00C11214">
        <w:rPr>
          <w:rFonts w:hint="eastAsia"/>
          <w:spacing w:val="-8"/>
        </w:rPr>
        <w:t>以西元表示</w:t>
      </w:r>
      <w:r>
        <w:rPr>
          <w:rFonts w:hint="eastAsia"/>
          <w:spacing w:val="-8"/>
        </w:rPr>
        <w:t>之</w:t>
      </w:r>
      <w:r w:rsidRPr="00C11214">
        <w:rPr>
          <w:rFonts w:hint="eastAsia"/>
          <w:spacing w:val="-8"/>
        </w:rPr>
        <w:t>。</w:t>
      </w:r>
    </w:p>
  </w:footnote>
  <w:footnote w:id="2">
    <w:p w:rsidR="00AE2870" w:rsidRPr="00EF7F9A" w:rsidRDefault="00AE2870" w:rsidP="00847D19">
      <w:pPr>
        <w:pStyle w:val="affc"/>
        <w:spacing w:line="220" w:lineRule="exact"/>
        <w:ind w:left="181" w:hangingChars="82" w:hanging="181"/>
        <w:jc w:val="both"/>
      </w:pPr>
      <w:r>
        <w:rPr>
          <w:rStyle w:val="affe"/>
        </w:rPr>
        <w:footnoteRef/>
      </w:r>
      <w:r>
        <w:t xml:space="preserve"> </w:t>
      </w:r>
      <w:r w:rsidRPr="004A5188">
        <w:rPr>
          <w:rFonts w:hint="eastAsia"/>
          <w:spacing w:val="-8"/>
        </w:rPr>
        <w:t>含重度(除需要額外的探視、評估或觀察外，還需住院或延長住院時間做特別的處理)、極重度(造成病人永久性殘障或永久性功能障礙)及死亡等影響。</w:t>
      </w:r>
    </w:p>
  </w:footnote>
  <w:footnote w:id="3">
    <w:p w:rsidR="00AE2870" w:rsidRPr="0033350A" w:rsidRDefault="00AE2870" w:rsidP="00847D19">
      <w:pPr>
        <w:pStyle w:val="affc"/>
        <w:spacing w:line="220" w:lineRule="exact"/>
      </w:pPr>
      <w:r>
        <w:rPr>
          <w:rStyle w:val="affe"/>
        </w:rPr>
        <w:footnoteRef/>
      </w:r>
      <w:r>
        <w:t xml:space="preserve"> </w:t>
      </w:r>
      <w:r>
        <w:rPr>
          <w:rFonts w:hint="eastAsia"/>
        </w:rPr>
        <w:t>資料來源：衛福部，</w:t>
      </w:r>
      <w:proofErr w:type="gramStart"/>
      <w:r>
        <w:rPr>
          <w:rFonts w:hint="eastAsia"/>
        </w:rPr>
        <w:t>臺灣病安通報</w:t>
      </w:r>
      <w:proofErr w:type="gramEnd"/>
      <w:r>
        <w:rPr>
          <w:rFonts w:hint="eastAsia"/>
        </w:rPr>
        <w:t>系統107年年報。</w:t>
      </w:r>
    </w:p>
  </w:footnote>
  <w:footnote w:id="4">
    <w:p w:rsidR="00AE2870" w:rsidRPr="00B07889" w:rsidRDefault="00AE2870" w:rsidP="00DC68CA">
      <w:pPr>
        <w:pStyle w:val="affc"/>
        <w:spacing w:line="240" w:lineRule="exact"/>
        <w:ind w:leftChars="4" w:left="210" w:hangingChars="89" w:hanging="196"/>
        <w:jc w:val="both"/>
      </w:pPr>
      <w:r>
        <w:rPr>
          <w:rStyle w:val="affe"/>
        </w:rPr>
        <w:footnoteRef/>
      </w:r>
      <w:r>
        <w:t xml:space="preserve"> </w:t>
      </w:r>
      <w:r w:rsidRPr="00DC68CA">
        <w:rPr>
          <w:rFonts w:hint="eastAsia"/>
          <w:spacing w:val="-8"/>
        </w:rPr>
        <w:t>衛福部組織法第2條</w:t>
      </w:r>
      <w:r>
        <w:rPr>
          <w:rFonts w:hint="eastAsia"/>
          <w:spacing w:val="-8"/>
        </w:rPr>
        <w:t>略</w:t>
      </w:r>
      <w:proofErr w:type="gramStart"/>
      <w:r>
        <w:rPr>
          <w:rFonts w:hint="eastAsia"/>
          <w:spacing w:val="-8"/>
        </w:rPr>
        <w:t>以</w:t>
      </w:r>
      <w:proofErr w:type="gramEnd"/>
      <w:r w:rsidRPr="00DC68CA">
        <w:rPr>
          <w:rFonts w:hint="eastAsia"/>
          <w:spacing w:val="-8"/>
        </w:rPr>
        <w:t>：</w:t>
      </w:r>
      <w:r w:rsidRPr="00DC68CA">
        <w:rPr>
          <w:rFonts w:hAnsi="標楷體" w:hint="eastAsia"/>
          <w:spacing w:val="-8"/>
        </w:rPr>
        <w:t>「本部掌理下列事項：…</w:t>
      </w:r>
      <w:proofErr w:type="gramStart"/>
      <w:r w:rsidRPr="00DC68CA">
        <w:rPr>
          <w:rFonts w:hAnsi="標楷體" w:hint="eastAsia"/>
          <w:spacing w:val="-8"/>
        </w:rPr>
        <w:t>…</w:t>
      </w:r>
      <w:proofErr w:type="gramEnd"/>
      <w:r w:rsidRPr="00DC68CA">
        <w:rPr>
          <w:rFonts w:hAnsi="標楷體" w:hint="eastAsia"/>
          <w:spacing w:val="-8"/>
        </w:rPr>
        <w:t>六、</w:t>
      </w:r>
      <w:proofErr w:type="gramStart"/>
      <w:r w:rsidRPr="00DC68CA">
        <w:rPr>
          <w:rFonts w:hAnsi="標楷體" w:hint="eastAsia"/>
          <w:spacing w:val="-8"/>
        </w:rPr>
        <w:t>醫</w:t>
      </w:r>
      <w:proofErr w:type="gramEnd"/>
      <w:r w:rsidRPr="00DC68CA">
        <w:rPr>
          <w:rFonts w:hAnsi="標楷體" w:hint="eastAsia"/>
          <w:spacing w:val="-8"/>
        </w:rPr>
        <w:t>事人員、</w:t>
      </w:r>
      <w:proofErr w:type="gramStart"/>
      <w:r w:rsidRPr="00DC68CA">
        <w:rPr>
          <w:rFonts w:hAnsi="標楷體" w:hint="eastAsia"/>
          <w:spacing w:val="-8"/>
        </w:rPr>
        <w:t>醫</w:t>
      </w:r>
      <w:proofErr w:type="gramEnd"/>
      <w:r w:rsidRPr="00DC68CA">
        <w:rPr>
          <w:rFonts w:hAnsi="標楷體" w:hint="eastAsia"/>
          <w:spacing w:val="-8"/>
        </w:rPr>
        <w:t>事機構、</w:t>
      </w:r>
      <w:proofErr w:type="gramStart"/>
      <w:r w:rsidRPr="00DC68CA">
        <w:rPr>
          <w:rFonts w:hAnsi="標楷體" w:hint="eastAsia"/>
          <w:spacing w:val="-8"/>
        </w:rPr>
        <w:t>醫</w:t>
      </w:r>
      <w:proofErr w:type="gramEnd"/>
      <w:r w:rsidRPr="00DC68CA">
        <w:rPr>
          <w:rFonts w:hAnsi="標楷體" w:hint="eastAsia"/>
          <w:spacing w:val="-8"/>
        </w:rPr>
        <w:t>事團體與全國醫療網、緊急醫療業務之政策規劃、管理及督導。七、護理及長期照顧（護）服務、早期療育之政策規劃、管理及監督。…</w:t>
      </w:r>
      <w:proofErr w:type="gramStart"/>
      <w:r w:rsidRPr="00DC68CA">
        <w:rPr>
          <w:rFonts w:hAnsi="標楷體" w:hint="eastAsia"/>
          <w:spacing w:val="-8"/>
        </w:rPr>
        <w:t>…</w:t>
      </w:r>
      <w:proofErr w:type="gramEnd"/>
      <w:r w:rsidRPr="00DC68CA">
        <w:rPr>
          <w:rFonts w:hAnsi="標楷體" w:hint="eastAsia"/>
          <w:spacing w:val="-8"/>
        </w:rPr>
        <w:t>」。</w:t>
      </w:r>
    </w:p>
  </w:footnote>
  <w:footnote w:id="5">
    <w:p w:rsidR="00AE2870" w:rsidRPr="001E2295" w:rsidRDefault="00AE2870" w:rsidP="007043AA">
      <w:pPr>
        <w:pStyle w:val="affc"/>
        <w:spacing w:line="240" w:lineRule="exact"/>
        <w:ind w:leftChars="4" w:left="210" w:hangingChars="89" w:hanging="196"/>
        <w:rPr>
          <w:spacing w:val="-8"/>
        </w:rPr>
      </w:pPr>
      <w:r>
        <w:rPr>
          <w:rStyle w:val="affe"/>
        </w:rPr>
        <w:footnoteRef/>
      </w:r>
      <w:r>
        <w:t xml:space="preserve"> </w:t>
      </w:r>
      <w:r w:rsidRPr="001E2295">
        <w:rPr>
          <w:rFonts w:hint="eastAsia"/>
          <w:spacing w:val="-8"/>
        </w:rPr>
        <w:t>衛福部處</w:t>
      </w:r>
      <w:proofErr w:type="gramStart"/>
      <w:r w:rsidRPr="001E2295">
        <w:rPr>
          <w:rFonts w:hint="eastAsia"/>
          <w:spacing w:val="-8"/>
        </w:rPr>
        <w:t>務</w:t>
      </w:r>
      <w:proofErr w:type="gramEnd"/>
      <w:r w:rsidRPr="001E2295">
        <w:rPr>
          <w:rFonts w:hint="eastAsia"/>
          <w:spacing w:val="-8"/>
        </w:rPr>
        <w:t>規程第9條、第11條分別略為：</w:t>
      </w:r>
      <w:r w:rsidRPr="001E2295">
        <w:rPr>
          <w:rFonts w:hAnsi="標楷體" w:hint="eastAsia"/>
          <w:spacing w:val="-8"/>
        </w:rPr>
        <w:t>「護理及健康照</w:t>
      </w:r>
      <w:proofErr w:type="gramStart"/>
      <w:r w:rsidRPr="001E2295">
        <w:rPr>
          <w:rFonts w:hAnsi="標楷體" w:hint="eastAsia"/>
          <w:spacing w:val="-8"/>
        </w:rPr>
        <w:t>護司掌理事</w:t>
      </w:r>
      <w:proofErr w:type="gramEnd"/>
      <w:r w:rsidRPr="001E2295">
        <w:rPr>
          <w:rFonts w:hAnsi="標楷體" w:hint="eastAsia"/>
          <w:spacing w:val="-8"/>
        </w:rPr>
        <w:t>項如下：一、護理、助產人力發展與政策之規劃、推動及相關法規之</w:t>
      </w:r>
      <w:proofErr w:type="gramStart"/>
      <w:r w:rsidRPr="001E2295">
        <w:rPr>
          <w:rFonts w:hAnsi="標楷體" w:hint="eastAsia"/>
          <w:spacing w:val="-8"/>
        </w:rPr>
        <w:t>研</w:t>
      </w:r>
      <w:proofErr w:type="gramEnd"/>
      <w:r w:rsidRPr="001E2295">
        <w:rPr>
          <w:rFonts w:hAnsi="標楷體" w:hint="eastAsia"/>
          <w:spacing w:val="-8"/>
        </w:rPr>
        <w:t>擬。二、護理、助產人員執業環境、制度與品質促進之規劃及推動。…</w:t>
      </w:r>
      <w:proofErr w:type="gramStart"/>
      <w:r w:rsidRPr="001E2295">
        <w:rPr>
          <w:rFonts w:hAnsi="標楷體" w:hint="eastAsia"/>
          <w:spacing w:val="-8"/>
        </w:rPr>
        <w:t>…</w:t>
      </w:r>
      <w:proofErr w:type="gramEnd"/>
      <w:r w:rsidRPr="001E2295">
        <w:rPr>
          <w:rFonts w:hAnsi="標楷體" w:hint="eastAsia"/>
          <w:spacing w:val="-8"/>
        </w:rPr>
        <w:t>」「</w:t>
      </w:r>
      <w:proofErr w:type="gramStart"/>
      <w:r w:rsidRPr="007043AA">
        <w:rPr>
          <w:rFonts w:hAnsi="標楷體" w:hint="eastAsia"/>
          <w:spacing w:val="-8"/>
        </w:rPr>
        <w:t>醫事司掌理事</w:t>
      </w:r>
      <w:proofErr w:type="gramEnd"/>
      <w:r w:rsidRPr="007043AA">
        <w:rPr>
          <w:rFonts w:hAnsi="標楷體" w:hint="eastAsia"/>
          <w:spacing w:val="-8"/>
        </w:rPr>
        <w:t>項如下：一、</w:t>
      </w:r>
      <w:proofErr w:type="gramStart"/>
      <w:r w:rsidRPr="007043AA">
        <w:rPr>
          <w:rFonts w:hAnsi="標楷體" w:hint="eastAsia"/>
          <w:spacing w:val="-8"/>
        </w:rPr>
        <w:t>醫</w:t>
      </w:r>
      <w:proofErr w:type="gramEnd"/>
      <w:r w:rsidRPr="007043AA">
        <w:rPr>
          <w:rFonts w:hAnsi="標楷體" w:hint="eastAsia"/>
          <w:spacing w:val="-8"/>
        </w:rPr>
        <w:t>事人員管理與</w:t>
      </w:r>
      <w:proofErr w:type="gramStart"/>
      <w:r w:rsidRPr="007043AA">
        <w:rPr>
          <w:rFonts w:hAnsi="標楷體" w:hint="eastAsia"/>
          <w:spacing w:val="-8"/>
        </w:rPr>
        <w:t>醫</w:t>
      </w:r>
      <w:proofErr w:type="gramEnd"/>
      <w:r w:rsidRPr="007043AA">
        <w:rPr>
          <w:rFonts w:hAnsi="標楷體" w:hint="eastAsia"/>
          <w:spacing w:val="-8"/>
        </w:rPr>
        <w:t>事人力發展政策之規劃、推動及相關法規之</w:t>
      </w:r>
      <w:proofErr w:type="gramStart"/>
      <w:r w:rsidRPr="007043AA">
        <w:rPr>
          <w:rFonts w:hAnsi="標楷體" w:hint="eastAsia"/>
          <w:spacing w:val="-8"/>
        </w:rPr>
        <w:t>研</w:t>
      </w:r>
      <w:proofErr w:type="gramEnd"/>
      <w:r w:rsidRPr="007043AA">
        <w:rPr>
          <w:rFonts w:hAnsi="標楷體" w:hint="eastAsia"/>
          <w:spacing w:val="-8"/>
        </w:rPr>
        <w:t>擬。二、</w:t>
      </w:r>
      <w:proofErr w:type="gramStart"/>
      <w:r w:rsidRPr="007043AA">
        <w:rPr>
          <w:rFonts w:hAnsi="標楷體" w:hint="eastAsia"/>
          <w:spacing w:val="-8"/>
        </w:rPr>
        <w:t>醫</w:t>
      </w:r>
      <w:proofErr w:type="gramEnd"/>
      <w:r w:rsidRPr="007043AA">
        <w:rPr>
          <w:rFonts w:hAnsi="標楷體" w:hint="eastAsia"/>
          <w:spacing w:val="-8"/>
        </w:rPr>
        <w:t>事機構管理政策之規劃、推動及相關法規之</w:t>
      </w:r>
      <w:proofErr w:type="gramStart"/>
      <w:r w:rsidRPr="007043AA">
        <w:rPr>
          <w:rFonts w:hAnsi="標楷體" w:hint="eastAsia"/>
          <w:spacing w:val="-8"/>
        </w:rPr>
        <w:t>研</w:t>
      </w:r>
      <w:proofErr w:type="gramEnd"/>
      <w:r w:rsidRPr="007043AA">
        <w:rPr>
          <w:rFonts w:hAnsi="標楷體" w:hint="eastAsia"/>
          <w:spacing w:val="-8"/>
        </w:rPr>
        <w:t>擬。</w:t>
      </w:r>
      <w:r>
        <w:rPr>
          <w:rFonts w:hAnsi="標楷體" w:hint="eastAsia"/>
          <w:spacing w:val="-8"/>
        </w:rPr>
        <w:t>…</w:t>
      </w:r>
      <w:proofErr w:type="gramStart"/>
      <w:r>
        <w:rPr>
          <w:rFonts w:hAnsi="標楷體" w:hint="eastAsia"/>
          <w:spacing w:val="-8"/>
        </w:rPr>
        <w:t>…</w:t>
      </w:r>
      <w:proofErr w:type="gramEnd"/>
      <w:r w:rsidRPr="001E2295">
        <w:rPr>
          <w:rFonts w:hAnsi="標楷體" w:hint="eastAsia"/>
          <w:spacing w:val="-8"/>
        </w:rPr>
        <w:t>」</w:t>
      </w:r>
      <w:r>
        <w:rPr>
          <w:rFonts w:hAnsi="標楷體" w:hint="eastAsia"/>
          <w:spacing w:val="-8"/>
        </w:rPr>
        <w:t>。</w:t>
      </w:r>
    </w:p>
  </w:footnote>
  <w:footnote w:id="6">
    <w:p w:rsidR="00F2001A" w:rsidRPr="00F2001A" w:rsidRDefault="00F2001A" w:rsidP="00F2001A">
      <w:pPr>
        <w:pStyle w:val="affc"/>
        <w:ind w:leftChars="4" w:left="223" w:hangingChars="95" w:hanging="209"/>
        <w:jc w:val="both"/>
      </w:pPr>
      <w:r>
        <w:rPr>
          <w:rStyle w:val="affe"/>
        </w:rPr>
        <w:footnoteRef/>
      </w:r>
      <w:r>
        <w:t xml:space="preserve"> </w:t>
      </w:r>
      <w:r w:rsidRPr="00C87CC6">
        <w:rPr>
          <w:rFonts w:hint="eastAsia"/>
          <w:spacing w:val="-8"/>
        </w:rPr>
        <w:t>本院</w:t>
      </w:r>
      <w:r w:rsidR="008C23C0" w:rsidRPr="00C87CC6">
        <w:rPr>
          <w:rFonts w:hint="eastAsia"/>
          <w:spacing w:val="-8"/>
        </w:rPr>
        <w:t>107年2月2日院</w:t>
      </w:r>
      <w:proofErr w:type="gramStart"/>
      <w:r w:rsidR="008C23C0" w:rsidRPr="00C87CC6">
        <w:rPr>
          <w:rFonts w:hint="eastAsia"/>
          <w:spacing w:val="-8"/>
        </w:rPr>
        <w:t>台調壹字第1070800037號函</w:t>
      </w:r>
      <w:r w:rsidRPr="00C87CC6">
        <w:rPr>
          <w:rFonts w:hint="eastAsia"/>
          <w:spacing w:val="-8"/>
        </w:rPr>
        <w:t>派</w:t>
      </w:r>
      <w:proofErr w:type="gramEnd"/>
      <w:r w:rsidRPr="00C87CC6">
        <w:rPr>
          <w:rFonts w:hint="eastAsia"/>
          <w:spacing w:val="-8"/>
        </w:rPr>
        <w:t>查：</w:t>
      </w:r>
      <w:r w:rsidRPr="00C87CC6">
        <w:rPr>
          <w:rFonts w:hAnsi="標楷體" w:hint="eastAsia"/>
          <w:spacing w:val="-8"/>
        </w:rPr>
        <w:t>「</w:t>
      </w:r>
      <w:r w:rsidR="00C87CC6" w:rsidRPr="00C87CC6">
        <w:rPr>
          <w:rFonts w:hint="eastAsia"/>
          <w:spacing w:val="-8"/>
        </w:rPr>
        <w:t>有</w:t>
      </w:r>
      <w:proofErr w:type="gramStart"/>
      <w:r w:rsidR="00C87CC6" w:rsidRPr="00C87CC6">
        <w:rPr>
          <w:rFonts w:hint="eastAsia"/>
          <w:spacing w:val="-8"/>
        </w:rPr>
        <w:t>鑑</w:t>
      </w:r>
      <w:proofErr w:type="gramEnd"/>
      <w:r w:rsidR="00C87CC6" w:rsidRPr="00C87CC6">
        <w:rPr>
          <w:rFonts w:hint="eastAsia"/>
          <w:spacing w:val="-8"/>
        </w:rPr>
        <w:t>於目前國內麻醉意外事件頻傳，究相關主管機關已否進行各項改善措施，包括麻醉相關併發症與死亡分析、麻醉醫護人力改善規劃、麻醉品管登錄，以及其他改善全國麻醉安全的具體方案等？又其成效為何？</w:t>
      </w:r>
      <w:proofErr w:type="gramStart"/>
      <w:r w:rsidR="00C87CC6" w:rsidRPr="00C87CC6">
        <w:rPr>
          <w:rFonts w:hint="eastAsia"/>
          <w:spacing w:val="-8"/>
        </w:rPr>
        <w:t>均有詳加</w:t>
      </w:r>
      <w:proofErr w:type="gramEnd"/>
      <w:r w:rsidR="00C87CC6" w:rsidRPr="00C87CC6">
        <w:rPr>
          <w:rFonts w:hint="eastAsia"/>
          <w:spacing w:val="-8"/>
        </w:rPr>
        <w:t>瞭解之必要</w:t>
      </w:r>
      <w:r w:rsidRPr="00C87CC6">
        <w:rPr>
          <w:rFonts w:hAnsi="標楷體" w:hint="eastAsia"/>
          <w:spacing w:val="-8"/>
        </w:rPr>
        <w:t>」</w:t>
      </w:r>
      <w:proofErr w:type="gramStart"/>
      <w:r w:rsidRPr="00C87CC6">
        <w:rPr>
          <w:rFonts w:hint="eastAsia"/>
          <w:spacing w:val="-8"/>
        </w:rPr>
        <w:t>等情案</w:t>
      </w:r>
      <w:proofErr w:type="gramEnd"/>
      <w:r w:rsidRPr="00C87CC6">
        <w:rPr>
          <w:rFonts w:hint="eastAsia"/>
          <w:spacing w:val="-8"/>
        </w:rPr>
        <w:t>。</w:t>
      </w:r>
    </w:p>
  </w:footnote>
  <w:footnote w:id="7">
    <w:p w:rsidR="00F91524" w:rsidRPr="00F91524" w:rsidRDefault="00F91524" w:rsidP="00F91524">
      <w:pPr>
        <w:pStyle w:val="affc"/>
        <w:ind w:leftChars="4" w:left="223" w:hangingChars="95" w:hanging="209"/>
        <w:jc w:val="both"/>
      </w:pPr>
      <w:r>
        <w:rPr>
          <w:rStyle w:val="affe"/>
        </w:rPr>
        <w:footnoteRef/>
      </w:r>
      <w:r>
        <w:t xml:space="preserve"> </w:t>
      </w:r>
      <w:r w:rsidRPr="00414C40">
        <w:rPr>
          <w:rFonts w:hint="eastAsia"/>
          <w:spacing w:val="-8"/>
        </w:rPr>
        <w:t>本</w:t>
      </w:r>
      <w:r w:rsidRPr="00F91524">
        <w:rPr>
          <w:rFonts w:hint="eastAsia"/>
          <w:spacing w:val="-8"/>
        </w:rPr>
        <w:t>院106年10月23日院</w:t>
      </w:r>
      <w:proofErr w:type="gramStart"/>
      <w:r w:rsidRPr="00F91524">
        <w:rPr>
          <w:rFonts w:hint="eastAsia"/>
          <w:spacing w:val="-8"/>
        </w:rPr>
        <w:t>台調壹字第1060800222號函</w:t>
      </w:r>
      <w:r w:rsidRPr="00414C40">
        <w:rPr>
          <w:rFonts w:hint="eastAsia"/>
          <w:spacing w:val="-8"/>
        </w:rPr>
        <w:t>派</w:t>
      </w:r>
      <w:proofErr w:type="gramEnd"/>
      <w:r w:rsidRPr="00414C40">
        <w:rPr>
          <w:rFonts w:hint="eastAsia"/>
          <w:spacing w:val="-8"/>
        </w:rPr>
        <w:t>查：</w:t>
      </w:r>
      <w:r w:rsidRPr="00414C40">
        <w:rPr>
          <w:rFonts w:hAnsi="標楷體" w:hint="eastAsia"/>
          <w:spacing w:val="-8"/>
        </w:rPr>
        <w:t>「</w:t>
      </w:r>
      <w:proofErr w:type="gramStart"/>
      <w:r w:rsidRPr="00F91524">
        <w:rPr>
          <w:rFonts w:hint="eastAsia"/>
          <w:spacing w:val="-8"/>
        </w:rPr>
        <w:t>衛福部為充實</w:t>
      </w:r>
      <w:proofErr w:type="gramEnd"/>
      <w:r w:rsidRPr="00F91524">
        <w:rPr>
          <w:rFonts w:hint="eastAsia"/>
          <w:spacing w:val="-8"/>
        </w:rPr>
        <w:t>五大科醫師人力，雖已推動各項相關措施，惟其領證人數比率偏低、平均執業年齡又偏高、且培育公費醫師制度亦緩不濟急，導致國內專科醫師人力分布嚴重失衡，認有深入調查之必要</w:t>
      </w:r>
      <w:r w:rsidRPr="00414C40">
        <w:rPr>
          <w:rFonts w:hAnsi="標楷體" w:hint="eastAsia"/>
          <w:spacing w:val="-8"/>
        </w:rPr>
        <w:t>」</w:t>
      </w:r>
      <w:proofErr w:type="gramStart"/>
      <w:r w:rsidRPr="00414C40">
        <w:rPr>
          <w:rFonts w:hint="eastAsia"/>
          <w:spacing w:val="-8"/>
        </w:rPr>
        <w:t>等情案</w:t>
      </w:r>
      <w:proofErr w:type="gramEnd"/>
      <w:r w:rsidRPr="00414C40">
        <w:rPr>
          <w:rFonts w:hint="eastAsia"/>
          <w:spacing w:val="-8"/>
        </w:rPr>
        <w:t>。</w:t>
      </w:r>
    </w:p>
  </w:footnote>
  <w:footnote w:id="8">
    <w:p w:rsidR="00F91524" w:rsidRPr="00847D19" w:rsidRDefault="00F91524" w:rsidP="00847D19">
      <w:pPr>
        <w:pStyle w:val="affc"/>
        <w:spacing w:line="240" w:lineRule="exact"/>
        <w:ind w:leftChars="3" w:left="208" w:hangingChars="90" w:hanging="198"/>
        <w:jc w:val="both"/>
        <w:rPr>
          <w:spacing w:val="-8"/>
        </w:rPr>
      </w:pPr>
      <w:r>
        <w:rPr>
          <w:rStyle w:val="affe"/>
        </w:rPr>
        <w:footnoteRef/>
      </w:r>
      <w:r>
        <w:t xml:space="preserve"> </w:t>
      </w:r>
      <w:r w:rsidRPr="00414C40">
        <w:rPr>
          <w:rFonts w:hint="eastAsia"/>
          <w:spacing w:val="-8"/>
        </w:rPr>
        <w:t>本院100年4月19日院</w:t>
      </w:r>
      <w:proofErr w:type="gramStart"/>
      <w:r w:rsidRPr="00414C40">
        <w:rPr>
          <w:rFonts w:hint="eastAsia"/>
          <w:spacing w:val="-8"/>
        </w:rPr>
        <w:t>台調壹字第1000800143號函派</w:t>
      </w:r>
      <w:proofErr w:type="gramEnd"/>
      <w:r w:rsidRPr="00414C40">
        <w:rPr>
          <w:rFonts w:hint="eastAsia"/>
          <w:spacing w:val="-8"/>
        </w:rPr>
        <w:t>查：</w:t>
      </w:r>
      <w:r w:rsidRPr="00414C40">
        <w:rPr>
          <w:rFonts w:hAnsi="標楷體" w:hint="eastAsia"/>
          <w:spacing w:val="-8"/>
        </w:rPr>
        <w:t>「</w:t>
      </w:r>
      <w:r w:rsidRPr="00414C40">
        <w:rPr>
          <w:rFonts w:hint="eastAsia"/>
          <w:spacing w:val="-8"/>
        </w:rPr>
        <w:t>據悉，醫療院所違反勞動基準法及相關工時制度，又不斷緊縮其人力配置員額，變相壓榨</w:t>
      </w:r>
      <w:proofErr w:type="gramStart"/>
      <w:r w:rsidRPr="00414C40">
        <w:rPr>
          <w:rFonts w:hint="eastAsia"/>
          <w:spacing w:val="-8"/>
        </w:rPr>
        <w:t>醫</w:t>
      </w:r>
      <w:proofErr w:type="gramEnd"/>
      <w:r w:rsidRPr="00414C40">
        <w:rPr>
          <w:rFonts w:hint="eastAsia"/>
          <w:spacing w:val="-8"/>
        </w:rPr>
        <w:t>事人員勞力，引發外界抨擊為</w:t>
      </w:r>
      <w:r w:rsidR="00AF72B4">
        <w:rPr>
          <w:rFonts w:hAnsi="標楷體" w:hint="eastAsia"/>
          <w:spacing w:val="-8"/>
        </w:rPr>
        <w:t>『</w:t>
      </w:r>
      <w:r w:rsidR="00AF72B4" w:rsidRPr="00414C40">
        <w:rPr>
          <w:rFonts w:hint="eastAsia"/>
          <w:spacing w:val="-8"/>
        </w:rPr>
        <w:t>血汗醫院</w:t>
      </w:r>
      <w:r w:rsidR="00AF72B4">
        <w:rPr>
          <w:rFonts w:hAnsi="標楷體" w:hint="eastAsia"/>
          <w:spacing w:val="-8"/>
        </w:rPr>
        <w:t>』</w:t>
      </w:r>
      <w:r w:rsidRPr="00414C40">
        <w:rPr>
          <w:rFonts w:hint="eastAsia"/>
          <w:spacing w:val="-8"/>
        </w:rPr>
        <w:t>；主</w:t>
      </w:r>
      <w:r w:rsidRPr="00847D19">
        <w:rPr>
          <w:rFonts w:hint="eastAsia"/>
          <w:spacing w:val="-8"/>
        </w:rPr>
        <w:t>管機關是否善盡勞動檢查、醫療院所設置管理</w:t>
      </w:r>
      <w:proofErr w:type="gramStart"/>
      <w:r w:rsidRPr="00847D19">
        <w:rPr>
          <w:rFonts w:hint="eastAsia"/>
          <w:spacing w:val="-8"/>
        </w:rPr>
        <w:t>暨確依</w:t>
      </w:r>
      <w:proofErr w:type="gramEnd"/>
      <w:r w:rsidRPr="00847D19">
        <w:rPr>
          <w:rFonts w:hint="eastAsia"/>
          <w:spacing w:val="-8"/>
        </w:rPr>
        <w:t>評鑑標準督導之責，有無怠忽職守等情，認有深入瞭解之必要</w:t>
      </w:r>
      <w:r w:rsidRPr="00847D19">
        <w:rPr>
          <w:rFonts w:hAnsi="標楷體" w:hint="eastAsia"/>
          <w:spacing w:val="-8"/>
        </w:rPr>
        <w:t>」</w:t>
      </w:r>
      <w:proofErr w:type="gramStart"/>
      <w:r w:rsidRPr="00847D19">
        <w:rPr>
          <w:rFonts w:hint="eastAsia"/>
          <w:spacing w:val="-8"/>
        </w:rPr>
        <w:t>等情案</w:t>
      </w:r>
      <w:proofErr w:type="gramEnd"/>
      <w:r w:rsidRPr="00847D19">
        <w:rPr>
          <w:rFonts w:hint="eastAsia"/>
          <w:spacing w:val="-8"/>
        </w:rPr>
        <w:t>。</w:t>
      </w:r>
    </w:p>
  </w:footnote>
  <w:footnote w:id="9">
    <w:p w:rsidR="00F1412C" w:rsidRPr="00847D19" w:rsidRDefault="00F1412C" w:rsidP="00847D19">
      <w:pPr>
        <w:pStyle w:val="affc"/>
        <w:spacing w:line="240" w:lineRule="exact"/>
        <w:ind w:leftChars="3" w:left="208" w:hangingChars="90" w:hanging="198"/>
        <w:jc w:val="both"/>
        <w:rPr>
          <w:spacing w:val="-8"/>
        </w:rPr>
      </w:pPr>
      <w:r w:rsidRPr="00847D19">
        <w:rPr>
          <w:rStyle w:val="affe"/>
          <w:spacing w:val="-8"/>
        </w:rPr>
        <w:footnoteRef/>
      </w:r>
      <w:r w:rsidRPr="00847D19">
        <w:rPr>
          <w:spacing w:val="-8"/>
        </w:rPr>
        <w:t xml:space="preserve"> </w:t>
      </w:r>
      <w:r w:rsidRPr="00847D19">
        <w:rPr>
          <w:rFonts w:hint="eastAsia"/>
          <w:spacing w:val="-8"/>
        </w:rPr>
        <w:t>本院99年2月10日院</w:t>
      </w:r>
      <w:proofErr w:type="gramStart"/>
      <w:r w:rsidRPr="00847D19">
        <w:rPr>
          <w:rFonts w:hint="eastAsia"/>
          <w:spacing w:val="-8"/>
        </w:rPr>
        <w:t>台調壹字第</w:t>
      </w:r>
      <w:r w:rsidR="00615295" w:rsidRPr="00847D19">
        <w:rPr>
          <w:spacing w:val="-8"/>
        </w:rPr>
        <w:t>0990800089</w:t>
      </w:r>
      <w:r w:rsidRPr="00847D19">
        <w:rPr>
          <w:rFonts w:hint="eastAsia"/>
          <w:spacing w:val="-8"/>
        </w:rPr>
        <w:t>號函派</w:t>
      </w:r>
      <w:proofErr w:type="gramEnd"/>
      <w:r w:rsidRPr="00847D19">
        <w:rPr>
          <w:rFonts w:hint="eastAsia"/>
          <w:spacing w:val="-8"/>
        </w:rPr>
        <w:t>查：</w:t>
      </w:r>
      <w:r w:rsidRPr="00847D19">
        <w:rPr>
          <w:rFonts w:hAnsi="標楷體" w:hint="eastAsia"/>
          <w:spacing w:val="-8"/>
        </w:rPr>
        <w:t>「</w:t>
      </w:r>
      <w:proofErr w:type="gramStart"/>
      <w:r w:rsidR="005E099E" w:rsidRPr="00847D19">
        <w:rPr>
          <w:rFonts w:hAnsi="標楷體" w:hint="eastAsia"/>
          <w:spacing w:val="-8"/>
        </w:rPr>
        <w:t>據訴</w:t>
      </w:r>
      <w:proofErr w:type="gramEnd"/>
      <w:r w:rsidR="005E099E" w:rsidRPr="00847D19">
        <w:rPr>
          <w:rFonts w:hAnsi="標楷體" w:hint="eastAsia"/>
          <w:spacing w:val="-8"/>
        </w:rPr>
        <w:t>，醫院醫師看診人數未加管控，造成醫師看診時間過短，是否影響病患就診品質與權益？病患有無獲得適當之醫療照護？主管機關是否怠忽職責？認有深入瞭解之必要</w:t>
      </w:r>
      <w:r w:rsidRPr="00847D19">
        <w:rPr>
          <w:rFonts w:hAnsi="標楷體" w:hint="eastAsia"/>
          <w:spacing w:val="-8"/>
        </w:rPr>
        <w:t>」</w:t>
      </w:r>
      <w:proofErr w:type="gramStart"/>
      <w:r w:rsidRPr="00847D19">
        <w:rPr>
          <w:rFonts w:hint="eastAsia"/>
          <w:spacing w:val="-8"/>
        </w:rPr>
        <w:t>等情案</w:t>
      </w:r>
      <w:proofErr w:type="gramEnd"/>
      <w:r w:rsidRPr="00847D19">
        <w:rPr>
          <w:rFonts w:hint="eastAsia"/>
          <w:spacing w:val="-8"/>
        </w:rPr>
        <w:t>。</w:t>
      </w:r>
    </w:p>
  </w:footnote>
  <w:footnote w:id="10">
    <w:p w:rsidR="00AE2870" w:rsidRPr="00847D19" w:rsidRDefault="00AE2870" w:rsidP="00847D19">
      <w:pPr>
        <w:pStyle w:val="affc"/>
        <w:spacing w:line="240" w:lineRule="exact"/>
        <w:ind w:left="209" w:hangingChars="95" w:hanging="209"/>
        <w:jc w:val="both"/>
        <w:rPr>
          <w:spacing w:val="-8"/>
        </w:rPr>
      </w:pPr>
      <w:r w:rsidRPr="00847D19">
        <w:rPr>
          <w:rStyle w:val="affe"/>
          <w:spacing w:val="-8"/>
        </w:rPr>
        <w:footnoteRef/>
      </w:r>
      <w:r w:rsidRPr="00847D19">
        <w:rPr>
          <w:spacing w:val="-8"/>
        </w:rPr>
        <w:t xml:space="preserve"> </w:t>
      </w:r>
      <w:r w:rsidRPr="00847D19">
        <w:rPr>
          <w:rFonts w:hint="eastAsia"/>
          <w:spacing w:val="-8"/>
        </w:rPr>
        <w:t>資料參考來源：天下雜誌(</w:t>
      </w:r>
      <w:r w:rsidRPr="00847D19">
        <w:rPr>
          <w:spacing w:val="-8"/>
        </w:rPr>
        <w:t>https://www.cw.com.tw/article/article.action?id=5077550)</w:t>
      </w:r>
      <w:r w:rsidRPr="00847D19">
        <w:rPr>
          <w:rFonts w:hint="eastAsia"/>
          <w:spacing w:val="-8"/>
        </w:rPr>
        <w:t>，105年7月。</w:t>
      </w:r>
    </w:p>
  </w:footnote>
  <w:footnote w:id="11">
    <w:p w:rsidR="00AE2870" w:rsidRPr="009B7BFC" w:rsidRDefault="00AE2870" w:rsidP="00847D19">
      <w:pPr>
        <w:pStyle w:val="affc"/>
        <w:spacing w:line="240" w:lineRule="exact"/>
      </w:pPr>
      <w:r w:rsidRPr="00847D19">
        <w:rPr>
          <w:rStyle w:val="affe"/>
          <w:spacing w:val="-8"/>
        </w:rPr>
        <w:footnoteRef/>
      </w:r>
      <w:r w:rsidRPr="00847D19">
        <w:rPr>
          <w:spacing w:val="-8"/>
        </w:rPr>
        <w:t xml:space="preserve"> </w:t>
      </w:r>
      <w:r w:rsidRPr="00847D19">
        <w:rPr>
          <w:rFonts w:hint="eastAsia"/>
          <w:spacing w:val="-8"/>
        </w:rPr>
        <w:t>資料參考來源：風傳媒(</w:t>
      </w:r>
      <w:r w:rsidRPr="00847D19">
        <w:rPr>
          <w:spacing w:val="-8"/>
        </w:rPr>
        <w:t>https://www.storm.mg/lifestyle/719861)，107年</w:t>
      </w:r>
      <w:r w:rsidRPr="00847D19">
        <w:rPr>
          <w:rFonts w:hint="eastAsia"/>
          <w:spacing w:val="-8"/>
        </w:rPr>
        <w:t>12月。</w:t>
      </w:r>
    </w:p>
  </w:footnote>
  <w:footnote w:id="12">
    <w:p w:rsidR="00AE2870" w:rsidRPr="001A48A1" w:rsidRDefault="00AE2870" w:rsidP="00DD3CEB">
      <w:pPr>
        <w:pStyle w:val="affc"/>
      </w:pPr>
      <w:r>
        <w:rPr>
          <w:rStyle w:val="affe"/>
        </w:rPr>
        <w:footnoteRef/>
      </w:r>
      <w:r>
        <w:t xml:space="preserve"> </w:t>
      </w:r>
      <w:r>
        <w:rPr>
          <w:rFonts w:hint="eastAsia"/>
        </w:rPr>
        <w:t>原名為</w:t>
      </w:r>
      <w:r w:rsidRPr="001A48A1">
        <w:rPr>
          <w:rFonts w:hint="eastAsia"/>
        </w:rPr>
        <w:t>中央政府各機關單位預算執行要點</w:t>
      </w:r>
      <w:r>
        <w:rPr>
          <w:rFonts w:hint="eastAsia"/>
        </w:rPr>
        <w:t>，自</w:t>
      </w:r>
      <w:r w:rsidRPr="001A48A1">
        <w:rPr>
          <w:rFonts w:hint="eastAsia"/>
        </w:rPr>
        <w:t>106年12月25日</w:t>
      </w:r>
      <w:r>
        <w:rPr>
          <w:rFonts w:hint="eastAsia"/>
        </w:rPr>
        <w:t>更為現名。</w:t>
      </w:r>
    </w:p>
  </w:footnote>
  <w:footnote w:id="13">
    <w:p w:rsidR="00AE2870" w:rsidRPr="005A3B03" w:rsidRDefault="00AE2870" w:rsidP="00DC1BD6">
      <w:pPr>
        <w:pStyle w:val="affc"/>
        <w:spacing w:line="240" w:lineRule="exact"/>
        <w:ind w:left="209" w:hangingChars="95" w:hanging="209"/>
        <w:jc w:val="both"/>
        <w:rPr>
          <w:spacing w:val="-8"/>
        </w:rPr>
      </w:pPr>
      <w:r>
        <w:rPr>
          <w:rStyle w:val="affe"/>
        </w:rPr>
        <w:footnoteRef/>
      </w:r>
      <w:r>
        <w:rPr>
          <w:rFonts w:hint="eastAsia"/>
        </w:rPr>
        <w:t xml:space="preserve"> 資料</w:t>
      </w:r>
      <w:r w:rsidR="00A25C7E">
        <w:rPr>
          <w:rFonts w:hint="eastAsia"/>
        </w:rPr>
        <w:t>參考</w:t>
      </w:r>
      <w:r>
        <w:rPr>
          <w:rFonts w:hint="eastAsia"/>
        </w:rPr>
        <w:t>來源：</w:t>
      </w:r>
      <w:r w:rsidRPr="005A3B03">
        <w:rPr>
          <w:rFonts w:hint="eastAsia"/>
          <w:spacing w:val="-8"/>
        </w:rPr>
        <w:t>吳俊穎、賴惠蓁、</w:t>
      </w:r>
      <w:proofErr w:type="gramStart"/>
      <w:r w:rsidRPr="005A3B03">
        <w:rPr>
          <w:rFonts w:hint="eastAsia"/>
          <w:spacing w:val="-8"/>
        </w:rPr>
        <w:t>王服清</w:t>
      </w:r>
      <w:proofErr w:type="gramEnd"/>
      <w:r w:rsidRPr="005A3B03">
        <w:rPr>
          <w:rFonts w:hint="eastAsia"/>
          <w:spacing w:val="-8"/>
        </w:rPr>
        <w:t>、王宗曦、李中月、陳榮基，「臺灣病人安全通報系統十週年的成效：全國性實證研究」，月</w:t>
      </w:r>
      <w:proofErr w:type="gramStart"/>
      <w:r w:rsidRPr="005A3B03">
        <w:rPr>
          <w:rFonts w:hint="eastAsia"/>
          <w:spacing w:val="-8"/>
        </w:rPr>
        <w:t>旦醫</w:t>
      </w:r>
      <w:proofErr w:type="gramEnd"/>
      <w:r w:rsidRPr="005A3B03">
        <w:rPr>
          <w:rFonts w:hint="eastAsia"/>
          <w:spacing w:val="-8"/>
        </w:rPr>
        <w:t>事法報告第一期，105年7月。</w:t>
      </w:r>
    </w:p>
  </w:footnote>
  <w:footnote w:id="14">
    <w:p w:rsidR="00AE2870" w:rsidRPr="00370BF1" w:rsidRDefault="00AE2870" w:rsidP="00DC1BD6">
      <w:pPr>
        <w:pStyle w:val="affc"/>
        <w:ind w:leftChars="-8" w:left="165" w:hangingChars="87" w:hanging="192"/>
        <w:jc w:val="both"/>
      </w:pPr>
      <w:r>
        <w:rPr>
          <w:rStyle w:val="affe"/>
        </w:rPr>
        <w:footnoteRef/>
      </w:r>
      <w:r>
        <w:rPr>
          <w:rFonts w:hint="eastAsia"/>
          <w:spacing w:val="-8"/>
        </w:rPr>
        <w:t xml:space="preserve"> </w:t>
      </w:r>
      <w:r>
        <w:rPr>
          <w:rFonts w:hint="eastAsia"/>
        </w:rPr>
        <w:t>資料</w:t>
      </w:r>
      <w:r w:rsidR="00A25C7E">
        <w:rPr>
          <w:rFonts w:hint="eastAsia"/>
        </w:rPr>
        <w:t>參考</w:t>
      </w:r>
      <w:r>
        <w:rPr>
          <w:rFonts w:hint="eastAsia"/>
        </w:rPr>
        <w:t>來源：</w:t>
      </w:r>
      <w:r w:rsidRPr="00D774C5">
        <w:rPr>
          <w:rFonts w:hint="eastAsia"/>
          <w:spacing w:val="-8"/>
        </w:rPr>
        <w:t>楊漢湶</w:t>
      </w:r>
      <w:r>
        <w:rPr>
          <w:rFonts w:hint="eastAsia"/>
          <w:spacing w:val="-8"/>
        </w:rPr>
        <w:t>、</w:t>
      </w:r>
      <w:r w:rsidRPr="00D774C5">
        <w:rPr>
          <w:rFonts w:hint="eastAsia"/>
          <w:spacing w:val="-8"/>
        </w:rPr>
        <w:t>高明哲</w:t>
      </w:r>
      <w:r>
        <w:rPr>
          <w:rFonts w:hint="eastAsia"/>
          <w:spacing w:val="-8"/>
        </w:rPr>
        <w:t>、</w:t>
      </w:r>
      <w:r w:rsidRPr="00D774C5">
        <w:rPr>
          <w:rFonts w:hint="eastAsia"/>
          <w:spacing w:val="-8"/>
        </w:rPr>
        <w:t>鄭聰明、詹德旺、石崇良、廖熏香、李素華、陳盈芳</w:t>
      </w:r>
      <w:r>
        <w:rPr>
          <w:rFonts w:hint="eastAsia"/>
          <w:spacing w:val="-8"/>
        </w:rPr>
        <w:t>，</w:t>
      </w:r>
      <w:r w:rsidRPr="001326AE">
        <w:rPr>
          <w:rFonts w:hint="eastAsia"/>
          <w:spacing w:val="-8"/>
        </w:rPr>
        <w:t>「病人安全通報制度法案研究」</w:t>
      </w:r>
      <w:r>
        <w:rPr>
          <w:rFonts w:hint="eastAsia"/>
          <w:spacing w:val="-8"/>
        </w:rPr>
        <w:t>，原</w:t>
      </w:r>
      <w:r w:rsidRPr="00381472">
        <w:rPr>
          <w:rFonts w:hint="eastAsia"/>
          <w:spacing w:val="-8"/>
        </w:rPr>
        <w:t>行政院衛生署</w:t>
      </w:r>
      <w:r>
        <w:rPr>
          <w:rFonts w:hint="eastAsia"/>
          <w:spacing w:val="-8"/>
        </w:rPr>
        <w:t>94</w:t>
      </w:r>
      <w:r w:rsidRPr="00381472">
        <w:rPr>
          <w:rFonts w:hint="eastAsia"/>
          <w:spacing w:val="-8"/>
        </w:rPr>
        <w:t>年度補助研究計畫</w:t>
      </w:r>
      <w:r>
        <w:rPr>
          <w:rFonts w:hint="eastAsia"/>
          <w:spacing w:val="-8"/>
        </w:rPr>
        <w:t>，94年12月。</w:t>
      </w:r>
    </w:p>
  </w:footnote>
  <w:footnote w:id="15">
    <w:p w:rsidR="00AE2870" w:rsidRPr="0033350A" w:rsidRDefault="00AE2870" w:rsidP="00BC1811">
      <w:pPr>
        <w:pStyle w:val="affc"/>
      </w:pPr>
      <w:r>
        <w:rPr>
          <w:rStyle w:val="affe"/>
        </w:rPr>
        <w:footnoteRef/>
      </w:r>
      <w:r>
        <w:t xml:space="preserve"> </w:t>
      </w:r>
      <w:r>
        <w:rPr>
          <w:rFonts w:hint="eastAsia"/>
        </w:rPr>
        <w:t>資料來源：衛福部，</w:t>
      </w:r>
      <w:proofErr w:type="gramStart"/>
      <w:r>
        <w:rPr>
          <w:rFonts w:hint="eastAsia"/>
        </w:rPr>
        <w:t>臺灣病安通報</w:t>
      </w:r>
      <w:proofErr w:type="gramEnd"/>
      <w:r>
        <w:rPr>
          <w:rFonts w:hint="eastAsia"/>
        </w:rPr>
        <w:t>系統2018年年報。</w:t>
      </w:r>
    </w:p>
  </w:footnote>
  <w:footnote w:id="16">
    <w:p w:rsidR="00AE2870" w:rsidRDefault="00AE2870" w:rsidP="00A636E1">
      <w:pPr>
        <w:pStyle w:val="affc"/>
        <w:ind w:left="209" w:hangingChars="95" w:hanging="209"/>
        <w:jc w:val="both"/>
      </w:pPr>
      <w:r>
        <w:rPr>
          <w:rStyle w:val="affe"/>
        </w:rPr>
        <w:footnoteRef/>
      </w:r>
      <w:r>
        <w:rPr>
          <w:rFonts w:hint="eastAsia"/>
        </w:rPr>
        <w:t xml:space="preserve"> </w:t>
      </w:r>
      <w:r w:rsidRPr="003E2F32">
        <w:rPr>
          <w:rFonts w:hint="eastAsia"/>
        </w:rPr>
        <w:t>吳俊穎、賴惠蓁、</w:t>
      </w:r>
      <w:proofErr w:type="gramStart"/>
      <w:r w:rsidRPr="003E2F32">
        <w:rPr>
          <w:rFonts w:hint="eastAsia"/>
        </w:rPr>
        <w:t>王服清</w:t>
      </w:r>
      <w:proofErr w:type="gramEnd"/>
      <w:r w:rsidRPr="003E2F32">
        <w:rPr>
          <w:rFonts w:hint="eastAsia"/>
        </w:rPr>
        <w:t>、王宗曦、李中月、陳榮基</w:t>
      </w:r>
      <w:r>
        <w:rPr>
          <w:rFonts w:hint="eastAsia"/>
        </w:rPr>
        <w:t>，</w:t>
      </w:r>
      <w:r w:rsidRPr="003E2F32">
        <w:rPr>
          <w:rFonts w:hint="eastAsia"/>
        </w:rPr>
        <w:t>「臺灣病人安全通報系統十週年的成效：全國性實證研究」</w:t>
      </w:r>
      <w:r>
        <w:rPr>
          <w:rFonts w:hint="eastAsia"/>
        </w:rPr>
        <w:t>，月</w:t>
      </w:r>
      <w:proofErr w:type="gramStart"/>
      <w:r>
        <w:rPr>
          <w:rFonts w:hint="eastAsia"/>
        </w:rPr>
        <w:t>旦醫</w:t>
      </w:r>
      <w:proofErr w:type="gramEnd"/>
      <w:r>
        <w:rPr>
          <w:rFonts w:hint="eastAsia"/>
        </w:rPr>
        <w:t>事法報告第一期，105年7月。</w:t>
      </w:r>
    </w:p>
  </w:footnote>
  <w:footnote w:id="17">
    <w:p w:rsidR="00AE2870" w:rsidRPr="00F32F44" w:rsidRDefault="00AE2870" w:rsidP="002D6E23">
      <w:pPr>
        <w:pStyle w:val="affc"/>
        <w:spacing w:line="240" w:lineRule="exact"/>
        <w:ind w:left="181" w:hangingChars="82" w:hanging="181"/>
        <w:jc w:val="both"/>
        <w:rPr>
          <w:spacing w:val="-8"/>
        </w:rPr>
      </w:pPr>
      <w:r w:rsidRPr="00F32F44">
        <w:rPr>
          <w:rStyle w:val="affe"/>
          <w:spacing w:val="-8"/>
        </w:rPr>
        <w:footnoteRef/>
      </w:r>
      <w:r w:rsidRPr="00F32F44">
        <w:rPr>
          <w:spacing w:val="-8"/>
        </w:rPr>
        <w:t xml:space="preserve"> </w:t>
      </w:r>
      <w:r w:rsidRPr="008466BC">
        <w:rPr>
          <w:rFonts w:hint="eastAsia"/>
          <w:spacing w:val="-8"/>
        </w:rPr>
        <w:t>資料參考來源：楊漢湶、高明哲、鄭聰明、詹德旺、石崇良、廖熏香、李素華、陳盈芳，病安通報制度法案研究，原行政院衛生署94年度補助研究計畫，94年12月；鍾其祥、高森永、白璐、簡戊</w:t>
      </w:r>
      <w:proofErr w:type="gramStart"/>
      <w:r w:rsidRPr="008466BC">
        <w:rPr>
          <w:rFonts w:hint="eastAsia"/>
          <w:spacing w:val="-8"/>
        </w:rPr>
        <w:t>鑑</w:t>
      </w:r>
      <w:proofErr w:type="gramEnd"/>
      <w:r w:rsidRPr="008466BC">
        <w:rPr>
          <w:rFonts w:hint="eastAsia"/>
          <w:spacing w:val="-8"/>
        </w:rPr>
        <w:t>，臺灣地區住院醫療疏失案件流行病學分析：以西元2007年為例，</w:t>
      </w:r>
      <w:proofErr w:type="gramStart"/>
      <w:r w:rsidRPr="008466BC">
        <w:rPr>
          <w:rFonts w:hint="eastAsia"/>
          <w:spacing w:val="-8"/>
        </w:rPr>
        <w:t>醫</w:t>
      </w:r>
      <w:proofErr w:type="gramEnd"/>
      <w:r w:rsidRPr="008466BC">
        <w:rPr>
          <w:rFonts w:hint="eastAsia"/>
          <w:spacing w:val="-8"/>
        </w:rPr>
        <w:t>管期刊，第11卷第3期，99年；楊秀儀、黃鈺媖，當法律遇見醫療：醫療糾紛立法論上的兩個主張，司法新聲</w:t>
      </w:r>
      <w:r w:rsidRPr="008466BC">
        <w:rPr>
          <w:spacing w:val="-8"/>
        </w:rPr>
        <w:t>115</w:t>
      </w:r>
      <w:r w:rsidRPr="008466BC">
        <w:rPr>
          <w:rFonts w:hint="eastAsia"/>
          <w:spacing w:val="-8"/>
        </w:rPr>
        <w:t>期，104年</w:t>
      </w:r>
      <w:r w:rsidRPr="008466BC">
        <w:rPr>
          <w:spacing w:val="-8"/>
        </w:rPr>
        <w:t>7</w:t>
      </w:r>
      <w:r w:rsidRPr="008466BC">
        <w:rPr>
          <w:rFonts w:hint="eastAsia"/>
          <w:spacing w:val="-8"/>
        </w:rPr>
        <w:t>月；黃鈺媖、楊秀儀，病人為何要告醫師</w:t>
      </w:r>
      <w:r w:rsidRPr="008466BC">
        <w:rPr>
          <w:spacing w:val="-8"/>
        </w:rPr>
        <w:t>?</w:t>
      </w:r>
      <w:r w:rsidRPr="008466BC">
        <w:rPr>
          <w:rFonts w:hint="eastAsia"/>
          <w:spacing w:val="-8"/>
        </w:rPr>
        <w:t>以糾紛發動者為中心之法實證研究，臺大</w:t>
      </w:r>
      <w:proofErr w:type="gramStart"/>
      <w:r w:rsidRPr="008466BC">
        <w:rPr>
          <w:rFonts w:hint="eastAsia"/>
          <w:spacing w:val="-8"/>
        </w:rPr>
        <w:t>法學論叢</w:t>
      </w:r>
      <w:proofErr w:type="gramEnd"/>
      <w:r w:rsidRPr="008466BC">
        <w:rPr>
          <w:rFonts w:hint="eastAsia"/>
          <w:spacing w:val="-8"/>
        </w:rPr>
        <w:t>，第</w:t>
      </w:r>
      <w:r w:rsidRPr="008466BC">
        <w:rPr>
          <w:spacing w:val="-8"/>
        </w:rPr>
        <w:t>44</w:t>
      </w:r>
      <w:r w:rsidRPr="008466BC">
        <w:rPr>
          <w:rFonts w:hint="eastAsia"/>
          <w:spacing w:val="-8"/>
        </w:rPr>
        <w:t>卷第</w:t>
      </w:r>
      <w:r w:rsidRPr="008466BC">
        <w:rPr>
          <w:spacing w:val="-8"/>
        </w:rPr>
        <w:t>4</w:t>
      </w:r>
      <w:r w:rsidRPr="008466BC">
        <w:rPr>
          <w:rFonts w:hint="eastAsia"/>
          <w:spacing w:val="-8"/>
        </w:rPr>
        <w:t>期，頁</w:t>
      </w:r>
      <w:r w:rsidRPr="008466BC">
        <w:rPr>
          <w:spacing w:val="-8"/>
        </w:rPr>
        <w:t>1845-1885</w:t>
      </w:r>
      <w:r w:rsidRPr="008466BC">
        <w:rPr>
          <w:rFonts w:hint="eastAsia"/>
          <w:spacing w:val="-8"/>
        </w:rPr>
        <w:t>，104年</w:t>
      </w:r>
      <w:r w:rsidRPr="008466BC">
        <w:rPr>
          <w:spacing w:val="-8"/>
        </w:rPr>
        <w:t>12</w:t>
      </w:r>
      <w:r w:rsidRPr="008466BC">
        <w:rPr>
          <w:rFonts w:hint="eastAsia"/>
          <w:spacing w:val="-8"/>
        </w:rPr>
        <w:t>月；劉越萍，從法律觀點談醫療品質跟病人安全，臺灣醫療品質協會105年8月13日「105年會員大會暨學術研討會-醫療品質</w:t>
      </w:r>
      <w:proofErr w:type="gramStart"/>
      <w:r w:rsidRPr="008466BC">
        <w:rPr>
          <w:rFonts w:hint="eastAsia"/>
          <w:spacing w:val="-8"/>
        </w:rPr>
        <w:t>暨病安</w:t>
      </w:r>
      <w:proofErr w:type="gramEnd"/>
      <w:r w:rsidRPr="008466BC">
        <w:rPr>
          <w:rFonts w:hint="eastAsia"/>
          <w:spacing w:val="-8"/>
        </w:rPr>
        <w:t>面面觀」教育訓練講義；吳志正，</w:t>
      </w:r>
      <w:proofErr w:type="gramStart"/>
      <w:r w:rsidRPr="008466BC">
        <w:rPr>
          <w:rFonts w:hint="eastAsia"/>
          <w:spacing w:val="-8"/>
        </w:rPr>
        <w:t>對病安通報</w:t>
      </w:r>
      <w:proofErr w:type="gramEnd"/>
      <w:r w:rsidRPr="008466BC">
        <w:rPr>
          <w:rFonts w:hint="eastAsia"/>
          <w:spacing w:val="-8"/>
        </w:rPr>
        <w:t>法制之檢討與展望，月</w:t>
      </w:r>
      <w:proofErr w:type="gramStart"/>
      <w:r w:rsidRPr="008466BC">
        <w:rPr>
          <w:rFonts w:hint="eastAsia"/>
          <w:spacing w:val="-8"/>
        </w:rPr>
        <w:t>旦醫</w:t>
      </w:r>
      <w:proofErr w:type="gramEnd"/>
      <w:r w:rsidRPr="008466BC">
        <w:rPr>
          <w:rFonts w:hint="eastAsia"/>
          <w:spacing w:val="-8"/>
        </w:rPr>
        <w:t>事法報告第一期，105年7月；吳俊穎、賴惠蓁、</w:t>
      </w:r>
      <w:proofErr w:type="gramStart"/>
      <w:r w:rsidRPr="008466BC">
        <w:rPr>
          <w:rFonts w:hint="eastAsia"/>
          <w:spacing w:val="-8"/>
        </w:rPr>
        <w:t>王服清</w:t>
      </w:r>
      <w:proofErr w:type="gramEnd"/>
      <w:r w:rsidRPr="008466BC">
        <w:rPr>
          <w:rFonts w:hint="eastAsia"/>
          <w:spacing w:val="-8"/>
        </w:rPr>
        <w:t>、王宗曦、李中月、陳榮基，「臺灣病人安全通報系統十週年的成效：全國性實證研究」，月</w:t>
      </w:r>
      <w:proofErr w:type="gramStart"/>
      <w:r w:rsidRPr="008466BC">
        <w:rPr>
          <w:rFonts w:hint="eastAsia"/>
          <w:spacing w:val="-8"/>
        </w:rPr>
        <w:t>旦醫</w:t>
      </w:r>
      <w:proofErr w:type="gramEnd"/>
      <w:r w:rsidRPr="008466BC">
        <w:rPr>
          <w:rFonts w:hint="eastAsia"/>
          <w:spacing w:val="-8"/>
        </w:rPr>
        <w:t>事法報告第一期，105年7月；楊秀儀，醫療傷害流行病學，到底問題有多嚴重</w:t>
      </w:r>
      <w:r>
        <w:rPr>
          <w:rFonts w:hint="eastAsia"/>
          <w:spacing w:val="-8"/>
        </w:rPr>
        <w:t>，</w:t>
      </w:r>
      <w:r w:rsidRPr="008466BC">
        <w:rPr>
          <w:rFonts w:hint="eastAsia"/>
          <w:spacing w:val="-8"/>
        </w:rPr>
        <w:t>月</w:t>
      </w:r>
      <w:proofErr w:type="gramStart"/>
      <w:r w:rsidRPr="008466BC">
        <w:rPr>
          <w:rFonts w:hint="eastAsia"/>
          <w:spacing w:val="-8"/>
        </w:rPr>
        <w:t>旦醫</w:t>
      </w:r>
      <w:proofErr w:type="gramEnd"/>
      <w:r w:rsidRPr="008466BC">
        <w:rPr>
          <w:rFonts w:hint="eastAsia"/>
          <w:spacing w:val="-8"/>
        </w:rPr>
        <w:t>事法報告第1期，105年7月；梁志鳴，</w:t>
      </w:r>
      <w:proofErr w:type="gramStart"/>
      <w:r w:rsidRPr="008466BC">
        <w:rPr>
          <w:rFonts w:hint="eastAsia"/>
          <w:spacing w:val="-8"/>
        </w:rPr>
        <w:t>論跨領域</w:t>
      </w:r>
      <w:proofErr w:type="gramEnd"/>
      <w:r w:rsidRPr="008466BC">
        <w:rPr>
          <w:rFonts w:hint="eastAsia"/>
          <w:spacing w:val="-8"/>
        </w:rPr>
        <w:t>法律解釋適用之原則與挑戰－－以美國在</w:t>
      </w:r>
      <w:proofErr w:type="gramStart"/>
      <w:r w:rsidRPr="008466BC">
        <w:rPr>
          <w:rFonts w:hint="eastAsia"/>
          <w:spacing w:val="-8"/>
        </w:rPr>
        <w:t>地慣習與</w:t>
      </w:r>
      <w:proofErr w:type="gramEnd"/>
      <w:r w:rsidRPr="008466BC">
        <w:rPr>
          <w:rFonts w:hint="eastAsia"/>
          <w:spacing w:val="-8"/>
        </w:rPr>
        <w:t>全國水準之辯證及我國醫療常規與醫療水準之論戰為例，中研院法學期刊，第24期，108年3月。</w:t>
      </w:r>
    </w:p>
  </w:footnote>
  <w:footnote w:id="18">
    <w:p w:rsidR="00AE2870" w:rsidRDefault="00AE2870" w:rsidP="00252538">
      <w:pPr>
        <w:pStyle w:val="affc"/>
        <w:jc w:val="both"/>
      </w:pPr>
      <w:r>
        <w:rPr>
          <w:rStyle w:val="affe"/>
        </w:rPr>
        <w:footnoteRef/>
      </w:r>
      <w:r>
        <w:t xml:space="preserve"> </w:t>
      </w:r>
      <w:r w:rsidRPr="00252538">
        <w:rPr>
          <w:rFonts w:hint="eastAsia"/>
        </w:rPr>
        <w:t>發表於英國醫學期刊（BMJ）</w:t>
      </w:r>
      <w:r>
        <w:rPr>
          <w:rFonts w:hint="eastAsia"/>
        </w:rPr>
        <w:t>。</w:t>
      </w:r>
    </w:p>
  </w:footnote>
  <w:footnote w:id="19">
    <w:p w:rsidR="00074C55" w:rsidRPr="00162428" w:rsidRDefault="00074C55" w:rsidP="00074C55">
      <w:pPr>
        <w:pStyle w:val="affc"/>
        <w:spacing w:line="240" w:lineRule="exact"/>
        <w:ind w:leftChars="4" w:left="210" w:hangingChars="89" w:hanging="196"/>
        <w:jc w:val="both"/>
      </w:pPr>
      <w:r>
        <w:rPr>
          <w:rStyle w:val="affe"/>
        </w:rPr>
        <w:footnoteRef/>
      </w:r>
      <w:r>
        <w:t xml:space="preserve"> </w:t>
      </w:r>
      <w:r w:rsidRPr="00935D99">
        <w:rPr>
          <w:rFonts w:hint="eastAsia"/>
          <w:spacing w:val="-8"/>
        </w:rPr>
        <w:t>資料來源：衛福部發布之新聞資料(</w:t>
      </w:r>
      <w:r w:rsidRPr="00935D99">
        <w:rPr>
          <w:spacing w:val="-8"/>
        </w:rPr>
        <w:t>https://www.mohw.gov.tw/fp-3159-24266-1.html</w:t>
      </w:r>
      <w:r w:rsidRPr="00935D99">
        <w:rPr>
          <w:rFonts w:hint="eastAsia"/>
          <w:spacing w:val="-8"/>
        </w:rPr>
        <w:t>)，101年7月日。</w:t>
      </w:r>
    </w:p>
  </w:footnote>
  <w:footnote w:id="20">
    <w:p w:rsidR="00AE2870" w:rsidRPr="00AF170B" w:rsidRDefault="00AE2870" w:rsidP="009A4EA6">
      <w:pPr>
        <w:pStyle w:val="affc"/>
        <w:ind w:leftChars="4" w:left="223" w:hangingChars="95" w:hanging="209"/>
        <w:jc w:val="both"/>
      </w:pPr>
      <w:r>
        <w:rPr>
          <w:rStyle w:val="affe"/>
        </w:rPr>
        <w:footnoteRef/>
      </w:r>
      <w:r>
        <w:t xml:space="preserve"> </w:t>
      </w:r>
      <w:r>
        <w:rPr>
          <w:rFonts w:hint="eastAsia"/>
        </w:rPr>
        <w:t>資料來源：</w:t>
      </w:r>
      <w:r w:rsidRPr="00AF170B">
        <w:rPr>
          <w:rFonts w:hint="eastAsia"/>
        </w:rPr>
        <w:t>楊秀儀、黃鈺媖，當法律遇見醫療：醫療糾紛立法論上的兩個主張，司法新聲</w:t>
      </w:r>
      <w:r w:rsidRPr="00AF170B">
        <w:t>115</w:t>
      </w:r>
      <w:r w:rsidRPr="00AF170B">
        <w:rPr>
          <w:rFonts w:hint="eastAsia"/>
        </w:rPr>
        <w:t>期，</w:t>
      </w:r>
      <w:r w:rsidRPr="00AF170B">
        <w:t>104</w:t>
      </w:r>
      <w:r w:rsidRPr="00AF170B">
        <w:rPr>
          <w:rFonts w:hint="eastAsia"/>
        </w:rPr>
        <w:t>年</w:t>
      </w:r>
      <w:r w:rsidRPr="00AF170B">
        <w:t>7</w:t>
      </w:r>
      <w:r w:rsidRPr="00AF170B">
        <w:rPr>
          <w:rFonts w:hint="eastAsia"/>
        </w:rPr>
        <w:t>月</w:t>
      </w:r>
      <w:r>
        <w:rPr>
          <w:rFonts w:hint="eastAsia"/>
        </w:rPr>
        <w:t>。</w:t>
      </w:r>
    </w:p>
  </w:footnote>
  <w:footnote w:id="21">
    <w:p w:rsidR="00AE2870" w:rsidRPr="00490565" w:rsidRDefault="00AE2870" w:rsidP="00712371">
      <w:pPr>
        <w:pStyle w:val="affc"/>
        <w:ind w:leftChars="-4" w:left="222" w:hangingChars="107" w:hanging="236"/>
        <w:jc w:val="both"/>
      </w:pPr>
      <w:r>
        <w:rPr>
          <w:rStyle w:val="affe"/>
        </w:rPr>
        <w:footnoteRef/>
      </w:r>
      <w:r>
        <w:rPr>
          <w:rFonts w:hint="eastAsia"/>
        </w:rPr>
        <w:t xml:space="preserve"> 資料來源：</w:t>
      </w:r>
      <w:r w:rsidRPr="00490565">
        <w:rPr>
          <w:rFonts w:hint="eastAsia"/>
        </w:rPr>
        <w:t>臺大醫院急診醫學部劉越萍</w:t>
      </w:r>
      <w:r>
        <w:rPr>
          <w:rFonts w:hint="eastAsia"/>
        </w:rPr>
        <w:t>醫師</w:t>
      </w:r>
      <w:r w:rsidRPr="00490565">
        <w:rPr>
          <w:rFonts w:hint="eastAsia"/>
        </w:rPr>
        <w:t>，從法律觀點談醫療品質跟病人安全，</w:t>
      </w:r>
      <w:r>
        <w:rPr>
          <w:rFonts w:hint="eastAsia"/>
        </w:rPr>
        <w:t>臺灣醫療品質協會</w:t>
      </w:r>
      <w:r w:rsidRPr="004F1B5F">
        <w:rPr>
          <w:rFonts w:hint="eastAsia"/>
        </w:rPr>
        <w:t>105年8月13日「105年會員大會暨學術研討會-醫療品質</w:t>
      </w:r>
      <w:proofErr w:type="gramStart"/>
      <w:r w:rsidRPr="004F1B5F">
        <w:rPr>
          <w:rFonts w:hint="eastAsia"/>
        </w:rPr>
        <w:t>暨病安</w:t>
      </w:r>
      <w:proofErr w:type="gramEnd"/>
      <w:r w:rsidRPr="004F1B5F">
        <w:rPr>
          <w:rFonts w:hint="eastAsia"/>
        </w:rPr>
        <w:t>面面觀」</w:t>
      </w:r>
      <w:r>
        <w:rPr>
          <w:rFonts w:hint="eastAsia"/>
        </w:rPr>
        <w:t>教育訓練</w:t>
      </w:r>
      <w:r w:rsidRPr="004F1B5F">
        <w:rPr>
          <w:rFonts w:hint="eastAsia"/>
        </w:rPr>
        <w:t>講義</w:t>
      </w:r>
      <w:r>
        <w:rPr>
          <w:rFonts w:hint="eastAsia"/>
        </w:rPr>
        <w:t>。</w:t>
      </w:r>
    </w:p>
  </w:footnote>
  <w:footnote w:id="22">
    <w:p w:rsidR="00AE2870" w:rsidRPr="00625967" w:rsidRDefault="00AE2870" w:rsidP="00625967">
      <w:pPr>
        <w:pStyle w:val="affc"/>
        <w:spacing w:line="240" w:lineRule="exact"/>
        <w:ind w:leftChars="3" w:left="224" w:hangingChars="97" w:hanging="214"/>
        <w:jc w:val="both"/>
        <w:rPr>
          <w:spacing w:val="-8"/>
        </w:rPr>
      </w:pPr>
      <w:r>
        <w:rPr>
          <w:rStyle w:val="affe"/>
        </w:rPr>
        <w:footnoteRef/>
      </w:r>
      <w:r>
        <w:t xml:space="preserve"> </w:t>
      </w:r>
      <w:r w:rsidRPr="00625967">
        <w:rPr>
          <w:rFonts w:hint="eastAsia"/>
          <w:spacing w:val="-8"/>
        </w:rPr>
        <w:t>醫療法第28條：中央主管機關應辦理醫院評鑑。直轄市、縣(市)主管機關對轄區內醫療機構業務，應定期實施督導考核。</w:t>
      </w:r>
    </w:p>
  </w:footnote>
  <w:footnote w:id="23">
    <w:p w:rsidR="00AE2870" w:rsidRPr="00625967" w:rsidRDefault="00AE2870" w:rsidP="00625967">
      <w:pPr>
        <w:pStyle w:val="affc"/>
        <w:spacing w:line="240" w:lineRule="exact"/>
        <w:ind w:leftChars="-8" w:left="211" w:hangingChars="108" w:hanging="238"/>
        <w:jc w:val="both"/>
        <w:rPr>
          <w:spacing w:val="-8"/>
        </w:rPr>
      </w:pPr>
      <w:r w:rsidRPr="00625967">
        <w:rPr>
          <w:rStyle w:val="affe"/>
          <w:spacing w:val="-8"/>
        </w:rPr>
        <w:footnoteRef/>
      </w:r>
      <w:r w:rsidRPr="00625967">
        <w:rPr>
          <w:spacing w:val="-8"/>
        </w:rPr>
        <w:t xml:space="preserve"> </w:t>
      </w:r>
      <w:r w:rsidRPr="00625967">
        <w:rPr>
          <w:rFonts w:hint="eastAsia"/>
          <w:spacing w:val="-8"/>
        </w:rPr>
        <w:t>醫療法第62條：醫院應建立醫療品質管理制度，並檢討評估。為提升醫療服務品質，中央主管機關得訂定辦法，就特定醫療技術、檢查、檢驗或醫療儀器，規定其適應症、操作人員資格、條件及其他應遵行事項。</w:t>
      </w:r>
    </w:p>
  </w:footnote>
  <w:footnote w:id="24">
    <w:p w:rsidR="00AE2870" w:rsidRPr="00625967" w:rsidRDefault="00AE2870" w:rsidP="00625967">
      <w:pPr>
        <w:pStyle w:val="affc"/>
        <w:spacing w:line="240" w:lineRule="exact"/>
        <w:ind w:leftChars="4" w:left="210" w:hangingChars="89" w:hanging="196"/>
        <w:jc w:val="both"/>
        <w:rPr>
          <w:spacing w:val="-8"/>
        </w:rPr>
      </w:pPr>
      <w:r w:rsidRPr="00625967">
        <w:rPr>
          <w:rStyle w:val="affe"/>
          <w:spacing w:val="-8"/>
        </w:rPr>
        <w:footnoteRef/>
      </w:r>
      <w:r w:rsidRPr="00625967">
        <w:rPr>
          <w:spacing w:val="-8"/>
        </w:rPr>
        <w:t xml:space="preserve"> </w:t>
      </w:r>
      <w:r w:rsidRPr="00625967">
        <w:rPr>
          <w:rFonts w:hint="eastAsia"/>
          <w:spacing w:val="-8"/>
        </w:rPr>
        <w:t>醫療法施行細則第42條：醫院依醫療法第62條第1項所定醫療品質管理制度，至少應包括下列事項：一、</w:t>
      </w:r>
      <w:r w:rsidRPr="00A371CE">
        <w:rPr>
          <w:rFonts w:hint="eastAsia"/>
          <w:spacing w:val="-8"/>
        </w:rPr>
        <w:t>醫療品質管理計畫之規劃、執行及評估。</w:t>
      </w:r>
      <w:r w:rsidRPr="00A371CE">
        <w:rPr>
          <w:rFonts w:hAnsi="標楷體" w:hint="eastAsia"/>
          <w:spacing w:val="-8"/>
        </w:rPr>
        <w:t>…</w:t>
      </w:r>
      <w:proofErr w:type="gramStart"/>
      <w:r w:rsidRPr="00A371CE">
        <w:rPr>
          <w:rFonts w:hAnsi="標楷體" w:hint="eastAsia"/>
          <w:spacing w:val="-8"/>
        </w:rPr>
        <w:t>…</w:t>
      </w:r>
      <w:proofErr w:type="gramEnd"/>
      <w:r w:rsidRPr="00A371CE">
        <w:rPr>
          <w:rFonts w:hint="eastAsia"/>
          <w:spacing w:val="-8"/>
        </w:rPr>
        <w:t>五、病人安全制度。六、人員設施依醫療機構設置標準規定，實施自主查核制度。第45條：醫院建立第42條第5款所定病人安全制度，應依下列規定辦理：一、推動實施病人安全作業指引及標準作業基準。二、推行病人安全教育訓練。三、建立院</w:t>
      </w:r>
      <w:proofErr w:type="gramStart"/>
      <w:r w:rsidRPr="00A371CE">
        <w:rPr>
          <w:rFonts w:hint="eastAsia"/>
          <w:spacing w:val="-8"/>
        </w:rPr>
        <w:t>內病安通報</w:t>
      </w:r>
      <w:proofErr w:type="gramEnd"/>
      <w:r w:rsidRPr="00A371CE">
        <w:rPr>
          <w:rFonts w:hint="eastAsia"/>
          <w:spacing w:val="-8"/>
        </w:rPr>
        <w:t>及學習制度。四</w:t>
      </w:r>
      <w:r w:rsidRPr="00625967">
        <w:rPr>
          <w:rFonts w:hint="eastAsia"/>
          <w:spacing w:val="-8"/>
        </w:rPr>
        <w:t>、建立醫院危機管理機制。</w:t>
      </w:r>
    </w:p>
  </w:footnote>
  <w:footnote w:id="25">
    <w:p w:rsidR="00AE2870" w:rsidRPr="005A3B03" w:rsidRDefault="00AE2870" w:rsidP="00DC1BD6">
      <w:pPr>
        <w:pStyle w:val="affc"/>
        <w:spacing w:line="240" w:lineRule="exact"/>
        <w:ind w:left="209" w:hangingChars="95" w:hanging="209"/>
        <w:jc w:val="both"/>
        <w:rPr>
          <w:spacing w:val="-8"/>
        </w:rPr>
      </w:pPr>
      <w:r>
        <w:rPr>
          <w:rStyle w:val="affe"/>
        </w:rPr>
        <w:footnoteRef/>
      </w:r>
      <w:r>
        <w:rPr>
          <w:rFonts w:hint="eastAsia"/>
        </w:rPr>
        <w:t xml:space="preserve"> 資料來源：</w:t>
      </w:r>
      <w:r w:rsidRPr="005A3B03">
        <w:rPr>
          <w:rFonts w:hint="eastAsia"/>
          <w:spacing w:val="-8"/>
        </w:rPr>
        <w:t>吳俊穎、賴惠蓁、</w:t>
      </w:r>
      <w:proofErr w:type="gramStart"/>
      <w:r w:rsidRPr="005A3B03">
        <w:rPr>
          <w:rFonts w:hint="eastAsia"/>
          <w:spacing w:val="-8"/>
        </w:rPr>
        <w:t>王服清</w:t>
      </w:r>
      <w:proofErr w:type="gramEnd"/>
      <w:r w:rsidRPr="005A3B03">
        <w:rPr>
          <w:rFonts w:hint="eastAsia"/>
          <w:spacing w:val="-8"/>
        </w:rPr>
        <w:t>、王宗曦、李中月、陳榮基，「臺灣病人安全通報系統十週年的成效：全國性實證研究」，月</w:t>
      </w:r>
      <w:proofErr w:type="gramStart"/>
      <w:r w:rsidRPr="005A3B03">
        <w:rPr>
          <w:rFonts w:hint="eastAsia"/>
          <w:spacing w:val="-8"/>
        </w:rPr>
        <w:t>旦醫</w:t>
      </w:r>
      <w:proofErr w:type="gramEnd"/>
      <w:r w:rsidRPr="005A3B03">
        <w:rPr>
          <w:rFonts w:hint="eastAsia"/>
          <w:spacing w:val="-8"/>
        </w:rPr>
        <w:t>事法報告第一期，105年7月。</w:t>
      </w:r>
    </w:p>
  </w:footnote>
  <w:footnote w:id="26">
    <w:p w:rsidR="00AE2870" w:rsidRPr="00370BF1" w:rsidRDefault="00AE2870" w:rsidP="00DC1BD6">
      <w:pPr>
        <w:pStyle w:val="affc"/>
        <w:ind w:leftChars="-8" w:left="165" w:hangingChars="87" w:hanging="192"/>
        <w:jc w:val="both"/>
      </w:pPr>
      <w:r>
        <w:rPr>
          <w:rStyle w:val="affe"/>
        </w:rPr>
        <w:footnoteRef/>
      </w:r>
      <w:r>
        <w:rPr>
          <w:rFonts w:hint="eastAsia"/>
          <w:spacing w:val="-8"/>
        </w:rPr>
        <w:t xml:space="preserve"> </w:t>
      </w:r>
      <w:r>
        <w:rPr>
          <w:rFonts w:hint="eastAsia"/>
        </w:rPr>
        <w:t>資料來源：</w:t>
      </w:r>
      <w:r w:rsidRPr="00D774C5">
        <w:rPr>
          <w:rFonts w:hint="eastAsia"/>
          <w:spacing w:val="-8"/>
        </w:rPr>
        <w:t>楊漢湶</w:t>
      </w:r>
      <w:r>
        <w:rPr>
          <w:rFonts w:hint="eastAsia"/>
          <w:spacing w:val="-8"/>
        </w:rPr>
        <w:t>、</w:t>
      </w:r>
      <w:r w:rsidRPr="00D774C5">
        <w:rPr>
          <w:rFonts w:hint="eastAsia"/>
          <w:spacing w:val="-8"/>
        </w:rPr>
        <w:t>高明哲</w:t>
      </w:r>
      <w:r>
        <w:rPr>
          <w:rFonts w:hint="eastAsia"/>
          <w:spacing w:val="-8"/>
        </w:rPr>
        <w:t>、</w:t>
      </w:r>
      <w:r w:rsidRPr="00D774C5">
        <w:rPr>
          <w:rFonts w:hint="eastAsia"/>
          <w:spacing w:val="-8"/>
        </w:rPr>
        <w:t>鄭聰明、詹德旺、石崇良、廖熏香、李素華、陳盈芳</w:t>
      </w:r>
      <w:r>
        <w:rPr>
          <w:rFonts w:hint="eastAsia"/>
          <w:spacing w:val="-8"/>
        </w:rPr>
        <w:t>，</w:t>
      </w:r>
      <w:r w:rsidRPr="001326AE">
        <w:rPr>
          <w:rFonts w:hint="eastAsia"/>
          <w:spacing w:val="-8"/>
        </w:rPr>
        <w:t>「病人安全通報制度法案研究」</w:t>
      </w:r>
      <w:r>
        <w:rPr>
          <w:rFonts w:hint="eastAsia"/>
          <w:spacing w:val="-8"/>
        </w:rPr>
        <w:t>，原</w:t>
      </w:r>
      <w:r w:rsidRPr="00381472">
        <w:rPr>
          <w:rFonts w:hint="eastAsia"/>
          <w:spacing w:val="-8"/>
        </w:rPr>
        <w:t>行政院衛生署</w:t>
      </w:r>
      <w:r>
        <w:rPr>
          <w:rFonts w:hint="eastAsia"/>
          <w:spacing w:val="-8"/>
        </w:rPr>
        <w:t>94</w:t>
      </w:r>
      <w:r w:rsidRPr="00381472">
        <w:rPr>
          <w:rFonts w:hint="eastAsia"/>
          <w:spacing w:val="-8"/>
        </w:rPr>
        <w:t>年度補助研究計畫</w:t>
      </w:r>
      <w:r>
        <w:rPr>
          <w:rFonts w:hint="eastAsia"/>
          <w:spacing w:val="-8"/>
        </w:rPr>
        <w:t>，94年12月。</w:t>
      </w:r>
    </w:p>
  </w:footnote>
  <w:footnote w:id="27">
    <w:p w:rsidR="00AE2870" w:rsidRPr="003D2BA3" w:rsidRDefault="00AE2870" w:rsidP="00895E05">
      <w:pPr>
        <w:pStyle w:val="affc"/>
        <w:spacing w:line="240" w:lineRule="exact"/>
        <w:jc w:val="both"/>
        <w:rPr>
          <w:spacing w:val="-8"/>
        </w:rPr>
      </w:pPr>
      <w:r w:rsidRPr="003D2BA3">
        <w:rPr>
          <w:rStyle w:val="affe"/>
          <w:spacing w:val="-8"/>
        </w:rPr>
        <w:footnoteRef/>
      </w:r>
      <w:r w:rsidRPr="003D2BA3">
        <w:rPr>
          <w:spacing w:val="-8"/>
        </w:rPr>
        <w:t xml:space="preserve"> </w:t>
      </w:r>
      <w:r w:rsidRPr="003D2BA3">
        <w:rPr>
          <w:rFonts w:hint="eastAsia"/>
          <w:spacing w:val="-8"/>
        </w:rPr>
        <w:t>資料來源：吳志正，</w:t>
      </w:r>
      <w:proofErr w:type="gramStart"/>
      <w:r w:rsidRPr="003D2BA3">
        <w:rPr>
          <w:rFonts w:hint="eastAsia"/>
          <w:spacing w:val="-8"/>
        </w:rPr>
        <w:t>對病安通報</w:t>
      </w:r>
      <w:proofErr w:type="gramEnd"/>
      <w:r w:rsidRPr="003D2BA3">
        <w:rPr>
          <w:rFonts w:hint="eastAsia"/>
          <w:spacing w:val="-8"/>
        </w:rPr>
        <w:t>法制之檢討與展望，月</w:t>
      </w:r>
      <w:proofErr w:type="gramStart"/>
      <w:r w:rsidRPr="003D2BA3">
        <w:rPr>
          <w:rFonts w:hint="eastAsia"/>
          <w:spacing w:val="-8"/>
        </w:rPr>
        <w:t>旦醫</w:t>
      </w:r>
      <w:proofErr w:type="gramEnd"/>
      <w:r w:rsidRPr="003D2BA3">
        <w:rPr>
          <w:rFonts w:hint="eastAsia"/>
          <w:spacing w:val="-8"/>
        </w:rPr>
        <w:t>事法報告第一期，105年7月。</w:t>
      </w:r>
    </w:p>
  </w:footnote>
  <w:footnote w:id="28">
    <w:p w:rsidR="00AE2870" w:rsidRPr="005A3B03" w:rsidRDefault="00AE2870" w:rsidP="00D219FD">
      <w:pPr>
        <w:pStyle w:val="affc"/>
        <w:spacing w:line="240" w:lineRule="exact"/>
        <w:ind w:left="209" w:hangingChars="95" w:hanging="209"/>
        <w:jc w:val="both"/>
        <w:rPr>
          <w:spacing w:val="-8"/>
        </w:rPr>
      </w:pPr>
      <w:r>
        <w:rPr>
          <w:rStyle w:val="affe"/>
        </w:rPr>
        <w:footnoteRef/>
      </w:r>
      <w:r>
        <w:rPr>
          <w:rFonts w:hint="eastAsia"/>
        </w:rPr>
        <w:t xml:space="preserve"> 資料來源：</w:t>
      </w:r>
      <w:r w:rsidRPr="005A3B03">
        <w:rPr>
          <w:rFonts w:hint="eastAsia"/>
          <w:spacing w:val="-8"/>
        </w:rPr>
        <w:t>吳俊穎、賴惠蓁、</w:t>
      </w:r>
      <w:proofErr w:type="gramStart"/>
      <w:r w:rsidRPr="005A3B03">
        <w:rPr>
          <w:rFonts w:hint="eastAsia"/>
          <w:spacing w:val="-8"/>
        </w:rPr>
        <w:t>王服清</w:t>
      </w:r>
      <w:proofErr w:type="gramEnd"/>
      <w:r w:rsidRPr="005A3B03">
        <w:rPr>
          <w:rFonts w:hint="eastAsia"/>
          <w:spacing w:val="-8"/>
        </w:rPr>
        <w:t>、王宗曦、李中月、陳榮基，「臺灣病人安全通報系統十週年的成效：全國性實證研究」，月</w:t>
      </w:r>
      <w:proofErr w:type="gramStart"/>
      <w:r w:rsidRPr="005A3B03">
        <w:rPr>
          <w:rFonts w:hint="eastAsia"/>
          <w:spacing w:val="-8"/>
        </w:rPr>
        <w:t>旦醫</w:t>
      </w:r>
      <w:proofErr w:type="gramEnd"/>
      <w:r w:rsidRPr="005A3B03">
        <w:rPr>
          <w:rFonts w:hint="eastAsia"/>
          <w:spacing w:val="-8"/>
        </w:rPr>
        <w:t>事法報告第一期，105年7月。</w:t>
      </w:r>
    </w:p>
  </w:footnote>
  <w:footnote w:id="29">
    <w:p w:rsidR="00AE2870" w:rsidRPr="005A3B03" w:rsidRDefault="00AE2870" w:rsidP="00A003B7">
      <w:pPr>
        <w:pStyle w:val="affc"/>
        <w:spacing w:line="240" w:lineRule="exact"/>
        <w:ind w:left="209" w:hangingChars="95" w:hanging="209"/>
        <w:jc w:val="both"/>
        <w:rPr>
          <w:spacing w:val="-8"/>
        </w:rPr>
      </w:pPr>
      <w:r>
        <w:rPr>
          <w:rStyle w:val="affe"/>
        </w:rPr>
        <w:footnoteRef/>
      </w:r>
      <w:r>
        <w:rPr>
          <w:rFonts w:hint="eastAsia"/>
        </w:rPr>
        <w:t xml:space="preserve"> 資料來源：</w:t>
      </w:r>
      <w:r w:rsidRPr="005A3B03">
        <w:rPr>
          <w:rFonts w:hint="eastAsia"/>
          <w:spacing w:val="-8"/>
        </w:rPr>
        <w:t>吳俊穎、賴惠蓁、</w:t>
      </w:r>
      <w:proofErr w:type="gramStart"/>
      <w:r w:rsidRPr="005A3B03">
        <w:rPr>
          <w:rFonts w:hint="eastAsia"/>
          <w:spacing w:val="-8"/>
        </w:rPr>
        <w:t>王服清</w:t>
      </w:r>
      <w:proofErr w:type="gramEnd"/>
      <w:r w:rsidRPr="005A3B03">
        <w:rPr>
          <w:rFonts w:hint="eastAsia"/>
          <w:spacing w:val="-8"/>
        </w:rPr>
        <w:t>、王宗曦、李中月、陳榮基，「臺灣病人安全通報系統十週年的成效：全國性實證研究」，月</w:t>
      </w:r>
      <w:proofErr w:type="gramStart"/>
      <w:r w:rsidRPr="005A3B03">
        <w:rPr>
          <w:rFonts w:hint="eastAsia"/>
          <w:spacing w:val="-8"/>
        </w:rPr>
        <w:t>旦醫</w:t>
      </w:r>
      <w:proofErr w:type="gramEnd"/>
      <w:r w:rsidRPr="005A3B03">
        <w:rPr>
          <w:rFonts w:hint="eastAsia"/>
          <w:spacing w:val="-8"/>
        </w:rPr>
        <w:t>事法報告第一期，105年7月。</w:t>
      </w:r>
    </w:p>
  </w:footnote>
  <w:footnote w:id="30">
    <w:p w:rsidR="00AE2870" w:rsidRPr="00370BF1" w:rsidRDefault="00AE2870" w:rsidP="00D219FD">
      <w:pPr>
        <w:pStyle w:val="affc"/>
        <w:ind w:leftChars="-8" w:left="165" w:hangingChars="87" w:hanging="192"/>
        <w:jc w:val="both"/>
      </w:pPr>
      <w:r>
        <w:rPr>
          <w:rStyle w:val="affe"/>
        </w:rPr>
        <w:footnoteRef/>
      </w:r>
      <w:r>
        <w:rPr>
          <w:rFonts w:hint="eastAsia"/>
          <w:spacing w:val="-8"/>
        </w:rPr>
        <w:t xml:space="preserve"> </w:t>
      </w:r>
      <w:r>
        <w:rPr>
          <w:rFonts w:hint="eastAsia"/>
        </w:rPr>
        <w:t>資料來源：</w:t>
      </w:r>
      <w:r w:rsidRPr="00D774C5">
        <w:rPr>
          <w:rFonts w:hint="eastAsia"/>
          <w:spacing w:val="-8"/>
        </w:rPr>
        <w:t>楊漢湶</w:t>
      </w:r>
      <w:r>
        <w:rPr>
          <w:rFonts w:hint="eastAsia"/>
          <w:spacing w:val="-8"/>
        </w:rPr>
        <w:t>、</w:t>
      </w:r>
      <w:r w:rsidRPr="00D774C5">
        <w:rPr>
          <w:rFonts w:hint="eastAsia"/>
          <w:spacing w:val="-8"/>
        </w:rPr>
        <w:t>高明哲</w:t>
      </w:r>
      <w:r>
        <w:rPr>
          <w:rFonts w:hint="eastAsia"/>
          <w:spacing w:val="-8"/>
        </w:rPr>
        <w:t>、</w:t>
      </w:r>
      <w:r w:rsidRPr="00D774C5">
        <w:rPr>
          <w:rFonts w:hint="eastAsia"/>
          <w:spacing w:val="-8"/>
        </w:rPr>
        <w:t>鄭聰明、詹德旺、石崇良、廖熏香、李素華、陳盈芳</w:t>
      </w:r>
      <w:r>
        <w:rPr>
          <w:rFonts w:hint="eastAsia"/>
          <w:spacing w:val="-8"/>
        </w:rPr>
        <w:t>，</w:t>
      </w:r>
      <w:r w:rsidRPr="001326AE">
        <w:rPr>
          <w:rFonts w:hint="eastAsia"/>
          <w:spacing w:val="-8"/>
        </w:rPr>
        <w:t>「病人安全通報制度法案研究」</w:t>
      </w:r>
      <w:r>
        <w:rPr>
          <w:rFonts w:hint="eastAsia"/>
          <w:spacing w:val="-8"/>
        </w:rPr>
        <w:t>，原</w:t>
      </w:r>
      <w:r w:rsidRPr="00381472">
        <w:rPr>
          <w:rFonts w:hint="eastAsia"/>
          <w:spacing w:val="-8"/>
        </w:rPr>
        <w:t>行政院衛生署</w:t>
      </w:r>
      <w:r>
        <w:rPr>
          <w:rFonts w:hint="eastAsia"/>
          <w:spacing w:val="-8"/>
        </w:rPr>
        <w:t>94</w:t>
      </w:r>
      <w:r w:rsidRPr="00381472">
        <w:rPr>
          <w:rFonts w:hint="eastAsia"/>
          <w:spacing w:val="-8"/>
        </w:rPr>
        <w:t>年度補助研究計畫</w:t>
      </w:r>
      <w:r>
        <w:rPr>
          <w:rFonts w:hint="eastAsia"/>
          <w:spacing w:val="-8"/>
        </w:rPr>
        <w:t>，94年12月。</w:t>
      </w:r>
    </w:p>
  </w:footnote>
  <w:footnote w:id="31">
    <w:p w:rsidR="00AE2870" w:rsidRPr="003D2BA3" w:rsidRDefault="00AE2870" w:rsidP="00D219FD">
      <w:pPr>
        <w:pStyle w:val="affc"/>
        <w:spacing w:line="240" w:lineRule="exact"/>
        <w:jc w:val="both"/>
        <w:rPr>
          <w:spacing w:val="-8"/>
        </w:rPr>
      </w:pPr>
      <w:r w:rsidRPr="003D2BA3">
        <w:rPr>
          <w:rStyle w:val="affe"/>
          <w:spacing w:val="-8"/>
        </w:rPr>
        <w:footnoteRef/>
      </w:r>
      <w:r w:rsidRPr="003D2BA3">
        <w:rPr>
          <w:spacing w:val="-8"/>
        </w:rPr>
        <w:t xml:space="preserve"> </w:t>
      </w:r>
      <w:r w:rsidRPr="003D2BA3">
        <w:rPr>
          <w:rFonts w:hint="eastAsia"/>
          <w:spacing w:val="-8"/>
        </w:rPr>
        <w:t>資料來源：吳志正，</w:t>
      </w:r>
      <w:proofErr w:type="gramStart"/>
      <w:r w:rsidRPr="003D2BA3">
        <w:rPr>
          <w:rFonts w:hint="eastAsia"/>
          <w:spacing w:val="-8"/>
        </w:rPr>
        <w:t>對病安通報</w:t>
      </w:r>
      <w:proofErr w:type="gramEnd"/>
      <w:r w:rsidRPr="003D2BA3">
        <w:rPr>
          <w:rFonts w:hint="eastAsia"/>
          <w:spacing w:val="-8"/>
        </w:rPr>
        <w:t>法制之檢討與展望，月</w:t>
      </w:r>
      <w:proofErr w:type="gramStart"/>
      <w:r w:rsidRPr="003D2BA3">
        <w:rPr>
          <w:rFonts w:hint="eastAsia"/>
          <w:spacing w:val="-8"/>
        </w:rPr>
        <w:t>旦醫</w:t>
      </w:r>
      <w:proofErr w:type="gramEnd"/>
      <w:r w:rsidRPr="003D2BA3">
        <w:rPr>
          <w:rFonts w:hint="eastAsia"/>
          <w:spacing w:val="-8"/>
        </w:rPr>
        <w:t>事法報告第一期，105年7月。</w:t>
      </w:r>
    </w:p>
  </w:footnote>
  <w:footnote w:id="32">
    <w:p w:rsidR="00AE2870" w:rsidRPr="00595C9E" w:rsidRDefault="00AE2870" w:rsidP="00595C9E">
      <w:pPr>
        <w:pStyle w:val="affc"/>
        <w:spacing w:line="240" w:lineRule="exact"/>
        <w:ind w:leftChars="4" w:left="210" w:hangingChars="89" w:hanging="196"/>
        <w:jc w:val="both"/>
        <w:rPr>
          <w:spacing w:val="-8"/>
        </w:rPr>
      </w:pPr>
      <w:r>
        <w:rPr>
          <w:rStyle w:val="affe"/>
        </w:rPr>
        <w:footnoteRef/>
      </w:r>
      <w:r>
        <w:t xml:space="preserve"> </w:t>
      </w:r>
      <w:r w:rsidRPr="00595C9E">
        <w:rPr>
          <w:rFonts w:hint="eastAsia"/>
          <w:spacing w:val="-8"/>
        </w:rPr>
        <w:t>刑事訴訟法第182 條：「證人為醫師、藥師、助產士、宗教師、律師、辯護人、公證人、會計師或其業務上佐理人或曾任此等職務之人，就其因業務所知悉有關他人秘密之事項受訊問者，除經本人允許者外，得拒絕證言。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EE98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1B7B77"/>
    <w:multiLevelType w:val="hybridMultilevel"/>
    <w:tmpl w:val="390CE6E2"/>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560"/>
        </w:tabs>
        <w:ind w:left="1560"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5B2B89"/>
    <w:multiLevelType w:val="hybridMultilevel"/>
    <w:tmpl w:val="E202EF48"/>
    <w:lvl w:ilvl="0" w:tplc="0E80B95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D384137"/>
    <w:multiLevelType w:val="hybridMultilevel"/>
    <w:tmpl w:val="27704B58"/>
    <w:lvl w:ilvl="0" w:tplc="0E80B95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E010C"/>
    <w:multiLevelType w:val="multilevel"/>
    <w:tmpl w:val="70C006A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CB53D9"/>
    <w:multiLevelType w:val="hybridMultilevel"/>
    <w:tmpl w:val="B24EE3F0"/>
    <w:lvl w:ilvl="0" w:tplc="0E80B95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906C97"/>
    <w:multiLevelType w:val="hybridMultilevel"/>
    <w:tmpl w:val="9992ED70"/>
    <w:lvl w:ilvl="0" w:tplc="A44A5A72">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BB6149"/>
    <w:multiLevelType w:val="hybridMultilevel"/>
    <w:tmpl w:val="9992ED70"/>
    <w:lvl w:ilvl="0" w:tplc="A44A5A72">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D31E6F"/>
    <w:multiLevelType w:val="hybridMultilevel"/>
    <w:tmpl w:val="9992ED70"/>
    <w:lvl w:ilvl="0" w:tplc="A44A5A72">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300CA6"/>
    <w:multiLevelType w:val="hybridMultilevel"/>
    <w:tmpl w:val="DE805390"/>
    <w:lvl w:ilvl="0" w:tplc="0E80B95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D267F0"/>
    <w:multiLevelType w:val="hybridMultilevel"/>
    <w:tmpl w:val="9992ED70"/>
    <w:lvl w:ilvl="0" w:tplc="A44A5A72">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6A0B01"/>
    <w:multiLevelType w:val="hybridMultilevel"/>
    <w:tmpl w:val="9992ED70"/>
    <w:lvl w:ilvl="0" w:tplc="A44A5A72">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5F39AF"/>
    <w:multiLevelType w:val="hybridMultilevel"/>
    <w:tmpl w:val="39A25BF8"/>
    <w:lvl w:ilvl="0" w:tplc="0E80B95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FDD0DF2"/>
    <w:multiLevelType w:val="hybridMultilevel"/>
    <w:tmpl w:val="67E419D0"/>
    <w:lvl w:ilvl="0" w:tplc="0E80B95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E7213A"/>
    <w:multiLevelType w:val="hybridMultilevel"/>
    <w:tmpl w:val="EB441E3A"/>
    <w:lvl w:ilvl="0" w:tplc="0E80B95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16B63F1"/>
    <w:multiLevelType w:val="multilevel"/>
    <w:tmpl w:val="57FCCBEE"/>
    <w:lvl w:ilvl="0">
      <w:start w:val="1"/>
      <w:numFmt w:val="taiwaneseCountingThousand"/>
      <w:suff w:val="nothing"/>
      <w:lvlText w:val="%1、"/>
      <w:lvlJc w:val="left"/>
      <w:pPr>
        <w:ind w:left="561" w:hanging="561"/>
      </w:pPr>
      <w:rPr>
        <w:rFonts w:ascii="標楷體" w:eastAsia="標楷體" w:hint="eastAsia"/>
        <w:b w:val="0"/>
        <w:i w:val="0"/>
        <w:sz w:val="32"/>
        <w:szCs w:val="32"/>
        <w:lang w:val="en-US"/>
      </w:rPr>
    </w:lvl>
    <w:lvl w:ilvl="1">
      <w:start w:val="1"/>
      <w:numFmt w:val="taiwaneseCountingThousand"/>
      <w:suff w:val="nothing"/>
      <w:lvlText w:val="(%2)"/>
      <w:lvlJc w:val="left"/>
      <w:pPr>
        <w:ind w:left="1271" w:hanging="561"/>
      </w:pPr>
      <w:rPr>
        <w:rFonts w:ascii="標楷體" w:eastAsia="標楷體" w:hint="eastAsia"/>
        <w:b w:val="0"/>
        <w:i w:val="0"/>
        <w:color w:val="auto"/>
        <w:sz w:val="26"/>
        <w:szCs w:val="26"/>
      </w:rPr>
    </w:lvl>
    <w:lvl w:ilvl="2">
      <w:start w:val="1"/>
      <w:numFmt w:val="taiwaneseCountingThousand"/>
      <w:lvlText w:val="%3、"/>
      <w:lvlJc w:val="left"/>
      <w:pPr>
        <w:ind w:left="1608" w:hanging="561"/>
      </w:pPr>
      <w:rPr>
        <w:rFonts w:ascii="標楷體" w:eastAsia="標楷體" w:hAnsi="Times New Roman" w:cs="Times New Roman"/>
        <w:b w:val="0"/>
        <w:i w:val="0"/>
        <w:color w:val="auto"/>
        <w:sz w:val="28"/>
        <w:lang w:val="en-US"/>
      </w:rPr>
    </w:lvl>
    <w:lvl w:ilvl="3">
      <w:start w:val="1"/>
      <w:numFmt w:val="decimalFullWidth"/>
      <w:suff w:val="nothing"/>
      <w:lvlText w:val="(%4)"/>
      <w:lvlJc w:val="left"/>
      <w:pPr>
        <w:ind w:left="1892" w:hanging="556"/>
      </w:pPr>
      <w:rPr>
        <w:rFonts w:ascii="標楷體" w:eastAsia="標楷體" w:hint="eastAsia"/>
        <w:b w:val="0"/>
        <w:i w:val="0"/>
        <w:sz w:val="28"/>
      </w:rPr>
    </w:lvl>
    <w:lvl w:ilvl="4">
      <w:start w:val="1"/>
      <w:numFmt w:val="decimalFullWidth"/>
      <w:suff w:val="nothing"/>
      <w:lvlText w:val="&lt;%5&gt;"/>
      <w:lvlJc w:val="left"/>
      <w:pPr>
        <w:ind w:left="2181" w:hanging="567"/>
      </w:pPr>
      <w:rPr>
        <w:rFonts w:ascii="標楷體" w:eastAsia="標楷體" w:hint="eastAsia"/>
        <w:b w:val="0"/>
        <w:i w:val="0"/>
        <w:sz w:val="28"/>
      </w:rPr>
    </w:lvl>
    <w:lvl w:ilvl="5">
      <w:start w:val="1"/>
      <w:numFmt w:val="decimal"/>
      <w:lvlText w:val="%6)"/>
      <w:lvlJc w:val="left"/>
      <w:pPr>
        <w:tabs>
          <w:tab w:val="num" w:pos="3740"/>
        </w:tabs>
        <w:ind w:left="3740" w:hanging="1134"/>
      </w:pPr>
      <w:rPr>
        <w:rFonts w:hint="eastAsia"/>
      </w:rPr>
    </w:lvl>
    <w:lvl w:ilvl="6">
      <w:start w:val="1"/>
      <w:numFmt w:val="decimal"/>
      <w:lvlText w:val="(%7)"/>
      <w:lvlJc w:val="left"/>
      <w:pPr>
        <w:tabs>
          <w:tab w:val="num" w:pos="4307"/>
        </w:tabs>
        <w:ind w:left="4307" w:hanging="1276"/>
      </w:pPr>
      <w:rPr>
        <w:rFonts w:hint="eastAsia"/>
      </w:rPr>
    </w:lvl>
    <w:lvl w:ilvl="7">
      <w:start w:val="1"/>
      <w:numFmt w:val="lowerLetter"/>
      <w:lvlText w:val="%8."/>
      <w:lvlJc w:val="left"/>
      <w:pPr>
        <w:tabs>
          <w:tab w:val="num" w:pos="4874"/>
        </w:tabs>
        <w:ind w:left="4874" w:hanging="1418"/>
      </w:pPr>
      <w:rPr>
        <w:rFonts w:hint="eastAsia"/>
      </w:rPr>
    </w:lvl>
    <w:lvl w:ilvl="8">
      <w:start w:val="1"/>
      <w:numFmt w:val="lowerLetter"/>
      <w:lvlText w:val="%9)"/>
      <w:lvlJc w:val="left"/>
      <w:pPr>
        <w:tabs>
          <w:tab w:val="num" w:pos="5582"/>
        </w:tabs>
        <w:ind w:left="5582" w:hanging="1700"/>
      </w:pPr>
      <w:rPr>
        <w:rFonts w:hint="eastAsia"/>
      </w:rPr>
    </w:lvl>
  </w:abstractNum>
  <w:abstractNum w:abstractNumId="23" w15:restartNumberingAfterBreak="0">
    <w:nsid w:val="723A7747"/>
    <w:multiLevelType w:val="hybridMultilevel"/>
    <w:tmpl w:val="804C8294"/>
    <w:lvl w:ilvl="0" w:tplc="1B62D6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8B055C"/>
    <w:multiLevelType w:val="hybridMultilevel"/>
    <w:tmpl w:val="9992ED70"/>
    <w:lvl w:ilvl="0" w:tplc="A44A5A72">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480AF6"/>
    <w:multiLevelType w:val="hybridMultilevel"/>
    <w:tmpl w:val="9992ED70"/>
    <w:lvl w:ilvl="0" w:tplc="A44A5A72">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5564E5"/>
    <w:multiLevelType w:val="hybridMultilevel"/>
    <w:tmpl w:val="BD5A9D2C"/>
    <w:lvl w:ilvl="0" w:tplc="0E80B95E">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7B00A0"/>
    <w:multiLevelType w:val="hybridMultilevel"/>
    <w:tmpl w:val="804A22D0"/>
    <w:lvl w:ilvl="0" w:tplc="F40AB28E">
      <w:start w:val="1"/>
      <w:numFmt w:val="taiwaneseCountingThousand"/>
      <w:lvlText w:val="（%1）"/>
      <w:lvlJc w:val="left"/>
      <w:pPr>
        <w:tabs>
          <w:tab w:val="num" w:pos="720"/>
        </w:tabs>
        <w:ind w:left="720" w:hanging="720"/>
      </w:pPr>
      <w:rPr>
        <w:rFonts w:ascii="華康楷書體W3" w:eastAsia="華康楷書體W3" w:hAnsi="標楷體" w:hint="eastAsia"/>
      </w:rPr>
    </w:lvl>
    <w:lvl w:ilvl="1" w:tplc="83862992">
      <w:start w:val="1"/>
      <w:numFmt w:val="decimal"/>
      <w:lvlText w:val="%2."/>
      <w:lvlJc w:val="left"/>
      <w:pPr>
        <w:tabs>
          <w:tab w:val="num" w:pos="984"/>
        </w:tabs>
        <w:ind w:left="984" w:hanging="504"/>
      </w:pPr>
      <w:rPr>
        <w:rFonts w:hint="eastAsia"/>
        <w:b w:val="0"/>
        <w:color w:val="auto"/>
      </w:rPr>
    </w:lvl>
    <w:lvl w:ilvl="2" w:tplc="DAF2EF1A">
      <w:start w:val="1"/>
      <w:numFmt w:val="decimal"/>
      <w:lvlText w:val="(%3)"/>
      <w:lvlJc w:val="left"/>
      <w:pPr>
        <w:tabs>
          <w:tab w:val="num" w:pos="1320"/>
        </w:tabs>
        <w:ind w:left="1320" w:hanging="360"/>
      </w:pPr>
      <w:rPr>
        <w:rFonts w:hint="default"/>
        <w:color w:val="auto"/>
        <w:sz w:val="24"/>
        <w:szCs w:val="24"/>
        <w14:shadow w14:blurRad="0" w14:dist="0" w14:dir="0" w14:sx="0" w14:sy="0" w14:kx="0" w14:ky="0" w14:algn="none">
          <w14:srgbClr w14:val="000000"/>
        </w14:shadow>
      </w:rPr>
    </w:lvl>
    <w:lvl w:ilvl="3" w:tplc="F4D2AD72">
      <w:start w:val="1"/>
      <w:numFmt w:val="upperLetter"/>
      <w:lvlText w:val="%4、"/>
      <w:lvlJc w:val="left"/>
      <w:pPr>
        <w:tabs>
          <w:tab w:val="num" w:pos="1920"/>
        </w:tabs>
        <w:ind w:left="1920" w:hanging="480"/>
      </w:pPr>
      <w:rPr>
        <w:rFonts w:ascii="Times New Roman" w:eastAsia="標楷體" w:hAnsi="Times New Roman" w:hint="default"/>
        <w:b w:val="0"/>
        <w:i w:val="0"/>
        <w:sz w:val="28"/>
      </w:rPr>
    </w:lvl>
    <w:lvl w:ilvl="4" w:tplc="9796D0AE">
      <w:numFmt w:val="bullet"/>
      <w:lvlText w:val="○"/>
      <w:lvlJc w:val="left"/>
      <w:pPr>
        <w:tabs>
          <w:tab w:val="num" w:pos="2280"/>
        </w:tabs>
        <w:ind w:left="2280" w:hanging="360"/>
      </w:pPr>
      <w:rPr>
        <w:rFonts w:ascii="標楷體" w:eastAsia="標楷體" w:hAnsi="標楷體" w:cs="新細明體"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7D4B97"/>
    <w:multiLevelType w:val="hybridMultilevel"/>
    <w:tmpl w:val="9992ED70"/>
    <w:lvl w:ilvl="0" w:tplc="A44A5A72">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9D3F6F"/>
    <w:multiLevelType w:val="hybridMultilevel"/>
    <w:tmpl w:val="9992ED70"/>
    <w:lvl w:ilvl="0" w:tplc="A44A5A72">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2"/>
  </w:num>
  <w:num w:numId="4">
    <w:abstractNumId w:val="8"/>
    <w:lvlOverride w:ilvl="0">
      <w:startOverride w:val="1"/>
    </w:lvlOverride>
  </w:num>
  <w:num w:numId="5">
    <w:abstractNumId w:val="17"/>
  </w:num>
  <w:num w:numId="6">
    <w:abstractNumId w:val="12"/>
  </w:num>
  <w:num w:numId="7">
    <w:abstractNumId w:val="19"/>
  </w:num>
  <w:num w:numId="8">
    <w:abstractNumId w:val="5"/>
  </w:num>
  <w:num w:numId="9">
    <w:abstractNumId w:val="20"/>
  </w:num>
  <w:num w:numId="10">
    <w:abstractNumId w:val="15"/>
  </w:num>
  <w:num w:numId="11">
    <w:abstractNumId w:val="0"/>
  </w:num>
  <w:num w:numId="12">
    <w:abstractNumId w:val="1"/>
  </w:num>
  <w:num w:numId="13">
    <w:abstractNumId w:val="22"/>
  </w:num>
  <w:num w:numId="14">
    <w:abstractNumId w:val="4"/>
  </w:num>
  <w:num w:numId="15">
    <w:abstractNumId w:val="6"/>
  </w:num>
  <w:num w:numId="16">
    <w:abstractNumId w:val="11"/>
  </w:num>
  <w:num w:numId="17">
    <w:abstractNumId w:val="21"/>
  </w:num>
  <w:num w:numId="18">
    <w:abstractNumId w:val="18"/>
  </w:num>
  <w:num w:numId="19">
    <w:abstractNumId w:val="3"/>
  </w:num>
  <w:num w:numId="20">
    <w:abstractNumId w:val="16"/>
  </w:num>
  <w:num w:numId="21">
    <w:abstractNumId w:val="23"/>
  </w:num>
  <w:num w:numId="22">
    <w:abstractNumId w:val="10"/>
  </w:num>
  <w:num w:numId="23">
    <w:abstractNumId w:val="13"/>
  </w:num>
  <w:num w:numId="24">
    <w:abstractNumId w:val="7"/>
  </w:num>
  <w:num w:numId="25">
    <w:abstractNumId w:val="27"/>
  </w:num>
  <w:num w:numId="26">
    <w:abstractNumId w:val="24"/>
  </w:num>
  <w:num w:numId="27">
    <w:abstractNumId w:val="14"/>
  </w:num>
  <w:num w:numId="28">
    <w:abstractNumId w:val="9"/>
  </w:num>
  <w:num w:numId="29">
    <w:abstractNumId w:val="29"/>
  </w:num>
  <w:num w:numId="30">
    <w:abstractNumId w:val="28"/>
  </w:num>
  <w:num w:numId="31">
    <w:abstractNumId w:val="25"/>
  </w:num>
  <w:num w:numId="32">
    <w:abstractNumId w:val="2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5"/>
    <w:lvlOverride w:ilvl="0">
      <w:startOverride w:val="1"/>
    </w:lvlOverride>
  </w:num>
  <w:num w:numId="43">
    <w:abstractNumId w:val="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A3"/>
    <w:rsid w:val="00000D44"/>
    <w:rsid w:val="00002EFB"/>
    <w:rsid w:val="00002FD7"/>
    <w:rsid w:val="00003459"/>
    <w:rsid w:val="000042F6"/>
    <w:rsid w:val="00004966"/>
    <w:rsid w:val="0000502B"/>
    <w:rsid w:val="000059E4"/>
    <w:rsid w:val="00006961"/>
    <w:rsid w:val="000071C6"/>
    <w:rsid w:val="000112BF"/>
    <w:rsid w:val="00012233"/>
    <w:rsid w:val="000139B6"/>
    <w:rsid w:val="00014FC0"/>
    <w:rsid w:val="000158F5"/>
    <w:rsid w:val="00016614"/>
    <w:rsid w:val="00016EFB"/>
    <w:rsid w:val="0001726A"/>
    <w:rsid w:val="00017318"/>
    <w:rsid w:val="00017FFD"/>
    <w:rsid w:val="00020389"/>
    <w:rsid w:val="00021E35"/>
    <w:rsid w:val="000229AD"/>
    <w:rsid w:val="0002444F"/>
    <w:rsid w:val="000246F7"/>
    <w:rsid w:val="000251EA"/>
    <w:rsid w:val="00025816"/>
    <w:rsid w:val="000264E2"/>
    <w:rsid w:val="00026EFB"/>
    <w:rsid w:val="000270EA"/>
    <w:rsid w:val="0003086C"/>
    <w:rsid w:val="0003114D"/>
    <w:rsid w:val="00032ADE"/>
    <w:rsid w:val="0003327D"/>
    <w:rsid w:val="00033B13"/>
    <w:rsid w:val="00033C10"/>
    <w:rsid w:val="000352C3"/>
    <w:rsid w:val="00036472"/>
    <w:rsid w:val="00036504"/>
    <w:rsid w:val="0003676A"/>
    <w:rsid w:val="00036D76"/>
    <w:rsid w:val="00036D95"/>
    <w:rsid w:val="00037101"/>
    <w:rsid w:val="00037414"/>
    <w:rsid w:val="000375DE"/>
    <w:rsid w:val="00037846"/>
    <w:rsid w:val="000402E3"/>
    <w:rsid w:val="00040491"/>
    <w:rsid w:val="00040C03"/>
    <w:rsid w:val="00041161"/>
    <w:rsid w:val="00041682"/>
    <w:rsid w:val="000418A7"/>
    <w:rsid w:val="00044C85"/>
    <w:rsid w:val="000456EA"/>
    <w:rsid w:val="00045803"/>
    <w:rsid w:val="000459F0"/>
    <w:rsid w:val="00047C0B"/>
    <w:rsid w:val="00051131"/>
    <w:rsid w:val="00052508"/>
    <w:rsid w:val="0005311C"/>
    <w:rsid w:val="0005505F"/>
    <w:rsid w:val="00055C54"/>
    <w:rsid w:val="0005721F"/>
    <w:rsid w:val="00057F32"/>
    <w:rsid w:val="00060DE3"/>
    <w:rsid w:val="00060E46"/>
    <w:rsid w:val="00060ECB"/>
    <w:rsid w:val="00061EB3"/>
    <w:rsid w:val="00062999"/>
    <w:rsid w:val="00062A25"/>
    <w:rsid w:val="00063572"/>
    <w:rsid w:val="000640CB"/>
    <w:rsid w:val="00064596"/>
    <w:rsid w:val="000658FE"/>
    <w:rsid w:val="00065FC7"/>
    <w:rsid w:val="00066CCD"/>
    <w:rsid w:val="00067916"/>
    <w:rsid w:val="00067CD2"/>
    <w:rsid w:val="00070698"/>
    <w:rsid w:val="000707FB"/>
    <w:rsid w:val="00072496"/>
    <w:rsid w:val="000729B4"/>
    <w:rsid w:val="00072F2F"/>
    <w:rsid w:val="00073CB5"/>
    <w:rsid w:val="0007425C"/>
    <w:rsid w:val="00074C55"/>
    <w:rsid w:val="00076376"/>
    <w:rsid w:val="00077553"/>
    <w:rsid w:val="00080F1E"/>
    <w:rsid w:val="000812AE"/>
    <w:rsid w:val="00081714"/>
    <w:rsid w:val="000818CE"/>
    <w:rsid w:val="00081F42"/>
    <w:rsid w:val="00082DA0"/>
    <w:rsid w:val="000832E4"/>
    <w:rsid w:val="000835A5"/>
    <w:rsid w:val="0008463A"/>
    <w:rsid w:val="00084870"/>
    <w:rsid w:val="00084C74"/>
    <w:rsid w:val="000851A2"/>
    <w:rsid w:val="00085276"/>
    <w:rsid w:val="0008625B"/>
    <w:rsid w:val="00086918"/>
    <w:rsid w:val="00086CCD"/>
    <w:rsid w:val="0009081F"/>
    <w:rsid w:val="00090EED"/>
    <w:rsid w:val="00092A01"/>
    <w:rsid w:val="0009352E"/>
    <w:rsid w:val="000946EF"/>
    <w:rsid w:val="00095943"/>
    <w:rsid w:val="000962A6"/>
    <w:rsid w:val="000967C6"/>
    <w:rsid w:val="00096B96"/>
    <w:rsid w:val="0009765D"/>
    <w:rsid w:val="000976EA"/>
    <w:rsid w:val="000A003C"/>
    <w:rsid w:val="000A117A"/>
    <w:rsid w:val="000A2F3F"/>
    <w:rsid w:val="000A3EB4"/>
    <w:rsid w:val="000A5AA2"/>
    <w:rsid w:val="000A5D29"/>
    <w:rsid w:val="000A5DDC"/>
    <w:rsid w:val="000A5F43"/>
    <w:rsid w:val="000A6A02"/>
    <w:rsid w:val="000A7227"/>
    <w:rsid w:val="000B07BC"/>
    <w:rsid w:val="000B0B4A"/>
    <w:rsid w:val="000B1A74"/>
    <w:rsid w:val="000B1CF6"/>
    <w:rsid w:val="000B279A"/>
    <w:rsid w:val="000B61D2"/>
    <w:rsid w:val="000B70A7"/>
    <w:rsid w:val="000B73DD"/>
    <w:rsid w:val="000B7EBF"/>
    <w:rsid w:val="000C030C"/>
    <w:rsid w:val="000C0AFD"/>
    <w:rsid w:val="000C156E"/>
    <w:rsid w:val="000C2583"/>
    <w:rsid w:val="000C2831"/>
    <w:rsid w:val="000C33EA"/>
    <w:rsid w:val="000C36A5"/>
    <w:rsid w:val="000C375D"/>
    <w:rsid w:val="000C3F05"/>
    <w:rsid w:val="000C495F"/>
    <w:rsid w:val="000C576A"/>
    <w:rsid w:val="000D168F"/>
    <w:rsid w:val="000D1EE1"/>
    <w:rsid w:val="000D2C68"/>
    <w:rsid w:val="000D2EBD"/>
    <w:rsid w:val="000D3F71"/>
    <w:rsid w:val="000D4CB8"/>
    <w:rsid w:val="000D55D2"/>
    <w:rsid w:val="000D57E3"/>
    <w:rsid w:val="000D6075"/>
    <w:rsid w:val="000D66D9"/>
    <w:rsid w:val="000E1042"/>
    <w:rsid w:val="000E1CA2"/>
    <w:rsid w:val="000E2ED1"/>
    <w:rsid w:val="000E37C7"/>
    <w:rsid w:val="000E47B5"/>
    <w:rsid w:val="000E4F56"/>
    <w:rsid w:val="000E5B9F"/>
    <w:rsid w:val="000E6431"/>
    <w:rsid w:val="000E6D03"/>
    <w:rsid w:val="000F14DD"/>
    <w:rsid w:val="000F17ED"/>
    <w:rsid w:val="000F21A5"/>
    <w:rsid w:val="000F263C"/>
    <w:rsid w:val="000F2DDC"/>
    <w:rsid w:val="000F3067"/>
    <w:rsid w:val="000F39DD"/>
    <w:rsid w:val="000F3B50"/>
    <w:rsid w:val="000F407E"/>
    <w:rsid w:val="000F4BEF"/>
    <w:rsid w:val="000F5F64"/>
    <w:rsid w:val="000F6FDE"/>
    <w:rsid w:val="000F744A"/>
    <w:rsid w:val="000F7BED"/>
    <w:rsid w:val="0010228C"/>
    <w:rsid w:val="00102B9F"/>
    <w:rsid w:val="00103A96"/>
    <w:rsid w:val="00104FA8"/>
    <w:rsid w:val="001108A6"/>
    <w:rsid w:val="00111E97"/>
    <w:rsid w:val="00111EF1"/>
    <w:rsid w:val="00112637"/>
    <w:rsid w:val="00112ABC"/>
    <w:rsid w:val="00116F03"/>
    <w:rsid w:val="00116F21"/>
    <w:rsid w:val="0012001E"/>
    <w:rsid w:val="00120250"/>
    <w:rsid w:val="0012090D"/>
    <w:rsid w:val="00120C0E"/>
    <w:rsid w:val="001228B6"/>
    <w:rsid w:val="00122BBE"/>
    <w:rsid w:val="00124181"/>
    <w:rsid w:val="00124A47"/>
    <w:rsid w:val="0012521D"/>
    <w:rsid w:val="001264F9"/>
    <w:rsid w:val="00126A55"/>
    <w:rsid w:val="00130593"/>
    <w:rsid w:val="00130B6E"/>
    <w:rsid w:val="001326AE"/>
    <w:rsid w:val="00133433"/>
    <w:rsid w:val="00133F08"/>
    <w:rsid w:val="0013400D"/>
    <w:rsid w:val="00134225"/>
    <w:rsid w:val="001345E6"/>
    <w:rsid w:val="00136BD0"/>
    <w:rsid w:val="00136C0D"/>
    <w:rsid w:val="001378B0"/>
    <w:rsid w:val="00137AE7"/>
    <w:rsid w:val="00140BE0"/>
    <w:rsid w:val="001417FD"/>
    <w:rsid w:val="00141CD2"/>
    <w:rsid w:val="00141D79"/>
    <w:rsid w:val="00141F10"/>
    <w:rsid w:val="00142873"/>
    <w:rsid w:val="00142E00"/>
    <w:rsid w:val="001432A4"/>
    <w:rsid w:val="00143E9E"/>
    <w:rsid w:val="00143EF5"/>
    <w:rsid w:val="00145981"/>
    <w:rsid w:val="001474C8"/>
    <w:rsid w:val="001475AB"/>
    <w:rsid w:val="00147CDA"/>
    <w:rsid w:val="0015009B"/>
    <w:rsid w:val="001501E7"/>
    <w:rsid w:val="00150A34"/>
    <w:rsid w:val="00150CA0"/>
    <w:rsid w:val="00150FFC"/>
    <w:rsid w:val="0015167E"/>
    <w:rsid w:val="001525AA"/>
    <w:rsid w:val="00152675"/>
    <w:rsid w:val="00152793"/>
    <w:rsid w:val="00153B7E"/>
    <w:rsid w:val="001542BF"/>
    <w:rsid w:val="001545A9"/>
    <w:rsid w:val="00156DB0"/>
    <w:rsid w:val="00160DD7"/>
    <w:rsid w:val="00161237"/>
    <w:rsid w:val="001617F6"/>
    <w:rsid w:val="00162428"/>
    <w:rsid w:val="001637C7"/>
    <w:rsid w:val="00163B9D"/>
    <w:rsid w:val="0016452F"/>
    <w:rsid w:val="0016480E"/>
    <w:rsid w:val="001652B2"/>
    <w:rsid w:val="00165672"/>
    <w:rsid w:val="00166C58"/>
    <w:rsid w:val="0016738C"/>
    <w:rsid w:val="00167879"/>
    <w:rsid w:val="0017259F"/>
    <w:rsid w:val="00174297"/>
    <w:rsid w:val="001744EE"/>
    <w:rsid w:val="001757CE"/>
    <w:rsid w:val="00176960"/>
    <w:rsid w:val="001774ED"/>
    <w:rsid w:val="00177622"/>
    <w:rsid w:val="001800E6"/>
    <w:rsid w:val="00180E06"/>
    <w:rsid w:val="001817B3"/>
    <w:rsid w:val="001828CA"/>
    <w:rsid w:val="00183014"/>
    <w:rsid w:val="001841C4"/>
    <w:rsid w:val="00184A3F"/>
    <w:rsid w:val="001868D8"/>
    <w:rsid w:val="0018722D"/>
    <w:rsid w:val="00187742"/>
    <w:rsid w:val="00187918"/>
    <w:rsid w:val="00190241"/>
    <w:rsid w:val="0019104D"/>
    <w:rsid w:val="00191953"/>
    <w:rsid w:val="001932C6"/>
    <w:rsid w:val="00193950"/>
    <w:rsid w:val="001959C2"/>
    <w:rsid w:val="00197129"/>
    <w:rsid w:val="001975EA"/>
    <w:rsid w:val="001A0D08"/>
    <w:rsid w:val="001A17B4"/>
    <w:rsid w:val="001A32DC"/>
    <w:rsid w:val="001A351B"/>
    <w:rsid w:val="001A428E"/>
    <w:rsid w:val="001A51E3"/>
    <w:rsid w:val="001A5DFF"/>
    <w:rsid w:val="001A7968"/>
    <w:rsid w:val="001B0F5D"/>
    <w:rsid w:val="001B2E98"/>
    <w:rsid w:val="001B2F33"/>
    <w:rsid w:val="001B3483"/>
    <w:rsid w:val="001B3C1E"/>
    <w:rsid w:val="001B4494"/>
    <w:rsid w:val="001B6675"/>
    <w:rsid w:val="001B6679"/>
    <w:rsid w:val="001C0BC7"/>
    <w:rsid w:val="001C0D8B"/>
    <w:rsid w:val="001C0DA8"/>
    <w:rsid w:val="001C2615"/>
    <w:rsid w:val="001C2757"/>
    <w:rsid w:val="001C3005"/>
    <w:rsid w:val="001C3A72"/>
    <w:rsid w:val="001C4047"/>
    <w:rsid w:val="001C5698"/>
    <w:rsid w:val="001C59CD"/>
    <w:rsid w:val="001C5B5F"/>
    <w:rsid w:val="001C5CF5"/>
    <w:rsid w:val="001C60E5"/>
    <w:rsid w:val="001C7585"/>
    <w:rsid w:val="001C7D4E"/>
    <w:rsid w:val="001D1146"/>
    <w:rsid w:val="001D162C"/>
    <w:rsid w:val="001D4077"/>
    <w:rsid w:val="001D4AD7"/>
    <w:rsid w:val="001D4D32"/>
    <w:rsid w:val="001D59D7"/>
    <w:rsid w:val="001D642D"/>
    <w:rsid w:val="001D669A"/>
    <w:rsid w:val="001E0D8A"/>
    <w:rsid w:val="001E1B2E"/>
    <w:rsid w:val="001E1D09"/>
    <w:rsid w:val="001E2295"/>
    <w:rsid w:val="001E2A79"/>
    <w:rsid w:val="001E2D94"/>
    <w:rsid w:val="001E418E"/>
    <w:rsid w:val="001E4303"/>
    <w:rsid w:val="001E5A97"/>
    <w:rsid w:val="001E5F09"/>
    <w:rsid w:val="001E67BA"/>
    <w:rsid w:val="001E70D2"/>
    <w:rsid w:val="001E74C2"/>
    <w:rsid w:val="001E77D6"/>
    <w:rsid w:val="001F2202"/>
    <w:rsid w:val="001F2459"/>
    <w:rsid w:val="001F3AF7"/>
    <w:rsid w:val="001F4F82"/>
    <w:rsid w:val="001F5A48"/>
    <w:rsid w:val="001F6260"/>
    <w:rsid w:val="001F76AA"/>
    <w:rsid w:val="001F7BB6"/>
    <w:rsid w:val="00200007"/>
    <w:rsid w:val="002000E3"/>
    <w:rsid w:val="00200E28"/>
    <w:rsid w:val="0020103A"/>
    <w:rsid w:val="00202394"/>
    <w:rsid w:val="0020245D"/>
    <w:rsid w:val="002026C6"/>
    <w:rsid w:val="002030A5"/>
    <w:rsid w:val="00203131"/>
    <w:rsid w:val="00204D19"/>
    <w:rsid w:val="002059FE"/>
    <w:rsid w:val="00205BFA"/>
    <w:rsid w:val="002065FC"/>
    <w:rsid w:val="00207D8B"/>
    <w:rsid w:val="00211413"/>
    <w:rsid w:val="00211AA8"/>
    <w:rsid w:val="00212168"/>
    <w:rsid w:val="0021281B"/>
    <w:rsid w:val="00212B92"/>
    <w:rsid w:val="00212E88"/>
    <w:rsid w:val="002130D7"/>
    <w:rsid w:val="00213C9C"/>
    <w:rsid w:val="00214435"/>
    <w:rsid w:val="00215648"/>
    <w:rsid w:val="00215716"/>
    <w:rsid w:val="00215D93"/>
    <w:rsid w:val="00216608"/>
    <w:rsid w:val="002168C0"/>
    <w:rsid w:val="0021721D"/>
    <w:rsid w:val="00217E7C"/>
    <w:rsid w:val="0022009E"/>
    <w:rsid w:val="0022021E"/>
    <w:rsid w:val="002221BC"/>
    <w:rsid w:val="00222C68"/>
    <w:rsid w:val="00223195"/>
    <w:rsid w:val="00223241"/>
    <w:rsid w:val="00223A48"/>
    <w:rsid w:val="0022425C"/>
    <w:rsid w:val="0022426D"/>
    <w:rsid w:val="002246DE"/>
    <w:rsid w:val="00226C0E"/>
    <w:rsid w:val="0022703E"/>
    <w:rsid w:val="002278B9"/>
    <w:rsid w:val="00230F67"/>
    <w:rsid w:val="00231A43"/>
    <w:rsid w:val="00232028"/>
    <w:rsid w:val="00232975"/>
    <w:rsid w:val="00233F61"/>
    <w:rsid w:val="00235013"/>
    <w:rsid w:val="002351DA"/>
    <w:rsid w:val="0023546A"/>
    <w:rsid w:val="00236088"/>
    <w:rsid w:val="00236B8C"/>
    <w:rsid w:val="00237604"/>
    <w:rsid w:val="002409F2"/>
    <w:rsid w:val="00240E27"/>
    <w:rsid w:val="00240F54"/>
    <w:rsid w:val="002413CA"/>
    <w:rsid w:val="00241469"/>
    <w:rsid w:val="00241622"/>
    <w:rsid w:val="002429E2"/>
    <w:rsid w:val="00244B06"/>
    <w:rsid w:val="002465A5"/>
    <w:rsid w:val="00247341"/>
    <w:rsid w:val="002475CA"/>
    <w:rsid w:val="00247DE2"/>
    <w:rsid w:val="00250BE5"/>
    <w:rsid w:val="00252538"/>
    <w:rsid w:val="00252BC4"/>
    <w:rsid w:val="00252EA4"/>
    <w:rsid w:val="00253484"/>
    <w:rsid w:val="00254014"/>
    <w:rsid w:val="00254B39"/>
    <w:rsid w:val="00256448"/>
    <w:rsid w:val="002570B4"/>
    <w:rsid w:val="00257362"/>
    <w:rsid w:val="00261329"/>
    <w:rsid w:val="00262112"/>
    <w:rsid w:val="0026504D"/>
    <w:rsid w:val="00265488"/>
    <w:rsid w:val="0026702F"/>
    <w:rsid w:val="00271709"/>
    <w:rsid w:val="00271761"/>
    <w:rsid w:val="002719E2"/>
    <w:rsid w:val="00271B85"/>
    <w:rsid w:val="00271C8F"/>
    <w:rsid w:val="00272057"/>
    <w:rsid w:val="00272BF4"/>
    <w:rsid w:val="00272ED6"/>
    <w:rsid w:val="00273A2F"/>
    <w:rsid w:val="00273F22"/>
    <w:rsid w:val="00274E72"/>
    <w:rsid w:val="00275A9F"/>
    <w:rsid w:val="00275BA8"/>
    <w:rsid w:val="0027754F"/>
    <w:rsid w:val="002778DD"/>
    <w:rsid w:val="00280986"/>
    <w:rsid w:val="002819F9"/>
    <w:rsid w:val="00281ECE"/>
    <w:rsid w:val="00282813"/>
    <w:rsid w:val="002831C7"/>
    <w:rsid w:val="00283ABE"/>
    <w:rsid w:val="00283B2A"/>
    <w:rsid w:val="00283EA1"/>
    <w:rsid w:val="002840C6"/>
    <w:rsid w:val="0028541F"/>
    <w:rsid w:val="002857E9"/>
    <w:rsid w:val="002862A3"/>
    <w:rsid w:val="00286F4D"/>
    <w:rsid w:val="00287857"/>
    <w:rsid w:val="002926F2"/>
    <w:rsid w:val="00292987"/>
    <w:rsid w:val="00293B99"/>
    <w:rsid w:val="002949F4"/>
    <w:rsid w:val="00294F51"/>
    <w:rsid w:val="00295071"/>
    <w:rsid w:val="00295174"/>
    <w:rsid w:val="0029573E"/>
    <w:rsid w:val="00296172"/>
    <w:rsid w:val="00296B92"/>
    <w:rsid w:val="002A038A"/>
    <w:rsid w:val="002A11C7"/>
    <w:rsid w:val="002A230F"/>
    <w:rsid w:val="002A2C22"/>
    <w:rsid w:val="002A335F"/>
    <w:rsid w:val="002A762D"/>
    <w:rsid w:val="002B02EB"/>
    <w:rsid w:val="002B06FC"/>
    <w:rsid w:val="002B0ED7"/>
    <w:rsid w:val="002B11D9"/>
    <w:rsid w:val="002B30CB"/>
    <w:rsid w:val="002B3503"/>
    <w:rsid w:val="002B4830"/>
    <w:rsid w:val="002B5C3E"/>
    <w:rsid w:val="002B650E"/>
    <w:rsid w:val="002B7211"/>
    <w:rsid w:val="002B737D"/>
    <w:rsid w:val="002B7A87"/>
    <w:rsid w:val="002C0232"/>
    <w:rsid w:val="002C0602"/>
    <w:rsid w:val="002C1114"/>
    <w:rsid w:val="002C222E"/>
    <w:rsid w:val="002C22D0"/>
    <w:rsid w:val="002C6137"/>
    <w:rsid w:val="002C7029"/>
    <w:rsid w:val="002D119D"/>
    <w:rsid w:val="002D1E93"/>
    <w:rsid w:val="002D3C9C"/>
    <w:rsid w:val="002D5C16"/>
    <w:rsid w:val="002D6CD9"/>
    <w:rsid w:val="002D6E23"/>
    <w:rsid w:val="002D739F"/>
    <w:rsid w:val="002E1C0D"/>
    <w:rsid w:val="002E3D48"/>
    <w:rsid w:val="002E6AF6"/>
    <w:rsid w:val="002E7DB1"/>
    <w:rsid w:val="002F0102"/>
    <w:rsid w:val="002F2064"/>
    <w:rsid w:val="002F2476"/>
    <w:rsid w:val="002F37D1"/>
    <w:rsid w:val="002F3DFF"/>
    <w:rsid w:val="002F5E05"/>
    <w:rsid w:val="002F6357"/>
    <w:rsid w:val="002F6DE1"/>
    <w:rsid w:val="003048F2"/>
    <w:rsid w:val="00304965"/>
    <w:rsid w:val="003049F3"/>
    <w:rsid w:val="00304DDB"/>
    <w:rsid w:val="00304F73"/>
    <w:rsid w:val="003052FE"/>
    <w:rsid w:val="003057A4"/>
    <w:rsid w:val="00305917"/>
    <w:rsid w:val="00306807"/>
    <w:rsid w:val="00306825"/>
    <w:rsid w:val="00307667"/>
    <w:rsid w:val="003078CD"/>
    <w:rsid w:val="00307A76"/>
    <w:rsid w:val="003109E1"/>
    <w:rsid w:val="00310DC7"/>
    <w:rsid w:val="00313B70"/>
    <w:rsid w:val="00313CEC"/>
    <w:rsid w:val="00314252"/>
    <w:rsid w:val="00314342"/>
    <w:rsid w:val="0031455E"/>
    <w:rsid w:val="00314F1D"/>
    <w:rsid w:val="00315734"/>
    <w:rsid w:val="00315A16"/>
    <w:rsid w:val="00315C01"/>
    <w:rsid w:val="00317053"/>
    <w:rsid w:val="003178E7"/>
    <w:rsid w:val="003179FF"/>
    <w:rsid w:val="0032015E"/>
    <w:rsid w:val="003204D2"/>
    <w:rsid w:val="0032109C"/>
    <w:rsid w:val="00321C45"/>
    <w:rsid w:val="00322B45"/>
    <w:rsid w:val="00323809"/>
    <w:rsid w:val="00323912"/>
    <w:rsid w:val="003239AC"/>
    <w:rsid w:val="003239B0"/>
    <w:rsid w:val="00323D41"/>
    <w:rsid w:val="00323F2D"/>
    <w:rsid w:val="00323F68"/>
    <w:rsid w:val="0032534C"/>
    <w:rsid w:val="00325414"/>
    <w:rsid w:val="003265E6"/>
    <w:rsid w:val="0032681F"/>
    <w:rsid w:val="003302F1"/>
    <w:rsid w:val="0033046C"/>
    <w:rsid w:val="00330D26"/>
    <w:rsid w:val="0033350A"/>
    <w:rsid w:val="00333C08"/>
    <w:rsid w:val="00333D43"/>
    <w:rsid w:val="00334F4A"/>
    <w:rsid w:val="0033614E"/>
    <w:rsid w:val="00336300"/>
    <w:rsid w:val="003364EC"/>
    <w:rsid w:val="003369DC"/>
    <w:rsid w:val="00340094"/>
    <w:rsid w:val="003402C4"/>
    <w:rsid w:val="00341003"/>
    <w:rsid w:val="003414AC"/>
    <w:rsid w:val="003430A2"/>
    <w:rsid w:val="0034470E"/>
    <w:rsid w:val="00346B25"/>
    <w:rsid w:val="00347B3C"/>
    <w:rsid w:val="003500F8"/>
    <w:rsid w:val="00350915"/>
    <w:rsid w:val="00352DB0"/>
    <w:rsid w:val="00352EAB"/>
    <w:rsid w:val="003541A8"/>
    <w:rsid w:val="00354C9D"/>
    <w:rsid w:val="00354EA4"/>
    <w:rsid w:val="003563E2"/>
    <w:rsid w:val="00357A98"/>
    <w:rsid w:val="00361063"/>
    <w:rsid w:val="0036122E"/>
    <w:rsid w:val="00361C1B"/>
    <w:rsid w:val="0036583C"/>
    <w:rsid w:val="00365870"/>
    <w:rsid w:val="0036609A"/>
    <w:rsid w:val="00366B0F"/>
    <w:rsid w:val="00367B48"/>
    <w:rsid w:val="003704D2"/>
    <w:rsid w:val="0037094A"/>
    <w:rsid w:val="00370BF1"/>
    <w:rsid w:val="00370E1B"/>
    <w:rsid w:val="003716DF"/>
    <w:rsid w:val="00371ED3"/>
    <w:rsid w:val="003720E3"/>
    <w:rsid w:val="00372659"/>
    <w:rsid w:val="00372FFC"/>
    <w:rsid w:val="00374669"/>
    <w:rsid w:val="00374A27"/>
    <w:rsid w:val="00375182"/>
    <w:rsid w:val="0037694C"/>
    <w:rsid w:val="0037728A"/>
    <w:rsid w:val="0038011D"/>
    <w:rsid w:val="00380129"/>
    <w:rsid w:val="00380B7D"/>
    <w:rsid w:val="00381472"/>
    <w:rsid w:val="00381718"/>
    <w:rsid w:val="00381A99"/>
    <w:rsid w:val="00381F10"/>
    <w:rsid w:val="003829C2"/>
    <w:rsid w:val="003830B2"/>
    <w:rsid w:val="003833B3"/>
    <w:rsid w:val="00384724"/>
    <w:rsid w:val="0038567A"/>
    <w:rsid w:val="00386953"/>
    <w:rsid w:val="00386FBF"/>
    <w:rsid w:val="003875E3"/>
    <w:rsid w:val="003876AD"/>
    <w:rsid w:val="00387D70"/>
    <w:rsid w:val="00391171"/>
    <w:rsid w:val="003919B7"/>
    <w:rsid w:val="00391D57"/>
    <w:rsid w:val="00392292"/>
    <w:rsid w:val="00392C37"/>
    <w:rsid w:val="00394F45"/>
    <w:rsid w:val="00395069"/>
    <w:rsid w:val="003961D6"/>
    <w:rsid w:val="00396288"/>
    <w:rsid w:val="00396A88"/>
    <w:rsid w:val="003A0F60"/>
    <w:rsid w:val="003A21A6"/>
    <w:rsid w:val="003A5637"/>
    <w:rsid w:val="003A590D"/>
    <w:rsid w:val="003A5927"/>
    <w:rsid w:val="003A6954"/>
    <w:rsid w:val="003A6DC3"/>
    <w:rsid w:val="003A701F"/>
    <w:rsid w:val="003A7F3D"/>
    <w:rsid w:val="003B005C"/>
    <w:rsid w:val="003B03BF"/>
    <w:rsid w:val="003B1017"/>
    <w:rsid w:val="003B24AD"/>
    <w:rsid w:val="003B33F0"/>
    <w:rsid w:val="003B3C07"/>
    <w:rsid w:val="003B3C70"/>
    <w:rsid w:val="003B3D48"/>
    <w:rsid w:val="003B3FB9"/>
    <w:rsid w:val="003B58EC"/>
    <w:rsid w:val="003B5C4F"/>
    <w:rsid w:val="003B5D69"/>
    <w:rsid w:val="003B5E69"/>
    <w:rsid w:val="003B6081"/>
    <w:rsid w:val="003B6310"/>
    <w:rsid w:val="003B6775"/>
    <w:rsid w:val="003B67AC"/>
    <w:rsid w:val="003B683D"/>
    <w:rsid w:val="003B7CB0"/>
    <w:rsid w:val="003C0AF0"/>
    <w:rsid w:val="003C0D52"/>
    <w:rsid w:val="003C2F25"/>
    <w:rsid w:val="003C347C"/>
    <w:rsid w:val="003C3982"/>
    <w:rsid w:val="003C5BE5"/>
    <w:rsid w:val="003C5C4C"/>
    <w:rsid w:val="003C5FE2"/>
    <w:rsid w:val="003C7066"/>
    <w:rsid w:val="003C7E9C"/>
    <w:rsid w:val="003D04F2"/>
    <w:rsid w:val="003D05FB"/>
    <w:rsid w:val="003D0C3E"/>
    <w:rsid w:val="003D152F"/>
    <w:rsid w:val="003D1B16"/>
    <w:rsid w:val="003D2BA3"/>
    <w:rsid w:val="003D3783"/>
    <w:rsid w:val="003D45BF"/>
    <w:rsid w:val="003D47B7"/>
    <w:rsid w:val="003D49C6"/>
    <w:rsid w:val="003D508A"/>
    <w:rsid w:val="003D537F"/>
    <w:rsid w:val="003D5C95"/>
    <w:rsid w:val="003D6340"/>
    <w:rsid w:val="003D6EFB"/>
    <w:rsid w:val="003D7230"/>
    <w:rsid w:val="003D77C9"/>
    <w:rsid w:val="003D7B75"/>
    <w:rsid w:val="003E0208"/>
    <w:rsid w:val="003E2F32"/>
    <w:rsid w:val="003E47E6"/>
    <w:rsid w:val="003E4B57"/>
    <w:rsid w:val="003E6C73"/>
    <w:rsid w:val="003F0197"/>
    <w:rsid w:val="003F27E1"/>
    <w:rsid w:val="003F3032"/>
    <w:rsid w:val="003F4086"/>
    <w:rsid w:val="003F412F"/>
    <w:rsid w:val="003F437A"/>
    <w:rsid w:val="003F4AA8"/>
    <w:rsid w:val="003F57A1"/>
    <w:rsid w:val="003F5C2B"/>
    <w:rsid w:val="003F624B"/>
    <w:rsid w:val="004005F7"/>
    <w:rsid w:val="00402240"/>
    <w:rsid w:val="004023E9"/>
    <w:rsid w:val="0040447E"/>
    <w:rsid w:val="0040454A"/>
    <w:rsid w:val="00406B17"/>
    <w:rsid w:val="004070EA"/>
    <w:rsid w:val="004077EA"/>
    <w:rsid w:val="004104E5"/>
    <w:rsid w:val="00410DD0"/>
    <w:rsid w:val="004113E9"/>
    <w:rsid w:val="004122FC"/>
    <w:rsid w:val="00412984"/>
    <w:rsid w:val="00412D54"/>
    <w:rsid w:val="00413080"/>
    <w:rsid w:val="00413F83"/>
    <w:rsid w:val="004142AD"/>
    <w:rsid w:val="0041490C"/>
    <w:rsid w:val="00414C40"/>
    <w:rsid w:val="0041513D"/>
    <w:rsid w:val="00415CEB"/>
    <w:rsid w:val="00416191"/>
    <w:rsid w:val="004163F5"/>
    <w:rsid w:val="00416721"/>
    <w:rsid w:val="0041684B"/>
    <w:rsid w:val="0041705A"/>
    <w:rsid w:val="00417085"/>
    <w:rsid w:val="004171A5"/>
    <w:rsid w:val="00417443"/>
    <w:rsid w:val="00417EAD"/>
    <w:rsid w:val="00417F7F"/>
    <w:rsid w:val="004200BB"/>
    <w:rsid w:val="00420A9F"/>
    <w:rsid w:val="00421101"/>
    <w:rsid w:val="004215C0"/>
    <w:rsid w:val="0042188A"/>
    <w:rsid w:val="00421EF0"/>
    <w:rsid w:val="004224FA"/>
    <w:rsid w:val="004225A7"/>
    <w:rsid w:val="004227B1"/>
    <w:rsid w:val="004228BF"/>
    <w:rsid w:val="00422A1E"/>
    <w:rsid w:val="00422B24"/>
    <w:rsid w:val="00422CF9"/>
    <w:rsid w:val="0042363B"/>
    <w:rsid w:val="00423D07"/>
    <w:rsid w:val="00424403"/>
    <w:rsid w:val="00425A96"/>
    <w:rsid w:val="00426705"/>
    <w:rsid w:val="004268F2"/>
    <w:rsid w:val="00427936"/>
    <w:rsid w:val="004306EC"/>
    <w:rsid w:val="00430A3C"/>
    <w:rsid w:val="00432AEB"/>
    <w:rsid w:val="00432D68"/>
    <w:rsid w:val="00432FA1"/>
    <w:rsid w:val="004337E3"/>
    <w:rsid w:val="004341A9"/>
    <w:rsid w:val="00434267"/>
    <w:rsid w:val="004365AC"/>
    <w:rsid w:val="00437870"/>
    <w:rsid w:val="00437DF3"/>
    <w:rsid w:val="0044034B"/>
    <w:rsid w:val="0044057C"/>
    <w:rsid w:val="00440628"/>
    <w:rsid w:val="0044346F"/>
    <w:rsid w:val="00443BD8"/>
    <w:rsid w:val="00443C38"/>
    <w:rsid w:val="00443F96"/>
    <w:rsid w:val="00444408"/>
    <w:rsid w:val="00444D53"/>
    <w:rsid w:val="0044523F"/>
    <w:rsid w:val="004505ED"/>
    <w:rsid w:val="0045298A"/>
    <w:rsid w:val="00452A4C"/>
    <w:rsid w:val="0045364A"/>
    <w:rsid w:val="00453FF6"/>
    <w:rsid w:val="0045485F"/>
    <w:rsid w:val="00454965"/>
    <w:rsid w:val="00455522"/>
    <w:rsid w:val="00455BBC"/>
    <w:rsid w:val="00457A42"/>
    <w:rsid w:val="0046041C"/>
    <w:rsid w:val="00460F2E"/>
    <w:rsid w:val="0046141C"/>
    <w:rsid w:val="00462824"/>
    <w:rsid w:val="00462D52"/>
    <w:rsid w:val="0046421B"/>
    <w:rsid w:val="0046520A"/>
    <w:rsid w:val="00466109"/>
    <w:rsid w:val="004667FC"/>
    <w:rsid w:val="004672AB"/>
    <w:rsid w:val="00470751"/>
    <w:rsid w:val="00470F09"/>
    <w:rsid w:val="00471051"/>
    <w:rsid w:val="004714FE"/>
    <w:rsid w:val="004717D7"/>
    <w:rsid w:val="00471E61"/>
    <w:rsid w:val="00471F28"/>
    <w:rsid w:val="00473BB1"/>
    <w:rsid w:val="004762EA"/>
    <w:rsid w:val="0047656B"/>
    <w:rsid w:val="00477BAA"/>
    <w:rsid w:val="00480432"/>
    <w:rsid w:val="00481254"/>
    <w:rsid w:val="00482F95"/>
    <w:rsid w:val="0048566D"/>
    <w:rsid w:val="00486CA2"/>
    <w:rsid w:val="00487067"/>
    <w:rsid w:val="00487EC6"/>
    <w:rsid w:val="00490565"/>
    <w:rsid w:val="004906EE"/>
    <w:rsid w:val="004918E8"/>
    <w:rsid w:val="00494071"/>
    <w:rsid w:val="00495053"/>
    <w:rsid w:val="0049530E"/>
    <w:rsid w:val="00495597"/>
    <w:rsid w:val="004966C0"/>
    <w:rsid w:val="004A05FF"/>
    <w:rsid w:val="004A0C41"/>
    <w:rsid w:val="004A13CB"/>
    <w:rsid w:val="004A1F59"/>
    <w:rsid w:val="004A211D"/>
    <w:rsid w:val="004A253A"/>
    <w:rsid w:val="004A29BE"/>
    <w:rsid w:val="004A3225"/>
    <w:rsid w:val="004A33EE"/>
    <w:rsid w:val="004A398E"/>
    <w:rsid w:val="004A3AA8"/>
    <w:rsid w:val="004A4471"/>
    <w:rsid w:val="004A46EC"/>
    <w:rsid w:val="004A4748"/>
    <w:rsid w:val="004A49B0"/>
    <w:rsid w:val="004A4EC1"/>
    <w:rsid w:val="004A5188"/>
    <w:rsid w:val="004A5B33"/>
    <w:rsid w:val="004A7300"/>
    <w:rsid w:val="004B041D"/>
    <w:rsid w:val="004B083D"/>
    <w:rsid w:val="004B13C7"/>
    <w:rsid w:val="004B3338"/>
    <w:rsid w:val="004B4632"/>
    <w:rsid w:val="004B49B2"/>
    <w:rsid w:val="004B50D4"/>
    <w:rsid w:val="004B5A3B"/>
    <w:rsid w:val="004B778F"/>
    <w:rsid w:val="004C0609"/>
    <w:rsid w:val="004C1BEA"/>
    <w:rsid w:val="004C5534"/>
    <w:rsid w:val="004C639F"/>
    <w:rsid w:val="004C63CF"/>
    <w:rsid w:val="004C77C5"/>
    <w:rsid w:val="004D093B"/>
    <w:rsid w:val="004D0B6D"/>
    <w:rsid w:val="004D0FD7"/>
    <w:rsid w:val="004D141F"/>
    <w:rsid w:val="004D20CC"/>
    <w:rsid w:val="004D2742"/>
    <w:rsid w:val="004D47EA"/>
    <w:rsid w:val="004D4996"/>
    <w:rsid w:val="004D582C"/>
    <w:rsid w:val="004D627D"/>
    <w:rsid w:val="004D6310"/>
    <w:rsid w:val="004D723C"/>
    <w:rsid w:val="004E0062"/>
    <w:rsid w:val="004E0172"/>
    <w:rsid w:val="004E05A1"/>
    <w:rsid w:val="004E0C23"/>
    <w:rsid w:val="004E1AEF"/>
    <w:rsid w:val="004E24EA"/>
    <w:rsid w:val="004E25CD"/>
    <w:rsid w:val="004E2FAC"/>
    <w:rsid w:val="004E49FA"/>
    <w:rsid w:val="004E518F"/>
    <w:rsid w:val="004E55BD"/>
    <w:rsid w:val="004E576A"/>
    <w:rsid w:val="004E5F5D"/>
    <w:rsid w:val="004F0484"/>
    <w:rsid w:val="004F071A"/>
    <w:rsid w:val="004F0EE8"/>
    <w:rsid w:val="004F15AB"/>
    <w:rsid w:val="004F168A"/>
    <w:rsid w:val="004F1A5E"/>
    <w:rsid w:val="004F1B5F"/>
    <w:rsid w:val="004F2292"/>
    <w:rsid w:val="004F32FD"/>
    <w:rsid w:val="004F472A"/>
    <w:rsid w:val="004F5E57"/>
    <w:rsid w:val="004F633C"/>
    <w:rsid w:val="004F666D"/>
    <w:rsid w:val="004F6710"/>
    <w:rsid w:val="004F6E70"/>
    <w:rsid w:val="004F78D0"/>
    <w:rsid w:val="00500C3E"/>
    <w:rsid w:val="005024A0"/>
    <w:rsid w:val="00502849"/>
    <w:rsid w:val="00503ED5"/>
    <w:rsid w:val="00504334"/>
    <w:rsid w:val="0050498D"/>
    <w:rsid w:val="005055DD"/>
    <w:rsid w:val="00510131"/>
    <w:rsid w:val="005104D7"/>
    <w:rsid w:val="00510B9E"/>
    <w:rsid w:val="00511680"/>
    <w:rsid w:val="00511A0B"/>
    <w:rsid w:val="00511CFC"/>
    <w:rsid w:val="00512F71"/>
    <w:rsid w:val="0051393E"/>
    <w:rsid w:val="00513970"/>
    <w:rsid w:val="00514934"/>
    <w:rsid w:val="00515175"/>
    <w:rsid w:val="00516902"/>
    <w:rsid w:val="00516DAB"/>
    <w:rsid w:val="00516E13"/>
    <w:rsid w:val="005205D7"/>
    <w:rsid w:val="0052168E"/>
    <w:rsid w:val="00522DD7"/>
    <w:rsid w:val="0052310E"/>
    <w:rsid w:val="005234F3"/>
    <w:rsid w:val="00523606"/>
    <w:rsid w:val="005249BE"/>
    <w:rsid w:val="00524CD0"/>
    <w:rsid w:val="005252E3"/>
    <w:rsid w:val="00525A9B"/>
    <w:rsid w:val="00525FED"/>
    <w:rsid w:val="00526115"/>
    <w:rsid w:val="00527448"/>
    <w:rsid w:val="0052787E"/>
    <w:rsid w:val="0053189A"/>
    <w:rsid w:val="0053252B"/>
    <w:rsid w:val="00532BD6"/>
    <w:rsid w:val="0053357B"/>
    <w:rsid w:val="00535317"/>
    <w:rsid w:val="00535447"/>
    <w:rsid w:val="005357C0"/>
    <w:rsid w:val="00535A31"/>
    <w:rsid w:val="00536BC2"/>
    <w:rsid w:val="00536E4F"/>
    <w:rsid w:val="0053787D"/>
    <w:rsid w:val="00541438"/>
    <w:rsid w:val="00542075"/>
    <w:rsid w:val="0054251D"/>
    <w:rsid w:val="005425E1"/>
    <w:rsid w:val="005427C5"/>
    <w:rsid w:val="00542CF6"/>
    <w:rsid w:val="00544898"/>
    <w:rsid w:val="00545389"/>
    <w:rsid w:val="0054545F"/>
    <w:rsid w:val="00545AE6"/>
    <w:rsid w:val="005471A3"/>
    <w:rsid w:val="005509BD"/>
    <w:rsid w:val="00550C6B"/>
    <w:rsid w:val="00550F81"/>
    <w:rsid w:val="0055137B"/>
    <w:rsid w:val="005517A9"/>
    <w:rsid w:val="00551C41"/>
    <w:rsid w:val="00552A47"/>
    <w:rsid w:val="00553C03"/>
    <w:rsid w:val="0055482C"/>
    <w:rsid w:val="005553E4"/>
    <w:rsid w:val="00555FBC"/>
    <w:rsid w:val="00556321"/>
    <w:rsid w:val="00560DDA"/>
    <w:rsid w:val="005614AD"/>
    <w:rsid w:val="00561B86"/>
    <w:rsid w:val="00562A6C"/>
    <w:rsid w:val="00562D52"/>
    <w:rsid w:val="00563603"/>
    <w:rsid w:val="00563692"/>
    <w:rsid w:val="00563F63"/>
    <w:rsid w:val="00563FB8"/>
    <w:rsid w:val="0056570D"/>
    <w:rsid w:val="00567798"/>
    <w:rsid w:val="00567C9F"/>
    <w:rsid w:val="00567FBF"/>
    <w:rsid w:val="00571679"/>
    <w:rsid w:val="00571727"/>
    <w:rsid w:val="00574136"/>
    <w:rsid w:val="005743D7"/>
    <w:rsid w:val="00574473"/>
    <w:rsid w:val="00574A14"/>
    <w:rsid w:val="0057545E"/>
    <w:rsid w:val="00576776"/>
    <w:rsid w:val="0057715E"/>
    <w:rsid w:val="0057798D"/>
    <w:rsid w:val="00580261"/>
    <w:rsid w:val="0058073A"/>
    <w:rsid w:val="00581933"/>
    <w:rsid w:val="00581FA7"/>
    <w:rsid w:val="00583B8B"/>
    <w:rsid w:val="00584235"/>
    <w:rsid w:val="00584339"/>
    <w:rsid w:val="005844E7"/>
    <w:rsid w:val="005850B4"/>
    <w:rsid w:val="0058519F"/>
    <w:rsid w:val="00585642"/>
    <w:rsid w:val="005857FF"/>
    <w:rsid w:val="00585E3F"/>
    <w:rsid w:val="00586DE5"/>
    <w:rsid w:val="00586EC7"/>
    <w:rsid w:val="005908B8"/>
    <w:rsid w:val="00591926"/>
    <w:rsid w:val="005924D7"/>
    <w:rsid w:val="0059296D"/>
    <w:rsid w:val="00592FDD"/>
    <w:rsid w:val="0059512E"/>
    <w:rsid w:val="00595C9E"/>
    <w:rsid w:val="0059605D"/>
    <w:rsid w:val="00597D19"/>
    <w:rsid w:val="005A0035"/>
    <w:rsid w:val="005A0795"/>
    <w:rsid w:val="005A0A0D"/>
    <w:rsid w:val="005A15DC"/>
    <w:rsid w:val="005A1872"/>
    <w:rsid w:val="005A201A"/>
    <w:rsid w:val="005A27F1"/>
    <w:rsid w:val="005A2C9A"/>
    <w:rsid w:val="005A2F5A"/>
    <w:rsid w:val="005A3B03"/>
    <w:rsid w:val="005A4B12"/>
    <w:rsid w:val="005A5092"/>
    <w:rsid w:val="005A587B"/>
    <w:rsid w:val="005A6464"/>
    <w:rsid w:val="005A6DD2"/>
    <w:rsid w:val="005A7545"/>
    <w:rsid w:val="005A77E3"/>
    <w:rsid w:val="005B02C9"/>
    <w:rsid w:val="005B09E8"/>
    <w:rsid w:val="005B0B39"/>
    <w:rsid w:val="005B0D0B"/>
    <w:rsid w:val="005B1351"/>
    <w:rsid w:val="005B1789"/>
    <w:rsid w:val="005B1D7D"/>
    <w:rsid w:val="005B2685"/>
    <w:rsid w:val="005B2D01"/>
    <w:rsid w:val="005B3A41"/>
    <w:rsid w:val="005B5145"/>
    <w:rsid w:val="005B6106"/>
    <w:rsid w:val="005B6F97"/>
    <w:rsid w:val="005B77A8"/>
    <w:rsid w:val="005B7A03"/>
    <w:rsid w:val="005B7FA7"/>
    <w:rsid w:val="005C197F"/>
    <w:rsid w:val="005C2400"/>
    <w:rsid w:val="005C26C9"/>
    <w:rsid w:val="005C2C5E"/>
    <w:rsid w:val="005C385D"/>
    <w:rsid w:val="005C5016"/>
    <w:rsid w:val="005C5836"/>
    <w:rsid w:val="005C6751"/>
    <w:rsid w:val="005C69C9"/>
    <w:rsid w:val="005D0168"/>
    <w:rsid w:val="005D1973"/>
    <w:rsid w:val="005D23AB"/>
    <w:rsid w:val="005D360C"/>
    <w:rsid w:val="005D3B20"/>
    <w:rsid w:val="005D3F64"/>
    <w:rsid w:val="005D418E"/>
    <w:rsid w:val="005D51DE"/>
    <w:rsid w:val="005D575D"/>
    <w:rsid w:val="005D5815"/>
    <w:rsid w:val="005D71B7"/>
    <w:rsid w:val="005D7296"/>
    <w:rsid w:val="005D775A"/>
    <w:rsid w:val="005E04D1"/>
    <w:rsid w:val="005E099E"/>
    <w:rsid w:val="005E0E65"/>
    <w:rsid w:val="005E3A34"/>
    <w:rsid w:val="005E4759"/>
    <w:rsid w:val="005E4C36"/>
    <w:rsid w:val="005E5C68"/>
    <w:rsid w:val="005E65C0"/>
    <w:rsid w:val="005E66AF"/>
    <w:rsid w:val="005E7793"/>
    <w:rsid w:val="005E7EC5"/>
    <w:rsid w:val="005F0390"/>
    <w:rsid w:val="005F23D0"/>
    <w:rsid w:val="005F3F6F"/>
    <w:rsid w:val="005F45C0"/>
    <w:rsid w:val="005F4BAE"/>
    <w:rsid w:val="005F4BD2"/>
    <w:rsid w:val="005F4F90"/>
    <w:rsid w:val="005F592B"/>
    <w:rsid w:val="005F6687"/>
    <w:rsid w:val="005F6F58"/>
    <w:rsid w:val="00601C05"/>
    <w:rsid w:val="006023CF"/>
    <w:rsid w:val="00602A85"/>
    <w:rsid w:val="00603D27"/>
    <w:rsid w:val="00605222"/>
    <w:rsid w:val="006058B1"/>
    <w:rsid w:val="00605BD0"/>
    <w:rsid w:val="006060C9"/>
    <w:rsid w:val="006070D1"/>
    <w:rsid w:val="006072CD"/>
    <w:rsid w:val="00607626"/>
    <w:rsid w:val="00607B0B"/>
    <w:rsid w:val="006105B9"/>
    <w:rsid w:val="00610635"/>
    <w:rsid w:val="00611648"/>
    <w:rsid w:val="00611990"/>
    <w:rsid w:val="00611F0B"/>
    <w:rsid w:val="00612023"/>
    <w:rsid w:val="00612639"/>
    <w:rsid w:val="006127EE"/>
    <w:rsid w:val="00613016"/>
    <w:rsid w:val="0061363F"/>
    <w:rsid w:val="00614190"/>
    <w:rsid w:val="00614872"/>
    <w:rsid w:val="006148E7"/>
    <w:rsid w:val="0061528A"/>
    <w:rsid w:val="00615295"/>
    <w:rsid w:val="00615DD0"/>
    <w:rsid w:val="006178F5"/>
    <w:rsid w:val="00620A96"/>
    <w:rsid w:val="00621268"/>
    <w:rsid w:val="0062191E"/>
    <w:rsid w:val="00622A99"/>
    <w:rsid w:val="00622E67"/>
    <w:rsid w:val="00623624"/>
    <w:rsid w:val="00623E6A"/>
    <w:rsid w:val="00624673"/>
    <w:rsid w:val="00625967"/>
    <w:rsid w:val="006262C6"/>
    <w:rsid w:val="00626ACE"/>
    <w:rsid w:val="00626B57"/>
    <w:rsid w:val="00626EDC"/>
    <w:rsid w:val="00627912"/>
    <w:rsid w:val="00627FAD"/>
    <w:rsid w:val="0063191F"/>
    <w:rsid w:val="0063256D"/>
    <w:rsid w:val="0063438A"/>
    <w:rsid w:val="0063639F"/>
    <w:rsid w:val="00637CD5"/>
    <w:rsid w:val="00640232"/>
    <w:rsid w:val="00644637"/>
    <w:rsid w:val="006450B1"/>
    <w:rsid w:val="006452D3"/>
    <w:rsid w:val="006452FB"/>
    <w:rsid w:val="00645B5E"/>
    <w:rsid w:val="00645D60"/>
    <w:rsid w:val="0064641F"/>
    <w:rsid w:val="00646FE7"/>
    <w:rsid w:val="006470EC"/>
    <w:rsid w:val="00647B82"/>
    <w:rsid w:val="00647ED6"/>
    <w:rsid w:val="00647F97"/>
    <w:rsid w:val="00651B07"/>
    <w:rsid w:val="00652069"/>
    <w:rsid w:val="00652FE1"/>
    <w:rsid w:val="0065403A"/>
    <w:rsid w:val="00654153"/>
    <w:rsid w:val="006541FE"/>
    <w:rsid w:val="006542D6"/>
    <w:rsid w:val="0065598E"/>
    <w:rsid w:val="00655AF2"/>
    <w:rsid w:val="00655BC5"/>
    <w:rsid w:val="006568BE"/>
    <w:rsid w:val="00656F3D"/>
    <w:rsid w:val="00657325"/>
    <w:rsid w:val="00657D80"/>
    <w:rsid w:val="0066025D"/>
    <w:rsid w:val="0066091A"/>
    <w:rsid w:val="00662C3C"/>
    <w:rsid w:val="006631FF"/>
    <w:rsid w:val="0066344D"/>
    <w:rsid w:val="00663F3A"/>
    <w:rsid w:val="00664618"/>
    <w:rsid w:val="00664756"/>
    <w:rsid w:val="00664B1E"/>
    <w:rsid w:val="00664D43"/>
    <w:rsid w:val="00666131"/>
    <w:rsid w:val="00667AA9"/>
    <w:rsid w:val="00670248"/>
    <w:rsid w:val="0067163B"/>
    <w:rsid w:val="00671E84"/>
    <w:rsid w:val="00672AE5"/>
    <w:rsid w:val="006763D6"/>
    <w:rsid w:val="00676835"/>
    <w:rsid w:val="00676FA1"/>
    <w:rsid w:val="006771AC"/>
    <w:rsid w:val="006773EC"/>
    <w:rsid w:val="00677463"/>
    <w:rsid w:val="00680504"/>
    <w:rsid w:val="0068089D"/>
    <w:rsid w:val="00680C2F"/>
    <w:rsid w:val="00681CD9"/>
    <w:rsid w:val="00683B4D"/>
    <w:rsid w:val="00683E30"/>
    <w:rsid w:val="00684177"/>
    <w:rsid w:val="00684A44"/>
    <w:rsid w:val="00687024"/>
    <w:rsid w:val="00687EA3"/>
    <w:rsid w:val="0069161D"/>
    <w:rsid w:val="00692407"/>
    <w:rsid w:val="00692630"/>
    <w:rsid w:val="00694A34"/>
    <w:rsid w:val="006952B2"/>
    <w:rsid w:val="006958BF"/>
    <w:rsid w:val="00695E22"/>
    <w:rsid w:val="006969D6"/>
    <w:rsid w:val="00696F2C"/>
    <w:rsid w:val="00696FB2"/>
    <w:rsid w:val="00697233"/>
    <w:rsid w:val="00697255"/>
    <w:rsid w:val="00697707"/>
    <w:rsid w:val="00697B8C"/>
    <w:rsid w:val="006A040B"/>
    <w:rsid w:val="006A29D5"/>
    <w:rsid w:val="006A2B0D"/>
    <w:rsid w:val="006A2C7E"/>
    <w:rsid w:val="006A2CC5"/>
    <w:rsid w:val="006A372A"/>
    <w:rsid w:val="006A4F2B"/>
    <w:rsid w:val="006A7007"/>
    <w:rsid w:val="006A76BA"/>
    <w:rsid w:val="006B0143"/>
    <w:rsid w:val="006B09A0"/>
    <w:rsid w:val="006B166D"/>
    <w:rsid w:val="006B2021"/>
    <w:rsid w:val="006B3E02"/>
    <w:rsid w:val="006B4F04"/>
    <w:rsid w:val="006B7093"/>
    <w:rsid w:val="006B7417"/>
    <w:rsid w:val="006C229C"/>
    <w:rsid w:val="006C257E"/>
    <w:rsid w:val="006C2B59"/>
    <w:rsid w:val="006C3B9C"/>
    <w:rsid w:val="006C5AD2"/>
    <w:rsid w:val="006C707E"/>
    <w:rsid w:val="006C7711"/>
    <w:rsid w:val="006C7BC9"/>
    <w:rsid w:val="006D025B"/>
    <w:rsid w:val="006D03B9"/>
    <w:rsid w:val="006D0E1C"/>
    <w:rsid w:val="006D2B09"/>
    <w:rsid w:val="006D2C3D"/>
    <w:rsid w:val="006D31F9"/>
    <w:rsid w:val="006D3691"/>
    <w:rsid w:val="006D43D2"/>
    <w:rsid w:val="006D4DE1"/>
    <w:rsid w:val="006D4F2D"/>
    <w:rsid w:val="006D5DA8"/>
    <w:rsid w:val="006D6384"/>
    <w:rsid w:val="006D6EDE"/>
    <w:rsid w:val="006D7C78"/>
    <w:rsid w:val="006E10E2"/>
    <w:rsid w:val="006E3F4A"/>
    <w:rsid w:val="006E4FCB"/>
    <w:rsid w:val="006E5AA4"/>
    <w:rsid w:val="006E5EF0"/>
    <w:rsid w:val="006E7E26"/>
    <w:rsid w:val="006F05D4"/>
    <w:rsid w:val="006F0825"/>
    <w:rsid w:val="006F21CD"/>
    <w:rsid w:val="006F2F15"/>
    <w:rsid w:val="006F3563"/>
    <w:rsid w:val="006F42B9"/>
    <w:rsid w:val="006F6103"/>
    <w:rsid w:val="00700C7C"/>
    <w:rsid w:val="00700D9D"/>
    <w:rsid w:val="00701324"/>
    <w:rsid w:val="00702012"/>
    <w:rsid w:val="0070322C"/>
    <w:rsid w:val="007032E1"/>
    <w:rsid w:val="007042D9"/>
    <w:rsid w:val="007043AA"/>
    <w:rsid w:val="00704E00"/>
    <w:rsid w:val="00704EFE"/>
    <w:rsid w:val="00706E7E"/>
    <w:rsid w:val="00711163"/>
    <w:rsid w:val="00711909"/>
    <w:rsid w:val="00712371"/>
    <w:rsid w:val="00712381"/>
    <w:rsid w:val="007125F9"/>
    <w:rsid w:val="00712B7C"/>
    <w:rsid w:val="007133FD"/>
    <w:rsid w:val="00713D00"/>
    <w:rsid w:val="00714DE6"/>
    <w:rsid w:val="00715A8D"/>
    <w:rsid w:val="00715B93"/>
    <w:rsid w:val="00717138"/>
    <w:rsid w:val="007209E7"/>
    <w:rsid w:val="007215ED"/>
    <w:rsid w:val="00721615"/>
    <w:rsid w:val="00721E98"/>
    <w:rsid w:val="0072397C"/>
    <w:rsid w:val="00725694"/>
    <w:rsid w:val="00726182"/>
    <w:rsid w:val="00726785"/>
    <w:rsid w:val="007268E0"/>
    <w:rsid w:val="007271A0"/>
    <w:rsid w:val="00727635"/>
    <w:rsid w:val="0072794F"/>
    <w:rsid w:val="0073172B"/>
    <w:rsid w:val="00732329"/>
    <w:rsid w:val="007325B0"/>
    <w:rsid w:val="007330A9"/>
    <w:rsid w:val="007337CA"/>
    <w:rsid w:val="00733B0F"/>
    <w:rsid w:val="0073409B"/>
    <w:rsid w:val="00734A93"/>
    <w:rsid w:val="00734CE4"/>
    <w:rsid w:val="00734F14"/>
    <w:rsid w:val="00735123"/>
    <w:rsid w:val="0073583E"/>
    <w:rsid w:val="00740587"/>
    <w:rsid w:val="007410BD"/>
    <w:rsid w:val="00741837"/>
    <w:rsid w:val="00742BDA"/>
    <w:rsid w:val="00743320"/>
    <w:rsid w:val="0074514D"/>
    <w:rsid w:val="007453E6"/>
    <w:rsid w:val="007455AA"/>
    <w:rsid w:val="007465B2"/>
    <w:rsid w:val="0074683C"/>
    <w:rsid w:val="00747071"/>
    <w:rsid w:val="007474AA"/>
    <w:rsid w:val="0074779C"/>
    <w:rsid w:val="007504ED"/>
    <w:rsid w:val="00750930"/>
    <w:rsid w:val="0075112A"/>
    <w:rsid w:val="00751893"/>
    <w:rsid w:val="00751BB7"/>
    <w:rsid w:val="0075243F"/>
    <w:rsid w:val="00752EC1"/>
    <w:rsid w:val="00753BDA"/>
    <w:rsid w:val="00754F93"/>
    <w:rsid w:val="007556A0"/>
    <w:rsid w:val="007563CD"/>
    <w:rsid w:val="007615C0"/>
    <w:rsid w:val="00763654"/>
    <w:rsid w:val="00763B76"/>
    <w:rsid w:val="00765C30"/>
    <w:rsid w:val="00766FEF"/>
    <w:rsid w:val="00770453"/>
    <w:rsid w:val="00770FCD"/>
    <w:rsid w:val="00770FDE"/>
    <w:rsid w:val="00771EE6"/>
    <w:rsid w:val="007722F8"/>
    <w:rsid w:val="0077232A"/>
    <w:rsid w:val="00772797"/>
    <w:rsid w:val="00772C7A"/>
    <w:rsid w:val="0077309D"/>
    <w:rsid w:val="007732DF"/>
    <w:rsid w:val="007732E7"/>
    <w:rsid w:val="0077331C"/>
    <w:rsid w:val="00773899"/>
    <w:rsid w:val="007751DE"/>
    <w:rsid w:val="00775F1F"/>
    <w:rsid w:val="007771A5"/>
    <w:rsid w:val="007774EE"/>
    <w:rsid w:val="007815E9"/>
    <w:rsid w:val="00781822"/>
    <w:rsid w:val="00781BF2"/>
    <w:rsid w:val="00781C2E"/>
    <w:rsid w:val="00783F21"/>
    <w:rsid w:val="00784594"/>
    <w:rsid w:val="00784EF2"/>
    <w:rsid w:val="00785828"/>
    <w:rsid w:val="00785A14"/>
    <w:rsid w:val="00787159"/>
    <w:rsid w:val="0079043A"/>
    <w:rsid w:val="00790671"/>
    <w:rsid w:val="00790A3E"/>
    <w:rsid w:val="00791668"/>
    <w:rsid w:val="0079166B"/>
    <w:rsid w:val="00791AA1"/>
    <w:rsid w:val="007920AA"/>
    <w:rsid w:val="0079277D"/>
    <w:rsid w:val="007936AE"/>
    <w:rsid w:val="0079491C"/>
    <w:rsid w:val="0079501A"/>
    <w:rsid w:val="0079560E"/>
    <w:rsid w:val="0079625D"/>
    <w:rsid w:val="0079631B"/>
    <w:rsid w:val="00797120"/>
    <w:rsid w:val="007971B8"/>
    <w:rsid w:val="0079774C"/>
    <w:rsid w:val="007A1EA1"/>
    <w:rsid w:val="007A3793"/>
    <w:rsid w:val="007A548F"/>
    <w:rsid w:val="007A6AD9"/>
    <w:rsid w:val="007A6B0B"/>
    <w:rsid w:val="007A7200"/>
    <w:rsid w:val="007B1847"/>
    <w:rsid w:val="007B2ACA"/>
    <w:rsid w:val="007B2BD4"/>
    <w:rsid w:val="007B3875"/>
    <w:rsid w:val="007B4106"/>
    <w:rsid w:val="007B6676"/>
    <w:rsid w:val="007B7526"/>
    <w:rsid w:val="007C05A1"/>
    <w:rsid w:val="007C09AC"/>
    <w:rsid w:val="007C1332"/>
    <w:rsid w:val="007C1B42"/>
    <w:rsid w:val="007C1BA2"/>
    <w:rsid w:val="007C2A3F"/>
    <w:rsid w:val="007C2B48"/>
    <w:rsid w:val="007C325D"/>
    <w:rsid w:val="007C4599"/>
    <w:rsid w:val="007C48EC"/>
    <w:rsid w:val="007C5B5C"/>
    <w:rsid w:val="007C7AF6"/>
    <w:rsid w:val="007D1D68"/>
    <w:rsid w:val="007D1E1F"/>
    <w:rsid w:val="007D20E9"/>
    <w:rsid w:val="007D2710"/>
    <w:rsid w:val="007D3464"/>
    <w:rsid w:val="007D3BD5"/>
    <w:rsid w:val="007D4E3C"/>
    <w:rsid w:val="007D511D"/>
    <w:rsid w:val="007D53F5"/>
    <w:rsid w:val="007D5CC3"/>
    <w:rsid w:val="007D695E"/>
    <w:rsid w:val="007D6ED1"/>
    <w:rsid w:val="007D7881"/>
    <w:rsid w:val="007D7E3A"/>
    <w:rsid w:val="007E0E10"/>
    <w:rsid w:val="007E122C"/>
    <w:rsid w:val="007E12A9"/>
    <w:rsid w:val="007E29CD"/>
    <w:rsid w:val="007E3497"/>
    <w:rsid w:val="007E399D"/>
    <w:rsid w:val="007E435C"/>
    <w:rsid w:val="007E4768"/>
    <w:rsid w:val="007E5BBA"/>
    <w:rsid w:val="007E5E1A"/>
    <w:rsid w:val="007E777B"/>
    <w:rsid w:val="007E7B64"/>
    <w:rsid w:val="007E7B8E"/>
    <w:rsid w:val="007F0127"/>
    <w:rsid w:val="007F0ACE"/>
    <w:rsid w:val="007F1044"/>
    <w:rsid w:val="007F1D03"/>
    <w:rsid w:val="007F2070"/>
    <w:rsid w:val="007F50C9"/>
    <w:rsid w:val="007F5BF7"/>
    <w:rsid w:val="007F63C1"/>
    <w:rsid w:val="007F7037"/>
    <w:rsid w:val="007F74C7"/>
    <w:rsid w:val="008001FC"/>
    <w:rsid w:val="00801580"/>
    <w:rsid w:val="00802211"/>
    <w:rsid w:val="0080300F"/>
    <w:rsid w:val="00803622"/>
    <w:rsid w:val="00805132"/>
    <w:rsid w:val="0080514C"/>
    <w:rsid w:val="008053F5"/>
    <w:rsid w:val="00805570"/>
    <w:rsid w:val="00805AB3"/>
    <w:rsid w:val="00805D7A"/>
    <w:rsid w:val="00806FB7"/>
    <w:rsid w:val="00807AF7"/>
    <w:rsid w:val="00810198"/>
    <w:rsid w:val="0081063D"/>
    <w:rsid w:val="008114BB"/>
    <w:rsid w:val="00811FF1"/>
    <w:rsid w:val="008152C0"/>
    <w:rsid w:val="008155FF"/>
    <w:rsid w:val="00815719"/>
    <w:rsid w:val="0081597B"/>
    <w:rsid w:val="00815DA8"/>
    <w:rsid w:val="00816256"/>
    <w:rsid w:val="00816B75"/>
    <w:rsid w:val="00817CDA"/>
    <w:rsid w:val="0082028D"/>
    <w:rsid w:val="008209F9"/>
    <w:rsid w:val="00820A40"/>
    <w:rsid w:val="00820D7C"/>
    <w:rsid w:val="00820EFF"/>
    <w:rsid w:val="00821731"/>
    <w:rsid w:val="0082194D"/>
    <w:rsid w:val="008221F9"/>
    <w:rsid w:val="00822752"/>
    <w:rsid w:val="00822779"/>
    <w:rsid w:val="008247F5"/>
    <w:rsid w:val="00824F18"/>
    <w:rsid w:val="00826EF5"/>
    <w:rsid w:val="008272D0"/>
    <w:rsid w:val="00827633"/>
    <w:rsid w:val="00827998"/>
    <w:rsid w:val="00831693"/>
    <w:rsid w:val="0083293B"/>
    <w:rsid w:val="008331E9"/>
    <w:rsid w:val="00834E2F"/>
    <w:rsid w:val="00835C20"/>
    <w:rsid w:val="00840104"/>
    <w:rsid w:val="00840C1F"/>
    <w:rsid w:val="00840E38"/>
    <w:rsid w:val="008411C9"/>
    <w:rsid w:val="00841FC5"/>
    <w:rsid w:val="00842035"/>
    <w:rsid w:val="0084380A"/>
    <w:rsid w:val="00843D0F"/>
    <w:rsid w:val="00844124"/>
    <w:rsid w:val="0084433A"/>
    <w:rsid w:val="00845709"/>
    <w:rsid w:val="008466BC"/>
    <w:rsid w:val="00846D2E"/>
    <w:rsid w:val="00847D19"/>
    <w:rsid w:val="00851336"/>
    <w:rsid w:val="0085218F"/>
    <w:rsid w:val="008535D4"/>
    <w:rsid w:val="008539B8"/>
    <w:rsid w:val="00853C98"/>
    <w:rsid w:val="00853D92"/>
    <w:rsid w:val="008541BD"/>
    <w:rsid w:val="00854632"/>
    <w:rsid w:val="00854976"/>
    <w:rsid w:val="00855B72"/>
    <w:rsid w:val="0085612C"/>
    <w:rsid w:val="00857329"/>
    <w:rsid w:val="008576BD"/>
    <w:rsid w:val="00860463"/>
    <w:rsid w:val="00860E70"/>
    <w:rsid w:val="00863075"/>
    <w:rsid w:val="0086336D"/>
    <w:rsid w:val="00865A48"/>
    <w:rsid w:val="00865C53"/>
    <w:rsid w:val="00866C7F"/>
    <w:rsid w:val="00867396"/>
    <w:rsid w:val="00867500"/>
    <w:rsid w:val="008712C5"/>
    <w:rsid w:val="008733DA"/>
    <w:rsid w:val="00874676"/>
    <w:rsid w:val="00875AD4"/>
    <w:rsid w:val="0087725D"/>
    <w:rsid w:val="0087798E"/>
    <w:rsid w:val="008810F5"/>
    <w:rsid w:val="00882ACF"/>
    <w:rsid w:val="008838A2"/>
    <w:rsid w:val="008845FE"/>
    <w:rsid w:val="008847E0"/>
    <w:rsid w:val="008850E4"/>
    <w:rsid w:val="00885195"/>
    <w:rsid w:val="008867AE"/>
    <w:rsid w:val="008877F2"/>
    <w:rsid w:val="00887B36"/>
    <w:rsid w:val="00890360"/>
    <w:rsid w:val="00891749"/>
    <w:rsid w:val="008919FF"/>
    <w:rsid w:val="00892F74"/>
    <w:rsid w:val="00893416"/>
    <w:rsid w:val="008939AB"/>
    <w:rsid w:val="00894097"/>
    <w:rsid w:val="00895E05"/>
    <w:rsid w:val="008A12F5"/>
    <w:rsid w:val="008A2FB9"/>
    <w:rsid w:val="008A45CA"/>
    <w:rsid w:val="008A5057"/>
    <w:rsid w:val="008A574E"/>
    <w:rsid w:val="008A5B12"/>
    <w:rsid w:val="008A6BBA"/>
    <w:rsid w:val="008A6DBB"/>
    <w:rsid w:val="008A7AEB"/>
    <w:rsid w:val="008B09E4"/>
    <w:rsid w:val="008B1587"/>
    <w:rsid w:val="008B1B01"/>
    <w:rsid w:val="008B2199"/>
    <w:rsid w:val="008B273D"/>
    <w:rsid w:val="008B2786"/>
    <w:rsid w:val="008B3BCD"/>
    <w:rsid w:val="008B4ACC"/>
    <w:rsid w:val="008B50BD"/>
    <w:rsid w:val="008B63E6"/>
    <w:rsid w:val="008B6DF8"/>
    <w:rsid w:val="008B7361"/>
    <w:rsid w:val="008B7460"/>
    <w:rsid w:val="008B7B85"/>
    <w:rsid w:val="008C0F2E"/>
    <w:rsid w:val="008C106C"/>
    <w:rsid w:val="008C10F1"/>
    <w:rsid w:val="008C1926"/>
    <w:rsid w:val="008C19B5"/>
    <w:rsid w:val="008C1E99"/>
    <w:rsid w:val="008C23C0"/>
    <w:rsid w:val="008C2DED"/>
    <w:rsid w:val="008C33D2"/>
    <w:rsid w:val="008C3498"/>
    <w:rsid w:val="008C3D5B"/>
    <w:rsid w:val="008C4194"/>
    <w:rsid w:val="008C5352"/>
    <w:rsid w:val="008C5B09"/>
    <w:rsid w:val="008C5C38"/>
    <w:rsid w:val="008C662D"/>
    <w:rsid w:val="008C6848"/>
    <w:rsid w:val="008D0B9E"/>
    <w:rsid w:val="008D55C8"/>
    <w:rsid w:val="008D63C5"/>
    <w:rsid w:val="008D6D5A"/>
    <w:rsid w:val="008D72F3"/>
    <w:rsid w:val="008D763B"/>
    <w:rsid w:val="008E0085"/>
    <w:rsid w:val="008E084A"/>
    <w:rsid w:val="008E0BA3"/>
    <w:rsid w:val="008E0F5B"/>
    <w:rsid w:val="008E2546"/>
    <w:rsid w:val="008E2AA6"/>
    <w:rsid w:val="008E2DE1"/>
    <w:rsid w:val="008E311B"/>
    <w:rsid w:val="008E337D"/>
    <w:rsid w:val="008E35BE"/>
    <w:rsid w:val="008E3F76"/>
    <w:rsid w:val="008E46FE"/>
    <w:rsid w:val="008E56D9"/>
    <w:rsid w:val="008E6B54"/>
    <w:rsid w:val="008E6EEE"/>
    <w:rsid w:val="008E7008"/>
    <w:rsid w:val="008F1B2C"/>
    <w:rsid w:val="008F2261"/>
    <w:rsid w:val="008F2ADF"/>
    <w:rsid w:val="008F2E33"/>
    <w:rsid w:val="008F3629"/>
    <w:rsid w:val="008F4103"/>
    <w:rsid w:val="008F4289"/>
    <w:rsid w:val="008F4581"/>
    <w:rsid w:val="008F46E7"/>
    <w:rsid w:val="008F5249"/>
    <w:rsid w:val="008F5459"/>
    <w:rsid w:val="008F5565"/>
    <w:rsid w:val="008F567E"/>
    <w:rsid w:val="008F617C"/>
    <w:rsid w:val="008F64CA"/>
    <w:rsid w:val="008F6858"/>
    <w:rsid w:val="008F6B85"/>
    <w:rsid w:val="008F6F0B"/>
    <w:rsid w:val="008F6F15"/>
    <w:rsid w:val="008F763A"/>
    <w:rsid w:val="008F7E4B"/>
    <w:rsid w:val="00900255"/>
    <w:rsid w:val="0090086D"/>
    <w:rsid w:val="009008FE"/>
    <w:rsid w:val="00900DA0"/>
    <w:rsid w:val="00905408"/>
    <w:rsid w:val="009054B3"/>
    <w:rsid w:val="00906620"/>
    <w:rsid w:val="00907A10"/>
    <w:rsid w:val="00907BA7"/>
    <w:rsid w:val="00907C45"/>
    <w:rsid w:val="009101F5"/>
    <w:rsid w:val="0091064E"/>
    <w:rsid w:val="00910DD9"/>
    <w:rsid w:val="00911025"/>
    <w:rsid w:val="00911FC5"/>
    <w:rsid w:val="00912860"/>
    <w:rsid w:val="00913758"/>
    <w:rsid w:val="00913B30"/>
    <w:rsid w:val="00913FBD"/>
    <w:rsid w:val="0091556C"/>
    <w:rsid w:val="00917053"/>
    <w:rsid w:val="009209A3"/>
    <w:rsid w:val="0092306B"/>
    <w:rsid w:val="00924983"/>
    <w:rsid w:val="00924C00"/>
    <w:rsid w:val="00926391"/>
    <w:rsid w:val="0092711F"/>
    <w:rsid w:val="0092790A"/>
    <w:rsid w:val="00930766"/>
    <w:rsid w:val="00930C78"/>
    <w:rsid w:val="00930FE2"/>
    <w:rsid w:val="00931628"/>
    <w:rsid w:val="00931A10"/>
    <w:rsid w:val="00931BF4"/>
    <w:rsid w:val="009329EC"/>
    <w:rsid w:val="009344ED"/>
    <w:rsid w:val="00934B9F"/>
    <w:rsid w:val="00935024"/>
    <w:rsid w:val="00935311"/>
    <w:rsid w:val="009357B5"/>
    <w:rsid w:val="00935D99"/>
    <w:rsid w:val="00936088"/>
    <w:rsid w:val="00936E1A"/>
    <w:rsid w:val="00937FAA"/>
    <w:rsid w:val="00941397"/>
    <w:rsid w:val="00944381"/>
    <w:rsid w:val="00944B5D"/>
    <w:rsid w:val="00945B2C"/>
    <w:rsid w:val="00946219"/>
    <w:rsid w:val="00947363"/>
    <w:rsid w:val="009473D1"/>
    <w:rsid w:val="00947967"/>
    <w:rsid w:val="00950248"/>
    <w:rsid w:val="00950416"/>
    <w:rsid w:val="00950541"/>
    <w:rsid w:val="009506A8"/>
    <w:rsid w:val="00952588"/>
    <w:rsid w:val="0095297C"/>
    <w:rsid w:val="00952F50"/>
    <w:rsid w:val="00953E82"/>
    <w:rsid w:val="00954E5A"/>
    <w:rsid w:val="00955201"/>
    <w:rsid w:val="00955254"/>
    <w:rsid w:val="009557E2"/>
    <w:rsid w:val="00955F2B"/>
    <w:rsid w:val="00957F42"/>
    <w:rsid w:val="00960AAF"/>
    <w:rsid w:val="009612E3"/>
    <w:rsid w:val="00962CEF"/>
    <w:rsid w:val="00964757"/>
    <w:rsid w:val="00965200"/>
    <w:rsid w:val="009659E2"/>
    <w:rsid w:val="00965A0E"/>
    <w:rsid w:val="009668B3"/>
    <w:rsid w:val="00966ED0"/>
    <w:rsid w:val="00967426"/>
    <w:rsid w:val="0097145B"/>
    <w:rsid w:val="00971471"/>
    <w:rsid w:val="0097157F"/>
    <w:rsid w:val="00971FE9"/>
    <w:rsid w:val="00972DB8"/>
    <w:rsid w:val="009737A4"/>
    <w:rsid w:val="00973AFE"/>
    <w:rsid w:val="009742B7"/>
    <w:rsid w:val="009745B5"/>
    <w:rsid w:val="00974DBD"/>
    <w:rsid w:val="0097616B"/>
    <w:rsid w:val="00980032"/>
    <w:rsid w:val="00981115"/>
    <w:rsid w:val="009817E0"/>
    <w:rsid w:val="00982472"/>
    <w:rsid w:val="0098338A"/>
    <w:rsid w:val="0098350B"/>
    <w:rsid w:val="009841CD"/>
    <w:rsid w:val="009849C2"/>
    <w:rsid w:val="00984D24"/>
    <w:rsid w:val="00985783"/>
    <w:rsid w:val="009858EB"/>
    <w:rsid w:val="00985B43"/>
    <w:rsid w:val="00987237"/>
    <w:rsid w:val="00987C72"/>
    <w:rsid w:val="009933FC"/>
    <w:rsid w:val="00995053"/>
    <w:rsid w:val="009950D9"/>
    <w:rsid w:val="009977AD"/>
    <w:rsid w:val="009A01EA"/>
    <w:rsid w:val="009A0717"/>
    <w:rsid w:val="009A0FEB"/>
    <w:rsid w:val="009A1521"/>
    <w:rsid w:val="009A22FD"/>
    <w:rsid w:val="009A3F47"/>
    <w:rsid w:val="009A43A4"/>
    <w:rsid w:val="009A4743"/>
    <w:rsid w:val="009A48A3"/>
    <w:rsid w:val="009A4EA6"/>
    <w:rsid w:val="009A6255"/>
    <w:rsid w:val="009A712F"/>
    <w:rsid w:val="009A7370"/>
    <w:rsid w:val="009A7F72"/>
    <w:rsid w:val="009B0046"/>
    <w:rsid w:val="009B02BE"/>
    <w:rsid w:val="009B11E0"/>
    <w:rsid w:val="009B25ED"/>
    <w:rsid w:val="009B2A6A"/>
    <w:rsid w:val="009B3FA5"/>
    <w:rsid w:val="009B5F2A"/>
    <w:rsid w:val="009B636B"/>
    <w:rsid w:val="009B7BFC"/>
    <w:rsid w:val="009C0122"/>
    <w:rsid w:val="009C0497"/>
    <w:rsid w:val="009C0ADF"/>
    <w:rsid w:val="009C1440"/>
    <w:rsid w:val="009C1446"/>
    <w:rsid w:val="009C146D"/>
    <w:rsid w:val="009C2107"/>
    <w:rsid w:val="009C2C66"/>
    <w:rsid w:val="009C2C82"/>
    <w:rsid w:val="009C3D0C"/>
    <w:rsid w:val="009C5D9E"/>
    <w:rsid w:val="009C6431"/>
    <w:rsid w:val="009C6A37"/>
    <w:rsid w:val="009D1927"/>
    <w:rsid w:val="009D2C3E"/>
    <w:rsid w:val="009D373C"/>
    <w:rsid w:val="009D6C39"/>
    <w:rsid w:val="009D78CE"/>
    <w:rsid w:val="009E0625"/>
    <w:rsid w:val="009E1208"/>
    <w:rsid w:val="009E1DEE"/>
    <w:rsid w:val="009E2716"/>
    <w:rsid w:val="009E3034"/>
    <w:rsid w:val="009E3F4F"/>
    <w:rsid w:val="009E4381"/>
    <w:rsid w:val="009E4F24"/>
    <w:rsid w:val="009E549F"/>
    <w:rsid w:val="009E6E02"/>
    <w:rsid w:val="009E7EEA"/>
    <w:rsid w:val="009F06D1"/>
    <w:rsid w:val="009F07A2"/>
    <w:rsid w:val="009F1488"/>
    <w:rsid w:val="009F28A8"/>
    <w:rsid w:val="009F2AAF"/>
    <w:rsid w:val="009F34D5"/>
    <w:rsid w:val="009F473E"/>
    <w:rsid w:val="009F5141"/>
    <w:rsid w:val="009F5247"/>
    <w:rsid w:val="009F682A"/>
    <w:rsid w:val="009F6882"/>
    <w:rsid w:val="009F7632"/>
    <w:rsid w:val="009F7EB0"/>
    <w:rsid w:val="009F7FF6"/>
    <w:rsid w:val="00A003B7"/>
    <w:rsid w:val="00A022BE"/>
    <w:rsid w:val="00A04067"/>
    <w:rsid w:val="00A0481D"/>
    <w:rsid w:val="00A04F63"/>
    <w:rsid w:val="00A056B9"/>
    <w:rsid w:val="00A05B28"/>
    <w:rsid w:val="00A05B93"/>
    <w:rsid w:val="00A05E9A"/>
    <w:rsid w:val="00A06B53"/>
    <w:rsid w:val="00A06D32"/>
    <w:rsid w:val="00A07301"/>
    <w:rsid w:val="00A07B4B"/>
    <w:rsid w:val="00A10DF7"/>
    <w:rsid w:val="00A118FC"/>
    <w:rsid w:val="00A12607"/>
    <w:rsid w:val="00A13EE0"/>
    <w:rsid w:val="00A1441F"/>
    <w:rsid w:val="00A155F5"/>
    <w:rsid w:val="00A204E6"/>
    <w:rsid w:val="00A206C4"/>
    <w:rsid w:val="00A2255C"/>
    <w:rsid w:val="00A231AD"/>
    <w:rsid w:val="00A24257"/>
    <w:rsid w:val="00A24275"/>
    <w:rsid w:val="00A24C95"/>
    <w:rsid w:val="00A258B3"/>
    <w:rsid w:val="00A2599A"/>
    <w:rsid w:val="00A25C7E"/>
    <w:rsid w:val="00A26094"/>
    <w:rsid w:val="00A265E4"/>
    <w:rsid w:val="00A27F18"/>
    <w:rsid w:val="00A30113"/>
    <w:rsid w:val="00A301BF"/>
    <w:rsid w:val="00A302B2"/>
    <w:rsid w:val="00A32FEC"/>
    <w:rsid w:val="00A331B4"/>
    <w:rsid w:val="00A3484E"/>
    <w:rsid w:val="00A356D3"/>
    <w:rsid w:val="00A356DF"/>
    <w:rsid w:val="00A36200"/>
    <w:rsid w:val="00A36A2D"/>
    <w:rsid w:val="00A36ADA"/>
    <w:rsid w:val="00A36B7D"/>
    <w:rsid w:val="00A371CE"/>
    <w:rsid w:val="00A374FA"/>
    <w:rsid w:val="00A37839"/>
    <w:rsid w:val="00A37C4D"/>
    <w:rsid w:val="00A37D6D"/>
    <w:rsid w:val="00A40B5B"/>
    <w:rsid w:val="00A410C0"/>
    <w:rsid w:val="00A4233E"/>
    <w:rsid w:val="00A42B40"/>
    <w:rsid w:val="00A42ED6"/>
    <w:rsid w:val="00A435C0"/>
    <w:rsid w:val="00A438D8"/>
    <w:rsid w:val="00A46D3F"/>
    <w:rsid w:val="00A473F5"/>
    <w:rsid w:val="00A47ED0"/>
    <w:rsid w:val="00A47FE3"/>
    <w:rsid w:val="00A505B3"/>
    <w:rsid w:val="00A507B6"/>
    <w:rsid w:val="00A50E21"/>
    <w:rsid w:val="00A50EA7"/>
    <w:rsid w:val="00A51F9D"/>
    <w:rsid w:val="00A5340A"/>
    <w:rsid w:val="00A53F00"/>
    <w:rsid w:val="00A5416A"/>
    <w:rsid w:val="00A54387"/>
    <w:rsid w:val="00A54EA6"/>
    <w:rsid w:val="00A552BA"/>
    <w:rsid w:val="00A55D01"/>
    <w:rsid w:val="00A56108"/>
    <w:rsid w:val="00A56F49"/>
    <w:rsid w:val="00A61F85"/>
    <w:rsid w:val="00A62BEA"/>
    <w:rsid w:val="00A636E1"/>
    <w:rsid w:val="00A639F4"/>
    <w:rsid w:val="00A63E4F"/>
    <w:rsid w:val="00A644BB"/>
    <w:rsid w:val="00A64C41"/>
    <w:rsid w:val="00A65864"/>
    <w:rsid w:val="00A65DC2"/>
    <w:rsid w:val="00A65FAE"/>
    <w:rsid w:val="00A668A6"/>
    <w:rsid w:val="00A7174C"/>
    <w:rsid w:val="00A71EA2"/>
    <w:rsid w:val="00A72337"/>
    <w:rsid w:val="00A73D3E"/>
    <w:rsid w:val="00A73DB2"/>
    <w:rsid w:val="00A756AE"/>
    <w:rsid w:val="00A7649F"/>
    <w:rsid w:val="00A77038"/>
    <w:rsid w:val="00A777EF"/>
    <w:rsid w:val="00A77B1E"/>
    <w:rsid w:val="00A80856"/>
    <w:rsid w:val="00A81A32"/>
    <w:rsid w:val="00A81C05"/>
    <w:rsid w:val="00A82633"/>
    <w:rsid w:val="00A835BD"/>
    <w:rsid w:val="00A838B5"/>
    <w:rsid w:val="00A84B6F"/>
    <w:rsid w:val="00A853DE"/>
    <w:rsid w:val="00A85F85"/>
    <w:rsid w:val="00A868A0"/>
    <w:rsid w:val="00A86AF1"/>
    <w:rsid w:val="00A871B7"/>
    <w:rsid w:val="00A926F7"/>
    <w:rsid w:val="00A92FB8"/>
    <w:rsid w:val="00A93ADD"/>
    <w:rsid w:val="00A95638"/>
    <w:rsid w:val="00A975DE"/>
    <w:rsid w:val="00A97B15"/>
    <w:rsid w:val="00A97D13"/>
    <w:rsid w:val="00A97E57"/>
    <w:rsid w:val="00AA0090"/>
    <w:rsid w:val="00AA01B2"/>
    <w:rsid w:val="00AA3474"/>
    <w:rsid w:val="00AA42D5"/>
    <w:rsid w:val="00AA460B"/>
    <w:rsid w:val="00AA5BD4"/>
    <w:rsid w:val="00AA61CF"/>
    <w:rsid w:val="00AA69A1"/>
    <w:rsid w:val="00AA6B08"/>
    <w:rsid w:val="00AA7745"/>
    <w:rsid w:val="00AA7CB5"/>
    <w:rsid w:val="00AB00F8"/>
    <w:rsid w:val="00AB15CD"/>
    <w:rsid w:val="00AB1FF9"/>
    <w:rsid w:val="00AB2723"/>
    <w:rsid w:val="00AB2ADA"/>
    <w:rsid w:val="00AB2FAB"/>
    <w:rsid w:val="00AB3A2B"/>
    <w:rsid w:val="00AB51D3"/>
    <w:rsid w:val="00AB5C14"/>
    <w:rsid w:val="00AB70C4"/>
    <w:rsid w:val="00AB79A3"/>
    <w:rsid w:val="00AB7A81"/>
    <w:rsid w:val="00AC0648"/>
    <w:rsid w:val="00AC0B83"/>
    <w:rsid w:val="00AC13D4"/>
    <w:rsid w:val="00AC1EE7"/>
    <w:rsid w:val="00AC333F"/>
    <w:rsid w:val="00AC42DA"/>
    <w:rsid w:val="00AC44FA"/>
    <w:rsid w:val="00AC4BB1"/>
    <w:rsid w:val="00AC4E2E"/>
    <w:rsid w:val="00AC585C"/>
    <w:rsid w:val="00AC727B"/>
    <w:rsid w:val="00AD1925"/>
    <w:rsid w:val="00AD1F04"/>
    <w:rsid w:val="00AD2AEB"/>
    <w:rsid w:val="00AD392F"/>
    <w:rsid w:val="00AD450D"/>
    <w:rsid w:val="00AD5DA2"/>
    <w:rsid w:val="00AD65E0"/>
    <w:rsid w:val="00AD6846"/>
    <w:rsid w:val="00AD7E47"/>
    <w:rsid w:val="00AE012E"/>
    <w:rsid w:val="00AE067D"/>
    <w:rsid w:val="00AE0E63"/>
    <w:rsid w:val="00AE2029"/>
    <w:rsid w:val="00AE2421"/>
    <w:rsid w:val="00AE2870"/>
    <w:rsid w:val="00AE305C"/>
    <w:rsid w:val="00AE3087"/>
    <w:rsid w:val="00AE4008"/>
    <w:rsid w:val="00AE402D"/>
    <w:rsid w:val="00AE4BCA"/>
    <w:rsid w:val="00AE4CEF"/>
    <w:rsid w:val="00AE5476"/>
    <w:rsid w:val="00AF0626"/>
    <w:rsid w:val="00AF1181"/>
    <w:rsid w:val="00AF170B"/>
    <w:rsid w:val="00AF184F"/>
    <w:rsid w:val="00AF1FA8"/>
    <w:rsid w:val="00AF224B"/>
    <w:rsid w:val="00AF2638"/>
    <w:rsid w:val="00AF2CF0"/>
    <w:rsid w:val="00AF2E1E"/>
    <w:rsid w:val="00AF2F79"/>
    <w:rsid w:val="00AF3196"/>
    <w:rsid w:val="00AF461A"/>
    <w:rsid w:val="00AF4653"/>
    <w:rsid w:val="00AF470B"/>
    <w:rsid w:val="00AF4D22"/>
    <w:rsid w:val="00AF5388"/>
    <w:rsid w:val="00AF66C3"/>
    <w:rsid w:val="00AF72B4"/>
    <w:rsid w:val="00AF7DB7"/>
    <w:rsid w:val="00B01661"/>
    <w:rsid w:val="00B03A1A"/>
    <w:rsid w:val="00B03A6B"/>
    <w:rsid w:val="00B052A9"/>
    <w:rsid w:val="00B05AFB"/>
    <w:rsid w:val="00B05D0E"/>
    <w:rsid w:val="00B06672"/>
    <w:rsid w:val="00B06910"/>
    <w:rsid w:val="00B07798"/>
    <w:rsid w:val="00B07889"/>
    <w:rsid w:val="00B07CD5"/>
    <w:rsid w:val="00B07D22"/>
    <w:rsid w:val="00B10BB7"/>
    <w:rsid w:val="00B10D02"/>
    <w:rsid w:val="00B1396F"/>
    <w:rsid w:val="00B144AD"/>
    <w:rsid w:val="00B14FB1"/>
    <w:rsid w:val="00B15BC1"/>
    <w:rsid w:val="00B16604"/>
    <w:rsid w:val="00B170B1"/>
    <w:rsid w:val="00B17F8C"/>
    <w:rsid w:val="00B201E2"/>
    <w:rsid w:val="00B20D41"/>
    <w:rsid w:val="00B20F3A"/>
    <w:rsid w:val="00B22492"/>
    <w:rsid w:val="00B22A48"/>
    <w:rsid w:val="00B2329C"/>
    <w:rsid w:val="00B23859"/>
    <w:rsid w:val="00B23D5C"/>
    <w:rsid w:val="00B241BE"/>
    <w:rsid w:val="00B24908"/>
    <w:rsid w:val="00B24EF1"/>
    <w:rsid w:val="00B25B37"/>
    <w:rsid w:val="00B25CF6"/>
    <w:rsid w:val="00B26FBA"/>
    <w:rsid w:val="00B279D3"/>
    <w:rsid w:val="00B30B07"/>
    <w:rsid w:val="00B325DB"/>
    <w:rsid w:val="00B3370E"/>
    <w:rsid w:val="00B35FAA"/>
    <w:rsid w:val="00B366EA"/>
    <w:rsid w:val="00B37CBF"/>
    <w:rsid w:val="00B407D0"/>
    <w:rsid w:val="00B443E4"/>
    <w:rsid w:val="00B461B6"/>
    <w:rsid w:val="00B47309"/>
    <w:rsid w:val="00B52420"/>
    <w:rsid w:val="00B52653"/>
    <w:rsid w:val="00B543C4"/>
    <w:rsid w:val="00B545EA"/>
    <w:rsid w:val="00B5484D"/>
    <w:rsid w:val="00B54B4A"/>
    <w:rsid w:val="00B54D43"/>
    <w:rsid w:val="00B551EB"/>
    <w:rsid w:val="00B5568A"/>
    <w:rsid w:val="00B563EA"/>
    <w:rsid w:val="00B564BA"/>
    <w:rsid w:val="00B56CDF"/>
    <w:rsid w:val="00B56EEB"/>
    <w:rsid w:val="00B57FB2"/>
    <w:rsid w:val="00B60E51"/>
    <w:rsid w:val="00B60E59"/>
    <w:rsid w:val="00B62805"/>
    <w:rsid w:val="00B63A54"/>
    <w:rsid w:val="00B63D10"/>
    <w:rsid w:val="00B65371"/>
    <w:rsid w:val="00B70994"/>
    <w:rsid w:val="00B7118B"/>
    <w:rsid w:val="00B71FF8"/>
    <w:rsid w:val="00B73587"/>
    <w:rsid w:val="00B73675"/>
    <w:rsid w:val="00B73BA7"/>
    <w:rsid w:val="00B74830"/>
    <w:rsid w:val="00B74A08"/>
    <w:rsid w:val="00B74B39"/>
    <w:rsid w:val="00B764B1"/>
    <w:rsid w:val="00B77013"/>
    <w:rsid w:val="00B77D18"/>
    <w:rsid w:val="00B77EDB"/>
    <w:rsid w:val="00B8029F"/>
    <w:rsid w:val="00B80893"/>
    <w:rsid w:val="00B80CBE"/>
    <w:rsid w:val="00B81A25"/>
    <w:rsid w:val="00B81BA9"/>
    <w:rsid w:val="00B81DD2"/>
    <w:rsid w:val="00B8313A"/>
    <w:rsid w:val="00B8467C"/>
    <w:rsid w:val="00B847A4"/>
    <w:rsid w:val="00B85F2B"/>
    <w:rsid w:val="00B86020"/>
    <w:rsid w:val="00B86605"/>
    <w:rsid w:val="00B90461"/>
    <w:rsid w:val="00B90E19"/>
    <w:rsid w:val="00B910B3"/>
    <w:rsid w:val="00B9113D"/>
    <w:rsid w:val="00B91233"/>
    <w:rsid w:val="00B91682"/>
    <w:rsid w:val="00B91DAB"/>
    <w:rsid w:val="00B92897"/>
    <w:rsid w:val="00B93449"/>
    <w:rsid w:val="00B93503"/>
    <w:rsid w:val="00B942CD"/>
    <w:rsid w:val="00B947B6"/>
    <w:rsid w:val="00B94EA7"/>
    <w:rsid w:val="00B94EC4"/>
    <w:rsid w:val="00B95866"/>
    <w:rsid w:val="00BA0C19"/>
    <w:rsid w:val="00BA28F6"/>
    <w:rsid w:val="00BA295B"/>
    <w:rsid w:val="00BA29E6"/>
    <w:rsid w:val="00BA2D1A"/>
    <w:rsid w:val="00BA2D3F"/>
    <w:rsid w:val="00BA31E8"/>
    <w:rsid w:val="00BA4F66"/>
    <w:rsid w:val="00BA55E0"/>
    <w:rsid w:val="00BA5645"/>
    <w:rsid w:val="00BA57BE"/>
    <w:rsid w:val="00BA6067"/>
    <w:rsid w:val="00BA6773"/>
    <w:rsid w:val="00BA6BD4"/>
    <w:rsid w:val="00BA6C7A"/>
    <w:rsid w:val="00BB0264"/>
    <w:rsid w:val="00BB0644"/>
    <w:rsid w:val="00BB152B"/>
    <w:rsid w:val="00BB17D1"/>
    <w:rsid w:val="00BB298D"/>
    <w:rsid w:val="00BB2CAD"/>
    <w:rsid w:val="00BB344D"/>
    <w:rsid w:val="00BB3640"/>
    <w:rsid w:val="00BB3752"/>
    <w:rsid w:val="00BB3C5A"/>
    <w:rsid w:val="00BB49F0"/>
    <w:rsid w:val="00BB4DAC"/>
    <w:rsid w:val="00BB6281"/>
    <w:rsid w:val="00BB6688"/>
    <w:rsid w:val="00BC0E97"/>
    <w:rsid w:val="00BC1811"/>
    <w:rsid w:val="00BC1CEE"/>
    <w:rsid w:val="00BC2019"/>
    <w:rsid w:val="00BC26D4"/>
    <w:rsid w:val="00BC544B"/>
    <w:rsid w:val="00BC69B8"/>
    <w:rsid w:val="00BC6E3D"/>
    <w:rsid w:val="00BC7350"/>
    <w:rsid w:val="00BC79D5"/>
    <w:rsid w:val="00BD007C"/>
    <w:rsid w:val="00BD0596"/>
    <w:rsid w:val="00BD151F"/>
    <w:rsid w:val="00BD2715"/>
    <w:rsid w:val="00BD2AFF"/>
    <w:rsid w:val="00BD309F"/>
    <w:rsid w:val="00BD3A89"/>
    <w:rsid w:val="00BD500C"/>
    <w:rsid w:val="00BD5130"/>
    <w:rsid w:val="00BD60A6"/>
    <w:rsid w:val="00BD6C7C"/>
    <w:rsid w:val="00BE0C80"/>
    <w:rsid w:val="00BE1332"/>
    <w:rsid w:val="00BE1654"/>
    <w:rsid w:val="00BE2466"/>
    <w:rsid w:val="00BE246C"/>
    <w:rsid w:val="00BE2656"/>
    <w:rsid w:val="00BE3373"/>
    <w:rsid w:val="00BE3A45"/>
    <w:rsid w:val="00BE424C"/>
    <w:rsid w:val="00BE47F2"/>
    <w:rsid w:val="00BE49A4"/>
    <w:rsid w:val="00BE4C33"/>
    <w:rsid w:val="00BE5469"/>
    <w:rsid w:val="00BE5754"/>
    <w:rsid w:val="00BE5D1C"/>
    <w:rsid w:val="00BE5FDE"/>
    <w:rsid w:val="00BE60A8"/>
    <w:rsid w:val="00BE632A"/>
    <w:rsid w:val="00BF013C"/>
    <w:rsid w:val="00BF08F5"/>
    <w:rsid w:val="00BF16FF"/>
    <w:rsid w:val="00BF263B"/>
    <w:rsid w:val="00BF2A42"/>
    <w:rsid w:val="00BF43EF"/>
    <w:rsid w:val="00BF46D3"/>
    <w:rsid w:val="00BF50B6"/>
    <w:rsid w:val="00BF7A7E"/>
    <w:rsid w:val="00C00D4A"/>
    <w:rsid w:val="00C01E69"/>
    <w:rsid w:val="00C02006"/>
    <w:rsid w:val="00C031B1"/>
    <w:rsid w:val="00C03D8C"/>
    <w:rsid w:val="00C055EC"/>
    <w:rsid w:val="00C06093"/>
    <w:rsid w:val="00C0615F"/>
    <w:rsid w:val="00C06C97"/>
    <w:rsid w:val="00C06D4F"/>
    <w:rsid w:val="00C06DFC"/>
    <w:rsid w:val="00C07B5F"/>
    <w:rsid w:val="00C10DC9"/>
    <w:rsid w:val="00C11214"/>
    <w:rsid w:val="00C11726"/>
    <w:rsid w:val="00C1259D"/>
    <w:rsid w:val="00C125F0"/>
    <w:rsid w:val="00C1292A"/>
    <w:rsid w:val="00C12C6F"/>
    <w:rsid w:val="00C12FB3"/>
    <w:rsid w:val="00C15A9E"/>
    <w:rsid w:val="00C15C01"/>
    <w:rsid w:val="00C16409"/>
    <w:rsid w:val="00C16C2F"/>
    <w:rsid w:val="00C17341"/>
    <w:rsid w:val="00C17CF5"/>
    <w:rsid w:val="00C20797"/>
    <w:rsid w:val="00C209EF"/>
    <w:rsid w:val="00C20FD7"/>
    <w:rsid w:val="00C21AA8"/>
    <w:rsid w:val="00C21AB8"/>
    <w:rsid w:val="00C21FF5"/>
    <w:rsid w:val="00C22293"/>
    <w:rsid w:val="00C22500"/>
    <w:rsid w:val="00C22A7E"/>
    <w:rsid w:val="00C22C26"/>
    <w:rsid w:val="00C22C8B"/>
    <w:rsid w:val="00C2447E"/>
    <w:rsid w:val="00C24A4F"/>
    <w:rsid w:val="00C24EEF"/>
    <w:rsid w:val="00C251EB"/>
    <w:rsid w:val="00C25CF6"/>
    <w:rsid w:val="00C260CF"/>
    <w:rsid w:val="00C2612F"/>
    <w:rsid w:val="00C26678"/>
    <w:rsid w:val="00C26C36"/>
    <w:rsid w:val="00C30283"/>
    <w:rsid w:val="00C3205D"/>
    <w:rsid w:val="00C321A4"/>
    <w:rsid w:val="00C32553"/>
    <w:rsid w:val="00C32768"/>
    <w:rsid w:val="00C3297B"/>
    <w:rsid w:val="00C32E56"/>
    <w:rsid w:val="00C335B2"/>
    <w:rsid w:val="00C33B51"/>
    <w:rsid w:val="00C33B52"/>
    <w:rsid w:val="00C3442B"/>
    <w:rsid w:val="00C34A60"/>
    <w:rsid w:val="00C3651A"/>
    <w:rsid w:val="00C36B70"/>
    <w:rsid w:val="00C40B1E"/>
    <w:rsid w:val="00C4225E"/>
    <w:rsid w:val="00C431DF"/>
    <w:rsid w:val="00C434A4"/>
    <w:rsid w:val="00C43D76"/>
    <w:rsid w:val="00C456BD"/>
    <w:rsid w:val="00C45E21"/>
    <w:rsid w:val="00C460B3"/>
    <w:rsid w:val="00C468AC"/>
    <w:rsid w:val="00C469DC"/>
    <w:rsid w:val="00C477C6"/>
    <w:rsid w:val="00C47F1D"/>
    <w:rsid w:val="00C50534"/>
    <w:rsid w:val="00C52D3B"/>
    <w:rsid w:val="00C530DC"/>
    <w:rsid w:val="00C5350D"/>
    <w:rsid w:val="00C53664"/>
    <w:rsid w:val="00C54182"/>
    <w:rsid w:val="00C54A62"/>
    <w:rsid w:val="00C61150"/>
    <w:rsid w:val="00C6123C"/>
    <w:rsid w:val="00C61E28"/>
    <w:rsid w:val="00C61FE8"/>
    <w:rsid w:val="00C6311A"/>
    <w:rsid w:val="00C63AE3"/>
    <w:rsid w:val="00C64E57"/>
    <w:rsid w:val="00C65834"/>
    <w:rsid w:val="00C671E3"/>
    <w:rsid w:val="00C67283"/>
    <w:rsid w:val="00C7084D"/>
    <w:rsid w:val="00C71988"/>
    <w:rsid w:val="00C72A79"/>
    <w:rsid w:val="00C7315E"/>
    <w:rsid w:val="00C75895"/>
    <w:rsid w:val="00C771A2"/>
    <w:rsid w:val="00C77232"/>
    <w:rsid w:val="00C80D5D"/>
    <w:rsid w:val="00C816C1"/>
    <w:rsid w:val="00C81EAE"/>
    <w:rsid w:val="00C833E1"/>
    <w:rsid w:val="00C83C9F"/>
    <w:rsid w:val="00C84437"/>
    <w:rsid w:val="00C84987"/>
    <w:rsid w:val="00C8503A"/>
    <w:rsid w:val="00C85668"/>
    <w:rsid w:val="00C85F33"/>
    <w:rsid w:val="00C860E4"/>
    <w:rsid w:val="00C86A04"/>
    <w:rsid w:val="00C8730F"/>
    <w:rsid w:val="00C87CC6"/>
    <w:rsid w:val="00C87E6B"/>
    <w:rsid w:val="00C87FCE"/>
    <w:rsid w:val="00C9127B"/>
    <w:rsid w:val="00C912C1"/>
    <w:rsid w:val="00C915D3"/>
    <w:rsid w:val="00C91B6B"/>
    <w:rsid w:val="00C91F1C"/>
    <w:rsid w:val="00C92428"/>
    <w:rsid w:val="00C92CB2"/>
    <w:rsid w:val="00C94840"/>
    <w:rsid w:val="00C9490D"/>
    <w:rsid w:val="00C95AC6"/>
    <w:rsid w:val="00CA0F4F"/>
    <w:rsid w:val="00CA0F63"/>
    <w:rsid w:val="00CA1163"/>
    <w:rsid w:val="00CA16CB"/>
    <w:rsid w:val="00CA19A0"/>
    <w:rsid w:val="00CA362C"/>
    <w:rsid w:val="00CA4EE3"/>
    <w:rsid w:val="00CA604A"/>
    <w:rsid w:val="00CA6D25"/>
    <w:rsid w:val="00CA73BB"/>
    <w:rsid w:val="00CA766C"/>
    <w:rsid w:val="00CB027F"/>
    <w:rsid w:val="00CB0D09"/>
    <w:rsid w:val="00CB1EAE"/>
    <w:rsid w:val="00CB2E46"/>
    <w:rsid w:val="00CC0709"/>
    <w:rsid w:val="00CC0EBB"/>
    <w:rsid w:val="00CC1AC7"/>
    <w:rsid w:val="00CC20B4"/>
    <w:rsid w:val="00CC41B3"/>
    <w:rsid w:val="00CC508A"/>
    <w:rsid w:val="00CC6297"/>
    <w:rsid w:val="00CC7690"/>
    <w:rsid w:val="00CC7E6E"/>
    <w:rsid w:val="00CD0744"/>
    <w:rsid w:val="00CD1986"/>
    <w:rsid w:val="00CD2E73"/>
    <w:rsid w:val="00CD33DB"/>
    <w:rsid w:val="00CD38C4"/>
    <w:rsid w:val="00CD508F"/>
    <w:rsid w:val="00CD54BF"/>
    <w:rsid w:val="00CD5BF2"/>
    <w:rsid w:val="00CD6CCB"/>
    <w:rsid w:val="00CD7732"/>
    <w:rsid w:val="00CE046A"/>
    <w:rsid w:val="00CE09FE"/>
    <w:rsid w:val="00CE1793"/>
    <w:rsid w:val="00CE2C8E"/>
    <w:rsid w:val="00CE3C85"/>
    <w:rsid w:val="00CE4D5C"/>
    <w:rsid w:val="00CE5913"/>
    <w:rsid w:val="00CE709A"/>
    <w:rsid w:val="00CE7155"/>
    <w:rsid w:val="00CE7E7A"/>
    <w:rsid w:val="00CF0195"/>
    <w:rsid w:val="00CF05DA"/>
    <w:rsid w:val="00CF0769"/>
    <w:rsid w:val="00CF0E82"/>
    <w:rsid w:val="00CF1E4D"/>
    <w:rsid w:val="00CF23AF"/>
    <w:rsid w:val="00CF3EEF"/>
    <w:rsid w:val="00CF4F05"/>
    <w:rsid w:val="00CF58EB"/>
    <w:rsid w:val="00CF6FEC"/>
    <w:rsid w:val="00CF7CE8"/>
    <w:rsid w:val="00D000AB"/>
    <w:rsid w:val="00D006DA"/>
    <w:rsid w:val="00D0106E"/>
    <w:rsid w:val="00D02BCB"/>
    <w:rsid w:val="00D05B6C"/>
    <w:rsid w:val="00D06383"/>
    <w:rsid w:val="00D108C9"/>
    <w:rsid w:val="00D11965"/>
    <w:rsid w:val="00D11D81"/>
    <w:rsid w:val="00D12CCB"/>
    <w:rsid w:val="00D138E8"/>
    <w:rsid w:val="00D13A7A"/>
    <w:rsid w:val="00D145B2"/>
    <w:rsid w:val="00D17309"/>
    <w:rsid w:val="00D17E62"/>
    <w:rsid w:val="00D17F57"/>
    <w:rsid w:val="00D20E85"/>
    <w:rsid w:val="00D21220"/>
    <w:rsid w:val="00D219FD"/>
    <w:rsid w:val="00D21B14"/>
    <w:rsid w:val="00D220C9"/>
    <w:rsid w:val="00D224CC"/>
    <w:rsid w:val="00D22ED9"/>
    <w:rsid w:val="00D24615"/>
    <w:rsid w:val="00D24E57"/>
    <w:rsid w:val="00D27B66"/>
    <w:rsid w:val="00D3166F"/>
    <w:rsid w:val="00D31BD3"/>
    <w:rsid w:val="00D32349"/>
    <w:rsid w:val="00D33183"/>
    <w:rsid w:val="00D3324D"/>
    <w:rsid w:val="00D33370"/>
    <w:rsid w:val="00D33C64"/>
    <w:rsid w:val="00D343B4"/>
    <w:rsid w:val="00D35811"/>
    <w:rsid w:val="00D35C21"/>
    <w:rsid w:val="00D3755D"/>
    <w:rsid w:val="00D37842"/>
    <w:rsid w:val="00D408DF"/>
    <w:rsid w:val="00D41338"/>
    <w:rsid w:val="00D42DC2"/>
    <w:rsid w:val="00D42EFB"/>
    <w:rsid w:val="00D4302B"/>
    <w:rsid w:val="00D43C99"/>
    <w:rsid w:val="00D441FC"/>
    <w:rsid w:val="00D4492A"/>
    <w:rsid w:val="00D44943"/>
    <w:rsid w:val="00D45532"/>
    <w:rsid w:val="00D50914"/>
    <w:rsid w:val="00D51D3B"/>
    <w:rsid w:val="00D5287D"/>
    <w:rsid w:val="00D52F28"/>
    <w:rsid w:val="00D537E1"/>
    <w:rsid w:val="00D54E8B"/>
    <w:rsid w:val="00D54EC1"/>
    <w:rsid w:val="00D55BB2"/>
    <w:rsid w:val="00D55D79"/>
    <w:rsid w:val="00D57154"/>
    <w:rsid w:val="00D57423"/>
    <w:rsid w:val="00D5793E"/>
    <w:rsid w:val="00D6091A"/>
    <w:rsid w:val="00D64AC5"/>
    <w:rsid w:val="00D64FAE"/>
    <w:rsid w:val="00D6605A"/>
    <w:rsid w:val="00D6695F"/>
    <w:rsid w:val="00D67B6E"/>
    <w:rsid w:val="00D712C3"/>
    <w:rsid w:val="00D7202C"/>
    <w:rsid w:val="00D72CBC"/>
    <w:rsid w:val="00D74D6D"/>
    <w:rsid w:val="00D75644"/>
    <w:rsid w:val="00D7578F"/>
    <w:rsid w:val="00D75E93"/>
    <w:rsid w:val="00D76997"/>
    <w:rsid w:val="00D771D0"/>
    <w:rsid w:val="00D774C5"/>
    <w:rsid w:val="00D7792E"/>
    <w:rsid w:val="00D804C0"/>
    <w:rsid w:val="00D81656"/>
    <w:rsid w:val="00D826DD"/>
    <w:rsid w:val="00D83440"/>
    <w:rsid w:val="00D83A52"/>
    <w:rsid w:val="00D83BC9"/>
    <w:rsid w:val="00D83C27"/>
    <w:rsid w:val="00D83D87"/>
    <w:rsid w:val="00D849C9"/>
    <w:rsid w:val="00D84A6D"/>
    <w:rsid w:val="00D85892"/>
    <w:rsid w:val="00D86A30"/>
    <w:rsid w:val="00D87908"/>
    <w:rsid w:val="00D87B37"/>
    <w:rsid w:val="00D90E6E"/>
    <w:rsid w:val="00D9104E"/>
    <w:rsid w:val="00D91A6C"/>
    <w:rsid w:val="00D925EE"/>
    <w:rsid w:val="00D92EC0"/>
    <w:rsid w:val="00D9409A"/>
    <w:rsid w:val="00D94F9E"/>
    <w:rsid w:val="00D955D2"/>
    <w:rsid w:val="00D95A31"/>
    <w:rsid w:val="00D95A81"/>
    <w:rsid w:val="00D973D2"/>
    <w:rsid w:val="00D97CB4"/>
    <w:rsid w:val="00D97DD4"/>
    <w:rsid w:val="00DA2B25"/>
    <w:rsid w:val="00DA307F"/>
    <w:rsid w:val="00DA32B7"/>
    <w:rsid w:val="00DA36BF"/>
    <w:rsid w:val="00DA37E0"/>
    <w:rsid w:val="00DA4725"/>
    <w:rsid w:val="00DA54FA"/>
    <w:rsid w:val="00DA5A8A"/>
    <w:rsid w:val="00DA74AA"/>
    <w:rsid w:val="00DB0B66"/>
    <w:rsid w:val="00DB1170"/>
    <w:rsid w:val="00DB24A2"/>
    <w:rsid w:val="00DB26CD"/>
    <w:rsid w:val="00DB441C"/>
    <w:rsid w:val="00DB44AF"/>
    <w:rsid w:val="00DB67CA"/>
    <w:rsid w:val="00DC027F"/>
    <w:rsid w:val="00DC1804"/>
    <w:rsid w:val="00DC1BD6"/>
    <w:rsid w:val="00DC1F58"/>
    <w:rsid w:val="00DC2845"/>
    <w:rsid w:val="00DC339B"/>
    <w:rsid w:val="00DC3AF5"/>
    <w:rsid w:val="00DC3C96"/>
    <w:rsid w:val="00DC3E21"/>
    <w:rsid w:val="00DC4014"/>
    <w:rsid w:val="00DC4135"/>
    <w:rsid w:val="00DC50B4"/>
    <w:rsid w:val="00DC5897"/>
    <w:rsid w:val="00DC5D40"/>
    <w:rsid w:val="00DC68CA"/>
    <w:rsid w:val="00DC69A7"/>
    <w:rsid w:val="00DC70E6"/>
    <w:rsid w:val="00DC7472"/>
    <w:rsid w:val="00DC7886"/>
    <w:rsid w:val="00DD004D"/>
    <w:rsid w:val="00DD14EA"/>
    <w:rsid w:val="00DD1B98"/>
    <w:rsid w:val="00DD2BCD"/>
    <w:rsid w:val="00DD30E9"/>
    <w:rsid w:val="00DD3CEB"/>
    <w:rsid w:val="00DD4EBD"/>
    <w:rsid w:val="00DD4F47"/>
    <w:rsid w:val="00DD545E"/>
    <w:rsid w:val="00DD59A7"/>
    <w:rsid w:val="00DD63B1"/>
    <w:rsid w:val="00DD6560"/>
    <w:rsid w:val="00DD6A61"/>
    <w:rsid w:val="00DD75B4"/>
    <w:rsid w:val="00DD7FBB"/>
    <w:rsid w:val="00DE0B9F"/>
    <w:rsid w:val="00DE1581"/>
    <w:rsid w:val="00DE2A9E"/>
    <w:rsid w:val="00DE314A"/>
    <w:rsid w:val="00DE4238"/>
    <w:rsid w:val="00DE4482"/>
    <w:rsid w:val="00DE4AF7"/>
    <w:rsid w:val="00DE657F"/>
    <w:rsid w:val="00DE729C"/>
    <w:rsid w:val="00DE7C8A"/>
    <w:rsid w:val="00DF0264"/>
    <w:rsid w:val="00DF0A51"/>
    <w:rsid w:val="00DF1218"/>
    <w:rsid w:val="00DF1FC2"/>
    <w:rsid w:val="00DF2938"/>
    <w:rsid w:val="00DF305E"/>
    <w:rsid w:val="00DF3228"/>
    <w:rsid w:val="00DF4789"/>
    <w:rsid w:val="00DF58D3"/>
    <w:rsid w:val="00DF59AB"/>
    <w:rsid w:val="00DF5D68"/>
    <w:rsid w:val="00DF6462"/>
    <w:rsid w:val="00DF7F1B"/>
    <w:rsid w:val="00E00150"/>
    <w:rsid w:val="00E00B45"/>
    <w:rsid w:val="00E00CC4"/>
    <w:rsid w:val="00E00D98"/>
    <w:rsid w:val="00E01C94"/>
    <w:rsid w:val="00E01EAC"/>
    <w:rsid w:val="00E02220"/>
    <w:rsid w:val="00E02C4D"/>
    <w:rsid w:val="00E02E92"/>
    <w:rsid w:val="00E02FA0"/>
    <w:rsid w:val="00E036DC"/>
    <w:rsid w:val="00E03EC6"/>
    <w:rsid w:val="00E04B32"/>
    <w:rsid w:val="00E04E3A"/>
    <w:rsid w:val="00E05943"/>
    <w:rsid w:val="00E05E2D"/>
    <w:rsid w:val="00E06982"/>
    <w:rsid w:val="00E07594"/>
    <w:rsid w:val="00E07A11"/>
    <w:rsid w:val="00E10454"/>
    <w:rsid w:val="00E112E5"/>
    <w:rsid w:val="00E11C4F"/>
    <w:rsid w:val="00E12211"/>
    <w:rsid w:val="00E122D8"/>
    <w:rsid w:val="00E128CE"/>
    <w:rsid w:val="00E12CC8"/>
    <w:rsid w:val="00E12E8D"/>
    <w:rsid w:val="00E142FE"/>
    <w:rsid w:val="00E14981"/>
    <w:rsid w:val="00E14AD5"/>
    <w:rsid w:val="00E15352"/>
    <w:rsid w:val="00E15F92"/>
    <w:rsid w:val="00E162A1"/>
    <w:rsid w:val="00E201C7"/>
    <w:rsid w:val="00E20845"/>
    <w:rsid w:val="00E21CC7"/>
    <w:rsid w:val="00E21F65"/>
    <w:rsid w:val="00E21FD5"/>
    <w:rsid w:val="00E22185"/>
    <w:rsid w:val="00E22D39"/>
    <w:rsid w:val="00E24D9E"/>
    <w:rsid w:val="00E2541F"/>
    <w:rsid w:val="00E25849"/>
    <w:rsid w:val="00E2626C"/>
    <w:rsid w:val="00E27D6D"/>
    <w:rsid w:val="00E301B0"/>
    <w:rsid w:val="00E309DB"/>
    <w:rsid w:val="00E30E4F"/>
    <w:rsid w:val="00E30E7C"/>
    <w:rsid w:val="00E3197E"/>
    <w:rsid w:val="00E32CE4"/>
    <w:rsid w:val="00E32EE8"/>
    <w:rsid w:val="00E331AE"/>
    <w:rsid w:val="00E342F8"/>
    <w:rsid w:val="00E343F2"/>
    <w:rsid w:val="00E3486C"/>
    <w:rsid w:val="00E34BDC"/>
    <w:rsid w:val="00E351ED"/>
    <w:rsid w:val="00E35BA0"/>
    <w:rsid w:val="00E36E83"/>
    <w:rsid w:val="00E37D9F"/>
    <w:rsid w:val="00E40B6D"/>
    <w:rsid w:val="00E40E36"/>
    <w:rsid w:val="00E42B19"/>
    <w:rsid w:val="00E43EBB"/>
    <w:rsid w:val="00E44140"/>
    <w:rsid w:val="00E446A2"/>
    <w:rsid w:val="00E450C2"/>
    <w:rsid w:val="00E457B6"/>
    <w:rsid w:val="00E47841"/>
    <w:rsid w:val="00E47B1B"/>
    <w:rsid w:val="00E50C2B"/>
    <w:rsid w:val="00E51C87"/>
    <w:rsid w:val="00E51C91"/>
    <w:rsid w:val="00E51F22"/>
    <w:rsid w:val="00E52A94"/>
    <w:rsid w:val="00E54276"/>
    <w:rsid w:val="00E5549E"/>
    <w:rsid w:val="00E572FB"/>
    <w:rsid w:val="00E578B5"/>
    <w:rsid w:val="00E6034B"/>
    <w:rsid w:val="00E611AC"/>
    <w:rsid w:val="00E6125C"/>
    <w:rsid w:val="00E61BA5"/>
    <w:rsid w:val="00E62A3E"/>
    <w:rsid w:val="00E632B7"/>
    <w:rsid w:val="00E63712"/>
    <w:rsid w:val="00E64498"/>
    <w:rsid w:val="00E649AD"/>
    <w:rsid w:val="00E64AD2"/>
    <w:rsid w:val="00E65199"/>
    <w:rsid w:val="00E6549E"/>
    <w:rsid w:val="00E65D5C"/>
    <w:rsid w:val="00E65EDE"/>
    <w:rsid w:val="00E66016"/>
    <w:rsid w:val="00E661A7"/>
    <w:rsid w:val="00E666A2"/>
    <w:rsid w:val="00E6690E"/>
    <w:rsid w:val="00E67197"/>
    <w:rsid w:val="00E67286"/>
    <w:rsid w:val="00E67C37"/>
    <w:rsid w:val="00E70263"/>
    <w:rsid w:val="00E70ACC"/>
    <w:rsid w:val="00E70F81"/>
    <w:rsid w:val="00E71814"/>
    <w:rsid w:val="00E722E2"/>
    <w:rsid w:val="00E72FAE"/>
    <w:rsid w:val="00E7302E"/>
    <w:rsid w:val="00E7343B"/>
    <w:rsid w:val="00E73E27"/>
    <w:rsid w:val="00E74639"/>
    <w:rsid w:val="00E75E8D"/>
    <w:rsid w:val="00E76737"/>
    <w:rsid w:val="00E77055"/>
    <w:rsid w:val="00E77460"/>
    <w:rsid w:val="00E820EA"/>
    <w:rsid w:val="00E83ABC"/>
    <w:rsid w:val="00E844F2"/>
    <w:rsid w:val="00E84B23"/>
    <w:rsid w:val="00E858DA"/>
    <w:rsid w:val="00E873F6"/>
    <w:rsid w:val="00E87B06"/>
    <w:rsid w:val="00E903C0"/>
    <w:rsid w:val="00E9060C"/>
    <w:rsid w:val="00E90AD0"/>
    <w:rsid w:val="00E9219E"/>
    <w:rsid w:val="00E92407"/>
    <w:rsid w:val="00E92FCB"/>
    <w:rsid w:val="00E933A2"/>
    <w:rsid w:val="00E9343A"/>
    <w:rsid w:val="00E93845"/>
    <w:rsid w:val="00E97139"/>
    <w:rsid w:val="00E97CA9"/>
    <w:rsid w:val="00EA0030"/>
    <w:rsid w:val="00EA147F"/>
    <w:rsid w:val="00EA1A16"/>
    <w:rsid w:val="00EA1DDB"/>
    <w:rsid w:val="00EA49E6"/>
    <w:rsid w:val="00EA4A27"/>
    <w:rsid w:val="00EA4FA6"/>
    <w:rsid w:val="00EA5110"/>
    <w:rsid w:val="00EA5131"/>
    <w:rsid w:val="00EA5E72"/>
    <w:rsid w:val="00EA7A5C"/>
    <w:rsid w:val="00EB0401"/>
    <w:rsid w:val="00EB1A25"/>
    <w:rsid w:val="00EB2596"/>
    <w:rsid w:val="00EB3327"/>
    <w:rsid w:val="00EB346B"/>
    <w:rsid w:val="00EB3814"/>
    <w:rsid w:val="00EB497F"/>
    <w:rsid w:val="00EB4EF2"/>
    <w:rsid w:val="00EB67AE"/>
    <w:rsid w:val="00EB70CB"/>
    <w:rsid w:val="00EC03B3"/>
    <w:rsid w:val="00EC26BD"/>
    <w:rsid w:val="00EC48A5"/>
    <w:rsid w:val="00EC58E9"/>
    <w:rsid w:val="00EC5C34"/>
    <w:rsid w:val="00EC5D89"/>
    <w:rsid w:val="00EC608A"/>
    <w:rsid w:val="00EC69EB"/>
    <w:rsid w:val="00EC7363"/>
    <w:rsid w:val="00EC7EA9"/>
    <w:rsid w:val="00ED03AB"/>
    <w:rsid w:val="00ED0791"/>
    <w:rsid w:val="00ED1028"/>
    <w:rsid w:val="00ED16E0"/>
    <w:rsid w:val="00ED1963"/>
    <w:rsid w:val="00ED1CD4"/>
    <w:rsid w:val="00ED1D2B"/>
    <w:rsid w:val="00ED2797"/>
    <w:rsid w:val="00ED2E6C"/>
    <w:rsid w:val="00ED2E91"/>
    <w:rsid w:val="00ED331C"/>
    <w:rsid w:val="00ED3A35"/>
    <w:rsid w:val="00ED41D8"/>
    <w:rsid w:val="00ED4384"/>
    <w:rsid w:val="00ED44C2"/>
    <w:rsid w:val="00ED56D7"/>
    <w:rsid w:val="00ED64B5"/>
    <w:rsid w:val="00ED6629"/>
    <w:rsid w:val="00ED68BE"/>
    <w:rsid w:val="00EE26A6"/>
    <w:rsid w:val="00EE49CA"/>
    <w:rsid w:val="00EE4EF5"/>
    <w:rsid w:val="00EE7CCA"/>
    <w:rsid w:val="00EF0780"/>
    <w:rsid w:val="00EF0CB8"/>
    <w:rsid w:val="00EF11E8"/>
    <w:rsid w:val="00EF1446"/>
    <w:rsid w:val="00EF3CE6"/>
    <w:rsid w:val="00EF68EB"/>
    <w:rsid w:val="00EF6D03"/>
    <w:rsid w:val="00EF703D"/>
    <w:rsid w:val="00EF7106"/>
    <w:rsid w:val="00EF7F6B"/>
    <w:rsid w:val="00EF7F9A"/>
    <w:rsid w:val="00F00531"/>
    <w:rsid w:val="00F0246D"/>
    <w:rsid w:val="00F027CB"/>
    <w:rsid w:val="00F03668"/>
    <w:rsid w:val="00F03F07"/>
    <w:rsid w:val="00F05D6D"/>
    <w:rsid w:val="00F061BE"/>
    <w:rsid w:val="00F069E0"/>
    <w:rsid w:val="00F06E53"/>
    <w:rsid w:val="00F1152E"/>
    <w:rsid w:val="00F13001"/>
    <w:rsid w:val="00F13814"/>
    <w:rsid w:val="00F1412C"/>
    <w:rsid w:val="00F143FE"/>
    <w:rsid w:val="00F1651F"/>
    <w:rsid w:val="00F16A14"/>
    <w:rsid w:val="00F17A40"/>
    <w:rsid w:val="00F2001A"/>
    <w:rsid w:val="00F20EFD"/>
    <w:rsid w:val="00F21AF5"/>
    <w:rsid w:val="00F23D35"/>
    <w:rsid w:val="00F24223"/>
    <w:rsid w:val="00F24A06"/>
    <w:rsid w:val="00F24EDF"/>
    <w:rsid w:val="00F25122"/>
    <w:rsid w:val="00F26B2A"/>
    <w:rsid w:val="00F27206"/>
    <w:rsid w:val="00F27B51"/>
    <w:rsid w:val="00F27CAB"/>
    <w:rsid w:val="00F27DF3"/>
    <w:rsid w:val="00F27EA5"/>
    <w:rsid w:val="00F30EBD"/>
    <w:rsid w:val="00F32F44"/>
    <w:rsid w:val="00F330BB"/>
    <w:rsid w:val="00F334DA"/>
    <w:rsid w:val="00F34141"/>
    <w:rsid w:val="00F343B3"/>
    <w:rsid w:val="00F34B54"/>
    <w:rsid w:val="00F3580A"/>
    <w:rsid w:val="00F362D7"/>
    <w:rsid w:val="00F373AA"/>
    <w:rsid w:val="00F37D7B"/>
    <w:rsid w:val="00F37EAD"/>
    <w:rsid w:val="00F4009E"/>
    <w:rsid w:val="00F40D6E"/>
    <w:rsid w:val="00F4307A"/>
    <w:rsid w:val="00F43985"/>
    <w:rsid w:val="00F456EA"/>
    <w:rsid w:val="00F45EA4"/>
    <w:rsid w:val="00F45FFB"/>
    <w:rsid w:val="00F46B48"/>
    <w:rsid w:val="00F4709E"/>
    <w:rsid w:val="00F47EFE"/>
    <w:rsid w:val="00F500DF"/>
    <w:rsid w:val="00F50300"/>
    <w:rsid w:val="00F513D9"/>
    <w:rsid w:val="00F51B11"/>
    <w:rsid w:val="00F51F52"/>
    <w:rsid w:val="00F52A43"/>
    <w:rsid w:val="00F52A7D"/>
    <w:rsid w:val="00F52DB5"/>
    <w:rsid w:val="00F5314C"/>
    <w:rsid w:val="00F53570"/>
    <w:rsid w:val="00F562A4"/>
    <w:rsid w:val="00F56447"/>
    <w:rsid w:val="00F5688C"/>
    <w:rsid w:val="00F569F3"/>
    <w:rsid w:val="00F570E9"/>
    <w:rsid w:val="00F571D3"/>
    <w:rsid w:val="00F60048"/>
    <w:rsid w:val="00F60B74"/>
    <w:rsid w:val="00F615CC"/>
    <w:rsid w:val="00F61DFA"/>
    <w:rsid w:val="00F62689"/>
    <w:rsid w:val="00F6279D"/>
    <w:rsid w:val="00F62C67"/>
    <w:rsid w:val="00F635DD"/>
    <w:rsid w:val="00F64886"/>
    <w:rsid w:val="00F6538B"/>
    <w:rsid w:val="00F6627B"/>
    <w:rsid w:val="00F666A8"/>
    <w:rsid w:val="00F6698F"/>
    <w:rsid w:val="00F675B1"/>
    <w:rsid w:val="00F679BB"/>
    <w:rsid w:val="00F67A79"/>
    <w:rsid w:val="00F7078F"/>
    <w:rsid w:val="00F70947"/>
    <w:rsid w:val="00F717EA"/>
    <w:rsid w:val="00F7336E"/>
    <w:rsid w:val="00F734F2"/>
    <w:rsid w:val="00F75052"/>
    <w:rsid w:val="00F7625E"/>
    <w:rsid w:val="00F76AEF"/>
    <w:rsid w:val="00F76D13"/>
    <w:rsid w:val="00F77841"/>
    <w:rsid w:val="00F803F9"/>
    <w:rsid w:val="00F804D3"/>
    <w:rsid w:val="00F80B21"/>
    <w:rsid w:val="00F814CF"/>
    <w:rsid w:val="00F816CB"/>
    <w:rsid w:val="00F81CD2"/>
    <w:rsid w:val="00F82641"/>
    <w:rsid w:val="00F82A8A"/>
    <w:rsid w:val="00F82E89"/>
    <w:rsid w:val="00F835F6"/>
    <w:rsid w:val="00F838B0"/>
    <w:rsid w:val="00F86031"/>
    <w:rsid w:val="00F8609E"/>
    <w:rsid w:val="00F86147"/>
    <w:rsid w:val="00F90169"/>
    <w:rsid w:val="00F90676"/>
    <w:rsid w:val="00F90F18"/>
    <w:rsid w:val="00F914D3"/>
    <w:rsid w:val="00F91524"/>
    <w:rsid w:val="00F915A9"/>
    <w:rsid w:val="00F92A2D"/>
    <w:rsid w:val="00F930CC"/>
    <w:rsid w:val="00F93672"/>
    <w:rsid w:val="00F937E4"/>
    <w:rsid w:val="00F95460"/>
    <w:rsid w:val="00F95EE7"/>
    <w:rsid w:val="00F96241"/>
    <w:rsid w:val="00F96A6B"/>
    <w:rsid w:val="00F9707F"/>
    <w:rsid w:val="00FA0AED"/>
    <w:rsid w:val="00FA1A13"/>
    <w:rsid w:val="00FA20C1"/>
    <w:rsid w:val="00FA290C"/>
    <w:rsid w:val="00FA2B2C"/>
    <w:rsid w:val="00FA39E6"/>
    <w:rsid w:val="00FA4E4A"/>
    <w:rsid w:val="00FA5AED"/>
    <w:rsid w:val="00FA5C83"/>
    <w:rsid w:val="00FA66A8"/>
    <w:rsid w:val="00FA7BC9"/>
    <w:rsid w:val="00FB0222"/>
    <w:rsid w:val="00FB065B"/>
    <w:rsid w:val="00FB11EA"/>
    <w:rsid w:val="00FB19D1"/>
    <w:rsid w:val="00FB2C66"/>
    <w:rsid w:val="00FB378E"/>
    <w:rsid w:val="00FB37F1"/>
    <w:rsid w:val="00FB3BD5"/>
    <w:rsid w:val="00FB40C0"/>
    <w:rsid w:val="00FB44D0"/>
    <w:rsid w:val="00FB47C0"/>
    <w:rsid w:val="00FB501B"/>
    <w:rsid w:val="00FB5296"/>
    <w:rsid w:val="00FB5E35"/>
    <w:rsid w:val="00FB653C"/>
    <w:rsid w:val="00FB6554"/>
    <w:rsid w:val="00FB719A"/>
    <w:rsid w:val="00FB7770"/>
    <w:rsid w:val="00FB7B7F"/>
    <w:rsid w:val="00FB7DC4"/>
    <w:rsid w:val="00FC1CD3"/>
    <w:rsid w:val="00FC3401"/>
    <w:rsid w:val="00FC4027"/>
    <w:rsid w:val="00FC4BBB"/>
    <w:rsid w:val="00FC4BDD"/>
    <w:rsid w:val="00FC7CF7"/>
    <w:rsid w:val="00FD06AC"/>
    <w:rsid w:val="00FD108F"/>
    <w:rsid w:val="00FD15D1"/>
    <w:rsid w:val="00FD3815"/>
    <w:rsid w:val="00FD38D2"/>
    <w:rsid w:val="00FD3994"/>
    <w:rsid w:val="00FD3B91"/>
    <w:rsid w:val="00FD43DC"/>
    <w:rsid w:val="00FD491C"/>
    <w:rsid w:val="00FD4BC8"/>
    <w:rsid w:val="00FD576B"/>
    <w:rsid w:val="00FD579E"/>
    <w:rsid w:val="00FD6350"/>
    <w:rsid w:val="00FD6845"/>
    <w:rsid w:val="00FE063E"/>
    <w:rsid w:val="00FE1D55"/>
    <w:rsid w:val="00FE1D90"/>
    <w:rsid w:val="00FE1D9E"/>
    <w:rsid w:val="00FE1F73"/>
    <w:rsid w:val="00FE25E1"/>
    <w:rsid w:val="00FE26AB"/>
    <w:rsid w:val="00FE366B"/>
    <w:rsid w:val="00FE4516"/>
    <w:rsid w:val="00FE4733"/>
    <w:rsid w:val="00FE558E"/>
    <w:rsid w:val="00FE64C8"/>
    <w:rsid w:val="00FF086C"/>
    <w:rsid w:val="00FF1021"/>
    <w:rsid w:val="00FF113D"/>
    <w:rsid w:val="00FF1FC8"/>
    <w:rsid w:val="00FF2196"/>
    <w:rsid w:val="00FF3372"/>
    <w:rsid w:val="00FF3C75"/>
    <w:rsid w:val="00FF3CF8"/>
    <w:rsid w:val="00FF7D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D95E00-C387-42C0-8965-8E0052A0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8"/>
      </w:numPr>
      <w:outlineLvl w:val="0"/>
    </w:pPr>
    <w:rPr>
      <w:rFonts w:hAnsi="Arial"/>
      <w:bCs/>
      <w:kern w:val="32"/>
      <w:szCs w:val="52"/>
    </w:rPr>
  </w:style>
  <w:style w:type="paragraph" w:styleId="2">
    <w:name w:val="heading 2"/>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qFormat/>
    <w:rsid w:val="004F5E57"/>
    <w:pPr>
      <w:numPr>
        <w:ilvl w:val="5"/>
        <w:numId w:val="8"/>
      </w:numPr>
      <w:tabs>
        <w:tab w:val="left" w:pos="2094"/>
      </w:tabs>
      <w:outlineLvl w:val="5"/>
    </w:pPr>
    <w:rPr>
      <w:rFonts w:hAnsi="Arial"/>
      <w:kern w:val="32"/>
      <w:szCs w:val="36"/>
    </w:rPr>
  </w:style>
  <w:style w:type="paragraph" w:styleId="7">
    <w:name w:val="heading 7"/>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1280"/>
      <w:jc w:val="left"/>
    </w:pPr>
    <w:rPr>
      <w:rFonts w:asciiTheme="minorHAnsi" w:hAnsiTheme="minorHAnsi" w:cstheme="minorHAnsi"/>
      <w:sz w:val="18"/>
      <w:szCs w:val="18"/>
    </w:r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1600"/>
      <w:jc w:val="left"/>
    </w:pPr>
    <w:rPr>
      <w:rFonts w:asciiTheme="minorHAnsi" w:hAnsiTheme="minorHAnsi" w:cstheme="minorHAnsi"/>
      <w:sz w:val="18"/>
      <w:szCs w:val="18"/>
    </w:r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09765D"/>
    <w:pPr>
      <w:tabs>
        <w:tab w:val="right" w:leader="dot" w:pos="8834"/>
      </w:tabs>
      <w:jc w:val="left"/>
    </w:pPr>
    <w:rPr>
      <w:rFonts w:asciiTheme="minorHAnsi" w:hAnsiTheme="minorHAnsi" w:cstheme="minorHAnsi"/>
      <w:bCs/>
      <w:caps/>
      <w:noProof/>
      <w:szCs w:val="32"/>
    </w:rPr>
  </w:style>
  <w:style w:type="paragraph" w:styleId="22">
    <w:name w:val="toc 2"/>
    <w:basedOn w:val="a7"/>
    <w:next w:val="a7"/>
    <w:autoRedefine/>
    <w:uiPriority w:val="39"/>
    <w:rsid w:val="00BA0C19"/>
    <w:pPr>
      <w:tabs>
        <w:tab w:val="right" w:leader="dot" w:pos="8834"/>
      </w:tabs>
      <w:ind w:leftChars="100" w:left="1048" w:rightChars="100" w:right="340" w:hangingChars="208" w:hanging="708"/>
    </w:pPr>
    <w:rPr>
      <w:rFonts w:ascii="Arial" w:hAnsi="Arial" w:cs="Arial"/>
      <w:smallCaps/>
      <w:noProof/>
      <w:szCs w:val="32"/>
    </w:rPr>
  </w:style>
  <w:style w:type="paragraph" w:styleId="31">
    <w:name w:val="toc 3"/>
    <w:basedOn w:val="a7"/>
    <w:next w:val="a7"/>
    <w:autoRedefine/>
    <w:uiPriority w:val="39"/>
    <w:rsid w:val="00BA0C19"/>
    <w:pPr>
      <w:tabs>
        <w:tab w:val="right" w:leader="dot" w:pos="8834"/>
      </w:tabs>
      <w:ind w:leftChars="243" w:left="1422" w:rightChars="100" w:right="340" w:hangingChars="175" w:hanging="595"/>
    </w:pPr>
    <w:rPr>
      <w:rFonts w:ascii="Arial" w:hAnsi="Arial" w:cs="Arial"/>
      <w:iCs/>
      <w:noProof/>
      <w:szCs w:val="32"/>
    </w:rPr>
  </w:style>
  <w:style w:type="paragraph" w:styleId="41">
    <w:name w:val="toc 4"/>
    <w:basedOn w:val="a7"/>
    <w:next w:val="a7"/>
    <w:autoRedefine/>
    <w:uiPriority w:val="39"/>
    <w:rsid w:val="004E0062"/>
    <w:pPr>
      <w:ind w:left="960"/>
      <w:jc w:val="left"/>
    </w:pPr>
    <w:rPr>
      <w:rFonts w:asciiTheme="minorHAnsi" w:hAnsiTheme="minorHAnsi" w:cstheme="minorHAnsi"/>
      <w:sz w:val="18"/>
      <w:szCs w:val="18"/>
    </w:rPr>
  </w:style>
  <w:style w:type="paragraph" w:styleId="70">
    <w:name w:val="toc 7"/>
    <w:basedOn w:val="a7"/>
    <w:next w:val="a7"/>
    <w:autoRedefine/>
    <w:uiPriority w:val="39"/>
    <w:rsid w:val="004E0062"/>
    <w:pPr>
      <w:ind w:left="1920"/>
      <w:jc w:val="left"/>
    </w:pPr>
    <w:rPr>
      <w:rFonts w:asciiTheme="minorHAnsi" w:hAnsiTheme="minorHAnsi" w:cstheme="minorHAnsi"/>
      <w:sz w:val="18"/>
      <w:szCs w:val="18"/>
    </w:rPr>
  </w:style>
  <w:style w:type="paragraph" w:styleId="80">
    <w:name w:val="toc 8"/>
    <w:basedOn w:val="a7"/>
    <w:next w:val="a7"/>
    <w:autoRedefine/>
    <w:uiPriority w:val="39"/>
    <w:rsid w:val="004E0062"/>
    <w:pPr>
      <w:ind w:left="2240"/>
      <w:jc w:val="left"/>
    </w:pPr>
    <w:rPr>
      <w:rFonts w:asciiTheme="minorHAnsi" w:hAnsiTheme="minorHAnsi" w:cstheme="minorHAnsi"/>
      <w:sz w:val="18"/>
      <w:szCs w:val="18"/>
    </w:rPr>
  </w:style>
  <w:style w:type="paragraph" w:styleId="91">
    <w:name w:val="toc 9"/>
    <w:basedOn w:val="a7"/>
    <w:next w:val="a7"/>
    <w:autoRedefine/>
    <w:uiPriority w:val="39"/>
    <w:rsid w:val="004E0062"/>
    <w:pPr>
      <w:ind w:left="2560"/>
      <w:jc w:val="left"/>
    </w:pPr>
    <w:rPr>
      <w:rFonts w:asciiTheme="minorHAnsi" w:hAnsiTheme="minorHAnsi" w:cstheme="minorHAnsi"/>
      <w:sz w:val="18"/>
      <w:szCs w:val="18"/>
    </w:r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a">
    <w:name w:val="List Paragraph"/>
    <w:basedOn w:val="a7"/>
    <w:link w:val="afb"/>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7"/>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f0">
    <w:name w:val="Body Text"/>
    <w:basedOn w:val="a7"/>
    <w:link w:val="aff1"/>
    <w:semiHidden/>
    <w:unhideWhenUsed/>
    <w:rsid w:val="004D20CC"/>
    <w:pPr>
      <w:spacing w:after="120"/>
    </w:pPr>
  </w:style>
  <w:style w:type="character" w:customStyle="1" w:styleId="aff1">
    <w:name w:val="本文 字元"/>
    <w:basedOn w:val="a8"/>
    <w:link w:val="aff0"/>
    <w:uiPriority w:val="99"/>
    <w:semiHidden/>
    <w:rsid w:val="004D20CC"/>
    <w:rPr>
      <w:rFonts w:ascii="標楷體" w:eastAsia="標楷體"/>
      <w:kern w:val="2"/>
      <w:sz w:val="32"/>
    </w:rPr>
  </w:style>
  <w:style w:type="character" w:customStyle="1" w:styleId="af">
    <w:name w:val="頁首 字元"/>
    <w:basedOn w:val="a8"/>
    <w:link w:val="ae"/>
    <w:uiPriority w:val="99"/>
    <w:rsid w:val="004D20CC"/>
    <w:rPr>
      <w:rFonts w:ascii="標楷體" w:eastAsia="標楷體"/>
      <w:kern w:val="2"/>
    </w:rPr>
  </w:style>
  <w:style w:type="character" w:customStyle="1" w:styleId="10">
    <w:name w:val="標題 1 字元"/>
    <w:link w:val="1"/>
    <w:rsid w:val="004D20CC"/>
    <w:rPr>
      <w:rFonts w:ascii="標楷體" w:eastAsia="標楷體" w:hAnsi="Arial"/>
      <w:bCs/>
      <w:kern w:val="32"/>
      <w:sz w:val="32"/>
      <w:szCs w:val="52"/>
    </w:rPr>
  </w:style>
  <w:style w:type="character" w:customStyle="1" w:styleId="af6">
    <w:name w:val="頁尾 字元"/>
    <w:link w:val="af5"/>
    <w:uiPriority w:val="99"/>
    <w:rsid w:val="004D20CC"/>
    <w:rPr>
      <w:rFonts w:ascii="標楷體" w:eastAsia="標楷體"/>
      <w:kern w:val="2"/>
    </w:rPr>
  </w:style>
  <w:style w:type="paragraph" w:styleId="a">
    <w:name w:val="List Bullet"/>
    <w:basedOn w:val="a7"/>
    <w:uiPriority w:val="99"/>
    <w:unhideWhenUsed/>
    <w:rsid w:val="004D20CC"/>
    <w:pPr>
      <w:numPr>
        <w:numId w:val="11"/>
      </w:numPr>
      <w:overflowPunct/>
      <w:autoSpaceDE/>
      <w:autoSpaceDN/>
      <w:contextualSpacing/>
      <w:jc w:val="left"/>
    </w:pPr>
    <w:rPr>
      <w:rFonts w:ascii="Calibri" w:eastAsia="新細明體" w:hAnsi="Calibri"/>
      <w:sz w:val="24"/>
      <w:szCs w:val="22"/>
    </w:rPr>
  </w:style>
  <w:style w:type="character" w:customStyle="1" w:styleId="40">
    <w:name w:val="標題 4 字元"/>
    <w:link w:val="4"/>
    <w:rsid w:val="004D20CC"/>
    <w:rPr>
      <w:rFonts w:ascii="標楷體" w:eastAsia="標楷體" w:hAnsi="Arial"/>
      <w:kern w:val="32"/>
      <w:sz w:val="32"/>
      <w:szCs w:val="36"/>
    </w:rPr>
  </w:style>
  <w:style w:type="character" w:customStyle="1" w:styleId="50">
    <w:name w:val="標題 5 字元"/>
    <w:link w:val="5"/>
    <w:rsid w:val="004D20CC"/>
    <w:rPr>
      <w:rFonts w:ascii="標楷體" w:eastAsia="標楷體" w:hAnsi="Arial"/>
      <w:bCs/>
      <w:kern w:val="32"/>
      <w:sz w:val="32"/>
      <w:szCs w:val="36"/>
    </w:rPr>
  </w:style>
  <w:style w:type="character" w:styleId="aff2">
    <w:name w:val="annotation reference"/>
    <w:basedOn w:val="a8"/>
    <w:uiPriority w:val="99"/>
    <w:semiHidden/>
    <w:unhideWhenUsed/>
    <w:rsid w:val="004D20CC"/>
    <w:rPr>
      <w:sz w:val="18"/>
      <w:szCs w:val="18"/>
    </w:rPr>
  </w:style>
  <w:style w:type="paragraph" w:styleId="aff3">
    <w:name w:val="annotation text"/>
    <w:basedOn w:val="a7"/>
    <w:link w:val="aff4"/>
    <w:uiPriority w:val="99"/>
    <w:semiHidden/>
    <w:unhideWhenUsed/>
    <w:rsid w:val="004D20CC"/>
    <w:pPr>
      <w:overflowPunct/>
      <w:autoSpaceDE/>
      <w:autoSpaceDN/>
      <w:jc w:val="left"/>
    </w:pPr>
    <w:rPr>
      <w:rFonts w:ascii="Times New Roman" w:eastAsia="新細明體"/>
      <w:sz w:val="24"/>
      <w:szCs w:val="24"/>
    </w:rPr>
  </w:style>
  <w:style w:type="character" w:customStyle="1" w:styleId="aff4">
    <w:name w:val="註解文字 字元"/>
    <w:basedOn w:val="a8"/>
    <w:link w:val="aff3"/>
    <w:uiPriority w:val="99"/>
    <w:semiHidden/>
    <w:rsid w:val="004D20CC"/>
    <w:rPr>
      <w:kern w:val="2"/>
      <w:sz w:val="24"/>
      <w:szCs w:val="24"/>
    </w:rPr>
  </w:style>
  <w:style w:type="paragraph" w:styleId="aff5">
    <w:name w:val="annotation subject"/>
    <w:basedOn w:val="aff3"/>
    <w:next w:val="aff3"/>
    <w:link w:val="aff6"/>
    <w:uiPriority w:val="99"/>
    <w:semiHidden/>
    <w:unhideWhenUsed/>
    <w:rsid w:val="004D20CC"/>
    <w:rPr>
      <w:b/>
      <w:bCs/>
    </w:rPr>
  </w:style>
  <w:style w:type="character" w:customStyle="1" w:styleId="aff6">
    <w:name w:val="註解主旨 字元"/>
    <w:basedOn w:val="aff4"/>
    <w:link w:val="aff5"/>
    <w:uiPriority w:val="99"/>
    <w:semiHidden/>
    <w:rsid w:val="004D20CC"/>
    <w:rPr>
      <w:b/>
      <w:bCs/>
      <w:kern w:val="2"/>
      <w:sz w:val="24"/>
      <w:szCs w:val="24"/>
    </w:rPr>
  </w:style>
  <w:style w:type="paragraph" w:customStyle="1" w:styleId="aff7">
    <w:name w:val="主旨"/>
    <w:basedOn w:val="a7"/>
    <w:rsid w:val="004D20CC"/>
    <w:pPr>
      <w:overflowPunct/>
      <w:autoSpaceDE/>
      <w:autoSpaceDN/>
      <w:snapToGrid w:val="0"/>
      <w:ind w:left="964" w:hanging="964"/>
      <w:jc w:val="left"/>
    </w:pPr>
    <w:rPr>
      <w:rFonts w:ascii="Times New Roman"/>
    </w:rPr>
  </w:style>
  <w:style w:type="paragraph" w:customStyle="1" w:styleId="aff8">
    <w:name w:val="敬陳"/>
    <w:basedOn w:val="a7"/>
    <w:rsid w:val="004D20CC"/>
    <w:pPr>
      <w:overflowPunct/>
      <w:autoSpaceDE/>
      <w:autoSpaceDN/>
      <w:snapToGrid w:val="0"/>
      <w:ind w:left="1917" w:hanging="964"/>
      <w:jc w:val="left"/>
    </w:pPr>
    <w:rPr>
      <w:rFonts w:ascii="Times New Roman"/>
    </w:rPr>
  </w:style>
  <w:style w:type="paragraph" w:styleId="aff9">
    <w:name w:val="Date"/>
    <w:basedOn w:val="a7"/>
    <w:next w:val="a7"/>
    <w:link w:val="affa"/>
    <w:uiPriority w:val="99"/>
    <w:semiHidden/>
    <w:unhideWhenUsed/>
    <w:rsid w:val="004D20CC"/>
    <w:pPr>
      <w:overflowPunct/>
      <w:autoSpaceDE/>
      <w:autoSpaceDN/>
      <w:jc w:val="right"/>
    </w:pPr>
    <w:rPr>
      <w:rFonts w:ascii="Times New Roman" w:eastAsia="新細明體"/>
      <w:sz w:val="24"/>
      <w:szCs w:val="24"/>
    </w:rPr>
  </w:style>
  <w:style w:type="character" w:customStyle="1" w:styleId="affa">
    <w:name w:val="日期 字元"/>
    <w:basedOn w:val="a8"/>
    <w:link w:val="aff9"/>
    <w:uiPriority w:val="99"/>
    <w:semiHidden/>
    <w:rsid w:val="004D20CC"/>
    <w:rPr>
      <w:kern w:val="2"/>
      <w:sz w:val="24"/>
      <w:szCs w:val="24"/>
    </w:rPr>
  </w:style>
  <w:style w:type="character" w:customStyle="1" w:styleId="30">
    <w:name w:val="標題 3 字元"/>
    <w:link w:val="3"/>
    <w:rsid w:val="004D20CC"/>
    <w:rPr>
      <w:rFonts w:ascii="標楷體" w:eastAsia="標楷體" w:hAnsi="Arial"/>
      <w:bCs/>
      <w:kern w:val="32"/>
      <w:sz w:val="32"/>
      <w:szCs w:val="36"/>
    </w:rPr>
  </w:style>
  <w:style w:type="character" w:styleId="affb">
    <w:name w:val="Placeholder Text"/>
    <w:basedOn w:val="a8"/>
    <w:uiPriority w:val="99"/>
    <w:semiHidden/>
    <w:rsid w:val="004D20CC"/>
    <w:rPr>
      <w:color w:val="808080"/>
    </w:rPr>
  </w:style>
  <w:style w:type="paragraph" w:styleId="affc">
    <w:name w:val="footnote text"/>
    <w:basedOn w:val="a7"/>
    <w:link w:val="affd"/>
    <w:uiPriority w:val="99"/>
    <w:unhideWhenUsed/>
    <w:rsid w:val="004200BB"/>
    <w:pPr>
      <w:snapToGrid w:val="0"/>
      <w:jc w:val="left"/>
    </w:pPr>
    <w:rPr>
      <w:sz w:val="20"/>
    </w:rPr>
  </w:style>
  <w:style w:type="character" w:customStyle="1" w:styleId="affd">
    <w:name w:val="註腳文字 字元"/>
    <w:basedOn w:val="a8"/>
    <w:link w:val="affc"/>
    <w:uiPriority w:val="99"/>
    <w:rsid w:val="004200BB"/>
    <w:rPr>
      <w:rFonts w:ascii="標楷體" w:eastAsia="標楷體"/>
      <w:kern w:val="2"/>
    </w:rPr>
  </w:style>
  <w:style w:type="character" w:styleId="affe">
    <w:name w:val="footnote reference"/>
    <w:basedOn w:val="a8"/>
    <w:uiPriority w:val="99"/>
    <w:semiHidden/>
    <w:unhideWhenUsed/>
    <w:rsid w:val="004200BB"/>
    <w:rPr>
      <w:vertAlign w:val="superscript"/>
    </w:rPr>
  </w:style>
  <w:style w:type="table" w:customStyle="1" w:styleId="13">
    <w:name w:val="表格格線1"/>
    <w:basedOn w:val="a9"/>
    <w:next w:val="af9"/>
    <w:uiPriority w:val="39"/>
    <w:rsid w:val="009B3F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清單段落 字元"/>
    <w:basedOn w:val="a8"/>
    <w:link w:val="afa"/>
    <w:uiPriority w:val="34"/>
    <w:rsid w:val="009B3FA5"/>
    <w:rPr>
      <w:rFonts w:ascii="標楷體" w:eastAsia="標楷體"/>
      <w:kern w:val="2"/>
      <w:sz w:val="32"/>
    </w:rPr>
  </w:style>
  <w:style w:type="table" w:customStyle="1" w:styleId="23">
    <w:name w:val="表格格線2"/>
    <w:basedOn w:val="a9"/>
    <w:next w:val="af9"/>
    <w:uiPriority w:val="39"/>
    <w:rsid w:val="00C302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表格格線3"/>
    <w:basedOn w:val="a9"/>
    <w:next w:val="af9"/>
    <w:uiPriority w:val="39"/>
    <w:rsid w:val="002B7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
    <w:name w:val="分項段落"/>
    <w:basedOn w:val="a7"/>
    <w:rsid w:val="003204D2"/>
    <w:pPr>
      <w:overflowPunct/>
      <w:autoSpaceDE/>
      <w:autoSpaceDN/>
      <w:jc w:val="left"/>
    </w:pPr>
    <w:rPr>
      <w:rFonts w:ascii="Times New Roman" w:eastAsia="新細明體"/>
      <w:sz w:val="24"/>
    </w:rPr>
  </w:style>
  <w:style w:type="paragraph" w:styleId="afff0">
    <w:name w:val="TOC Heading"/>
    <w:basedOn w:val="1"/>
    <w:next w:val="a7"/>
    <w:uiPriority w:val="39"/>
    <w:unhideWhenUsed/>
    <w:qFormat/>
    <w:rsid w:val="0009765D"/>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6047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1AF56-9B68-4C29-B109-03FF9923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30</Pages>
  <Words>2544</Words>
  <Characters>14507</Characters>
  <Application>Microsoft Office Word</Application>
  <DocSecurity>0</DocSecurity>
  <Lines>120</Lines>
  <Paragraphs>34</Paragraphs>
  <ScaleCrop>false</ScaleCrop>
  <Company>cy</Company>
  <LinksUpToDate>false</LinksUpToDate>
  <CharactersWithSpaces>17017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曾莉雯</cp:lastModifiedBy>
  <cp:revision>5</cp:revision>
  <cp:lastPrinted>2020-01-15T10:20:00Z</cp:lastPrinted>
  <dcterms:created xsi:type="dcterms:W3CDTF">2020-01-22T00:41:00Z</dcterms:created>
  <dcterms:modified xsi:type="dcterms:W3CDTF">2020-06-03T02:09:00Z</dcterms:modified>
</cp:coreProperties>
</file>