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bookmarkStart w:id="0" w:name="_GoBack"/>
      <w:bookmarkEnd w:id="0"/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>
        <w:rPr>
          <w:rFonts w:hint="eastAsia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DF6145" w:rsidRPr="00DF6145">
        <w:rPr>
          <w:rFonts w:hint="eastAsia"/>
        </w:rPr>
        <w:t>據訴，臺北市政府原住民族事務委員會前主任委員陳誼誠，107年1月27日參加</w:t>
      </w:r>
      <w:r w:rsidR="00D00BE0">
        <w:rPr>
          <w:rFonts w:hint="eastAsia"/>
        </w:rPr>
        <w:t>原住民族教師協會</w:t>
      </w:r>
      <w:r w:rsidR="00DF6145" w:rsidRPr="00DF6145">
        <w:rPr>
          <w:rFonts w:hint="eastAsia"/>
        </w:rPr>
        <w:t>活動，涉對女性教師性騷擾等情案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2246E5">
        <w:rPr>
          <w:rFonts w:hAnsi="標楷體" w:hint="eastAsia"/>
        </w:rPr>
        <w:t>。</w:t>
      </w:r>
    </w:p>
    <w:p w:rsidR="00E25849" w:rsidRDefault="00551C37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4895646"/>
      <w:bookmarkStart w:id="37" w:name="_Toc524896192"/>
      <w:bookmarkStart w:id="38" w:name="_Toc524896222"/>
      <w:bookmarkStart w:id="39" w:name="_Toc524902729"/>
      <w:bookmarkStart w:id="40" w:name="_Toc525066145"/>
      <w:bookmarkStart w:id="41" w:name="_Toc525070836"/>
      <w:bookmarkStart w:id="42" w:name="_Toc525938376"/>
      <w:bookmarkStart w:id="43" w:name="_Toc525939224"/>
      <w:bookmarkStart w:id="44" w:name="_Toc525939729"/>
      <w:bookmarkStart w:id="45" w:name="_Toc529218269"/>
      <w:bookmarkStart w:id="46" w:name="_Toc529222686"/>
      <w:bookmarkStart w:id="47" w:name="_Toc529223108"/>
      <w:bookmarkStart w:id="48" w:name="_Toc529223859"/>
      <w:bookmarkStart w:id="49" w:name="_Toc529228262"/>
      <w:bookmarkStart w:id="50" w:name="_Toc2400392"/>
      <w:bookmarkStart w:id="51" w:name="_Toc4316186"/>
      <w:bookmarkStart w:id="52" w:name="_Toc4473327"/>
      <w:bookmarkStart w:id="53" w:name="_Toc69556894"/>
      <w:bookmarkStart w:id="54" w:name="_Toc69556943"/>
      <w:bookmarkStart w:id="55" w:name="_Toc69609817"/>
      <w:bookmarkStart w:id="56" w:name="_Toc70241813"/>
      <w:bookmarkStart w:id="57" w:name="_Toc70242202"/>
      <w:bookmarkStart w:id="58" w:name="_Toc421794872"/>
      <w:bookmarkStart w:id="59" w:name="_Toc42283415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調查意見：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4F6710" w:rsidRPr="00EA2EC6" w:rsidRDefault="00FC3C62" w:rsidP="00A639F4">
      <w:pPr>
        <w:pStyle w:val="10"/>
        <w:ind w:left="680" w:firstLine="680"/>
        <w:rPr>
          <w:rFonts w:hAnsi="標楷體"/>
        </w:rPr>
      </w:pPr>
      <w:bookmarkStart w:id="60" w:name="_Toc524902730"/>
      <w:r>
        <w:rPr>
          <w:rFonts w:hint="eastAsia"/>
        </w:rPr>
        <w:t>本案緣於民眾陳訴</w:t>
      </w:r>
      <w:r>
        <w:rPr>
          <w:rFonts w:ascii="新細明體" w:eastAsia="新細明體" w:hAnsi="新細明體" w:hint="eastAsia"/>
        </w:rPr>
        <w:t>：</w:t>
      </w:r>
      <w:r w:rsidR="00EA2EC6" w:rsidRPr="00204752">
        <w:rPr>
          <w:rFonts w:hAnsi="標楷體" w:hint="eastAsia"/>
        </w:rPr>
        <w:t>臺北市政府原住民族事務委員會</w:t>
      </w:r>
      <w:r w:rsidR="00EA2EC6">
        <w:rPr>
          <w:rFonts w:ascii="新細明體" w:eastAsia="新細明體" w:hAnsi="新細明體" w:hint="eastAsia"/>
        </w:rPr>
        <w:t>（</w:t>
      </w:r>
      <w:r w:rsidR="00EA2EC6">
        <w:rPr>
          <w:rFonts w:hAnsi="標楷體" w:hint="eastAsia"/>
        </w:rPr>
        <w:t>下稱臺北市原民會）</w:t>
      </w:r>
      <w:r w:rsidR="00EA2EC6" w:rsidRPr="00204752">
        <w:rPr>
          <w:rFonts w:hAnsi="標楷體" w:hint="eastAsia"/>
        </w:rPr>
        <w:t>前主任委員陳誼誠，</w:t>
      </w:r>
      <w:r w:rsidR="00EA2EC6">
        <w:rPr>
          <w:rFonts w:hAnsi="標楷體" w:hint="eastAsia"/>
        </w:rPr>
        <w:t>於民國</w:t>
      </w:r>
      <w:r w:rsidR="00EA2EC6">
        <w:rPr>
          <w:rFonts w:ascii="新細明體" w:eastAsia="新細明體" w:hAnsi="新細明體" w:hint="eastAsia"/>
        </w:rPr>
        <w:t>（</w:t>
      </w:r>
      <w:r w:rsidR="00EA2EC6">
        <w:rPr>
          <w:rFonts w:hAnsi="標楷體" w:hint="eastAsia"/>
        </w:rPr>
        <w:t>下同）</w:t>
      </w:r>
      <w:r w:rsidR="00EA2EC6" w:rsidRPr="00204752">
        <w:rPr>
          <w:rFonts w:hAnsi="標楷體" w:hint="eastAsia"/>
        </w:rPr>
        <w:t>107年1月27日參加</w:t>
      </w:r>
      <w:r w:rsidR="00EA2EC6">
        <w:rPr>
          <w:rFonts w:hAnsi="標楷體" w:hint="eastAsia"/>
        </w:rPr>
        <w:t>該市</w:t>
      </w:r>
      <w:r w:rsidR="00EA2EC6" w:rsidRPr="00204752">
        <w:rPr>
          <w:rFonts w:hAnsi="標楷體" w:hint="eastAsia"/>
        </w:rPr>
        <w:t>原住民</w:t>
      </w:r>
      <w:r w:rsidR="00EA2EC6">
        <w:rPr>
          <w:rFonts w:hAnsi="標楷體" w:hint="eastAsia"/>
        </w:rPr>
        <w:t>族</w:t>
      </w:r>
      <w:r w:rsidR="00EA2EC6" w:rsidRPr="00204752">
        <w:rPr>
          <w:rFonts w:hAnsi="標楷體" w:hint="eastAsia"/>
        </w:rPr>
        <w:t>教師協會</w:t>
      </w:r>
      <w:r w:rsidR="00EA2EC6">
        <w:rPr>
          <w:rFonts w:hAnsi="標楷體" w:hint="eastAsia"/>
        </w:rPr>
        <w:t>舉辦之年終尾牙餐會</w:t>
      </w:r>
      <w:r w:rsidR="00EA2EC6" w:rsidRPr="00204752">
        <w:rPr>
          <w:rFonts w:hAnsi="標楷體" w:hint="eastAsia"/>
        </w:rPr>
        <w:t>活動</w:t>
      </w:r>
      <w:r w:rsidR="00EA2EC6">
        <w:rPr>
          <w:rFonts w:hAnsi="標楷體" w:hint="eastAsia"/>
        </w:rPr>
        <w:t>時</w:t>
      </w:r>
      <w:r w:rsidR="00EA2EC6" w:rsidRPr="00204752">
        <w:rPr>
          <w:rFonts w:hAnsi="標楷體" w:hint="eastAsia"/>
        </w:rPr>
        <w:t>，涉</w:t>
      </w:r>
      <w:r w:rsidR="00EA2EC6">
        <w:rPr>
          <w:rFonts w:hAnsi="標楷體" w:hint="eastAsia"/>
        </w:rPr>
        <w:t>嫌對退休</w:t>
      </w:r>
      <w:r w:rsidR="00EA2EC6" w:rsidRPr="00204752">
        <w:rPr>
          <w:rFonts w:hAnsi="標楷體" w:hint="eastAsia"/>
        </w:rPr>
        <w:t>教師</w:t>
      </w:r>
      <w:r w:rsidR="00EA2EC6">
        <w:rPr>
          <w:rFonts w:hAnsi="標楷體" w:hint="eastAsia"/>
        </w:rPr>
        <w:t>A女</w:t>
      </w:r>
      <w:r w:rsidR="00EA2EC6" w:rsidRPr="00204752">
        <w:rPr>
          <w:rFonts w:hAnsi="標楷體" w:hint="eastAsia"/>
        </w:rPr>
        <w:t>性騷擾等情</w:t>
      </w:r>
      <w:r w:rsidR="00EA2EC6">
        <w:rPr>
          <w:rFonts w:hAnsi="標楷體" w:hint="eastAsia"/>
        </w:rPr>
        <w:t>。</w:t>
      </w:r>
      <w:r w:rsidR="00EA2EC6">
        <w:rPr>
          <w:rFonts w:hint="eastAsia"/>
        </w:rPr>
        <w:t>案經本院向臺北市政府調閱相關卷證</w:t>
      </w:r>
      <w:r w:rsidR="00EA2EC6" w:rsidRPr="00EA2EC6">
        <w:rPr>
          <w:rFonts w:hAnsi="標楷體" w:hint="eastAsia"/>
        </w:rPr>
        <w:t>資料，</w:t>
      </w:r>
      <w:r w:rsidR="00EA2EC6">
        <w:rPr>
          <w:rFonts w:hAnsi="標楷體" w:hint="eastAsia"/>
        </w:rPr>
        <w:t>及</w:t>
      </w:r>
      <w:r w:rsidR="00EA2EC6" w:rsidRPr="00EA2EC6">
        <w:rPr>
          <w:rFonts w:hAnsi="標楷體" w:hint="eastAsia"/>
        </w:rPr>
        <w:t>向臺灣臺北地檢署（下稱臺北地檢署）、臺灣臺北地方法院（下稱臺北地院）調閱偵審卷宗詳核，</w:t>
      </w:r>
      <w:r w:rsidR="00EA2EC6">
        <w:rPr>
          <w:rFonts w:hAnsi="標楷體" w:hint="eastAsia"/>
        </w:rPr>
        <w:t>嗣</w:t>
      </w:r>
      <w:r w:rsidR="00EA2EC6" w:rsidRPr="00EA2EC6">
        <w:rPr>
          <w:rFonts w:hAnsi="標楷體" w:hint="eastAsia"/>
        </w:rPr>
        <w:t>詢問陳誼誠</w:t>
      </w:r>
      <w:r w:rsidR="00EA2EC6">
        <w:rPr>
          <w:rFonts w:hAnsi="標楷體" w:hint="eastAsia"/>
        </w:rPr>
        <w:t>及臺北市政府社會局</w:t>
      </w:r>
      <w:r w:rsidR="00EA2EC6">
        <w:rPr>
          <w:rFonts w:ascii="新細明體" w:eastAsia="新細明體" w:hAnsi="新細明體" w:hint="eastAsia"/>
        </w:rPr>
        <w:t>、</w:t>
      </w:r>
      <w:r w:rsidR="00EA2EC6">
        <w:rPr>
          <w:rFonts w:hAnsi="標楷體" w:hint="eastAsia"/>
        </w:rPr>
        <w:t>人事處及原民會等相關權責機關人員</w:t>
      </w:r>
      <w:r w:rsidR="00EA2EC6">
        <w:rPr>
          <w:rFonts w:ascii="新細明體" w:eastAsia="新細明體" w:hAnsi="新細明體" w:hint="eastAsia"/>
        </w:rPr>
        <w:t>，</w:t>
      </w:r>
      <w:r w:rsidR="00FB501B" w:rsidRPr="00EA2EC6">
        <w:rPr>
          <w:rFonts w:hAnsi="標楷體" w:hint="eastAsia"/>
        </w:rPr>
        <w:t>已調查竣</w:t>
      </w:r>
      <w:r w:rsidR="00307A76" w:rsidRPr="00EA2EC6">
        <w:rPr>
          <w:rFonts w:hAnsi="標楷體" w:hint="eastAsia"/>
        </w:rPr>
        <w:t>事</w:t>
      </w:r>
      <w:r w:rsidR="00FB501B" w:rsidRPr="00EA2EC6">
        <w:rPr>
          <w:rFonts w:hAnsi="標楷體" w:hint="eastAsia"/>
        </w:rPr>
        <w:t>，</w:t>
      </w:r>
      <w:r w:rsidR="00307A76" w:rsidRPr="00EA2EC6">
        <w:rPr>
          <w:rFonts w:hAnsi="標楷體" w:hint="eastAsia"/>
        </w:rPr>
        <w:t>茲臚</w:t>
      </w:r>
      <w:r w:rsidR="00FB501B" w:rsidRPr="00EA2EC6">
        <w:rPr>
          <w:rFonts w:hAnsi="標楷體" w:hint="eastAsia"/>
        </w:rPr>
        <w:t>列調查意見如下：</w:t>
      </w:r>
    </w:p>
    <w:p w:rsidR="00073CB5" w:rsidRPr="00D31726" w:rsidRDefault="00CC33E4" w:rsidP="00DE4238">
      <w:pPr>
        <w:pStyle w:val="2"/>
        <w:rPr>
          <w:b/>
          <w:color w:val="000000" w:themeColor="text1"/>
        </w:rPr>
      </w:pPr>
      <w:r>
        <w:rPr>
          <w:rFonts w:hint="eastAsia"/>
          <w:b/>
        </w:rPr>
        <w:t>臺北市原民</w:t>
      </w:r>
      <w:r w:rsidRPr="00CC33E4">
        <w:rPr>
          <w:rFonts w:hint="eastAsia"/>
          <w:b/>
        </w:rPr>
        <w:t>會前主任委員陳誼誠於107年1月27日下午4時許參加該市原住民族教師協會年終尾牙餐會，</w:t>
      </w:r>
      <w:r w:rsidR="00C42A7D" w:rsidRPr="00D31726">
        <w:rPr>
          <w:rFonts w:hint="eastAsia"/>
          <w:b/>
          <w:color w:val="000000" w:themeColor="text1"/>
        </w:rPr>
        <w:t>到場後</w:t>
      </w:r>
      <w:r w:rsidR="00C42A7D" w:rsidRPr="00D31726">
        <w:rPr>
          <w:rFonts w:ascii="新細明體" w:eastAsia="新細明體" w:hAnsi="新細明體" w:hint="eastAsia"/>
          <w:b/>
          <w:color w:val="000000" w:themeColor="text1"/>
        </w:rPr>
        <w:t>，</w:t>
      </w:r>
      <w:r w:rsidRPr="00D31726">
        <w:rPr>
          <w:rFonts w:hint="eastAsia"/>
          <w:b/>
          <w:color w:val="000000" w:themeColor="text1"/>
        </w:rPr>
        <w:t>趁A女唱歌不及抗拒之際，違反A女意願，親吻A女臉頰，致A女深感</w:t>
      </w:r>
      <w:r w:rsidR="00C42A7D" w:rsidRPr="00D31726">
        <w:rPr>
          <w:rFonts w:hint="eastAsia"/>
          <w:b/>
          <w:color w:val="000000" w:themeColor="text1"/>
        </w:rPr>
        <w:t>遭受</w:t>
      </w:r>
      <w:r w:rsidRPr="00D31726">
        <w:rPr>
          <w:rFonts w:hint="eastAsia"/>
          <w:b/>
          <w:color w:val="000000" w:themeColor="text1"/>
        </w:rPr>
        <w:t>冒犯之性騷擾行為，有違公務員服務法第5條所定公務員應謹慎，不得有放蕩足以損失名譽之行為之規定，</w:t>
      </w:r>
      <w:r w:rsidR="00C42A7D" w:rsidRPr="00D31726">
        <w:rPr>
          <w:rFonts w:hint="eastAsia"/>
          <w:b/>
          <w:color w:val="000000" w:themeColor="text1"/>
        </w:rPr>
        <w:t>核屬非執行職務之違法行為</w:t>
      </w:r>
      <w:r w:rsidR="00C42A7D" w:rsidRPr="00D31726">
        <w:rPr>
          <w:rFonts w:ascii="新細明體" w:eastAsia="新細明體" w:hAnsi="新細明體" w:hint="eastAsia"/>
          <w:b/>
          <w:color w:val="000000" w:themeColor="text1"/>
        </w:rPr>
        <w:t>，</w:t>
      </w:r>
      <w:r w:rsidRPr="00D31726">
        <w:rPr>
          <w:rFonts w:hint="eastAsia"/>
          <w:b/>
          <w:color w:val="000000" w:themeColor="text1"/>
        </w:rPr>
        <w:t>不僅傷害A女人格尊嚴，其身為機關首長，言行舉止動見觀瞻，已嚴重影響機關信譽，核有重大違失</w:t>
      </w:r>
      <w:r w:rsidR="004F7814" w:rsidRPr="00D31726">
        <w:rPr>
          <w:rFonts w:hAnsi="標楷體" w:hint="eastAsia"/>
          <w:b/>
          <w:color w:val="000000" w:themeColor="text1"/>
        </w:rPr>
        <w:t>。</w:t>
      </w:r>
    </w:p>
    <w:p w:rsidR="00856BFD" w:rsidRDefault="00856BFD" w:rsidP="004F7814">
      <w:pPr>
        <w:pStyle w:val="3"/>
      </w:pPr>
      <w:r>
        <w:rPr>
          <w:rFonts w:hint="eastAsia"/>
        </w:rPr>
        <w:t>公務員服務法</w:t>
      </w:r>
      <w:r w:rsidRPr="00856BFD">
        <w:rPr>
          <w:rFonts w:hint="eastAsia"/>
        </w:rPr>
        <w:t>第5</w:t>
      </w:r>
      <w:r>
        <w:rPr>
          <w:rFonts w:hint="eastAsia"/>
        </w:rPr>
        <w:t>條明</w:t>
      </w:r>
      <w:r w:rsidRPr="00856BFD">
        <w:rPr>
          <w:rFonts w:hint="eastAsia"/>
        </w:rPr>
        <w:t>定</w:t>
      </w:r>
      <w:r>
        <w:rPr>
          <w:rFonts w:ascii="新細明體" w:eastAsia="新細明體" w:hAnsi="新細明體" w:hint="eastAsia"/>
        </w:rPr>
        <w:t>，</w:t>
      </w:r>
      <w:r w:rsidRPr="00856BFD">
        <w:rPr>
          <w:rFonts w:hint="eastAsia"/>
        </w:rPr>
        <w:t>公務員應謹慎，不得有放蕩足以損失名譽之行為</w:t>
      </w:r>
      <w:r>
        <w:rPr>
          <w:rFonts w:hAnsi="標楷體" w:hint="eastAsia"/>
        </w:rPr>
        <w:t>。</w:t>
      </w:r>
    </w:p>
    <w:p w:rsidR="00856BFD" w:rsidRDefault="00856BFD" w:rsidP="004F7814">
      <w:pPr>
        <w:pStyle w:val="3"/>
      </w:pPr>
      <w:r>
        <w:rPr>
          <w:rFonts w:hint="eastAsia"/>
        </w:rPr>
        <w:t>經查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陳誼誠</w:t>
      </w:r>
      <w:r w:rsidRPr="00856BFD">
        <w:rPr>
          <w:rFonts w:hint="eastAsia"/>
        </w:rPr>
        <w:t>自106年10月16日至107年10月17日擔任</w:t>
      </w:r>
      <w:r>
        <w:rPr>
          <w:rFonts w:hint="eastAsia"/>
        </w:rPr>
        <w:t>臺北市原民會</w:t>
      </w:r>
      <w:r w:rsidRPr="00856BFD">
        <w:rPr>
          <w:rFonts w:hint="eastAsia"/>
        </w:rPr>
        <w:t>主任委員，於107年10月18日辭職，任職期間於107年1月27日下午4時許，至臺北市中山區中山北路3段151號2</w:t>
      </w:r>
      <w:r w:rsidR="00C42A7D">
        <w:rPr>
          <w:rFonts w:hint="eastAsia"/>
        </w:rPr>
        <w:t>樓「原民風味館」餐廳，參加該市原住民族教師協會年終尾牙餐會</w:t>
      </w:r>
      <w:r w:rsidRPr="00856BFD">
        <w:rPr>
          <w:rFonts w:hint="eastAsia"/>
        </w:rPr>
        <w:t>，</w:t>
      </w:r>
      <w:r w:rsidR="00C42A7D">
        <w:rPr>
          <w:rFonts w:hint="eastAsia"/>
        </w:rPr>
        <w:t>到場後</w:t>
      </w:r>
      <w:r w:rsidR="00C42A7D">
        <w:rPr>
          <w:rFonts w:ascii="新細明體" w:eastAsia="新細明體" w:hAnsi="新細明體" w:hint="eastAsia"/>
        </w:rPr>
        <w:t>，</w:t>
      </w:r>
      <w:r w:rsidRPr="00856BFD">
        <w:rPr>
          <w:rFonts w:hint="eastAsia"/>
        </w:rPr>
        <w:lastRenderedPageBreak/>
        <w:t>見A女在臺上唱歌，即上臺站在A女左側，與A女一同歌唱，竟未嚴守分際，突然靠近A女欲親吻其臉頰，遭A女推開後，仍乘A女不及抗拒之際，親吻A女臉頰得逞，使A女深感遭受冒犯，除傷害A女人格尊嚴，並嚴重損害機關信譽。</w:t>
      </w:r>
    </w:p>
    <w:p w:rsidR="00856BFD" w:rsidRPr="00856BFD" w:rsidRDefault="00856BFD" w:rsidP="00856BFD">
      <w:pPr>
        <w:pStyle w:val="3"/>
      </w:pPr>
      <w:r w:rsidRPr="00856BFD">
        <w:rPr>
          <w:rFonts w:hint="eastAsia"/>
        </w:rPr>
        <w:t>前揭陳誼誠對A女性騷擾之事實，A女於臺北市性騷擾防治委員會調查訪談、臺北市政府警察局內湖分局東湖派出所員警詢問、臺灣臺北地方檢察署（下稱臺北地檢署）檢察官偵查及臺灣臺北地方法院（下稱臺北地院）審理時，均證述：陳誼誠來到會場，一開始他坐著跟其他工作人員聊天，輪到我唱歌時，我先唱完一首，陳誼誠就跑到我旁邊，由</w:t>
      </w:r>
      <w:r w:rsidR="00BA07A4">
        <w:rPr>
          <w:rFonts w:hint="eastAsia"/>
        </w:rPr>
        <w:t>潘○○</w:t>
      </w:r>
      <w:r w:rsidRPr="00856BFD">
        <w:rPr>
          <w:rFonts w:hint="eastAsia"/>
        </w:rPr>
        <w:t>扶他進場，要進來跟著我唱，沒想到他拉我的手，靠近我，想要親我，我把他推開，繼續唱歌，到第二次時，他又靠近我，拉我的手，拉開我帽子，親吻我的左臉頰，過程中他還說我一定要親到你，第一次沒有得逞，第二次有得逞等情，前後供述大致相合，有A</w:t>
      </w:r>
      <w:r>
        <w:rPr>
          <w:rFonts w:hint="eastAsia"/>
        </w:rPr>
        <w:t>女之訪談紀錄、警詢筆錄、偵訊筆錄</w:t>
      </w:r>
      <w:r w:rsidRPr="00856BFD">
        <w:rPr>
          <w:rFonts w:hint="eastAsia"/>
        </w:rPr>
        <w:t>、審</w:t>
      </w:r>
      <w:r>
        <w:rPr>
          <w:rFonts w:hint="eastAsia"/>
        </w:rPr>
        <w:t>判筆錄</w:t>
      </w:r>
      <w:r w:rsidRPr="00856BFD">
        <w:rPr>
          <w:rFonts w:hint="eastAsia"/>
        </w:rPr>
        <w:t>可稽。又，餐會當天在場證人</w:t>
      </w:r>
      <w:r w:rsidR="00BA07A4">
        <w:rPr>
          <w:rFonts w:hint="eastAsia"/>
        </w:rPr>
        <w:t>潘柯○○</w:t>
      </w:r>
      <w:r w:rsidRPr="00856BFD">
        <w:rPr>
          <w:rFonts w:hint="eastAsia"/>
        </w:rPr>
        <w:t>於檢察官偵查中證述：當天我有看到A女與陳誼誠他們唱歌，但我沒有一直看著，因為我要幫忙收拾後續，當時他們在唱歌，</w:t>
      </w:r>
      <w:r w:rsidR="00BA07A4">
        <w:rPr>
          <w:rFonts w:hint="eastAsia"/>
        </w:rPr>
        <w:t>潘○○</w:t>
      </w:r>
      <w:r w:rsidRPr="00856BFD">
        <w:rPr>
          <w:rFonts w:hint="eastAsia"/>
        </w:rPr>
        <w:t>扶著陳誼誠，第一次有看到陳誼誠臉碰到A女的臉，第二次我看到陳誼誠嘴巴碰到A</w:t>
      </w:r>
      <w:r>
        <w:rPr>
          <w:rFonts w:hint="eastAsia"/>
        </w:rPr>
        <w:t>女的臉</w:t>
      </w:r>
      <w:r w:rsidR="0066240B">
        <w:rPr>
          <w:rFonts w:hint="eastAsia"/>
        </w:rPr>
        <w:t>。另位在場證人</w:t>
      </w:r>
      <w:r w:rsidR="00BA07A4">
        <w:rPr>
          <w:rFonts w:hint="eastAsia"/>
        </w:rPr>
        <w:t>潘○○</w:t>
      </w:r>
      <w:r w:rsidR="0066240B">
        <w:rPr>
          <w:rFonts w:hint="eastAsia"/>
        </w:rPr>
        <w:t>亦於法院審理時證述：當日聯誼會快結束了，陳誼誠</w:t>
      </w:r>
      <w:r w:rsidRPr="00856BFD">
        <w:rPr>
          <w:rFonts w:hint="eastAsia"/>
        </w:rPr>
        <w:t>已經醉了，被送到二樓聯誼會場，我為了怕陳誼誠跌倒，我一直扶他，後來A女也有上臺唱歌，陳誼誠也想要上去唱歌，我就扶他上去，A女在唱歌，陳誼誠站在她旁邊哼聲也想要唱，陳誼誠晃來晃去，晃一晃碰到A女；我的意思是說陳誼誠第一次倒沒有碰到A</w:t>
      </w:r>
      <w:r w:rsidRPr="00856BFD">
        <w:rPr>
          <w:rFonts w:hint="eastAsia"/>
        </w:rPr>
        <w:lastRenderedPageBreak/>
        <w:t>女，第二次晃過去可能有碰到；我的認知是親到和</w:t>
      </w:r>
      <w:r>
        <w:rPr>
          <w:rFonts w:hint="eastAsia"/>
        </w:rPr>
        <w:t>碰到是一樣的意思；我所謂的碰到就是親到臉頰等語</w:t>
      </w:r>
      <w:r w:rsidRPr="00856BFD">
        <w:rPr>
          <w:rFonts w:hint="eastAsia"/>
        </w:rPr>
        <w:t>。前開2位在場證人均指證陳誼誠第一次先靠近A女，第二次親吻A女臉頰等情事，核與A女前揭指述一致。另，A女因陳誼誠親吻其臉頰之行為，深感遭受冒犯，於案發後4日，即同年1月31日以通訊軟體LINE向陳誼誠追究「粗暴行為」、「強吻行為」一事，並於對話中表示可詢問</w:t>
      </w:r>
      <w:r w:rsidR="00BA07A4">
        <w:rPr>
          <w:rFonts w:hint="eastAsia"/>
        </w:rPr>
        <w:t>潘柯○○</w:t>
      </w:r>
      <w:r w:rsidRPr="00856BFD">
        <w:rPr>
          <w:rFonts w:hint="eastAsia"/>
        </w:rPr>
        <w:t>、</w:t>
      </w:r>
      <w:r w:rsidR="00BA07A4">
        <w:rPr>
          <w:rFonts w:hint="eastAsia"/>
        </w:rPr>
        <w:t>王○○</w:t>
      </w:r>
      <w:r w:rsidRPr="00856BFD">
        <w:rPr>
          <w:rFonts w:hint="eastAsia"/>
        </w:rPr>
        <w:t>、</w:t>
      </w:r>
      <w:r w:rsidR="00BA07A4">
        <w:rPr>
          <w:rFonts w:hint="eastAsia"/>
        </w:rPr>
        <w:t>潘○○</w:t>
      </w:r>
      <w:r w:rsidRPr="00856BFD">
        <w:rPr>
          <w:rFonts w:hint="eastAsia"/>
        </w:rPr>
        <w:t>等餐會在場目擊證人，有A女與陳誼誠間的LINE</w:t>
      </w:r>
      <w:r>
        <w:rPr>
          <w:rFonts w:hint="eastAsia"/>
        </w:rPr>
        <w:t>對話紀錄截圖可佐</w:t>
      </w:r>
      <w:r w:rsidRPr="00856BFD">
        <w:rPr>
          <w:rFonts w:hint="eastAsia"/>
        </w:rPr>
        <w:t>。</w:t>
      </w:r>
    </w:p>
    <w:p w:rsidR="00856BFD" w:rsidRDefault="00856BFD" w:rsidP="004F7814">
      <w:pPr>
        <w:pStyle w:val="3"/>
      </w:pPr>
      <w:r w:rsidRPr="00856BFD">
        <w:rPr>
          <w:rFonts w:hint="eastAsia"/>
        </w:rPr>
        <w:t>陳誼誠於本院詢問時，坦承有於年終尾牙餐會上臺與A女唱歌，且其對於證人</w:t>
      </w:r>
      <w:r w:rsidR="00BA07A4">
        <w:rPr>
          <w:rFonts w:hint="eastAsia"/>
        </w:rPr>
        <w:t>潘○○</w:t>
      </w:r>
      <w:r w:rsidRPr="00856BFD">
        <w:rPr>
          <w:rFonts w:hint="eastAsia"/>
        </w:rPr>
        <w:t>、</w:t>
      </w:r>
      <w:r w:rsidR="00BA07A4">
        <w:rPr>
          <w:rFonts w:hint="eastAsia"/>
        </w:rPr>
        <w:t>潘柯○○</w:t>
      </w:r>
      <w:r w:rsidRPr="00856BFD">
        <w:rPr>
          <w:rFonts w:hint="eastAsia"/>
        </w:rPr>
        <w:t>於偵查及審理中證述陳誼誠在當天臺上唱歌時二度靠近A女，分別以臉、嘴碰觸A女臉頰之情事，不為否認，惟辯稱：當時喝醉酒，不清楚當時狀況，才會在A女LINE訊息問其在風味館的粗暴行為時，回答說這樣行為是很失禮；在原住民族文化中取悅長輩是常見的文化行為，其當時擔任臺北市原民會主委，只是想要拉近大家距離，也許動作大了點，有不恰當的地方，但絕無性騷擾意圖；107年2月13日有不實黑函檢舉其對A女襲胸和親嘴，所以其曾找A女寫切結書，表示其沒有這樣的行為，A女也願意簽署切結書，沒想到107年5月間，A女卻反控其親臉頰，懷疑A女可能因為時值臺北市長選舉，想藉由提告來影響市府形象；其在臺北市原民會任職，與原住民教師協會有業務往來，臺北市原民會對於該協會活動偶有補助，其是當時承辦人，對他們比較嚴格，例如該協會受補助購買袋子，後來A女沒有依規定發放60多個袋子而留為己用，其曾經糾正A女，懷疑A女挾怨報復，才對其提告；其接受證人所述有碰觸</w:t>
      </w:r>
      <w:r w:rsidRPr="00856BFD">
        <w:rPr>
          <w:rFonts w:hint="eastAsia"/>
        </w:rPr>
        <w:lastRenderedPageBreak/>
        <w:t>A</w:t>
      </w:r>
      <w:r>
        <w:rPr>
          <w:rFonts w:hint="eastAsia"/>
        </w:rPr>
        <w:t>女臉頰的情形，但沒有性騷擾意圖等語</w:t>
      </w:r>
      <w:r w:rsidRPr="00856BFD">
        <w:rPr>
          <w:rFonts w:hint="eastAsia"/>
        </w:rPr>
        <w:t>。惟查：</w:t>
      </w:r>
    </w:p>
    <w:p w:rsidR="00856BFD" w:rsidRPr="00C42A7D" w:rsidRDefault="00856BFD" w:rsidP="00856BFD">
      <w:pPr>
        <w:pStyle w:val="4"/>
        <w:rPr>
          <w:color w:val="000000" w:themeColor="text1"/>
        </w:rPr>
      </w:pPr>
      <w:r>
        <w:rPr>
          <w:rFonts w:hint="eastAsia"/>
        </w:rPr>
        <w:t>陳誼誠於臺北市性騷擾防治委員會107年8月6日調查訪談時聲稱：「（問：A女說跟她說：「我一定要親到你。」這些話，會不會是酒精的作用？）我沒有喝到那個地步，還是有分際」；於檢察官同年9月19日偵訊時答稱：「（問：你去餐會時有無喝酒？有無喝醉？）有。但沒有喝醉的程度。」、「（問：當時意識如何？）我自己可以坐計程車到中山北路4段，下車之後自己上二樓，到現場時，可以跟在場的人一一打招呼」、「（問：你到的時候，A女在唱歌？）我到時跟現場的人聊天，卡拉OK還沒有收，有幾個老師還在那邊唱歌，我跟他們唱，A女是後來才上臺」；於本院109年3月2日詢問時表示：「（問:您在接受「107年8月6日臺北市性騷擾防治委員會訪談」及「107年9月19日檢察官偵訊」時，均坦承事件發生當時並無喝醉，對此有何補充說明？）我當時對於人與人之間的分際還是有認知，沒有喝到醉醺醺的程度」、「在原住民族文化中取悅長輩是常見的文化行為，其當時任臺北市原民會主委，只是想要拉近大家距離」等語。由陳誼誠之供述可知，其於案發當時雖帶有酒意，然對於自己的行為仍有意識。另參酌臺北市議員</w:t>
      </w:r>
      <w:r w:rsidR="00BA07A4">
        <w:rPr>
          <w:rFonts w:hint="eastAsia"/>
        </w:rPr>
        <w:t>李○○</w:t>
      </w:r>
      <w:r>
        <w:rPr>
          <w:rFonts w:hint="eastAsia"/>
        </w:rPr>
        <w:t>於107年5月24日召開之協調會錄音譯文內容（經臺北地院法官當庭播放錄音內容勘驗，載於審判筆錄），由證人</w:t>
      </w:r>
      <w:r w:rsidR="00BA07A4">
        <w:rPr>
          <w:rFonts w:hint="eastAsia"/>
        </w:rPr>
        <w:t>潘○○</w:t>
      </w:r>
      <w:r>
        <w:rPr>
          <w:rFonts w:hint="eastAsia"/>
        </w:rPr>
        <w:t>與A女間的對話：「A女：他講說我一定要親到你。</w:t>
      </w:r>
      <w:r w:rsidR="00BA07A4">
        <w:rPr>
          <w:rFonts w:hint="eastAsia"/>
        </w:rPr>
        <w:t>潘○○</w:t>
      </w:r>
      <w:r>
        <w:rPr>
          <w:rFonts w:hint="eastAsia"/>
        </w:rPr>
        <w:t>：喔，那是第一次，第一次就親到對不對，他又繼續唱歌，我又再扶主委，然後過了一下，有一點時間差，第二次，第二次真的是有親到。」及</w:t>
      </w:r>
      <w:r w:rsidR="00BA07A4">
        <w:rPr>
          <w:rFonts w:hint="eastAsia"/>
        </w:rPr>
        <w:t>李○○</w:t>
      </w:r>
      <w:r>
        <w:rPr>
          <w:rFonts w:hint="eastAsia"/>
        </w:rPr>
        <w:t>與證人</w:t>
      </w:r>
      <w:r w:rsidR="00BA07A4">
        <w:rPr>
          <w:rFonts w:hint="eastAsia"/>
        </w:rPr>
        <w:t>潘柯○○</w:t>
      </w:r>
      <w:r>
        <w:rPr>
          <w:rFonts w:hint="eastAsia"/>
        </w:rPr>
        <w:t>間的對話：「</w:t>
      </w:r>
      <w:r w:rsidR="00BA07A4">
        <w:rPr>
          <w:rFonts w:hint="eastAsia"/>
        </w:rPr>
        <w:t>李○○</w:t>
      </w:r>
      <w:r>
        <w:rPr>
          <w:rFonts w:hint="eastAsia"/>
        </w:rPr>
        <w:t>：他</w:t>
      </w:r>
      <w:r>
        <w:rPr>
          <w:rFonts w:hint="eastAsia"/>
        </w:rPr>
        <w:lastRenderedPageBreak/>
        <w:t>有沒有親、有沒有做動作，作勢要親吻你的動作，有沒有？</w:t>
      </w:r>
      <w:r w:rsidR="00BA07A4">
        <w:rPr>
          <w:rFonts w:hint="eastAsia"/>
        </w:rPr>
        <w:t>潘柯○○</w:t>
      </w:r>
      <w:r>
        <w:rPr>
          <w:rFonts w:hint="eastAsia"/>
        </w:rPr>
        <w:t>：沒有，他只知道說，欸，這個人酒醉了，我就是、我就亂了，就是酒醉他就沒有碰到我，他只是嘴巴講那樣子，喔，我要親你喔這樣」，足見陳誼誠餐會當天上臺與A女唱歌，確實有違反A女意願，親吻A女臉頰，非無意識下，不小心碰觸A女臉頰之行為，乃引發A女之嫌惡。是以，陳誼誠所辯：酒後唱歌，身體搖擺，不慎碰觸A女臉頰等詞，顯不足採。按陳誼誠與A女並無特殊親誼，相處時本應謹守個人身體界線，其見A女已有推拒，不欲與其發生肢體接觸，竟未保持適當距離，反藉同台唱歌之機，違反A女意願，親吻A女臉頰，顯已逾越一般社交應</w:t>
      </w:r>
      <w:r w:rsidRPr="00C42A7D">
        <w:rPr>
          <w:rFonts w:hint="eastAsia"/>
          <w:color w:val="000000" w:themeColor="text1"/>
        </w:rPr>
        <w:t>有分際，其主觀上具有性騷</w:t>
      </w:r>
      <w:r w:rsidR="00DD5226" w:rsidRPr="00C42A7D">
        <w:rPr>
          <w:rFonts w:hint="eastAsia"/>
          <w:color w:val="000000" w:themeColor="text1"/>
        </w:rPr>
        <w:t>擾</w:t>
      </w:r>
      <w:r w:rsidRPr="00C42A7D">
        <w:rPr>
          <w:rFonts w:hint="eastAsia"/>
          <w:color w:val="000000" w:themeColor="text1"/>
        </w:rPr>
        <w:t>意圖，洵勘認定。</w:t>
      </w:r>
    </w:p>
    <w:p w:rsidR="00856BFD" w:rsidRDefault="00606941" w:rsidP="00856BFD">
      <w:pPr>
        <w:pStyle w:val="4"/>
      </w:pPr>
      <w:r w:rsidRPr="00606941">
        <w:rPr>
          <w:rFonts w:hint="eastAsia"/>
        </w:rPr>
        <w:t>性騷擾案之被害人事後應有如何之外在表現，本視經歷、背景、心理素質而定，無法一概而論，且A女於案發後4日亦即107年1月31日，即以LINE傳訊息予陳誼誠追究此事，可見A女對陳誼誠之行為深感冒犯，思考未久即要求陳誼誠採取適當處置，陳誼誠於同年2月11日臺北市原住民族教師協會理監事活動結束後，宴請A女與在場證人</w:t>
      </w:r>
      <w:r w:rsidR="00BA07A4">
        <w:rPr>
          <w:rFonts w:hint="eastAsia"/>
        </w:rPr>
        <w:t>潘柯○○</w:t>
      </w:r>
      <w:r w:rsidRPr="00606941">
        <w:rPr>
          <w:rFonts w:hint="eastAsia"/>
        </w:rPr>
        <w:t>等人，A女認為陳誼誠以哀兵政策博取大家同情，未予接受，嗣於同年5月24日由女兒陪同參加臺北市議員</w:t>
      </w:r>
      <w:r w:rsidR="00BA07A4">
        <w:rPr>
          <w:rFonts w:hint="eastAsia"/>
        </w:rPr>
        <w:t>李○○</w:t>
      </w:r>
      <w:r w:rsidRPr="00606941">
        <w:rPr>
          <w:rFonts w:hint="eastAsia"/>
        </w:rPr>
        <w:t>主持之協調會，邀請事發當時在場證人</w:t>
      </w:r>
      <w:r w:rsidR="00BA07A4">
        <w:rPr>
          <w:rFonts w:hint="eastAsia"/>
        </w:rPr>
        <w:t>潘○○</w:t>
      </w:r>
      <w:r w:rsidRPr="00606941">
        <w:rPr>
          <w:rFonts w:hint="eastAsia"/>
        </w:rPr>
        <w:t>、</w:t>
      </w:r>
      <w:r w:rsidR="00BA07A4">
        <w:rPr>
          <w:rFonts w:hint="eastAsia"/>
        </w:rPr>
        <w:t>潘柯○○</w:t>
      </w:r>
      <w:r w:rsidRPr="00606941">
        <w:rPr>
          <w:rFonts w:hint="eastAsia"/>
        </w:rPr>
        <w:t>等人，協商陳誼誠道歉方案（陳誼誠受邀，但未與會），A女因認陳誼誠無道歉誠意，乃於同年6月26日向臺北市政府警察局內湖分局東湖派出所提告，申訴陳誼誠於上開時、地對其為性騷擾行為，有A女之警詢筆錄</w:t>
      </w:r>
      <w:r>
        <w:rPr>
          <w:rFonts w:ascii="新細明體" w:eastAsia="新細明體" w:hAnsi="新細明體" w:hint="eastAsia"/>
        </w:rPr>
        <w:t>、</w:t>
      </w:r>
      <w:r w:rsidRPr="00606941">
        <w:rPr>
          <w:rFonts w:hint="eastAsia"/>
        </w:rPr>
        <w:t>A女與</w:t>
      </w:r>
      <w:r w:rsidR="00BA07A4">
        <w:rPr>
          <w:rFonts w:hint="eastAsia"/>
        </w:rPr>
        <w:t>潘○○</w:t>
      </w:r>
      <w:r w:rsidRPr="00606941">
        <w:rPr>
          <w:rFonts w:hint="eastAsia"/>
        </w:rPr>
        <w:t>、</w:t>
      </w:r>
      <w:r w:rsidR="00BA07A4">
        <w:rPr>
          <w:rFonts w:hint="eastAsia"/>
        </w:rPr>
        <w:t>潘柯○○</w:t>
      </w:r>
      <w:r w:rsidRPr="00606941">
        <w:rPr>
          <w:rFonts w:hint="eastAsia"/>
        </w:rPr>
        <w:t>等人於協調會上</w:t>
      </w:r>
      <w:r w:rsidRPr="00606941">
        <w:rPr>
          <w:rFonts w:hint="eastAsia"/>
        </w:rPr>
        <w:lastRenderedPageBreak/>
        <w:t>的對話錄音譯文可參，可知A女曾欲以其他管道、方式弭平此次糾紛，故未亟於提告，難謂有違常情。至於陳誼誠所提，其於獲悉有民眾循臺北市單一陳情系統陳情檢舉其違失行為時，曾找A女澄清，經A女切結其未有嘴對嘴、伸手襲胸等情事，質疑A女日後企圖影響臺北市長選情、挾怨報復云云一節，經查，A女於臺北市性騷擾防治委員會調查訪談及臺北地院法官審理時，業已說明：上開檢舉信函，非其所為，陳誼誠找其簽名，說有人舉報他對其親吻、襲胸、擁抱，其因認為該3點舉發情節並非事實，所以才簽立切結書</w:t>
      </w:r>
      <w:r w:rsidR="00046506">
        <w:rPr>
          <w:rFonts w:hint="eastAsia"/>
        </w:rPr>
        <w:t>等語</w:t>
      </w:r>
      <w:r w:rsidRPr="00606941">
        <w:rPr>
          <w:rFonts w:hint="eastAsia"/>
        </w:rPr>
        <w:t>，但仍堅稱陳誼誠確有對其拉手、掀帽、強吻等性騷擾行為，此有A女之行政調查訪談筆錄及審判筆錄等資料可稽，</w:t>
      </w:r>
      <w:r w:rsidR="00046506">
        <w:rPr>
          <w:rFonts w:hint="eastAsia"/>
        </w:rPr>
        <w:t>所述並無違反常情之處。是以，陳誼誠所辯</w:t>
      </w:r>
      <w:r w:rsidRPr="00606941">
        <w:rPr>
          <w:rFonts w:hint="eastAsia"/>
        </w:rPr>
        <w:t>：A女挾怨報復，才對其提告，懷疑另有動機云云，核屬臆測之詞，委不足採。</w:t>
      </w:r>
    </w:p>
    <w:p w:rsidR="00856BFD" w:rsidRDefault="00046506" w:rsidP="004F7814">
      <w:pPr>
        <w:pStyle w:val="3"/>
      </w:pPr>
      <w:r>
        <w:rPr>
          <w:rFonts w:hint="eastAsia"/>
        </w:rPr>
        <w:t>按</w:t>
      </w:r>
      <w:r w:rsidR="00856BFD" w:rsidRPr="00856BFD">
        <w:rPr>
          <w:rFonts w:hint="eastAsia"/>
        </w:rPr>
        <w:t>「意圖性騷擾，乘人不及抗拒而為親吻、擁抱或觸摸其臀部、胸部或其他身體隱私處之行為者，處二年以下有期徒刑、拘役或科或併科新臺幣十萬元以下罰金。」為性騷擾防治法第25條第1項所明定。同法第2條第2款明定：「本法所稱性騷擾，係指性侵害犯罪以外，對他人實施違反其意願而與性或性別有關之行為，且有下列情形之一者：……二、以……侮辱之言行，……而有損害他人人格尊嚴，或造成使人感受……冒犯之情境」，並不以性騷擾行為人有性慾之滿足為必要。而性騷擾之認定，應就個案審酌事件發生之背景、環境、當事人之關係、行為人之言詞、行為及相對人之認知等具體事實為之，性騷擾防治法施行細則第2</w:t>
      </w:r>
      <w:r>
        <w:rPr>
          <w:rFonts w:hint="eastAsia"/>
        </w:rPr>
        <w:t>條亦有明文。親吻並非我國一般通</w:t>
      </w:r>
      <w:r w:rsidR="00856BFD" w:rsidRPr="00856BFD">
        <w:rPr>
          <w:rFonts w:hint="eastAsia"/>
        </w:rPr>
        <w:t>常社交禮儀，臉頰亦非任何人得隨意碰</w:t>
      </w:r>
      <w:r w:rsidR="00856BFD" w:rsidRPr="00856BFD">
        <w:rPr>
          <w:rFonts w:hint="eastAsia"/>
        </w:rPr>
        <w:lastRenderedPageBreak/>
        <w:t>觸之身體部分，未經本人同意加以親吻，足以引起本人關於性別上之嫌惡感，具有一般知識及社會經驗之人理應知悉</w:t>
      </w:r>
      <w:r>
        <w:rPr>
          <w:rFonts w:hAnsi="標楷體" w:hint="eastAsia"/>
        </w:rPr>
        <w:t>。</w:t>
      </w:r>
      <w:r>
        <w:rPr>
          <w:rFonts w:hint="eastAsia"/>
        </w:rPr>
        <w:t>據陳誼誠之公務人員履歷表所載，陳誼誠於本案行為時係</w:t>
      </w:r>
      <w:r w:rsidR="00856BFD" w:rsidRPr="00856BFD">
        <w:rPr>
          <w:rFonts w:hint="eastAsia"/>
        </w:rPr>
        <w:t>民族學系博士，又為機關首長，對於社交活動應保持適當距離，避免任意觸碰他人身體，自難諉為不知。臺北市性騷擾防治委員會、臺北地檢署及臺北地院亦均認定陳誼誠對A女之行為已構成性騷擾，有臺北市性騷擾防治委員會107年9月18日第10700590701號申訴案決議書、臺北地檢署檢察官107年度偵字第19428號</w:t>
      </w:r>
      <w:r w:rsidR="00856BFD">
        <w:rPr>
          <w:rFonts w:hint="eastAsia"/>
        </w:rPr>
        <w:t>起訴書</w:t>
      </w:r>
      <w:r w:rsidR="00856BFD" w:rsidRPr="00856BFD">
        <w:rPr>
          <w:rFonts w:hint="eastAsia"/>
        </w:rPr>
        <w:t>、臺北地院108年度原易字第2號刑事</w:t>
      </w:r>
      <w:r w:rsidR="00856BFD">
        <w:rPr>
          <w:rFonts w:hint="eastAsia"/>
        </w:rPr>
        <w:t>判決</w:t>
      </w:r>
      <w:r w:rsidR="00856BFD" w:rsidRPr="00856BFD">
        <w:rPr>
          <w:rFonts w:hint="eastAsia"/>
        </w:rPr>
        <w:t>等資料可稽。</w:t>
      </w:r>
    </w:p>
    <w:p w:rsidR="004F7814" w:rsidRPr="00D31726" w:rsidRDefault="00A54037" w:rsidP="004F7814">
      <w:pPr>
        <w:pStyle w:val="3"/>
        <w:rPr>
          <w:color w:val="000000" w:themeColor="text1"/>
        </w:rPr>
      </w:pPr>
      <w:r w:rsidRPr="00D31726">
        <w:rPr>
          <w:rFonts w:hint="eastAsia"/>
          <w:color w:val="000000" w:themeColor="text1"/>
        </w:rPr>
        <w:t>綜上論</w:t>
      </w:r>
      <w:r w:rsidR="004F7814" w:rsidRPr="00D31726">
        <w:rPr>
          <w:rFonts w:hint="eastAsia"/>
          <w:color w:val="000000" w:themeColor="text1"/>
        </w:rPr>
        <w:t>述，臺北市原民會前主任委員陳誼誠</w:t>
      </w:r>
      <w:r w:rsidR="004F7814" w:rsidRPr="00D31726">
        <w:rPr>
          <w:rFonts w:ascii="新細明體" w:eastAsia="新細明體" w:hAnsi="新細明體" w:hint="eastAsia"/>
          <w:color w:val="000000" w:themeColor="text1"/>
        </w:rPr>
        <w:t>，</w:t>
      </w:r>
      <w:r w:rsidR="004F7814" w:rsidRPr="00D31726">
        <w:rPr>
          <w:rFonts w:hint="eastAsia"/>
          <w:color w:val="000000" w:themeColor="text1"/>
        </w:rPr>
        <w:t>於該職務期間，於107年1月27日下午4</w:t>
      </w:r>
      <w:r w:rsidR="00C42A7D" w:rsidRPr="00D31726">
        <w:rPr>
          <w:rFonts w:hint="eastAsia"/>
          <w:color w:val="000000" w:themeColor="text1"/>
        </w:rPr>
        <w:t>時許參加該市原住民族教師協會年終尾牙餐會</w:t>
      </w:r>
      <w:r w:rsidR="004F7814" w:rsidRPr="00D31726">
        <w:rPr>
          <w:rFonts w:hint="eastAsia"/>
          <w:color w:val="000000" w:themeColor="text1"/>
        </w:rPr>
        <w:t>，</w:t>
      </w:r>
      <w:r w:rsidR="00C42A7D" w:rsidRPr="00D31726">
        <w:rPr>
          <w:rFonts w:hint="eastAsia"/>
          <w:color w:val="000000" w:themeColor="text1"/>
        </w:rPr>
        <w:t>到場後</w:t>
      </w:r>
      <w:r w:rsidR="00C42A7D" w:rsidRPr="00D31726">
        <w:rPr>
          <w:rFonts w:ascii="新細明體" w:eastAsia="新細明體" w:hAnsi="新細明體" w:hint="eastAsia"/>
          <w:color w:val="000000" w:themeColor="text1"/>
        </w:rPr>
        <w:t>，</w:t>
      </w:r>
      <w:r w:rsidR="004F7814" w:rsidRPr="00D31726">
        <w:rPr>
          <w:rFonts w:hint="eastAsia"/>
          <w:color w:val="000000" w:themeColor="text1"/>
        </w:rPr>
        <w:t>確有趁A女唱歌不及抗拒之際，違反A女意願，對A女親吻臉頰，致A女深感</w:t>
      </w:r>
      <w:r w:rsidR="00C42A7D" w:rsidRPr="00D31726">
        <w:rPr>
          <w:rFonts w:hint="eastAsia"/>
          <w:color w:val="000000" w:themeColor="text1"/>
        </w:rPr>
        <w:t>遭受</w:t>
      </w:r>
      <w:r w:rsidR="004F7814" w:rsidRPr="00D31726">
        <w:rPr>
          <w:rFonts w:hint="eastAsia"/>
          <w:color w:val="000000" w:themeColor="text1"/>
        </w:rPr>
        <w:t>冒犯之性騷擾行為，有違公務員服務法第5條所定公務員應謹慎，不得有放蕩足以損失名譽之行為之規定，</w:t>
      </w:r>
      <w:r w:rsidR="00C42A7D" w:rsidRPr="00D31726">
        <w:rPr>
          <w:rFonts w:hint="eastAsia"/>
          <w:color w:val="000000" w:themeColor="text1"/>
        </w:rPr>
        <w:t>核屬非執行職務之違法行為</w:t>
      </w:r>
      <w:r w:rsidR="00C42A7D" w:rsidRPr="00D31726">
        <w:rPr>
          <w:rFonts w:ascii="新細明體" w:eastAsia="新細明體" w:hAnsi="新細明體" w:hint="eastAsia"/>
          <w:color w:val="000000" w:themeColor="text1"/>
        </w:rPr>
        <w:t>，</w:t>
      </w:r>
      <w:r w:rsidR="004F7814" w:rsidRPr="00D31726">
        <w:rPr>
          <w:rFonts w:hint="eastAsia"/>
          <w:color w:val="000000" w:themeColor="text1"/>
        </w:rPr>
        <w:t>不僅傷害A女人格尊嚴，其身為機關首長，言行舉止動見觀瞻，已嚴重影響機關信譽，核有重大違失。</w:t>
      </w:r>
    </w:p>
    <w:p w:rsidR="004F7814" w:rsidRPr="00804892" w:rsidRDefault="008B012B" w:rsidP="000B17B8">
      <w:pPr>
        <w:pStyle w:val="2"/>
        <w:rPr>
          <w:rFonts w:hAnsi="標楷體"/>
          <w:b/>
        </w:rPr>
      </w:pPr>
      <w:r w:rsidRPr="00804892">
        <w:rPr>
          <w:rFonts w:hAnsi="標楷體" w:hint="eastAsia"/>
          <w:b/>
        </w:rPr>
        <w:t>臺北市政府於107年2月13日至3月1日</w:t>
      </w:r>
      <w:r w:rsidR="00E00BC4" w:rsidRPr="00804892">
        <w:rPr>
          <w:rFonts w:hAnsi="標楷體" w:hint="eastAsia"/>
          <w:b/>
        </w:rPr>
        <w:t>間接獲</w:t>
      </w:r>
      <w:r w:rsidR="002505EB">
        <w:rPr>
          <w:rFonts w:hAnsi="標楷體" w:hint="eastAsia"/>
          <w:b/>
        </w:rPr>
        <w:t>民眾循該府「單一陳情系統」及</w:t>
      </w:r>
      <w:r w:rsidRPr="00804892">
        <w:rPr>
          <w:rFonts w:hAnsi="標楷體" w:hint="eastAsia"/>
          <w:b/>
        </w:rPr>
        <w:t>行政院性別平等處函轉民眾檢舉</w:t>
      </w:r>
      <w:r w:rsidR="001103CB" w:rsidRPr="00804892">
        <w:rPr>
          <w:rFonts w:hAnsi="標楷體" w:hint="eastAsia"/>
          <w:b/>
        </w:rPr>
        <w:t>陳誼誠</w:t>
      </w:r>
      <w:r w:rsidR="001E5402">
        <w:rPr>
          <w:rFonts w:hAnsi="標楷體" w:hint="eastAsia"/>
          <w:b/>
        </w:rPr>
        <w:t>對A女</w:t>
      </w:r>
      <w:r w:rsidR="001103CB" w:rsidRPr="00804892">
        <w:rPr>
          <w:rFonts w:hAnsi="標楷體" w:hint="eastAsia"/>
          <w:b/>
        </w:rPr>
        <w:t>性騷擾</w:t>
      </w:r>
      <w:r w:rsidR="00E00BC4" w:rsidRPr="00804892">
        <w:rPr>
          <w:rFonts w:hAnsi="標楷體" w:hint="eastAsia"/>
          <w:b/>
        </w:rPr>
        <w:t>案</w:t>
      </w:r>
      <w:r w:rsidR="002505EB">
        <w:rPr>
          <w:rFonts w:hAnsi="標楷體" w:hint="eastAsia"/>
          <w:b/>
        </w:rPr>
        <w:t>共</w:t>
      </w:r>
      <w:r w:rsidR="001103CB" w:rsidRPr="00804892">
        <w:rPr>
          <w:rFonts w:hAnsi="標楷體" w:hint="eastAsia"/>
          <w:b/>
        </w:rPr>
        <w:t>計5件</w:t>
      </w:r>
      <w:r w:rsidR="00E00BC4" w:rsidRPr="00804892">
        <w:rPr>
          <w:rFonts w:hAnsi="標楷體" w:hint="eastAsia"/>
          <w:b/>
        </w:rPr>
        <w:t>，檢舉內容具體指出</w:t>
      </w:r>
      <w:r w:rsidR="00704A71">
        <w:rPr>
          <w:rFonts w:hAnsi="標楷體" w:hint="eastAsia"/>
          <w:b/>
        </w:rPr>
        <w:t>違失</w:t>
      </w:r>
      <w:r w:rsidR="001103CB" w:rsidRPr="00804892">
        <w:rPr>
          <w:rFonts w:hAnsi="標楷體" w:hint="eastAsia"/>
          <w:b/>
        </w:rPr>
        <w:t>情節，該府卻均分案交由陳誼誠擔任機關首長，</w:t>
      </w:r>
      <w:r w:rsidR="00804892" w:rsidRPr="00804892">
        <w:rPr>
          <w:rFonts w:hAnsi="標楷體" w:hint="eastAsia"/>
          <w:b/>
        </w:rPr>
        <w:t>且不具</w:t>
      </w:r>
      <w:r w:rsidR="001103CB" w:rsidRPr="00804892">
        <w:rPr>
          <w:rFonts w:hAnsi="標楷體" w:hint="eastAsia"/>
          <w:b/>
        </w:rPr>
        <w:t>性騷擾事件調查權的臺北市原民會處理</w:t>
      </w:r>
      <w:r w:rsidR="00804892" w:rsidRPr="00804892">
        <w:rPr>
          <w:rFonts w:hAnsi="標楷體" w:hint="eastAsia"/>
          <w:b/>
        </w:rPr>
        <w:t>函復檢舉人</w:t>
      </w:r>
      <w:r w:rsidR="002505EB">
        <w:rPr>
          <w:rFonts w:hAnsi="標楷體" w:hint="eastAsia"/>
          <w:b/>
        </w:rPr>
        <w:t>，核有</w:t>
      </w:r>
      <w:r w:rsidR="00EB4899">
        <w:rPr>
          <w:rFonts w:hAnsi="標楷體" w:hint="eastAsia"/>
          <w:b/>
        </w:rPr>
        <w:t>「</w:t>
      </w:r>
      <w:r w:rsidR="001103CB" w:rsidRPr="00804892">
        <w:rPr>
          <w:rFonts w:hAnsi="標楷體" w:hint="eastAsia"/>
          <w:b/>
        </w:rPr>
        <w:t>球員兼裁判</w:t>
      </w:r>
      <w:r w:rsidR="00EB4899">
        <w:rPr>
          <w:rFonts w:hAnsi="標楷體" w:hint="eastAsia"/>
          <w:b/>
        </w:rPr>
        <w:t>」</w:t>
      </w:r>
      <w:r w:rsidR="001103CB" w:rsidRPr="00804892">
        <w:rPr>
          <w:rFonts w:hAnsi="標楷體" w:hint="eastAsia"/>
          <w:b/>
        </w:rPr>
        <w:t>問題，</w:t>
      </w:r>
      <w:r w:rsidR="00030232">
        <w:rPr>
          <w:rFonts w:hAnsi="標楷體" w:hint="eastAsia"/>
          <w:b/>
        </w:rPr>
        <w:t>影響人民對於機關能否公正客觀處理之信任</w:t>
      </w:r>
      <w:r w:rsidR="00030232">
        <w:rPr>
          <w:rFonts w:ascii="新細明體" w:eastAsia="新細明體" w:hAnsi="新細明體" w:hint="eastAsia"/>
          <w:b/>
        </w:rPr>
        <w:t>，</w:t>
      </w:r>
      <w:r w:rsidR="00704A71">
        <w:rPr>
          <w:rFonts w:hAnsi="標楷體" w:hint="eastAsia"/>
          <w:b/>
        </w:rPr>
        <w:t>且對被害人權益保護不周</w:t>
      </w:r>
      <w:r w:rsidR="00704A71">
        <w:rPr>
          <w:rFonts w:ascii="新細明體" w:eastAsia="新細明體" w:hAnsi="新細明體" w:hint="eastAsia"/>
          <w:b/>
        </w:rPr>
        <w:t>，</w:t>
      </w:r>
      <w:r w:rsidR="00804892">
        <w:rPr>
          <w:rFonts w:hAnsi="標楷體" w:hint="eastAsia"/>
          <w:b/>
        </w:rPr>
        <w:t>分案處理</w:t>
      </w:r>
      <w:r w:rsidR="001103CB" w:rsidRPr="00804892">
        <w:rPr>
          <w:rFonts w:hAnsi="標楷體" w:hint="eastAsia"/>
          <w:b/>
        </w:rPr>
        <w:t>顯有不當</w:t>
      </w:r>
      <w:r w:rsidR="001E5402">
        <w:rPr>
          <w:rFonts w:ascii="新細明體" w:eastAsia="新細明體" w:hAnsi="新細明體" w:hint="eastAsia"/>
          <w:b/>
        </w:rPr>
        <w:t>，</w:t>
      </w:r>
      <w:r w:rsidR="001E5402">
        <w:rPr>
          <w:rFonts w:hAnsi="標楷體" w:hint="eastAsia"/>
          <w:b/>
        </w:rPr>
        <w:t>允應確實檢討改進</w:t>
      </w:r>
      <w:r w:rsidR="001103CB" w:rsidRPr="00804892">
        <w:rPr>
          <w:rFonts w:hAnsi="標楷體" w:hint="eastAsia"/>
          <w:b/>
        </w:rPr>
        <w:t>。</w:t>
      </w:r>
    </w:p>
    <w:p w:rsidR="00B43F89" w:rsidRPr="00B43F89" w:rsidRDefault="001E5402" w:rsidP="00B43F89">
      <w:pPr>
        <w:pStyle w:val="3"/>
        <w:rPr>
          <w:rFonts w:hAnsi="標楷體"/>
        </w:rPr>
      </w:pPr>
      <w:r>
        <w:rPr>
          <w:rFonts w:hint="eastAsia"/>
        </w:rPr>
        <w:lastRenderedPageBreak/>
        <w:t>按性騷擾防治法第6條</w:t>
      </w:r>
      <w:r w:rsidR="00705512">
        <w:rPr>
          <w:rFonts w:hint="eastAsia"/>
        </w:rPr>
        <w:t>第1項第3款</w:t>
      </w:r>
      <w:r>
        <w:rPr>
          <w:rFonts w:hint="eastAsia"/>
        </w:rPr>
        <w:t>規定</w:t>
      </w:r>
      <w:r w:rsidRPr="00705512">
        <w:rPr>
          <w:rFonts w:ascii="新細明體" w:eastAsia="新細明體" w:hAnsi="新細明體" w:hint="eastAsia"/>
        </w:rPr>
        <w:t>：</w:t>
      </w:r>
      <w:r w:rsidRPr="00705512">
        <w:rPr>
          <w:rFonts w:hAnsi="標楷體" w:hint="eastAsia"/>
        </w:rPr>
        <w:t>「</w:t>
      </w:r>
      <w:r w:rsidR="000D7A70" w:rsidRPr="00705512">
        <w:rPr>
          <w:rFonts w:hAnsi="標楷體" w:hint="eastAsia"/>
        </w:rPr>
        <w:t>直轄市、縣(市)政府應設性騷擾防治委員會，辦理下列事項。但涉及各直轄市、縣(市)目的事業主管機關職掌者，由各直轄市、縣(市)目的事業主管機關辦理：</w:t>
      </w:r>
      <w:r w:rsidR="00705512" w:rsidRPr="00705512">
        <w:rPr>
          <w:rFonts w:hAnsi="標楷體" w:hint="eastAsia"/>
        </w:rPr>
        <w:t>三</w:t>
      </w:r>
      <w:r w:rsidR="00705512" w:rsidRPr="00705512">
        <w:rPr>
          <w:rFonts w:ascii="新細明體" w:eastAsia="新細明體" w:hAnsi="新細明體" w:hint="eastAsia"/>
        </w:rPr>
        <w:t>、</w:t>
      </w:r>
      <w:r w:rsidR="00705512" w:rsidRPr="00705512">
        <w:rPr>
          <w:rFonts w:hAnsi="標楷體" w:hint="eastAsia"/>
        </w:rPr>
        <w:t>關於性騷擾爭議案件之調查、調解及移送有關機關事項。」第7條規定</w:t>
      </w:r>
      <w:r w:rsidR="00705512" w:rsidRPr="00705512">
        <w:rPr>
          <w:rFonts w:ascii="新細明體" w:eastAsia="新細明體" w:hAnsi="新細明體" w:hint="eastAsia"/>
        </w:rPr>
        <w:t>：</w:t>
      </w:r>
      <w:r w:rsidR="00705512" w:rsidRPr="00705512">
        <w:rPr>
          <w:rFonts w:hAnsi="標楷體" w:hint="eastAsia"/>
        </w:rPr>
        <w:t>「機關、部隊、學校、機構或僱用人，應防治性騷擾行為之發生。於知悉有性騷擾之情形時，應採取立即有效之糾正及補救措施。」同法施行細則第4條第1款規定</w:t>
      </w:r>
      <w:r w:rsidR="00705512" w:rsidRPr="00705512">
        <w:rPr>
          <w:rFonts w:ascii="新細明體" w:eastAsia="新細明體" w:hAnsi="新細明體" w:hint="eastAsia"/>
        </w:rPr>
        <w:t>：</w:t>
      </w:r>
      <w:r w:rsidR="00705512" w:rsidRPr="00705512">
        <w:rPr>
          <w:rFonts w:hAnsi="標楷體" w:hint="eastAsia"/>
        </w:rPr>
        <w:t>「機關、部隊、學校、機構或僱用人依本法第七條第一項規定採取</w:t>
      </w:r>
      <w:r w:rsidR="00705512" w:rsidRPr="00B43F89">
        <w:rPr>
          <w:rFonts w:hAnsi="標楷體" w:hint="eastAsia"/>
        </w:rPr>
        <w:t>有效之糾正及補救措施時，應注意下列事項：</w:t>
      </w:r>
      <w:r w:rsidR="00B43F89" w:rsidRPr="00B43F89">
        <w:rPr>
          <w:rFonts w:hAnsi="標楷體" w:hint="eastAsia"/>
        </w:rPr>
        <w:t>一、保護被害人權益及隱私。</w:t>
      </w:r>
      <w:r w:rsidR="00B43F89">
        <w:rPr>
          <w:rFonts w:hAnsi="標楷體" w:hint="eastAsia"/>
        </w:rPr>
        <w:t>」</w:t>
      </w:r>
    </w:p>
    <w:p w:rsidR="000D7A70" w:rsidRPr="00796100" w:rsidRDefault="00CE225B" w:rsidP="00577DEF">
      <w:pPr>
        <w:pStyle w:val="3"/>
        <w:rPr>
          <w:rFonts w:hAnsi="標楷體"/>
        </w:rPr>
      </w:pPr>
      <w:r w:rsidRPr="00796100">
        <w:rPr>
          <w:rFonts w:hAnsi="標楷體" w:hint="eastAsia"/>
        </w:rPr>
        <w:t>經查</w:t>
      </w:r>
      <w:r w:rsidR="00483F90" w:rsidRPr="00796100">
        <w:rPr>
          <w:rFonts w:hAnsi="標楷體" w:hint="eastAsia"/>
        </w:rPr>
        <w:t>，107年2月13日至3月1日有民眾循「臺北市政府單一陳情系統」，檢舉</w:t>
      </w:r>
      <w:r w:rsidR="00796100" w:rsidRPr="00796100">
        <w:rPr>
          <w:rFonts w:hAnsi="標楷體" w:hint="eastAsia"/>
        </w:rPr>
        <w:t>時任</w:t>
      </w:r>
      <w:r w:rsidR="00483F90" w:rsidRPr="00796100">
        <w:rPr>
          <w:rFonts w:hAnsi="標楷體" w:hint="eastAsia"/>
        </w:rPr>
        <w:t>臺北市原民會主任委員陳誼誠於同年1月27日下午在原民風味館2樓參加該市原住民族教師協會的年終餐敘中，假藉酒意對A女強吻、襲胸，要求</w:t>
      </w:r>
      <w:r w:rsidR="00E624C3">
        <w:rPr>
          <w:rFonts w:hAnsi="標楷體" w:hint="eastAsia"/>
        </w:rPr>
        <w:t>臺北市政府</w:t>
      </w:r>
      <w:r w:rsidR="00483F90" w:rsidRPr="00796100">
        <w:rPr>
          <w:rFonts w:hAnsi="標楷體" w:hint="eastAsia"/>
        </w:rPr>
        <w:t>追究</w:t>
      </w:r>
      <w:r w:rsidR="00E624C3">
        <w:rPr>
          <w:rFonts w:hAnsi="標楷體" w:hint="eastAsia"/>
        </w:rPr>
        <w:t>陳誼誠之</w:t>
      </w:r>
      <w:r w:rsidR="00483F90" w:rsidRPr="00796100">
        <w:rPr>
          <w:rFonts w:hAnsi="標楷體" w:hint="eastAsia"/>
        </w:rPr>
        <w:t>違失責任等情</w:t>
      </w:r>
      <w:r w:rsidR="00E624C3">
        <w:rPr>
          <w:rFonts w:hAnsi="標楷體" w:hint="eastAsia"/>
        </w:rPr>
        <w:t>計</w:t>
      </w:r>
      <w:r w:rsidR="00483F90" w:rsidRPr="00796100">
        <w:rPr>
          <w:rFonts w:hAnsi="標楷體" w:hint="eastAsia"/>
        </w:rPr>
        <w:t>4件；另，行政院性別平等處於同年2月23日函送陳誼誠涉嫌性騷擾</w:t>
      </w:r>
      <w:r w:rsidR="003E2207">
        <w:rPr>
          <w:rFonts w:hAnsi="標楷體" w:hint="eastAsia"/>
        </w:rPr>
        <w:t>之</w:t>
      </w:r>
      <w:r w:rsidR="00483F90" w:rsidRPr="00796100">
        <w:rPr>
          <w:rFonts w:hAnsi="標楷體" w:hint="eastAsia"/>
        </w:rPr>
        <w:t>申訴資料1件，請臺北市政府依法妥處，該府</w:t>
      </w:r>
      <w:r w:rsidR="00796100">
        <w:rPr>
          <w:rFonts w:hAnsi="標楷體" w:hint="eastAsia"/>
        </w:rPr>
        <w:t>認與</w:t>
      </w:r>
      <w:r w:rsidR="00483F90" w:rsidRPr="00796100">
        <w:rPr>
          <w:rFonts w:hAnsi="標楷體" w:hint="eastAsia"/>
        </w:rPr>
        <w:t>前開4件</w:t>
      </w:r>
      <w:r w:rsidR="00796100">
        <w:rPr>
          <w:rFonts w:hAnsi="標楷體" w:hint="eastAsia"/>
        </w:rPr>
        <w:t>檢舉</w:t>
      </w:r>
      <w:r w:rsidR="00483F90" w:rsidRPr="00796100">
        <w:rPr>
          <w:rFonts w:hAnsi="標楷體" w:hint="eastAsia"/>
        </w:rPr>
        <w:t>內容相同，於「單一陳情系統」補登立案</w:t>
      </w:r>
      <w:r w:rsidR="002505EB">
        <w:rPr>
          <w:rFonts w:ascii="新細明體" w:eastAsia="新細明體" w:hAnsi="新細明體" w:hint="eastAsia"/>
        </w:rPr>
        <w:t>，</w:t>
      </w:r>
      <w:r w:rsidR="002505EB">
        <w:rPr>
          <w:rFonts w:hAnsi="標楷體" w:hint="eastAsia"/>
        </w:rPr>
        <w:t>是</w:t>
      </w:r>
      <w:r w:rsidR="00E624C3">
        <w:rPr>
          <w:rFonts w:hAnsi="標楷體" w:hint="eastAsia"/>
        </w:rPr>
        <w:t>該府</w:t>
      </w:r>
      <w:r w:rsidR="00796100">
        <w:rPr>
          <w:rFonts w:hAnsi="標楷體" w:hint="eastAsia"/>
        </w:rPr>
        <w:t>共</w:t>
      </w:r>
      <w:r w:rsidR="00483F90" w:rsidRPr="00796100">
        <w:rPr>
          <w:rFonts w:hAnsi="標楷體" w:hint="eastAsia"/>
        </w:rPr>
        <w:t>接獲</w:t>
      </w:r>
      <w:r w:rsidR="00796100">
        <w:rPr>
          <w:rFonts w:hAnsi="標楷體" w:hint="eastAsia"/>
        </w:rPr>
        <w:t>5件</w:t>
      </w:r>
      <w:r w:rsidR="00483F90" w:rsidRPr="00796100">
        <w:rPr>
          <w:rFonts w:hAnsi="標楷體" w:hint="eastAsia"/>
        </w:rPr>
        <w:t>陳誼誠涉嫌對A女性騷擾</w:t>
      </w:r>
      <w:r w:rsidR="00E624C3">
        <w:rPr>
          <w:rFonts w:hAnsi="標楷體" w:hint="eastAsia"/>
        </w:rPr>
        <w:t>之</w:t>
      </w:r>
      <w:r w:rsidR="00483F90" w:rsidRPr="00796100">
        <w:rPr>
          <w:rFonts w:hAnsi="標楷體" w:hint="eastAsia"/>
        </w:rPr>
        <w:t>檢舉</w:t>
      </w:r>
      <w:r w:rsidR="00796100">
        <w:rPr>
          <w:rFonts w:hAnsi="標楷體" w:hint="eastAsia"/>
        </w:rPr>
        <w:t>案</w:t>
      </w:r>
      <w:r w:rsidR="00483F90" w:rsidRPr="00796100">
        <w:rPr>
          <w:rFonts w:hAnsi="標楷體" w:hint="eastAsia"/>
        </w:rPr>
        <w:t>。</w:t>
      </w:r>
    </w:p>
    <w:p w:rsidR="00577DEF" w:rsidRDefault="00796100" w:rsidP="00577DEF">
      <w:pPr>
        <w:pStyle w:val="3"/>
        <w:rPr>
          <w:rFonts w:hAnsi="標楷體"/>
        </w:rPr>
      </w:pPr>
      <w:r w:rsidRPr="00577DEF">
        <w:rPr>
          <w:rFonts w:hAnsi="標楷體" w:hint="eastAsia"/>
        </w:rPr>
        <w:t>上開5件</w:t>
      </w:r>
      <w:r w:rsidR="003E2207" w:rsidRPr="00577DEF">
        <w:rPr>
          <w:rFonts w:hAnsi="標楷體" w:hint="eastAsia"/>
        </w:rPr>
        <w:t>人民</w:t>
      </w:r>
      <w:r w:rsidRPr="00577DEF">
        <w:rPr>
          <w:rFonts w:hAnsi="標楷體" w:hint="eastAsia"/>
        </w:rPr>
        <w:t>檢舉案，</w:t>
      </w:r>
      <w:r w:rsidR="00E624C3" w:rsidRPr="00577DEF">
        <w:rPr>
          <w:rFonts w:hAnsi="標楷體" w:hint="eastAsia"/>
        </w:rPr>
        <w:t>臺北市政</w:t>
      </w:r>
      <w:r w:rsidR="00926DF7" w:rsidRPr="00577DEF">
        <w:rPr>
          <w:rFonts w:hAnsi="標楷體" w:hint="eastAsia"/>
        </w:rPr>
        <w:t>府總收文單位</w:t>
      </w:r>
      <w:r w:rsidR="00C70FCF" w:rsidRPr="00577DEF">
        <w:rPr>
          <w:rFonts w:hAnsi="標楷體" w:hint="eastAsia"/>
        </w:rPr>
        <w:t>原分文予該府社會局、人事處、研究發展考核會、臺北市立南港高級中學等</w:t>
      </w:r>
      <w:r w:rsidR="00926DF7" w:rsidRPr="00577DEF">
        <w:rPr>
          <w:rFonts w:hAnsi="標楷體" w:hint="eastAsia"/>
        </w:rPr>
        <w:t>單位</w:t>
      </w:r>
      <w:r w:rsidR="00C70FCF" w:rsidRPr="00577DEF">
        <w:rPr>
          <w:rFonts w:hAnsi="標楷體" w:hint="eastAsia"/>
        </w:rPr>
        <w:t>，該等</w:t>
      </w:r>
      <w:r w:rsidR="00926DF7" w:rsidRPr="00577DEF">
        <w:rPr>
          <w:rFonts w:hAnsi="標楷體" w:hint="eastAsia"/>
        </w:rPr>
        <w:t>單位</w:t>
      </w:r>
      <w:r w:rsidR="003E2207" w:rsidRPr="00577DEF">
        <w:rPr>
          <w:rFonts w:hAnsi="標楷體" w:hint="eastAsia"/>
        </w:rPr>
        <w:t>均</w:t>
      </w:r>
      <w:r w:rsidR="00C70FCF" w:rsidRPr="00577DEF">
        <w:rPr>
          <w:rFonts w:hAnsi="標楷體" w:hint="eastAsia"/>
        </w:rPr>
        <w:t>退文</w:t>
      </w:r>
      <w:r w:rsidR="00B67B9E" w:rsidRPr="00577DEF">
        <w:rPr>
          <w:rFonts w:hAnsi="標楷體" w:hint="eastAsia"/>
        </w:rPr>
        <w:t>重分</w:t>
      </w:r>
      <w:r w:rsidR="002505EB">
        <w:rPr>
          <w:rFonts w:ascii="新細明體" w:eastAsia="新細明體" w:hAnsi="新細明體" w:hint="eastAsia"/>
        </w:rPr>
        <w:t>，</w:t>
      </w:r>
      <w:r w:rsidR="002505EB">
        <w:rPr>
          <w:rFonts w:hAnsi="標楷體" w:hint="eastAsia"/>
        </w:rPr>
        <w:t>最終均</w:t>
      </w:r>
      <w:r w:rsidR="00B67B9E" w:rsidRPr="00577DEF">
        <w:rPr>
          <w:rFonts w:hAnsi="標楷體" w:hint="eastAsia"/>
        </w:rPr>
        <w:t>交由</w:t>
      </w:r>
      <w:r w:rsidR="00C70FCF" w:rsidRPr="00577DEF">
        <w:rPr>
          <w:rFonts w:hAnsi="標楷體" w:hint="eastAsia"/>
        </w:rPr>
        <w:t>臺北市原民會處理</w:t>
      </w:r>
      <w:r w:rsidR="00577DEF" w:rsidRPr="00577DEF">
        <w:rPr>
          <w:rFonts w:hAnsi="標楷體" w:hint="eastAsia"/>
        </w:rPr>
        <w:t>，該會僅回復</w:t>
      </w:r>
      <w:r w:rsidR="002505EB">
        <w:rPr>
          <w:rFonts w:hAnsi="標楷體" w:hint="eastAsia"/>
        </w:rPr>
        <w:t>檢舉人有關</w:t>
      </w:r>
      <w:r w:rsidR="00577DEF" w:rsidRPr="00577DEF">
        <w:rPr>
          <w:rFonts w:hAnsi="標楷體" w:hint="eastAsia"/>
        </w:rPr>
        <w:t>性別工作平等法及性騷擾防治法等法令規定及申訴途徑，即予結案</w:t>
      </w:r>
      <w:r w:rsidR="003E2207" w:rsidRPr="00577DEF">
        <w:rPr>
          <w:rFonts w:hAnsi="標楷體" w:hint="eastAsia"/>
        </w:rPr>
        <w:t>。</w:t>
      </w:r>
    </w:p>
    <w:p w:rsidR="008145E4" w:rsidRPr="002505EB" w:rsidRDefault="00577DEF" w:rsidP="00577DEF">
      <w:pPr>
        <w:pStyle w:val="3"/>
        <w:rPr>
          <w:rFonts w:hAnsi="標楷體"/>
        </w:rPr>
      </w:pPr>
      <w:r>
        <w:rPr>
          <w:rFonts w:hAnsi="標楷體" w:hint="eastAsia"/>
        </w:rPr>
        <w:t>按</w:t>
      </w:r>
      <w:r w:rsidR="00B67B9E" w:rsidRPr="00577DEF">
        <w:rPr>
          <w:rFonts w:hAnsi="標楷體" w:hint="eastAsia"/>
        </w:rPr>
        <w:t>性騷擾防治法並未限制</w:t>
      </w:r>
      <w:r>
        <w:rPr>
          <w:rFonts w:hAnsi="標楷體" w:hint="eastAsia"/>
        </w:rPr>
        <w:t>必</w:t>
      </w:r>
      <w:r w:rsidR="002505EB">
        <w:rPr>
          <w:rFonts w:hAnsi="標楷體" w:hint="eastAsia"/>
        </w:rPr>
        <w:t>須被害人本人向主管機關申訴，主管機關始應</w:t>
      </w:r>
      <w:r w:rsidR="00B67B9E" w:rsidRPr="00577DEF">
        <w:rPr>
          <w:rFonts w:hAnsi="標楷體" w:hint="eastAsia"/>
        </w:rPr>
        <w:t>調查處理，何況陳誼誠為臺</w:t>
      </w:r>
      <w:r w:rsidR="00B67B9E" w:rsidRPr="00577DEF">
        <w:rPr>
          <w:rFonts w:hAnsi="標楷體" w:hint="eastAsia"/>
        </w:rPr>
        <w:lastRenderedPageBreak/>
        <w:t>北市政府所屬機關首長，</w:t>
      </w:r>
      <w:r>
        <w:rPr>
          <w:rFonts w:hAnsi="標楷體" w:hint="eastAsia"/>
        </w:rPr>
        <w:t>民眾</w:t>
      </w:r>
      <w:r w:rsidR="003464E6" w:rsidRPr="00577DEF">
        <w:rPr>
          <w:rFonts w:hAnsi="標楷體" w:hint="eastAsia"/>
        </w:rPr>
        <w:t>檢舉內容已具體指出</w:t>
      </w:r>
      <w:r w:rsidR="00B67B9E" w:rsidRPr="00577DEF">
        <w:rPr>
          <w:rFonts w:hAnsi="標楷體" w:hint="eastAsia"/>
        </w:rPr>
        <w:t>陳誼誠</w:t>
      </w:r>
      <w:r w:rsidR="003464E6" w:rsidRPr="00577DEF">
        <w:rPr>
          <w:rFonts w:hAnsi="標楷體" w:hint="eastAsia"/>
        </w:rPr>
        <w:t>於何時、何地、如何對A女為性騷擾</w:t>
      </w:r>
      <w:r w:rsidR="00B67B9E" w:rsidRPr="00577DEF">
        <w:rPr>
          <w:rFonts w:hAnsi="標楷體" w:hint="eastAsia"/>
        </w:rPr>
        <w:t>行為</w:t>
      </w:r>
      <w:r w:rsidR="003464E6" w:rsidRPr="00577DEF">
        <w:rPr>
          <w:rFonts w:hAnsi="標楷體" w:hint="eastAsia"/>
        </w:rPr>
        <w:t>，</w:t>
      </w:r>
      <w:r w:rsidR="002505EB">
        <w:rPr>
          <w:rFonts w:hAnsi="標楷體" w:hint="eastAsia"/>
        </w:rPr>
        <w:t>並非指</w:t>
      </w:r>
      <w:r w:rsidR="00B67B9E" w:rsidRPr="00577DEF">
        <w:rPr>
          <w:rFonts w:hAnsi="標楷體" w:hint="eastAsia"/>
        </w:rPr>
        <w:t>臺</w:t>
      </w:r>
      <w:r w:rsidR="002505EB">
        <w:rPr>
          <w:rFonts w:hAnsi="標楷體" w:hint="eastAsia"/>
        </w:rPr>
        <w:t>北市原民會</w:t>
      </w:r>
      <w:r w:rsidR="00B67B9E" w:rsidRPr="00577DEF">
        <w:rPr>
          <w:rFonts w:hAnsi="標楷體" w:hint="eastAsia"/>
        </w:rPr>
        <w:t>執行</w:t>
      </w:r>
      <w:r w:rsidR="002505EB">
        <w:rPr>
          <w:rFonts w:hAnsi="標楷體" w:hint="eastAsia"/>
        </w:rPr>
        <w:t>業務</w:t>
      </w:r>
      <w:r w:rsidR="00B67B9E" w:rsidRPr="00577DEF">
        <w:rPr>
          <w:rFonts w:hAnsi="標楷體" w:hint="eastAsia"/>
        </w:rPr>
        <w:t>有何失當，</w:t>
      </w:r>
      <w:r w:rsidR="003464E6" w:rsidRPr="00577DEF">
        <w:rPr>
          <w:rFonts w:hAnsi="標楷體" w:hint="eastAsia"/>
        </w:rPr>
        <w:t>臺北市政府本於用人機關職責，對</w:t>
      </w:r>
      <w:r w:rsidR="00B67B9E" w:rsidRPr="00577DEF">
        <w:rPr>
          <w:rFonts w:hAnsi="標楷體" w:hint="eastAsia"/>
        </w:rPr>
        <w:t>於陳誼誠有無檢舉信函所指嚴重</w:t>
      </w:r>
      <w:r w:rsidR="003464E6" w:rsidRPr="00577DEF">
        <w:rPr>
          <w:rFonts w:hAnsi="標楷體" w:hint="eastAsia"/>
        </w:rPr>
        <w:t>違失</w:t>
      </w:r>
      <w:r w:rsidR="00B67B9E" w:rsidRPr="00577DEF">
        <w:rPr>
          <w:rFonts w:hAnsi="標楷體" w:hint="eastAsia"/>
        </w:rPr>
        <w:t>情事</w:t>
      </w:r>
      <w:r w:rsidR="003464E6" w:rsidRPr="00577DEF">
        <w:rPr>
          <w:rFonts w:hAnsi="標楷體" w:hint="eastAsia"/>
        </w:rPr>
        <w:t>，本應交由政風或社會局</w:t>
      </w:r>
      <w:r w:rsidR="008145E4" w:rsidRPr="00577DEF">
        <w:rPr>
          <w:rFonts w:hAnsi="標楷體" w:hint="eastAsia"/>
        </w:rPr>
        <w:t>調查</w:t>
      </w:r>
      <w:r w:rsidR="003464E6" w:rsidRPr="00577DEF">
        <w:rPr>
          <w:rFonts w:hAnsi="標楷體" w:hint="eastAsia"/>
        </w:rPr>
        <w:t>，不料，竟交由</w:t>
      </w:r>
      <w:r w:rsidR="002505EB">
        <w:rPr>
          <w:rFonts w:hAnsi="標楷體" w:hint="eastAsia"/>
        </w:rPr>
        <w:t>不具</w:t>
      </w:r>
      <w:r w:rsidR="002505EB" w:rsidRPr="002505EB">
        <w:rPr>
          <w:rFonts w:hAnsi="標楷體" w:hint="eastAsia"/>
        </w:rPr>
        <w:t>性騷擾申訴事件調查權</w:t>
      </w:r>
      <w:r w:rsidR="002505EB">
        <w:rPr>
          <w:rFonts w:hAnsi="標楷體" w:hint="eastAsia"/>
        </w:rPr>
        <w:t>的</w:t>
      </w:r>
      <w:r w:rsidR="00B67B9E" w:rsidRPr="00577DEF">
        <w:rPr>
          <w:rFonts w:hAnsi="標楷體" w:hint="eastAsia"/>
        </w:rPr>
        <w:t>臺北市原民會處理</w:t>
      </w:r>
      <w:r w:rsidR="002505EB">
        <w:rPr>
          <w:rFonts w:hAnsi="標楷體" w:hint="eastAsia"/>
        </w:rPr>
        <w:t>逕復</w:t>
      </w:r>
      <w:r w:rsidR="00617171" w:rsidRPr="00577DEF">
        <w:rPr>
          <w:rFonts w:hAnsi="標楷體" w:hint="eastAsia"/>
        </w:rPr>
        <w:t>檢舉人</w:t>
      </w:r>
      <w:r w:rsidR="00B67B9E" w:rsidRPr="00577DEF">
        <w:rPr>
          <w:rFonts w:ascii="新細明體" w:eastAsia="新細明體" w:hAnsi="新細明體" w:hint="eastAsia"/>
        </w:rPr>
        <w:t>，</w:t>
      </w:r>
      <w:r w:rsidR="002505EB">
        <w:rPr>
          <w:rFonts w:hAnsi="標楷體" w:hint="eastAsia"/>
        </w:rPr>
        <w:t>核有</w:t>
      </w:r>
      <w:r w:rsidR="00B67B9E" w:rsidRPr="00577DEF">
        <w:rPr>
          <w:rFonts w:hAnsi="標楷體" w:hint="eastAsia"/>
        </w:rPr>
        <w:t>「球員兼裁判」</w:t>
      </w:r>
      <w:r w:rsidR="00617171" w:rsidRPr="00577DEF">
        <w:rPr>
          <w:rFonts w:hAnsi="標楷體" w:hint="eastAsia"/>
        </w:rPr>
        <w:t>問題</w:t>
      </w:r>
      <w:r w:rsidR="008145E4" w:rsidRPr="00577DEF">
        <w:rPr>
          <w:rFonts w:ascii="新細明體" w:eastAsia="新細明體" w:hAnsi="新細明體" w:hint="eastAsia"/>
        </w:rPr>
        <w:t>，</w:t>
      </w:r>
      <w:r w:rsidR="008145E4" w:rsidRPr="00577DEF">
        <w:rPr>
          <w:rFonts w:hAnsi="標楷體" w:hint="eastAsia"/>
        </w:rPr>
        <w:t>影響人民對於</w:t>
      </w:r>
      <w:r w:rsidR="006C4CBE" w:rsidRPr="00577DEF">
        <w:rPr>
          <w:rFonts w:hAnsi="標楷體" w:hint="eastAsia"/>
        </w:rPr>
        <w:t>該府</w:t>
      </w:r>
      <w:r w:rsidR="008145E4" w:rsidRPr="00577DEF">
        <w:rPr>
          <w:rFonts w:hAnsi="標楷體" w:hint="eastAsia"/>
        </w:rPr>
        <w:t>能否公正客觀處理</w:t>
      </w:r>
      <w:r w:rsidR="006C4CBE" w:rsidRPr="00577DEF">
        <w:rPr>
          <w:rFonts w:hAnsi="標楷體" w:hint="eastAsia"/>
        </w:rPr>
        <w:t>檢舉案</w:t>
      </w:r>
      <w:r w:rsidR="00B0474F">
        <w:rPr>
          <w:rFonts w:hAnsi="標楷體" w:hint="eastAsia"/>
        </w:rPr>
        <w:t>件</w:t>
      </w:r>
      <w:r w:rsidR="008145E4" w:rsidRPr="00577DEF">
        <w:rPr>
          <w:rFonts w:hAnsi="標楷體" w:hint="eastAsia"/>
        </w:rPr>
        <w:t>之信任</w:t>
      </w:r>
      <w:r w:rsidR="00617171" w:rsidRPr="00577DEF">
        <w:rPr>
          <w:rFonts w:hAnsi="標楷體" w:hint="eastAsia"/>
        </w:rPr>
        <w:t>。</w:t>
      </w:r>
      <w:r w:rsidR="008145E4" w:rsidRPr="00577DEF">
        <w:rPr>
          <w:rFonts w:hAnsi="標楷體" w:hint="eastAsia"/>
        </w:rPr>
        <w:t>又</w:t>
      </w:r>
      <w:r w:rsidR="008145E4" w:rsidRPr="00577DEF">
        <w:rPr>
          <w:rFonts w:ascii="新細明體" w:eastAsia="新細明體" w:hAnsi="新細明體" w:hint="eastAsia"/>
        </w:rPr>
        <w:t>，</w:t>
      </w:r>
      <w:r w:rsidR="008145E4" w:rsidRPr="00577DEF">
        <w:rPr>
          <w:rFonts w:hAnsi="標楷體" w:hint="eastAsia"/>
        </w:rPr>
        <w:t>陳誼誠</w:t>
      </w:r>
      <w:r w:rsidRPr="00577DEF">
        <w:rPr>
          <w:rFonts w:hAnsi="標楷體" w:hint="eastAsia"/>
        </w:rPr>
        <w:t>因此知</w:t>
      </w:r>
      <w:r w:rsidR="008145E4" w:rsidRPr="00577DEF">
        <w:rPr>
          <w:rFonts w:hAnsi="標楷體" w:hint="eastAsia"/>
        </w:rPr>
        <w:t>悉遭人檢舉對A女性騷擾，於107年2月14日找被害人A女，要求澄清切結並無檢舉信函所稱情事</w:t>
      </w:r>
      <w:r w:rsidRPr="00577DEF">
        <w:rPr>
          <w:rFonts w:hAnsi="標楷體" w:hint="eastAsia"/>
        </w:rPr>
        <w:t>，對於被害人</w:t>
      </w:r>
      <w:r w:rsidR="002505EB">
        <w:rPr>
          <w:rFonts w:hAnsi="標楷體" w:hint="eastAsia"/>
        </w:rPr>
        <w:t>之權益</w:t>
      </w:r>
      <w:r w:rsidRPr="00577DEF">
        <w:rPr>
          <w:rFonts w:hAnsi="標楷體" w:hint="eastAsia"/>
        </w:rPr>
        <w:t>保護</w:t>
      </w:r>
      <w:r w:rsidR="002505EB">
        <w:rPr>
          <w:rFonts w:ascii="新細明體" w:eastAsia="新細明體" w:hAnsi="新細明體" w:hint="eastAsia"/>
        </w:rPr>
        <w:t>，</w:t>
      </w:r>
      <w:r w:rsidRPr="00577DEF">
        <w:rPr>
          <w:rFonts w:hAnsi="標楷體" w:hint="eastAsia"/>
        </w:rPr>
        <w:t>亦有不</w:t>
      </w:r>
      <w:r w:rsidRPr="002505EB">
        <w:rPr>
          <w:rFonts w:hAnsi="標楷體" w:hint="eastAsia"/>
        </w:rPr>
        <w:t>周</w:t>
      </w:r>
      <w:r w:rsidR="002505EB">
        <w:rPr>
          <w:rFonts w:hAnsi="標楷體" w:hint="eastAsia"/>
        </w:rPr>
        <w:t>。是以</w:t>
      </w:r>
      <w:r w:rsidR="002505EB">
        <w:rPr>
          <w:rFonts w:ascii="新細明體" w:eastAsia="新細明體" w:hAnsi="新細明體" w:hint="eastAsia"/>
        </w:rPr>
        <w:t>，</w:t>
      </w:r>
      <w:r w:rsidR="002505EB">
        <w:rPr>
          <w:rFonts w:hAnsi="標楷體" w:hint="eastAsia"/>
        </w:rPr>
        <w:t>該府將人民檢舉信函交由臺北市原民會</w:t>
      </w:r>
      <w:r w:rsidR="002505EB" w:rsidRPr="002505EB">
        <w:rPr>
          <w:rFonts w:hAnsi="標楷體" w:hint="eastAsia"/>
        </w:rPr>
        <w:t>處理逕復，</w:t>
      </w:r>
      <w:r w:rsidR="002505EB">
        <w:rPr>
          <w:rFonts w:hAnsi="標楷體" w:hint="eastAsia"/>
        </w:rPr>
        <w:t>顯與</w:t>
      </w:r>
      <w:r w:rsidRPr="002505EB">
        <w:rPr>
          <w:rFonts w:hAnsi="標楷體" w:hint="eastAsia"/>
        </w:rPr>
        <w:t>性騷擾防治法第6條第1項第3款、第7條及同法施行細則第4條第1款規</w:t>
      </w:r>
      <w:r w:rsidR="00B0474F" w:rsidRPr="002505EB">
        <w:rPr>
          <w:rFonts w:hAnsi="標楷體" w:hint="eastAsia"/>
        </w:rPr>
        <w:t>定意旨</w:t>
      </w:r>
      <w:r w:rsidR="002505EB">
        <w:rPr>
          <w:rFonts w:hAnsi="標楷體" w:hint="eastAsia"/>
        </w:rPr>
        <w:t>有所不符</w:t>
      </w:r>
      <w:r w:rsidR="00B0474F" w:rsidRPr="002505EB">
        <w:rPr>
          <w:rFonts w:hAnsi="標楷體" w:hint="eastAsia"/>
        </w:rPr>
        <w:t>。</w:t>
      </w:r>
    </w:p>
    <w:p w:rsidR="0032402F" w:rsidRPr="0032402F" w:rsidRDefault="0032402F" w:rsidP="00577DEF">
      <w:pPr>
        <w:pStyle w:val="3"/>
        <w:rPr>
          <w:rFonts w:hAnsi="標楷體"/>
        </w:rPr>
      </w:pPr>
      <w:r w:rsidRPr="0032402F">
        <w:rPr>
          <w:rFonts w:hAnsi="標楷體" w:hint="eastAsia"/>
        </w:rPr>
        <w:t>綜上論述，臺北市政府於107年2月13日至3月1日間接獲民眾循該府「單一陳情系統」及由行政院性別平等處函轉民眾檢舉陳誼誠對A女性騷擾案計5件，檢舉內容已具體指出違失情節，該府卻均分案交由陳誼誠擔任機關首長，且不具性騷擾事件調查權的臺北市原民會處理函復檢舉人</w:t>
      </w:r>
      <w:r w:rsidR="003C7212">
        <w:rPr>
          <w:rFonts w:hAnsi="標楷體" w:hint="eastAsia"/>
        </w:rPr>
        <w:t>，核有</w:t>
      </w:r>
      <w:r w:rsidRPr="0032402F">
        <w:rPr>
          <w:rFonts w:hAnsi="標楷體" w:hint="eastAsia"/>
        </w:rPr>
        <w:t>球員兼裁判問題，影響人民對於機關能否公正客觀處理之信任，且對被害人權益保護不周，分案處理顯有不當，允應確實檢討改進。</w:t>
      </w:r>
    </w:p>
    <w:p w:rsidR="003A5927" w:rsidRDefault="003A5927" w:rsidP="00DE4238">
      <w:pPr>
        <w:pStyle w:val="31"/>
        <w:ind w:left="1361" w:firstLine="680"/>
      </w:pPr>
    </w:p>
    <w:p w:rsidR="00E25849" w:rsidRDefault="00E25849" w:rsidP="004E05A1">
      <w:pPr>
        <w:pStyle w:val="1"/>
        <w:ind w:left="2380" w:hanging="2380"/>
      </w:pPr>
      <w:bookmarkStart w:id="61" w:name="_Toc524895648"/>
      <w:bookmarkStart w:id="62" w:name="_Toc524896194"/>
      <w:bookmarkStart w:id="63" w:name="_Toc524896224"/>
      <w:bookmarkStart w:id="64" w:name="_Toc524902734"/>
      <w:bookmarkStart w:id="65" w:name="_Toc525066148"/>
      <w:bookmarkStart w:id="66" w:name="_Toc525070839"/>
      <w:bookmarkStart w:id="67" w:name="_Toc525938379"/>
      <w:bookmarkStart w:id="68" w:name="_Toc525939227"/>
      <w:bookmarkStart w:id="69" w:name="_Toc525939732"/>
      <w:bookmarkStart w:id="70" w:name="_Toc529218272"/>
      <w:bookmarkEnd w:id="60"/>
      <w:r>
        <w:br w:type="page"/>
      </w:r>
      <w:bookmarkStart w:id="71" w:name="_Toc529222689"/>
      <w:bookmarkStart w:id="72" w:name="_Toc529223111"/>
      <w:bookmarkStart w:id="73" w:name="_Toc529223862"/>
      <w:bookmarkStart w:id="74" w:name="_Toc529228265"/>
      <w:bookmarkStart w:id="75" w:name="_Toc2400395"/>
      <w:bookmarkStart w:id="76" w:name="_Toc4316189"/>
      <w:bookmarkStart w:id="77" w:name="_Toc4473330"/>
      <w:bookmarkStart w:id="78" w:name="_Toc69556897"/>
      <w:bookmarkStart w:id="79" w:name="_Toc69556946"/>
      <w:bookmarkStart w:id="80" w:name="_Toc69609820"/>
      <w:bookmarkStart w:id="81" w:name="_Toc70241816"/>
      <w:bookmarkStart w:id="82" w:name="_Toc70242205"/>
      <w:bookmarkStart w:id="83" w:name="_Toc421794875"/>
      <w:bookmarkStart w:id="84" w:name="_Toc422834160"/>
      <w:r>
        <w:rPr>
          <w:rFonts w:hint="eastAsia"/>
        </w:rPr>
        <w:lastRenderedPageBreak/>
        <w:t>處理辦法：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FB7770" w:rsidRDefault="004E5DEA" w:rsidP="00770453">
      <w:pPr>
        <w:pStyle w:val="2"/>
        <w:spacing w:beforeLines="25" w:before="114"/>
        <w:ind w:left="1020" w:hanging="680"/>
      </w:pPr>
      <w:bookmarkStart w:id="85" w:name="_Toc524895649"/>
      <w:bookmarkStart w:id="86" w:name="_Toc524896195"/>
      <w:bookmarkStart w:id="87" w:name="_Toc524896225"/>
      <w:bookmarkStart w:id="88" w:name="_Toc70241820"/>
      <w:bookmarkStart w:id="89" w:name="_Toc70242209"/>
      <w:bookmarkStart w:id="90" w:name="_Toc421794876"/>
      <w:bookmarkStart w:id="91" w:name="_Toc421795442"/>
      <w:bookmarkStart w:id="92" w:name="_Toc421796023"/>
      <w:bookmarkStart w:id="93" w:name="_Toc422728958"/>
      <w:bookmarkStart w:id="94" w:name="_Toc422834161"/>
      <w:bookmarkStart w:id="95" w:name="_Toc2400396"/>
      <w:bookmarkStart w:id="96" w:name="_Toc4316190"/>
      <w:bookmarkStart w:id="97" w:name="_Toc4473331"/>
      <w:bookmarkStart w:id="98" w:name="_Toc69556898"/>
      <w:bookmarkStart w:id="99" w:name="_Toc69556947"/>
      <w:bookmarkStart w:id="100" w:name="_Toc69609821"/>
      <w:bookmarkStart w:id="101" w:name="_Toc70241817"/>
      <w:bookmarkStart w:id="102" w:name="_Toc70242206"/>
      <w:bookmarkStart w:id="103" w:name="_Toc524902735"/>
      <w:bookmarkStart w:id="104" w:name="_Toc525066149"/>
      <w:bookmarkStart w:id="105" w:name="_Toc525070840"/>
      <w:bookmarkStart w:id="106" w:name="_Toc525938380"/>
      <w:bookmarkStart w:id="107" w:name="_Toc525939228"/>
      <w:bookmarkStart w:id="108" w:name="_Toc525939733"/>
      <w:bookmarkStart w:id="109" w:name="_Toc529218273"/>
      <w:bookmarkStart w:id="110" w:name="_Toc529222690"/>
      <w:bookmarkStart w:id="111" w:name="_Toc529223112"/>
      <w:bookmarkStart w:id="112" w:name="_Toc529223863"/>
      <w:bookmarkStart w:id="113" w:name="_Toc529228266"/>
      <w:bookmarkEnd w:id="85"/>
      <w:bookmarkEnd w:id="86"/>
      <w:bookmarkEnd w:id="87"/>
      <w:r>
        <w:rPr>
          <w:rFonts w:hint="eastAsia"/>
        </w:rPr>
        <w:t>調查意見一，另案處理</w:t>
      </w:r>
      <w:r w:rsidR="00FB7770">
        <w:rPr>
          <w:rFonts w:hAnsi="標楷體" w:hint="eastAsia"/>
        </w:rPr>
        <w:t>。</w:t>
      </w:r>
      <w:bookmarkEnd w:id="88"/>
      <w:bookmarkEnd w:id="89"/>
      <w:bookmarkEnd w:id="90"/>
      <w:bookmarkEnd w:id="91"/>
      <w:bookmarkEnd w:id="92"/>
      <w:bookmarkEnd w:id="93"/>
      <w:bookmarkEnd w:id="94"/>
    </w:p>
    <w:p w:rsidR="00E25849" w:rsidRDefault="004E5DEA">
      <w:pPr>
        <w:pStyle w:val="2"/>
      </w:pPr>
      <w:bookmarkStart w:id="114" w:name="_Toc421794877"/>
      <w:bookmarkStart w:id="115" w:name="_Toc421795443"/>
      <w:bookmarkStart w:id="116" w:name="_Toc421796024"/>
      <w:bookmarkStart w:id="117" w:name="_Toc422728959"/>
      <w:bookmarkStart w:id="118" w:name="_Toc422834162"/>
      <w:r>
        <w:rPr>
          <w:rFonts w:hint="eastAsia"/>
        </w:rPr>
        <w:t>調查意見二</w:t>
      </w:r>
      <w:r w:rsidR="00E25849">
        <w:rPr>
          <w:rFonts w:hint="eastAsia"/>
        </w:rPr>
        <w:t>，</w:t>
      </w:r>
      <w:r>
        <w:rPr>
          <w:rFonts w:hint="eastAsia"/>
        </w:rPr>
        <w:t>函請臺北市政府</w:t>
      </w:r>
      <w:r w:rsidR="00E25849">
        <w:rPr>
          <w:rFonts w:hint="eastAsia"/>
        </w:rPr>
        <w:t>確實檢討改進見復。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14"/>
      <w:bookmarkEnd w:id="115"/>
      <w:bookmarkEnd w:id="116"/>
      <w:bookmarkEnd w:id="117"/>
      <w:bookmarkEnd w:id="118"/>
    </w:p>
    <w:p w:rsidR="001331D7" w:rsidRPr="001331D7" w:rsidRDefault="001331D7">
      <w:pPr>
        <w:pStyle w:val="2"/>
        <w:rPr>
          <w:rFonts w:hAnsi="標楷體"/>
        </w:rPr>
      </w:pPr>
      <w:r w:rsidRPr="001331D7">
        <w:rPr>
          <w:rFonts w:hAnsi="標楷體" w:hint="eastAsia"/>
        </w:rPr>
        <w:t>調查意見，陳誼誠以外人員</w:t>
      </w:r>
      <w:r>
        <w:rPr>
          <w:rFonts w:ascii="新細明體" w:eastAsia="新細明體" w:hAnsi="新細明體" w:hint="eastAsia"/>
        </w:rPr>
        <w:t>，</w:t>
      </w:r>
      <w:r w:rsidRPr="001331D7">
        <w:rPr>
          <w:rFonts w:hAnsi="標楷體" w:hint="eastAsia"/>
        </w:rPr>
        <w:t>個資遮隱處理後上網公布</w:t>
      </w:r>
      <w:r>
        <w:rPr>
          <w:rFonts w:hAnsi="標楷體" w:hint="eastAsia"/>
        </w:rPr>
        <w:t>。</w:t>
      </w:r>
    </w:p>
    <w:p w:rsidR="00E25849" w:rsidRDefault="004E5DEA">
      <w:pPr>
        <w:pStyle w:val="2"/>
      </w:pPr>
      <w:bookmarkStart w:id="119" w:name="_Toc2400397"/>
      <w:bookmarkStart w:id="120" w:name="_Toc4316191"/>
      <w:bookmarkStart w:id="121" w:name="_Toc4473332"/>
      <w:bookmarkStart w:id="122" w:name="_Toc69556901"/>
      <w:bookmarkStart w:id="123" w:name="_Toc69556950"/>
      <w:bookmarkStart w:id="124" w:name="_Toc69609824"/>
      <w:bookmarkStart w:id="125" w:name="_Toc70241822"/>
      <w:bookmarkStart w:id="126" w:name="_Toc70242211"/>
      <w:bookmarkStart w:id="127" w:name="_Toc421794881"/>
      <w:bookmarkStart w:id="128" w:name="_Toc421795447"/>
      <w:bookmarkStart w:id="129" w:name="_Toc421796028"/>
      <w:bookmarkStart w:id="130" w:name="_Toc422728963"/>
      <w:bookmarkStart w:id="131" w:name="_Toc422834166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rPr>
          <w:rFonts w:hint="eastAsia"/>
          <w:color w:val="000000"/>
        </w:rPr>
        <w:t>檢附派查函及相關附件，送請</w:t>
      </w:r>
      <w:r w:rsidR="00BF20B3">
        <w:rPr>
          <w:rFonts w:hint="eastAsia"/>
          <w:color w:val="000000"/>
        </w:rPr>
        <w:t>內政及族群</w:t>
      </w:r>
      <w:r w:rsidR="00E25849">
        <w:rPr>
          <w:rFonts w:hint="eastAsia"/>
          <w:color w:val="000000"/>
        </w:rPr>
        <w:t>委員會處理。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770453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BA07A4">
        <w:rPr>
          <w:rFonts w:hint="eastAsia"/>
          <w:b w:val="0"/>
          <w:bCs/>
          <w:snapToGrid/>
          <w:spacing w:val="12"/>
          <w:kern w:val="0"/>
          <w:sz w:val="40"/>
        </w:rPr>
        <w:t>劉德勳</w:t>
      </w:r>
    </w:p>
    <w:p w:rsidR="00BA07A4" w:rsidRDefault="00BA07A4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江明蒼</w:t>
      </w:r>
    </w:p>
    <w:p w:rsidR="00770453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Default="00E25849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10</w:t>
      </w:r>
      <w:r w:rsidR="008B012B">
        <w:rPr>
          <w:rFonts w:hAnsi="標楷體" w:hint="eastAsia"/>
          <w:bCs/>
        </w:rPr>
        <w:t>9</w:t>
      </w:r>
      <w:r>
        <w:rPr>
          <w:rFonts w:hAnsi="標楷體" w:hint="eastAsia"/>
          <w:bCs/>
        </w:rPr>
        <w:t xml:space="preserve">　年　</w:t>
      </w:r>
      <w:r w:rsidR="00BA07A4">
        <w:rPr>
          <w:rFonts w:hAnsi="標楷體" w:hint="eastAsia"/>
          <w:bCs/>
        </w:rPr>
        <w:t>5</w:t>
      </w:r>
      <w:r w:rsidR="00A07B4B">
        <w:rPr>
          <w:rFonts w:hAnsi="標楷體" w:hint="eastAsia"/>
          <w:bCs/>
        </w:rPr>
        <w:t xml:space="preserve"> </w:t>
      </w:r>
      <w:r>
        <w:rPr>
          <w:rFonts w:hAnsi="標楷體" w:hint="eastAsia"/>
          <w:bCs/>
        </w:rPr>
        <w:t xml:space="preserve">　月　</w:t>
      </w:r>
      <w:r w:rsidR="00BA07A4">
        <w:rPr>
          <w:rFonts w:hAnsi="標楷體" w:hint="eastAsia"/>
          <w:bCs/>
        </w:rPr>
        <w:t>19</w:t>
      </w:r>
      <w:r>
        <w:rPr>
          <w:rFonts w:hAnsi="標楷體" w:hint="eastAsia"/>
          <w:bCs/>
        </w:rPr>
        <w:t xml:space="preserve">　　日</w:t>
      </w:r>
    </w:p>
    <w:sectPr w:rsidR="00E25849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C6" w:rsidRDefault="009B7BC6">
      <w:r>
        <w:separator/>
      </w:r>
    </w:p>
  </w:endnote>
  <w:endnote w:type="continuationSeparator" w:id="0">
    <w:p w:rsidR="009B7BC6" w:rsidRDefault="009B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EF" w:rsidRDefault="00577DE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D14D5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577DEF" w:rsidRDefault="00577DE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C6" w:rsidRDefault="009B7BC6">
      <w:r>
        <w:separator/>
      </w:r>
    </w:p>
  </w:footnote>
  <w:footnote w:type="continuationSeparator" w:id="0">
    <w:p w:rsidR="009B7BC6" w:rsidRDefault="009B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19A967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 w:numId="46">
    <w:abstractNumId w:val="1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3F1"/>
    <w:rsid w:val="00002FC7"/>
    <w:rsid w:val="0000377A"/>
    <w:rsid w:val="00006961"/>
    <w:rsid w:val="000112BF"/>
    <w:rsid w:val="00012233"/>
    <w:rsid w:val="00013663"/>
    <w:rsid w:val="00017318"/>
    <w:rsid w:val="0002013E"/>
    <w:rsid w:val="00020B5C"/>
    <w:rsid w:val="000229AD"/>
    <w:rsid w:val="000246F7"/>
    <w:rsid w:val="00030232"/>
    <w:rsid w:val="0003114D"/>
    <w:rsid w:val="00036D76"/>
    <w:rsid w:val="000444EA"/>
    <w:rsid w:val="00046506"/>
    <w:rsid w:val="000539E9"/>
    <w:rsid w:val="00055FBA"/>
    <w:rsid w:val="00057F32"/>
    <w:rsid w:val="00061423"/>
    <w:rsid w:val="00062A25"/>
    <w:rsid w:val="00073CB5"/>
    <w:rsid w:val="0007425C"/>
    <w:rsid w:val="00077553"/>
    <w:rsid w:val="000851A2"/>
    <w:rsid w:val="0009352E"/>
    <w:rsid w:val="00096B96"/>
    <w:rsid w:val="000A2F3F"/>
    <w:rsid w:val="000B0B4A"/>
    <w:rsid w:val="000B17B8"/>
    <w:rsid w:val="000B279A"/>
    <w:rsid w:val="000B42AA"/>
    <w:rsid w:val="000B61D2"/>
    <w:rsid w:val="000B70A7"/>
    <w:rsid w:val="000B73DD"/>
    <w:rsid w:val="000C495F"/>
    <w:rsid w:val="000C67D7"/>
    <w:rsid w:val="000D353B"/>
    <w:rsid w:val="000D66D9"/>
    <w:rsid w:val="000D7A70"/>
    <w:rsid w:val="000E6431"/>
    <w:rsid w:val="000F21A5"/>
    <w:rsid w:val="00102B9F"/>
    <w:rsid w:val="001103CB"/>
    <w:rsid w:val="001122D0"/>
    <w:rsid w:val="00112637"/>
    <w:rsid w:val="00112ABC"/>
    <w:rsid w:val="00116205"/>
    <w:rsid w:val="0012001E"/>
    <w:rsid w:val="00125B75"/>
    <w:rsid w:val="00126A55"/>
    <w:rsid w:val="001331D7"/>
    <w:rsid w:val="00133F08"/>
    <w:rsid w:val="001345E6"/>
    <w:rsid w:val="001378B0"/>
    <w:rsid w:val="00142E00"/>
    <w:rsid w:val="001518EB"/>
    <w:rsid w:val="00152793"/>
    <w:rsid w:val="00153B7E"/>
    <w:rsid w:val="001545A9"/>
    <w:rsid w:val="001637C7"/>
    <w:rsid w:val="0016480E"/>
    <w:rsid w:val="0016597A"/>
    <w:rsid w:val="00174297"/>
    <w:rsid w:val="00180E06"/>
    <w:rsid w:val="001817B3"/>
    <w:rsid w:val="00183014"/>
    <w:rsid w:val="00192F35"/>
    <w:rsid w:val="00194DE8"/>
    <w:rsid w:val="001959C2"/>
    <w:rsid w:val="0019606E"/>
    <w:rsid w:val="001A1BCE"/>
    <w:rsid w:val="001A51E3"/>
    <w:rsid w:val="001A7968"/>
    <w:rsid w:val="001B2E98"/>
    <w:rsid w:val="001B3483"/>
    <w:rsid w:val="001B3C1E"/>
    <w:rsid w:val="001B4494"/>
    <w:rsid w:val="001B5167"/>
    <w:rsid w:val="001C0D8B"/>
    <w:rsid w:val="001C0DA8"/>
    <w:rsid w:val="001D4AD7"/>
    <w:rsid w:val="001E0D8A"/>
    <w:rsid w:val="001E5402"/>
    <w:rsid w:val="001E63E9"/>
    <w:rsid w:val="001E67BA"/>
    <w:rsid w:val="001E74C2"/>
    <w:rsid w:val="001F4F82"/>
    <w:rsid w:val="001F5A48"/>
    <w:rsid w:val="001F6260"/>
    <w:rsid w:val="00200007"/>
    <w:rsid w:val="002030A5"/>
    <w:rsid w:val="00203131"/>
    <w:rsid w:val="00204752"/>
    <w:rsid w:val="0021097A"/>
    <w:rsid w:val="00212E88"/>
    <w:rsid w:val="00213C9C"/>
    <w:rsid w:val="00217488"/>
    <w:rsid w:val="0022009E"/>
    <w:rsid w:val="00223241"/>
    <w:rsid w:val="0022425C"/>
    <w:rsid w:val="002246DE"/>
    <w:rsid w:val="002246E5"/>
    <w:rsid w:val="00236380"/>
    <w:rsid w:val="002429E2"/>
    <w:rsid w:val="002505EB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861AB"/>
    <w:rsid w:val="00295174"/>
    <w:rsid w:val="00296172"/>
    <w:rsid w:val="00296B92"/>
    <w:rsid w:val="002A2C22"/>
    <w:rsid w:val="002B02EB"/>
    <w:rsid w:val="002C0602"/>
    <w:rsid w:val="002C4ADE"/>
    <w:rsid w:val="002C7242"/>
    <w:rsid w:val="002D5C16"/>
    <w:rsid w:val="002E6A01"/>
    <w:rsid w:val="002F2476"/>
    <w:rsid w:val="002F3DFF"/>
    <w:rsid w:val="002F5E00"/>
    <w:rsid w:val="002F5E05"/>
    <w:rsid w:val="00307A76"/>
    <w:rsid w:val="0031455E"/>
    <w:rsid w:val="00315A16"/>
    <w:rsid w:val="00317053"/>
    <w:rsid w:val="0032109C"/>
    <w:rsid w:val="00322697"/>
    <w:rsid w:val="00322B45"/>
    <w:rsid w:val="00323809"/>
    <w:rsid w:val="00323D41"/>
    <w:rsid w:val="0032402F"/>
    <w:rsid w:val="00325414"/>
    <w:rsid w:val="003302F1"/>
    <w:rsid w:val="0034470E"/>
    <w:rsid w:val="003464E6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850EC"/>
    <w:rsid w:val="003919B7"/>
    <w:rsid w:val="00391D57"/>
    <w:rsid w:val="00392292"/>
    <w:rsid w:val="00394F45"/>
    <w:rsid w:val="003A5927"/>
    <w:rsid w:val="003B1017"/>
    <w:rsid w:val="003B10B4"/>
    <w:rsid w:val="003B3C07"/>
    <w:rsid w:val="003B6081"/>
    <w:rsid w:val="003B6775"/>
    <w:rsid w:val="003C5FE2"/>
    <w:rsid w:val="003C7212"/>
    <w:rsid w:val="003D05FB"/>
    <w:rsid w:val="003D1B16"/>
    <w:rsid w:val="003D45BF"/>
    <w:rsid w:val="003D508A"/>
    <w:rsid w:val="003D537F"/>
    <w:rsid w:val="003D7B75"/>
    <w:rsid w:val="003E0208"/>
    <w:rsid w:val="003E2207"/>
    <w:rsid w:val="003E4B57"/>
    <w:rsid w:val="003F27E1"/>
    <w:rsid w:val="003F437A"/>
    <w:rsid w:val="003F5C2B"/>
    <w:rsid w:val="00402240"/>
    <w:rsid w:val="004023E9"/>
    <w:rsid w:val="0040454A"/>
    <w:rsid w:val="00411A89"/>
    <w:rsid w:val="00413F83"/>
    <w:rsid w:val="0041490C"/>
    <w:rsid w:val="00416191"/>
    <w:rsid w:val="00416721"/>
    <w:rsid w:val="00421EF0"/>
    <w:rsid w:val="004224FA"/>
    <w:rsid w:val="00423D07"/>
    <w:rsid w:val="00425165"/>
    <w:rsid w:val="00427936"/>
    <w:rsid w:val="00435DA2"/>
    <w:rsid w:val="0044346F"/>
    <w:rsid w:val="00453FF6"/>
    <w:rsid w:val="004616ED"/>
    <w:rsid w:val="0046520A"/>
    <w:rsid w:val="004672AB"/>
    <w:rsid w:val="004714FE"/>
    <w:rsid w:val="00473F40"/>
    <w:rsid w:val="00475457"/>
    <w:rsid w:val="00477BAA"/>
    <w:rsid w:val="00483F90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D7B36"/>
    <w:rsid w:val="004E0062"/>
    <w:rsid w:val="004E05A1"/>
    <w:rsid w:val="004E5DEA"/>
    <w:rsid w:val="004F472A"/>
    <w:rsid w:val="004F5CB0"/>
    <w:rsid w:val="004F5E57"/>
    <w:rsid w:val="004F6710"/>
    <w:rsid w:val="004F7814"/>
    <w:rsid w:val="00500C3E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51C37"/>
    <w:rsid w:val="00552918"/>
    <w:rsid w:val="00553C03"/>
    <w:rsid w:val="00560DDA"/>
    <w:rsid w:val="00563692"/>
    <w:rsid w:val="00565863"/>
    <w:rsid w:val="005664F3"/>
    <w:rsid w:val="00571679"/>
    <w:rsid w:val="00577DEF"/>
    <w:rsid w:val="00584235"/>
    <w:rsid w:val="005844E7"/>
    <w:rsid w:val="005908B8"/>
    <w:rsid w:val="00592FF5"/>
    <w:rsid w:val="0059512E"/>
    <w:rsid w:val="00595BDF"/>
    <w:rsid w:val="005A0480"/>
    <w:rsid w:val="005A6DD2"/>
    <w:rsid w:val="005B1424"/>
    <w:rsid w:val="005C385D"/>
    <w:rsid w:val="005D14D5"/>
    <w:rsid w:val="005D3B20"/>
    <w:rsid w:val="005D71B7"/>
    <w:rsid w:val="005E4759"/>
    <w:rsid w:val="005E5C68"/>
    <w:rsid w:val="005E65C0"/>
    <w:rsid w:val="005F0390"/>
    <w:rsid w:val="00606941"/>
    <w:rsid w:val="006072CD"/>
    <w:rsid w:val="00612023"/>
    <w:rsid w:val="00614190"/>
    <w:rsid w:val="00614EC6"/>
    <w:rsid w:val="00617171"/>
    <w:rsid w:val="00622A99"/>
    <w:rsid w:val="00622E67"/>
    <w:rsid w:val="00626B57"/>
    <w:rsid w:val="00626EDC"/>
    <w:rsid w:val="00637038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240B"/>
    <w:rsid w:val="006773EC"/>
    <w:rsid w:val="00680504"/>
    <w:rsid w:val="00681CD9"/>
    <w:rsid w:val="00683E30"/>
    <w:rsid w:val="00687024"/>
    <w:rsid w:val="00695E22"/>
    <w:rsid w:val="006B7093"/>
    <w:rsid w:val="006B7417"/>
    <w:rsid w:val="006C4CBE"/>
    <w:rsid w:val="006C50DA"/>
    <w:rsid w:val="006D31F9"/>
    <w:rsid w:val="006D3691"/>
    <w:rsid w:val="006D5C72"/>
    <w:rsid w:val="006E3F8D"/>
    <w:rsid w:val="006E5EF0"/>
    <w:rsid w:val="006E637C"/>
    <w:rsid w:val="006F3563"/>
    <w:rsid w:val="006F42B9"/>
    <w:rsid w:val="006F6103"/>
    <w:rsid w:val="00704A71"/>
    <w:rsid w:val="00704E00"/>
    <w:rsid w:val="00705512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0453"/>
    <w:rsid w:val="0077309D"/>
    <w:rsid w:val="007774EE"/>
    <w:rsid w:val="00781822"/>
    <w:rsid w:val="00781C50"/>
    <w:rsid w:val="00783F21"/>
    <w:rsid w:val="00787159"/>
    <w:rsid w:val="0079043A"/>
    <w:rsid w:val="00790B2A"/>
    <w:rsid w:val="00791668"/>
    <w:rsid w:val="00791AA1"/>
    <w:rsid w:val="00796100"/>
    <w:rsid w:val="007A3793"/>
    <w:rsid w:val="007C1BA2"/>
    <w:rsid w:val="007C2B48"/>
    <w:rsid w:val="007D20E9"/>
    <w:rsid w:val="007D7881"/>
    <w:rsid w:val="007D7E3A"/>
    <w:rsid w:val="007E0E10"/>
    <w:rsid w:val="007E1080"/>
    <w:rsid w:val="007E4768"/>
    <w:rsid w:val="007E5A70"/>
    <w:rsid w:val="007E777B"/>
    <w:rsid w:val="007F2070"/>
    <w:rsid w:val="007F63C1"/>
    <w:rsid w:val="00804892"/>
    <w:rsid w:val="008053F5"/>
    <w:rsid w:val="00807AF7"/>
    <w:rsid w:val="00810198"/>
    <w:rsid w:val="00814187"/>
    <w:rsid w:val="008145E4"/>
    <w:rsid w:val="00815DA8"/>
    <w:rsid w:val="00816322"/>
    <w:rsid w:val="0082194D"/>
    <w:rsid w:val="008221F9"/>
    <w:rsid w:val="00826EF5"/>
    <w:rsid w:val="00831693"/>
    <w:rsid w:val="00833EB4"/>
    <w:rsid w:val="00840104"/>
    <w:rsid w:val="00840C1F"/>
    <w:rsid w:val="008411C9"/>
    <w:rsid w:val="00841FC5"/>
    <w:rsid w:val="00843D0F"/>
    <w:rsid w:val="00845709"/>
    <w:rsid w:val="00856BFD"/>
    <w:rsid w:val="008576BD"/>
    <w:rsid w:val="00860463"/>
    <w:rsid w:val="008733DA"/>
    <w:rsid w:val="00884FA8"/>
    <w:rsid w:val="008850E4"/>
    <w:rsid w:val="008939AB"/>
    <w:rsid w:val="008A12F5"/>
    <w:rsid w:val="008B012B"/>
    <w:rsid w:val="008B1587"/>
    <w:rsid w:val="008B1B01"/>
    <w:rsid w:val="008B332D"/>
    <w:rsid w:val="008B3BCD"/>
    <w:rsid w:val="008B6DF8"/>
    <w:rsid w:val="008C106C"/>
    <w:rsid w:val="008C10F1"/>
    <w:rsid w:val="008C1926"/>
    <w:rsid w:val="008C1E99"/>
    <w:rsid w:val="008C215E"/>
    <w:rsid w:val="008E0085"/>
    <w:rsid w:val="008E1865"/>
    <w:rsid w:val="008E2AA6"/>
    <w:rsid w:val="008E311B"/>
    <w:rsid w:val="008F3CA0"/>
    <w:rsid w:val="008F46E7"/>
    <w:rsid w:val="008F64CA"/>
    <w:rsid w:val="008F6F0B"/>
    <w:rsid w:val="008F7E4B"/>
    <w:rsid w:val="00907BA7"/>
    <w:rsid w:val="0091064E"/>
    <w:rsid w:val="009119F7"/>
    <w:rsid w:val="00911FC5"/>
    <w:rsid w:val="0092038D"/>
    <w:rsid w:val="00926DF7"/>
    <w:rsid w:val="00931A10"/>
    <w:rsid w:val="00942825"/>
    <w:rsid w:val="00947967"/>
    <w:rsid w:val="00955201"/>
    <w:rsid w:val="00965200"/>
    <w:rsid w:val="009668B3"/>
    <w:rsid w:val="00971471"/>
    <w:rsid w:val="009849C2"/>
    <w:rsid w:val="00984D24"/>
    <w:rsid w:val="009858EB"/>
    <w:rsid w:val="009A11BA"/>
    <w:rsid w:val="009A3F47"/>
    <w:rsid w:val="009B0046"/>
    <w:rsid w:val="009B42F3"/>
    <w:rsid w:val="009B571C"/>
    <w:rsid w:val="009B7BC6"/>
    <w:rsid w:val="009C1440"/>
    <w:rsid w:val="009C2107"/>
    <w:rsid w:val="009C5D9E"/>
    <w:rsid w:val="009D02E9"/>
    <w:rsid w:val="009D2C3E"/>
    <w:rsid w:val="009E0625"/>
    <w:rsid w:val="009E3034"/>
    <w:rsid w:val="009E549F"/>
    <w:rsid w:val="009F28A8"/>
    <w:rsid w:val="009F473E"/>
    <w:rsid w:val="009F5247"/>
    <w:rsid w:val="009F682A"/>
    <w:rsid w:val="00A022BE"/>
    <w:rsid w:val="00A07126"/>
    <w:rsid w:val="00A07B4B"/>
    <w:rsid w:val="00A17C7E"/>
    <w:rsid w:val="00A20350"/>
    <w:rsid w:val="00A24C95"/>
    <w:rsid w:val="00A2599A"/>
    <w:rsid w:val="00A26094"/>
    <w:rsid w:val="00A301BF"/>
    <w:rsid w:val="00A302B2"/>
    <w:rsid w:val="00A3305C"/>
    <w:rsid w:val="00A331B4"/>
    <w:rsid w:val="00A3484E"/>
    <w:rsid w:val="00A356D3"/>
    <w:rsid w:val="00A36ADA"/>
    <w:rsid w:val="00A37C4D"/>
    <w:rsid w:val="00A402E7"/>
    <w:rsid w:val="00A438D8"/>
    <w:rsid w:val="00A473F5"/>
    <w:rsid w:val="00A51F9D"/>
    <w:rsid w:val="00A54037"/>
    <w:rsid w:val="00A5416A"/>
    <w:rsid w:val="00A55399"/>
    <w:rsid w:val="00A639F4"/>
    <w:rsid w:val="00A65864"/>
    <w:rsid w:val="00A65FAE"/>
    <w:rsid w:val="00A81A32"/>
    <w:rsid w:val="00A835BD"/>
    <w:rsid w:val="00A950A4"/>
    <w:rsid w:val="00A97B15"/>
    <w:rsid w:val="00AA42D5"/>
    <w:rsid w:val="00AB2FAB"/>
    <w:rsid w:val="00AB5C14"/>
    <w:rsid w:val="00AC1EE7"/>
    <w:rsid w:val="00AC333F"/>
    <w:rsid w:val="00AC4609"/>
    <w:rsid w:val="00AC585C"/>
    <w:rsid w:val="00AD1925"/>
    <w:rsid w:val="00AE067D"/>
    <w:rsid w:val="00AF1181"/>
    <w:rsid w:val="00AF2F79"/>
    <w:rsid w:val="00AF4653"/>
    <w:rsid w:val="00AF7DB7"/>
    <w:rsid w:val="00B0078C"/>
    <w:rsid w:val="00B0474F"/>
    <w:rsid w:val="00B071A3"/>
    <w:rsid w:val="00B10D02"/>
    <w:rsid w:val="00B10F96"/>
    <w:rsid w:val="00B13611"/>
    <w:rsid w:val="00B201E2"/>
    <w:rsid w:val="00B27400"/>
    <w:rsid w:val="00B43F89"/>
    <w:rsid w:val="00B443E4"/>
    <w:rsid w:val="00B5484D"/>
    <w:rsid w:val="00B563EA"/>
    <w:rsid w:val="00B56CDF"/>
    <w:rsid w:val="00B60E51"/>
    <w:rsid w:val="00B63A54"/>
    <w:rsid w:val="00B67B9E"/>
    <w:rsid w:val="00B73E5C"/>
    <w:rsid w:val="00B77D18"/>
    <w:rsid w:val="00B8313A"/>
    <w:rsid w:val="00B93503"/>
    <w:rsid w:val="00BA07A4"/>
    <w:rsid w:val="00BA21F3"/>
    <w:rsid w:val="00BA31E8"/>
    <w:rsid w:val="00BA55E0"/>
    <w:rsid w:val="00BA6BD4"/>
    <w:rsid w:val="00BA6C7A"/>
    <w:rsid w:val="00BB17D1"/>
    <w:rsid w:val="00BB3752"/>
    <w:rsid w:val="00BB6688"/>
    <w:rsid w:val="00BC26D4"/>
    <w:rsid w:val="00BC62E1"/>
    <w:rsid w:val="00BE0C80"/>
    <w:rsid w:val="00BF20B3"/>
    <w:rsid w:val="00BF2A42"/>
    <w:rsid w:val="00C03D8C"/>
    <w:rsid w:val="00C055EC"/>
    <w:rsid w:val="00C10DC9"/>
    <w:rsid w:val="00C12FB3"/>
    <w:rsid w:val="00C17341"/>
    <w:rsid w:val="00C22500"/>
    <w:rsid w:val="00C24EEF"/>
    <w:rsid w:val="00C25CF6"/>
    <w:rsid w:val="00C26C36"/>
    <w:rsid w:val="00C31153"/>
    <w:rsid w:val="00C32768"/>
    <w:rsid w:val="00C42A7D"/>
    <w:rsid w:val="00C431DF"/>
    <w:rsid w:val="00C456BD"/>
    <w:rsid w:val="00C460B3"/>
    <w:rsid w:val="00C4682B"/>
    <w:rsid w:val="00C530DC"/>
    <w:rsid w:val="00C5350D"/>
    <w:rsid w:val="00C6123C"/>
    <w:rsid w:val="00C6311A"/>
    <w:rsid w:val="00C66226"/>
    <w:rsid w:val="00C66C5A"/>
    <w:rsid w:val="00C7084D"/>
    <w:rsid w:val="00C70FCF"/>
    <w:rsid w:val="00C72CF7"/>
    <w:rsid w:val="00C7315E"/>
    <w:rsid w:val="00C75895"/>
    <w:rsid w:val="00C83C9F"/>
    <w:rsid w:val="00C93BBE"/>
    <w:rsid w:val="00C94840"/>
    <w:rsid w:val="00CA4EE3"/>
    <w:rsid w:val="00CB027F"/>
    <w:rsid w:val="00CC0EBB"/>
    <w:rsid w:val="00CC33E4"/>
    <w:rsid w:val="00CC6297"/>
    <w:rsid w:val="00CC7690"/>
    <w:rsid w:val="00CD02ED"/>
    <w:rsid w:val="00CD1986"/>
    <w:rsid w:val="00CD54BF"/>
    <w:rsid w:val="00CD6925"/>
    <w:rsid w:val="00CD7407"/>
    <w:rsid w:val="00CE0F7C"/>
    <w:rsid w:val="00CE225B"/>
    <w:rsid w:val="00CE4D5C"/>
    <w:rsid w:val="00CF05DA"/>
    <w:rsid w:val="00CF58EB"/>
    <w:rsid w:val="00CF6FEC"/>
    <w:rsid w:val="00D00BE0"/>
    <w:rsid w:val="00D0106E"/>
    <w:rsid w:val="00D06383"/>
    <w:rsid w:val="00D14DB8"/>
    <w:rsid w:val="00D20E85"/>
    <w:rsid w:val="00D24615"/>
    <w:rsid w:val="00D305B2"/>
    <w:rsid w:val="00D31726"/>
    <w:rsid w:val="00D37842"/>
    <w:rsid w:val="00D42DC2"/>
    <w:rsid w:val="00D4302B"/>
    <w:rsid w:val="00D537E1"/>
    <w:rsid w:val="00D55BB2"/>
    <w:rsid w:val="00D60749"/>
    <w:rsid w:val="00D6091A"/>
    <w:rsid w:val="00D6605A"/>
    <w:rsid w:val="00D6695F"/>
    <w:rsid w:val="00D75644"/>
    <w:rsid w:val="00D8124D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4DF"/>
    <w:rsid w:val="00DC5D40"/>
    <w:rsid w:val="00DC69A7"/>
    <w:rsid w:val="00DD2F20"/>
    <w:rsid w:val="00DD30E9"/>
    <w:rsid w:val="00DD4F47"/>
    <w:rsid w:val="00DD5226"/>
    <w:rsid w:val="00DD7FBB"/>
    <w:rsid w:val="00DE0B9F"/>
    <w:rsid w:val="00DE2A9E"/>
    <w:rsid w:val="00DE4238"/>
    <w:rsid w:val="00DE657F"/>
    <w:rsid w:val="00DF1218"/>
    <w:rsid w:val="00DF6145"/>
    <w:rsid w:val="00DF6462"/>
    <w:rsid w:val="00E00BC4"/>
    <w:rsid w:val="00E02FA0"/>
    <w:rsid w:val="00E036DC"/>
    <w:rsid w:val="00E10454"/>
    <w:rsid w:val="00E112E5"/>
    <w:rsid w:val="00E122D8"/>
    <w:rsid w:val="00E12CC8"/>
    <w:rsid w:val="00E14D72"/>
    <w:rsid w:val="00E15352"/>
    <w:rsid w:val="00E21CC7"/>
    <w:rsid w:val="00E24D9E"/>
    <w:rsid w:val="00E252A4"/>
    <w:rsid w:val="00E25849"/>
    <w:rsid w:val="00E25B16"/>
    <w:rsid w:val="00E3197E"/>
    <w:rsid w:val="00E342F8"/>
    <w:rsid w:val="00E351ED"/>
    <w:rsid w:val="00E42B19"/>
    <w:rsid w:val="00E6034B"/>
    <w:rsid w:val="00E624C3"/>
    <w:rsid w:val="00E63FEC"/>
    <w:rsid w:val="00E6549E"/>
    <w:rsid w:val="00E65EDE"/>
    <w:rsid w:val="00E70F81"/>
    <w:rsid w:val="00E72164"/>
    <w:rsid w:val="00E77055"/>
    <w:rsid w:val="00E77460"/>
    <w:rsid w:val="00E83ABC"/>
    <w:rsid w:val="00E844F2"/>
    <w:rsid w:val="00E90AD0"/>
    <w:rsid w:val="00E92FCB"/>
    <w:rsid w:val="00EA147F"/>
    <w:rsid w:val="00EA2EC6"/>
    <w:rsid w:val="00EA4A27"/>
    <w:rsid w:val="00EA4FA6"/>
    <w:rsid w:val="00EB1A25"/>
    <w:rsid w:val="00EB4899"/>
    <w:rsid w:val="00EB5210"/>
    <w:rsid w:val="00EC54E0"/>
    <w:rsid w:val="00EC7363"/>
    <w:rsid w:val="00ED03AB"/>
    <w:rsid w:val="00ED1963"/>
    <w:rsid w:val="00ED1CD4"/>
    <w:rsid w:val="00ED1D2B"/>
    <w:rsid w:val="00ED64B5"/>
    <w:rsid w:val="00EE3319"/>
    <w:rsid w:val="00EE6656"/>
    <w:rsid w:val="00EE7CCA"/>
    <w:rsid w:val="00EF229C"/>
    <w:rsid w:val="00F034DD"/>
    <w:rsid w:val="00F06E53"/>
    <w:rsid w:val="00F16A14"/>
    <w:rsid w:val="00F2219D"/>
    <w:rsid w:val="00F362D7"/>
    <w:rsid w:val="00F37D7B"/>
    <w:rsid w:val="00F5314C"/>
    <w:rsid w:val="00F5688C"/>
    <w:rsid w:val="00F60048"/>
    <w:rsid w:val="00F6097A"/>
    <w:rsid w:val="00F635DD"/>
    <w:rsid w:val="00F6627B"/>
    <w:rsid w:val="00F72B0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964F6"/>
    <w:rsid w:val="00FA1F4B"/>
    <w:rsid w:val="00FA39E6"/>
    <w:rsid w:val="00FA7BC9"/>
    <w:rsid w:val="00FB378E"/>
    <w:rsid w:val="00FB37F1"/>
    <w:rsid w:val="00FB423B"/>
    <w:rsid w:val="00FB47C0"/>
    <w:rsid w:val="00FB501B"/>
    <w:rsid w:val="00FB719A"/>
    <w:rsid w:val="00FB7770"/>
    <w:rsid w:val="00FC3C62"/>
    <w:rsid w:val="00FC6FBC"/>
    <w:rsid w:val="00FD3B91"/>
    <w:rsid w:val="00FD3D75"/>
    <w:rsid w:val="00FD576B"/>
    <w:rsid w:val="00FD579E"/>
    <w:rsid w:val="00FD6845"/>
    <w:rsid w:val="00FE4516"/>
    <w:rsid w:val="00FE64C8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DF241F-8B68-40BB-96D6-EBC64EE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9D02E9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9D02E9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9D02E9"/>
    <w:rPr>
      <w:vertAlign w:val="superscript"/>
    </w:rPr>
  </w:style>
  <w:style w:type="paragraph" w:styleId="HTML">
    <w:name w:val="HTML Preformatted"/>
    <w:basedOn w:val="a6"/>
    <w:link w:val="HTML0"/>
    <w:uiPriority w:val="99"/>
    <w:semiHidden/>
    <w:unhideWhenUsed/>
    <w:rsid w:val="000D7A70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0D7A70"/>
    <w:rPr>
      <w:rFonts w:ascii="Courier New" w:eastAsia="標楷體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24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7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49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5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1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5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2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5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8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32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0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8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6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2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1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5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41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8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3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7127-5671-4C1F-9387-08A6B89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10</Pages>
  <Words>880</Words>
  <Characters>5017</Characters>
  <Application>Microsoft Office Word</Application>
  <DocSecurity>0</DocSecurity>
  <Lines>41</Lines>
  <Paragraphs>11</Paragraphs>
  <ScaleCrop>false</ScaleCrop>
  <Company>cy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吳宏杰</cp:lastModifiedBy>
  <cp:revision>2</cp:revision>
  <cp:lastPrinted>2020-04-01T01:28:00Z</cp:lastPrinted>
  <dcterms:created xsi:type="dcterms:W3CDTF">2020-05-21T02:18:00Z</dcterms:created>
  <dcterms:modified xsi:type="dcterms:W3CDTF">2020-05-21T02:18:00Z</dcterms:modified>
</cp:coreProperties>
</file>