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44408" w:rsidRDefault="00D75644" w:rsidP="00F37D7B">
      <w:pPr>
        <w:pStyle w:val="af2"/>
        <w:rPr>
          <w:rFonts w:hAnsi="標楷體"/>
        </w:rPr>
      </w:pPr>
      <w:r w:rsidRPr="00B44408">
        <w:rPr>
          <w:rFonts w:hAnsi="標楷體" w:hint="eastAsia"/>
        </w:rPr>
        <w:t>調查報告</w:t>
      </w:r>
    </w:p>
    <w:p w:rsidR="004E6843" w:rsidRPr="00B44408" w:rsidRDefault="00E25849" w:rsidP="004F4ABB">
      <w:pPr>
        <w:pStyle w:val="1"/>
        <w:ind w:left="2394" w:hanging="2394"/>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4440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D74E0" w:rsidRPr="00B44408">
        <w:rPr>
          <w:rFonts w:hAnsi="標楷體" w:hint="eastAsia"/>
        </w:rPr>
        <w:t>依</w:t>
      </w:r>
      <w:r w:rsidR="00086711" w:rsidRPr="00B44408">
        <w:rPr>
          <w:rFonts w:hAnsi="標楷體" w:hint="eastAsia"/>
        </w:rPr>
        <w:t>勞</w:t>
      </w:r>
      <w:r w:rsidR="009D74E0" w:rsidRPr="00B44408">
        <w:rPr>
          <w:rFonts w:hAnsi="標楷體" w:hint="eastAsia"/>
        </w:rPr>
        <w:t>工</w:t>
      </w:r>
      <w:r w:rsidR="00086711" w:rsidRPr="00B44408">
        <w:rPr>
          <w:rFonts w:hAnsi="標楷體" w:hint="eastAsia"/>
        </w:rPr>
        <w:t>保</w:t>
      </w:r>
      <w:r w:rsidR="009D74E0" w:rsidRPr="00B44408">
        <w:rPr>
          <w:rFonts w:hAnsi="標楷體" w:hint="eastAsia"/>
        </w:rPr>
        <w:t>險</w:t>
      </w:r>
      <w:r w:rsidR="00086711" w:rsidRPr="00B44408">
        <w:rPr>
          <w:rFonts w:hAnsi="標楷體" w:hint="eastAsia"/>
        </w:rPr>
        <w:t>職</w:t>
      </w:r>
      <w:r w:rsidR="009D74E0" w:rsidRPr="00B44408">
        <w:rPr>
          <w:rFonts w:hAnsi="標楷體" w:hint="eastAsia"/>
        </w:rPr>
        <w:t>業</w:t>
      </w:r>
      <w:r w:rsidR="00086711" w:rsidRPr="00B44408">
        <w:rPr>
          <w:rFonts w:hAnsi="標楷體" w:hint="eastAsia"/>
        </w:rPr>
        <w:t>災</w:t>
      </w:r>
      <w:r w:rsidR="009D74E0" w:rsidRPr="00B44408">
        <w:rPr>
          <w:rFonts w:hAnsi="標楷體" w:hint="eastAsia"/>
        </w:rPr>
        <w:t>害</w:t>
      </w:r>
      <w:r w:rsidR="00A71DE0" w:rsidRPr="00B44408">
        <w:rPr>
          <w:rFonts w:hAnsi="標楷體" w:hint="eastAsia"/>
        </w:rPr>
        <w:t>給付統計，</w:t>
      </w:r>
      <w:r w:rsidR="00B35DAE" w:rsidRPr="00B44408">
        <w:rPr>
          <w:rFonts w:hAnsi="標楷體" w:hint="eastAsia"/>
        </w:rPr>
        <w:t>製造業</w:t>
      </w:r>
      <w:r w:rsidR="00086711" w:rsidRPr="00B44408">
        <w:rPr>
          <w:rFonts w:hAnsi="標楷體" w:hint="eastAsia"/>
        </w:rPr>
        <w:t>移工</w:t>
      </w:r>
      <w:r w:rsidR="00A71DE0" w:rsidRPr="00B44408">
        <w:rPr>
          <w:rFonts w:hAnsi="標楷體" w:hint="eastAsia"/>
        </w:rPr>
        <w:t>職業災害失能發生率明顯高於本國</w:t>
      </w:r>
      <w:r w:rsidR="00086711" w:rsidRPr="00B44408">
        <w:rPr>
          <w:rFonts w:hAnsi="標楷體" w:hint="eastAsia"/>
        </w:rPr>
        <w:t>勞工，在98</w:t>
      </w:r>
      <w:r w:rsidR="00915979" w:rsidRPr="00B44408">
        <w:rPr>
          <w:rFonts w:hAnsi="標楷體" w:hint="eastAsia"/>
        </w:rPr>
        <w:t>年至</w:t>
      </w:r>
      <w:r w:rsidR="00086711" w:rsidRPr="00B44408">
        <w:rPr>
          <w:rFonts w:hAnsi="標楷體" w:hint="eastAsia"/>
        </w:rPr>
        <w:t>107</w:t>
      </w:r>
      <w:r w:rsidR="00915979" w:rsidRPr="00B44408">
        <w:rPr>
          <w:rFonts w:hAnsi="標楷體" w:hint="eastAsia"/>
        </w:rPr>
        <w:t>年的統計資料中，</w:t>
      </w:r>
      <w:r w:rsidR="00B35DAE" w:rsidRPr="00B44408">
        <w:rPr>
          <w:rFonts w:hAnsi="標楷體" w:hint="eastAsia"/>
        </w:rPr>
        <w:t>製造業</w:t>
      </w:r>
      <w:r w:rsidR="009D74E0" w:rsidRPr="00B44408">
        <w:rPr>
          <w:rFonts w:hAnsi="標楷體" w:hint="eastAsia"/>
        </w:rPr>
        <w:t>移工職業災害失能</w:t>
      </w:r>
      <w:r w:rsidR="00915979" w:rsidRPr="00B44408">
        <w:rPr>
          <w:rFonts w:hAnsi="標楷體" w:hint="eastAsia"/>
        </w:rPr>
        <w:t>千人率</w:t>
      </w:r>
      <w:r w:rsidR="00544C6B" w:rsidRPr="00B44408">
        <w:rPr>
          <w:rStyle w:val="afe"/>
          <w:rFonts w:hAnsi="標楷體"/>
        </w:rPr>
        <w:footnoteReference w:id="1"/>
      </w:r>
      <w:r w:rsidR="00915979" w:rsidRPr="00B44408">
        <w:rPr>
          <w:rFonts w:hAnsi="標楷體" w:hint="eastAsia"/>
        </w:rPr>
        <w:t>幾乎都是本國</w:t>
      </w:r>
      <w:r w:rsidR="00086711" w:rsidRPr="00B44408">
        <w:rPr>
          <w:rFonts w:hAnsi="標楷體" w:hint="eastAsia"/>
        </w:rPr>
        <w:t>勞工的</w:t>
      </w:r>
      <w:r w:rsidR="00915979" w:rsidRPr="00B44408">
        <w:rPr>
          <w:rFonts w:hAnsi="標楷體" w:hint="eastAsia"/>
        </w:rPr>
        <w:t>兩</w:t>
      </w:r>
      <w:r w:rsidR="00086711" w:rsidRPr="00B44408">
        <w:rPr>
          <w:rFonts w:hAnsi="標楷體" w:hint="eastAsia"/>
        </w:rPr>
        <w:t>倍，究竟造成</w:t>
      </w:r>
      <w:r w:rsidR="00B35DAE" w:rsidRPr="00B44408">
        <w:rPr>
          <w:rFonts w:hAnsi="標楷體" w:hint="eastAsia"/>
        </w:rPr>
        <w:t>製造業</w:t>
      </w:r>
      <w:r w:rsidR="00915979" w:rsidRPr="00B44408">
        <w:rPr>
          <w:rFonts w:hAnsi="標楷體" w:hint="eastAsia"/>
        </w:rPr>
        <w:t>移工</w:t>
      </w:r>
      <w:r w:rsidR="00086711" w:rsidRPr="00B44408">
        <w:rPr>
          <w:rFonts w:hAnsi="標楷體" w:hint="eastAsia"/>
        </w:rPr>
        <w:t>較高</w:t>
      </w:r>
      <w:r w:rsidR="009D74E0" w:rsidRPr="00B44408">
        <w:rPr>
          <w:rFonts w:hAnsi="標楷體" w:hint="eastAsia"/>
        </w:rPr>
        <w:t>職業災害失能</w:t>
      </w:r>
      <w:r w:rsidR="00086711" w:rsidRPr="00B44408">
        <w:rPr>
          <w:rFonts w:hAnsi="標楷體" w:hint="eastAsia"/>
        </w:rPr>
        <w:t>發生率的原因為何？主管機關有何政策來降低</w:t>
      </w:r>
      <w:r w:rsidR="00B35DAE" w:rsidRPr="00B44408">
        <w:rPr>
          <w:rFonts w:hAnsi="標楷體" w:hint="eastAsia"/>
        </w:rPr>
        <w:t>製造業</w:t>
      </w:r>
      <w:r w:rsidR="00915979" w:rsidRPr="00B44408">
        <w:rPr>
          <w:rFonts w:hAnsi="標楷體" w:hint="eastAsia"/>
        </w:rPr>
        <w:t>移工</w:t>
      </w:r>
      <w:r w:rsidR="009D74E0" w:rsidRPr="00B44408">
        <w:rPr>
          <w:rFonts w:hAnsi="標楷體" w:hint="eastAsia"/>
        </w:rPr>
        <w:t>職業災害</w:t>
      </w:r>
      <w:r w:rsidR="00086711" w:rsidRPr="00B44408">
        <w:rPr>
          <w:rFonts w:hAnsi="標楷體" w:hint="eastAsia"/>
        </w:rPr>
        <w:t>的發生？</w:t>
      </w:r>
      <w:r w:rsidR="004E6843" w:rsidRPr="00B44408">
        <w:rPr>
          <w:rFonts w:hAnsi="標楷體" w:hint="eastAsia"/>
        </w:rPr>
        <w:t>有深入調查之必要。</w:t>
      </w:r>
    </w:p>
    <w:p w:rsidR="00E25849" w:rsidRPr="00B44408"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44408">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505EC" w:rsidRPr="00B44408" w:rsidRDefault="00B505EC" w:rsidP="00B505EC">
      <w:pPr>
        <w:pStyle w:val="10"/>
        <w:ind w:left="680" w:firstLine="680"/>
        <w:rPr>
          <w:rFonts w:hAnsi="標楷體"/>
        </w:rPr>
      </w:pPr>
      <w:bookmarkStart w:id="49" w:name="_Toc524902730"/>
      <w:r w:rsidRPr="00B44408">
        <w:rPr>
          <w:rFonts w:hAnsi="標楷體" w:hint="eastAsia"/>
        </w:rPr>
        <w:t>經濟社會文化權利國際公約第2條第2項載明所有人均應免於受歧視並享有同等的人權；第7條亦提及人人有權享受公平與良好的工作環境，尤須確保安全衛生之工作環境</w:t>
      </w:r>
      <w:r w:rsidRPr="00B44408">
        <w:rPr>
          <w:rStyle w:val="afe"/>
          <w:rFonts w:hAnsi="標楷體"/>
        </w:rPr>
        <w:footnoteReference w:id="2"/>
      </w:r>
      <w:r w:rsidRPr="00B44408">
        <w:rPr>
          <w:rFonts w:hAnsi="標楷體" w:hint="eastAsia"/>
        </w:rPr>
        <w:t>。雖現行國內法令如勞動基準法、職業安全衛生法</w:t>
      </w:r>
      <w:r w:rsidR="00147655" w:rsidRPr="00B44408">
        <w:rPr>
          <w:rFonts w:hAnsi="標楷體" w:hint="eastAsia"/>
        </w:rPr>
        <w:t>、勞工保險條例</w:t>
      </w:r>
      <w:r w:rsidRPr="00B44408">
        <w:rPr>
          <w:rFonts w:hAnsi="標楷體" w:hint="eastAsia"/>
        </w:rPr>
        <w:t>等在保護勞動條件與勞工安全衛生，甚至是職業災害補償制度上皆有所規範，近5年職業災害千人率亦逐年下降</w:t>
      </w:r>
      <w:r w:rsidRPr="00B44408">
        <w:rPr>
          <w:rStyle w:val="afe"/>
          <w:rFonts w:hAnsi="標楷體"/>
        </w:rPr>
        <w:footnoteReference w:id="3"/>
      </w:r>
      <w:r w:rsidRPr="00B44408">
        <w:rPr>
          <w:rFonts w:hAnsi="標楷體" w:hint="eastAsia"/>
        </w:rPr>
        <w:t>；惟據勞動部統計，民國(下同)108年職業災害傷亡人數仍有5萬餘人，包括造成傷病47</w:t>
      </w:r>
      <w:r w:rsidRPr="00B44408">
        <w:rPr>
          <w:rFonts w:hAnsi="標楷體"/>
        </w:rPr>
        <w:t>,265</w:t>
      </w:r>
      <w:r w:rsidRPr="00B44408">
        <w:rPr>
          <w:rFonts w:hAnsi="標楷體" w:hint="eastAsia"/>
        </w:rPr>
        <w:t>人、失能2</w:t>
      </w:r>
      <w:r w:rsidRPr="00B44408">
        <w:rPr>
          <w:rFonts w:hAnsi="標楷體"/>
        </w:rPr>
        <w:t>,294</w:t>
      </w:r>
      <w:r w:rsidRPr="00B44408">
        <w:rPr>
          <w:rFonts w:hAnsi="標楷體" w:hint="eastAsia"/>
        </w:rPr>
        <w:t>人及死亡505人，即平均每日就有129人在工作職場上受傷，其中更是每日有6人成殘、1.38人失去寶貴生命</w:t>
      </w:r>
      <w:r w:rsidRPr="00B44408">
        <w:rPr>
          <w:rStyle w:val="afe"/>
          <w:rFonts w:hAnsi="標楷體"/>
        </w:rPr>
        <w:footnoteReference w:id="4"/>
      </w:r>
      <w:r w:rsidRPr="00B44408">
        <w:rPr>
          <w:rFonts w:hAnsi="標楷體" w:hint="eastAsia"/>
        </w:rPr>
        <w:t>。</w:t>
      </w:r>
    </w:p>
    <w:p w:rsidR="00B505EC" w:rsidRPr="00B44408" w:rsidRDefault="00B505EC" w:rsidP="00B505EC">
      <w:pPr>
        <w:pStyle w:val="10"/>
        <w:ind w:left="680" w:firstLine="680"/>
        <w:rPr>
          <w:rFonts w:hAnsi="標楷體"/>
        </w:rPr>
      </w:pPr>
      <w:r w:rsidRPr="00B44408">
        <w:rPr>
          <w:rFonts w:hAnsi="標楷體" w:hint="eastAsia"/>
        </w:rPr>
        <w:t>製造業勞工納保人數往往遠多於其他行業勞工，但職業災害傷亡人數卻也遠多於其他行業</w:t>
      </w:r>
      <w:r w:rsidRPr="00B44408">
        <w:rPr>
          <w:rStyle w:val="afe"/>
          <w:rFonts w:hAnsi="標楷體"/>
        </w:rPr>
        <w:footnoteReference w:id="5"/>
      </w:r>
      <w:r w:rsidRPr="00B44408">
        <w:rPr>
          <w:rFonts w:hAnsi="標楷體" w:hint="eastAsia"/>
        </w:rPr>
        <w:t>；移工部分更是明顯：截至109年2月底</w:t>
      </w:r>
      <w:r w:rsidRPr="00B44408">
        <w:rPr>
          <w:rFonts w:hAnsi="標楷體" w:hint="eastAsia"/>
        </w:rPr>
        <w:lastRenderedPageBreak/>
        <w:t>止，在臺移工已將近72萬人</w:t>
      </w:r>
      <w:r w:rsidRPr="00B44408">
        <w:rPr>
          <w:rStyle w:val="afe"/>
          <w:rFonts w:hAnsi="標楷體"/>
        </w:rPr>
        <w:footnoteReference w:id="6"/>
      </w:r>
      <w:r w:rsidRPr="00B44408">
        <w:rPr>
          <w:rFonts w:hAnsi="標楷體" w:hint="eastAsia"/>
        </w:rPr>
        <w:t>，超過現住原住民族人口</w:t>
      </w:r>
      <w:r w:rsidRPr="00B44408">
        <w:rPr>
          <w:rStyle w:val="afe"/>
          <w:rFonts w:hAnsi="標楷體"/>
        </w:rPr>
        <w:footnoteReference w:id="7"/>
      </w:r>
      <w:r w:rsidRPr="00B44408">
        <w:rPr>
          <w:rFonts w:hAnsi="標楷體" w:hint="eastAsia"/>
        </w:rPr>
        <w:t>，約占我國勞動力人口的百分之六</w:t>
      </w:r>
      <w:r w:rsidRPr="00B44408">
        <w:rPr>
          <w:rStyle w:val="afe"/>
          <w:rFonts w:hAnsi="標楷體"/>
        </w:rPr>
        <w:footnoteReference w:id="8"/>
      </w:r>
      <w:r w:rsidRPr="00B44408">
        <w:rPr>
          <w:rFonts w:hAnsi="標楷體" w:hint="eastAsia"/>
        </w:rPr>
        <w:t>，其中以從事製造業43萬人為最多，占整體在臺移工的六成</w:t>
      </w:r>
      <w:r w:rsidRPr="00B44408">
        <w:rPr>
          <w:rStyle w:val="afe"/>
          <w:rFonts w:hAnsi="標楷體"/>
        </w:rPr>
        <w:footnoteReference w:id="9"/>
      </w:r>
      <w:r w:rsidRPr="00B44408">
        <w:rPr>
          <w:rFonts w:hAnsi="標楷體" w:hint="eastAsia"/>
        </w:rPr>
        <w:t>。在受聘僱外國人職業災害給付統計中，七成五以上為製造業移工</w:t>
      </w:r>
      <w:r w:rsidRPr="00B44408">
        <w:rPr>
          <w:rStyle w:val="afe"/>
          <w:rFonts w:hAnsi="標楷體"/>
        </w:rPr>
        <w:footnoteReference w:id="10"/>
      </w:r>
      <w:r w:rsidRPr="00B44408">
        <w:rPr>
          <w:rFonts w:hAnsi="標楷體" w:hint="eastAsia"/>
        </w:rPr>
        <w:t>。</w:t>
      </w:r>
    </w:p>
    <w:p w:rsidR="0062102F" w:rsidRPr="00B44408" w:rsidRDefault="0062102F" w:rsidP="0062102F">
      <w:pPr>
        <w:pStyle w:val="10"/>
        <w:spacing w:afterLines="50" w:after="228"/>
        <w:ind w:left="680" w:firstLine="680"/>
        <w:rPr>
          <w:rFonts w:hAnsi="標楷體"/>
        </w:rPr>
      </w:pPr>
      <w:r w:rsidRPr="00B44408">
        <w:rPr>
          <w:rFonts w:hAnsi="標楷體" w:hint="eastAsia"/>
        </w:rPr>
        <w:t>依勞動部提供製造業的職業災害給付資料，移工的職業災害死亡給付千人率與本國勞工相去不遠</w:t>
      </w:r>
      <w:r w:rsidRPr="00B44408">
        <w:rPr>
          <w:rStyle w:val="afe"/>
          <w:rFonts w:hAnsi="標楷體"/>
        </w:rPr>
        <w:footnoteReference w:id="11"/>
      </w:r>
      <w:r w:rsidRPr="00B44408">
        <w:rPr>
          <w:rFonts w:hAnsi="標楷體" w:hint="eastAsia"/>
        </w:rPr>
        <w:t>，失能給付千人率卻是本國勞工的兩倍</w:t>
      </w:r>
      <w:r w:rsidRPr="00B44408">
        <w:rPr>
          <w:rStyle w:val="afe"/>
          <w:rFonts w:hAnsi="標楷體"/>
        </w:rPr>
        <w:footnoteReference w:id="12"/>
      </w:r>
      <w:r w:rsidRPr="00B44408">
        <w:rPr>
          <w:rFonts w:hAnsi="標楷體" w:hint="eastAsia"/>
        </w:rPr>
        <w:t>。於本案調查期間，國內發生多起移工重大職業災害，經新聞媒體披露如下表；108年8月至12月短短5個月，就發生至少12名移工離鄉背井到臺灣工作，最後卻客死異鄉之憾事</w:t>
      </w:r>
      <w:r w:rsidRPr="00B44408">
        <w:rPr>
          <w:rStyle w:val="afe"/>
          <w:rFonts w:hAnsi="標楷體"/>
        </w:rPr>
        <w:footnoteReference w:id="13"/>
      </w:r>
      <w:r w:rsidRPr="00B44408">
        <w:rPr>
          <w:rFonts w:hAnsi="標楷體" w:hint="eastAsia"/>
        </w:rPr>
        <w:t>。</w:t>
      </w:r>
    </w:p>
    <w:tbl>
      <w:tblPr>
        <w:tblStyle w:val="af6"/>
        <w:tblW w:w="0" w:type="auto"/>
        <w:tblLook w:val="04A0" w:firstRow="1" w:lastRow="0" w:firstColumn="1" w:lastColumn="0" w:noHBand="0" w:noVBand="1"/>
      </w:tblPr>
      <w:tblGrid>
        <w:gridCol w:w="1658"/>
        <w:gridCol w:w="5907"/>
        <w:gridCol w:w="1269"/>
      </w:tblGrid>
      <w:tr w:rsidR="00B44408" w:rsidRPr="00B44408" w:rsidTr="00E607AF">
        <w:tc>
          <w:tcPr>
            <w:tcW w:w="1668" w:type="dxa"/>
            <w:shd w:val="clear" w:color="auto" w:fill="F2F2F2" w:themeFill="background1" w:themeFillShade="F2"/>
            <w:vAlign w:val="center"/>
          </w:tcPr>
          <w:p w:rsidR="0062102F" w:rsidRPr="00B44408" w:rsidRDefault="0062102F" w:rsidP="00E607AF">
            <w:pPr>
              <w:pStyle w:val="10"/>
              <w:ind w:leftChars="0" w:left="0" w:firstLineChars="0" w:firstLine="0"/>
              <w:jc w:val="center"/>
              <w:rPr>
                <w:rFonts w:hAnsi="標楷體"/>
                <w:sz w:val="24"/>
              </w:rPr>
            </w:pPr>
            <w:r w:rsidRPr="00B44408">
              <w:rPr>
                <w:rFonts w:hAnsi="標楷體" w:hint="eastAsia"/>
                <w:sz w:val="24"/>
              </w:rPr>
              <w:t>新聞日期</w:t>
            </w:r>
          </w:p>
        </w:tc>
        <w:tc>
          <w:tcPr>
            <w:tcW w:w="5953" w:type="dxa"/>
            <w:shd w:val="clear" w:color="auto" w:fill="F2F2F2" w:themeFill="background1" w:themeFillShade="F2"/>
          </w:tcPr>
          <w:p w:rsidR="0062102F" w:rsidRPr="00B44408" w:rsidRDefault="0062102F" w:rsidP="00E607AF">
            <w:pPr>
              <w:pStyle w:val="10"/>
              <w:ind w:leftChars="0" w:left="0" w:firstLineChars="0" w:firstLine="0"/>
              <w:jc w:val="center"/>
              <w:rPr>
                <w:rFonts w:hAnsi="標楷體"/>
                <w:sz w:val="24"/>
              </w:rPr>
            </w:pPr>
            <w:r w:rsidRPr="00B44408">
              <w:rPr>
                <w:rFonts w:hAnsi="標楷體" w:hint="eastAsia"/>
                <w:sz w:val="24"/>
              </w:rPr>
              <w:t>事件摘要</w:t>
            </w:r>
          </w:p>
        </w:tc>
        <w:tc>
          <w:tcPr>
            <w:tcW w:w="1276" w:type="dxa"/>
            <w:shd w:val="clear" w:color="auto" w:fill="F2F2F2" w:themeFill="background1" w:themeFillShade="F2"/>
          </w:tcPr>
          <w:p w:rsidR="0062102F" w:rsidRPr="00B44408" w:rsidRDefault="0062102F" w:rsidP="00E607AF">
            <w:pPr>
              <w:pStyle w:val="10"/>
              <w:ind w:leftChars="0" w:left="0" w:firstLineChars="0" w:firstLine="0"/>
              <w:jc w:val="center"/>
              <w:rPr>
                <w:rFonts w:hAnsi="標楷體"/>
                <w:sz w:val="24"/>
              </w:rPr>
            </w:pPr>
            <w:r w:rsidRPr="00B44408">
              <w:rPr>
                <w:rFonts w:hAnsi="標楷體" w:hint="eastAsia"/>
                <w:sz w:val="24"/>
              </w:rPr>
              <w:t>傷亡情形</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rFonts w:hAnsi="標楷體"/>
                <w:spacing w:val="-20"/>
                <w:sz w:val="24"/>
              </w:rPr>
            </w:pPr>
            <w:r w:rsidRPr="00B44408">
              <w:rPr>
                <w:rFonts w:hint="eastAsia"/>
                <w:spacing w:val="-20"/>
                <w:sz w:val="24"/>
              </w:rPr>
              <w:t>108年08月29日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苗栗鼎元光電發生移工遭「化骨水」噴濺致傷重不治</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1死</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108年10月01日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宜蘭南方澳跨港大橋突然坍塌，釀移工多人死傷</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sz w:val="24"/>
              </w:rPr>
              <w:t>6</w:t>
            </w:r>
            <w:r w:rsidRPr="00B44408">
              <w:rPr>
                <w:rFonts w:hint="eastAsia"/>
                <w:sz w:val="24"/>
              </w:rPr>
              <w:t>死9傷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108年11月06日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新北豆酥朋泡芙發生移工被麵粉攪拌機夾壓致傷重不</w:t>
            </w:r>
            <w:r w:rsidRPr="00B44408">
              <w:rPr>
                <w:rFonts w:hint="eastAsia"/>
                <w:sz w:val="24"/>
              </w:rPr>
              <w:lastRenderedPageBreak/>
              <w:t>治</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lastRenderedPageBreak/>
              <w:t>1死</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108年11月14日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嘉義建昌食品發生移工手臂被機器捲入</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108年11月21日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臺南勝多立科技公司因堆高機翻覆壓死移工</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1死1傷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108年12月01日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臺北港發生沉箱落海造成移工溺斃</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3死4傷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108年12月18日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苗栗冶金機械工廠發生移工手指遭機器夾斷</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109年01月09日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苗栗今鴻企業發生移工手指遭鎢鋼穿刺</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109年02月06日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苗栗家具行發生移工手臂遭夾斷</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1傷</w:t>
            </w:r>
          </w:p>
        </w:tc>
      </w:tr>
      <w:tr w:rsidR="00B44408"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109年03月25日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嘉義福義軒發生移工手臂遭夾斷</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1傷</w:t>
            </w:r>
          </w:p>
        </w:tc>
      </w:tr>
      <w:tr w:rsidR="0062102F" w:rsidRPr="00B44408" w:rsidTr="00E607AF">
        <w:tc>
          <w:tcPr>
            <w:tcW w:w="1668" w:type="dxa"/>
            <w:vAlign w:val="center"/>
          </w:tcPr>
          <w:p w:rsidR="0062102F" w:rsidRPr="00B44408" w:rsidRDefault="0062102F" w:rsidP="00E607AF">
            <w:pPr>
              <w:pStyle w:val="10"/>
              <w:ind w:leftChars="0" w:left="0" w:firstLineChars="0" w:firstLine="0"/>
              <w:jc w:val="center"/>
              <w:rPr>
                <w:spacing w:val="-20"/>
                <w:sz w:val="24"/>
              </w:rPr>
            </w:pPr>
            <w:r w:rsidRPr="00B44408">
              <w:rPr>
                <w:rFonts w:hint="eastAsia"/>
                <w:spacing w:val="-20"/>
                <w:sz w:val="24"/>
              </w:rPr>
              <w:t>109年04月08日</w:t>
            </w:r>
          </w:p>
        </w:tc>
        <w:tc>
          <w:tcPr>
            <w:tcW w:w="5953" w:type="dxa"/>
            <w:vAlign w:val="center"/>
          </w:tcPr>
          <w:p w:rsidR="0062102F" w:rsidRPr="00B44408" w:rsidRDefault="0062102F" w:rsidP="00E607AF">
            <w:pPr>
              <w:pStyle w:val="10"/>
              <w:ind w:leftChars="0" w:left="0" w:firstLineChars="0" w:firstLine="0"/>
              <w:jc w:val="left"/>
              <w:rPr>
                <w:sz w:val="24"/>
              </w:rPr>
            </w:pPr>
            <w:r w:rsidRPr="00B44408">
              <w:rPr>
                <w:rFonts w:hint="eastAsia"/>
                <w:sz w:val="24"/>
              </w:rPr>
              <w:t>嘉義紡織成衣廠發生移工遭機器捲入慘死</w:t>
            </w:r>
          </w:p>
        </w:tc>
        <w:tc>
          <w:tcPr>
            <w:tcW w:w="1276" w:type="dxa"/>
            <w:vAlign w:val="center"/>
          </w:tcPr>
          <w:p w:rsidR="0062102F" w:rsidRPr="00B44408" w:rsidRDefault="0062102F" w:rsidP="00E607AF">
            <w:pPr>
              <w:pStyle w:val="10"/>
              <w:ind w:leftChars="0" w:left="0" w:firstLineChars="0" w:firstLine="0"/>
              <w:jc w:val="center"/>
              <w:rPr>
                <w:sz w:val="24"/>
              </w:rPr>
            </w:pPr>
            <w:r w:rsidRPr="00B44408">
              <w:rPr>
                <w:rFonts w:hint="eastAsia"/>
                <w:sz w:val="24"/>
              </w:rPr>
              <w:t>1死</w:t>
            </w:r>
          </w:p>
        </w:tc>
      </w:tr>
    </w:tbl>
    <w:p w:rsidR="0062102F" w:rsidRPr="00B44408" w:rsidRDefault="0062102F">
      <w:pPr>
        <w:widowControl/>
        <w:overflowPunct/>
        <w:autoSpaceDE/>
        <w:autoSpaceDN/>
        <w:jc w:val="left"/>
        <w:rPr>
          <w:rFonts w:hAnsi="標楷體"/>
          <w:kern w:val="32"/>
        </w:rPr>
      </w:pPr>
    </w:p>
    <w:p w:rsidR="00D17045" w:rsidRPr="00B44408" w:rsidRDefault="0062102F" w:rsidP="0062102F">
      <w:pPr>
        <w:pStyle w:val="10"/>
        <w:spacing w:beforeLines="50" w:before="228"/>
        <w:ind w:left="680" w:firstLine="680"/>
        <w:rPr>
          <w:rFonts w:hAnsi="標楷體"/>
        </w:rPr>
      </w:pPr>
      <w:r w:rsidRPr="00B44408">
        <w:rPr>
          <w:rFonts w:hAnsi="標楷體" w:hint="eastAsia"/>
        </w:rPr>
        <w:t>為瞭解造成製造業移工較高職業災害失能發生率的原因為何？主管機關有何政策來降低製造業移工職業災害的發生？等情，本案經向勞動部調閱相關卷證資料，另依勞動統計年報資料，篩選失能傷害頻率</w:t>
      </w:r>
      <w:r w:rsidRPr="00B44408">
        <w:rPr>
          <w:rStyle w:val="afe"/>
          <w:rFonts w:hAnsi="標楷體"/>
        </w:rPr>
        <w:footnoteReference w:id="14"/>
      </w:r>
      <w:r w:rsidRPr="00B44408">
        <w:rPr>
          <w:rFonts w:hAnsi="標楷體" w:hint="eastAsia"/>
        </w:rPr>
        <w:t>高於整體製造業之中分類行業</w:t>
      </w:r>
      <w:r w:rsidRPr="00B44408">
        <w:rPr>
          <w:rStyle w:val="afe"/>
          <w:rFonts w:hAnsi="標楷體"/>
        </w:rPr>
        <w:footnoteReference w:id="15"/>
      </w:r>
      <w:r w:rsidRPr="00B44408">
        <w:rPr>
          <w:rFonts w:hAnsi="標楷體" w:hint="eastAsia"/>
        </w:rPr>
        <w:t>，且近2年內曾向勞動部勞工保險局請領職業災害失能或死亡給付且被保險人為移工之6家事業單位，於108年11月25日、12月5日會同轄管勞動檢查機構勞動部職業安全衛生署(下稱職安署)中區職業安全衛生中心(下稱中區職安中心)、桃園市政府勞動檢查處、新北市政府勞動檢查處實地履勘，並訪談雇主代表及作業現場移工；109年2月10日詢問勞動部許銘春部長、勞動部職安署鄒子廉署長等率相關業務主管人員，</w:t>
      </w:r>
      <w:r w:rsidRPr="00B44408">
        <w:rPr>
          <w:rFonts w:hAnsi="標楷體" w:hint="eastAsia"/>
        </w:rPr>
        <w:lastRenderedPageBreak/>
        <w:t>經勞動部於約詢後補充資料到院，已完成調查，調查</w:t>
      </w:r>
      <w:r w:rsidR="005D0E9B">
        <w:rPr>
          <w:rFonts w:hAnsi="標楷體" w:hint="eastAsia"/>
        </w:rPr>
        <w:t>意見</w:t>
      </w:r>
      <w:r w:rsidRPr="00B44408">
        <w:rPr>
          <w:rFonts w:hAnsi="標楷體" w:hint="eastAsia"/>
        </w:rPr>
        <w:t>如下：</w:t>
      </w:r>
    </w:p>
    <w:p w:rsidR="004D47B4" w:rsidRPr="004D47B4" w:rsidRDefault="001366FF" w:rsidP="00AE77A8">
      <w:pPr>
        <w:pStyle w:val="2"/>
        <w:widowControl/>
        <w:overflowPunct/>
        <w:autoSpaceDE/>
        <w:autoSpaceDN/>
        <w:ind w:left="993" w:hanging="685"/>
        <w:jc w:val="left"/>
        <w:rPr>
          <w:rFonts w:hAnsi="標楷體"/>
        </w:rPr>
      </w:pPr>
      <w:r w:rsidRPr="004D47B4">
        <w:rPr>
          <w:rFonts w:hAnsi="標楷體" w:hint="eastAsia"/>
          <w:b/>
        </w:rPr>
        <w:t>近年</w:t>
      </w:r>
      <w:r w:rsidR="00DD47CF" w:rsidRPr="004D47B4">
        <w:rPr>
          <w:rFonts w:hAnsi="標楷體" w:hint="eastAsia"/>
          <w:b/>
        </w:rPr>
        <w:t>製造業職災</w:t>
      </w:r>
      <w:r w:rsidR="004B5B16" w:rsidRPr="004D47B4">
        <w:rPr>
          <w:rFonts w:hAnsi="標楷體" w:hint="eastAsia"/>
          <w:b/>
        </w:rPr>
        <w:t>千人</w:t>
      </w:r>
      <w:r w:rsidR="00DD47CF" w:rsidRPr="004D47B4">
        <w:rPr>
          <w:rFonts w:hAnsi="標楷體" w:hint="eastAsia"/>
          <w:b/>
        </w:rPr>
        <w:t>率雖有隨整體職災率下降，但</w:t>
      </w:r>
      <w:r w:rsidR="001D2B34" w:rsidRPr="004D47B4">
        <w:rPr>
          <w:rFonts w:hAnsi="標楷體" w:hint="eastAsia"/>
          <w:b/>
        </w:rPr>
        <w:t>是製造業移工「</w:t>
      </w:r>
      <w:r w:rsidR="004B5B16" w:rsidRPr="004D47B4">
        <w:rPr>
          <w:rFonts w:hAnsi="標楷體" w:hint="eastAsia"/>
          <w:b/>
        </w:rPr>
        <w:t>職災</w:t>
      </w:r>
      <w:r w:rsidR="00735996" w:rsidRPr="004D47B4">
        <w:rPr>
          <w:rFonts w:hAnsi="標楷體" w:hint="eastAsia"/>
          <w:b/>
        </w:rPr>
        <w:t>失能</w:t>
      </w:r>
      <w:r w:rsidR="001D2B34" w:rsidRPr="004D47B4">
        <w:rPr>
          <w:rFonts w:hAnsi="標楷體" w:hint="eastAsia"/>
          <w:b/>
        </w:rPr>
        <w:t>千人率</w:t>
      </w:r>
      <w:r w:rsidR="00CD2501" w:rsidRPr="004D47B4">
        <w:rPr>
          <w:rFonts w:hAnsi="標楷體" w:hint="eastAsia"/>
          <w:b/>
        </w:rPr>
        <w:t>」</w:t>
      </w:r>
      <w:r w:rsidR="00550E28" w:rsidRPr="004D47B4">
        <w:rPr>
          <w:rFonts w:hAnsi="標楷體" w:hint="eastAsia"/>
          <w:b/>
        </w:rPr>
        <w:t>幾乎是</w:t>
      </w:r>
      <w:r w:rsidR="004B5B16" w:rsidRPr="004D47B4">
        <w:rPr>
          <w:rFonts w:hAnsi="標楷體" w:hint="eastAsia"/>
          <w:b/>
        </w:rPr>
        <w:t>本國籍勞工</w:t>
      </w:r>
      <w:r w:rsidR="001D2B34" w:rsidRPr="004D47B4">
        <w:rPr>
          <w:rFonts w:hAnsi="標楷體" w:hint="eastAsia"/>
          <w:b/>
        </w:rPr>
        <w:t>的</w:t>
      </w:r>
      <w:r w:rsidR="00550E28" w:rsidRPr="004D47B4">
        <w:rPr>
          <w:rFonts w:hAnsi="標楷體" w:hint="eastAsia"/>
          <w:b/>
        </w:rPr>
        <w:t>兩倍</w:t>
      </w:r>
      <w:r w:rsidR="004B5B16" w:rsidRPr="004D47B4">
        <w:rPr>
          <w:rFonts w:hAnsi="標楷體" w:hint="eastAsia"/>
          <w:b/>
        </w:rPr>
        <w:t>。勞動部雖作過</w:t>
      </w:r>
      <w:r w:rsidR="001D2B34" w:rsidRPr="004D47B4">
        <w:rPr>
          <w:rFonts w:hAnsi="標楷體" w:hint="eastAsia"/>
          <w:b/>
        </w:rPr>
        <w:t>製造業受傷職災</w:t>
      </w:r>
      <w:r w:rsidR="00A879B6" w:rsidRPr="004D47B4">
        <w:rPr>
          <w:rFonts w:hAnsi="標楷體" w:hint="eastAsia"/>
          <w:b/>
        </w:rPr>
        <w:t>移</w:t>
      </w:r>
      <w:r w:rsidR="001D2B34" w:rsidRPr="004D47B4">
        <w:rPr>
          <w:rFonts w:hAnsi="標楷體" w:hint="eastAsia"/>
          <w:b/>
        </w:rPr>
        <w:t>工的安全管理及原因分析</w:t>
      </w:r>
      <w:r w:rsidR="004B5B16" w:rsidRPr="004D47B4">
        <w:rPr>
          <w:rFonts w:hAnsi="標楷體" w:hint="eastAsia"/>
          <w:b/>
        </w:rPr>
        <w:t>，</w:t>
      </w:r>
      <w:r w:rsidR="001D2B34" w:rsidRPr="004D47B4">
        <w:rPr>
          <w:rFonts w:hAnsi="標楷體" w:hint="eastAsia"/>
          <w:b/>
        </w:rPr>
        <w:t>但遲</w:t>
      </w:r>
      <w:r w:rsidR="00A56173" w:rsidRPr="004D47B4">
        <w:rPr>
          <w:rFonts w:hAnsi="標楷體" w:hint="eastAsia"/>
          <w:b/>
        </w:rPr>
        <w:t>未</w:t>
      </w:r>
      <w:r w:rsidR="001D2B34" w:rsidRPr="004D47B4">
        <w:rPr>
          <w:rFonts w:hAnsi="標楷體" w:hint="eastAsia"/>
          <w:b/>
        </w:rPr>
        <w:t>能針對減低</w:t>
      </w:r>
      <w:r w:rsidR="002B1526" w:rsidRPr="004D47B4">
        <w:rPr>
          <w:rFonts w:hAnsi="標楷體" w:hint="eastAsia"/>
          <w:b/>
        </w:rPr>
        <w:t>移工</w:t>
      </w:r>
      <w:r w:rsidR="001D2B34" w:rsidRPr="004D47B4">
        <w:rPr>
          <w:rFonts w:hAnsi="標楷體" w:hint="eastAsia"/>
          <w:b/>
        </w:rPr>
        <w:t>職災提出具體有效的措施，調查期間，自108年8月至109年4月，幾乎每個月皆發生1至數起移工職災案件；且</w:t>
      </w:r>
      <w:r w:rsidR="00575A87" w:rsidRPr="004D47B4">
        <w:rPr>
          <w:rFonts w:hAnsi="標楷體" w:hint="eastAsia"/>
          <w:b/>
        </w:rPr>
        <w:t>近10年</w:t>
      </w:r>
      <w:r w:rsidR="001D2B34" w:rsidRPr="004D47B4">
        <w:rPr>
          <w:rFonts w:hAnsi="標楷體" w:hint="eastAsia"/>
          <w:b/>
        </w:rPr>
        <w:t>來，移工</w:t>
      </w:r>
      <w:r w:rsidR="00575A87" w:rsidRPr="004D47B4">
        <w:rPr>
          <w:rFonts w:hAnsi="標楷體" w:hint="eastAsia"/>
          <w:b/>
        </w:rPr>
        <w:t>失能</w:t>
      </w:r>
      <w:r w:rsidR="001D2B34" w:rsidRPr="004D47B4">
        <w:rPr>
          <w:rFonts w:hAnsi="標楷體" w:hint="eastAsia"/>
          <w:b/>
        </w:rPr>
        <w:t>發生率</w:t>
      </w:r>
      <w:r w:rsidR="00575A87" w:rsidRPr="004D47B4">
        <w:rPr>
          <w:rFonts w:hAnsi="標楷體" w:hint="eastAsia"/>
          <w:b/>
        </w:rPr>
        <w:t>明顯高於本國籍勞工</w:t>
      </w:r>
      <w:r w:rsidR="001D2B34" w:rsidRPr="004D47B4">
        <w:rPr>
          <w:rFonts w:hAnsi="標楷體" w:hint="eastAsia"/>
          <w:b/>
        </w:rPr>
        <w:t>，且未明顯降低</w:t>
      </w:r>
      <w:r w:rsidR="00575A87" w:rsidRPr="004D47B4">
        <w:rPr>
          <w:rFonts w:hAnsi="標楷體" w:hint="eastAsia"/>
          <w:b/>
        </w:rPr>
        <w:t>，</w:t>
      </w:r>
      <w:r w:rsidR="00C85741" w:rsidRPr="004D47B4">
        <w:rPr>
          <w:rFonts w:hAnsi="標楷體" w:hint="eastAsia"/>
          <w:b/>
        </w:rPr>
        <w:t>勞動部</w:t>
      </w:r>
      <w:r w:rsidR="001D2B34" w:rsidRPr="004D47B4">
        <w:rPr>
          <w:rFonts w:hAnsi="標楷體" w:hint="eastAsia"/>
          <w:b/>
        </w:rPr>
        <w:t>未能重視移工已是我國必要的勞動力，應提供與本國勞工一樣的工作安全環境，違反經濟</w:t>
      </w:r>
      <w:r w:rsidR="00A61E80" w:rsidRPr="004D47B4">
        <w:rPr>
          <w:rFonts w:hAnsi="標楷體" w:hint="eastAsia"/>
          <w:b/>
        </w:rPr>
        <w:t>社會文化權利國際公約規定</w:t>
      </w:r>
      <w:r w:rsidR="005B5A0F" w:rsidRPr="004D47B4">
        <w:rPr>
          <w:rFonts w:hAnsi="標楷體" w:hint="eastAsia"/>
          <w:b/>
        </w:rPr>
        <w:t>，</w:t>
      </w:r>
      <w:r w:rsidR="009651A5" w:rsidRPr="004D47B4">
        <w:rPr>
          <w:rFonts w:hAnsi="標楷體" w:hint="eastAsia"/>
          <w:b/>
        </w:rPr>
        <w:t>顯有</w:t>
      </w:r>
      <w:r w:rsidR="00B27D55" w:rsidRPr="004D47B4">
        <w:rPr>
          <w:rFonts w:hAnsi="標楷體" w:hint="eastAsia"/>
          <w:b/>
        </w:rPr>
        <w:t>疏失</w:t>
      </w:r>
      <w:r w:rsidR="005B5A0F" w:rsidRPr="004D47B4">
        <w:rPr>
          <w:rFonts w:hAnsi="標楷體" w:hint="eastAsia"/>
          <w:b/>
        </w:rPr>
        <w:t>。</w:t>
      </w:r>
    </w:p>
    <w:p w:rsidR="00605721" w:rsidRPr="004D47B4" w:rsidRDefault="00605721" w:rsidP="004D47B4">
      <w:pPr>
        <w:pStyle w:val="3"/>
      </w:pPr>
      <w:r w:rsidRPr="004D47B4">
        <w:rPr>
          <w:rFonts w:hint="eastAsia"/>
        </w:rPr>
        <w:t>經濟社會文化權利國際公約第2條第2項載明所有人均應免於受歧視並享有同等的人權；第7條亦提及人人有權享受公平與良好的工作環境，尤須確保安全衛生之工作環境。</w:t>
      </w:r>
    </w:p>
    <w:p w:rsidR="009E64DE" w:rsidRPr="00B44408" w:rsidRDefault="009E64DE" w:rsidP="00E96DBE">
      <w:pPr>
        <w:pStyle w:val="3"/>
        <w:rPr>
          <w:rFonts w:hAnsi="標楷體"/>
        </w:rPr>
      </w:pPr>
      <w:r w:rsidRPr="00B44408">
        <w:rPr>
          <w:rFonts w:hAnsi="標楷體" w:hint="eastAsia"/>
        </w:rPr>
        <w:t>我國開放移工至今已超過30年，已超過原住民總人口，在臺人數即將突破72萬人，移工從事製造業工作更是佔最多數，已有43萬人，而且人數持續增加。</w:t>
      </w:r>
    </w:p>
    <w:p w:rsidR="00D17045" w:rsidRPr="00B44408" w:rsidRDefault="00937769" w:rsidP="0062102F">
      <w:pPr>
        <w:pStyle w:val="4"/>
        <w:ind w:left="1701"/>
        <w:rPr>
          <w:rFonts w:hAnsi="標楷體"/>
        </w:rPr>
      </w:pPr>
      <w:r w:rsidRPr="00B44408">
        <w:rPr>
          <w:rFonts w:hAnsi="標楷體" w:hint="eastAsia"/>
        </w:rPr>
        <w:t>我國</w:t>
      </w:r>
      <w:r w:rsidR="00E00A00" w:rsidRPr="00B44408">
        <w:rPr>
          <w:rFonts w:hAnsi="標楷體" w:hint="eastAsia"/>
        </w:rPr>
        <w:t>自78年正式引進</w:t>
      </w:r>
      <w:r w:rsidR="00067A13" w:rsidRPr="00B44408">
        <w:rPr>
          <w:rFonts w:hAnsi="標楷體" w:hint="eastAsia"/>
        </w:rPr>
        <w:t>移工</w:t>
      </w:r>
      <w:r w:rsidR="00E00A00" w:rsidRPr="00B44408">
        <w:rPr>
          <w:rFonts w:hAnsi="標楷體" w:hint="eastAsia"/>
        </w:rPr>
        <w:t>，作為補充國人不願意從事之工作</w:t>
      </w:r>
      <w:r w:rsidR="000F17B1" w:rsidRPr="00B44408">
        <w:rPr>
          <w:rFonts w:hAnsi="標楷體" w:hint="eastAsia"/>
        </w:rPr>
        <w:t>，如製造業3K製程、營造工、海洋漁撈工、看護工等工作，</w:t>
      </w:r>
      <w:r w:rsidR="000E3AC7" w:rsidRPr="00B44408">
        <w:rPr>
          <w:rFonts w:hAnsi="標楷體" w:hint="eastAsia"/>
        </w:rPr>
        <w:t>開放</w:t>
      </w:r>
      <w:r w:rsidR="000F17B1" w:rsidRPr="00B44408">
        <w:rPr>
          <w:rFonts w:hAnsi="標楷體" w:hint="eastAsia"/>
        </w:rPr>
        <w:t>至今已超過30年，移工在臺人數亦即將突破72萬人；依現行規定，移工在臺工作年限為12年</w:t>
      </w:r>
      <w:r w:rsidR="0026523A" w:rsidRPr="00B44408">
        <w:rPr>
          <w:rStyle w:val="afe"/>
          <w:rFonts w:hAnsi="標楷體"/>
        </w:rPr>
        <w:footnoteReference w:id="16"/>
      </w:r>
      <w:r w:rsidR="000F17B1" w:rsidRPr="00B44408">
        <w:rPr>
          <w:rFonts w:hAnsi="標楷體" w:hint="eastAsia"/>
        </w:rPr>
        <w:t>，立法委員並提案擬再延長移工在臺工作年限</w:t>
      </w:r>
      <w:r w:rsidR="000F17B1" w:rsidRPr="00B44408">
        <w:rPr>
          <w:rStyle w:val="afe"/>
          <w:rFonts w:hAnsi="標楷體"/>
        </w:rPr>
        <w:footnoteReference w:id="17"/>
      </w:r>
      <w:r w:rsidR="0026523A" w:rsidRPr="00B44408">
        <w:rPr>
          <w:rFonts w:hAnsi="標楷體" w:hint="eastAsia"/>
        </w:rPr>
        <w:t>，移工已成為社會上不可或缺的勞動力來源。</w:t>
      </w:r>
    </w:p>
    <w:p w:rsidR="00EC6C5A" w:rsidRDefault="000E3AC7" w:rsidP="00F021D2">
      <w:pPr>
        <w:pStyle w:val="4"/>
        <w:widowControl/>
        <w:overflowPunct/>
        <w:autoSpaceDE/>
        <w:autoSpaceDN/>
        <w:ind w:left="1701"/>
        <w:jc w:val="left"/>
        <w:rPr>
          <w:rFonts w:hAnsi="標楷體"/>
        </w:rPr>
      </w:pPr>
      <w:r w:rsidRPr="00EC6C5A">
        <w:rPr>
          <w:rFonts w:hAnsi="標楷體" w:hint="eastAsia"/>
        </w:rPr>
        <w:t>目前在臺移工以從事</w:t>
      </w:r>
      <w:r w:rsidR="0026523A" w:rsidRPr="00EC6C5A">
        <w:rPr>
          <w:rFonts w:hAnsi="標楷體" w:hint="eastAsia"/>
        </w:rPr>
        <w:t>製造業</w:t>
      </w:r>
      <w:r w:rsidRPr="00EC6C5A">
        <w:rPr>
          <w:rFonts w:hAnsi="標楷體" w:hint="eastAsia"/>
        </w:rPr>
        <w:t>有43萬人為最多</w:t>
      </w:r>
      <w:r w:rsidR="0026523A" w:rsidRPr="00EC6C5A">
        <w:rPr>
          <w:rFonts w:hAnsi="標楷體" w:hint="eastAsia"/>
        </w:rPr>
        <w:t>，</w:t>
      </w:r>
      <w:r w:rsidRPr="00EC6C5A">
        <w:rPr>
          <w:rFonts w:hAnsi="標楷體" w:hint="eastAsia"/>
        </w:rPr>
        <w:t>占產業移工九成及整體移工六成</w:t>
      </w:r>
      <w:r w:rsidR="0055032C" w:rsidRPr="00EC6C5A">
        <w:rPr>
          <w:rFonts w:hAnsi="標楷體" w:hint="eastAsia"/>
        </w:rPr>
        <w:t>。從事製造業的移工，與同是產業移工的營造業移工、農業移</w:t>
      </w:r>
      <w:r w:rsidR="002C6F4C" w:rsidRPr="00EC6C5A">
        <w:rPr>
          <w:rFonts w:hAnsi="標楷體" w:hint="eastAsia"/>
        </w:rPr>
        <w:t>工，及社福移工中的外籍機構看護工，皆與我國大部分勞工一樣適用勞基</w:t>
      </w:r>
      <w:r w:rsidR="0055032C" w:rsidRPr="00EC6C5A">
        <w:rPr>
          <w:rFonts w:hAnsi="標楷體" w:hint="eastAsia"/>
        </w:rPr>
        <w:t>法</w:t>
      </w:r>
      <w:r w:rsidR="005C4984" w:rsidRPr="00EC6C5A">
        <w:rPr>
          <w:rFonts w:hAnsi="標楷體" w:hint="eastAsia"/>
        </w:rPr>
        <w:t>規定</w:t>
      </w:r>
      <w:r w:rsidR="0055032C" w:rsidRPr="00EC6C5A">
        <w:rPr>
          <w:rFonts w:hAnsi="標楷體" w:hint="eastAsia"/>
        </w:rPr>
        <w:t>，</w:t>
      </w:r>
      <w:r w:rsidR="005C4984" w:rsidRPr="00EC6C5A">
        <w:rPr>
          <w:rFonts w:hAnsi="標楷體" w:hint="eastAsia"/>
        </w:rPr>
        <w:t>並</w:t>
      </w:r>
      <w:r w:rsidR="0055032C" w:rsidRPr="00EC6C5A">
        <w:rPr>
          <w:rFonts w:hAnsi="標楷體" w:hint="eastAsia"/>
        </w:rPr>
        <w:t>享有基本工資</w:t>
      </w:r>
      <w:r w:rsidR="00292D37" w:rsidRPr="00EC6C5A">
        <w:rPr>
          <w:rFonts w:hAnsi="標楷體" w:hint="eastAsia"/>
        </w:rPr>
        <w:t>，但雇主通常就以基本工資為上限</w:t>
      </w:r>
      <w:r w:rsidR="0055032C" w:rsidRPr="00EC6C5A">
        <w:rPr>
          <w:rFonts w:hAnsi="標楷體" w:hint="eastAsia"/>
        </w:rPr>
        <w:t>；</w:t>
      </w:r>
      <w:r w:rsidR="005C4984" w:rsidRPr="00EC6C5A">
        <w:rPr>
          <w:rFonts w:hAnsi="標楷體" w:hint="eastAsia"/>
        </w:rPr>
        <w:t>且受僱於僱用勞工5人以上事業單位（受僱從事漁業生產之勞動者，不受僱用人數限制），依勞工保險條例</w:t>
      </w:r>
      <w:r w:rsidR="002C6F4C" w:rsidRPr="00EC6C5A">
        <w:rPr>
          <w:rFonts w:hAnsi="標楷體" w:hint="eastAsia"/>
        </w:rPr>
        <w:t>(下稱勞保條例)</w:t>
      </w:r>
      <w:r w:rsidR="005C4984" w:rsidRPr="00EC6C5A">
        <w:rPr>
          <w:rFonts w:hAnsi="標楷體" w:hint="eastAsia"/>
        </w:rPr>
        <w:t>規定為強制投保勞工保險對象</w:t>
      </w:r>
      <w:r w:rsidR="005C4984" w:rsidRPr="00B44408">
        <w:rPr>
          <w:rFonts w:hAnsi="標楷體"/>
          <w:vertAlign w:val="superscript"/>
        </w:rPr>
        <w:footnoteReference w:id="18"/>
      </w:r>
      <w:r w:rsidR="005C4984" w:rsidRPr="00EC6C5A">
        <w:rPr>
          <w:rFonts w:hAnsi="標楷體" w:hint="eastAsia"/>
        </w:rPr>
        <w:t>。</w:t>
      </w:r>
    </w:p>
    <w:p w:rsidR="003F628B" w:rsidRPr="00EC6C5A" w:rsidRDefault="007C05E5" w:rsidP="00EC6C5A">
      <w:pPr>
        <w:pStyle w:val="3"/>
      </w:pPr>
      <w:r w:rsidRPr="00EC6C5A">
        <w:rPr>
          <w:rFonts w:hint="eastAsia"/>
        </w:rPr>
        <w:t>我國整體</w:t>
      </w:r>
      <w:r w:rsidR="007E745C" w:rsidRPr="00EC6C5A">
        <w:rPr>
          <w:rFonts w:hint="eastAsia"/>
        </w:rPr>
        <w:t>職災千人率</w:t>
      </w:r>
      <w:r w:rsidRPr="00EC6C5A">
        <w:rPr>
          <w:rFonts w:hint="eastAsia"/>
        </w:rPr>
        <w:t>自100年4.176，降至108年</w:t>
      </w:r>
      <w:r w:rsidR="00A5722F" w:rsidRPr="00EC6C5A">
        <w:rPr>
          <w:rFonts w:hint="eastAsia"/>
        </w:rPr>
        <w:t>2.496；從業人口最多的</w:t>
      </w:r>
      <w:r w:rsidR="00D17675" w:rsidRPr="00EC6C5A">
        <w:rPr>
          <w:rFonts w:hint="eastAsia"/>
        </w:rPr>
        <w:t>製造業</w:t>
      </w:r>
      <w:r w:rsidR="00605721" w:rsidRPr="00EC6C5A">
        <w:rPr>
          <w:rFonts w:hint="eastAsia"/>
        </w:rPr>
        <w:t>，職災千人率亦</w:t>
      </w:r>
      <w:r w:rsidR="00A5722F" w:rsidRPr="00EC6C5A">
        <w:rPr>
          <w:rFonts w:hint="eastAsia"/>
        </w:rPr>
        <w:t>逐年下降。</w:t>
      </w:r>
      <w:r w:rsidR="003F628B" w:rsidRPr="00EC6C5A">
        <w:rPr>
          <w:rFonts w:hint="eastAsia"/>
        </w:rPr>
        <w:t>但比對職災給付資料發現</w:t>
      </w:r>
      <w:r w:rsidR="003C3FD9" w:rsidRPr="00EC6C5A">
        <w:rPr>
          <w:rFonts w:hint="eastAsia"/>
        </w:rPr>
        <w:t>，</w:t>
      </w:r>
      <w:r w:rsidR="003F628B" w:rsidRPr="00EC6C5A">
        <w:rPr>
          <w:rFonts w:hint="eastAsia"/>
        </w:rPr>
        <w:t>移工發生職災導致失能情況遠較本國籍勞工嚴重，職災千人率幾乎是本國籍勞工的兩倍。</w:t>
      </w:r>
    </w:p>
    <w:p w:rsidR="007C05E5" w:rsidRPr="00B44408" w:rsidRDefault="009C00DD" w:rsidP="009C00DD">
      <w:pPr>
        <w:pStyle w:val="4"/>
        <w:ind w:left="1701"/>
        <w:rPr>
          <w:rFonts w:hAnsi="標楷體"/>
        </w:rPr>
      </w:pPr>
      <w:r w:rsidRPr="00B44408">
        <w:rPr>
          <w:rFonts w:hAnsi="標楷體" w:hint="eastAsia"/>
        </w:rPr>
        <w:t>我國以勞保職災千人率作為減災指標，勞動部表示，</w:t>
      </w:r>
      <w:r w:rsidR="009650BC" w:rsidRPr="00B44408">
        <w:rPr>
          <w:rFonts w:hAnsi="標楷體" w:hint="eastAsia"/>
        </w:rPr>
        <w:t>以勞保職災千人率作為減災指標</w:t>
      </w:r>
      <w:r w:rsidRPr="00B44408">
        <w:rPr>
          <w:rFonts w:hAnsi="標楷體" w:hint="eastAsia"/>
        </w:rPr>
        <w:t>除涵蓋範圍廣，逐年相對性比較具客觀性，各業別或災害類型等細部資料分析亦能做為降災策略之參考。自99年至107年止，職災千人率均逐年下降；108年整體職災千人率已降至2.496，達成該年度應低於2.559</w:t>
      </w:r>
      <w:r w:rsidR="00316A4E" w:rsidRPr="00B44408">
        <w:rPr>
          <w:rFonts w:hAnsi="標楷體" w:hint="eastAsia"/>
        </w:rPr>
        <w:t>之目標，勞動</w:t>
      </w:r>
      <w:r w:rsidRPr="00B44408">
        <w:rPr>
          <w:rFonts w:hAnsi="標楷體" w:hint="eastAsia"/>
        </w:rPr>
        <w:t>部表示將持續推動相關減災作為，期達到109年2.239之目標</w:t>
      </w:r>
      <w:r w:rsidR="00F55AA0" w:rsidRPr="00B44408">
        <w:rPr>
          <w:rStyle w:val="afe"/>
          <w:rFonts w:hAnsi="標楷體"/>
        </w:rPr>
        <w:footnoteReference w:id="19"/>
      </w:r>
      <w:r w:rsidRPr="00B44408">
        <w:rPr>
          <w:rFonts w:hAnsi="標楷體" w:hint="eastAsia"/>
        </w:rPr>
        <w:t>。</w:t>
      </w:r>
      <w:r w:rsidR="007C05E5" w:rsidRPr="00B44408">
        <w:rPr>
          <w:rFonts w:hAnsi="標楷體" w:hint="eastAsia"/>
        </w:rPr>
        <w:t>從業人口最多的製造業，歷年職災千人率皆高於全</w:t>
      </w:r>
      <w:r w:rsidR="00C26F9F" w:rsidRPr="00B44408">
        <w:rPr>
          <w:rFonts w:hAnsi="標楷體" w:hint="eastAsia"/>
        </w:rPr>
        <w:t>行</w:t>
      </w:r>
      <w:r w:rsidR="007C05E5" w:rsidRPr="00B44408">
        <w:rPr>
          <w:rFonts w:hAnsi="標楷體" w:hint="eastAsia"/>
        </w:rPr>
        <w:t>業平均值，108年的職災千人率雖首次略低或等於平均值，但失能及死亡千人率仍高於平均值。</w:t>
      </w:r>
    </w:p>
    <w:p w:rsidR="007E745C" w:rsidRPr="00B44408" w:rsidRDefault="007E745C" w:rsidP="007E745C">
      <w:pPr>
        <w:pStyle w:val="a3"/>
        <w:rPr>
          <w:rFonts w:hAnsi="標楷體"/>
        </w:rPr>
      </w:pPr>
      <w:r w:rsidRPr="00B44408">
        <w:rPr>
          <w:rFonts w:hAnsi="標楷體" w:hint="eastAsia"/>
        </w:rPr>
        <w:t>製造業職業災害給付千人率統計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83"/>
        <w:gridCol w:w="984"/>
        <w:gridCol w:w="987"/>
        <w:gridCol w:w="984"/>
        <w:gridCol w:w="976"/>
        <w:gridCol w:w="9"/>
        <w:gridCol w:w="984"/>
        <w:gridCol w:w="985"/>
        <w:gridCol w:w="989"/>
        <w:gridCol w:w="984"/>
      </w:tblGrid>
      <w:tr w:rsidR="00B44408" w:rsidRPr="00B44408" w:rsidTr="00EF4DAD">
        <w:trPr>
          <w:tblHeader/>
        </w:trPr>
        <w:tc>
          <w:tcPr>
            <w:tcW w:w="983" w:type="dxa"/>
            <w:vMerge w:val="restart"/>
            <w:shd w:val="clear" w:color="auto" w:fill="F2F2F2" w:themeFill="background1" w:themeFillShade="F2"/>
            <w:vAlign w:val="center"/>
          </w:tcPr>
          <w:p w:rsidR="00243F84" w:rsidRPr="00B44408" w:rsidRDefault="00243F84" w:rsidP="007C05E5">
            <w:pPr>
              <w:pStyle w:val="140"/>
              <w:spacing w:before="0" w:after="0" w:line="0" w:lineRule="atLeast"/>
              <w:rPr>
                <w:rFonts w:hAnsi="標楷體"/>
                <w:sz w:val="24"/>
              </w:rPr>
            </w:pPr>
            <w:r w:rsidRPr="00B44408">
              <w:rPr>
                <w:rFonts w:hAnsi="標楷體" w:hint="eastAsia"/>
                <w:sz w:val="24"/>
              </w:rPr>
              <w:t>年度</w:t>
            </w:r>
          </w:p>
        </w:tc>
        <w:tc>
          <w:tcPr>
            <w:tcW w:w="1971" w:type="dxa"/>
            <w:gridSpan w:val="2"/>
            <w:shd w:val="clear" w:color="auto" w:fill="F2F2F2" w:themeFill="background1" w:themeFillShade="F2"/>
            <w:vAlign w:val="center"/>
          </w:tcPr>
          <w:p w:rsidR="00243F84" w:rsidRPr="00B44408" w:rsidRDefault="00243F84" w:rsidP="007C05E5">
            <w:pPr>
              <w:pStyle w:val="140"/>
              <w:spacing w:before="0" w:after="0" w:line="0" w:lineRule="atLeast"/>
              <w:rPr>
                <w:rFonts w:hAnsi="標楷體"/>
                <w:sz w:val="24"/>
              </w:rPr>
            </w:pPr>
            <w:r w:rsidRPr="00B44408">
              <w:rPr>
                <w:rFonts w:hAnsi="標楷體" w:hint="eastAsia"/>
                <w:sz w:val="24"/>
              </w:rPr>
              <w:t>職災千人率</w:t>
            </w:r>
          </w:p>
        </w:tc>
        <w:tc>
          <w:tcPr>
            <w:tcW w:w="1960" w:type="dxa"/>
            <w:gridSpan w:val="2"/>
            <w:shd w:val="clear" w:color="auto" w:fill="F2F2F2" w:themeFill="background1" w:themeFillShade="F2"/>
          </w:tcPr>
          <w:p w:rsidR="00243F84" w:rsidRPr="00B44408" w:rsidRDefault="00243F84" w:rsidP="007C05E5">
            <w:pPr>
              <w:pStyle w:val="140"/>
              <w:spacing w:before="0" w:after="0" w:line="0" w:lineRule="atLeast"/>
              <w:rPr>
                <w:rFonts w:hAnsi="標楷體"/>
                <w:sz w:val="24"/>
              </w:rPr>
            </w:pPr>
            <w:r w:rsidRPr="00B44408">
              <w:rPr>
                <w:rFonts w:hAnsi="標楷體" w:hint="eastAsia"/>
                <w:sz w:val="24"/>
              </w:rPr>
              <w:t>職災傷病千人率</w:t>
            </w:r>
          </w:p>
        </w:tc>
        <w:tc>
          <w:tcPr>
            <w:tcW w:w="1978" w:type="dxa"/>
            <w:gridSpan w:val="3"/>
            <w:shd w:val="clear" w:color="auto" w:fill="F2F2F2" w:themeFill="background1" w:themeFillShade="F2"/>
          </w:tcPr>
          <w:p w:rsidR="00243F84" w:rsidRPr="00B44408" w:rsidRDefault="00243F84" w:rsidP="007C05E5">
            <w:pPr>
              <w:pStyle w:val="140"/>
              <w:spacing w:before="0" w:after="0" w:line="0" w:lineRule="atLeast"/>
              <w:rPr>
                <w:rFonts w:hAnsi="標楷體"/>
                <w:sz w:val="24"/>
              </w:rPr>
            </w:pPr>
            <w:r w:rsidRPr="00B44408">
              <w:rPr>
                <w:rFonts w:hAnsi="標楷體" w:hint="eastAsia"/>
                <w:sz w:val="24"/>
              </w:rPr>
              <w:t>職災失能千人率</w:t>
            </w:r>
          </w:p>
        </w:tc>
        <w:tc>
          <w:tcPr>
            <w:tcW w:w="1973" w:type="dxa"/>
            <w:gridSpan w:val="2"/>
            <w:shd w:val="clear" w:color="auto" w:fill="F2F2F2" w:themeFill="background1" w:themeFillShade="F2"/>
          </w:tcPr>
          <w:p w:rsidR="00243F84" w:rsidRPr="00B44408" w:rsidRDefault="00243F84" w:rsidP="007C05E5">
            <w:pPr>
              <w:pStyle w:val="140"/>
              <w:spacing w:before="0" w:after="0" w:line="0" w:lineRule="atLeast"/>
              <w:rPr>
                <w:rFonts w:hAnsi="標楷體"/>
                <w:sz w:val="24"/>
              </w:rPr>
            </w:pPr>
            <w:r w:rsidRPr="00B44408">
              <w:rPr>
                <w:rFonts w:hAnsi="標楷體" w:hint="eastAsia"/>
                <w:sz w:val="24"/>
              </w:rPr>
              <w:t>職災死亡千人率</w:t>
            </w:r>
          </w:p>
        </w:tc>
      </w:tr>
      <w:tr w:rsidR="00B44408" w:rsidRPr="00B44408" w:rsidTr="00EF4DAD">
        <w:tc>
          <w:tcPr>
            <w:tcW w:w="983" w:type="dxa"/>
            <w:vMerge/>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p>
        </w:tc>
        <w:tc>
          <w:tcPr>
            <w:tcW w:w="984"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總計</w:t>
            </w:r>
          </w:p>
        </w:tc>
        <w:tc>
          <w:tcPr>
            <w:tcW w:w="987"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製造業</w:t>
            </w:r>
          </w:p>
        </w:tc>
        <w:tc>
          <w:tcPr>
            <w:tcW w:w="984"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總計</w:t>
            </w:r>
          </w:p>
        </w:tc>
        <w:tc>
          <w:tcPr>
            <w:tcW w:w="985" w:type="dxa"/>
            <w:gridSpan w:val="2"/>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製造業</w:t>
            </w:r>
          </w:p>
        </w:tc>
        <w:tc>
          <w:tcPr>
            <w:tcW w:w="984"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總計</w:t>
            </w:r>
          </w:p>
        </w:tc>
        <w:tc>
          <w:tcPr>
            <w:tcW w:w="985"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製造業</w:t>
            </w:r>
          </w:p>
        </w:tc>
        <w:tc>
          <w:tcPr>
            <w:tcW w:w="989"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總計</w:t>
            </w:r>
          </w:p>
        </w:tc>
        <w:tc>
          <w:tcPr>
            <w:tcW w:w="984" w:type="dxa"/>
            <w:shd w:val="clear" w:color="auto" w:fill="F2F2F2" w:themeFill="background1" w:themeFillShade="F2"/>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製造業</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100年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4.176</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5.233</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3.846</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4.686</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0.296</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0.511</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0.033</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0.036</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101年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4.020</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4.927</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3.705</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4.419</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0.283</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0.476</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0.032</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0.032</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102年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3.721</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4.409</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3.434</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3.946</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0.258</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0.435</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0.030</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0.028</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103年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3.467</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3.885</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3.211</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3.494</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0.229</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0.368</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0.027</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0.023</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104年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3.191</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3.550</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2.951</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3.168</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0.214</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0.362</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0.026</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0.020</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lastRenderedPageBreak/>
              <w:t>105年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2.953</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3.209</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2.748</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2.873</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0.177</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0.306</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0.027</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0.030</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106年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2.773</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2.904</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2.576</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2.594</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0.171</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0.290</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0.025</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0.021</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107年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2.612</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2.718</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2.422</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2.420</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0.165</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0.277</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0.024</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0.020</w:t>
            </w:r>
          </w:p>
        </w:tc>
      </w:tr>
      <w:tr w:rsidR="00B44408" w:rsidRPr="00B44408" w:rsidTr="007C05E5">
        <w:tc>
          <w:tcPr>
            <w:tcW w:w="983" w:type="dxa"/>
            <w:shd w:val="clear" w:color="auto" w:fill="auto"/>
            <w:vAlign w:val="center"/>
          </w:tcPr>
          <w:p w:rsidR="00243F84" w:rsidRPr="00B44408" w:rsidRDefault="00243F84" w:rsidP="00243F84">
            <w:pPr>
              <w:pStyle w:val="14"/>
              <w:spacing w:line="0" w:lineRule="atLeast"/>
              <w:jc w:val="center"/>
              <w:rPr>
                <w:rFonts w:hAnsi="標楷體"/>
                <w:sz w:val="24"/>
              </w:rPr>
            </w:pPr>
            <w:r w:rsidRPr="00B44408">
              <w:rPr>
                <w:rFonts w:hAnsi="標楷體" w:hint="eastAsia"/>
                <w:sz w:val="24"/>
              </w:rPr>
              <w:t>108年</w:t>
            </w:r>
          </w:p>
        </w:tc>
        <w:tc>
          <w:tcPr>
            <w:tcW w:w="984" w:type="dxa"/>
            <w:shd w:val="clear" w:color="auto" w:fill="auto"/>
          </w:tcPr>
          <w:p w:rsidR="00243F84" w:rsidRPr="00B44408" w:rsidRDefault="00243F84" w:rsidP="00243F84">
            <w:pPr>
              <w:pStyle w:val="14"/>
              <w:spacing w:line="0" w:lineRule="atLeast"/>
              <w:jc w:val="center"/>
              <w:rPr>
                <w:rFonts w:hAnsi="標楷體"/>
                <w:sz w:val="24"/>
              </w:rPr>
            </w:pPr>
            <w:r w:rsidRPr="00B44408">
              <w:rPr>
                <w:rFonts w:hAnsi="標楷體" w:hint="eastAsia"/>
                <w:sz w:val="24"/>
              </w:rPr>
              <w:t>2.496</w:t>
            </w:r>
          </w:p>
        </w:tc>
        <w:tc>
          <w:tcPr>
            <w:tcW w:w="987"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2.494</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2.333</w:t>
            </w:r>
          </w:p>
        </w:tc>
        <w:tc>
          <w:tcPr>
            <w:tcW w:w="985" w:type="dxa"/>
            <w:gridSpan w:val="2"/>
          </w:tcPr>
          <w:p w:rsidR="00243F84" w:rsidRPr="00B44408" w:rsidRDefault="00243F84" w:rsidP="00243F84">
            <w:pPr>
              <w:pStyle w:val="14"/>
              <w:spacing w:line="0" w:lineRule="atLeast"/>
              <w:jc w:val="center"/>
              <w:rPr>
                <w:rFonts w:hAnsi="標楷體"/>
                <w:sz w:val="24"/>
              </w:rPr>
            </w:pPr>
            <w:r w:rsidRPr="00B44408">
              <w:rPr>
                <w:rFonts w:hAnsi="標楷體" w:hint="eastAsia"/>
                <w:sz w:val="24"/>
              </w:rPr>
              <w:t>2.245</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0.140</w:t>
            </w:r>
          </w:p>
        </w:tc>
        <w:tc>
          <w:tcPr>
            <w:tcW w:w="985"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0.225</w:t>
            </w:r>
          </w:p>
        </w:tc>
        <w:tc>
          <w:tcPr>
            <w:tcW w:w="989"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0.023</w:t>
            </w:r>
          </w:p>
        </w:tc>
        <w:tc>
          <w:tcPr>
            <w:tcW w:w="984" w:type="dxa"/>
          </w:tcPr>
          <w:p w:rsidR="00243F84" w:rsidRPr="00B44408" w:rsidRDefault="00243F84" w:rsidP="00243F84">
            <w:pPr>
              <w:pStyle w:val="14"/>
              <w:spacing w:line="0" w:lineRule="atLeast"/>
              <w:jc w:val="center"/>
              <w:rPr>
                <w:rFonts w:hAnsi="標楷體"/>
                <w:sz w:val="24"/>
              </w:rPr>
            </w:pPr>
            <w:r w:rsidRPr="00B44408">
              <w:rPr>
                <w:rFonts w:hAnsi="標楷體" w:hint="eastAsia"/>
                <w:sz w:val="24"/>
              </w:rPr>
              <w:t>0.024</w:t>
            </w:r>
          </w:p>
        </w:tc>
      </w:tr>
    </w:tbl>
    <w:p w:rsidR="007E745C" w:rsidRPr="00B44408" w:rsidRDefault="007E745C" w:rsidP="00BD3E16">
      <w:pPr>
        <w:pStyle w:val="af5"/>
        <w:spacing w:before="0" w:afterLines="50" w:after="228" w:line="0" w:lineRule="atLeast"/>
        <w:rPr>
          <w:rFonts w:hAnsi="標楷體"/>
        </w:rPr>
      </w:pPr>
      <w:r w:rsidRPr="00B44408">
        <w:rPr>
          <w:rFonts w:hAnsi="標楷體" w:hint="eastAsia"/>
        </w:rPr>
        <w:t>資料來源：勞動部</w:t>
      </w:r>
      <w:r w:rsidR="00EB199B" w:rsidRPr="00B44408">
        <w:rPr>
          <w:rFonts w:hAnsi="標楷體" w:hint="eastAsia"/>
        </w:rPr>
        <w:t>公開資料</w:t>
      </w:r>
      <w:r w:rsidRPr="00B44408">
        <w:rPr>
          <w:rFonts w:hAnsi="標楷體" w:hint="eastAsia"/>
        </w:rPr>
        <w:t>。</w:t>
      </w:r>
    </w:p>
    <w:p w:rsidR="009B36FF" w:rsidRPr="00B44408" w:rsidRDefault="00EF4DAD" w:rsidP="00CB5856">
      <w:pPr>
        <w:pStyle w:val="4"/>
        <w:ind w:left="1701"/>
        <w:rPr>
          <w:rFonts w:hAnsi="標楷體"/>
        </w:rPr>
      </w:pPr>
      <w:r w:rsidRPr="00B44408">
        <w:rPr>
          <w:rFonts w:hAnsi="標楷體" w:hint="eastAsia"/>
        </w:rPr>
        <w:t>至移工部分，</w:t>
      </w:r>
      <w:r w:rsidR="009B36FF" w:rsidRPr="00B44408">
        <w:rPr>
          <w:rFonts w:hAnsi="標楷體" w:hint="eastAsia"/>
        </w:rPr>
        <w:t>勞動部表示</w:t>
      </w:r>
      <w:r w:rsidR="00CB5856" w:rsidRPr="00B44408">
        <w:rPr>
          <w:rFonts w:hAnsi="標楷體" w:hint="eastAsia"/>
        </w:rPr>
        <w:t>分析近3年勞保職災給付統計資料，機械切割夾捲災害約佔移工總給付件數73%，事業規模以中小企業為主，爰採取風險分級管理、中小企業臨</w:t>
      </w:r>
      <w:r w:rsidR="006C0AEC" w:rsidRPr="00B44408">
        <w:rPr>
          <w:rFonts w:hAnsi="標楷體" w:hint="eastAsia"/>
        </w:rPr>
        <w:t>廠</w:t>
      </w:r>
      <w:r w:rsidR="00CB5856" w:rsidRPr="00B44408">
        <w:rPr>
          <w:rFonts w:hAnsi="標楷體" w:hint="eastAsia"/>
        </w:rPr>
        <w:t>診斷及個案式輔導等因應策略，並表示</w:t>
      </w:r>
      <w:r w:rsidR="009B36FF" w:rsidRPr="00B44408">
        <w:rPr>
          <w:rFonts w:hAnsi="標楷體" w:hint="eastAsia"/>
        </w:rPr>
        <w:t>依近年移工請領勞保職災給付統計資料，</w:t>
      </w:r>
      <w:r w:rsidR="003C3FD9" w:rsidRPr="00B44408">
        <w:rPr>
          <w:rFonts w:hAnsi="標楷體" w:hint="eastAsia"/>
        </w:rPr>
        <w:t>移工之</w:t>
      </w:r>
      <w:r w:rsidR="009B36FF" w:rsidRPr="00B44408">
        <w:rPr>
          <w:rFonts w:hAnsi="標楷體" w:hint="eastAsia"/>
        </w:rPr>
        <w:t>傷病、失能及死亡千人率均有逐年下降之趨勢。</w:t>
      </w:r>
    </w:p>
    <w:p w:rsidR="00610359" w:rsidRPr="00B44408" w:rsidRDefault="00610359" w:rsidP="00610359">
      <w:pPr>
        <w:pStyle w:val="5"/>
        <w:rPr>
          <w:rFonts w:hAnsi="標楷體"/>
        </w:rPr>
      </w:pPr>
      <w:r w:rsidRPr="00B44408">
        <w:rPr>
          <w:rFonts w:hAnsi="標楷體" w:hint="eastAsia"/>
        </w:rPr>
        <w:t>惟若進一步比對本國籍勞工之職業災害千人率統計發現，移工與本國籍勞工在死亡給付千人率差距不大，但在失能給付千人率類別，移工卻幾乎是本國勞工的兩至三倍。</w:t>
      </w:r>
    </w:p>
    <w:p w:rsidR="00B178B6" w:rsidRPr="00B44408" w:rsidRDefault="00B178B6" w:rsidP="00B178B6">
      <w:pPr>
        <w:pStyle w:val="a3"/>
        <w:rPr>
          <w:rFonts w:hAnsi="標楷體"/>
        </w:rPr>
      </w:pPr>
      <w:r w:rsidRPr="00B44408">
        <w:rPr>
          <w:rFonts w:hAnsi="標楷體" w:hint="eastAsia"/>
        </w:rPr>
        <w:t>本、外國籍勞工職業災害給付千人率統計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65"/>
        <w:gridCol w:w="1266"/>
        <w:gridCol w:w="1266"/>
        <w:gridCol w:w="1266"/>
        <w:gridCol w:w="1266"/>
        <w:gridCol w:w="1266"/>
        <w:gridCol w:w="1266"/>
      </w:tblGrid>
      <w:tr w:rsidR="00B44408" w:rsidRPr="00B44408" w:rsidTr="001058C5">
        <w:trPr>
          <w:tblHeader/>
        </w:trPr>
        <w:tc>
          <w:tcPr>
            <w:tcW w:w="1265" w:type="dxa"/>
            <w:vMerge w:val="restart"/>
            <w:shd w:val="clear" w:color="auto" w:fill="F2F2F2" w:themeFill="background1" w:themeFillShade="F2"/>
            <w:vAlign w:val="center"/>
          </w:tcPr>
          <w:p w:rsidR="00B178B6" w:rsidRPr="00B44408" w:rsidRDefault="00B178B6" w:rsidP="00834E5E">
            <w:pPr>
              <w:pStyle w:val="140"/>
              <w:spacing w:before="0" w:after="0" w:line="0" w:lineRule="atLeast"/>
              <w:rPr>
                <w:rFonts w:hAnsi="標楷體"/>
                <w:sz w:val="24"/>
              </w:rPr>
            </w:pPr>
            <w:r w:rsidRPr="00B44408">
              <w:rPr>
                <w:rFonts w:hAnsi="標楷體" w:hint="eastAsia"/>
                <w:sz w:val="24"/>
              </w:rPr>
              <w:t>年度</w:t>
            </w:r>
          </w:p>
        </w:tc>
        <w:tc>
          <w:tcPr>
            <w:tcW w:w="2532" w:type="dxa"/>
            <w:gridSpan w:val="2"/>
            <w:shd w:val="clear" w:color="auto" w:fill="F2F2F2" w:themeFill="background1" w:themeFillShade="F2"/>
            <w:vAlign w:val="center"/>
          </w:tcPr>
          <w:p w:rsidR="00B178B6" w:rsidRPr="00B44408" w:rsidRDefault="00B178B6" w:rsidP="00834E5E">
            <w:pPr>
              <w:pStyle w:val="140"/>
              <w:spacing w:before="0" w:after="0" w:line="0" w:lineRule="atLeast"/>
              <w:rPr>
                <w:rFonts w:hAnsi="標楷體"/>
                <w:sz w:val="24"/>
              </w:rPr>
            </w:pPr>
            <w:r w:rsidRPr="00B44408">
              <w:rPr>
                <w:rFonts w:hAnsi="標楷體" w:hint="eastAsia"/>
                <w:sz w:val="24"/>
              </w:rPr>
              <w:t>職災傷病千人率</w:t>
            </w:r>
          </w:p>
        </w:tc>
        <w:tc>
          <w:tcPr>
            <w:tcW w:w="2532" w:type="dxa"/>
            <w:gridSpan w:val="2"/>
            <w:shd w:val="clear" w:color="auto" w:fill="F2F2F2" w:themeFill="background1" w:themeFillShade="F2"/>
          </w:tcPr>
          <w:p w:rsidR="00B178B6" w:rsidRPr="00B44408" w:rsidRDefault="00B178B6" w:rsidP="00834E5E">
            <w:pPr>
              <w:pStyle w:val="140"/>
              <w:spacing w:before="0" w:after="0" w:line="0" w:lineRule="atLeast"/>
              <w:rPr>
                <w:rFonts w:hAnsi="標楷體"/>
                <w:sz w:val="24"/>
              </w:rPr>
            </w:pPr>
            <w:r w:rsidRPr="00B44408">
              <w:rPr>
                <w:rFonts w:hAnsi="標楷體" w:hint="eastAsia"/>
                <w:sz w:val="24"/>
              </w:rPr>
              <w:t>職災失能千人率</w:t>
            </w:r>
          </w:p>
        </w:tc>
        <w:tc>
          <w:tcPr>
            <w:tcW w:w="2532" w:type="dxa"/>
            <w:gridSpan w:val="2"/>
            <w:shd w:val="clear" w:color="auto" w:fill="F2F2F2" w:themeFill="background1" w:themeFillShade="F2"/>
          </w:tcPr>
          <w:p w:rsidR="00B178B6" w:rsidRPr="00B44408" w:rsidRDefault="00B178B6" w:rsidP="00834E5E">
            <w:pPr>
              <w:pStyle w:val="140"/>
              <w:spacing w:before="0" w:after="0" w:line="0" w:lineRule="atLeast"/>
              <w:rPr>
                <w:rFonts w:hAnsi="標楷體"/>
                <w:sz w:val="24"/>
              </w:rPr>
            </w:pPr>
            <w:r w:rsidRPr="00B44408">
              <w:rPr>
                <w:rFonts w:hAnsi="標楷體" w:hint="eastAsia"/>
                <w:sz w:val="24"/>
              </w:rPr>
              <w:t>職災死亡千人率</w:t>
            </w:r>
          </w:p>
        </w:tc>
      </w:tr>
      <w:tr w:rsidR="00B44408" w:rsidRPr="00B44408" w:rsidTr="001058C5">
        <w:tc>
          <w:tcPr>
            <w:tcW w:w="1265" w:type="dxa"/>
            <w:vMerge/>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p>
        </w:tc>
        <w:tc>
          <w:tcPr>
            <w:tcW w:w="1266" w:type="dxa"/>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r w:rsidRPr="00B44408">
              <w:rPr>
                <w:rFonts w:hAnsi="標楷體" w:hint="eastAsia"/>
                <w:sz w:val="24"/>
              </w:rPr>
              <w:t>本國籍</w:t>
            </w:r>
          </w:p>
          <w:p w:rsidR="00B178B6" w:rsidRPr="00B44408" w:rsidRDefault="00B178B6" w:rsidP="00834E5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r w:rsidRPr="00B44408">
              <w:rPr>
                <w:rFonts w:hAnsi="標楷體" w:hint="eastAsia"/>
                <w:sz w:val="24"/>
              </w:rPr>
              <w:t>外國籍</w:t>
            </w:r>
          </w:p>
          <w:p w:rsidR="00B178B6" w:rsidRPr="00B44408" w:rsidRDefault="00B178B6" w:rsidP="00834E5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r w:rsidRPr="00B44408">
              <w:rPr>
                <w:rFonts w:hAnsi="標楷體" w:hint="eastAsia"/>
                <w:sz w:val="24"/>
              </w:rPr>
              <w:t>本國籍</w:t>
            </w:r>
          </w:p>
          <w:p w:rsidR="00B178B6" w:rsidRPr="00B44408" w:rsidRDefault="00B178B6" w:rsidP="00834E5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r w:rsidRPr="00B44408">
              <w:rPr>
                <w:rFonts w:hAnsi="標楷體" w:hint="eastAsia"/>
                <w:sz w:val="24"/>
              </w:rPr>
              <w:t>外國籍</w:t>
            </w:r>
          </w:p>
          <w:p w:rsidR="00B178B6" w:rsidRPr="00B44408" w:rsidRDefault="00B178B6" w:rsidP="00834E5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r w:rsidRPr="00B44408">
              <w:rPr>
                <w:rFonts w:hAnsi="標楷體" w:hint="eastAsia"/>
                <w:sz w:val="24"/>
              </w:rPr>
              <w:t>本國籍</w:t>
            </w:r>
          </w:p>
          <w:p w:rsidR="00B178B6" w:rsidRPr="00B44408" w:rsidRDefault="00B178B6" w:rsidP="00834E5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B178B6" w:rsidRPr="00B44408" w:rsidRDefault="00B178B6" w:rsidP="00834E5E">
            <w:pPr>
              <w:pStyle w:val="14"/>
              <w:spacing w:line="0" w:lineRule="atLeast"/>
              <w:jc w:val="center"/>
              <w:rPr>
                <w:rFonts w:hAnsi="標楷體"/>
                <w:sz w:val="24"/>
              </w:rPr>
            </w:pPr>
            <w:r w:rsidRPr="00B44408">
              <w:rPr>
                <w:rFonts w:hAnsi="標楷體" w:hint="eastAsia"/>
                <w:sz w:val="24"/>
              </w:rPr>
              <w:t>外國籍</w:t>
            </w:r>
          </w:p>
          <w:p w:rsidR="00B178B6" w:rsidRPr="00B44408" w:rsidRDefault="00B178B6" w:rsidP="00834E5E">
            <w:pPr>
              <w:pStyle w:val="14"/>
              <w:spacing w:line="0" w:lineRule="atLeast"/>
              <w:jc w:val="center"/>
              <w:rPr>
                <w:rFonts w:hAnsi="標楷體"/>
                <w:sz w:val="24"/>
              </w:rPr>
            </w:pPr>
            <w:r w:rsidRPr="00B44408">
              <w:rPr>
                <w:rFonts w:hAnsi="標楷體" w:hint="eastAsia"/>
                <w:sz w:val="24"/>
              </w:rPr>
              <w:t>勞工</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98年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5.98</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5.87</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0.38</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1.16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99年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6.14</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5.28</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0.38</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1.11</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0.10</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100年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5.99</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4.68</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0.40</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101年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5.99</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4.77</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0.40</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0.11</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102年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5.67</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3.85</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0.37</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0.83</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lastRenderedPageBreak/>
              <w:t>103年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5.45</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3.71</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0.34</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0.71</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0.05</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104年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5.16</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3.52</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0.30</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0.77</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105年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4.89</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3.05</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0.25</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0.60</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106年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4.75</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2.83</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0.23</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0.56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0.05</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0.07</w:t>
            </w:r>
          </w:p>
        </w:tc>
      </w:tr>
      <w:tr w:rsidR="00B44408" w:rsidRPr="00B44408" w:rsidTr="00834E5E">
        <w:tc>
          <w:tcPr>
            <w:tcW w:w="1265"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107年</w:t>
            </w:r>
          </w:p>
        </w:tc>
        <w:tc>
          <w:tcPr>
            <w:tcW w:w="1266" w:type="dxa"/>
            <w:shd w:val="clear" w:color="auto" w:fill="auto"/>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4.66</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2.78</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0.22</w:t>
            </w:r>
          </w:p>
        </w:tc>
        <w:tc>
          <w:tcPr>
            <w:tcW w:w="1266" w:type="dxa"/>
            <w:vAlign w:val="center"/>
          </w:tcPr>
          <w:p w:rsidR="00B178B6" w:rsidRPr="00B44408" w:rsidRDefault="00B178B6" w:rsidP="00B178B6">
            <w:pPr>
              <w:pStyle w:val="14"/>
              <w:spacing w:line="0" w:lineRule="atLeast"/>
              <w:jc w:val="center"/>
              <w:rPr>
                <w:rFonts w:hAnsi="標楷體"/>
                <w:sz w:val="24"/>
              </w:rPr>
            </w:pPr>
            <w:r w:rsidRPr="00B44408">
              <w:rPr>
                <w:rFonts w:hAnsi="標楷體" w:hint="eastAsia"/>
                <w:sz w:val="24"/>
              </w:rPr>
              <w:t>0.60</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0.06</w:t>
            </w:r>
          </w:p>
        </w:tc>
        <w:tc>
          <w:tcPr>
            <w:tcW w:w="1266" w:type="dxa"/>
          </w:tcPr>
          <w:p w:rsidR="00B178B6" w:rsidRPr="00B44408" w:rsidRDefault="00B178B6" w:rsidP="00B178B6">
            <w:pPr>
              <w:pStyle w:val="14"/>
              <w:spacing w:line="0" w:lineRule="atLeast"/>
              <w:jc w:val="center"/>
              <w:rPr>
                <w:rFonts w:hAnsi="標楷體"/>
                <w:sz w:val="24"/>
              </w:rPr>
            </w:pPr>
            <w:r w:rsidRPr="00B44408">
              <w:rPr>
                <w:rFonts w:hAnsi="標楷體" w:hint="eastAsia"/>
                <w:sz w:val="24"/>
              </w:rPr>
              <w:t>0.05</w:t>
            </w:r>
          </w:p>
        </w:tc>
      </w:tr>
    </w:tbl>
    <w:p w:rsidR="00B178B6" w:rsidRPr="00B44408" w:rsidRDefault="00B178B6" w:rsidP="00BD3E16">
      <w:pPr>
        <w:pStyle w:val="af5"/>
        <w:spacing w:before="0" w:afterLines="50" w:after="228" w:line="0" w:lineRule="atLeast"/>
        <w:rPr>
          <w:rFonts w:hAnsi="標楷體"/>
        </w:rPr>
      </w:pPr>
      <w:r w:rsidRPr="00B44408">
        <w:rPr>
          <w:rFonts w:hAnsi="標楷體" w:hint="eastAsia"/>
        </w:rPr>
        <w:t>資料來源：整理自勞動部函復資料。</w:t>
      </w:r>
    </w:p>
    <w:p w:rsidR="00086693" w:rsidRPr="00B44408" w:rsidRDefault="00610359" w:rsidP="0092233F">
      <w:pPr>
        <w:pStyle w:val="5"/>
        <w:rPr>
          <w:rFonts w:hAnsi="標楷體"/>
        </w:rPr>
      </w:pPr>
      <w:r w:rsidRPr="00B44408">
        <w:rPr>
          <w:rFonts w:hAnsi="標楷體" w:hint="eastAsia"/>
        </w:rPr>
        <w:t>前述移工職災給付千人率資料因包含職災風險較高之營造業、製造業、農業，及職災風險相對較低之機構看護工與得自願加保之家庭看護工、家庭幫傭，所反映數字也許不盡精準</w:t>
      </w:r>
      <w:r w:rsidR="003C3FD9" w:rsidRPr="00B44408">
        <w:rPr>
          <w:rFonts w:hAnsi="標楷體" w:hint="eastAsia"/>
        </w:rPr>
        <w:t>；</w:t>
      </w:r>
      <w:r w:rsidRPr="00B44408">
        <w:rPr>
          <w:rFonts w:hAnsi="標楷體" w:hint="eastAsia"/>
        </w:rPr>
        <w:t>故</w:t>
      </w:r>
      <w:r w:rsidR="003C3FD9" w:rsidRPr="00B44408">
        <w:rPr>
          <w:rFonts w:hAnsi="標楷體" w:hint="eastAsia"/>
        </w:rPr>
        <w:t>直接</w:t>
      </w:r>
      <w:r w:rsidRPr="00B44408">
        <w:rPr>
          <w:rFonts w:hAnsi="標楷體" w:hint="eastAsia"/>
        </w:rPr>
        <w:t>以移工從業人口最多的製造業</w:t>
      </w:r>
      <w:r w:rsidR="003F628B" w:rsidRPr="00B44408">
        <w:rPr>
          <w:rFonts w:hAnsi="標楷體" w:hint="eastAsia"/>
        </w:rPr>
        <w:t>比對職業災害給付資料</w:t>
      </w:r>
      <w:r w:rsidR="00086693" w:rsidRPr="00B44408">
        <w:rPr>
          <w:rFonts w:hAnsi="標楷體" w:hint="eastAsia"/>
        </w:rPr>
        <w:t>，發現</w:t>
      </w:r>
      <w:r w:rsidR="003F628B" w:rsidRPr="00B44408">
        <w:rPr>
          <w:rFonts w:hAnsi="標楷體" w:hint="eastAsia"/>
        </w:rPr>
        <w:t>移工的失能風險還是明顯比本國勞工高</w:t>
      </w:r>
      <w:r w:rsidRPr="00B44408">
        <w:rPr>
          <w:rFonts w:hAnsi="標楷體" w:hint="eastAsia"/>
        </w:rPr>
        <w:t>。</w:t>
      </w:r>
    </w:p>
    <w:p w:rsidR="00524ACE" w:rsidRPr="00B44408" w:rsidRDefault="00F675A8" w:rsidP="00524ACE">
      <w:pPr>
        <w:pStyle w:val="a3"/>
        <w:rPr>
          <w:rFonts w:hAnsi="標楷體"/>
        </w:rPr>
      </w:pPr>
      <w:r w:rsidRPr="00B44408">
        <w:rPr>
          <w:rFonts w:hAnsi="標楷體" w:hint="eastAsia"/>
        </w:rPr>
        <w:t>製造業本、外國籍勞工職業災害</w:t>
      </w:r>
      <w:r w:rsidR="00524ACE" w:rsidRPr="00B44408">
        <w:rPr>
          <w:rFonts w:hAnsi="標楷體" w:hint="eastAsia"/>
        </w:rPr>
        <w:t>給付千人率</w:t>
      </w:r>
      <w:r w:rsidRPr="00B44408">
        <w:rPr>
          <w:rFonts w:hAnsi="標楷體" w:hint="eastAsia"/>
        </w:rPr>
        <w:t>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65"/>
        <w:gridCol w:w="1266"/>
        <w:gridCol w:w="1266"/>
        <w:gridCol w:w="1266"/>
        <w:gridCol w:w="1266"/>
        <w:gridCol w:w="1266"/>
        <w:gridCol w:w="1266"/>
      </w:tblGrid>
      <w:tr w:rsidR="00B44408" w:rsidRPr="00B44408" w:rsidTr="005C1D5A">
        <w:trPr>
          <w:tblHeader/>
        </w:trPr>
        <w:tc>
          <w:tcPr>
            <w:tcW w:w="1265" w:type="dxa"/>
            <w:vMerge w:val="restart"/>
            <w:shd w:val="clear" w:color="auto" w:fill="F2F2F2" w:themeFill="background1" w:themeFillShade="F2"/>
            <w:vAlign w:val="center"/>
          </w:tcPr>
          <w:p w:rsidR="00524ACE" w:rsidRPr="00B44408" w:rsidRDefault="00524ACE" w:rsidP="00927720">
            <w:pPr>
              <w:pStyle w:val="140"/>
              <w:spacing w:before="0" w:after="0" w:line="0" w:lineRule="atLeast"/>
              <w:rPr>
                <w:rFonts w:hAnsi="標楷體"/>
                <w:sz w:val="24"/>
              </w:rPr>
            </w:pPr>
            <w:r w:rsidRPr="00B44408">
              <w:rPr>
                <w:rFonts w:hAnsi="標楷體" w:hint="eastAsia"/>
                <w:sz w:val="24"/>
              </w:rPr>
              <w:t>年度</w:t>
            </w:r>
          </w:p>
        </w:tc>
        <w:tc>
          <w:tcPr>
            <w:tcW w:w="2532" w:type="dxa"/>
            <w:gridSpan w:val="2"/>
            <w:shd w:val="clear" w:color="auto" w:fill="F2F2F2" w:themeFill="background1" w:themeFillShade="F2"/>
            <w:vAlign w:val="center"/>
          </w:tcPr>
          <w:p w:rsidR="00524ACE" w:rsidRPr="00B44408" w:rsidRDefault="00524ACE" w:rsidP="00927720">
            <w:pPr>
              <w:pStyle w:val="140"/>
              <w:spacing w:before="0" w:after="0" w:line="0" w:lineRule="atLeast"/>
              <w:rPr>
                <w:rFonts w:hAnsi="標楷體"/>
                <w:sz w:val="24"/>
              </w:rPr>
            </w:pPr>
            <w:r w:rsidRPr="00B44408">
              <w:rPr>
                <w:rFonts w:hAnsi="標楷體" w:hint="eastAsia"/>
                <w:sz w:val="24"/>
              </w:rPr>
              <w:t>職災傷病千人率</w:t>
            </w:r>
          </w:p>
        </w:tc>
        <w:tc>
          <w:tcPr>
            <w:tcW w:w="2532" w:type="dxa"/>
            <w:gridSpan w:val="2"/>
            <w:shd w:val="clear" w:color="auto" w:fill="F2F2F2" w:themeFill="background1" w:themeFillShade="F2"/>
          </w:tcPr>
          <w:p w:rsidR="00524ACE" w:rsidRPr="00B44408" w:rsidRDefault="00524ACE" w:rsidP="00927720">
            <w:pPr>
              <w:pStyle w:val="140"/>
              <w:spacing w:before="0" w:after="0" w:line="0" w:lineRule="atLeast"/>
              <w:rPr>
                <w:rFonts w:hAnsi="標楷體"/>
                <w:sz w:val="24"/>
              </w:rPr>
            </w:pPr>
            <w:r w:rsidRPr="00B44408">
              <w:rPr>
                <w:rFonts w:hAnsi="標楷體" w:hint="eastAsia"/>
                <w:sz w:val="24"/>
              </w:rPr>
              <w:t>職災失能千人率</w:t>
            </w:r>
          </w:p>
        </w:tc>
        <w:tc>
          <w:tcPr>
            <w:tcW w:w="2532" w:type="dxa"/>
            <w:gridSpan w:val="2"/>
            <w:shd w:val="clear" w:color="auto" w:fill="F2F2F2" w:themeFill="background1" w:themeFillShade="F2"/>
          </w:tcPr>
          <w:p w:rsidR="00524ACE" w:rsidRPr="00B44408" w:rsidRDefault="00524ACE" w:rsidP="00927720">
            <w:pPr>
              <w:pStyle w:val="140"/>
              <w:spacing w:before="0" w:after="0" w:line="0" w:lineRule="atLeast"/>
              <w:rPr>
                <w:rFonts w:hAnsi="標楷體"/>
                <w:sz w:val="24"/>
              </w:rPr>
            </w:pPr>
            <w:r w:rsidRPr="00B44408">
              <w:rPr>
                <w:rFonts w:hAnsi="標楷體" w:hint="eastAsia"/>
                <w:sz w:val="24"/>
              </w:rPr>
              <w:t>職災死亡千人率</w:t>
            </w:r>
          </w:p>
        </w:tc>
      </w:tr>
      <w:tr w:rsidR="00B44408" w:rsidRPr="00B44408" w:rsidTr="005C1D5A">
        <w:tc>
          <w:tcPr>
            <w:tcW w:w="1265" w:type="dxa"/>
            <w:vMerge/>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p>
        </w:tc>
        <w:tc>
          <w:tcPr>
            <w:tcW w:w="1266" w:type="dxa"/>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r w:rsidRPr="00B44408">
              <w:rPr>
                <w:rFonts w:hAnsi="標楷體" w:hint="eastAsia"/>
                <w:sz w:val="24"/>
              </w:rPr>
              <w:t>本國籍</w:t>
            </w:r>
          </w:p>
          <w:p w:rsidR="00524ACE" w:rsidRPr="00B44408" w:rsidRDefault="00524ACE" w:rsidP="00524AC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r w:rsidRPr="00B44408">
              <w:rPr>
                <w:rFonts w:hAnsi="標楷體" w:hint="eastAsia"/>
                <w:sz w:val="24"/>
              </w:rPr>
              <w:t>外國籍</w:t>
            </w:r>
          </w:p>
          <w:p w:rsidR="00524ACE" w:rsidRPr="00B44408" w:rsidRDefault="00524ACE" w:rsidP="00524AC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r w:rsidRPr="00B44408">
              <w:rPr>
                <w:rFonts w:hAnsi="標楷體" w:hint="eastAsia"/>
                <w:sz w:val="24"/>
              </w:rPr>
              <w:t>本國籍</w:t>
            </w:r>
          </w:p>
          <w:p w:rsidR="00524ACE" w:rsidRPr="00B44408" w:rsidRDefault="00524ACE" w:rsidP="00524AC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r w:rsidRPr="00B44408">
              <w:rPr>
                <w:rFonts w:hAnsi="標楷體" w:hint="eastAsia"/>
                <w:sz w:val="24"/>
              </w:rPr>
              <w:t>外國籍</w:t>
            </w:r>
          </w:p>
          <w:p w:rsidR="00524ACE" w:rsidRPr="00B44408" w:rsidRDefault="00524ACE" w:rsidP="00524AC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r w:rsidRPr="00B44408">
              <w:rPr>
                <w:rFonts w:hAnsi="標楷體" w:hint="eastAsia"/>
                <w:sz w:val="24"/>
              </w:rPr>
              <w:t>本國籍</w:t>
            </w:r>
          </w:p>
          <w:p w:rsidR="00524ACE" w:rsidRPr="00B44408" w:rsidRDefault="00524ACE" w:rsidP="00524ACE">
            <w:pPr>
              <w:pStyle w:val="14"/>
              <w:spacing w:line="0" w:lineRule="atLeast"/>
              <w:jc w:val="center"/>
              <w:rPr>
                <w:rFonts w:hAnsi="標楷體"/>
                <w:sz w:val="24"/>
              </w:rPr>
            </w:pPr>
            <w:r w:rsidRPr="00B44408">
              <w:rPr>
                <w:rFonts w:hAnsi="標楷體" w:hint="eastAsia"/>
                <w:sz w:val="24"/>
              </w:rPr>
              <w:t>勞工</w:t>
            </w:r>
          </w:p>
        </w:tc>
        <w:tc>
          <w:tcPr>
            <w:tcW w:w="1266" w:type="dxa"/>
            <w:shd w:val="clear" w:color="auto" w:fill="F2F2F2" w:themeFill="background1" w:themeFillShade="F2"/>
            <w:vAlign w:val="center"/>
          </w:tcPr>
          <w:p w:rsidR="00524ACE" w:rsidRPr="00B44408" w:rsidRDefault="00524ACE" w:rsidP="00524ACE">
            <w:pPr>
              <w:pStyle w:val="14"/>
              <w:spacing w:line="0" w:lineRule="atLeast"/>
              <w:jc w:val="center"/>
              <w:rPr>
                <w:rFonts w:hAnsi="標楷體"/>
                <w:sz w:val="24"/>
              </w:rPr>
            </w:pPr>
            <w:r w:rsidRPr="00B44408">
              <w:rPr>
                <w:rFonts w:hAnsi="標楷體" w:hint="eastAsia"/>
                <w:sz w:val="24"/>
              </w:rPr>
              <w:t>外國籍</w:t>
            </w:r>
          </w:p>
          <w:p w:rsidR="00524ACE" w:rsidRPr="00B44408" w:rsidRDefault="00524ACE" w:rsidP="00524ACE">
            <w:pPr>
              <w:pStyle w:val="14"/>
              <w:spacing w:line="0" w:lineRule="atLeast"/>
              <w:jc w:val="center"/>
              <w:rPr>
                <w:rFonts w:hAnsi="標楷體"/>
                <w:sz w:val="24"/>
              </w:rPr>
            </w:pPr>
            <w:r w:rsidRPr="00B44408">
              <w:rPr>
                <w:rFonts w:hAnsi="標楷體" w:hint="eastAsia"/>
                <w:sz w:val="24"/>
              </w:rPr>
              <w:t>勞工</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98年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6.91</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6.09</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0.55</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1.39</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hint="eastAsia"/>
                <w:sz w:val="24"/>
              </w:rPr>
              <w:t>0.06</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0.06</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99年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7.15</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5.52</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0.56</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1.30</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hint="eastAsia"/>
                <w:sz w:val="24"/>
              </w:rPr>
              <w:t>0.06</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0.07</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100年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6.88</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4.81</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0.57</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1.20</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hint="eastAsia"/>
                <w:sz w:val="24"/>
              </w:rPr>
              <w:t>0.08</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0.07</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101年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6.63</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5.04</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0.57</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1.21</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hint="eastAsia"/>
                <w:sz w:val="24"/>
              </w:rPr>
              <w:t>0.07</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0.09</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102年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6.09</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3.87</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0.52</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0.94</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hint="eastAsia"/>
                <w:sz w:val="24"/>
              </w:rPr>
              <w:t>0.06</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0.05</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103年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5.71</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3.65</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0.45</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0.78</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sz w:val="24"/>
              </w:rPr>
              <w:t>0.05</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0.05</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104年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2.27</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3.60</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0.42</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0.86</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sz w:val="24"/>
              </w:rPr>
              <w:t>0.05</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0.04</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lastRenderedPageBreak/>
              <w:t>105年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4.85</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2.98</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0.36</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0.65</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sz w:val="24"/>
              </w:rPr>
              <w:t>0.05</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0.07</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106年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4.59</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2.71</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0.33</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0.62</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sz w:val="24"/>
              </w:rPr>
              <w:t>0.04</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0.06</w:t>
            </w:r>
          </w:p>
        </w:tc>
      </w:tr>
      <w:tr w:rsidR="00B44408" w:rsidRPr="00B44408" w:rsidTr="00524ACE">
        <w:tc>
          <w:tcPr>
            <w:tcW w:w="1265"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107年</w:t>
            </w:r>
          </w:p>
        </w:tc>
        <w:tc>
          <w:tcPr>
            <w:tcW w:w="1266" w:type="dxa"/>
            <w:shd w:val="clear" w:color="auto" w:fill="auto"/>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4.53</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sz w:val="24"/>
              </w:rPr>
              <w:t>2.65</w:t>
            </w:r>
          </w:p>
        </w:tc>
        <w:tc>
          <w:tcPr>
            <w:tcW w:w="1266" w:type="dxa"/>
            <w:vAlign w:val="center"/>
          </w:tcPr>
          <w:p w:rsidR="00524ACE" w:rsidRPr="00B44408" w:rsidRDefault="00524ACE" w:rsidP="00927720">
            <w:pPr>
              <w:pStyle w:val="14"/>
              <w:spacing w:line="0" w:lineRule="atLeast"/>
              <w:jc w:val="center"/>
              <w:rPr>
                <w:rFonts w:hAnsi="標楷體"/>
                <w:sz w:val="24"/>
              </w:rPr>
            </w:pPr>
            <w:r w:rsidRPr="00B44408">
              <w:rPr>
                <w:rFonts w:hAnsi="標楷體" w:hint="eastAsia"/>
                <w:sz w:val="24"/>
              </w:rPr>
              <w:t>0.31</w:t>
            </w:r>
          </w:p>
        </w:tc>
        <w:tc>
          <w:tcPr>
            <w:tcW w:w="1266" w:type="dxa"/>
            <w:vAlign w:val="center"/>
          </w:tcPr>
          <w:p w:rsidR="00524ACE" w:rsidRPr="00B44408" w:rsidRDefault="00F675A8" w:rsidP="00927720">
            <w:pPr>
              <w:pStyle w:val="14"/>
              <w:spacing w:line="0" w:lineRule="atLeast"/>
              <w:jc w:val="center"/>
              <w:rPr>
                <w:rFonts w:hAnsi="標楷體"/>
                <w:sz w:val="24"/>
              </w:rPr>
            </w:pPr>
            <w:r w:rsidRPr="00B44408">
              <w:rPr>
                <w:rFonts w:hAnsi="標楷體"/>
                <w:sz w:val="24"/>
              </w:rPr>
              <w:t>0.67</w:t>
            </w:r>
          </w:p>
        </w:tc>
        <w:tc>
          <w:tcPr>
            <w:tcW w:w="1266" w:type="dxa"/>
          </w:tcPr>
          <w:p w:rsidR="00524ACE" w:rsidRPr="00B44408" w:rsidRDefault="00524ACE" w:rsidP="00927720">
            <w:pPr>
              <w:pStyle w:val="14"/>
              <w:spacing w:line="0" w:lineRule="atLeast"/>
              <w:jc w:val="center"/>
              <w:rPr>
                <w:rFonts w:hAnsi="標楷體"/>
                <w:sz w:val="24"/>
              </w:rPr>
            </w:pPr>
            <w:r w:rsidRPr="00B44408">
              <w:rPr>
                <w:rFonts w:hAnsi="標楷體"/>
                <w:sz w:val="24"/>
              </w:rPr>
              <w:t>0.06</w:t>
            </w:r>
          </w:p>
        </w:tc>
        <w:tc>
          <w:tcPr>
            <w:tcW w:w="1266" w:type="dxa"/>
          </w:tcPr>
          <w:p w:rsidR="00524ACE" w:rsidRPr="00B44408" w:rsidRDefault="00F675A8" w:rsidP="00927720">
            <w:pPr>
              <w:pStyle w:val="14"/>
              <w:spacing w:line="0" w:lineRule="atLeast"/>
              <w:jc w:val="center"/>
              <w:rPr>
                <w:rFonts w:hAnsi="標楷體"/>
                <w:sz w:val="24"/>
              </w:rPr>
            </w:pPr>
            <w:r w:rsidRPr="00B44408">
              <w:rPr>
                <w:rFonts w:hAnsi="標楷體" w:hint="eastAsia"/>
                <w:sz w:val="24"/>
              </w:rPr>
              <w:t>0.03</w:t>
            </w:r>
          </w:p>
        </w:tc>
      </w:tr>
    </w:tbl>
    <w:p w:rsidR="00524ACE" w:rsidRPr="00B44408" w:rsidRDefault="00524ACE" w:rsidP="00BD3E16">
      <w:pPr>
        <w:pStyle w:val="af5"/>
        <w:spacing w:before="0" w:afterLines="50" w:after="228" w:line="0" w:lineRule="atLeast"/>
        <w:rPr>
          <w:rFonts w:hAnsi="標楷體"/>
        </w:rPr>
      </w:pPr>
      <w:r w:rsidRPr="00B44408">
        <w:rPr>
          <w:rFonts w:hAnsi="標楷體" w:hint="eastAsia"/>
        </w:rPr>
        <w:t>資料來源：</w:t>
      </w:r>
      <w:r w:rsidR="00F675A8" w:rsidRPr="00B44408">
        <w:rPr>
          <w:rFonts w:hAnsi="標楷體" w:hint="eastAsia"/>
        </w:rPr>
        <w:t>整理自勞動部函復資料</w:t>
      </w:r>
      <w:r w:rsidRPr="00B44408">
        <w:rPr>
          <w:rFonts w:hAnsi="標楷體" w:hint="eastAsia"/>
        </w:rPr>
        <w:t>。</w:t>
      </w:r>
    </w:p>
    <w:p w:rsidR="0074263F" w:rsidRPr="00B44408" w:rsidRDefault="00293A12" w:rsidP="00D17045">
      <w:pPr>
        <w:pStyle w:val="5"/>
        <w:rPr>
          <w:rFonts w:hAnsi="標楷體"/>
        </w:rPr>
      </w:pPr>
      <w:r w:rsidRPr="00B44408">
        <w:rPr>
          <w:rFonts w:hAnsi="標楷體" w:hint="eastAsia"/>
        </w:rPr>
        <w:t>依勞保條例有關職業災害保險之失能給付相關規定，被保險人遭遇職業傷害或罹患職業病，經治療後，症狀固定，再行治療仍不能期待其治療效果，經全民健康保險特約醫院診斷為永久失能，並符合勞保失能給付標準者，得請領失能補償費；分為經評估為終身無工作能力者（失能年金及職業傷病失能補償一次金）</w:t>
      </w:r>
      <w:r w:rsidR="005716DC" w:rsidRPr="00B44408">
        <w:rPr>
          <w:rStyle w:val="afe"/>
          <w:rFonts w:hAnsi="標楷體"/>
        </w:rPr>
        <w:footnoteReference w:id="20"/>
      </w:r>
      <w:r w:rsidRPr="00B44408">
        <w:rPr>
          <w:rFonts w:hAnsi="標楷體" w:hint="eastAsia"/>
        </w:rPr>
        <w:t>及失能程度未達終身無工作能力者（失能一次金）</w:t>
      </w:r>
      <w:r w:rsidR="005716DC" w:rsidRPr="00B44408">
        <w:rPr>
          <w:rStyle w:val="afe"/>
          <w:rFonts w:hAnsi="標楷體"/>
        </w:rPr>
        <w:footnoteReference w:id="21"/>
      </w:r>
      <w:r w:rsidRPr="00B44408">
        <w:rPr>
          <w:rFonts w:hAnsi="標楷體" w:hint="eastAsia"/>
        </w:rPr>
        <w:t>。經勞動部統計自98年至107年止，製造業移工失能程度符合終身無工作能力者有1</w:t>
      </w:r>
      <w:r w:rsidR="005716DC" w:rsidRPr="00B44408">
        <w:rPr>
          <w:rFonts w:hAnsi="標楷體" w:hint="eastAsia"/>
        </w:rPr>
        <w:t>2</w:t>
      </w:r>
      <w:r w:rsidRPr="00B44408">
        <w:rPr>
          <w:rFonts w:hAnsi="標楷體" w:hint="eastAsia"/>
        </w:rPr>
        <w:t>件，僅3件請領失能一次金，其餘10件均請領失能年金；另製造業移工請領失能一次金之等級主要為</w:t>
      </w:r>
      <w:r w:rsidR="005716DC" w:rsidRPr="00B44408">
        <w:rPr>
          <w:rFonts w:hAnsi="標楷體" w:hint="eastAsia"/>
        </w:rPr>
        <w:t>第12等級、第11等級及第13等級，合計占58.37%。</w:t>
      </w:r>
    </w:p>
    <w:p w:rsidR="003D3514" w:rsidRPr="00B44408" w:rsidRDefault="00C2136C" w:rsidP="003D3514">
      <w:pPr>
        <w:pStyle w:val="a3"/>
        <w:rPr>
          <w:rFonts w:hAnsi="標楷體"/>
        </w:rPr>
      </w:pPr>
      <w:r w:rsidRPr="00B44408">
        <w:rPr>
          <w:rFonts w:hAnsi="標楷體" w:hint="eastAsia"/>
        </w:rPr>
        <w:lastRenderedPageBreak/>
        <w:t>近10年製造業移工請領勞保失能一次金給付統計</w:t>
      </w:r>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76"/>
        <w:gridCol w:w="1477"/>
        <w:gridCol w:w="1477"/>
        <w:gridCol w:w="1477"/>
        <w:gridCol w:w="1477"/>
        <w:gridCol w:w="1477"/>
      </w:tblGrid>
      <w:tr w:rsidR="00B44408" w:rsidRPr="00B44408" w:rsidTr="005C1D5A">
        <w:trPr>
          <w:tblHeader/>
        </w:trPr>
        <w:tc>
          <w:tcPr>
            <w:tcW w:w="1476" w:type="dxa"/>
            <w:shd w:val="clear" w:color="auto" w:fill="F2F2F2" w:themeFill="background1" w:themeFillShade="F2"/>
          </w:tcPr>
          <w:p w:rsidR="00C2136C" w:rsidRPr="00B44408" w:rsidRDefault="00C2136C" w:rsidP="00C2136C">
            <w:pPr>
              <w:pStyle w:val="140"/>
              <w:spacing w:before="0" w:after="0" w:line="0" w:lineRule="atLeast"/>
              <w:rPr>
                <w:rFonts w:hAnsi="標楷體"/>
                <w:sz w:val="24"/>
              </w:rPr>
            </w:pPr>
            <w:r w:rsidRPr="00B44408">
              <w:rPr>
                <w:rFonts w:hAnsi="標楷體" w:hint="eastAsia"/>
                <w:sz w:val="24"/>
              </w:rPr>
              <w:t>失能等級</w:t>
            </w:r>
          </w:p>
        </w:tc>
        <w:tc>
          <w:tcPr>
            <w:tcW w:w="1477" w:type="dxa"/>
            <w:shd w:val="clear" w:color="auto" w:fill="F2F2F2" w:themeFill="background1" w:themeFillShade="F2"/>
          </w:tcPr>
          <w:p w:rsidR="00C2136C" w:rsidRPr="00B44408" w:rsidRDefault="00C2136C" w:rsidP="00C2136C">
            <w:pPr>
              <w:pStyle w:val="140"/>
              <w:spacing w:before="0" w:after="0" w:line="0" w:lineRule="atLeast"/>
              <w:rPr>
                <w:rFonts w:hAnsi="標楷體"/>
                <w:sz w:val="24"/>
              </w:rPr>
            </w:pPr>
            <w:r w:rsidRPr="00B44408">
              <w:rPr>
                <w:rFonts w:hAnsi="標楷體" w:hint="eastAsia"/>
                <w:sz w:val="24"/>
              </w:rPr>
              <w:t>件數</w:t>
            </w:r>
          </w:p>
        </w:tc>
        <w:tc>
          <w:tcPr>
            <w:tcW w:w="1477" w:type="dxa"/>
            <w:shd w:val="clear" w:color="auto" w:fill="F2F2F2" w:themeFill="background1" w:themeFillShade="F2"/>
          </w:tcPr>
          <w:p w:rsidR="00C2136C" w:rsidRPr="00B44408" w:rsidRDefault="00C2136C" w:rsidP="00C2136C">
            <w:pPr>
              <w:pStyle w:val="140"/>
              <w:spacing w:before="0" w:after="0" w:line="0" w:lineRule="atLeast"/>
              <w:rPr>
                <w:rFonts w:hAnsi="標楷體"/>
                <w:sz w:val="24"/>
              </w:rPr>
            </w:pPr>
            <w:r w:rsidRPr="00B44408">
              <w:rPr>
                <w:rFonts w:hAnsi="標楷體" w:hint="eastAsia"/>
                <w:sz w:val="24"/>
              </w:rPr>
              <w:t>占比</w:t>
            </w:r>
          </w:p>
        </w:tc>
        <w:tc>
          <w:tcPr>
            <w:tcW w:w="1477" w:type="dxa"/>
            <w:shd w:val="clear" w:color="auto" w:fill="F2F2F2" w:themeFill="background1" w:themeFillShade="F2"/>
          </w:tcPr>
          <w:p w:rsidR="00C2136C" w:rsidRPr="00B44408" w:rsidRDefault="00C2136C" w:rsidP="00C2136C">
            <w:pPr>
              <w:pStyle w:val="140"/>
              <w:spacing w:before="0" w:after="0" w:line="0" w:lineRule="atLeast"/>
              <w:rPr>
                <w:rFonts w:hAnsi="標楷體"/>
                <w:sz w:val="24"/>
              </w:rPr>
            </w:pPr>
            <w:r w:rsidRPr="00B44408">
              <w:rPr>
                <w:rFonts w:hAnsi="標楷體" w:hint="eastAsia"/>
                <w:sz w:val="24"/>
              </w:rPr>
              <w:t>失能等級</w:t>
            </w:r>
          </w:p>
        </w:tc>
        <w:tc>
          <w:tcPr>
            <w:tcW w:w="1477" w:type="dxa"/>
            <w:shd w:val="clear" w:color="auto" w:fill="F2F2F2" w:themeFill="background1" w:themeFillShade="F2"/>
          </w:tcPr>
          <w:p w:rsidR="00C2136C" w:rsidRPr="00B44408" w:rsidRDefault="00C2136C" w:rsidP="00C2136C">
            <w:pPr>
              <w:pStyle w:val="140"/>
              <w:spacing w:before="0" w:after="0" w:line="0" w:lineRule="atLeast"/>
              <w:rPr>
                <w:rFonts w:hAnsi="標楷體"/>
                <w:sz w:val="24"/>
              </w:rPr>
            </w:pPr>
            <w:r w:rsidRPr="00B44408">
              <w:rPr>
                <w:rFonts w:hAnsi="標楷體" w:hint="eastAsia"/>
                <w:sz w:val="24"/>
              </w:rPr>
              <w:t>件數</w:t>
            </w:r>
          </w:p>
        </w:tc>
        <w:tc>
          <w:tcPr>
            <w:tcW w:w="1477" w:type="dxa"/>
            <w:shd w:val="clear" w:color="auto" w:fill="F2F2F2" w:themeFill="background1" w:themeFillShade="F2"/>
          </w:tcPr>
          <w:p w:rsidR="00C2136C" w:rsidRPr="00B44408" w:rsidRDefault="00C2136C" w:rsidP="00C2136C">
            <w:pPr>
              <w:pStyle w:val="140"/>
              <w:spacing w:before="0" w:after="0" w:line="0" w:lineRule="atLeast"/>
              <w:rPr>
                <w:rFonts w:hAnsi="標楷體"/>
                <w:sz w:val="24"/>
              </w:rPr>
            </w:pPr>
            <w:r w:rsidRPr="00B44408">
              <w:rPr>
                <w:rFonts w:hAnsi="標楷體" w:hint="eastAsia"/>
                <w:sz w:val="24"/>
              </w:rPr>
              <w:t>占比</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4</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0.17%</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第9等級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183</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7.70%</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第2等級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5</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0.21%</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第10等級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174</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7.32%</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第3等級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6</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0.25%</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第11等級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416</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17.49%</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第4等級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2</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0.08%</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第12等級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617</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25.95%</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第5等級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21</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0.88%</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第13等級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355</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14.93%</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第6等級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56</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2.35%</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第14等級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162</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6.81%</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第7等級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39</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1.64%</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第15等級</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163</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6.85%</w:t>
            </w:r>
          </w:p>
        </w:tc>
      </w:tr>
      <w:tr w:rsidR="00B44408" w:rsidRPr="00B44408" w:rsidTr="0030387A">
        <w:tc>
          <w:tcPr>
            <w:tcW w:w="1476" w:type="dxa"/>
            <w:shd w:val="clear" w:color="auto" w:fill="auto"/>
          </w:tcPr>
          <w:p w:rsidR="00C2136C" w:rsidRPr="00B44408" w:rsidRDefault="00C2136C" w:rsidP="00C2136C">
            <w:pPr>
              <w:pStyle w:val="14"/>
              <w:spacing w:line="0" w:lineRule="atLeast"/>
              <w:jc w:val="center"/>
              <w:rPr>
                <w:rFonts w:hAnsi="標楷體"/>
                <w:sz w:val="24"/>
              </w:rPr>
            </w:pPr>
            <w:r w:rsidRPr="00B44408">
              <w:rPr>
                <w:rFonts w:hAnsi="標楷體" w:hint="eastAsia"/>
                <w:sz w:val="24"/>
              </w:rPr>
              <w:t>第8等級</w:t>
            </w:r>
          </w:p>
        </w:tc>
        <w:tc>
          <w:tcPr>
            <w:tcW w:w="1477" w:type="dxa"/>
            <w:shd w:val="clear" w:color="auto" w:fill="auto"/>
          </w:tcPr>
          <w:p w:rsidR="00C2136C" w:rsidRPr="00B44408" w:rsidRDefault="00F550D0" w:rsidP="00C2136C">
            <w:pPr>
              <w:pStyle w:val="14"/>
              <w:spacing w:line="0" w:lineRule="atLeast"/>
              <w:jc w:val="center"/>
              <w:rPr>
                <w:rFonts w:hAnsi="標楷體"/>
                <w:sz w:val="24"/>
              </w:rPr>
            </w:pPr>
            <w:r w:rsidRPr="00B44408">
              <w:rPr>
                <w:rFonts w:hAnsi="標楷體" w:hint="eastAsia"/>
                <w:sz w:val="24"/>
              </w:rPr>
              <w:t>175</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7.36%</w:t>
            </w:r>
          </w:p>
        </w:tc>
        <w:tc>
          <w:tcPr>
            <w:tcW w:w="1477" w:type="dxa"/>
          </w:tcPr>
          <w:p w:rsidR="00C2136C" w:rsidRPr="00B44408" w:rsidRDefault="00C2136C" w:rsidP="00C2136C">
            <w:pPr>
              <w:pStyle w:val="14"/>
              <w:spacing w:line="0" w:lineRule="atLeast"/>
              <w:jc w:val="center"/>
              <w:rPr>
                <w:rFonts w:hAnsi="標楷體"/>
                <w:sz w:val="24"/>
              </w:rPr>
            </w:pPr>
            <w:r w:rsidRPr="00B44408">
              <w:rPr>
                <w:rFonts w:hAnsi="標楷體" w:hint="eastAsia"/>
                <w:sz w:val="24"/>
              </w:rPr>
              <w:t>合計</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2</w:t>
            </w:r>
            <w:r w:rsidRPr="00B44408">
              <w:rPr>
                <w:rFonts w:hAnsi="標楷體"/>
                <w:sz w:val="24"/>
              </w:rPr>
              <w:t>,378</w:t>
            </w:r>
          </w:p>
        </w:tc>
        <w:tc>
          <w:tcPr>
            <w:tcW w:w="1477" w:type="dxa"/>
          </w:tcPr>
          <w:p w:rsidR="00C2136C" w:rsidRPr="00B44408" w:rsidRDefault="00F550D0" w:rsidP="00C2136C">
            <w:pPr>
              <w:pStyle w:val="14"/>
              <w:spacing w:line="0" w:lineRule="atLeast"/>
              <w:jc w:val="center"/>
              <w:rPr>
                <w:rFonts w:hAnsi="標楷體"/>
                <w:sz w:val="24"/>
              </w:rPr>
            </w:pPr>
            <w:r w:rsidRPr="00B44408">
              <w:rPr>
                <w:rFonts w:hAnsi="標楷體" w:hint="eastAsia"/>
                <w:sz w:val="24"/>
              </w:rPr>
              <w:t>100</w:t>
            </w:r>
            <w:r w:rsidRPr="00B44408">
              <w:rPr>
                <w:rFonts w:hAnsi="標楷體"/>
                <w:sz w:val="24"/>
              </w:rPr>
              <w:t>.00%</w:t>
            </w:r>
          </w:p>
        </w:tc>
      </w:tr>
    </w:tbl>
    <w:p w:rsidR="00293A12" w:rsidRPr="00B44408" w:rsidRDefault="003D3514" w:rsidP="00BD3E16">
      <w:pPr>
        <w:pStyle w:val="af5"/>
        <w:spacing w:before="0" w:afterLines="50" w:after="228" w:line="0" w:lineRule="atLeast"/>
        <w:rPr>
          <w:rFonts w:hAnsi="標楷體"/>
        </w:rPr>
      </w:pPr>
      <w:r w:rsidRPr="00B44408">
        <w:rPr>
          <w:rFonts w:hAnsi="標楷體" w:hint="eastAsia"/>
        </w:rPr>
        <w:t>資料來源：勞動部</w:t>
      </w:r>
      <w:r w:rsidR="003C3FD9" w:rsidRPr="00B44408">
        <w:rPr>
          <w:rFonts w:hAnsi="標楷體" w:hint="eastAsia"/>
        </w:rPr>
        <w:t>函復</w:t>
      </w:r>
      <w:r w:rsidRPr="00B44408">
        <w:rPr>
          <w:rFonts w:hAnsi="標楷體" w:hint="eastAsia"/>
        </w:rPr>
        <w:t>。</w:t>
      </w:r>
    </w:p>
    <w:p w:rsidR="00E930D5" w:rsidRPr="00B44408" w:rsidRDefault="005C1D5A" w:rsidP="003C3FD9">
      <w:pPr>
        <w:pStyle w:val="5"/>
        <w:rPr>
          <w:rFonts w:hAnsi="標楷體"/>
        </w:rPr>
      </w:pPr>
      <w:r w:rsidRPr="00B44408">
        <w:rPr>
          <w:rFonts w:hAnsi="標楷體" w:hint="eastAsia"/>
        </w:rPr>
        <w:t>依勞動部</w:t>
      </w:r>
      <w:r w:rsidR="00A63715" w:rsidRPr="00B44408">
        <w:rPr>
          <w:rFonts w:hAnsi="標楷體" w:hint="eastAsia"/>
        </w:rPr>
        <w:t>統計，107年移工領取勞保職災給付計1</w:t>
      </w:r>
      <w:r w:rsidR="00A63715" w:rsidRPr="00B44408">
        <w:rPr>
          <w:rFonts w:hAnsi="標楷體"/>
        </w:rPr>
        <w:t>,568</w:t>
      </w:r>
      <w:r w:rsidR="00A046D7" w:rsidRPr="00B44408">
        <w:rPr>
          <w:rFonts w:hAnsi="標楷體" w:hint="eastAsia"/>
        </w:rPr>
        <w:t>人次</w:t>
      </w:r>
      <w:r w:rsidR="00A63715" w:rsidRPr="00B44408">
        <w:rPr>
          <w:rFonts w:hAnsi="標楷體" w:hint="eastAsia"/>
        </w:rPr>
        <w:t>，平均每兩個小時就發生一起職業傷害</w:t>
      </w:r>
      <w:r w:rsidR="003B1055" w:rsidRPr="00B44408">
        <w:rPr>
          <w:rFonts w:hAnsi="標楷體" w:hint="eastAsia"/>
        </w:rPr>
        <w:t>、</w:t>
      </w:r>
      <w:r w:rsidR="00A63715" w:rsidRPr="00B44408">
        <w:rPr>
          <w:rFonts w:hAnsi="標楷體" w:hint="eastAsia"/>
        </w:rPr>
        <w:t>平均每兩天就有1.6名移工因職災而失能</w:t>
      </w:r>
      <w:r w:rsidR="003B1055" w:rsidRPr="00B44408">
        <w:rPr>
          <w:rFonts w:hAnsi="標楷體" w:hint="eastAsia"/>
        </w:rPr>
        <w:t>。</w:t>
      </w:r>
      <w:r w:rsidR="009C7FCE" w:rsidRPr="00B44408">
        <w:rPr>
          <w:rFonts w:hAnsi="標楷體" w:hint="eastAsia"/>
        </w:rPr>
        <w:t>但</w:t>
      </w:r>
      <w:r w:rsidR="003B1055" w:rsidRPr="00B44408">
        <w:rPr>
          <w:rFonts w:hAnsi="標楷體" w:hint="eastAsia"/>
        </w:rPr>
        <w:t>不</w:t>
      </w:r>
      <w:r w:rsidR="004E0605" w:rsidRPr="00B44408">
        <w:rPr>
          <w:rFonts w:hAnsi="標楷體" w:hint="eastAsia"/>
        </w:rPr>
        <w:t>論是職災千人率或職災給付人次，都是勞保給付資料，若無投保勞保，</w:t>
      </w:r>
      <w:r w:rsidR="003B1055" w:rsidRPr="00B44408">
        <w:rPr>
          <w:rFonts w:hAnsi="標楷體" w:hint="eastAsia"/>
        </w:rPr>
        <w:t>自始不會被計入。</w:t>
      </w:r>
      <w:r w:rsidR="00E930D5" w:rsidRPr="00B44408">
        <w:rPr>
          <w:rFonts w:hAnsi="標楷體" w:hint="eastAsia"/>
        </w:rPr>
        <w:t>換言之，此數據還未包含</w:t>
      </w:r>
      <w:r w:rsidR="00FC74F4" w:rsidRPr="00B44408">
        <w:rPr>
          <w:rFonts w:hAnsi="標楷體" w:hint="eastAsia"/>
        </w:rPr>
        <w:t>未強制納保之</w:t>
      </w:r>
      <w:r w:rsidR="00E930D5" w:rsidRPr="00B44408">
        <w:rPr>
          <w:rFonts w:hAnsi="標楷體" w:hint="eastAsia"/>
        </w:rPr>
        <w:t>家庭看護工與幫傭、雇主違法未依法替其加保（受僱於5人以上</w:t>
      </w:r>
      <w:r w:rsidR="000C5B35" w:rsidRPr="00B44408">
        <w:rPr>
          <w:rFonts w:hAnsi="標楷體" w:hint="eastAsia"/>
        </w:rPr>
        <w:t>之事業單位</w:t>
      </w:r>
      <w:r w:rsidR="00E930D5" w:rsidRPr="00B44408">
        <w:rPr>
          <w:rFonts w:hAnsi="標楷體" w:hint="eastAsia"/>
        </w:rPr>
        <w:t>或</w:t>
      </w:r>
      <w:r w:rsidR="000C5B35" w:rsidRPr="00B44408">
        <w:rPr>
          <w:rFonts w:hAnsi="標楷體" w:hint="eastAsia"/>
        </w:rPr>
        <w:t>為</w:t>
      </w:r>
      <w:r w:rsidR="00E930D5" w:rsidRPr="00B44408">
        <w:rPr>
          <w:rFonts w:hAnsi="標楷體" w:hint="eastAsia"/>
        </w:rPr>
        <w:t>受僱從事漁業</w:t>
      </w:r>
      <w:r w:rsidR="000C5B35" w:rsidRPr="00B44408">
        <w:rPr>
          <w:rFonts w:hAnsi="標楷體" w:hint="eastAsia"/>
        </w:rPr>
        <w:t>生產之勞動者</w:t>
      </w:r>
      <w:r w:rsidR="00E930D5" w:rsidRPr="00B44408">
        <w:rPr>
          <w:rFonts w:hAnsi="標楷體" w:hint="eastAsia"/>
        </w:rPr>
        <w:t>）及非法工作的移工</w:t>
      </w:r>
      <w:r w:rsidR="00FC74F4" w:rsidRPr="00B44408">
        <w:rPr>
          <w:rFonts w:hAnsi="標楷體" w:hint="eastAsia"/>
        </w:rPr>
        <w:t>，若不幸遭遇職業災害後無法獲得保險給付的龐大黑數。此外，即使納保，許多職災者在申請勞保職災給付時仍遭遇不少障礙，或是根本不知道能夠申</w:t>
      </w:r>
      <w:r w:rsidR="006D0898" w:rsidRPr="00B44408">
        <w:rPr>
          <w:rFonts w:hAnsi="標楷體" w:hint="eastAsia"/>
        </w:rPr>
        <w:t>請勞保職災給付；上述種種問題，造成職災保險數據其實嚴重低估實際的</w:t>
      </w:r>
      <w:r w:rsidR="00FC74F4" w:rsidRPr="00B44408">
        <w:rPr>
          <w:rFonts w:hAnsi="標楷體" w:hint="eastAsia"/>
        </w:rPr>
        <w:t>職災發生狀況。</w:t>
      </w:r>
    </w:p>
    <w:p w:rsidR="00F65080" w:rsidRPr="00B44408" w:rsidRDefault="00F65080" w:rsidP="00F65080">
      <w:pPr>
        <w:pStyle w:val="a3"/>
        <w:rPr>
          <w:rFonts w:hAnsi="標楷體"/>
        </w:rPr>
      </w:pPr>
      <w:r w:rsidRPr="00B44408">
        <w:rPr>
          <w:rFonts w:hAnsi="標楷體" w:hint="eastAsia"/>
        </w:rPr>
        <w:lastRenderedPageBreak/>
        <w:t>移工請領勞保職災給付統計</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55"/>
        <w:gridCol w:w="1256"/>
        <w:gridCol w:w="1255"/>
        <w:gridCol w:w="1256"/>
        <w:gridCol w:w="1255"/>
        <w:gridCol w:w="1256"/>
        <w:gridCol w:w="1256"/>
      </w:tblGrid>
      <w:tr w:rsidR="00B44408" w:rsidRPr="00B44408" w:rsidTr="00A63715">
        <w:trPr>
          <w:trHeight w:val="312"/>
          <w:tblHeader/>
        </w:trPr>
        <w:tc>
          <w:tcPr>
            <w:tcW w:w="1255" w:type="dxa"/>
            <w:shd w:val="clear" w:color="auto" w:fill="F2F2F2" w:themeFill="background1" w:themeFillShade="F2"/>
            <w:vAlign w:val="center"/>
          </w:tcPr>
          <w:p w:rsidR="005C1D5A" w:rsidRPr="00B44408" w:rsidRDefault="005C1D5A" w:rsidP="00937769">
            <w:pPr>
              <w:pStyle w:val="140"/>
              <w:spacing w:before="0" w:after="0" w:line="0" w:lineRule="atLeast"/>
              <w:rPr>
                <w:rFonts w:hAnsi="標楷體"/>
                <w:sz w:val="24"/>
              </w:rPr>
            </w:pPr>
            <w:r w:rsidRPr="00B44408">
              <w:rPr>
                <w:rFonts w:hAnsi="標楷體" w:hint="eastAsia"/>
                <w:sz w:val="24"/>
              </w:rPr>
              <w:t>年度</w:t>
            </w:r>
          </w:p>
        </w:tc>
        <w:tc>
          <w:tcPr>
            <w:tcW w:w="1256" w:type="dxa"/>
            <w:tcBorders>
              <w:bottom w:val="single" w:sz="4" w:space="0" w:color="auto"/>
            </w:tcBorders>
            <w:shd w:val="clear" w:color="auto" w:fill="F2F2F2" w:themeFill="background1" w:themeFillShade="F2"/>
            <w:vAlign w:val="center"/>
          </w:tcPr>
          <w:p w:rsidR="005C1D5A" w:rsidRPr="00B44408" w:rsidRDefault="005C1D5A" w:rsidP="00937769">
            <w:pPr>
              <w:pStyle w:val="140"/>
              <w:spacing w:before="0" w:after="0" w:line="0" w:lineRule="atLeast"/>
              <w:rPr>
                <w:rFonts w:hAnsi="標楷體"/>
                <w:sz w:val="24"/>
              </w:rPr>
            </w:pPr>
            <w:r w:rsidRPr="00B44408">
              <w:rPr>
                <w:rFonts w:hAnsi="標楷體" w:hint="eastAsia"/>
                <w:sz w:val="24"/>
              </w:rPr>
              <w:t>移工總人數</w:t>
            </w:r>
          </w:p>
        </w:tc>
        <w:tc>
          <w:tcPr>
            <w:tcW w:w="1255" w:type="dxa"/>
            <w:tcBorders>
              <w:bottom w:val="single" w:sz="4" w:space="0" w:color="auto"/>
            </w:tcBorders>
            <w:shd w:val="clear" w:color="auto" w:fill="F2F2F2" w:themeFill="background1" w:themeFillShade="F2"/>
            <w:vAlign w:val="center"/>
          </w:tcPr>
          <w:p w:rsidR="005C1D5A" w:rsidRPr="00B44408" w:rsidRDefault="005C1D5A" w:rsidP="00937769">
            <w:pPr>
              <w:pStyle w:val="140"/>
              <w:spacing w:before="0" w:after="0" w:line="0" w:lineRule="atLeast"/>
              <w:rPr>
                <w:rFonts w:hAnsi="標楷體"/>
                <w:sz w:val="24"/>
              </w:rPr>
            </w:pPr>
            <w:r w:rsidRPr="00B44408">
              <w:rPr>
                <w:rFonts w:hAnsi="標楷體" w:hint="eastAsia"/>
                <w:sz w:val="24"/>
              </w:rPr>
              <w:t>投保人數</w:t>
            </w:r>
          </w:p>
        </w:tc>
        <w:tc>
          <w:tcPr>
            <w:tcW w:w="1256" w:type="dxa"/>
            <w:tcBorders>
              <w:bottom w:val="single" w:sz="4" w:space="0" w:color="auto"/>
            </w:tcBorders>
            <w:shd w:val="clear" w:color="auto" w:fill="F2F2F2" w:themeFill="background1" w:themeFillShade="F2"/>
          </w:tcPr>
          <w:p w:rsidR="005C1D5A" w:rsidRPr="00B44408" w:rsidRDefault="005C1D5A" w:rsidP="005C1D5A">
            <w:pPr>
              <w:pStyle w:val="140"/>
              <w:spacing w:before="0" w:after="0" w:line="0" w:lineRule="atLeast"/>
              <w:rPr>
                <w:rFonts w:hAnsi="標楷體"/>
                <w:sz w:val="24"/>
              </w:rPr>
            </w:pPr>
            <w:r w:rsidRPr="00B44408">
              <w:rPr>
                <w:rFonts w:hAnsi="標楷體" w:hint="eastAsia"/>
                <w:sz w:val="24"/>
              </w:rPr>
              <w:t>職災給付</w:t>
            </w:r>
          </w:p>
          <w:p w:rsidR="005C1D5A" w:rsidRPr="00B44408" w:rsidRDefault="00A63715" w:rsidP="005C1D5A">
            <w:pPr>
              <w:pStyle w:val="140"/>
              <w:spacing w:before="0" w:after="0" w:line="0" w:lineRule="atLeast"/>
              <w:rPr>
                <w:rFonts w:hAnsi="標楷體"/>
                <w:sz w:val="24"/>
              </w:rPr>
            </w:pPr>
            <w:r w:rsidRPr="00B44408">
              <w:rPr>
                <w:rFonts w:hAnsi="標楷體" w:hint="eastAsia"/>
                <w:sz w:val="24"/>
              </w:rPr>
              <w:t>總</w:t>
            </w:r>
            <w:r w:rsidR="005C1D5A" w:rsidRPr="00B44408">
              <w:rPr>
                <w:rFonts w:hAnsi="標楷體" w:hint="eastAsia"/>
                <w:sz w:val="24"/>
              </w:rPr>
              <w:t>人次</w:t>
            </w:r>
          </w:p>
        </w:tc>
        <w:tc>
          <w:tcPr>
            <w:tcW w:w="1255" w:type="dxa"/>
            <w:tcBorders>
              <w:bottom w:val="single" w:sz="4" w:space="0" w:color="auto"/>
            </w:tcBorders>
            <w:shd w:val="clear" w:color="auto" w:fill="F2F2F2" w:themeFill="background1" w:themeFillShade="F2"/>
          </w:tcPr>
          <w:p w:rsidR="00A63715" w:rsidRPr="00B44408" w:rsidRDefault="00A63715" w:rsidP="00A63715">
            <w:pPr>
              <w:pStyle w:val="140"/>
              <w:spacing w:before="0" w:after="0" w:line="0" w:lineRule="atLeast"/>
              <w:rPr>
                <w:rFonts w:hAnsi="標楷體"/>
                <w:sz w:val="24"/>
              </w:rPr>
            </w:pPr>
            <w:r w:rsidRPr="00B44408">
              <w:rPr>
                <w:rFonts w:hAnsi="標楷體" w:hint="eastAsia"/>
                <w:sz w:val="24"/>
              </w:rPr>
              <w:t>職災傷病</w:t>
            </w:r>
          </w:p>
          <w:p w:rsidR="005C1D5A" w:rsidRPr="00B44408" w:rsidRDefault="00A63715" w:rsidP="00A63715">
            <w:pPr>
              <w:pStyle w:val="140"/>
              <w:spacing w:before="0" w:after="0" w:line="0" w:lineRule="atLeast"/>
              <w:rPr>
                <w:rFonts w:hAnsi="標楷體"/>
                <w:sz w:val="24"/>
              </w:rPr>
            </w:pPr>
            <w:r w:rsidRPr="00B44408">
              <w:rPr>
                <w:rFonts w:hAnsi="標楷體" w:hint="eastAsia"/>
                <w:sz w:val="24"/>
              </w:rPr>
              <w:t>人次</w:t>
            </w:r>
          </w:p>
        </w:tc>
        <w:tc>
          <w:tcPr>
            <w:tcW w:w="1256" w:type="dxa"/>
            <w:tcBorders>
              <w:bottom w:val="single" w:sz="4" w:space="0" w:color="auto"/>
            </w:tcBorders>
            <w:shd w:val="clear" w:color="auto" w:fill="F2F2F2" w:themeFill="background1" w:themeFillShade="F2"/>
          </w:tcPr>
          <w:p w:rsidR="00A63715" w:rsidRPr="00B44408" w:rsidRDefault="00A63715" w:rsidP="00A63715">
            <w:pPr>
              <w:pStyle w:val="140"/>
              <w:spacing w:before="0" w:after="0" w:line="0" w:lineRule="atLeast"/>
              <w:rPr>
                <w:rFonts w:hAnsi="標楷體"/>
                <w:sz w:val="24"/>
              </w:rPr>
            </w:pPr>
            <w:r w:rsidRPr="00B44408">
              <w:rPr>
                <w:rFonts w:hAnsi="標楷體" w:hint="eastAsia"/>
                <w:sz w:val="24"/>
              </w:rPr>
              <w:t>職災失能</w:t>
            </w:r>
          </w:p>
          <w:p w:rsidR="005C1D5A" w:rsidRPr="00B44408" w:rsidRDefault="00A63715" w:rsidP="00A63715">
            <w:pPr>
              <w:pStyle w:val="140"/>
              <w:spacing w:before="0" w:after="0" w:line="0" w:lineRule="atLeast"/>
              <w:rPr>
                <w:rFonts w:hAnsi="標楷體"/>
                <w:sz w:val="24"/>
              </w:rPr>
            </w:pPr>
            <w:r w:rsidRPr="00B44408">
              <w:rPr>
                <w:rFonts w:hAnsi="標楷體" w:hint="eastAsia"/>
                <w:sz w:val="24"/>
              </w:rPr>
              <w:t>人次</w:t>
            </w:r>
          </w:p>
        </w:tc>
        <w:tc>
          <w:tcPr>
            <w:tcW w:w="1256" w:type="dxa"/>
            <w:tcBorders>
              <w:bottom w:val="single" w:sz="4" w:space="0" w:color="auto"/>
            </w:tcBorders>
            <w:shd w:val="clear" w:color="auto" w:fill="F2F2F2" w:themeFill="background1" w:themeFillShade="F2"/>
          </w:tcPr>
          <w:p w:rsidR="00A63715" w:rsidRPr="00B44408" w:rsidRDefault="00A63715" w:rsidP="00A63715">
            <w:pPr>
              <w:pStyle w:val="140"/>
              <w:spacing w:before="0" w:after="0" w:line="0" w:lineRule="atLeast"/>
              <w:rPr>
                <w:rFonts w:hAnsi="標楷體"/>
                <w:sz w:val="24"/>
              </w:rPr>
            </w:pPr>
            <w:r w:rsidRPr="00B44408">
              <w:rPr>
                <w:rFonts w:hAnsi="標楷體" w:hint="eastAsia"/>
                <w:sz w:val="24"/>
              </w:rPr>
              <w:t>職災死亡</w:t>
            </w:r>
          </w:p>
          <w:p w:rsidR="005C1D5A" w:rsidRPr="00B44408" w:rsidRDefault="00A63715" w:rsidP="00A63715">
            <w:pPr>
              <w:pStyle w:val="140"/>
              <w:spacing w:before="0" w:after="0" w:line="0" w:lineRule="atLeast"/>
              <w:rPr>
                <w:rFonts w:hAnsi="標楷體"/>
                <w:sz w:val="24"/>
              </w:rPr>
            </w:pPr>
            <w:r w:rsidRPr="00B44408">
              <w:rPr>
                <w:rFonts w:hAnsi="標楷體" w:hint="eastAsia"/>
                <w:sz w:val="24"/>
              </w:rPr>
              <w:t>人次</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98年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351</w:t>
            </w:r>
            <w:r w:rsidRPr="00B44408">
              <w:rPr>
                <w:rFonts w:hAnsi="標楷體"/>
                <w:sz w:val="24"/>
              </w:rPr>
              <w:t>,</w:t>
            </w:r>
            <w:r w:rsidRPr="00B44408">
              <w:rPr>
                <w:rFonts w:hAnsi="標楷體" w:hint="eastAsia"/>
                <w:sz w:val="24"/>
              </w:rPr>
              <w:t>016</w:t>
            </w:r>
          </w:p>
        </w:tc>
        <w:tc>
          <w:tcPr>
            <w:tcW w:w="1255" w:type="dxa"/>
            <w:tcBorders>
              <w:top w:val="single" w:sz="4" w:space="0" w:color="auto"/>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213,057</w:t>
            </w:r>
          </w:p>
        </w:tc>
        <w:tc>
          <w:tcPr>
            <w:tcW w:w="1256"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1,399</w:t>
            </w:r>
          </w:p>
        </w:tc>
        <w:tc>
          <w:tcPr>
            <w:tcW w:w="1255" w:type="dxa"/>
            <w:tcBorders>
              <w:top w:val="single" w:sz="4" w:space="0" w:color="auto"/>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1,142</w:t>
            </w:r>
          </w:p>
        </w:tc>
        <w:tc>
          <w:tcPr>
            <w:tcW w:w="1256" w:type="dxa"/>
            <w:tcBorders>
              <w:top w:val="single" w:sz="4" w:space="0" w:color="auto"/>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246</w:t>
            </w:r>
          </w:p>
        </w:tc>
        <w:tc>
          <w:tcPr>
            <w:tcW w:w="1256" w:type="dxa"/>
            <w:tcBorders>
              <w:top w:val="single" w:sz="4" w:space="0" w:color="auto"/>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11</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99年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379,653</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231,243</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1,160</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936</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215</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9</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100年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425,660</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264,771</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1,110</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877</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221</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12</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101年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445,579</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279,858</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1,216</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967</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233</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16</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102年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489,134</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316,762</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1,374</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1,100</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258</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16</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103年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551,596</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374,629</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1,562</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1,281</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263</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18</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104年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587,940</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408,170</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1,655</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1,324</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311</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20</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105年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624,768</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435,926</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1,481</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1,201</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255</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25</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106年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676,142</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476,436</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1,496</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1,204</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266</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26</w:t>
            </w:r>
          </w:p>
        </w:tc>
      </w:tr>
      <w:tr w:rsidR="00B44408" w:rsidRPr="00B44408" w:rsidTr="00A63715">
        <w:tc>
          <w:tcPr>
            <w:tcW w:w="1255" w:type="dxa"/>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107年</w:t>
            </w:r>
          </w:p>
        </w:tc>
        <w:tc>
          <w:tcPr>
            <w:tcW w:w="1256" w:type="dxa"/>
            <w:tcBorders>
              <w:top w:val="single" w:sz="4" w:space="0" w:color="auto"/>
              <w:bottom w:val="single" w:sz="4" w:space="0" w:color="auto"/>
            </w:tcBorders>
            <w:shd w:val="clear" w:color="auto" w:fill="auto"/>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706,850</w:t>
            </w:r>
          </w:p>
        </w:tc>
        <w:tc>
          <w:tcPr>
            <w:tcW w:w="1255" w:type="dxa"/>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hint="eastAsia"/>
                <w:sz w:val="24"/>
              </w:rPr>
              <w:t>506,894</w:t>
            </w:r>
          </w:p>
        </w:tc>
        <w:tc>
          <w:tcPr>
            <w:tcW w:w="1256" w:type="dxa"/>
            <w:tcBorders>
              <w:top w:val="nil"/>
              <w:left w:val="single" w:sz="4" w:space="0" w:color="000000"/>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1,568</w:t>
            </w:r>
          </w:p>
        </w:tc>
        <w:tc>
          <w:tcPr>
            <w:tcW w:w="1255"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1,249</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298</w:t>
            </w:r>
          </w:p>
        </w:tc>
        <w:tc>
          <w:tcPr>
            <w:tcW w:w="1256" w:type="dxa"/>
            <w:tcBorders>
              <w:top w:val="nil"/>
              <w:left w:val="nil"/>
              <w:bottom w:val="single" w:sz="4" w:space="0" w:color="000000"/>
              <w:right w:val="single" w:sz="4" w:space="0" w:color="000000"/>
            </w:tcBorders>
            <w:shd w:val="clear" w:color="auto" w:fill="FFFFFF" w:themeFill="background1"/>
            <w:vAlign w:val="center"/>
          </w:tcPr>
          <w:p w:rsidR="00A63715" w:rsidRPr="00B44408" w:rsidRDefault="00A63715" w:rsidP="00A63715">
            <w:pPr>
              <w:pStyle w:val="14"/>
              <w:spacing w:line="0" w:lineRule="atLeast"/>
              <w:jc w:val="center"/>
              <w:rPr>
                <w:rFonts w:hAnsi="標楷體"/>
                <w:sz w:val="24"/>
              </w:rPr>
            </w:pPr>
            <w:r w:rsidRPr="00B44408">
              <w:rPr>
                <w:rFonts w:hAnsi="標楷體"/>
                <w:sz w:val="24"/>
              </w:rPr>
              <w:t>21</w:t>
            </w:r>
          </w:p>
        </w:tc>
      </w:tr>
    </w:tbl>
    <w:p w:rsidR="00F65080" w:rsidRPr="00B44408" w:rsidRDefault="00F65080" w:rsidP="00BD3E16">
      <w:pPr>
        <w:pStyle w:val="af5"/>
        <w:spacing w:before="0" w:afterLines="50" w:after="228" w:line="0" w:lineRule="atLeast"/>
        <w:rPr>
          <w:rFonts w:hAnsi="標楷體"/>
        </w:rPr>
      </w:pPr>
      <w:r w:rsidRPr="00B44408">
        <w:rPr>
          <w:rFonts w:hAnsi="標楷體" w:hint="eastAsia"/>
        </w:rPr>
        <w:t>資料來源：整理自勞動部公開及函復資料</w:t>
      </w:r>
      <w:r w:rsidR="0030387A" w:rsidRPr="00B44408">
        <w:rPr>
          <w:rFonts w:hAnsi="標楷體" w:hint="eastAsia"/>
        </w:rPr>
        <w:t>。</w:t>
      </w:r>
    </w:p>
    <w:p w:rsidR="001A4F6A" w:rsidRPr="00B44408" w:rsidRDefault="001A4F6A" w:rsidP="001425E7">
      <w:pPr>
        <w:pStyle w:val="3"/>
        <w:rPr>
          <w:rFonts w:hAnsi="標楷體"/>
        </w:rPr>
      </w:pPr>
      <w:r w:rsidRPr="00B44408">
        <w:rPr>
          <w:rFonts w:hAnsi="標楷體" w:hint="eastAsia"/>
        </w:rPr>
        <w:t>勞動部雖</w:t>
      </w:r>
      <w:r w:rsidR="00D66196" w:rsidRPr="00B44408">
        <w:rPr>
          <w:rFonts w:hAnsi="標楷體" w:hint="eastAsia"/>
        </w:rPr>
        <w:t>有</w:t>
      </w:r>
      <w:r w:rsidRPr="00B44408">
        <w:rPr>
          <w:rFonts w:hAnsi="標楷體" w:hint="eastAsia"/>
        </w:rPr>
        <w:t>與移工職業安全衛生相關之研究，卻未曾針對近10年勞保職災給付</w:t>
      </w:r>
      <w:r w:rsidR="00757F18" w:rsidRPr="00B44408">
        <w:rPr>
          <w:rFonts w:hAnsi="標楷體" w:hint="eastAsia"/>
        </w:rPr>
        <w:t>統計</w:t>
      </w:r>
      <w:r w:rsidR="00D66196" w:rsidRPr="00B44408">
        <w:rPr>
          <w:rFonts w:hAnsi="標楷體" w:hint="eastAsia"/>
        </w:rPr>
        <w:t>移工有較高失能發生率之成因進行探討，僅推測是「製造業職業災害較高」緣故，惟同樣是製造業，移工失能率仍高於本國籍勞工兩倍；對於相關研究提出</w:t>
      </w:r>
      <w:r w:rsidR="006C59C4" w:rsidRPr="00B44408">
        <w:rPr>
          <w:rFonts w:hAnsi="標楷體" w:hint="eastAsia"/>
        </w:rPr>
        <w:t>之</w:t>
      </w:r>
      <w:r w:rsidR="00D66196" w:rsidRPr="00B44408">
        <w:rPr>
          <w:rFonts w:hAnsi="標楷體" w:hint="eastAsia"/>
        </w:rPr>
        <w:t>建議，勞動部表示多已參酌納入政策及執行策略規劃參考。</w:t>
      </w:r>
    </w:p>
    <w:p w:rsidR="001A4F6A" w:rsidRPr="00B44408" w:rsidRDefault="001A4F6A" w:rsidP="001A4F6A">
      <w:pPr>
        <w:pStyle w:val="4"/>
        <w:ind w:left="1701"/>
        <w:rPr>
          <w:rFonts w:hAnsi="標楷體"/>
        </w:rPr>
      </w:pPr>
      <w:r w:rsidRPr="00B44408">
        <w:rPr>
          <w:rFonts w:hAnsi="標楷體" w:hint="eastAsia"/>
        </w:rPr>
        <w:t>勞動部表示，移工來臺工作多數從事危險性較高的工作，並以製造業所佔人數（比例）為最多，製造業又為職業災害較高的行業，故推測與移工職業災害發生率較高有關。據勞保給付統計資料顯示，整體製造業（含移工）職業災害之傷病與失能發生率有逐年遞減趨勢，但其中移工失能發生率明顯</w:t>
      </w:r>
      <w:r w:rsidRPr="00B44408">
        <w:rPr>
          <w:rFonts w:hAnsi="標楷體" w:hint="eastAsia"/>
        </w:rPr>
        <w:lastRenderedPageBreak/>
        <w:t>高於本國籍勞工，未明顯降低</w:t>
      </w:r>
      <w:r w:rsidRPr="00B44408">
        <w:rPr>
          <w:rStyle w:val="afe"/>
          <w:rFonts w:hAnsi="標楷體"/>
        </w:rPr>
        <w:footnoteReference w:id="22"/>
      </w:r>
      <w:r w:rsidRPr="00B44408">
        <w:rPr>
          <w:rFonts w:hAnsi="標楷體" w:hint="eastAsia"/>
        </w:rPr>
        <w:t>。</w:t>
      </w:r>
    </w:p>
    <w:p w:rsidR="00086693" w:rsidRPr="00B44408" w:rsidRDefault="000749BB" w:rsidP="00086693">
      <w:pPr>
        <w:pStyle w:val="4"/>
        <w:ind w:left="1701"/>
        <w:rPr>
          <w:rFonts w:hAnsi="標楷體"/>
        </w:rPr>
      </w:pPr>
      <w:r w:rsidRPr="00B44408">
        <w:rPr>
          <w:rFonts w:hAnsi="標楷體" w:hint="eastAsia"/>
        </w:rPr>
        <w:t>勞動部</w:t>
      </w:r>
      <w:r w:rsidR="001A4F6A" w:rsidRPr="00B44408">
        <w:rPr>
          <w:rFonts w:hAnsi="標楷體" w:hint="eastAsia"/>
        </w:rPr>
        <w:t>查復</w:t>
      </w:r>
      <w:r w:rsidRPr="00B44408">
        <w:rPr>
          <w:rFonts w:hAnsi="標楷體" w:hint="eastAsia"/>
        </w:rPr>
        <w:t>表示</w:t>
      </w:r>
      <w:r w:rsidR="001A4F6A" w:rsidRPr="00B44408">
        <w:rPr>
          <w:rFonts w:hAnsi="標楷體" w:hint="eastAsia"/>
        </w:rPr>
        <w:t>，</w:t>
      </w:r>
      <w:r w:rsidRPr="00B44408">
        <w:rPr>
          <w:rFonts w:hAnsi="標楷體" w:hint="eastAsia"/>
        </w:rPr>
        <w:t>該部就政策推動之相關安全衛生研究工作主要由勞動及職業安全衛生研究所（下稱勞安所）主政處理，此外各單位並未曾就製造業移工比本國勞工發生較高職業災害發生率之現象進行調查研究。</w:t>
      </w:r>
      <w:r w:rsidR="00323BC0" w:rsidRPr="00B44408">
        <w:rPr>
          <w:rFonts w:hAnsi="標楷體" w:hint="eastAsia"/>
        </w:rPr>
        <w:t>本案</w:t>
      </w:r>
      <w:r w:rsidRPr="00B44408">
        <w:rPr>
          <w:rFonts w:hAnsi="標楷體" w:hint="eastAsia"/>
        </w:rPr>
        <w:t>另於詢問前</w:t>
      </w:r>
      <w:r w:rsidR="00323BC0" w:rsidRPr="00B44408">
        <w:rPr>
          <w:rFonts w:hAnsi="標楷體" w:hint="eastAsia"/>
        </w:rPr>
        <w:t>請勞動部</w:t>
      </w:r>
      <w:r w:rsidRPr="00B44408">
        <w:rPr>
          <w:rFonts w:hAnsi="標楷體" w:hint="eastAsia"/>
        </w:rPr>
        <w:t>提供勞安所近5年與移工職業安全衛生相關之研究列表及結論與建議摘要，</w:t>
      </w:r>
      <w:r w:rsidR="00323BC0" w:rsidRPr="00B44408">
        <w:rPr>
          <w:rFonts w:hAnsi="標楷體" w:hint="eastAsia"/>
        </w:rPr>
        <w:t>經函復</w:t>
      </w:r>
      <w:r w:rsidRPr="00B44408">
        <w:rPr>
          <w:rFonts w:hAnsi="標楷體" w:hint="eastAsia"/>
        </w:rPr>
        <w:t>計有「台灣職災受傷外籍勞工之安全衛生管理觀點</w:t>
      </w:r>
      <w:r w:rsidRPr="00B44408">
        <w:rPr>
          <w:rFonts w:hAnsi="標楷體"/>
        </w:rPr>
        <w:t>—</w:t>
      </w:r>
      <w:r w:rsidRPr="00B44408">
        <w:rPr>
          <w:rFonts w:hAnsi="標楷體" w:hint="eastAsia"/>
        </w:rPr>
        <w:t>以製造業越南勞工為例」及「特定族群職災特性與職災要因分析研究」兩案，</w:t>
      </w:r>
      <w:r w:rsidR="00B679E2" w:rsidRPr="00B44408">
        <w:rPr>
          <w:rFonts w:hAnsi="標楷體" w:hint="eastAsia"/>
        </w:rPr>
        <w:t>並</w:t>
      </w:r>
      <w:r w:rsidRPr="00B44408">
        <w:rPr>
          <w:rFonts w:hAnsi="標楷體" w:hint="eastAsia"/>
        </w:rPr>
        <w:t>分別於104年4月及106年9月經核</w:t>
      </w:r>
      <w:r w:rsidR="00033EFB" w:rsidRPr="00B44408">
        <w:rPr>
          <w:rFonts w:hAnsi="標楷體" w:hint="eastAsia"/>
        </w:rPr>
        <w:t>可</w:t>
      </w:r>
      <w:r w:rsidRPr="00B44408">
        <w:rPr>
          <w:rFonts w:hAnsi="標楷體" w:hint="eastAsia"/>
        </w:rPr>
        <w:t>提供該部職安署研參。</w:t>
      </w:r>
    </w:p>
    <w:p w:rsidR="00972A76" w:rsidRPr="00B44408" w:rsidRDefault="001A4F6A" w:rsidP="00086693">
      <w:pPr>
        <w:pStyle w:val="a3"/>
        <w:ind w:left="910" w:hanging="910"/>
        <w:rPr>
          <w:rFonts w:hAnsi="標楷體"/>
        </w:rPr>
      </w:pPr>
      <w:r w:rsidRPr="00B44408">
        <w:rPr>
          <w:rFonts w:hAnsi="標楷體" w:hint="eastAsia"/>
        </w:rPr>
        <w:t>近5年</w:t>
      </w:r>
      <w:r w:rsidR="00205BDA" w:rsidRPr="00B44408">
        <w:rPr>
          <w:rFonts w:hAnsi="標楷體" w:hint="eastAsia"/>
        </w:rPr>
        <w:t>勞動部勞安所與移工職業安全衛生相關之研究主題、研究期間、結論與建議</w:t>
      </w:r>
      <w:r w:rsidR="000749BB" w:rsidRPr="00B44408">
        <w:rPr>
          <w:rFonts w:hAnsi="標楷體" w:hint="eastAsia"/>
        </w:rPr>
        <w:t>摘要</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27"/>
        <w:gridCol w:w="1134"/>
        <w:gridCol w:w="2800"/>
        <w:gridCol w:w="2800"/>
      </w:tblGrid>
      <w:tr w:rsidR="00B44408" w:rsidRPr="00B44408" w:rsidTr="00205BDA">
        <w:trPr>
          <w:tblHeader/>
        </w:trPr>
        <w:tc>
          <w:tcPr>
            <w:tcW w:w="2127" w:type="dxa"/>
            <w:shd w:val="clear" w:color="auto" w:fill="F2F2F2" w:themeFill="background1" w:themeFillShade="F2"/>
            <w:vAlign w:val="center"/>
          </w:tcPr>
          <w:p w:rsidR="00972A76" w:rsidRPr="00B44408" w:rsidRDefault="00972A76" w:rsidP="00017039">
            <w:pPr>
              <w:pStyle w:val="140"/>
              <w:rPr>
                <w:rFonts w:hAnsi="標楷體"/>
                <w:sz w:val="24"/>
              </w:rPr>
            </w:pPr>
            <w:r w:rsidRPr="00B44408">
              <w:rPr>
                <w:rFonts w:hAnsi="標楷體" w:hint="eastAsia"/>
                <w:sz w:val="24"/>
              </w:rPr>
              <w:t>研究主題</w:t>
            </w:r>
          </w:p>
        </w:tc>
        <w:tc>
          <w:tcPr>
            <w:tcW w:w="1134" w:type="dxa"/>
            <w:shd w:val="clear" w:color="auto" w:fill="F2F2F2" w:themeFill="background1" w:themeFillShade="F2"/>
            <w:vAlign w:val="center"/>
          </w:tcPr>
          <w:p w:rsidR="00972A76" w:rsidRPr="00B44408" w:rsidRDefault="00972A76" w:rsidP="00017039">
            <w:pPr>
              <w:pStyle w:val="140"/>
              <w:rPr>
                <w:rFonts w:hAnsi="標楷體"/>
                <w:sz w:val="24"/>
              </w:rPr>
            </w:pPr>
            <w:r w:rsidRPr="00B44408">
              <w:rPr>
                <w:rFonts w:hAnsi="標楷體" w:hint="eastAsia"/>
                <w:sz w:val="24"/>
              </w:rPr>
              <w:t>研究期間</w:t>
            </w:r>
          </w:p>
        </w:tc>
        <w:tc>
          <w:tcPr>
            <w:tcW w:w="2800" w:type="dxa"/>
            <w:shd w:val="clear" w:color="auto" w:fill="F2F2F2" w:themeFill="background1" w:themeFillShade="F2"/>
            <w:vAlign w:val="center"/>
          </w:tcPr>
          <w:p w:rsidR="00972A76" w:rsidRPr="00B44408" w:rsidRDefault="00972A76" w:rsidP="00017039">
            <w:pPr>
              <w:pStyle w:val="140"/>
              <w:rPr>
                <w:rFonts w:hAnsi="標楷體"/>
                <w:sz w:val="24"/>
              </w:rPr>
            </w:pPr>
            <w:r w:rsidRPr="00B44408">
              <w:rPr>
                <w:rFonts w:hAnsi="標楷體" w:hint="eastAsia"/>
                <w:sz w:val="24"/>
              </w:rPr>
              <w:t>結論</w:t>
            </w:r>
          </w:p>
        </w:tc>
        <w:tc>
          <w:tcPr>
            <w:tcW w:w="2800" w:type="dxa"/>
            <w:shd w:val="clear" w:color="auto" w:fill="F2F2F2" w:themeFill="background1" w:themeFillShade="F2"/>
            <w:vAlign w:val="center"/>
          </w:tcPr>
          <w:p w:rsidR="00972A76" w:rsidRPr="00B44408" w:rsidRDefault="00972A76" w:rsidP="00017039">
            <w:pPr>
              <w:pStyle w:val="140"/>
              <w:rPr>
                <w:rFonts w:hAnsi="標楷體"/>
                <w:sz w:val="24"/>
              </w:rPr>
            </w:pPr>
            <w:r w:rsidRPr="00B44408">
              <w:rPr>
                <w:rFonts w:hAnsi="標楷體" w:hint="eastAsia"/>
                <w:sz w:val="24"/>
              </w:rPr>
              <w:t>建議</w:t>
            </w:r>
          </w:p>
        </w:tc>
      </w:tr>
      <w:tr w:rsidR="00B44408" w:rsidRPr="00B44408" w:rsidTr="00205BDA">
        <w:tc>
          <w:tcPr>
            <w:tcW w:w="2127" w:type="dxa"/>
            <w:shd w:val="clear" w:color="auto" w:fill="auto"/>
            <w:vAlign w:val="center"/>
          </w:tcPr>
          <w:p w:rsidR="00972A76" w:rsidRPr="00B44408" w:rsidRDefault="00017039" w:rsidP="00972A76">
            <w:pPr>
              <w:pStyle w:val="14"/>
              <w:rPr>
                <w:rFonts w:hAnsi="標楷體"/>
                <w:sz w:val="24"/>
              </w:rPr>
            </w:pPr>
            <w:r w:rsidRPr="00B44408">
              <w:rPr>
                <w:rFonts w:hAnsi="標楷體" w:hint="eastAsia"/>
                <w:sz w:val="24"/>
              </w:rPr>
              <w:t>台灣職災受傷外籍勞工之安全衛生管理觀點─以製造業越南勞工為例(研究編號：ILOSH102-H506)</w:t>
            </w:r>
          </w:p>
        </w:tc>
        <w:tc>
          <w:tcPr>
            <w:tcW w:w="1134" w:type="dxa"/>
            <w:shd w:val="clear" w:color="auto" w:fill="auto"/>
            <w:vAlign w:val="center"/>
          </w:tcPr>
          <w:p w:rsidR="00972A76" w:rsidRPr="00B44408" w:rsidRDefault="00017039" w:rsidP="00972A76">
            <w:pPr>
              <w:pStyle w:val="14"/>
              <w:rPr>
                <w:rFonts w:hAnsi="標楷體"/>
                <w:sz w:val="24"/>
              </w:rPr>
            </w:pPr>
            <w:r w:rsidRPr="00B44408">
              <w:rPr>
                <w:rFonts w:hAnsi="標楷體" w:hint="eastAsia"/>
                <w:sz w:val="24"/>
              </w:rPr>
              <w:t>102/11/1～103/12/31</w:t>
            </w:r>
          </w:p>
        </w:tc>
        <w:tc>
          <w:tcPr>
            <w:tcW w:w="2800" w:type="dxa"/>
          </w:tcPr>
          <w:p w:rsidR="00017039" w:rsidRPr="00B44408" w:rsidRDefault="00017039" w:rsidP="00017039">
            <w:pPr>
              <w:pStyle w:val="14"/>
              <w:rPr>
                <w:rFonts w:hAnsi="標楷體"/>
                <w:sz w:val="24"/>
              </w:rPr>
            </w:pPr>
            <w:r w:rsidRPr="00B44408">
              <w:rPr>
                <w:rFonts w:hAnsi="標楷體" w:hint="eastAsia"/>
                <w:sz w:val="24"/>
              </w:rPr>
              <w:t>經研究發現，製造業越南籍勞工職業傷病相關成因探討，可以分為幾個面向進行結論：</w:t>
            </w:r>
          </w:p>
          <w:p w:rsidR="00017039" w:rsidRPr="00B44408" w:rsidRDefault="00017039" w:rsidP="00017039">
            <w:pPr>
              <w:pStyle w:val="14"/>
              <w:rPr>
                <w:rFonts w:hAnsi="標楷體"/>
                <w:sz w:val="24"/>
              </w:rPr>
            </w:pPr>
            <w:r w:rsidRPr="00B44408">
              <w:rPr>
                <w:rFonts w:hAnsi="標楷體" w:hint="eastAsia"/>
                <w:sz w:val="24"/>
              </w:rPr>
              <w:t>(一)</w:t>
            </w:r>
            <w:r w:rsidRPr="00B44408">
              <w:rPr>
                <w:rFonts w:hAnsi="標楷體" w:hint="eastAsia"/>
                <w:sz w:val="24"/>
              </w:rPr>
              <w:tab/>
              <w:t>直接原因與間接原因</w:t>
            </w:r>
          </w:p>
          <w:p w:rsidR="00017039" w:rsidRPr="00B44408" w:rsidRDefault="00017039" w:rsidP="00017039">
            <w:pPr>
              <w:pStyle w:val="14"/>
              <w:rPr>
                <w:rFonts w:hAnsi="標楷體"/>
                <w:sz w:val="24"/>
              </w:rPr>
            </w:pPr>
            <w:r w:rsidRPr="00B44408">
              <w:rPr>
                <w:rFonts w:hAnsi="標楷體" w:hint="eastAsia"/>
                <w:sz w:val="24"/>
              </w:rPr>
              <w:t>1.</w:t>
            </w:r>
            <w:r w:rsidRPr="00B44408">
              <w:rPr>
                <w:rFonts w:hAnsi="標楷體" w:hint="eastAsia"/>
                <w:sz w:val="24"/>
              </w:rPr>
              <w:tab/>
              <w:t>直接原因：機械設備原本防護不足、材料本身就不具安全衛生的性質、工作環境不良。</w:t>
            </w:r>
          </w:p>
          <w:p w:rsidR="00017039" w:rsidRPr="00B44408" w:rsidRDefault="00017039" w:rsidP="00017039">
            <w:pPr>
              <w:pStyle w:val="14"/>
              <w:rPr>
                <w:rFonts w:hAnsi="標楷體"/>
                <w:sz w:val="24"/>
              </w:rPr>
            </w:pPr>
            <w:r w:rsidRPr="00B44408">
              <w:rPr>
                <w:rFonts w:hAnsi="標楷體" w:hint="eastAsia"/>
                <w:sz w:val="24"/>
              </w:rPr>
              <w:t>2.</w:t>
            </w:r>
            <w:r w:rsidRPr="00B44408">
              <w:rPr>
                <w:rFonts w:hAnsi="標楷體" w:hint="eastAsia"/>
                <w:sz w:val="24"/>
              </w:rPr>
              <w:tab/>
              <w:t>間接原因：沒有教育訓練、</w:t>
            </w:r>
            <w:r w:rsidRPr="00B44408">
              <w:rPr>
                <w:rFonts w:hAnsi="標楷體" w:hint="eastAsia"/>
                <w:sz w:val="24"/>
              </w:rPr>
              <w:lastRenderedPageBreak/>
              <w:t>行政管理措施。</w:t>
            </w:r>
          </w:p>
          <w:p w:rsidR="00017039" w:rsidRPr="00B44408" w:rsidRDefault="00017039" w:rsidP="00017039">
            <w:pPr>
              <w:pStyle w:val="14"/>
              <w:rPr>
                <w:rFonts w:hAnsi="標楷體"/>
                <w:sz w:val="24"/>
              </w:rPr>
            </w:pPr>
            <w:r w:rsidRPr="00B44408">
              <w:rPr>
                <w:rFonts w:hAnsi="標楷體" w:hint="eastAsia"/>
                <w:sz w:val="24"/>
              </w:rPr>
              <w:t>3.</w:t>
            </w:r>
            <w:r w:rsidRPr="00B44408">
              <w:rPr>
                <w:rFonts w:hAnsi="標楷體" w:hint="eastAsia"/>
                <w:sz w:val="24"/>
              </w:rPr>
              <w:tab/>
              <w:t>語言無法溝通。</w:t>
            </w:r>
          </w:p>
          <w:p w:rsidR="00017039" w:rsidRPr="00B44408" w:rsidRDefault="00017039" w:rsidP="00017039">
            <w:pPr>
              <w:pStyle w:val="14"/>
              <w:rPr>
                <w:rFonts w:hAnsi="標楷體"/>
                <w:sz w:val="24"/>
              </w:rPr>
            </w:pPr>
            <w:r w:rsidRPr="00B44408">
              <w:rPr>
                <w:rFonts w:hAnsi="標楷體" w:hint="eastAsia"/>
                <w:sz w:val="24"/>
              </w:rPr>
              <w:t>(二)</w:t>
            </w:r>
            <w:r w:rsidRPr="00B44408">
              <w:rPr>
                <w:rFonts w:hAnsi="標楷體" w:hint="eastAsia"/>
                <w:sz w:val="24"/>
              </w:rPr>
              <w:tab/>
              <w:t>越籍勞工職業傷病的場所集中在100人以下的小工廠。</w:t>
            </w:r>
          </w:p>
          <w:p w:rsidR="00972A76" w:rsidRPr="00B44408" w:rsidRDefault="00017039" w:rsidP="00017039">
            <w:pPr>
              <w:pStyle w:val="14"/>
              <w:rPr>
                <w:rFonts w:hAnsi="標楷體"/>
                <w:sz w:val="24"/>
              </w:rPr>
            </w:pPr>
            <w:r w:rsidRPr="00B44408">
              <w:rPr>
                <w:rFonts w:hAnsi="標楷體" w:hint="eastAsia"/>
                <w:sz w:val="24"/>
              </w:rPr>
              <w:t>(三)</w:t>
            </w:r>
            <w:r w:rsidRPr="00B44408">
              <w:rPr>
                <w:rFonts w:hAnsi="標楷體" w:hint="eastAsia"/>
                <w:sz w:val="24"/>
              </w:rPr>
              <w:tab/>
              <w:t>越南籍勞工的工作類型也是職業傷病偏高的成因，雇主喜歡找越南籍勞工從事金屬加工製造業等工作。所以越南外籍勞工最容易發生意外的是金屬製造業中被捲、被夾傷害。</w:t>
            </w:r>
          </w:p>
        </w:tc>
        <w:tc>
          <w:tcPr>
            <w:tcW w:w="2800" w:type="dxa"/>
          </w:tcPr>
          <w:p w:rsidR="00017039" w:rsidRPr="00B44408" w:rsidRDefault="00017039" w:rsidP="00017039">
            <w:pPr>
              <w:pStyle w:val="14"/>
              <w:rPr>
                <w:rFonts w:hAnsi="標楷體"/>
                <w:sz w:val="24"/>
              </w:rPr>
            </w:pPr>
            <w:r w:rsidRPr="00B44408">
              <w:rPr>
                <w:rFonts w:hAnsi="標楷體" w:hint="eastAsia"/>
                <w:sz w:val="24"/>
              </w:rPr>
              <w:lastRenderedPageBreak/>
              <w:t>一、</w:t>
            </w:r>
            <w:r w:rsidRPr="00B44408">
              <w:rPr>
                <w:rFonts w:hAnsi="標楷體" w:hint="eastAsia"/>
                <w:sz w:val="24"/>
              </w:rPr>
              <w:tab/>
              <w:t>政府方面</w:t>
            </w:r>
          </w:p>
          <w:p w:rsidR="00017039" w:rsidRPr="00B44408" w:rsidRDefault="00017039" w:rsidP="00017039">
            <w:pPr>
              <w:pStyle w:val="14"/>
              <w:rPr>
                <w:rFonts w:hAnsi="標楷體"/>
                <w:sz w:val="24"/>
              </w:rPr>
            </w:pPr>
            <w:r w:rsidRPr="00B44408">
              <w:rPr>
                <w:rFonts w:hAnsi="標楷體" w:hint="eastAsia"/>
                <w:sz w:val="24"/>
              </w:rPr>
              <w:t>(一)</w:t>
            </w:r>
            <w:r w:rsidRPr="00B44408">
              <w:rPr>
                <w:rFonts w:hAnsi="標楷體" w:hint="eastAsia"/>
                <w:sz w:val="24"/>
              </w:rPr>
              <w:tab/>
              <w:t>加強中小企業安全衛生輔導與檢查。</w:t>
            </w:r>
          </w:p>
          <w:p w:rsidR="00017039" w:rsidRPr="00B44408" w:rsidRDefault="00017039" w:rsidP="00017039">
            <w:pPr>
              <w:pStyle w:val="14"/>
              <w:rPr>
                <w:rFonts w:hAnsi="標楷體"/>
                <w:sz w:val="24"/>
              </w:rPr>
            </w:pPr>
            <w:r w:rsidRPr="00B44408">
              <w:rPr>
                <w:rFonts w:hAnsi="標楷體" w:hint="eastAsia"/>
                <w:sz w:val="24"/>
              </w:rPr>
              <w:t>(二)</w:t>
            </w:r>
            <w:r w:rsidRPr="00B44408">
              <w:rPr>
                <w:rFonts w:hAnsi="標楷體" w:hint="eastAsia"/>
                <w:sz w:val="24"/>
              </w:rPr>
              <w:tab/>
              <w:t>規劃建立海外安全衛生訓練平台。</w:t>
            </w:r>
          </w:p>
          <w:p w:rsidR="00017039" w:rsidRPr="00B44408" w:rsidRDefault="00017039" w:rsidP="00017039">
            <w:pPr>
              <w:pStyle w:val="14"/>
              <w:rPr>
                <w:rFonts w:hAnsi="標楷體"/>
                <w:sz w:val="24"/>
              </w:rPr>
            </w:pPr>
            <w:r w:rsidRPr="00B44408">
              <w:rPr>
                <w:rFonts w:hAnsi="標楷體" w:hint="eastAsia"/>
                <w:sz w:val="24"/>
              </w:rPr>
              <w:t>(三)</w:t>
            </w:r>
            <w:r w:rsidRPr="00B44408">
              <w:rPr>
                <w:rFonts w:hAnsi="標楷體" w:hint="eastAsia"/>
                <w:sz w:val="24"/>
              </w:rPr>
              <w:tab/>
              <w:t>開發多元安全衛生教育訓練教材。</w:t>
            </w:r>
          </w:p>
          <w:p w:rsidR="00017039" w:rsidRPr="00B44408" w:rsidRDefault="00017039" w:rsidP="00017039">
            <w:pPr>
              <w:pStyle w:val="14"/>
              <w:rPr>
                <w:rFonts w:hAnsi="標楷體"/>
                <w:sz w:val="24"/>
              </w:rPr>
            </w:pPr>
            <w:r w:rsidRPr="00B44408">
              <w:rPr>
                <w:rFonts w:hAnsi="標楷體" w:hint="eastAsia"/>
                <w:sz w:val="24"/>
              </w:rPr>
              <w:t>(四)</w:t>
            </w:r>
            <w:r w:rsidRPr="00B44408">
              <w:rPr>
                <w:rFonts w:hAnsi="標楷體" w:hint="eastAsia"/>
                <w:sz w:val="24"/>
              </w:rPr>
              <w:tab/>
              <w:t>提供外籍人員學習安全衛生知識的誘因。</w:t>
            </w:r>
          </w:p>
          <w:p w:rsidR="00017039" w:rsidRPr="00B44408" w:rsidRDefault="00017039" w:rsidP="00017039">
            <w:pPr>
              <w:pStyle w:val="14"/>
              <w:rPr>
                <w:rFonts w:hAnsi="標楷體"/>
                <w:sz w:val="24"/>
              </w:rPr>
            </w:pPr>
            <w:r w:rsidRPr="00B44408">
              <w:rPr>
                <w:rFonts w:hAnsi="標楷體" w:hint="eastAsia"/>
                <w:sz w:val="24"/>
              </w:rPr>
              <w:t>二、事業單位方面</w:t>
            </w:r>
          </w:p>
          <w:p w:rsidR="00017039" w:rsidRPr="00B44408" w:rsidRDefault="00017039" w:rsidP="00017039">
            <w:pPr>
              <w:pStyle w:val="14"/>
              <w:rPr>
                <w:rFonts w:hAnsi="標楷體"/>
                <w:sz w:val="24"/>
              </w:rPr>
            </w:pPr>
            <w:r w:rsidRPr="00B44408">
              <w:rPr>
                <w:rFonts w:hAnsi="標楷體" w:hint="eastAsia"/>
                <w:sz w:val="24"/>
              </w:rPr>
              <w:lastRenderedPageBreak/>
              <w:t>(一)</w:t>
            </w:r>
            <w:r w:rsidRPr="00B44408">
              <w:rPr>
                <w:rFonts w:hAnsi="標楷體" w:hint="eastAsia"/>
                <w:sz w:val="24"/>
              </w:rPr>
              <w:tab/>
              <w:t>結合同業公會或工業區聯盟共同推動外籍勞工職災預防。</w:t>
            </w:r>
          </w:p>
          <w:p w:rsidR="00017039" w:rsidRPr="00B44408" w:rsidRDefault="00017039" w:rsidP="00017039">
            <w:pPr>
              <w:pStyle w:val="14"/>
              <w:rPr>
                <w:rFonts w:hAnsi="標楷體"/>
                <w:sz w:val="24"/>
              </w:rPr>
            </w:pPr>
            <w:r w:rsidRPr="00B44408">
              <w:rPr>
                <w:rFonts w:hAnsi="標楷體" w:hint="eastAsia"/>
                <w:sz w:val="24"/>
              </w:rPr>
              <w:t>1.</w:t>
            </w:r>
            <w:r w:rsidRPr="00B44408">
              <w:rPr>
                <w:rFonts w:hAnsi="標楷體" w:hint="eastAsia"/>
                <w:sz w:val="24"/>
              </w:rPr>
              <w:tab/>
              <w:t>成立外籍勞工安全衛生管理交流平台，成立僱用外籍勞工企業聯誼社，提供管理外籍移工之管理策略交流。</w:t>
            </w:r>
          </w:p>
          <w:p w:rsidR="00017039" w:rsidRPr="00B44408" w:rsidRDefault="00017039" w:rsidP="00017039">
            <w:pPr>
              <w:pStyle w:val="14"/>
              <w:rPr>
                <w:rFonts w:hAnsi="標楷體"/>
                <w:sz w:val="24"/>
              </w:rPr>
            </w:pPr>
            <w:r w:rsidRPr="00B44408">
              <w:rPr>
                <w:rFonts w:hAnsi="標楷體" w:hint="eastAsia"/>
                <w:sz w:val="24"/>
              </w:rPr>
              <w:t>2.</w:t>
            </w:r>
            <w:r w:rsidRPr="00B44408">
              <w:rPr>
                <w:rFonts w:hAnsi="標楷體" w:hint="eastAsia"/>
                <w:sz w:val="24"/>
              </w:rPr>
              <w:tab/>
              <w:t>教育訓練翻譯交流平台，使翻譯更能到位，獲得安全衛生知識能更完整。</w:t>
            </w:r>
          </w:p>
          <w:p w:rsidR="00017039" w:rsidRPr="00B44408" w:rsidRDefault="00017039" w:rsidP="00017039">
            <w:pPr>
              <w:pStyle w:val="14"/>
              <w:rPr>
                <w:rFonts w:hAnsi="標楷體"/>
                <w:sz w:val="24"/>
              </w:rPr>
            </w:pPr>
            <w:r w:rsidRPr="00B44408">
              <w:rPr>
                <w:rFonts w:hAnsi="標楷體" w:hint="eastAsia"/>
                <w:sz w:val="24"/>
              </w:rPr>
              <w:t>3.</w:t>
            </w:r>
            <w:r w:rsidRPr="00B44408">
              <w:rPr>
                <w:rFonts w:hAnsi="標楷體" w:hint="eastAsia"/>
                <w:sz w:val="24"/>
              </w:rPr>
              <w:tab/>
              <w:t>舉辦外籍勞工交流活動，確保外籍勞工下班後之生活照顧，舉辦球類比賽，聚餐，員工旅遊等福利政策，營造外籍勞工對職場安全衛生向心力。</w:t>
            </w:r>
          </w:p>
          <w:p w:rsidR="00017039" w:rsidRPr="00B44408" w:rsidRDefault="00017039" w:rsidP="00017039">
            <w:pPr>
              <w:pStyle w:val="14"/>
              <w:rPr>
                <w:rFonts w:hAnsi="標楷體"/>
                <w:sz w:val="24"/>
              </w:rPr>
            </w:pPr>
            <w:r w:rsidRPr="00B44408">
              <w:rPr>
                <w:rFonts w:hAnsi="標楷體" w:hint="eastAsia"/>
                <w:sz w:val="24"/>
              </w:rPr>
              <w:t>(二)</w:t>
            </w:r>
            <w:r w:rsidRPr="00B44408">
              <w:rPr>
                <w:rFonts w:hAnsi="標楷體" w:hint="eastAsia"/>
                <w:sz w:val="24"/>
              </w:rPr>
              <w:tab/>
              <w:t>掌握外籍勞工感受與需求。</w:t>
            </w:r>
          </w:p>
          <w:p w:rsidR="00017039" w:rsidRPr="00B44408" w:rsidRDefault="00017039" w:rsidP="00017039">
            <w:pPr>
              <w:pStyle w:val="14"/>
              <w:rPr>
                <w:rFonts w:hAnsi="標楷體"/>
                <w:sz w:val="24"/>
              </w:rPr>
            </w:pPr>
            <w:r w:rsidRPr="00B44408">
              <w:rPr>
                <w:rFonts w:hAnsi="標楷體" w:hint="eastAsia"/>
                <w:sz w:val="24"/>
              </w:rPr>
              <w:t>三、外籍勞工方面</w:t>
            </w:r>
          </w:p>
          <w:p w:rsidR="00017039" w:rsidRPr="00B44408" w:rsidRDefault="00017039" w:rsidP="00017039">
            <w:pPr>
              <w:pStyle w:val="14"/>
              <w:rPr>
                <w:rFonts w:hAnsi="標楷體"/>
                <w:sz w:val="24"/>
              </w:rPr>
            </w:pPr>
            <w:r w:rsidRPr="00B44408">
              <w:rPr>
                <w:rFonts w:hAnsi="標楷體" w:hint="eastAsia"/>
                <w:sz w:val="24"/>
              </w:rPr>
              <w:t>(一)</w:t>
            </w:r>
            <w:r w:rsidRPr="00B44408">
              <w:rPr>
                <w:rFonts w:hAnsi="標楷體" w:hint="eastAsia"/>
                <w:sz w:val="24"/>
              </w:rPr>
              <w:tab/>
              <w:t>主動學習職場安全衛生知識。</w:t>
            </w:r>
          </w:p>
          <w:p w:rsidR="00017039" w:rsidRPr="00B44408" w:rsidRDefault="00017039" w:rsidP="00017039">
            <w:pPr>
              <w:pStyle w:val="14"/>
              <w:rPr>
                <w:rFonts w:hAnsi="標楷體"/>
                <w:sz w:val="24"/>
              </w:rPr>
            </w:pPr>
            <w:r w:rsidRPr="00B44408">
              <w:rPr>
                <w:rFonts w:hAnsi="標楷體" w:hint="eastAsia"/>
                <w:sz w:val="24"/>
              </w:rPr>
              <w:t>(二)</w:t>
            </w:r>
            <w:r w:rsidRPr="00B44408">
              <w:rPr>
                <w:rFonts w:hAnsi="標楷體" w:hint="eastAsia"/>
                <w:sz w:val="24"/>
              </w:rPr>
              <w:tab/>
              <w:t>配合職場作業管理與主動反應問題。</w:t>
            </w:r>
          </w:p>
          <w:p w:rsidR="00972A76" w:rsidRPr="00B44408" w:rsidRDefault="00017039" w:rsidP="00017039">
            <w:pPr>
              <w:pStyle w:val="14"/>
              <w:rPr>
                <w:rFonts w:hAnsi="標楷體"/>
                <w:sz w:val="24"/>
              </w:rPr>
            </w:pPr>
            <w:r w:rsidRPr="00B44408">
              <w:rPr>
                <w:rFonts w:hAnsi="標楷體" w:hint="eastAsia"/>
                <w:sz w:val="24"/>
              </w:rPr>
              <w:t>(三)</w:t>
            </w:r>
            <w:r w:rsidRPr="00B44408">
              <w:rPr>
                <w:rFonts w:hAnsi="標楷體" w:hint="eastAsia"/>
                <w:sz w:val="24"/>
              </w:rPr>
              <w:tab/>
              <w:t>積極融入事業單位各項活動。</w:t>
            </w:r>
          </w:p>
        </w:tc>
      </w:tr>
      <w:tr w:rsidR="00B44408" w:rsidRPr="00B44408" w:rsidTr="00205BDA">
        <w:tc>
          <w:tcPr>
            <w:tcW w:w="2127" w:type="dxa"/>
            <w:shd w:val="clear" w:color="auto" w:fill="auto"/>
            <w:vAlign w:val="center"/>
          </w:tcPr>
          <w:p w:rsidR="00017039" w:rsidRPr="00B44408" w:rsidRDefault="00017039" w:rsidP="00972A76">
            <w:pPr>
              <w:pStyle w:val="14"/>
              <w:rPr>
                <w:rFonts w:hAnsi="標楷體"/>
                <w:sz w:val="24"/>
              </w:rPr>
            </w:pPr>
            <w:r w:rsidRPr="00B44408">
              <w:rPr>
                <w:rFonts w:hAnsi="標楷體" w:hint="eastAsia"/>
                <w:sz w:val="24"/>
              </w:rPr>
              <w:lastRenderedPageBreak/>
              <w:t>特定族群職災特性與職災要因分析研究</w:t>
            </w:r>
          </w:p>
        </w:tc>
        <w:tc>
          <w:tcPr>
            <w:tcW w:w="1134" w:type="dxa"/>
            <w:shd w:val="clear" w:color="auto" w:fill="auto"/>
            <w:vAlign w:val="center"/>
          </w:tcPr>
          <w:p w:rsidR="00017039" w:rsidRPr="00B44408" w:rsidRDefault="00017039" w:rsidP="00972A76">
            <w:pPr>
              <w:pStyle w:val="14"/>
              <w:rPr>
                <w:rFonts w:hAnsi="標楷體"/>
                <w:sz w:val="24"/>
              </w:rPr>
            </w:pPr>
            <w:r w:rsidRPr="00B44408">
              <w:rPr>
                <w:rFonts w:hAnsi="標楷體" w:hint="eastAsia"/>
                <w:sz w:val="24"/>
              </w:rPr>
              <w:t>105/5/20～</w:t>
            </w:r>
            <w:r w:rsidRPr="00B44408">
              <w:rPr>
                <w:rFonts w:hAnsi="標楷體" w:hint="eastAsia"/>
                <w:sz w:val="24"/>
              </w:rPr>
              <w:lastRenderedPageBreak/>
              <w:t>105/12/31</w:t>
            </w:r>
          </w:p>
        </w:tc>
        <w:tc>
          <w:tcPr>
            <w:tcW w:w="2800" w:type="dxa"/>
          </w:tcPr>
          <w:p w:rsidR="00017039" w:rsidRPr="00B44408" w:rsidRDefault="00017039" w:rsidP="00017039">
            <w:pPr>
              <w:pStyle w:val="14"/>
              <w:rPr>
                <w:rFonts w:hAnsi="標楷體"/>
                <w:sz w:val="24"/>
              </w:rPr>
            </w:pPr>
            <w:r w:rsidRPr="00B44408">
              <w:rPr>
                <w:rFonts w:hAnsi="標楷體" w:hint="eastAsia"/>
                <w:sz w:val="24"/>
              </w:rPr>
              <w:lastRenderedPageBreak/>
              <w:t>(一)2006-2015年外籍勞工勞保職災特性(不含交通事</w:t>
            </w:r>
            <w:r w:rsidRPr="00B44408">
              <w:rPr>
                <w:rFonts w:hAnsi="標楷體" w:hint="eastAsia"/>
                <w:sz w:val="24"/>
              </w:rPr>
              <w:lastRenderedPageBreak/>
              <w:t>故)：</w:t>
            </w:r>
          </w:p>
          <w:p w:rsidR="00017039" w:rsidRPr="00B44408" w:rsidRDefault="00017039" w:rsidP="00017039">
            <w:pPr>
              <w:pStyle w:val="14"/>
              <w:rPr>
                <w:rFonts w:hAnsi="標楷體"/>
                <w:sz w:val="24"/>
              </w:rPr>
            </w:pPr>
            <w:r w:rsidRPr="00B44408">
              <w:rPr>
                <w:rFonts w:hAnsi="標楷體" w:hint="eastAsia"/>
                <w:sz w:val="24"/>
              </w:rPr>
              <w:t>1.事故類型分析：在傷害方面，主要集中於被夾被捲、被刺割擦傷；在失能方面主要為被夾被捲。死亡方面則集中於被夾被捲、墜落滾落。</w:t>
            </w:r>
          </w:p>
          <w:p w:rsidR="00017039" w:rsidRPr="00B44408" w:rsidRDefault="00017039" w:rsidP="00017039">
            <w:pPr>
              <w:pStyle w:val="14"/>
              <w:rPr>
                <w:rFonts w:hAnsi="標楷體"/>
                <w:sz w:val="24"/>
              </w:rPr>
            </w:pPr>
            <w:r w:rsidRPr="00B44408">
              <w:rPr>
                <w:rFonts w:hAnsi="標楷體" w:hint="eastAsia"/>
                <w:sz w:val="24"/>
              </w:rPr>
              <w:t>2.行業別分析：在傷害及失能方面，主要集中於製造業；至於死亡方面依序為製造業、營造業。</w:t>
            </w:r>
          </w:p>
          <w:p w:rsidR="00017039" w:rsidRPr="00B44408" w:rsidRDefault="00017039" w:rsidP="00017039">
            <w:pPr>
              <w:pStyle w:val="14"/>
              <w:rPr>
                <w:rFonts w:hAnsi="標楷體"/>
                <w:sz w:val="24"/>
              </w:rPr>
            </w:pPr>
            <w:r w:rsidRPr="00B44408">
              <w:rPr>
                <w:rFonts w:hAnsi="標楷體" w:hint="eastAsia"/>
                <w:sz w:val="24"/>
              </w:rPr>
              <w:t>(二)2006-2015年外籍勞工重大職災特性：</w:t>
            </w:r>
          </w:p>
          <w:p w:rsidR="00017039" w:rsidRPr="00B44408" w:rsidRDefault="00017039" w:rsidP="00017039">
            <w:pPr>
              <w:pStyle w:val="14"/>
              <w:rPr>
                <w:rFonts w:hAnsi="標楷體"/>
                <w:sz w:val="24"/>
              </w:rPr>
            </w:pPr>
            <w:r w:rsidRPr="00B44408">
              <w:rPr>
                <w:rFonts w:hAnsi="標楷體" w:hint="eastAsia"/>
                <w:sz w:val="24"/>
              </w:rPr>
              <w:t>1.罹災者國籍別分析，以泰國最多，其次為越南。</w:t>
            </w:r>
          </w:p>
          <w:p w:rsidR="00017039" w:rsidRPr="00B44408" w:rsidRDefault="00017039" w:rsidP="00017039">
            <w:pPr>
              <w:pStyle w:val="14"/>
              <w:rPr>
                <w:rFonts w:hAnsi="標楷體"/>
                <w:sz w:val="24"/>
              </w:rPr>
            </w:pPr>
            <w:r w:rsidRPr="00B44408">
              <w:rPr>
                <w:rFonts w:hAnsi="標楷體" w:hint="eastAsia"/>
                <w:sz w:val="24"/>
              </w:rPr>
              <w:t>2.行業別分析，主要集中於製造業及營造業。</w:t>
            </w:r>
          </w:p>
          <w:p w:rsidR="00017039" w:rsidRPr="00B44408" w:rsidRDefault="00017039" w:rsidP="00017039">
            <w:pPr>
              <w:pStyle w:val="14"/>
              <w:rPr>
                <w:rFonts w:hAnsi="標楷體"/>
                <w:sz w:val="24"/>
              </w:rPr>
            </w:pPr>
            <w:r w:rsidRPr="00B44408">
              <w:rPr>
                <w:rFonts w:hAnsi="標楷體" w:hint="eastAsia"/>
                <w:sz w:val="24"/>
              </w:rPr>
              <w:t>3.災害類型分析，主要為被夾、被捲，其次墜落、滾落。</w:t>
            </w:r>
          </w:p>
          <w:p w:rsidR="00017039" w:rsidRPr="00B44408" w:rsidRDefault="00017039" w:rsidP="00017039">
            <w:pPr>
              <w:pStyle w:val="14"/>
              <w:rPr>
                <w:rFonts w:hAnsi="標楷體"/>
                <w:sz w:val="24"/>
              </w:rPr>
            </w:pPr>
            <w:r w:rsidRPr="00B44408">
              <w:rPr>
                <w:rFonts w:hAnsi="標楷體" w:hint="eastAsia"/>
                <w:sz w:val="24"/>
              </w:rPr>
              <w:t>4.罹災者性別以男性為最多；年齡層分析以25-29 歲為最多。</w:t>
            </w:r>
          </w:p>
        </w:tc>
        <w:tc>
          <w:tcPr>
            <w:tcW w:w="2800" w:type="dxa"/>
          </w:tcPr>
          <w:p w:rsidR="00017039" w:rsidRPr="00B44408" w:rsidRDefault="00017039" w:rsidP="00017039">
            <w:pPr>
              <w:pStyle w:val="14"/>
              <w:rPr>
                <w:rFonts w:hAnsi="標楷體"/>
                <w:sz w:val="24"/>
              </w:rPr>
            </w:pPr>
            <w:r w:rsidRPr="00B44408">
              <w:rPr>
                <w:rFonts w:hAnsi="標楷體" w:hint="eastAsia"/>
                <w:sz w:val="24"/>
              </w:rPr>
              <w:lastRenderedPageBreak/>
              <w:t>(一)事業單位進行外籍勞工職業安全衛生教育訓練時數</w:t>
            </w:r>
            <w:r w:rsidRPr="00B44408">
              <w:rPr>
                <w:rFonts w:hAnsi="標楷體" w:hint="eastAsia"/>
                <w:sz w:val="24"/>
              </w:rPr>
              <w:lastRenderedPageBreak/>
              <w:t>宜增加，至少要將我國勞工所受之職業安全衛生訊息，完全讓外籍勞工知曉；並可以採用不同方式，依推廣的內容、對象及目的，選擇合適的方式進行。</w:t>
            </w:r>
          </w:p>
          <w:p w:rsidR="00017039" w:rsidRPr="00B44408" w:rsidRDefault="00017039" w:rsidP="00017039">
            <w:pPr>
              <w:pStyle w:val="14"/>
              <w:rPr>
                <w:rFonts w:hAnsi="標楷體"/>
                <w:sz w:val="24"/>
              </w:rPr>
            </w:pPr>
            <w:r w:rsidRPr="00B44408">
              <w:rPr>
                <w:rFonts w:hAnsi="標楷體" w:hint="eastAsia"/>
                <w:sz w:val="24"/>
              </w:rPr>
              <w:t>(二)針對外籍勞工較多之高風險製造業，優先進行安全衛生相關規定之稽查，稽查時鼓勵事業單位多宣導及關注外籍勞工的職業安全衛生情形。</w:t>
            </w:r>
          </w:p>
        </w:tc>
      </w:tr>
    </w:tbl>
    <w:p w:rsidR="00D17045" w:rsidRPr="00B44408" w:rsidRDefault="00972A76" w:rsidP="00605721">
      <w:pPr>
        <w:pStyle w:val="af5"/>
        <w:rPr>
          <w:rFonts w:hAnsi="標楷體"/>
        </w:rPr>
      </w:pPr>
      <w:r w:rsidRPr="00B44408">
        <w:rPr>
          <w:rFonts w:hAnsi="標楷體" w:hint="eastAsia"/>
        </w:rPr>
        <w:lastRenderedPageBreak/>
        <w:t>資料來源：勞動部。</w:t>
      </w:r>
    </w:p>
    <w:p w:rsidR="0074263F" w:rsidRPr="00B44408" w:rsidRDefault="001A2FE7" w:rsidP="00D17045">
      <w:pPr>
        <w:pStyle w:val="4"/>
        <w:ind w:left="1701"/>
        <w:rPr>
          <w:rFonts w:hAnsi="標楷體"/>
        </w:rPr>
      </w:pPr>
      <w:r w:rsidRPr="00B44408">
        <w:rPr>
          <w:rFonts w:hAnsi="標楷體" w:hint="eastAsia"/>
        </w:rPr>
        <w:t>勞動部於詢問前提供資料表示該部職安署</w:t>
      </w:r>
      <w:r w:rsidR="002E6873" w:rsidRPr="00B44408">
        <w:rPr>
          <w:rFonts w:hAnsi="標楷體" w:hint="eastAsia"/>
        </w:rPr>
        <w:t>對於前開勞安所相關研究報告，多已參酌納入政策及執行策略規劃參考，說明如下：</w:t>
      </w:r>
    </w:p>
    <w:p w:rsidR="007F1EA6" w:rsidRPr="00B44408" w:rsidRDefault="002E6873" w:rsidP="002E6873">
      <w:pPr>
        <w:pStyle w:val="5"/>
        <w:rPr>
          <w:rFonts w:hAnsi="標楷體"/>
        </w:rPr>
      </w:pPr>
      <w:r w:rsidRPr="00B44408">
        <w:rPr>
          <w:rFonts w:hAnsi="標楷體" w:hint="eastAsia"/>
        </w:rPr>
        <w:t>鑑於</w:t>
      </w:r>
      <w:r w:rsidR="001A2FE7" w:rsidRPr="00B44408">
        <w:rPr>
          <w:rFonts w:hAnsi="標楷體" w:hint="eastAsia"/>
        </w:rPr>
        <w:t>勞安所之資料係單一年度之研究報告，且資料庫來</w:t>
      </w:r>
      <w:r w:rsidR="0035028C" w:rsidRPr="00B44408">
        <w:rPr>
          <w:rFonts w:hAnsi="標楷體" w:hint="eastAsia"/>
        </w:rPr>
        <w:t>源</w:t>
      </w:r>
      <w:r w:rsidR="0035028C" w:rsidRPr="00B44408">
        <w:rPr>
          <w:rFonts w:hAnsi="標楷體" w:hint="eastAsia"/>
        </w:rPr>
        <w:lastRenderedPageBreak/>
        <w:t>為該</w:t>
      </w:r>
      <w:r w:rsidR="001A2FE7" w:rsidRPr="00B44408">
        <w:rPr>
          <w:rFonts w:hAnsi="標楷體" w:hint="eastAsia"/>
        </w:rPr>
        <w:t>部</w:t>
      </w:r>
      <w:r w:rsidR="0035028C" w:rsidRPr="00B44408">
        <w:rPr>
          <w:rFonts w:hAnsi="標楷體" w:hint="eastAsia"/>
        </w:rPr>
        <w:t>勞保局職業災害統計資料，爰該部職安署每年均採該職業災害統計資料及衡酌業務需求及各界關切之重要議題，檢討修正年度勞動檢查方針及要求各勞動檢查機構訂定包括檢查重點事項及優先檢查對象之監督檢查計畫，並據以推動相關職場降災作為。</w:t>
      </w:r>
    </w:p>
    <w:p w:rsidR="002E6873" w:rsidRPr="00B44408" w:rsidRDefault="002A37A8" w:rsidP="002E6873">
      <w:pPr>
        <w:pStyle w:val="5"/>
        <w:rPr>
          <w:rFonts w:hAnsi="標楷體"/>
        </w:rPr>
      </w:pPr>
      <w:r w:rsidRPr="00B44408">
        <w:rPr>
          <w:rFonts w:hAnsi="標楷體" w:hint="eastAsia"/>
        </w:rPr>
        <w:t>除針對經常僱用移工之製造業及營造業等高風險事業單位，鎖定機械夾捲、墜落等災害類型，強化監督檢查能量，並推動100人以下中小(微)型企業工作環境臨廠輔導改善措施及強化督促事業單位落實移工之安全衛生教育訓練，提升該等企業安全衛生水準。</w:t>
      </w:r>
    </w:p>
    <w:p w:rsidR="002E6873" w:rsidRPr="00B44408" w:rsidRDefault="002A37A8" w:rsidP="002E6873">
      <w:pPr>
        <w:pStyle w:val="5"/>
        <w:rPr>
          <w:rFonts w:hAnsi="標楷體"/>
        </w:rPr>
      </w:pPr>
      <w:r w:rsidRPr="00B44408">
        <w:rPr>
          <w:rFonts w:hAnsi="標楷體" w:hint="eastAsia"/>
        </w:rPr>
        <w:t>協助高風險、高職災、高違規事業單位改善易發生夾捲危害之衝剪機械、研磨機等器具，並建立源頭管理制度，落實本質安全設計，達到預防職業災害發生之目的。</w:t>
      </w:r>
    </w:p>
    <w:p w:rsidR="00AE1DBD" w:rsidRPr="00B44408" w:rsidRDefault="006C59C4" w:rsidP="00AE1DBD">
      <w:pPr>
        <w:pStyle w:val="3"/>
        <w:rPr>
          <w:rFonts w:hAnsi="標楷體"/>
        </w:rPr>
      </w:pPr>
      <w:r w:rsidRPr="00B44408">
        <w:rPr>
          <w:rFonts w:hAnsi="標楷體" w:hint="eastAsia"/>
        </w:rPr>
        <w:t>勞動部雖</w:t>
      </w:r>
      <w:r w:rsidR="00150F68" w:rsidRPr="00B44408">
        <w:rPr>
          <w:rFonts w:hAnsi="標楷體" w:hint="eastAsia"/>
        </w:rPr>
        <w:t>亦</w:t>
      </w:r>
      <w:r w:rsidRPr="00B44408">
        <w:rPr>
          <w:rFonts w:hAnsi="標楷體" w:hint="eastAsia"/>
        </w:rPr>
        <w:t>自承「</w:t>
      </w:r>
      <w:r w:rsidR="00C9698C" w:rsidRPr="00B44408">
        <w:rPr>
          <w:rFonts w:hAnsi="標楷體" w:hint="eastAsia"/>
        </w:rPr>
        <w:t>製造業</w:t>
      </w:r>
      <w:r w:rsidRPr="00B44408">
        <w:rPr>
          <w:rFonts w:hAnsi="標楷體" w:hint="eastAsia"/>
        </w:rPr>
        <w:t>移工失能發生率明顯高於本國籍勞工，未明顯降低」</w:t>
      </w:r>
      <w:r w:rsidR="00C9698C" w:rsidRPr="00B44408">
        <w:rPr>
          <w:rFonts w:hAnsi="標楷體" w:hint="eastAsia"/>
        </w:rPr>
        <w:t>，</w:t>
      </w:r>
      <w:r w:rsidR="00AE1DBD" w:rsidRPr="00B44408">
        <w:rPr>
          <w:rFonts w:hAnsi="標楷體" w:hint="eastAsia"/>
        </w:rPr>
        <w:t>惟</w:t>
      </w:r>
      <w:r w:rsidRPr="00B44408">
        <w:rPr>
          <w:rFonts w:hAnsi="標楷體" w:hint="eastAsia"/>
        </w:rPr>
        <w:t>幾次</w:t>
      </w:r>
      <w:r w:rsidR="002A37A8" w:rsidRPr="00B44408">
        <w:rPr>
          <w:rFonts w:hAnsi="標楷體" w:hint="eastAsia"/>
        </w:rPr>
        <w:t>函稱所採取具體因應策略多是針對整體製造業之減災作為，少</w:t>
      </w:r>
      <w:r w:rsidR="00C9698C" w:rsidRPr="00B44408">
        <w:rPr>
          <w:rFonts w:hAnsi="標楷體" w:hint="eastAsia"/>
        </w:rPr>
        <w:t>見</w:t>
      </w:r>
      <w:r w:rsidR="00CA0258" w:rsidRPr="00B44408">
        <w:rPr>
          <w:rFonts w:hAnsi="標楷體" w:hint="eastAsia"/>
        </w:rPr>
        <w:t>有納入</w:t>
      </w:r>
      <w:r w:rsidR="00C9698C" w:rsidRPr="00B44408">
        <w:rPr>
          <w:rFonts w:hAnsi="標楷體" w:hint="eastAsia"/>
        </w:rPr>
        <w:t>考量移工族群的需求</w:t>
      </w:r>
      <w:r w:rsidR="00137694" w:rsidRPr="00B44408">
        <w:rPr>
          <w:rFonts w:hAnsi="標楷體" w:hint="eastAsia"/>
        </w:rPr>
        <w:t>或實際成效</w:t>
      </w:r>
      <w:r w:rsidR="00AE1DBD" w:rsidRPr="00B44408">
        <w:rPr>
          <w:rFonts w:hAnsi="標楷體" w:hint="eastAsia"/>
        </w:rPr>
        <w:t>。</w:t>
      </w:r>
    </w:p>
    <w:p w:rsidR="00CA0258" w:rsidRPr="00B44408" w:rsidRDefault="00CA0258" w:rsidP="00AE1DBD">
      <w:pPr>
        <w:pStyle w:val="4"/>
        <w:ind w:left="1701"/>
        <w:rPr>
          <w:rFonts w:hAnsi="標楷體"/>
        </w:rPr>
      </w:pPr>
      <w:r w:rsidRPr="00B44408">
        <w:rPr>
          <w:rFonts w:hAnsi="標楷體" w:hint="eastAsia"/>
        </w:rPr>
        <w:t>勞動部前於108年9月就「相關政策執行情形為何？職災政策規劃是否未盡完備？需否定</w:t>
      </w:r>
      <w:r w:rsidR="00B62961" w:rsidRPr="00B44408">
        <w:rPr>
          <w:rFonts w:hAnsi="標楷體" w:hint="eastAsia"/>
        </w:rPr>
        <w:t>期</w:t>
      </w:r>
      <w:r w:rsidRPr="00B44408">
        <w:rPr>
          <w:rFonts w:hAnsi="標楷體" w:hint="eastAsia"/>
        </w:rPr>
        <w:t>依現勢調整檢討之必要？」函復本案</w:t>
      </w:r>
      <w:r w:rsidR="005B3A51" w:rsidRPr="00B44408">
        <w:rPr>
          <w:rFonts w:hAnsi="標楷體" w:hint="eastAsia"/>
        </w:rPr>
        <w:t>略</w:t>
      </w:r>
      <w:r w:rsidRPr="00B44408">
        <w:rPr>
          <w:rFonts w:hAnsi="標楷體" w:hint="eastAsia"/>
        </w:rPr>
        <w:t>以：已就事業單位風險狀況採取危害風險管理</w:t>
      </w:r>
      <w:r w:rsidR="00137694" w:rsidRPr="00B44408">
        <w:rPr>
          <w:rFonts w:hAnsi="標楷體" w:hint="eastAsia"/>
        </w:rPr>
        <w:t>，推動各項減災專案，並配合推動機械源頭安全管理機制，針對本國籍勞工與移工混同作業之廠域，加強推動工作環境輔導改善及安全衛生知能提升等措施。</w:t>
      </w:r>
    </w:p>
    <w:p w:rsidR="00673C31" w:rsidRPr="00B44408" w:rsidRDefault="00673C31" w:rsidP="00137694">
      <w:pPr>
        <w:pStyle w:val="4"/>
        <w:ind w:left="1701"/>
        <w:rPr>
          <w:rFonts w:hAnsi="標楷體"/>
        </w:rPr>
      </w:pPr>
      <w:r w:rsidRPr="00B44408">
        <w:rPr>
          <w:rFonts w:hAnsi="標楷體" w:hint="eastAsia"/>
        </w:rPr>
        <w:lastRenderedPageBreak/>
        <w:t>勞動部後於108年11月就「移工較本國勞工有較高職災失能發生率之具體因應策略」函復本案略以：實施風險分級管理、中小企業臨廠診斷及個案式輔導、經費補助中小企業新購型式檢定合格及完成登錄安全資訊的機具、針對切割夾捲高風險業別及事業單位辦理宣導會、研討會及訓練課程，並於107年印製機械災害預防宣導摺頁包含越南文、泰國文、印尼文及英文等四種版本共2萬張，發送事業單位參考。</w:t>
      </w:r>
    </w:p>
    <w:p w:rsidR="00137694" w:rsidRPr="00B44408" w:rsidRDefault="00137694" w:rsidP="00137694">
      <w:pPr>
        <w:pStyle w:val="4"/>
        <w:ind w:left="1701"/>
        <w:rPr>
          <w:rFonts w:hAnsi="標楷體"/>
        </w:rPr>
      </w:pPr>
      <w:r w:rsidRPr="00B44408">
        <w:rPr>
          <w:rFonts w:hAnsi="標楷體" w:hint="eastAsia"/>
        </w:rPr>
        <w:t>勞動部再於108年12月補充風險分級管理、中小企業臨廠診斷及個案式輔導之執行成效，並表示近年移工請領勞保職災給付統計資料均有逐漸下降趨勢：</w:t>
      </w:r>
    </w:p>
    <w:p w:rsidR="00137694" w:rsidRPr="00B44408" w:rsidRDefault="00137694" w:rsidP="00137694">
      <w:pPr>
        <w:pStyle w:val="5"/>
        <w:rPr>
          <w:rFonts w:hAnsi="標楷體"/>
        </w:rPr>
      </w:pPr>
      <w:r w:rsidRPr="00B44408">
        <w:rPr>
          <w:rFonts w:hAnsi="標楷體" w:hint="eastAsia"/>
        </w:rPr>
        <w:t>實施風險分級管理：</w:t>
      </w:r>
      <w:r w:rsidR="005B3A51" w:rsidRPr="00B44408">
        <w:rPr>
          <w:rFonts w:hAnsi="標楷體" w:hint="eastAsia"/>
        </w:rPr>
        <w:t>篩選具切割夾捲危害之高風險業別及高違規、高職災發生率等事業單位，優先實施職業失能災害預防專案檢查，落實法令規定，104年至108年10月底計實施14</w:t>
      </w:r>
      <w:r w:rsidR="005B3A51" w:rsidRPr="00B44408">
        <w:rPr>
          <w:rFonts w:hAnsi="標楷體"/>
        </w:rPr>
        <w:t>,511</w:t>
      </w:r>
      <w:r w:rsidR="005B3A51" w:rsidRPr="00B44408">
        <w:rPr>
          <w:rFonts w:hAnsi="標楷體" w:hint="eastAsia"/>
        </w:rPr>
        <w:t>場次、20</w:t>
      </w:r>
      <w:r w:rsidR="005B3A51" w:rsidRPr="00B44408">
        <w:rPr>
          <w:rFonts w:hAnsi="標楷體"/>
        </w:rPr>
        <w:t>,305</w:t>
      </w:r>
      <w:r w:rsidR="005B3A51" w:rsidRPr="00B44408">
        <w:rPr>
          <w:rFonts w:hAnsi="標楷體" w:hint="eastAsia"/>
        </w:rPr>
        <w:t>場次、24</w:t>
      </w:r>
      <w:r w:rsidR="005B3A51" w:rsidRPr="00B44408">
        <w:rPr>
          <w:rFonts w:hAnsi="標楷體"/>
        </w:rPr>
        <w:t>,531</w:t>
      </w:r>
      <w:r w:rsidR="005B3A51" w:rsidRPr="00B44408">
        <w:rPr>
          <w:rFonts w:hAnsi="標楷體" w:hint="eastAsia"/>
        </w:rPr>
        <w:t>場次、28</w:t>
      </w:r>
      <w:r w:rsidR="005B3A51" w:rsidRPr="00B44408">
        <w:rPr>
          <w:rFonts w:hAnsi="標楷體"/>
        </w:rPr>
        <w:t>,769</w:t>
      </w:r>
      <w:r w:rsidR="005B3A51" w:rsidRPr="00B44408">
        <w:rPr>
          <w:rFonts w:hAnsi="標楷體" w:hint="eastAsia"/>
        </w:rPr>
        <w:t>場次、22</w:t>
      </w:r>
      <w:r w:rsidR="005B3A51" w:rsidRPr="00B44408">
        <w:rPr>
          <w:rFonts w:hAnsi="標楷體"/>
        </w:rPr>
        <w:t>,213</w:t>
      </w:r>
      <w:r w:rsidR="005B3A51" w:rsidRPr="00B44408">
        <w:rPr>
          <w:rFonts w:hAnsi="標楷體" w:hint="eastAsia"/>
        </w:rPr>
        <w:t>場次。</w:t>
      </w:r>
    </w:p>
    <w:p w:rsidR="00137694" w:rsidRPr="00B44408" w:rsidRDefault="00673C31" w:rsidP="00137694">
      <w:pPr>
        <w:pStyle w:val="5"/>
        <w:rPr>
          <w:rFonts w:hAnsi="標楷體"/>
        </w:rPr>
      </w:pPr>
      <w:r w:rsidRPr="00B44408">
        <w:rPr>
          <w:rFonts w:hAnsi="標楷體" w:hint="eastAsia"/>
        </w:rPr>
        <w:t>實施中小企業臨廠診斷及個案輔導</w:t>
      </w:r>
      <w:r w:rsidR="005B3A51" w:rsidRPr="00B44408">
        <w:rPr>
          <w:rFonts w:hAnsi="標楷體" w:hint="eastAsia"/>
        </w:rPr>
        <w:t>：106年至108年10月底計輔導34家次、519家次、719家次，協助落實自主管理及加強機械安全防護等安全衛生設施。</w:t>
      </w:r>
    </w:p>
    <w:p w:rsidR="00673C31" w:rsidRPr="00B44408" w:rsidRDefault="00673C31" w:rsidP="00673C31">
      <w:pPr>
        <w:pStyle w:val="4"/>
        <w:ind w:left="1701"/>
        <w:rPr>
          <w:rFonts w:hAnsi="標楷體"/>
        </w:rPr>
      </w:pPr>
      <w:r w:rsidRPr="00B44408">
        <w:rPr>
          <w:rFonts w:hAnsi="標楷體" w:hint="eastAsia"/>
        </w:rPr>
        <w:t>勞動部於109年2月詢問前提供資料表示，分析近3年勞保職業災害給付統計資料，移工遭遇職業災害類型以機械切割夾捲災害為最多，事業規模以中小企業居多，爰採取風險分級管理及辦理機械切割夾捲災害預防輔導等因應策略，包括：</w:t>
      </w:r>
    </w:p>
    <w:p w:rsidR="00673C31" w:rsidRPr="00B44408" w:rsidRDefault="00673C31" w:rsidP="00673C31">
      <w:pPr>
        <w:pStyle w:val="5"/>
        <w:rPr>
          <w:rFonts w:hAnsi="標楷體"/>
        </w:rPr>
      </w:pPr>
      <w:r w:rsidRPr="00B44408">
        <w:rPr>
          <w:rFonts w:hAnsi="標楷體" w:hint="eastAsia"/>
        </w:rPr>
        <w:lastRenderedPageBreak/>
        <w:t>針對經常僱用移工之金屬製品製造業、機械設備製造業、電子零組件製造業及塑膠製品製造業等事業單位，鎖定機械切割夾捲，強化監督檢查量能，並配合辦理宣導、輔導、教育訓練等作為</w:t>
      </w:r>
      <w:r w:rsidR="002E6873" w:rsidRPr="00B44408">
        <w:rPr>
          <w:rFonts w:hAnsi="標楷體" w:hint="eastAsia"/>
        </w:rPr>
        <w:t>。</w:t>
      </w:r>
    </w:p>
    <w:p w:rsidR="002E6873" w:rsidRPr="00B44408" w:rsidRDefault="00673C31" w:rsidP="00673C31">
      <w:pPr>
        <w:pStyle w:val="5"/>
        <w:rPr>
          <w:rFonts w:hAnsi="標楷體"/>
        </w:rPr>
      </w:pPr>
      <w:r w:rsidRPr="00B44408">
        <w:rPr>
          <w:rFonts w:hAnsi="標楷體" w:hint="eastAsia"/>
        </w:rPr>
        <w:t>補助各地方政府進用專責</w:t>
      </w:r>
      <w:r w:rsidR="002E6873" w:rsidRPr="00B44408">
        <w:rPr>
          <w:rFonts w:hAnsi="標楷體" w:hint="eastAsia"/>
        </w:rPr>
        <w:t>安全衛生人員及招募在地輔導團，實施免費臨</w:t>
      </w:r>
      <w:r w:rsidR="002A37A8" w:rsidRPr="00B44408">
        <w:rPr>
          <w:rFonts w:hAnsi="標楷體" w:hint="eastAsia"/>
        </w:rPr>
        <w:t>廠</w:t>
      </w:r>
      <w:r w:rsidR="002E6873" w:rsidRPr="00B44408">
        <w:rPr>
          <w:rFonts w:hAnsi="標楷體" w:hint="eastAsia"/>
        </w:rPr>
        <w:t>輔導、宣導、教育訓練。</w:t>
      </w:r>
    </w:p>
    <w:p w:rsidR="002E6873" w:rsidRPr="00B44408" w:rsidRDefault="00673C31" w:rsidP="00673C31">
      <w:pPr>
        <w:pStyle w:val="5"/>
        <w:rPr>
          <w:rFonts w:hAnsi="標楷體"/>
        </w:rPr>
      </w:pPr>
      <w:r w:rsidRPr="00B44408">
        <w:rPr>
          <w:rFonts w:hAnsi="標楷體" w:hint="eastAsia"/>
        </w:rPr>
        <w:t>補助高風險、高職災、高違規事業單位改善廠場機械設備及器具，針對易發生夾</w:t>
      </w:r>
      <w:r w:rsidR="002E6873" w:rsidRPr="00B44408">
        <w:rPr>
          <w:rFonts w:hAnsi="標楷體" w:hint="eastAsia"/>
        </w:rPr>
        <w:t>捲危害之衝剪機械、研磨機等器具，補助換新或改善安全衛生防護功能。</w:t>
      </w:r>
    </w:p>
    <w:p w:rsidR="00673C31" w:rsidRPr="00B44408" w:rsidRDefault="00673C31" w:rsidP="00673C31">
      <w:pPr>
        <w:pStyle w:val="5"/>
        <w:rPr>
          <w:rFonts w:hAnsi="標楷體"/>
        </w:rPr>
      </w:pPr>
      <w:r w:rsidRPr="00B44408">
        <w:rPr>
          <w:rFonts w:hAnsi="標楷體" w:hint="eastAsia"/>
        </w:rPr>
        <w:t>參酌歐、日、韓等國作法對切割捲夾較高危害風險之機械、設備或器具，建立源頭管理制度</w:t>
      </w:r>
      <w:r w:rsidR="002E6873" w:rsidRPr="00B44408">
        <w:rPr>
          <w:rFonts w:hAnsi="標楷體" w:hint="eastAsia"/>
        </w:rPr>
        <w:t>。</w:t>
      </w:r>
    </w:p>
    <w:p w:rsidR="00673C31" w:rsidRPr="00B44408" w:rsidRDefault="00673C31" w:rsidP="00673C31">
      <w:pPr>
        <w:pStyle w:val="5"/>
        <w:rPr>
          <w:rFonts w:hAnsi="標楷體"/>
        </w:rPr>
      </w:pPr>
      <w:r w:rsidRPr="00B44408">
        <w:rPr>
          <w:rFonts w:hAnsi="標楷體" w:hint="eastAsia"/>
        </w:rPr>
        <w:t>要求事業單位落實職安法第32條有關雇主對勞工應施以從事工作與預防災變所必要之安全衛生教育訓練，並納入勞動檢查重點項目；</w:t>
      </w:r>
    </w:p>
    <w:p w:rsidR="00673C31" w:rsidRPr="00B44408" w:rsidRDefault="00673C31" w:rsidP="00673C31">
      <w:pPr>
        <w:pStyle w:val="5"/>
        <w:rPr>
          <w:rFonts w:hAnsi="標楷體"/>
        </w:rPr>
      </w:pPr>
      <w:r w:rsidRPr="00B44408">
        <w:rPr>
          <w:rFonts w:hAnsi="標楷體" w:hint="eastAsia"/>
        </w:rPr>
        <w:t>開發高風險作業虛擬實際教育訓練VR工具多國語言版，</w:t>
      </w:r>
      <w:r w:rsidR="002E6873" w:rsidRPr="00B44408">
        <w:rPr>
          <w:rFonts w:hAnsi="標楷體" w:hint="eastAsia"/>
        </w:rPr>
        <w:t>提供移工透過沉浸式體驗深刻感受職災潛在危害，以建立正確之作業方式及安全衛生知能</w:t>
      </w:r>
      <w:r w:rsidRPr="00B44408">
        <w:rPr>
          <w:rFonts w:hAnsi="標楷體" w:hint="eastAsia"/>
        </w:rPr>
        <w:t>。</w:t>
      </w:r>
    </w:p>
    <w:p w:rsidR="009A40C3" w:rsidRPr="00B44408" w:rsidRDefault="002A37A8" w:rsidP="003E01C1">
      <w:pPr>
        <w:pStyle w:val="4"/>
        <w:ind w:left="1701"/>
        <w:rPr>
          <w:rFonts w:hAnsi="標楷體"/>
        </w:rPr>
      </w:pPr>
      <w:r w:rsidRPr="00B44408">
        <w:rPr>
          <w:rFonts w:hAnsi="標楷體" w:hint="eastAsia"/>
        </w:rPr>
        <w:t>總上而論，勞動部歷次函復內容皆類同，</w:t>
      </w:r>
      <w:r w:rsidR="003E01C1" w:rsidRPr="00B44408">
        <w:rPr>
          <w:rFonts w:hAnsi="標楷體" w:hint="eastAsia"/>
        </w:rPr>
        <w:t>包括風險分級管理、中小企業臨廠輔導、補助購置合格器具，及機械、設備或器具之源頭管理等，</w:t>
      </w:r>
      <w:r w:rsidR="00AA4EA1" w:rsidRPr="00B44408">
        <w:rPr>
          <w:rFonts w:hAnsi="標楷體" w:hint="eastAsia"/>
        </w:rPr>
        <w:t>惟勞動部</w:t>
      </w:r>
      <w:r w:rsidR="003E01C1" w:rsidRPr="00B44408">
        <w:rPr>
          <w:rFonts w:hAnsi="標楷體" w:hint="eastAsia"/>
        </w:rPr>
        <w:t>對於整體製造業之減災作為也大抵如此</w:t>
      </w:r>
      <w:r w:rsidR="00D813F6" w:rsidRPr="00B44408">
        <w:rPr>
          <w:rFonts w:hAnsi="標楷體" w:hint="eastAsia"/>
        </w:rPr>
        <w:t>。</w:t>
      </w:r>
      <w:r w:rsidR="00D27A00" w:rsidRPr="00B44408">
        <w:rPr>
          <w:rFonts w:hAnsi="標楷體" w:hint="eastAsia"/>
        </w:rPr>
        <w:t>惟於本案調查期間（自108年8月至109年4月），幾乎每個月皆發生1至數起移工職災案件，造成多人傷亡或是成殘。勞動部</w:t>
      </w:r>
      <w:r w:rsidR="00AA4EA1" w:rsidRPr="00B44408">
        <w:rPr>
          <w:rFonts w:hAnsi="標楷體" w:hint="eastAsia"/>
        </w:rPr>
        <w:t>函復內容如有就</w:t>
      </w:r>
      <w:r w:rsidR="00D813F6" w:rsidRPr="00B44408">
        <w:rPr>
          <w:rFonts w:hAnsi="標楷體" w:hint="eastAsia"/>
        </w:rPr>
        <w:t>移工族群特殊需求</w:t>
      </w:r>
      <w:r w:rsidR="00AA4EA1" w:rsidRPr="00B44408">
        <w:rPr>
          <w:rFonts w:hAnsi="標楷體" w:hint="eastAsia"/>
        </w:rPr>
        <w:t>考</w:t>
      </w:r>
      <w:r w:rsidR="00AA4EA1" w:rsidRPr="00B44408">
        <w:rPr>
          <w:rFonts w:hAnsi="標楷體" w:hint="eastAsia"/>
        </w:rPr>
        <w:lastRenderedPageBreak/>
        <w:t>量</w:t>
      </w:r>
      <w:r w:rsidR="00D813F6" w:rsidRPr="00B44408">
        <w:rPr>
          <w:rFonts w:hAnsi="標楷體" w:hint="eastAsia"/>
        </w:rPr>
        <w:t>部分，僅107年編印四國語言文宣品共2萬份</w:t>
      </w:r>
      <w:r w:rsidR="00767DBE" w:rsidRPr="00B44408">
        <w:rPr>
          <w:rFonts w:hAnsi="標楷體" w:hint="eastAsia"/>
        </w:rPr>
        <w:t>，及將開發VR多國語言版</w:t>
      </w:r>
      <w:r w:rsidR="00106EC3" w:rsidRPr="00B44408">
        <w:rPr>
          <w:rFonts w:hAnsi="標楷體" w:hint="eastAsia"/>
        </w:rPr>
        <w:t>；</w:t>
      </w:r>
      <w:r w:rsidR="00767DBE" w:rsidRPr="00B44408">
        <w:rPr>
          <w:rFonts w:hAnsi="標楷體" w:hint="eastAsia"/>
        </w:rPr>
        <w:t>於已編印四國語言文宣部分，</w:t>
      </w:r>
      <w:r w:rsidR="00D813F6" w:rsidRPr="00B44408">
        <w:rPr>
          <w:rFonts w:hAnsi="標楷體" w:hint="eastAsia"/>
        </w:rPr>
        <w:t>製造業移工在臺已高達43萬人，</w:t>
      </w:r>
      <w:r w:rsidR="00AA4EA1" w:rsidRPr="00B44408">
        <w:rPr>
          <w:rFonts w:hAnsi="標楷體" w:hint="eastAsia"/>
        </w:rPr>
        <w:t>勞動部編印</w:t>
      </w:r>
      <w:r w:rsidR="00767DBE" w:rsidRPr="00B44408">
        <w:rPr>
          <w:rFonts w:hAnsi="標楷體" w:hint="eastAsia"/>
        </w:rPr>
        <w:t>2萬份</w:t>
      </w:r>
      <w:r w:rsidR="00AA4EA1" w:rsidRPr="00B44408">
        <w:rPr>
          <w:rFonts w:hAnsi="標楷體" w:hint="eastAsia"/>
        </w:rPr>
        <w:t>文宣數量及發放時機與場合似有待檢討，</w:t>
      </w:r>
      <w:r w:rsidR="00D813F6" w:rsidRPr="00B44408">
        <w:rPr>
          <w:rFonts w:hAnsi="標楷體" w:hint="eastAsia"/>
        </w:rPr>
        <w:t>本案履勘時亦未見勞動檢查機構對移工</w:t>
      </w:r>
      <w:r w:rsidR="00767DBE" w:rsidRPr="00B44408">
        <w:rPr>
          <w:rFonts w:hAnsi="標楷體" w:hint="eastAsia"/>
        </w:rPr>
        <w:t>或雇主代表</w:t>
      </w:r>
      <w:r w:rsidR="00D813F6" w:rsidRPr="00B44408">
        <w:rPr>
          <w:rFonts w:hAnsi="標楷體" w:hint="eastAsia"/>
        </w:rPr>
        <w:t>進行宣導</w:t>
      </w:r>
      <w:r w:rsidR="00AA4EA1" w:rsidRPr="00B44408">
        <w:rPr>
          <w:rFonts w:hAnsi="標楷體" w:hint="eastAsia"/>
        </w:rPr>
        <w:t>，尤</w:t>
      </w:r>
      <w:r w:rsidR="00B62961" w:rsidRPr="00B44408">
        <w:rPr>
          <w:rFonts w:hAnsi="標楷體" w:hint="eastAsia"/>
        </w:rPr>
        <w:t>其</w:t>
      </w:r>
      <w:r w:rsidR="00AA4EA1" w:rsidRPr="00B44408">
        <w:rPr>
          <w:rFonts w:hAnsi="標楷體" w:hint="eastAsia"/>
        </w:rPr>
        <w:t>A食品公司工廠內作業者幾乎為越南籍移工或新住民</w:t>
      </w:r>
      <w:r w:rsidR="00767DBE" w:rsidRPr="00B44408">
        <w:rPr>
          <w:rFonts w:hAnsi="標楷體" w:hint="eastAsia"/>
        </w:rPr>
        <w:t>，若現場或事後能配合</w:t>
      </w:r>
      <w:r w:rsidR="006C0AEC" w:rsidRPr="00B44408">
        <w:rPr>
          <w:rFonts w:hAnsi="標楷體" w:hint="eastAsia"/>
        </w:rPr>
        <w:t>或發放</w:t>
      </w:r>
      <w:r w:rsidR="00767DBE" w:rsidRPr="00B44408">
        <w:rPr>
          <w:rFonts w:hAnsi="標楷體" w:hint="eastAsia"/>
        </w:rPr>
        <w:t>越南語文的法令規定宣導似</w:t>
      </w:r>
      <w:r w:rsidR="003D4375" w:rsidRPr="00B44408">
        <w:rPr>
          <w:rFonts w:hAnsi="標楷體" w:hint="eastAsia"/>
        </w:rPr>
        <w:t>更</w:t>
      </w:r>
      <w:r w:rsidR="00767DBE" w:rsidRPr="00B44408">
        <w:rPr>
          <w:rFonts w:hAnsi="標楷體" w:hint="eastAsia"/>
        </w:rPr>
        <w:t>能有加乘效果</w:t>
      </w:r>
      <w:r w:rsidR="00D813F6" w:rsidRPr="00B44408">
        <w:rPr>
          <w:rFonts w:hAnsi="標楷體" w:hint="eastAsia"/>
        </w:rPr>
        <w:t>。</w:t>
      </w:r>
    </w:p>
    <w:p w:rsidR="00334C2A" w:rsidRPr="00B44408" w:rsidRDefault="00767DBE" w:rsidP="00767DBE">
      <w:pPr>
        <w:pStyle w:val="4"/>
        <w:ind w:left="1701"/>
        <w:rPr>
          <w:rFonts w:hAnsi="標楷體"/>
        </w:rPr>
      </w:pPr>
      <w:r w:rsidRPr="00B44408">
        <w:rPr>
          <w:rFonts w:hAnsi="標楷體" w:hint="eastAsia"/>
        </w:rPr>
        <w:t>雖勞動部詢問前提供資料表示，分析近3年勞保職業災害給付統計資料，移工因操作機械不慎發生「被夾、被捲」及「被刺、割、擦傷」等災害，約佔移工總給付件數73%，相較於其他災害類別發生頻率高，且事業規模以中小企業居多，因缺乏資源及安全衛生技術，常成為職業安全衛生弱勢族群</w:t>
      </w:r>
      <w:r w:rsidR="00334C2A" w:rsidRPr="00B44408">
        <w:rPr>
          <w:rFonts w:hAnsi="標楷體" w:hint="eastAsia"/>
        </w:rPr>
        <w:t>。</w:t>
      </w:r>
    </w:p>
    <w:p w:rsidR="00AE1DBD" w:rsidRPr="00B44408" w:rsidRDefault="00767DBE" w:rsidP="00334C2A">
      <w:pPr>
        <w:pStyle w:val="5"/>
        <w:rPr>
          <w:rFonts w:hAnsi="標楷體"/>
        </w:rPr>
      </w:pPr>
      <w:r w:rsidRPr="00B44408">
        <w:rPr>
          <w:rFonts w:hAnsi="標楷體" w:hint="eastAsia"/>
        </w:rPr>
        <w:t>但</w:t>
      </w:r>
      <w:r w:rsidR="00763342" w:rsidRPr="00B44408">
        <w:rPr>
          <w:rFonts w:hAnsi="標楷體" w:hint="eastAsia"/>
        </w:rPr>
        <w:t>參考勞安所曾就製造業移工職業傷病成因進行探討，</w:t>
      </w:r>
      <w:r w:rsidRPr="00B44408">
        <w:rPr>
          <w:rFonts w:hAnsi="標楷體" w:hint="eastAsia"/>
        </w:rPr>
        <w:t>就曾進一步</w:t>
      </w:r>
      <w:r w:rsidR="00763342" w:rsidRPr="00B44408">
        <w:rPr>
          <w:rFonts w:hAnsi="標楷體" w:hint="eastAsia"/>
        </w:rPr>
        <w:t>歸納結果可分為環境</w:t>
      </w:r>
      <w:r w:rsidR="00DE175F" w:rsidRPr="00B44408">
        <w:rPr>
          <w:rFonts w:hAnsi="標楷體" w:hint="eastAsia"/>
        </w:rPr>
        <w:t>不良、機械設備不安全</w:t>
      </w:r>
      <w:r w:rsidR="00763342" w:rsidRPr="00B44408">
        <w:rPr>
          <w:rFonts w:hAnsi="標楷體" w:hint="eastAsia"/>
        </w:rPr>
        <w:t>、不安全的行為動作、語言無法溝通、100人以下小工廠、危險的工作類型偏好使用移工等，其中不安全的行為動作可能肇因沒有完善的教育訓練，</w:t>
      </w:r>
      <w:r w:rsidR="009A40C3" w:rsidRPr="00B44408">
        <w:rPr>
          <w:rFonts w:hAnsi="標楷體" w:hint="eastAsia"/>
        </w:rPr>
        <w:t>而沒有</w:t>
      </w:r>
      <w:r w:rsidR="00763342" w:rsidRPr="00B44408">
        <w:rPr>
          <w:rFonts w:hAnsi="標楷體" w:hint="eastAsia"/>
        </w:rPr>
        <w:t>完善的教育訓練源頭可能是語言文字無法流暢溝通；100人以下小工廠與中小企業聘僱移工人數不比大公司，通常無法客製移工的教育訓練及翻譯，而需要透過仲介公司，但仲介公司的翻譯是否到位，</w:t>
      </w:r>
      <w:r w:rsidR="00DE175F" w:rsidRPr="00B44408">
        <w:rPr>
          <w:rFonts w:hAnsi="標楷體" w:hint="eastAsia"/>
        </w:rPr>
        <w:t>也</w:t>
      </w:r>
      <w:r w:rsidR="00763342" w:rsidRPr="00B44408">
        <w:rPr>
          <w:rFonts w:hAnsi="標楷體" w:hint="eastAsia"/>
        </w:rPr>
        <w:t>攸關</w:t>
      </w:r>
      <w:r w:rsidR="00DE175F" w:rsidRPr="00B44408">
        <w:rPr>
          <w:rFonts w:hAnsi="標楷體" w:hint="eastAsia"/>
        </w:rPr>
        <w:t>移工所獲得的安全衛生知識是否充足、正確；另移工</w:t>
      </w:r>
      <w:r w:rsidR="009A40C3" w:rsidRPr="00B44408">
        <w:rPr>
          <w:rFonts w:hAnsi="標楷體" w:hint="eastAsia"/>
        </w:rPr>
        <w:t>的先備知識與經驗，與本國勞工所受學校教育</w:t>
      </w:r>
      <w:r w:rsidR="00AA4EA1" w:rsidRPr="00B44408">
        <w:rPr>
          <w:rFonts w:hAnsi="標楷體" w:hint="eastAsia"/>
        </w:rPr>
        <w:t>及基本知能</w:t>
      </w:r>
      <w:r w:rsidR="009A40C3" w:rsidRPr="00B44408">
        <w:rPr>
          <w:rFonts w:hAnsi="標楷體" w:hint="eastAsia"/>
        </w:rPr>
        <w:t>不同，教育訓練時數與內容是否適宜與本國勞工完</w:t>
      </w:r>
      <w:r w:rsidR="009A40C3" w:rsidRPr="00B44408">
        <w:rPr>
          <w:rFonts w:hAnsi="標楷體" w:hint="eastAsia"/>
        </w:rPr>
        <w:lastRenderedPageBreak/>
        <w:t>全相同？等，</w:t>
      </w:r>
      <w:r w:rsidR="006C0AEC" w:rsidRPr="00B44408">
        <w:rPr>
          <w:rFonts w:hAnsi="標楷體" w:hint="eastAsia"/>
        </w:rPr>
        <w:t>皆</w:t>
      </w:r>
      <w:r w:rsidRPr="00B44408">
        <w:rPr>
          <w:rFonts w:hAnsi="標楷體" w:hint="eastAsia"/>
        </w:rPr>
        <w:t>應納入目前職場安全衛生管理工作之調整或檢討</w:t>
      </w:r>
      <w:r w:rsidR="006C0AEC" w:rsidRPr="00B44408">
        <w:rPr>
          <w:rFonts w:hAnsi="標楷體" w:hint="eastAsia"/>
        </w:rPr>
        <w:t>，以讓移工能夠有自我防護之知能</w:t>
      </w:r>
      <w:r w:rsidRPr="00B44408">
        <w:rPr>
          <w:rFonts w:hAnsi="標楷體" w:hint="eastAsia"/>
        </w:rPr>
        <w:t>。</w:t>
      </w:r>
    </w:p>
    <w:p w:rsidR="00334C2A" w:rsidRPr="00B44408" w:rsidRDefault="00334C2A" w:rsidP="004E311B">
      <w:pPr>
        <w:pStyle w:val="5"/>
        <w:rPr>
          <w:rFonts w:hAnsi="標楷體"/>
        </w:rPr>
      </w:pPr>
      <w:r w:rsidRPr="00B44408">
        <w:rPr>
          <w:rFonts w:hAnsi="標楷體" w:hint="eastAsia"/>
        </w:rPr>
        <w:t>勞動部許銘春部長</w:t>
      </w:r>
      <w:r w:rsidR="004E311B" w:rsidRPr="00B44408">
        <w:rPr>
          <w:rFonts w:hAnsi="標楷體" w:hint="eastAsia"/>
        </w:rPr>
        <w:t>表示：「至製造業移工失能率高於本勞部分，我們也有關注到這個問題，移工失能率在108年有微降至0.5‰（107年為0.67‰），雖然如此，我們還是不滿意，有要求職安署要更努力的把數字降下來，特別要讓雇主加強防護措施，及要讓移工在職場安全上可以自我防護。」林明裕政務次長亦表示：「（</w:t>
      </w:r>
      <w:r w:rsidR="00695365" w:rsidRPr="00B44408">
        <w:rPr>
          <w:rFonts w:hAnsi="標楷體" w:hint="eastAsia"/>
        </w:rPr>
        <w:t>相關文宣</w:t>
      </w:r>
      <w:r w:rsidR="004E311B" w:rsidRPr="00B44408">
        <w:rPr>
          <w:rFonts w:hAnsi="標楷體" w:hint="eastAsia"/>
        </w:rPr>
        <w:t>翻譯為移工母國文字）也可以連動到職安署有關安全防護的法規，讓移工知道防止切、割、拉、捲的安全規範等，我們可以嘗試來努力看看。」</w:t>
      </w:r>
      <w:r w:rsidR="001058C5" w:rsidRPr="00B44408">
        <w:rPr>
          <w:rFonts w:hAnsi="標楷體" w:hint="eastAsia"/>
        </w:rPr>
        <w:t>職安署鄒子廉署長於本案詢問時表示：「過去幾年我們雖然有努力，但努力的狀況就是高風險的工作讓移工去做；但移工的工作風險控制，雇主恐怕是有點疏忽了，我們的監督力量也應該要再強一點。」</w:t>
      </w:r>
    </w:p>
    <w:p w:rsidR="00605721" w:rsidRPr="00B44408" w:rsidRDefault="00FA464D" w:rsidP="00605721">
      <w:pPr>
        <w:pStyle w:val="3"/>
        <w:rPr>
          <w:rFonts w:hAnsi="標楷體"/>
        </w:rPr>
      </w:pPr>
      <w:r w:rsidRPr="00B44408">
        <w:rPr>
          <w:rFonts w:hAnsi="標楷體" w:hint="eastAsia"/>
        </w:rPr>
        <w:t>綜上，</w:t>
      </w:r>
      <w:r w:rsidR="00605721" w:rsidRPr="00B44408">
        <w:rPr>
          <w:rFonts w:hAnsi="標楷體" w:hint="eastAsia"/>
        </w:rPr>
        <w:t>近年製造業職災千人率雖有隨整體職災率下降，但是製造業移工「職災失能千人率」幾乎是本國籍勞工的兩倍。勞動部雖作過製造業受傷職災</w:t>
      </w:r>
      <w:r w:rsidR="00A879B6">
        <w:rPr>
          <w:rFonts w:hAnsi="標楷體" w:hint="eastAsia"/>
        </w:rPr>
        <w:t>移</w:t>
      </w:r>
      <w:r w:rsidR="00605721" w:rsidRPr="00B44408">
        <w:rPr>
          <w:rFonts w:hAnsi="標楷體" w:hint="eastAsia"/>
        </w:rPr>
        <w:t>工的安全管理及原因分析，但遲未能針對減低移工職災提出具體有效的措施，調查期間，自108年8月至109年4月，幾乎每個月皆發生1至數起移工職災案件；且近10年來，移工失能發生率明顯高於本國籍勞工，且未明顯降低，勞動部未能重視移工已是我國必要的勞動力，應提供與本國勞工一樣的工作安全環境，違反經濟社會文化權利國際公約規定，顯有疏失。</w:t>
      </w:r>
    </w:p>
    <w:p w:rsidR="00D27A00" w:rsidRPr="00B44408" w:rsidRDefault="00D27A00">
      <w:pPr>
        <w:widowControl/>
        <w:overflowPunct/>
        <w:autoSpaceDE/>
        <w:autoSpaceDN/>
        <w:jc w:val="left"/>
        <w:rPr>
          <w:rFonts w:hAnsi="標楷體"/>
          <w:bCs/>
          <w:kern w:val="32"/>
          <w:szCs w:val="48"/>
        </w:rPr>
      </w:pPr>
      <w:r w:rsidRPr="00B44408">
        <w:rPr>
          <w:rFonts w:hAnsi="標楷體"/>
        </w:rPr>
        <w:lastRenderedPageBreak/>
        <w:br w:type="page"/>
      </w:r>
    </w:p>
    <w:p w:rsidR="00D27A00" w:rsidRPr="00B44408" w:rsidRDefault="00D27A00" w:rsidP="0092233F">
      <w:pPr>
        <w:pStyle w:val="2"/>
        <w:ind w:left="993" w:hanging="685"/>
        <w:rPr>
          <w:rFonts w:hAnsi="標楷體"/>
          <w:b/>
        </w:rPr>
      </w:pPr>
      <w:r w:rsidRPr="00B44408">
        <w:rPr>
          <w:rFonts w:hAnsi="標楷體" w:hint="eastAsia"/>
          <w:b/>
        </w:rPr>
        <w:lastRenderedPageBreak/>
        <w:t>現</w:t>
      </w:r>
      <w:r w:rsidR="0073091B" w:rsidRPr="00B44408">
        <w:rPr>
          <w:rFonts w:hAnsi="標楷體" w:hint="eastAsia"/>
          <w:b/>
        </w:rPr>
        <w:t>行</w:t>
      </w:r>
      <w:r w:rsidRPr="00B44408">
        <w:rPr>
          <w:rFonts w:hAnsi="標楷體" w:hint="eastAsia"/>
          <w:b/>
        </w:rPr>
        <w:t>職安法僅規範1死、3傷、1住院的職災事件，雇主需通報，</w:t>
      </w:r>
      <w:r w:rsidR="00C72C60" w:rsidRPr="00B44408">
        <w:rPr>
          <w:rFonts w:hAnsi="標楷體" w:hint="eastAsia"/>
          <w:b/>
        </w:rPr>
        <w:t>勞動部</w:t>
      </w:r>
      <w:r w:rsidRPr="00B44408">
        <w:rPr>
          <w:rFonts w:hAnsi="標楷體" w:hint="eastAsia"/>
          <w:b/>
        </w:rPr>
        <w:t>對於發生失能職災的勞工</w:t>
      </w:r>
      <w:r w:rsidR="00C72C60" w:rsidRPr="00B44408">
        <w:rPr>
          <w:rFonts w:hAnsi="標楷體" w:hint="eastAsia"/>
          <w:b/>
        </w:rPr>
        <w:t>未能</w:t>
      </w:r>
      <w:r w:rsidRPr="00B44408">
        <w:rPr>
          <w:rFonts w:hAnsi="標楷體" w:hint="eastAsia"/>
          <w:b/>
        </w:rPr>
        <w:t>全盤</w:t>
      </w:r>
      <w:r w:rsidR="00C72C60" w:rsidRPr="00B44408">
        <w:rPr>
          <w:rFonts w:hAnsi="標楷體" w:hint="eastAsia"/>
          <w:b/>
        </w:rPr>
        <w:t>掌握，</w:t>
      </w:r>
      <w:r w:rsidRPr="00B44408">
        <w:rPr>
          <w:rFonts w:hAnsi="標楷體" w:hint="eastAsia"/>
          <w:b/>
        </w:rPr>
        <w:t>縱然可以和勞保職災給付</w:t>
      </w:r>
      <w:r w:rsidR="00C72C60" w:rsidRPr="00B44408">
        <w:rPr>
          <w:rFonts w:hAnsi="標楷體" w:hint="eastAsia"/>
          <w:b/>
        </w:rPr>
        <w:t>勾稽，</w:t>
      </w:r>
      <w:r w:rsidRPr="00B44408">
        <w:rPr>
          <w:rFonts w:hAnsi="標楷體" w:hint="eastAsia"/>
          <w:b/>
        </w:rPr>
        <w:t>猶限縮職災</w:t>
      </w:r>
      <w:r w:rsidR="00C72C60" w:rsidRPr="00B44408">
        <w:rPr>
          <w:rFonts w:hAnsi="標楷體" w:hint="eastAsia"/>
          <w:b/>
        </w:rPr>
        <w:t>死亡</w:t>
      </w:r>
      <w:r w:rsidRPr="00B44408">
        <w:rPr>
          <w:rFonts w:hAnsi="標楷體" w:hint="eastAsia"/>
          <w:b/>
        </w:rPr>
        <w:t>案例</w:t>
      </w:r>
      <w:r w:rsidR="00C72C60" w:rsidRPr="00B44408">
        <w:rPr>
          <w:rFonts w:hAnsi="標楷體" w:hint="eastAsia"/>
          <w:b/>
        </w:rPr>
        <w:t>，對於</w:t>
      </w:r>
      <w:r w:rsidRPr="00B44408">
        <w:rPr>
          <w:rFonts w:hAnsi="標楷體" w:hint="eastAsia"/>
          <w:b/>
        </w:rPr>
        <w:t>存有危險因子已發生勞工職災</w:t>
      </w:r>
      <w:r w:rsidR="00C72C60" w:rsidRPr="00B44408">
        <w:rPr>
          <w:rFonts w:hAnsi="標楷體" w:hint="eastAsia"/>
          <w:b/>
        </w:rPr>
        <w:t>失能</w:t>
      </w:r>
      <w:r w:rsidRPr="00B44408">
        <w:rPr>
          <w:rFonts w:hAnsi="標楷體" w:hint="eastAsia"/>
          <w:b/>
        </w:rPr>
        <w:t>的廠場，未進行勞動檢查</w:t>
      </w:r>
      <w:r w:rsidR="00E6550C" w:rsidRPr="00B44408">
        <w:rPr>
          <w:rFonts w:hAnsi="標楷體" w:hint="eastAsia"/>
          <w:b/>
        </w:rPr>
        <w:t>，瞭解災害原因</w:t>
      </w:r>
      <w:r w:rsidRPr="00B44408">
        <w:rPr>
          <w:rFonts w:hAnsi="標楷體" w:hint="eastAsia"/>
          <w:b/>
        </w:rPr>
        <w:t>，也未能納入輔導，督促協助</w:t>
      </w:r>
      <w:r w:rsidR="0073091B" w:rsidRPr="00B44408">
        <w:rPr>
          <w:rFonts w:hAnsi="標楷體" w:hint="eastAsia"/>
          <w:b/>
        </w:rPr>
        <w:t>事業單位</w:t>
      </w:r>
      <w:r w:rsidRPr="00B44408">
        <w:rPr>
          <w:rFonts w:hAnsi="標楷體" w:hint="eastAsia"/>
          <w:b/>
        </w:rPr>
        <w:t>適時改善</w:t>
      </w:r>
      <w:r w:rsidR="00E6550C" w:rsidRPr="00B44408">
        <w:rPr>
          <w:rFonts w:hAnsi="標楷體" w:hint="eastAsia"/>
          <w:b/>
        </w:rPr>
        <w:t>，卻期待處於高職災風險、缺乏安全防護工作環境的移工可以主動申訴，尋求救濟，勞動部顯有消極、怠慢職責之處。</w:t>
      </w:r>
    </w:p>
    <w:p w:rsidR="00F9110B" w:rsidRPr="00B44408" w:rsidRDefault="002A282D" w:rsidP="003F4928">
      <w:pPr>
        <w:pStyle w:val="3"/>
        <w:rPr>
          <w:rFonts w:hAnsi="標楷體"/>
        </w:rPr>
      </w:pPr>
      <w:r w:rsidRPr="00B44408">
        <w:rPr>
          <w:rFonts w:hAnsi="標楷體" w:hint="eastAsia"/>
        </w:rPr>
        <w:t>雇主於工作場所發生職業災害時有採取必要措施之義務，如為</w:t>
      </w:r>
      <w:r w:rsidR="00F9110B" w:rsidRPr="00B44408">
        <w:rPr>
          <w:rFonts w:hAnsi="標楷體" w:hint="eastAsia"/>
        </w:rPr>
        <w:t>「</w:t>
      </w:r>
      <w:r w:rsidRPr="00B44408">
        <w:rPr>
          <w:rFonts w:hAnsi="標楷體" w:hint="eastAsia"/>
        </w:rPr>
        <w:t>1死、3傷、1住院</w:t>
      </w:r>
      <w:r w:rsidR="00F9110B" w:rsidRPr="00B44408">
        <w:rPr>
          <w:rFonts w:hAnsi="標楷體" w:hint="eastAsia"/>
        </w:rPr>
        <w:t>」</w:t>
      </w:r>
      <w:r w:rsidR="000D70F2" w:rsidRPr="00B44408">
        <w:rPr>
          <w:rFonts w:hAnsi="標楷體" w:hint="eastAsia"/>
        </w:rPr>
        <w:t>之</w:t>
      </w:r>
      <w:r w:rsidRPr="00B44408">
        <w:rPr>
          <w:rFonts w:hAnsi="標楷體" w:hint="eastAsia"/>
        </w:rPr>
        <w:t>職</w:t>
      </w:r>
      <w:r w:rsidR="000D70F2" w:rsidRPr="00B44408">
        <w:rPr>
          <w:rFonts w:hAnsi="標楷體" w:hint="eastAsia"/>
        </w:rPr>
        <w:t>業</w:t>
      </w:r>
      <w:r w:rsidRPr="00B44408">
        <w:rPr>
          <w:rFonts w:hAnsi="標楷體" w:hint="eastAsia"/>
        </w:rPr>
        <w:t>災</w:t>
      </w:r>
      <w:r w:rsidR="000D70F2" w:rsidRPr="00B44408">
        <w:rPr>
          <w:rFonts w:hAnsi="標楷體" w:hint="eastAsia"/>
        </w:rPr>
        <w:t>害</w:t>
      </w:r>
      <w:r w:rsidRPr="00B44408">
        <w:rPr>
          <w:rFonts w:hAnsi="標楷體" w:hint="eastAsia"/>
        </w:rPr>
        <w:t>，應通報勞動檢查機構，</w:t>
      </w:r>
      <w:r w:rsidR="00F9110B" w:rsidRPr="00B44408">
        <w:rPr>
          <w:rFonts w:hAnsi="標楷體" w:hint="eastAsia"/>
        </w:rPr>
        <w:t>勞動檢查機構並應對</w:t>
      </w:r>
      <w:r w:rsidRPr="00B44408">
        <w:rPr>
          <w:rFonts w:hAnsi="標楷體" w:hint="eastAsia"/>
        </w:rPr>
        <w:t>發生死亡或重傷之災害派員檢查；然而實務上，發生職災</w:t>
      </w:r>
      <w:r w:rsidR="00F9110B" w:rsidRPr="00B44408">
        <w:rPr>
          <w:rFonts w:hAnsi="標楷體" w:hint="eastAsia"/>
        </w:rPr>
        <w:t>未依職安法第37條規定通報及第38條規定</w:t>
      </w:r>
      <w:r w:rsidR="00F25FA0" w:rsidRPr="00B44408">
        <w:rPr>
          <w:rFonts w:hAnsi="標楷體" w:hint="eastAsia"/>
        </w:rPr>
        <w:t>統計</w:t>
      </w:r>
      <w:r w:rsidR="00F9110B" w:rsidRPr="00B44408">
        <w:rPr>
          <w:rFonts w:hAnsi="標楷體" w:hint="eastAsia"/>
        </w:rPr>
        <w:t>的情形十分普遍</w:t>
      </w:r>
      <w:r w:rsidR="00E33DEF" w:rsidRPr="00B44408">
        <w:rPr>
          <w:rFonts w:hAnsi="標楷體" w:hint="eastAsia"/>
        </w:rPr>
        <w:t>。職災通報系統失靈原因包括雇主</w:t>
      </w:r>
      <w:r w:rsidR="00B4259A" w:rsidRPr="00B44408">
        <w:rPr>
          <w:rFonts w:hAnsi="標楷體" w:hint="eastAsia"/>
        </w:rPr>
        <w:t>為了逃避責任，或</w:t>
      </w:r>
      <w:r w:rsidR="00E33DEF" w:rsidRPr="00B44408">
        <w:rPr>
          <w:rFonts w:hAnsi="標楷體" w:hint="eastAsia"/>
        </w:rPr>
        <w:t>擔心被勞檢而被處分停工或罰鍰，所以隱匿不予通報，及現行規定對於小傷小害並不需要通報等。</w:t>
      </w:r>
    </w:p>
    <w:p w:rsidR="009D590A" w:rsidRPr="00B44408" w:rsidRDefault="008B392E" w:rsidP="008B392E">
      <w:pPr>
        <w:pStyle w:val="4"/>
        <w:ind w:left="1701"/>
        <w:rPr>
          <w:rFonts w:hAnsi="標楷體"/>
        </w:rPr>
      </w:pPr>
      <w:r w:rsidRPr="00B44408">
        <w:rPr>
          <w:rFonts w:hAnsi="標楷體" w:hint="eastAsia"/>
        </w:rPr>
        <w:t>職安法第37條規定：「(第1項)事業單位工作場所發生職業災害，雇主應即採取必要之急救、搶救等措施</w:t>
      </w:r>
      <w:r w:rsidR="00F45C13" w:rsidRPr="00B44408">
        <w:rPr>
          <w:rFonts w:hAnsi="標楷體"/>
          <w:vertAlign w:val="superscript"/>
        </w:rPr>
        <w:footnoteReference w:id="23"/>
      </w:r>
      <w:r w:rsidR="00CF6AFF" w:rsidRPr="00B44408">
        <w:rPr>
          <w:rFonts w:hAnsi="標楷體" w:hint="eastAsia"/>
        </w:rPr>
        <w:t>，並會同勞工代表實施檢查、分析並作成紀錄。（第2項）事業單位勞動場所發生下列職業災害之一者，雇主應於8小時內通報勞動檢查機構：一、發生死亡災害。二、發生災害之罹災人數在3人以上</w:t>
      </w:r>
      <w:r w:rsidR="002B2E9C" w:rsidRPr="00B44408">
        <w:rPr>
          <w:rFonts w:hAnsi="標楷體"/>
          <w:vertAlign w:val="superscript"/>
        </w:rPr>
        <w:footnoteReference w:id="24"/>
      </w:r>
      <w:r w:rsidR="00CF6AFF" w:rsidRPr="00B44408">
        <w:rPr>
          <w:rFonts w:hAnsi="標楷體" w:hint="eastAsia"/>
        </w:rPr>
        <w:t>。三、發生災害之罹災人數在1人以上，且需住院</w:t>
      </w:r>
      <w:r w:rsidR="00CF6AFF" w:rsidRPr="00B44408">
        <w:rPr>
          <w:rFonts w:hAnsi="標楷體" w:hint="eastAsia"/>
        </w:rPr>
        <w:lastRenderedPageBreak/>
        <w:t>治療</w:t>
      </w:r>
      <w:r w:rsidR="002B2E9C" w:rsidRPr="00B44408">
        <w:rPr>
          <w:rFonts w:hAnsi="標楷體"/>
          <w:vertAlign w:val="superscript"/>
        </w:rPr>
        <w:footnoteReference w:id="25"/>
      </w:r>
      <w:r w:rsidR="00CF6AFF" w:rsidRPr="00B44408">
        <w:rPr>
          <w:rFonts w:hAnsi="標楷體" w:hint="eastAsia"/>
        </w:rPr>
        <w:t>。四、其他經主管機關指定公告之災害。（第3項）勞動檢查機構接獲前項報告後，應就工作場所發生死亡或重傷之災害</w:t>
      </w:r>
      <w:r w:rsidR="002B2E9C" w:rsidRPr="00B44408">
        <w:rPr>
          <w:rFonts w:hAnsi="標楷體"/>
          <w:vertAlign w:val="superscript"/>
        </w:rPr>
        <w:footnoteReference w:id="26"/>
      </w:r>
      <w:r w:rsidR="00CF6AFF" w:rsidRPr="00B44408">
        <w:rPr>
          <w:rFonts w:hAnsi="標楷體" w:hint="eastAsia"/>
        </w:rPr>
        <w:t>派員檢查。</w:t>
      </w:r>
      <w:r w:rsidR="00CF6AFF" w:rsidRPr="00B44408">
        <w:rPr>
          <w:rFonts w:hAnsi="標楷體"/>
        </w:rPr>
        <w:t>……</w:t>
      </w:r>
      <w:r w:rsidR="00CF6AFF" w:rsidRPr="00B44408">
        <w:rPr>
          <w:rFonts w:hAnsi="標楷體" w:hint="eastAsia"/>
        </w:rPr>
        <w:t>。」</w:t>
      </w:r>
    </w:p>
    <w:p w:rsidR="00CF6AFF" w:rsidRPr="00B44408" w:rsidRDefault="00322F4A" w:rsidP="009D590A">
      <w:pPr>
        <w:pStyle w:val="5"/>
        <w:rPr>
          <w:rFonts w:hAnsi="標楷體"/>
        </w:rPr>
      </w:pPr>
      <w:r w:rsidRPr="00B44408">
        <w:rPr>
          <w:rFonts w:hAnsi="標楷體" w:hint="eastAsia"/>
        </w:rPr>
        <w:t>職安法第37條規定所訂工作場所發生職業災害時雇主之義務，並未區分事業單位規模；</w:t>
      </w:r>
      <w:r w:rsidR="00F45C13" w:rsidRPr="00B44408">
        <w:rPr>
          <w:rFonts w:hAnsi="標楷體" w:hint="eastAsia"/>
        </w:rPr>
        <w:t>各業</w:t>
      </w:r>
      <w:r w:rsidRPr="00B44408">
        <w:rPr>
          <w:rFonts w:hAnsi="標楷體" w:hint="eastAsia"/>
        </w:rPr>
        <w:t>發生規定所列情事時應於8小時內通報勞動檢查機構</w:t>
      </w:r>
      <w:r w:rsidR="00F45C13" w:rsidRPr="00B44408">
        <w:rPr>
          <w:rStyle w:val="afe"/>
          <w:rFonts w:hAnsi="標楷體"/>
        </w:rPr>
        <w:footnoteReference w:id="27"/>
      </w:r>
      <w:r w:rsidRPr="00B44408">
        <w:rPr>
          <w:rFonts w:hAnsi="標楷體" w:hint="eastAsia"/>
        </w:rPr>
        <w:t>。</w:t>
      </w:r>
    </w:p>
    <w:p w:rsidR="009D590A" w:rsidRPr="00B44408" w:rsidRDefault="009D590A" w:rsidP="009D590A">
      <w:pPr>
        <w:pStyle w:val="5"/>
        <w:rPr>
          <w:rFonts w:hAnsi="標楷體"/>
        </w:rPr>
      </w:pPr>
      <w:r w:rsidRPr="00B44408">
        <w:rPr>
          <w:rFonts w:hAnsi="標楷體" w:hint="eastAsia"/>
        </w:rPr>
        <w:t>勞動部表示，依前勞工安全衛生法（102年7月3日修正為職安法）第28條規定，事業單位發生死亡、罹災人數在3人以上者，雇主應於24小時內報告檢查機構，檢查機構接獲報告後，應即派員檢查。後於修正職安法時，因應立法院要求通報範圍應更全面，以利政府機關掌握重大職業災害即時資訊，並</w:t>
      </w:r>
      <w:r w:rsidR="00780C6D" w:rsidRPr="00B44408">
        <w:rPr>
          <w:rFonts w:hAnsi="標楷體" w:hint="eastAsia"/>
        </w:rPr>
        <w:t>為強化職災勞工個案主動服務（</w:t>
      </w:r>
      <w:r w:rsidR="00F25FA0" w:rsidRPr="00B44408">
        <w:rPr>
          <w:rFonts w:hAnsi="標楷體"/>
        </w:rPr>
        <w:t xml:space="preserve">Family Assistant Program, </w:t>
      </w:r>
      <w:r w:rsidR="00780C6D" w:rsidRPr="00B44408">
        <w:rPr>
          <w:rFonts w:hAnsi="標楷體" w:hint="eastAsia"/>
        </w:rPr>
        <w:t>FAP）即時</w:t>
      </w:r>
      <w:r w:rsidR="009B2A83" w:rsidRPr="00B44408">
        <w:rPr>
          <w:rFonts w:hAnsi="標楷體" w:hint="eastAsia"/>
        </w:rPr>
        <w:t>慰助、家庭支持及職災勞工復工等協助，爰新增罹災人數在1人以上，且需住院治療者，其雇主仍需通報之義務。</w:t>
      </w:r>
      <w:r w:rsidR="00581D74" w:rsidRPr="00B44408">
        <w:rPr>
          <w:rFonts w:hAnsi="標楷體" w:hint="eastAsia"/>
        </w:rPr>
        <w:t>因此，修法後之職安法第37條</w:t>
      </w:r>
      <w:r w:rsidR="00DD4117" w:rsidRPr="00B44408">
        <w:rPr>
          <w:rFonts w:hAnsi="標楷體" w:hint="eastAsia"/>
        </w:rPr>
        <w:t>規定</w:t>
      </w:r>
      <w:r w:rsidR="00581D74" w:rsidRPr="00B44408">
        <w:rPr>
          <w:rFonts w:hAnsi="標楷體" w:hint="eastAsia"/>
        </w:rPr>
        <w:t>雇主需於8小時內通報勞動檢查機構的職業災害為「1死、3傷、1住院或其他經中央主管機關指定公告之災害」。</w:t>
      </w:r>
    </w:p>
    <w:p w:rsidR="003B7396" w:rsidRPr="00B44408" w:rsidRDefault="009B2A83" w:rsidP="0074263F">
      <w:pPr>
        <w:pStyle w:val="5"/>
        <w:rPr>
          <w:rFonts w:hAnsi="標楷體"/>
        </w:rPr>
      </w:pPr>
      <w:r w:rsidRPr="00B44408">
        <w:rPr>
          <w:rFonts w:hAnsi="標楷體" w:hint="eastAsia"/>
        </w:rPr>
        <w:lastRenderedPageBreak/>
        <w:t>勞動檢查機構應依職安法第37條第3項規定，派員對事業單位發生死亡或重傷之災害，實施檢查；因此，若事業單位通報災害之</w:t>
      </w:r>
      <w:r w:rsidR="000F7543" w:rsidRPr="00B44408">
        <w:rPr>
          <w:rFonts w:hAnsi="標楷體" w:hint="eastAsia"/>
        </w:rPr>
        <w:t>非重大(非死亡、重傷</w:t>
      </w:r>
      <w:r w:rsidR="000F7543" w:rsidRPr="00B44408">
        <w:rPr>
          <w:rStyle w:val="afe"/>
          <w:rFonts w:hAnsi="標楷體"/>
        </w:rPr>
        <w:footnoteReference w:id="28"/>
      </w:r>
      <w:r w:rsidR="000F7543" w:rsidRPr="00B44408">
        <w:rPr>
          <w:rFonts w:hAnsi="標楷體" w:hint="eastAsia"/>
        </w:rPr>
        <w:t>)職業災害</w:t>
      </w:r>
      <w:r w:rsidRPr="00B44408">
        <w:rPr>
          <w:rFonts w:hAnsi="標楷體" w:hint="eastAsia"/>
        </w:rPr>
        <w:t>，非屬勞動檢查機構應派員實施檢查之範圍</w:t>
      </w:r>
      <w:r w:rsidR="00BE2BCE" w:rsidRPr="00B44408">
        <w:rPr>
          <w:rFonts w:hAnsi="標楷體" w:hint="eastAsia"/>
        </w:rPr>
        <w:t>。惟勞動部表示</w:t>
      </w:r>
      <w:r w:rsidRPr="00B44408">
        <w:rPr>
          <w:rFonts w:hAnsi="標楷體" w:hint="eastAsia"/>
        </w:rPr>
        <w:t>，雇主仍須採取必要之急救、搶救，並會同勞工代表實施檢查、分析並作成紀錄，以避免再次發生職業災害</w:t>
      </w:r>
      <w:r w:rsidR="00BE2BCE" w:rsidRPr="00B44408">
        <w:rPr>
          <w:rFonts w:hAnsi="標楷體" w:hint="eastAsia"/>
        </w:rPr>
        <w:t>；並表示對該等通報資訊，依危害風險分級管理，納入勞動檢查、輔導、宣導等對象。</w:t>
      </w:r>
      <w:r w:rsidR="00FC0807" w:rsidRPr="00B44408">
        <w:rPr>
          <w:rFonts w:hAnsi="標楷體" w:hint="eastAsia"/>
        </w:rPr>
        <w:t>惟亦可由此而知，職安法第37條規定之重大職災通報及勞動檢查機構實施檢查並未涵蓋受傷程度較輕的災害事故或慢性發作的職業病。</w:t>
      </w:r>
    </w:p>
    <w:p w:rsidR="003F4928" w:rsidRPr="00B44408" w:rsidRDefault="000E2419" w:rsidP="000E2419">
      <w:pPr>
        <w:pStyle w:val="4"/>
        <w:ind w:left="1701"/>
        <w:rPr>
          <w:rFonts w:hAnsi="標楷體"/>
        </w:rPr>
      </w:pPr>
      <w:r w:rsidRPr="00B44408">
        <w:rPr>
          <w:rFonts w:hAnsi="標楷體" w:hint="eastAsia"/>
        </w:rPr>
        <w:t>職安法第38條規定：「中央主管機關指定之事業，雇主應依規定填載職業災害內容及統計，按月報請勞動檢查機構備查，並公布於工作場所。」</w:t>
      </w:r>
      <w:r w:rsidR="00F45C13" w:rsidRPr="00B44408">
        <w:rPr>
          <w:rFonts w:hAnsi="標楷體" w:hint="eastAsia"/>
        </w:rPr>
        <w:t>同法施行細則第51條規定，第38條所稱中央主管機關指定之事業包括：一、勞工人數在50人以上之事業。二、勞工人數未滿50人之事業，經中央主管機關指定，並由勞動檢查機構函知者</w:t>
      </w:r>
      <w:r w:rsidR="00B65335" w:rsidRPr="00B44408">
        <w:rPr>
          <w:rStyle w:val="afe"/>
          <w:rFonts w:hAnsi="標楷體"/>
        </w:rPr>
        <w:footnoteReference w:id="29"/>
      </w:r>
      <w:r w:rsidR="00F45C13" w:rsidRPr="00B44408">
        <w:rPr>
          <w:rFonts w:hAnsi="標楷體" w:hint="eastAsia"/>
        </w:rPr>
        <w:t>。</w:t>
      </w:r>
    </w:p>
    <w:p w:rsidR="00D17045" w:rsidRPr="00B44408" w:rsidRDefault="00ED116B" w:rsidP="0073091B">
      <w:pPr>
        <w:pStyle w:val="5"/>
        <w:rPr>
          <w:rFonts w:hAnsi="標楷體"/>
        </w:rPr>
      </w:pPr>
      <w:r w:rsidRPr="00B44408">
        <w:rPr>
          <w:rFonts w:hAnsi="標楷體" w:hint="eastAsia"/>
        </w:rPr>
        <w:t>勞</w:t>
      </w:r>
      <w:r w:rsidR="000E2419" w:rsidRPr="00B44408">
        <w:rPr>
          <w:rFonts w:hAnsi="標楷體" w:hint="eastAsia"/>
        </w:rPr>
        <w:t>動部表示，依職安法第38條立法意旨，係透過雇主自行分析統計職業災害發生情形並報檢查機構備查，以利統計全國各行業職災之狀況，做為主管機關訂定職業災害</w:t>
      </w:r>
      <w:r w:rsidR="000E2419" w:rsidRPr="00B44408">
        <w:rPr>
          <w:rFonts w:hAnsi="標楷體" w:hint="eastAsia"/>
        </w:rPr>
        <w:lastRenderedPageBreak/>
        <w:t>預防之法令與政策依據，鑑於50人以下小(微)型企業安全衛生資源匱乏，爰未包含在內，惟仍應依職安法第37條第1項規定採取必要作為，且如發生同法第37條第2項重大職業災害，仍應通報勞動檢查機構。</w:t>
      </w:r>
    </w:p>
    <w:p w:rsidR="000E2419" w:rsidRPr="00B44408" w:rsidRDefault="000E2419" w:rsidP="00DD4117">
      <w:pPr>
        <w:pStyle w:val="5"/>
        <w:rPr>
          <w:rFonts w:hAnsi="標楷體"/>
        </w:rPr>
      </w:pPr>
      <w:r w:rsidRPr="00B44408">
        <w:rPr>
          <w:rFonts w:hAnsi="標楷體" w:hint="eastAsia"/>
        </w:rPr>
        <w:t>惟職安法第37條規定排除無須住院治療的職災情況，第38條排除勞工人數50人以下</w:t>
      </w:r>
      <w:r w:rsidR="00427183" w:rsidRPr="00B44408">
        <w:rPr>
          <w:rFonts w:hAnsi="標楷體" w:hint="eastAsia"/>
        </w:rPr>
        <w:t>之事業單位雇主，於法令規定限制下，中央主管機關同時也是職安法權責機關之勞動部，如何掌握事業單位辦理職業安全衛生現況及發生職業災害情形？又勞動部統計105至107年間外籍被保險人請領職災給付案件所投保之單位規模</w:t>
      </w:r>
      <w:r w:rsidR="00397107" w:rsidRPr="00B44408">
        <w:rPr>
          <w:rFonts w:hAnsi="標楷體" w:hint="eastAsia"/>
        </w:rPr>
        <w:t>，表示移工職業災害多發生於中小企業，尤50人以下事業單位占5成6以上；但勞動部又稱50人以下小(微)型企業安全衛生資源匱乏，爰未包含在應按月統計並報備查之對象，則勞動部表示依職安法第38條立法意旨係做為主管機關訂定職業災害預防之法令與政策依據等語，是否完善周延則有疑慮。</w:t>
      </w:r>
    </w:p>
    <w:p w:rsidR="00397107" w:rsidRPr="00B44408" w:rsidRDefault="00397107" w:rsidP="00397107">
      <w:pPr>
        <w:pStyle w:val="a3"/>
        <w:rPr>
          <w:rFonts w:hAnsi="標楷體"/>
        </w:rPr>
      </w:pPr>
      <w:r w:rsidRPr="00B44408">
        <w:rPr>
          <w:rFonts w:hAnsi="標楷體" w:hint="eastAsia"/>
        </w:rPr>
        <w:t>105至107年間外籍被保險人請領職災給付案件所投保之單位規模</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423"/>
        <w:gridCol w:w="4424"/>
      </w:tblGrid>
      <w:tr w:rsidR="00B44408" w:rsidRPr="00B44408" w:rsidTr="00397107">
        <w:trPr>
          <w:tblHeader/>
        </w:trPr>
        <w:tc>
          <w:tcPr>
            <w:tcW w:w="4423" w:type="dxa"/>
            <w:shd w:val="clear" w:color="auto" w:fill="F2F2F2" w:themeFill="background1" w:themeFillShade="F2"/>
          </w:tcPr>
          <w:p w:rsidR="00397107" w:rsidRPr="00B44408" w:rsidRDefault="00397107" w:rsidP="002A282D">
            <w:pPr>
              <w:pStyle w:val="140"/>
              <w:spacing w:before="0" w:after="0" w:line="0" w:lineRule="atLeast"/>
              <w:rPr>
                <w:rFonts w:hAnsi="標楷體"/>
                <w:sz w:val="24"/>
              </w:rPr>
            </w:pPr>
            <w:r w:rsidRPr="00B44408">
              <w:rPr>
                <w:rFonts w:hAnsi="標楷體" w:hint="eastAsia"/>
                <w:sz w:val="24"/>
              </w:rPr>
              <w:t>事業人數規模</w:t>
            </w:r>
          </w:p>
        </w:tc>
        <w:tc>
          <w:tcPr>
            <w:tcW w:w="4424" w:type="dxa"/>
            <w:shd w:val="clear" w:color="auto" w:fill="F2F2F2" w:themeFill="background1" w:themeFillShade="F2"/>
          </w:tcPr>
          <w:p w:rsidR="00397107" w:rsidRPr="00B44408" w:rsidRDefault="00397107" w:rsidP="002A282D">
            <w:pPr>
              <w:pStyle w:val="140"/>
              <w:spacing w:before="0" w:after="0" w:line="0" w:lineRule="atLeast"/>
              <w:rPr>
                <w:rFonts w:hAnsi="標楷體"/>
                <w:sz w:val="24"/>
              </w:rPr>
            </w:pPr>
            <w:r w:rsidRPr="00B44408">
              <w:rPr>
                <w:rFonts w:hAnsi="標楷體" w:hint="eastAsia"/>
                <w:sz w:val="24"/>
              </w:rPr>
              <w:t>事業單位數</w:t>
            </w:r>
          </w:p>
        </w:tc>
      </w:tr>
      <w:tr w:rsidR="00B44408" w:rsidRPr="00B44408" w:rsidTr="00397107">
        <w:tc>
          <w:tcPr>
            <w:tcW w:w="4423"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50人以下</w:t>
            </w:r>
          </w:p>
        </w:tc>
        <w:tc>
          <w:tcPr>
            <w:tcW w:w="4424"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1</w:t>
            </w:r>
            <w:r w:rsidRPr="00B44408">
              <w:rPr>
                <w:rFonts w:hAnsi="標楷體"/>
                <w:sz w:val="24"/>
              </w:rPr>
              <w:t>,868</w:t>
            </w:r>
          </w:p>
        </w:tc>
      </w:tr>
      <w:tr w:rsidR="00B44408" w:rsidRPr="00B44408" w:rsidTr="00397107">
        <w:tc>
          <w:tcPr>
            <w:tcW w:w="4423"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51至100人</w:t>
            </w:r>
          </w:p>
        </w:tc>
        <w:tc>
          <w:tcPr>
            <w:tcW w:w="4424"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556</w:t>
            </w:r>
          </w:p>
        </w:tc>
      </w:tr>
      <w:tr w:rsidR="00B44408" w:rsidRPr="00B44408" w:rsidTr="00397107">
        <w:tc>
          <w:tcPr>
            <w:tcW w:w="4423"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101至200人</w:t>
            </w:r>
          </w:p>
        </w:tc>
        <w:tc>
          <w:tcPr>
            <w:tcW w:w="4424"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350</w:t>
            </w:r>
          </w:p>
        </w:tc>
      </w:tr>
      <w:tr w:rsidR="00B44408" w:rsidRPr="00B44408" w:rsidTr="00397107">
        <w:tc>
          <w:tcPr>
            <w:tcW w:w="4423"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201人以上</w:t>
            </w:r>
          </w:p>
        </w:tc>
        <w:tc>
          <w:tcPr>
            <w:tcW w:w="4424"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528</w:t>
            </w:r>
          </w:p>
        </w:tc>
      </w:tr>
      <w:tr w:rsidR="00B44408" w:rsidRPr="00B44408" w:rsidTr="00397107">
        <w:tc>
          <w:tcPr>
            <w:tcW w:w="4423"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總計</w:t>
            </w:r>
          </w:p>
        </w:tc>
        <w:tc>
          <w:tcPr>
            <w:tcW w:w="4424" w:type="dxa"/>
          </w:tcPr>
          <w:p w:rsidR="00397107" w:rsidRPr="00B44408" w:rsidRDefault="00397107" w:rsidP="00397107">
            <w:pPr>
              <w:pStyle w:val="14"/>
              <w:spacing w:line="0" w:lineRule="atLeast"/>
              <w:jc w:val="center"/>
              <w:rPr>
                <w:rFonts w:hAnsi="標楷體"/>
                <w:sz w:val="24"/>
              </w:rPr>
            </w:pPr>
            <w:r w:rsidRPr="00B44408">
              <w:rPr>
                <w:rFonts w:hAnsi="標楷體" w:hint="eastAsia"/>
                <w:sz w:val="24"/>
              </w:rPr>
              <w:t>3,302</w:t>
            </w:r>
          </w:p>
        </w:tc>
      </w:tr>
    </w:tbl>
    <w:p w:rsidR="00397107" w:rsidRPr="00B44408" w:rsidRDefault="00397107" w:rsidP="00BD3E16">
      <w:pPr>
        <w:pStyle w:val="af5"/>
        <w:spacing w:before="0" w:afterLines="50" w:after="228" w:line="0" w:lineRule="atLeast"/>
        <w:rPr>
          <w:rFonts w:hAnsi="標楷體"/>
        </w:rPr>
      </w:pPr>
      <w:r w:rsidRPr="00B44408">
        <w:rPr>
          <w:rFonts w:hAnsi="標楷體" w:hint="eastAsia"/>
        </w:rPr>
        <w:t>資料來源：勞動部函復。</w:t>
      </w:r>
    </w:p>
    <w:p w:rsidR="00E6550C" w:rsidRPr="00B44408" w:rsidRDefault="00764152" w:rsidP="0073091B">
      <w:pPr>
        <w:pStyle w:val="5"/>
        <w:rPr>
          <w:rFonts w:hAnsi="標楷體"/>
        </w:rPr>
      </w:pPr>
      <w:r w:rsidRPr="00B44408">
        <w:rPr>
          <w:rFonts w:hAnsi="標楷體" w:hint="eastAsia"/>
        </w:rPr>
        <w:lastRenderedPageBreak/>
        <w:t>此外，因職安法第37條定義的重大職災係死亡或重傷之災害，故若發生職災所受傷害非致死性（包括受傷與罹病），即使勞工失能程度嚴重，只要未達前述職安法所稱重傷之標準（同時為非屬勞動檢查機構應派員實施檢查的範圍），經勞動檢查機構發函指定事業單位普遍不會主動填報。</w:t>
      </w:r>
    </w:p>
    <w:p w:rsidR="0074263F" w:rsidRPr="00B44408" w:rsidRDefault="00DC30E3" w:rsidP="00D17045">
      <w:pPr>
        <w:pStyle w:val="5"/>
        <w:rPr>
          <w:rFonts w:hAnsi="標楷體"/>
        </w:rPr>
      </w:pPr>
      <w:r w:rsidRPr="00B44408">
        <w:rPr>
          <w:rFonts w:hAnsi="標楷體" w:hint="eastAsia"/>
        </w:rPr>
        <w:t>而職安法第38條由事業單位自主填報職災統計的限制則是僅限於部分事業單位，且隱匿不報之情事時有耳聞。</w:t>
      </w:r>
    </w:p>
    <w:p w:rsidR="003B7396" w:rsidRPr="00B44408" w:rsidRDefault="00E44481" w:rsidP="0074263F">
      <w:pPr>
        <w:pStyle w:val="4"/>
        <w:ind w:left="1701"/>
        <w:rPr>
          <w:rFonts w:hAnsi="標楷體"/>
        </w:rPr>
      </w:pPr>
      <w:r w:rsidRPr="00B44408">
        <w:rPr>
          <w:rFonts w:hAnsi="標楷體" w:hint="eastAsia"/>
        </w:rPr>
        <w:t>由於工作場所發生職災的通報責任在於雇主，若雇主</w:t>
      </w:r>
      <w:r w:rsidR="00F217E7" w:rsidRPr="00B44408">
        <w:rPr>
          <w:rFonts w:hAnsi="標楷體" w:hint="eastAsia"/>
        </w:rPr>
        <w:t>根本就隱匿發生職災事故</w:t>
      </w:r>
      <w:r w:rsidRPr="00B44408">
        <w:rPr>
          <w:rFonts w:hAnsi="標楷體" w:hint="eastAsia"/>
        </w:rPr>
        <w:t>未通報，</w:t>
      </w:r>
      <w:r w:rsidR="00F217E7" w:rsidRPr="00B44408">
        <w:rPr>
          <w:rFonts w:hAnsi="標楷體" w:hint="eastAsia"/>
        </w:rPr>
        <w:t>不僅</w:t>
      </w:r>
      <w:r w:rsidR="00B62961" w:rsidRPr="00B44408">
        <w:rPr>
          <w:rFonts w:hAnsi="標楷體" w:hint="eastAsia"/>
        </w:rPr>
        <w:t>折損主</w:t>
      </w:r>
      <w:r w:rsidR="00F217E7" w:rsidRPr="00B44408">
        <w:rPr>
          <w:rFonts w:hAnsi="標楷體" w:hint="eastAsia"/>
        </w:rPr>
        <w:t>張權益的機會，主管機關亦無法正確掌握事業單位辦理職業安全衛生現況及發生職業災害情形</w:t>
      </w:r>
      <w:r w:rsidR="003136D9" w:rsidRPr="00B44408">
        <w:rPr>
          <w:rFonts w:hAnsi="標楷體" w:hint="eastAsia"/>
        </w:rPr>
        <w:t>；而擔心因勞檢受罰及住院第4日起才能申請勞保傷病給付</w:t>
      </w:r>
      <w:r w:rsidR="007500C1" w:rsidRPr="00B44408">
        <w:rPr>
          <w:rFonts w:hAnsi="標楷體" w:hint="eastAsia"/>
        </w:rPr>
        <w:t>等</w:t>
      </w:r>
      <w:r w:rsidR="003136D9" w:rsidRPr="00B44408">
        <w:rPr>
          <w:rFonts w:hAnsi="標楷體" w:hint="eastAsia"/>
        </w:rPr>
        <w:t>，成為雇主不通報之原因及</w:t>
      </w:r>
      <w:r w:rsidR="000D70F2" w:rsidRPr="00B44408">
        <w:rPr>
          <w:rFonts w:hAnsi="標楷體" w:hint="eastAsia"/>
        </w:rPr>
        <w:t>取巧的</w:t>
      </w:r>
      <w:r w:rsidR="003136D9" w:rsidRPr="00B44408">
        <w:rPr>
          <w:rFonts w:hAnsi="標楷體" w:hint="eastAsia"/>
        </w:rPr>
        <w:t>方式。</w:t>
      </w:r>
    </w:p>
    <w:p w:rsidR="00FE4D3D" w:rsidRPr="00B44408" w:rsidRDefault="00FE4D3D" w:rsidP="00FE4D3D">
      <w:pPr>
        <w:pStyle w:val="5"/>
        <w:rPr>
          <w:rFonts w:hAnsi="標楷體"/>
        </w:rPr>
      </w:pPr>
      <w:r w:rsidRPr="00B44408">
        <w:rPr>
          <w:rFonts w:hAnsi="標楷體" w:hint="eastAsia"/>
        </w:rPr>
        <w:t>職安法第36條規定：「中央主管機關及勞動檢查機構對於各事業單位勞動場所得實施檢查。其有不合規定者，應告知違反法令條款，並通知限期改善；屆期未改善或已發生職業災害，或有發生職業災害之虞時，得通知其部分或全部停工。勞工於停工期間應由雇主照給工資。」因都會造成事業單位營運損失，故而心存僥倖之雇主常會選擇隱匿職災不予通報，甚至直接與勞工私了。</w:t>
      </w:r>
    </w:p>
    <w:p w:rsidR="0073091B" w:rsidRPr="00D377FD" w:rsidRDefault="003136D9" w:rsidP="007F6AF1">
      <w:pPr>
        <w:pStyle w:val="5"/>
        <w:widowControl/>
        <w:overflowPunct/>
        <w:autoSpaceDE/>
        <w:autoSpaceDN/>
        <w:jc w:val="left"/>
        <w:rPr>
          <w:rFonts w:hAnsi="標楷體"/>
        </w:rPr>
      </w:pPr>
      <w:r w:rsidRPr="00D377FD">
        <w:rPr>
          <w:rFonts w:hAnsi="標楷體" w:hint="eastAsia"/>
        </w:rPr>
        <w:t>臺灣職業安全健康連線就曾分享1名勞工阿泰（化名）為營造工程外包商的工人案例</w:t>
      </w:r>
      <w:r w:rsidR="00EB65E7" w:rsidRPr="00D377FD">
        <w:rPr>
          <w:rFonts w:hAnsi="標楷體" w:hint="eastAsia"/>
        </w:rPr>
        <w:t>：</w:t>
      </w:r>
      <w:r w:rsidRPr="00D377FD">
        <w:rPr>
          <w:rFonts w:hAnsi="標楷體" w:hint="eastAsia"/>
        </w:rPr>
        <w:t>阿泰從事電塔相關工程，因作業不慎引發爆炸，阿泰從三樓摔落骨折，雇主及工地主任現場並未叫救護車，以自用客車將他送往醫院急診，並通</w:t>
      </w:r>
      <w:r w:rsidRPr="00D377FD">
        <w:rPr>
          <w:rFonts w:hAnsi="標楷體" w:hint="eastAsia"/>
        </w:rPr>
        <w:lastRenderedPageBreak/>
        <w:t>報其為車禍事件；直至數日後阿泰與其家屬於病房中聽護理人員討論，才始得知自己以車禍案件被送進去，雇主並未通報職災</w:t>
      </w:r>
      <w:r w:rsidRPr="00B44408">
        <w:rPr>
          <w:rStyle w:val="afe"/>
          <w:rFonts w:hAnsi="標楷體"/>
        </w:rPr>
        <w:footnoteReference w:id="30"/>
      </w:r>
      <w:r w:rsidRPr="00D377FD">
        <w:rPr>
          <w:rFonts w:hAnsi="標楷體" w:hint="eastAsia"/>
        </w:rPr>
        <w:t>。勞動部於接受本院詢問時亦表示：「有些雇主確實想要刻意規避，因為通報了檢查機構一定會去，所以雇主會想說不要通報是不是就沒事了」。</w:t>
      </w:r>
    </w:p>
    <w:p w:rsidR="00CE00BF" w:rsidRPr="00B44408" w:rsidRDefault="00B63B0B" w:rsidP="00E304B2">
      <w:pPr>
        <w:pStyle w:val="5"/>
        <w:rPr>
          <w:rFonts w:hAnsi="標楷體"/>
        </w:rPr>
      </w:pPr>
      <w:r w:rsidRPr="00B44408">
        <w:rPr>
          <w:rFonts w:hAnsi="標楷體" w:hint="eastAsia"/>
        </w:rPr>
        <w:lastRenderedPageBreak/>
        <w:t>又，</w:t>
      </w:r>
      <w:r w:rsidR="00540ADD" w:rsidRPr="00B44408">
        <w:rPr>
          <w:rFonts w:hAnsi="標楷體" w:hint="eastAsia"/>
        </w:rPr>
        <w:t>勞保條例</w:t>
      </w:r>
      <w:r w:rsidR="00F217E7" w:rsidRPr="00B44408">
        <w:rPr>
          <w:rFonts w:hAnsi="標楷體" w:hint="eastAsia"/>
        </w:rPr>
        <w:t>第34條規定：「（第1項）被保險人因執行職務而致傷害或職業病不能工作，以致未能取得原有薪資，自不能工作第4日起，發給職業傷害補償費或職業病補償費</w:t>
      </w:r>
      <w:r w:rsidR="002F0133" w:rsidRPr="00B44408">
        <w:rPr>
          <w:rStyle w:val="afe"/>
          <w:rFonts w:hAnsi="標楷體"/>
        </w:rPr>
        <w:footnoteReference w:id="31"/>
      </w:r>
      <w:r w:rsidR="00F217E7" w:rsidRPr="00B44408">
        <w:rPr>
          <w:rFonts w:hAnsi="標楷體" w:hint="eastAsia"/>
        </w:rPr>
        <w:t>。」</w:t>
      </w:r>
      <w:r w:rsidR="00945416" w:rsidRPr="00B44408">
        <w:rPr>
          <w:rFonts w:hAnsi="標楷體" w:hint="eastAsia"/>
        </w:rPr>
        <w:t>意即勞工</w:t>
      </w:r>
      <w:r w:rsidR="002F0133" w:rsidRPr="00B44408">
        <w:rPr>
          <w:rFonts w:hAnsi="標楷體" w:hint="eastAsia"/>
        </w:rPr>
        <w:t>職業災害受傷</w:t>
      </w:r>
      <w:r w:rsidR="00945416" w:rsidRPr="00B44408">
        <w:rPr>
          <w:rFonts w:hAnsi="標楷體" w:hint="eastAsia"/>
        </w:rPr>
        <w:t>，從</w:t>
      </w:r>
      <w:r w:rsidR="002F0133" w:rsidRPr="00B44408">
        <w:rPr>
          <w:rFonts w:hAnsi="標楷體" w:hint="eastAsia"/>
        </w:rPr>
        <w:t>住院</w:t>
      </w:r>
      <w:r w:rsidR="00945416" w:rsidRPr="00B44408">
        <w:rPr>
          <w:rFonts w:hAnsi="標楷體" w:hint="eastAsia"/>
        </w:rPr>
        <w:t>第4天起，可申請職災傷病給付；</w:t>
      </w:r>
      <w:r w:rsidR="002F0133" w:rsidRPr="00B44408">
        <w:rPr>
          <w:rFonts w:hAnsi="標楷體" w:hint="eastAsia"/>
        </w:rPr>
        <w:t>換言之，住院未滿4天或僅門診治療，出院後在家休養</w:t>
      </w:r>
      <w:r w:rsidR="001C7B50" w:rsidRPr="00B44408">
        <w:rPr>
          <w:rFonts w:hAnsi="標楷體" w:hint="eastAsia"/>
        </w:rPr>
        <w:t>期間，或是半天工作、半天到醫院復健（即每天仍有工作事實者），皆不能申請傷病給付</w:t>
      </w:r>
      <w:r w:rsidR="00945416" w:rsidRPr="00B44408">
        <w:rPr>
          <w:rFonts w:hAnsi="標楷體" w:hint="eastAsia"/>
        </w:rPr>
        <w:t>。</w:t>
      </w:r>
      <w:r w:rsidR="00900DF9" w:rsidRPr="00B44408">
        <w:rPr>
          <w:rFonts w:hAnsi="標楷體" w:hint="eastAsia"/>
        </w:rPr>
        <w:t>勞動部於接受本院詢問時表示：「有些（職災事故發生在）比較偏鄉、雇主不叫救護車，自己把移工送醫院，叫移工不要住院、回家休息的」、「也有一些雇主刻意第1天不要住院，第2、3天才去住院」、「雇</w:t>
      </w:r>
      <w:r w:rsidR="00CE00BF" w:rsidRPr="00B44408">
        <w:rPr>
          <w:rFonts w:hAnsi="標楷體" w:hint="eastAsia"/>
        </w:rPr>
        <w:t>主對於大傷大病不太可能隱瞞，但介於該住院但不住院，強迫勞工在家裡</w:t>
      </w:r>
      <w:r w:rsidR="00900DF9" w:rsidRPr="00B44408">
        <w:rPr>
          <w:rFonts w:hAnsi="標楷體" w:hint="eastAsia"/>
        </w:rPr>
        <w:t>面休息，後面又住院了，這樣就違反法令規定。」</w:t>
      </w:r>
    </w:p>
    <w:p w:rsidR="000D70F2" w:rsidRPr="00B44408" w:rsidRDefault="000D70F2" w:rsidP="000D70F2">
      <w:pPr>
        <w:pStyle w:val="4"/>
        <w:ind w:left="1701"/>
        <w:rPr>
          <w:rFonts w:hAnsi="標楷體"/>
        </w:rPr>
      </w:pPr>
      <w:r w:rsidRPr="00B44408">
        <w:rPr>
          <w:rFonts w:hAnsi="標楷體" w:hint="eastAsia"/>
        </w:rPr>
        <w:t>此外，前述亦已提及現行職安法第37條規定的通報僅限「1死、3傷、1住院」，</w:t>
      </w:r>
      <w:r w:rsidR="00642733" w:rsidRPr="00B44408">
        <w:rPr>
          <w:rFonts w:hAnsi="標楷體" w:hint="eastAsia"/>
        </w:rPr>
        <w:t>最低限度</w:t>
      </w:r>
      <w:r w:rsidRPr="00B44408">
        <w:rPr>
          <w:rFonts w:hAnsi="標楷體" w:hint="eastAsia"/>
        </w:rPr>
        <w:t>也</w:t>
      </w:r>
      <w:r w:rsidR="00642733" w:rsidRPr="00B44408">
        <w:rPr>
          <w:rFonts w:hAnsi="標楷體" w:hint="eastAsia"/>
        </w:rPr>
        <w:t>必須是罹災在1人以上，且經醫療機構診斷需住院治療者；換言之，受傷程度較輕的災害事故或慢性發作的職業病，</w:t>
      </w:r>
      <w:r w:rsidR="00EB65E7" w:rsidRPr="00B44408">
        <w:rPr>
          <w:rFonts w:hAnsi="標楷體" w:hint="eastAsia"/>
        </w:rPr>
        <w:t>並</w:t>
      </w:r>
      <w:r w:rsidR="00642733" w:rsidRPr="00B44408">
        <w:rPr>
          <w:rFonts w:hAnsi="標楷體" w:hint="eastAsia"/>
        </w:rPr>
        <w:t>不被現行職災通報系統涵括。</w:t>
      </w:r>
    </w:p>
    <w:p w:rsidR="0074263F" w:rsidRPr="00B44408" w:rsidRDefault="005E4371" w:rsidP="0074263F">
      <w:pPr>
        <w:pStyle w:val="5"/>
        <w:rPr>
          <w:rFonts w:hAnsi="標楷體"/>
        </w:rPr>
      </w:pPr>
      <w:r w:rsidRPr="00B44408">
        <w:rPr>
          <w:rFonts w:hAnsi="標楷體" w:hint="eastAsia"/>
        </w:rPr>
        <w:t>本案於108年11月25日、12月5日履勘之</w:t>
      </w:r>
      <w:r w:rsidR="007500C1" w:rsidRPr="00B44408">
        <w:rPr>
          <w:rFonts w:hAnsi="標楷體" w:hint="eastAsia"/>
        </w:rPr>
        <w:t>6</w:t>
      </w:r>
      <w:r w:rsidRPr="00B44408">
        <w:rPr>
          <w:rFonts w:hAnsi="標楷體" w:hint="eastAsia"/>
        </w:rPr>
        <w:t>家事業單位，均係近2年內曾向勞保局請領職業災害失能或死亡給付，惟彙整勞動部歷次函復內容可知，</w:t>
      </w:r>
      <w:r w:rsidR="007500C1" w:rsidRPr="00B44408">
        <w:rPr>
          <w:rFonts w:hAnsi="標楷體" w:hint="eastAsia"/>
        </w:rPr>
        <w:t>6</w:t>
      </w:r>
      <w:r w:rsidRPr="00B44408">
        <w:rPr>
          <w:rFonts w:hAnsi="標楷體" w:hint="eastAsia"/>
        </w:rPr>
        <w:t>家事業單位中，</w:t>
      </w:r>
      <w:r w:rsidR="00DD4117" w:rsidRPr="00B44408">
        <w:rPr>
          <w:rFonts w:hAnsi="標楷體" w:hint="eastAsia"/>
        </w:rPr>
        <w:t>A食品公司、B輪胎公司等</w:t>
      </w:r>
      <w:r w:rsidR="007500C1" w:rsidRPr="00B44408">
        <w:rPr>
          <w:rFonts w:hAnsi="標楷體" w:hint="eastAsia"/>
        </w:rPr>
        <w:t>2</w:t>
      </w:r>
      <w:r w:rsidRPr="00B44408">
        <w:rPr>
          <w:rFonts w:hAnsi="標楷體" w:hint="eastAsia"/>
        </w:rPr>
        <w:t>家有依法通報、</w:t>
      </w:r>
      <w:r w:rsidR="00DD4117" w:rsidRPr="00B44408">
        <w:rPr>
          <w:rFonts w:hAnsi="標楷體" w:hint="eastAsia"/>
        </w:rPr>
        <w:t>C橡膠公司、E企業公司</w:t>
      </w:r>
      <w:r w:rsidR="00DD4117" w:rsidRPr="00B44408">
        <w:rPr>
          <w:rFonts w:hAnsi="標楷體" w:hint="eastAsia"/>
        </w:rPr>
        <w:lastRenderedPageBreak/>
        <w:t>等</w:t>
      </w:r>
      <w:r w:rsidR="007500C1" w:rsidRPr="00B44408">
        <w:rPr>
          <w:rFonts w:hAnsi="標楷體" w:hint="eastAsia"/>
        </w:rPr>
        <w:t>2</w:t>
      </w:r>
      <w:r w:rsidRPr="00B44408">
        <w:rPr>
          <w:rFonts w:hAnsi="標楷體" w:hint="eastAsia"/>
        </w:rPr>
        <w:t>家為依法應通報但未通報，D食品公司及F印刷公司等</w:t>
      </w:r>
      <w:r w:rsidR="007500C1" w:rsidRPr="00B44408">
        <w:rPr>
          <w:rFonts w:hAnsi="標楷體" w:hint="eastAsia"/>
        </w:rPr>
        <w:t>2</w:t>
      </w:r>
      <w:r w:rsidRPr="00B44408">
        <w:rPr>
          <w:rFonts w:hAnsi="標楷體" w:hint="eastAsia"/>
        </w:rPr>
        <w:t>家為未符合通報要件，無須通報。</w:t>
      </w:r>
    </w:p>
    <w:p w:rsidR="00322F4A" w:rsidRPr="00B44408" w:rsidRDefault="00EB65E7" w:rsidP="00900DF9">
      <w:pPr>
        <w:pStyle w:val="6"/>
        <w:ind w:left="2410" w:hanging="842"/>
        <w:rPr>
          <w:rFonts w:hAnsi="標楷體"/>
        </w:rPr>
      </w:pPr>
      <w:r w:rsidRPr="00B44408">
        <w:rPr>
          <w:rFonts w:hAnsi="標楷體" w:hint="eastAsia"/>
        </w:rPr>
        <w:t>新北市</w:t>
      </w:r>
      <w:r w:rsidR="00322F4A" w:rsidRPr="00B44408">
        <w:rPr>
          <w:rFonts w:hAnsi="標楷體" w:hint="eastAsia"/>
        </w:rPr>
        <w:t>F印刷公司所發生之事故為移工從事濕盒手工線清潔擦拭作業時，不慎將右手伸入滾輪交界處，造成右食指遭捲夾；</w:t>
      </w:r>
      <w:r w:rsidR="00DC541D" w:rsidRPr="00B44408">
        <w:rPr>
          <w:rFonts w:hAnsi="標楷體" w:hint="eastAsia"/>
        </w:rPr>
        <w:t>經勞保局審核符合失能標準給付附表第R11-21項（一手食指之指骨一部分殘缺者），發給14等級職業傷病失能給付60日計4萬2</w:t>
      </w:r>
      <w:r w:rsidR="00DC541D" w:rsidRPr="00B44408">
        <w:rPr>
          <w:rFonts w:hAnsi="標楷體"/>
        </w:rPr>
        <w:t>,018</w:t>
      </w:r>
      <w:r w:rsidR="00DC541D" w:rsidRPr="00B44408">
        <w:rPr>
          <w:rFonts w:hAnsi="標楷體" w:hint="eastAsia"/>
        </w:rPr>
        <w:t>元。據勞動部查復表示該移工並無住院治療，不符合通報規定之「發生災害之罹災人數在1人以上，且需住院治療」，故無須通報。</w:t>
      </w:r>
    </w:p>
    <w:p w:rsidR="00DC541D" w:rsidRPr="00B44408" w:rsidRDefault="00EB65E7" w:rsidP="00900DF9">
      <w:pPr>
        <w:pStyle w:val="6"/>
        <w:ind w:left="2410" w:hanging="842"/>
        <w:rPr>
          <w:rFonts w:hAnsi="標楷體"/>
        </w:rPr>
      </w:pPr>
      <w:r w:rsidRPr="00B44408">
        <w:rPr>
          <w:rFonts w:hAnsi="標楷體" w:hint="eastAsia"/>
        </w:rPr>
        <w:t>桃園市</w:t>
      </w:r>
      <w:r w:rsidR="00DC541D" w:rsidRPr="00B44408">
        <w:rPr>
          <w:rFonts w:hAnsi="標楷體" w:hint="eastAsia"/>
        </w:rPr>
        <w:t>D食品公司</w:t>
      </w:r>
      <w:r w:rsidR="00955A57" w:rsidRPr="00B44408">
        <w:rPr>
          <w:rFonts w:hAnsi="標楷體" w:hint="eastAsia"/>
        </w:rPr>
        <w:t>所發生之事故為移工發生腦心血管疾病死亡，經勞保局依據「勞動部職</w:t>
      </w:r>
      <w:r w:rsidR="00DC541D" w:rsidRPr="00B44408">
        <w:rPr>
          <w:rFonts w:hAnsi="標楷體" w:hint="eastAsia"/>
        </w:rPr>
        <w:t>安署委託調查疑似過勞案件職醫評估報告」進行審核，並按職業病辦理，發給職業災害死亡給付</w:t>
      </w:r>
      <w:r w:rsidR="00233054" w:rsidRPr="00B44408">
        <w:rPr>
          <w:rFonts w:hAnsi="標楷體" w:hint="eastAsia"/>
        </w:rPr>
        <w:t>喪葬及遺屬津貼。勞動部於詢問後補充資料表示，D食品公司所發生移工腦心血管疾病死亡案，因腦心血管疾病是否與執行職務有關，實務上需要時間進行調查及蒐集相關資料，並由職業醫學專科醫師就工作與疾病發生之因果關係進行綜合評估判斷，該案係由職安署</w:t>
      </w:r>
      <w:r w:rsidR="00F61607" w:rsidRPr="00B44408">
        <w:rPr>
          <w:rFonts w:hAnsi="標楷體" w:hint="eastAsia"/>
        </w:rPr>
        <w:t>北區職業安全衛生中心(下稱北區職安中心)</w:t>
      </w:r>
      <w:r w:rsidR="00233054" w:rsidRPr="00B44408">
        <w:rPr>
          <w:rFonts w:hAnsi="標楷體" w:hint="eastAsia"/>
        </w:rPr>
        <w:t>依該部「重大災害通報及檢查處理要點」啟動疑似過勞調查機制，並由該部職安署協助認定作業，爰雇主無通報責任。</w:t>
      </w:r>
    </w:p>
    <w:p w:rsidR="004106E0" w:rsidRPr="00B44408" w:rsidRDefault="00900DF9" w:rsidP="0074263F">
      <w:pPr>
        <w:pStyle w:val="5"/>
        <w:rPr>
          <w:rFonts w:hAnsi="標楷體"/>
        </w:rPr>
      </w:pPr>
      <w:r w:rsidRPr="00B44408">
        <w:rPr>
          <w:rFonts w:hAnsi="標楷體" w:hint="eastAsia"/>
        </w:rPr>
        <w:t>本院前為調查移工住宿環境，於107年7月履勘桃園</w:t>
      </w:r>
      <w:r w:rsidR="007500C1" w:rsidRPr="00B44408">
        <w:rPr>
          <w:rFonts w:hAnsi="標楷體" w:hint="eastAsia"/>
        </w:rPr>
        <w:t>市</w:t>
      </w:r>
      <w:r w:rsidRPr="00B44408">
        <w:rPr>
          <w:rFonts w:hAnsi="標楷體" w:hint="eastAsia"/>
        </w:rPr>
        <w:t>某</w:t>
      </w:r>
      <w:r w:rsidRPr="00B44408">
        <w:rPr>
          <w:rFonts w:hAnsi="標楷體" w:hint="eastAsia"/>
        </w:rPr>
        <w:lastRenderedPageBreak/>
        <w:t>製造公司時，於宿舍內發現2名職災受傷移工，後據向轄管勞檢機構進一步瞭解，北區職安中心先表示查無通報紀錄，再經訪談2名職災受傷移工，其中腳傷者表示其受傷後有先送醫，醫院表示無緊急住院必要而先行返回宿舍，翌日始再至醫院開刀，開刀後有留院1日，惟係依診療必要之住院（有依法通報義務）或僅係留院觀察（無通報義務），尚須參據醫師診斷證明書而定，北區</w:t>
      </w:r>
      <w:r w:rsidR="00540ADD" w:rsidRPr="00B44408">
        <w:rPr>
          <w:rFonts w:hAnsi="標楷體" w:hint="eastAsia"/>
        </w:rPr>
        <w:t>職安</w:t>
      </w:r>
      <w:r w:rsidRPr="00B44408">
        <w:rPr>
          <w:rFonts w:hAnsi="標楷體" w:hint="eastAsia"/>
        </w:rPr>
        <w:t>中心表示將</w:t>
      </w:r>
      <w:r w:rsidR="007500C1" w:rsidRPr="00B44408">
        <w:rPr>
          <w:rFonts w:hAnsi="標楷體" w:hint="eastAsia"/>
        </w:rPr>
        <w:t>請</w:t>
      </w:r>
      <w:r w:rsidRPr="00B44408">
        <w:rPr>
          <w:rFonts w:hAnsi="標楷體" w:hint="eastAsia"/>
        </w:rPr>
        <w:t>雇主陳述意見</w:t>
      </w:r>
      <w:r w:rsidR="007500C1" w:rsidRPr="00B44408">
        <w:rPr>
          <w:rFonts w:hAnsi="標楷體" w:hint="eastAsia"/>
        </w:rPr>
        <w:t>而為</w:t>
      </w:r>
      <w:r w:rsidRPr="00B44408">
        <w:rPr>
          <w:rFonts w:hAnsi="標楷體" w:hint="eastAsia"/>
        </w:rPr>
        <w:t>判斷；另名手傷者則自述未住院，故認定為不具通報義務而未違反規定，亦為一例。</w:t>
      </w:r>
    </w:p>
    <w:p w:rsidR="002F4AF7" w:rsidRPr="00B44408" w:rsidRDefault="001E566F" w:rsidP="002F4AF7">
      <w:pPr>
        <w:pStyle w:val="5"/>
        <w:rPr>
          <w:rFonts w:hAnsi="標楷體"/>
        </w:rPr>
      </w:pPr>
      <w:r w:rsidRPr="00B44408">
        <w:rPr>
          <w:rFonts w:hAnsi="標楷體" w:hint="eastAsia"/>
        </w:rPr>
        <w:t>勞動部於本院詢問時表示：「通報的問題，法律明確規定小傷小事故，雇主自己做紀錄分析，不用通報主管機關跟檢查機構；通報檢查機構的確是有一定限制以上，需要比較強力的監督檢查協助，才要通報」</w:t>
      </w:r>
      <w:r w:rsidR="00900DF9" w:rsidRPr="00B44408">
        <w:rPr>
          <w:rFonts w:hAnsi="標楷體" w:hint="eastAsia"/>
        </w:rPr>
        <w:t>。</w:t>
      </w:r>
    </w:p>
    <w:p w:rsidR="00C53CB2" w:rsidRPr="00B44408" w:rsidRDefault="00C53CB2" w:rsidP="003F4928">
      <w:pPr>
        <w:pStyle w:val="3"/>
        <w:rPr>
          <w:rFonts w:hAnsi="標楷體"/>
        </w:rPr>
      </w:pPr>
      <w:r w:rsidRPr="00B44408">
        <w:rPr>
          <w:rFonts w:hAnsi="標楷體" w:hint="eastAsia"/>
        </w:rPr>
        <w:t>勞動部未能掌握應通報案件，雖稱已勾稽勞保職災給付，但實際僅比對死亡給付資料，</w:t>
      </w:r>
      <w:r w:rsidR="00E6550C" w:rsidRPr="00B44408">
        <w:rPr>
          <w:rFonts w:hAnsi="標楷體" w:hint="eastAsia"/>
        </w:rPr>
        <w:t>忽視</w:t>
      </w:r>
      <w:r w:rsidRPr="00B44408">
        <w:rPr>
          <w:rFonts w:hAnsi="標楷體" w:hint="eastAsia"/>
        </w:rPr>
        <w:t>傷病及失能給付所揭露之資訊，</w:t>
      </w:r>
      <w:r w:rsidR="00E6550C" w:rsidRPr="00B44408">
        <w:rPr>
          <w:rFonts w:hAnsi="標楷體" w:hint="eastAsia"/>
        </w:rPr>
        <w:t>未</w:t>
      </w:r>
      <w:r w:rsidRPr="00B44408">
        <w:rPr>
          <w:rFonts w:hAnsi="標楷體" w:hint="eastAsia"/>
        </w:rPr>
        <w:t>列入檢查也不納入輔導，任由存有危險因子且已造成勞工傷害的廠場</w:t>
      </w:r>
      <w:r w:rsidR="00D15ACD" w:rsidRPr="00B44408">
        <w:rPr>
          <w:rFonts w:hAnsi="標楷體" w:hint="eastAsia"/>
        </w:rPr>
        <w:t>持續</w:t>
      </w:r>
      <w:r w:rsidRPr="00B44408">
        <w:rPr>
          <w:rFonts w:hAnsi="標楷體" w:hint="eastAsia"/>
        </w:rPr>
        <w:t>依循</w:t>
      </w:r>
      <w:r w:rsidR="00016790" w:rsidRPr="00B44408">
        <w:rPr>
          <w:rFonts w:hAnsi="標楷體" w:hint="eastAsia"/>
        </w:rPr>
        <w:t>。</w:t>
      </w:r>
    </w:p>
    <w:p w:rsidR="006B423C" w:rsidRPr="00B44408" w:rsidRDefault="00610961" w:rsidP="00F50EF6">
      <w:pPr>
        <w:pStyle w:val="4"/>
        <w:ind w:left="1701"/>
        <w:rPr>
          <w:rFonts w:hAnsi="標楷體"/>
        </w:rPr>
      </w:pPr>
      <w:r w:rsidRPr="00B44408">
        <w:rPr>
          <w:rFonts w:hAnsi="標楷體" w:hint="eastAsia"/>
        </w:rPr>
        <w:t>現行職災通報規定多有限制已如前述，惟勞動部</w:t>
      </w:r>
      <w:r w:rsidR="00E6550C" w:rsidRPr="00B44408">
        <w:rPr>
          <w:rFonts w:hAnsi="標楷體" w:hint="eastAsia"/>
        </w:rPr>
        <w:t>連</w:t>
      </w:r>
      <w:r w:rsidRPr="00B44408">
        <w:rPr>
          <w:rFonts w:hAnsi="標楷體" w:hint="eastAsia"/>
        </w:rPr>
        <w:t>應通報案件都無法掌握；</w:t>
      </w:r>
      <w:r w:rsidR="00E6550C" w:rsidRPr="00B44408">
        <w:rPr>
          <w:rFonts w:hAnsi="標楷體" w:hint="eastAsia"/>
        </w:rPr>
        <w:t>雖自職安法修正施行後每年皆裁罰三百多件，但</w:t>
      </w:r>
      <w:r w:rsidR="00580798" w:rsidRPr="00B44408">
        <w:rPr>
          <w:rFonts w:hAnsi="標楷體" w:hint="eastAsia"/>
        </w:rPr>
        <w:t>本案因履勘而抽選</w:t>
      </w:r>
      <w:r w:rsidR="008E0D0A" w:rsidRPr="00B44408">
        <w:rPr>
          <w:rFonts w:hAnsi="標楷體" w:hint="eastAsia"/>
        </w:rPr>
        <w:t>6</w:t>
      </w:r>
      <w:r w:rsidR="00580798" w:rsidRPr="00B44408">
        <w:rPr>
          <w:rFonts w:hAnsi="標楷體" w:hint="eastAsia"/>
        </w:rPr>
        <w:t>家事業單位中，即有</w:t>
      </w:r>
      <w:r w:rsidR="008E0D0A" w:rsidRPr="00B44408">
        <w:rPr>
          <w:rFonts w:hAnsi="標楷體" w:hint="eastAsia"/>
        </w:rPr>
        <w:t>2</w:t>
      </w:r>
      <w:r w:rsidR="00580798" w:rsidRPr="00B44408">
        <w:rPr>
          <w:rFonts w:hAnsi="標楷體" w:hint="eastAsia"/>
        </w:rPr>
        <w:t>家為應通報但未通報者，勞動檢查機構甚於本案函請瞭解時始知情</w:t>
      </w:r>
      <w:r w:rsidR="00DA4171" w:rsidRPr="00B44408">
        <w:rPr>
          <w:rFonts w:hAnsi="標楷體" w:hint="eastAsia"/>
        </w:rPr>
        <w:t>，其中一家發生職災事故廠場更是</w:t>
      </w:r>
      <w:r w:rsidR="008E0D0A" w:rsidRPr="00B44408">
        <w:rPr>
          <w:rFonts w:hAnsi="標楷體" w:hint="eastAsia"/>
        </w:rPr>
        <w:t>至本案履勘時</w:t>
      </w:r>
      <w:r w:rsidR="00DA4171" w:rsidRPr="00B44408">
        <w:rPr>
          <w:rFonts w:hAnsi="標楷體" w:hint="eastAsia"/>
        </w:rPr>
        <w:t>未曾有實施勞動檢查</w:t>
      </w:r>
      <w:r w:rsidR="008E0D0A" w:rsidRPr="00B44408">
        <w:rPr>
          <w:rFonts w:hAnsi="標楷體" w:hint="eastAsia"/>
        </w:rPr>
        <w:t>或輔導</w:t>
      </w:r>
      <w:r w:rsidR="00DA4171" w:rsidRPr="00B44408">
        <w:rPr>
          <w:rFonts w:hAnsi="標楷體" w:hint="eastAsia"/>
        </w:rPr>
        <w:t>紀錄</w:t>
      </w:r>
      <w:r w:rsidR="00580798" w:rsidRPr="00B44408">
        <w:rPr>
          <w:rFonts w:hAnsi="標楷體" w:hint="eastAsia"/>
        </w:rPr>
        <w:t>。</w:t>
      </w:r>
    </w:p>
    <w:p w:rsidR="00581D74" w:rsidRPr="00B44408" w:rsidRDefault="00581D74" w:rsidP="00F50EF6">
      <w:pPr>
        <w:pStyle w:val="5"/>
        <w:rPr>
          <w:rFonts w:hAnsi="標楷體"/>
        </w:rPr>
      </w:pPr>
      <w:r w:rsidRPr="00B44408">
        <w:rPr>
          <w:rFonts w:hAnsi="標楷體" w:hint="eastAsia"/>
        </w:rPr>
        <w:lastRenderedPageBreak/>
        <w:t>職安</w:t>
      </w:r>
      <w:r w:rsidR="00CF6AFF" w:rsidRPr="00B44408">
        <w:rPr>
          <w:rFonts w:hAnsi="標楷體" w:hint="eastAsia"/>
        </w:rPr>
        <w:t>法第37條第2項規定，事業單位勞動場所發生</w:t>
      </w:r>
      <w:r w:rsidR="00741512" w:rsidRPr="00B44408">
        <w:rPr>
          <w:rFonts w:hAnsi="標楷體" w:hint="eastAsia"/>
        </w:rPr>
        <w:t>1死、3傷、1住院或其他經中央主管機關指定公告之災害</w:t>
      </w:r>
      <w:r w:rsidR="00CF6AFF" w:rsidRPr="00B44408">
        <w:rPr>
          <w:rFonts w:hAnsi="標楷體" w:hint="eastAsia"/>
        </w:rPr>
        <w:t>，雇主應於8小時內通報勞動檢查機構；同法第43條規定，違反規定者處新臺幣(下同)3萬元以上30萬元以下罰鍰。</w:t>
      </w:r>
      <w:r w:rsidRPr="00B44408">
        <w:rPr>
          <w:rFonts w:hAnsi="標楷體" w:hint="eastAsia"/>
        </w:rPr>
        <w:t>然而，即便是此類</w:t>
      </w:r>
      <w:r w:rsidR="008E0D0A" w:rsidRPr="00B44408">
        <w:rPr>
          <w:rFonts w:hAnsi="標楷體" w:hint="eastAsia"/>
        </w:rPr>
        <w:t>傷害程度較重的</w:t>
      </w:r>
      <w:r w:rsidR="003F199B" w:rsidRPr="00B44408">
        <w:rPr>
          <w:rFonts w:hAnsi="標楷體" w:hint="eastAsia"/>
        </w:rPr>
        <w:t>職災，未依法通報的情形仍十分普遍；且相較於造成人命傷亡結果</w:t>
      </w:r>
      <w:r w:rsidRPr="00B44408">
        <w:rPr>
          <w:rFonts w:hAnsi="標楷體" w:hint="eastAsia"/>
        </w:rPr>
        <w:t>，對於未依法通報的</w:t>
      </w:r>
      <w:r w:rsidR="00647442" w:rsidRPr="00B44408">
        <w:rPr>
          <w:rFonts w:hAnsi="標楷體" w:hint="eastAsia"/>
        </w:rPr>
        <w:t>違法</w:t>
      </w:r>
      <w:r w:rsidRPr="00B44408">
        <w:rPr>
          <w:rFonts w:hAnsi="標楷體" w:hint="eastAsia"/>
        </w:rPr>
        <w:t>雇主</w:t>
      </w:r>
      <w:r w:rsidR="00E6550C" w:rsidRPr="00B44408">
        <w:rPr>
          <w:rFonts w:hAnsi="標楷體" w:hint="eastAsia"/>
        </w:rPr>
        <w:t>，</w:t>
      </w:r>
      <w:r w:rsidR="00647442" w:rsidRPr="00B44408">
        <w:rPr>
          <w:rFonts w:hAnsi="標楷體" w:hint="eastAsia"/>
        </w:rPr>
        <w:t>行政罰鍰也僅在3萬元至30萬元之間，未能形成足夠壓力</w:t>
      </w:r>
      <w:r w:rsidR="00647442" w:rsidRPr="00B44408">
        <w:rPr>
          <w:rStyle w:val="afe"/>
          <w:rFonts w:hAnsi="標楷體"/>
        </w:rPr>
        <w:footnoteReference w:id="32"/>
      </w:r>
      <w:r w:rsidR="00647442" w:rsidRPr="00B44408">
        <w:rPr>
          <w:rFonts w:hAnsi="標楷體" w:hint="eastAsia"/>
        </w:rPr>
        <w:t>。</w:t>
      </w:r>
    </w:p>
    <w:p w:rsidR="00246C9E" w:rsidRPr="00B44408" w:rsidRDefault="003D2C52" w:rsidP="00246C9E">
      <w:pPr>
        <w:pStyle w:val="a3"/>
        <w:rPr>
          <w:rFonts w:hAnsi="標楷體"/>
        </w:rPr>
      </w:pPr>
      <w:r w:rsidRPr="00B44408">
        <w:rPr>
          <w:rFonts w:hAnsi="標楷體" w:hint="eastAsia"/>
        </w:rPr>
        <w:t>歷年違反職安</w:t>
      </w:r>
      <w:r w:rsidR="00246C9E" w:rsidRPr="00B44408">
        <w:rPr>
          <w:rFonts w:hAnsi="標楷體" w:hint="eastAsia"/>
        </w:rPr>
        <w:t>法第37條第2項規定及裁罰情形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53"/>
        <w:gridCol w:w="2954"/>
        <w:gridCol w:w="2954"/>
      </w:tblGrid>
      <w:tr w:rsidR="00B44408" w:rsidRPr="00B44408" w:rsidTr="003D2C52">
        <w:trPr>
          <w:trHeight w:val="312"/>
          <w:tblHeader/>
        </w:trPr>
        <w:tc>
          <w:tcPr>
            <w:tcW w:w="2953" w:type="dxa"/>
            <w:shd w:val="clear" w:color="auto" w:fill="F2F2F2" w:themeFill="background1" w:themeFillShade="F2"/>
            <w:vAlign w:val="center"/>
          </w:tcPr>
          <w:p w:rsidR="00246C9E" w:rsidRPr="00B44408" w:rsidRDefault="00246C9E" w:rsidP="00246C9E">
            <w:pPr>
              <w:pStyle w:val="140"/>
              <w:spacing w:before="0" w:after="0" w:line="0" w:lineRule="atLeast"/>
              <w:rPr>
                <w:rFonts w:hAnsi="標楷體"/>
                <w:sz w:val="24"/>
              </w:rPr>
            </w:pPr>
            <w:r w:rsidRPr="00B44408">
              <w:rPr>
                <w:rFonts w:hAnsi="標楷體" w:hint="eastAsia"/>
                <w:sz w:val="24"/>
              </w:rPr>
              <w:t>年度</w:t>
            </w:r>
          </w:p>
        </w:tc>
        <w:tc>
          <w:tcPr>
            <w:tcW w:w="2954" w:type="dxa"/>
            <w:tcBorders>
              <w:bottom w:val="single" w:sz="4" w:space="0" w:color="auto"/>
            </w:tcBorders>
            <w:shd w:val="clear" w:color="auto" w:fill="F2F2F2" w:themeFill="background1" w:themeFillShade="F2"/>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違反件次（項次）</w:t>
            </w:r>
          </w:p>
        </w:tc>
        <w:tc>
          <w:tcPr>
            <w:tcW w:w="2954" w:type="dxa"/>
            <w:tcBorders>
              <w:bottom w:val="single" w:sz="4" w:space="0" w:color="auto"/>
            </w:tcBorders>
            <w:shd w:val="clear" w:color="auto" w:fill="F2F2F2" w:themeFill="background1" w:themeFillShade="F2"/>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罰鍰金額（萬元）</w:t>
            </w:r>
          </w:p>
        </w:tc>
      </w:tr>
      <w:tr w:rsidR="00B44408" w:rsidRPr="00B44408" w:rsidTr="00246C9E">
        <w:tc>
          <w:tcPr>
            <w:tcW w:w="2953" w:type="dxa"/>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103年7月3日至12月31日</w:t>
            </w:r>
            <w:r w:rsidRPr="00B44408">
              <w:rPr>
                <w:rStyle w:val="afe"/>
                <w:rFonts w:hAnsi="標楷體"/>
                <w:sz w:val="24"/>
              </w:rPr>
              <w:footnoteReference w:id="33"/>
            </w:r>
          </w:p>
        </w:tc>
        <w:tc>
          <w:tcPr>
            <w:tcW w:w="2954" w:type="dxa"/>
            <w:tcBorders>
              <w:top w:val="single" w:sz="4" w:space="0" w:color="auto"/>
              <w:bottom w:val="single" w:sz="4" w:space="0" w:color="auto"/>
            </w:tcBorders>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72</w:t>
            </w:r>
          </w:p>
        </w:tc>
        <w:tc>
          <w:tcPr>
            <w:tcW w:w="2954" w:type="dxa"/>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255</w:t>
            </w:r>
          </w:p>
        </w:tc>
      </w:tr>
      <w:tr w:rsidR="00B44408" w:rsidRPr="00B44408" w:rsidTr="00246C9E">
        <w:tc>
          <w:tcPr>
            <w:tcW w:w="2953" w:type="dxa"/>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104年</w:t>
            </w:r>
          </w:p>
        </w:tc>
        <w:tc>
          <w:tcPr>
            <w:tcW w:w="2954" w:type="dxa"/>
            <w:tcBorders>
              <w:top w:val="single" w:sz="4" w:space="0" w:color="auto"/>
              <w:bottom w:val="single" w:sz="4" w:space="0" w:color="auto"/>
            </w:tcBorders>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238</w:t>
            </w:r>
          </w:p>
        </w:tc>
        <w:tc>
          <w:tcPr>
            <w:tcW w:w="2954" w:type="dxa"/>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789</w:t>
            </w:r>
          </w:p>
        </w:tc>
      </w:tr>
      <w:tr w:rsidR="00B44408" w:rsidRPr="00B44408" w:rsidTr="00246C9E">
        <w:tc>
          <w:tcPr>
            <w:tcW w:w="2953" w:type="dxa"/>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105年</w:t>
            </w:r>
          </w:p>
        </w:tc>
        <w:tc>
          <w:tcPr>
            <w:tcW w:w="2954" w:type="dxa"/>
            <w:tcBorders>
              <w:top w:val="single" w:sz="4" w:space="0" w:color="auto"/>
              <w:bottom w:val="single" w:sz="4" w:space="0" w:color="auto"/>
            </w:tcBorders>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361</w:t>
            </w:r>
          </w:p>
        </w:tc>
        <w:tc>
          <w:tcPr>
            <w:tcW w:w="2954" w:type="dxa"/>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1,057.5</w:t>
            </w:r>
          </w:p>
        </w:tc>
      </w:tr>
      <w:tr w:rsidR="00B44408" w:rsidRPr="00B44408" w:rsidTr="00246C9E">
        <w:tc>
          <w:tcPr>
            <w:tcW w:w="2953" w:type="dxa"/>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106年</w:t>
            </w:r>
          </w:p>
        </w:tc>
        <w:tc>
          <w:tcPr>
            <w:tcW w:w="2954" w:type="dxa"/>
            <w:tcBorders>
              <w:top w:val="single" w:sz="4" w:space="0" w:color="auto"/>
              <w:bottom w:val="single" w:sz="4" w:space="0" w:color="auto"/>
            </w:tcBorders>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334</w:t>
            </w:r>
          </w:p>
        </w:tc>
        <w:tc>
          <w:tcPr>
            <w:tcW w:w="2954" w:type="dxa"/>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w:t>
            </w:r>
            <w:r w:rsidRPr="00B44408">
              <w:rPr>
                <w:rFonts w:hAnsi="標楷體"/>
                <w:sz w:val="24"/>
              </w:rPr>
              <w:t>,</w:t>
            </w:r>
            <w:r w:rsidRPr="00B44408">
              <w:rPr>
                <w:rFonts w:hAnsi="標楷體" w:hint="eastAsia"/>
                <w:sz w:val="24"/>
              </w:rPr>
              <w:t>044.5</w:t>
            </w:r>
          </w:p>
        </w:tc>
      </w:tr>
      <w:tr w:rsidR="00B44408" w:rsidRPr="00B44408" w:rsidTr="00246C9E">
        <w:tc>
          <w:tcPr>
            <w:tcW w:w="2953" w:type="dxa"/>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107年</w:t>
            </w:r>
          </w:p>
        </w:tc>
        <w:tc>
          <w:tcPr>
            <w:tcW w:w="2954" w:type="dxa"/>
            <w:tcBorders>
              <w:top w:val="single" w:sz="4" w:space="0" w:color="auto"/>
              <w:bottom w:val="single" w:sz="4" w:space="0" w:color="auto"/>
            </w:tcBorders>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426</w:t>
            </w:r>
          </w:p>
        </w:tc>
        <w:tc>
          <w:tcPr>
            <w:tcW w:w="2954" w:type="dxa"/>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w:t>
            </w:r>
            <w:r w:rsidRPr="00B44408">
              <w:rPr>
                <w:rFonts w:hAnsi="標楷體"/>
                <w:sz w:val="24"/>
              </w:rPr>
              <w:t>,</w:t>
            </w:r>
            <w:r w:rsidRPr="00B44408">
              <w:rPr>
                <w:rFonts w:hAnsi="標楷體" w:hint="eastAsia"/>
                <w:sz w:val="24"/>
              </w:rPr>
              <w:t>363.5</w:t>
            </w:r>
          </w:p>
        </w:tc>
      </w:tr>
      <w:tr w:rsidR="00B44408" w:rsidRPr="00B44408" w:rsidTr="00246C9E">
        <w:tc>
          <w:tcPr>
            <w:tcW w:w="2953" w:type="dxa"/>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108年</w:t>
            </w:r>
          </w:p>
        </w:tc>
        <w:tc>
          <w:tcPr>
            <w:tcW w:w="2954" w:type="dxa"/>
            <w:tcBorders>
              <w:top w:val="single" w:sz="4" w:space="0" w:color="auto"/>
              <w:bottom w:val="single" w:sz="4" w:space="0" w:color="auto"/>
            </w:tcBorders>
            <w:shd w:val="clear" w:color="auto" w:fill="auto"/>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352</w:t>
            </w:r>
          </w:p>
        </w:tc>
        <w:tc>
          <w:tcPr>
            <w:tcW w:w="2954" w:type="dxa"/>
            <w:vAlign w:val="center"/>
          </w:tcPr>
          <w:p w:rsidR="00246C9E" w:rsidRPr="00B44408" w:rsidRDefault="00246C9E" w:rsidP="00246C9E">
            <w:pPr>
              <w:pStyle w:val="14"/>
              <w:spacing w:line="0" w:lineRule="atLeast"/>
              <w:jc w:val="center"/>
              <w:rPr>
                <w:rFonts w:hAnsi="標楷體"/>
                <w:sz w:val="24"/>
              </w:rPr>
            </w:pPr>
            <w:r w:rsidRPr="00B44408">
              <w:rPr>
                <w:rFonts w:hAnsi="標楷體" w:hint="eastAsia"/>
                <w:sz w:val="24"/>
              </w:rPr>
              <w:t>1</w:t>
            </w:r>
            <w:r w:rsidRPr="00B44408">
              <w:rPr>
                <w:rFonts w:hAnsi="標楷體"/>
                <w:sz w:val="24"/>
              </w:rPr>
              <w:t>,</w:t>
            </w:r>
            <w:r w:rsidRPr="00B44408">
              <w:rPr>
                <w:rFonts w:hAnsi="標楷體" w:hint="eastAsia"/>
                <w:sz w:val="24"/>
              </w:rPr>
              <w:t>167</w:t>
            </w:r>
          </w:p>
        </w:tc>
      </w:tr>
      <w:tr w:rsidR="00B44408" w:rsidRPr="00B44408" w:rsidTr="00246C9E">
        <w:tc>
          <w:tcPr>
            <w:tcW w:w="2953" w:type="dxa"/>
            <w:shd w:val="clear" w:color="auto" w:fill="auto"/>
            <w:vAlign w:val="center"/>
          </w:tcPr>
          <w:p w:rsidR="00127219" w:rsidRPr="00B44408" w:rsidRDefault="00127219" w:rsidP="00246C9E">
            <w:pPr>
              <w:pStyle w:val="14"/>
              <w:spacing w:line="0" w:lineRule="atLeast"/>
              <w:jc w:val="center"/>
              <w:rPr>
                <w:rFonts w:hAnsi="標楷體"/>
                <w:sz w:val="24"/>
              </w:rPr>
            </w:pPr>
            <w:r w:rsidRPr="00B44408">
              <w:rPr>
                <w:rFonts w:hAnsi="標楷體" w:hint="eastAsia"/>
                <w:sz w:val="24"/>
              </w:rPr>
              <w:t>總計</w:t>
            </w:r>
          </w:p>
        </w:tc>
        <w:tc>
          <w:tcPr>
            <w:tcW w:w="2954" w:type="dxa"/>
            <w:tcBorders>
              <w:top w:val="single" w:sz="4" w:space="0" w:color="auto"/>
              <w:bottom w:val="single" w:sz="4" w:space="0" w:color="auto"/>
            </w:tcBorders>
            <w:shd w:val="clear" w:color="auto" w:fill="auto"/>
            <w:vAlign w:val="center"/>
          </w:tcPr>
          <w:p w:rsidR="00127219" w:rsidRPr="00B44408" w:rsidRDefault="00127219" w:rsidP="00246C9E">
            <w:pPr>
              <w:pStyle w:val="14"/>
              <w:spacing w:line="0" w:lineRule="atLeast"/>
              <w:jc w:val="center"/>
              <w:rPr>
                <w:rFonts w:hAnsi="標楷體"/>
                <w:sz w:val="24"/>
              </w:rPr>
            </w:pPr>
            <w:r w:rsidRPr="00B44408">
              <w:rPr>
                <w:rFonts w:hAnsi="標楷體" w:hint="eastAsia"/>
                <w:sz w:val="24"/>
              </w:rPr>
              <w:t>1</w:t>
            </w:r>
            <w:r w:rsidRPr="00B44408">
              <w:rPr>
                <w:rFonts w:hAnsi="標楷體"/>
                <w:sz w:val="24"/>
              </w:rPr>
              <w:t>,</w:t>
            </w:r>
            <w:r w:rsidRPr="00B44408">
              <w:rPr>
                <w:rFonts w:hAnsi="標楷體" w:hint="eastAsia"/>
                <w:sz w:val="24"/>
              </w:rPr>
              <w:t>783</w:t>
            </w:r>
          </w:p>
        </w:tc>
        <w:tc>
          <w:tcPr>
            <w:tcW w:w="2954" w:type="dxa"/>
            <w:vAlign w:val="center"/>
          </w:tcPr>
          <w:p w:rsidR="00127219" w:rsidRPr="00B44408" w:rsidRDefault="00127219" w:rsidP="00246C9E">
            <w:pPr>
              <w:pStyle w:val="14"/>
              <w:spacing w:line="0" w:lineRule="atLeast"/>
              <w:jc w:val="center"/>
              <w:rPr>
                <w:rFonts w:hAnsi="標楷體"/>
                <w:sz w:val="24"/>
              </w:rPr>
            </w:pPr>
            <w:r w:rsidRPr="00B44408">
              <w:rPr>
                <w:rFonts w:hAnsi="標楷體" w:hint="eastAsia"/>
                <w:sz w:val="24"/>
              </w:rPr>
              <w:t>5,676.5</w:t>
            </w:r>
          </w:p>
        </w:tc>
      </w:tr>
    </w:tbl>
    <w:p w:rsidR="00246C9E" w:rsidRPr="00B44408" w:rsidRDefault="00246C9E" w:rsidP="00BD3E16">
      <w:pPr>
        <w:pStyle w:val="af5"/>
        <w:spacing w:before="0" w:afterLines="50" w:after="228" w:line="0" w:lineRule="atLeast"/>
        <w:rPr>
          <w:rFonts w:hAnsi="標楷體"/>
        </w:rPr>
      </w:pPr>
      <w:r w:rsidRPr="00B44408">
        <w:rPr>
          <w:rFonts w:hAnsi="標楷體" w:hint="eastAsia"/>
        </w:rPr>
        <w:t>資料來源：勞動部。</w:t>
      </w:r>
    </w:p>
    <w:p w:rsidR="002C40D2" w:rsidRPr="00B44408" w:rsidRDefault="00ED680C" w:rsidP="00F50EF6">
      <w:pPr>
        <w:pStyle w:val="5"/>
        <w:rPr>
          <w:rFonts w:hAnsi="標楷體"/>
        </w:rPr>
      </w:pPr>
      <w:r w:rsidRPr="00B44408">
        <w:rPr>
          <w:rFonts w:hAnsi="標楷體" w:hint="eastAsia"/>
        </w:rPr>
        <w:t>本案為瞭解勞動主管機關是否知悉並掌握事業單位發生職業災害情形，於履勘前函請勞動部提供</w:t>
      </w:r>
      <w:r w:rsidR="00CB0121" w:rsidRPr="00B44408">
        <w:rPr>
          <w:rFonts w:hAnsi="標楷體" w:hint="eastAsia"/>
        </w:rPr>
        <w:t>履勘標的之</w:t>
      </w:r>
      <w:r w:rsidRPr="00B44408">
        <w:rPr>
          <w:rFonts w:hAnsi="標楷體" w:hint="eastAsia"/>
        </w:rPr>
        <w:t>事業單位於105年8月至108年8月間發生本國勞工或移工職業災害紀錄，</w:t>
      </w:r>
      <w:r w:rsidR="002C40D2" w:rsidRPr="00B44408">
        <w:rPr>
          <w:rFonts w:hAnsi="標楷體" w:hint="eastAsia"/>
        </w:rPr>
        <w:t>惟</w:t>
      </w:r>
      <w:r w:rsidRPr="00B44408">
        <w:rPr>
          <w:rFonts w:hAnsi="標楷體" w:hint="eastAsia"/>
        </w:rPr>
        <w:t>勞動部查復</w:t>
      </w:r>
      <w:r w:rsidR="002C40D2" w:rsidRPr="00B44408">
        <w:rPr>
          <w:rFonts w:hAnsi="標楷體" w:hint="eastAsia"/>
        </w:rPr>
        <w:t>僅</w:t>
      </w:r>
      <w:r w:rsidRPr="00B44408">
        <w:rPr>
          <w:rFonts w:hAnsi="標楷體" w:hint="eastAsia"/>
        </w:rPr>
        <w:t>表示：「該等事業單位於前揭期間尚無發生勞動檢查法第27條所稱重大職業災害</w:t>
      </w:r>
      <w:r w:rsidR="00EA4BC9" w:rsidRPr="00B44408">
        <w:rPr>
          <w:rStyle w:val="afe"/>
          <w:rFonts w:hAnsi="標楷體"/>
        </w:rPr>
        <w:footnoteReference w:id="34"/>
      </w:r>
      <w:r w:rsidRPr="00B44408">
        <w:rPr>
          <w:rFonts w:hAnsi="標楷體" w:hint="eastAsia"/>
        </w:rPr>
        <w:t>。」</w:t>
      </w:r>
      <w:r w:rsidR="002C40D2" w:rsidRPr="00B44408">
        <w:rPr>
          <w:rFonts w:hAnsi="標楷體" w:hint="eastAsia"/>
        </w:rPr>
        <w:t>然</w:t>
      </w:r>
      <w:r w:rsidRPr="00B44408">
        <w:rPr>
          <w:rFonts w:hAnsi="標楷體" w:hint="eastAsia"/>
        </w:rPr>
        <w:t>本案所詢並非僅就重大職業災害，故再請勞動部</w:t>
      </w:r>
      <w:r w:rsidR="002C40D2" w:rsidRPr="00B44408">
        <w:rPr>
          <w:rFonts w:hAnsi="標楷體" w:hint="eastAsia"/>
        </w:rPr>
        <w:t>說明事業單位依</w:t>
      </w:r>
      <w:r w:rsidR="00EA4BC9" w:rsidRPr="00B44408">
        <w:rPr>
          <w:rFonts w:hAnsi="標楷體" w:hint="eastAsia"/>
        </w:rPr>
        <w:t>職安法第37條</w:t>
      </w:r>
      <w:r w:rsidR="002C40D2" w:rsidRPr="00B44408">
        <w:rPr>
          <w:rFonts w:hAnsi="標楷體" w:hint="eastAsia"/>
        </w:rPr>
        <w:t>規定通報情形，勞動部始再函復確認，本案履勘之6家事業單位於105年8月至108年8月間依職安法第37條規定通報勞動檢查機構之紀錄資料共有A食品公司及B輪胎公司等</w:t>
      </w:r>
      <w:r w:rsidR="0032712A" w:rsidRPr="00B44408">
        <w:rPr>
          <w:rFonts w:hAnsi="標楷體" w:hint="eastAsia"/>
        </w:rPr>
        <w:t>2</w:t>
      </w:r>
      <w:r w:rsidR="002C40D2" w:rsidRPr="00B44408">
        <w:rPr>
          <w:rFonts w:hAnsi="標楷體" w:hint="eastAsia"/>
        </w:rPr>
        <w:t>家事業單位</w:t>
      </w:r>
      <w:r w:rsidR="00741512" w:rsidRPr="00B44408">
        <w:rPr>
          <w:rFonts w:hAnsi="標楷體" w:hint="eastAsia"/>
        </w:rPr>
        <w:t>各有</w:t>
      </w:r>
      <w:r w:rsidR="002C40D2" w:rsidRPr="00B44408">
        <w:rPr>
          <w:rFonts w:hAnsi="標楷體" w:hint="eastAsia"/>
        </w:rPr>
        <w:t>通報</w:t>
      </w:r>
      <w:r w:rsidR="00741512" w:rsidRPr="00B44408">
        <w:rPr>
          <w:rFonts w:hAnsi="標楷體" w:hint="eastAsia"/>
        </w:rPr>
        <w:t>2筆</w:t>
      </w:r>
      <w:r w:rsidR="002C40D2" w:rsidRPr="00B44408">
        <w:rPr>
          <w:rFonts w:hAnsi="標楷體" w:hint="eastAsia"/>
        </w:rPr>
        <w:t>資料</w:t>
      </w:r>
      <w:r w:rsidR="00741512" w:rsidRPr="00B44408">
        <w:rPr>
          <w:rFonts w:hAnsi="標楷體" w:hint="eastAsia"/>
        </w:rPr>
        <w:t>，與本案向勞保局調閱之內容相符</w:t>
      </w:r>
      <w:r w:rsidR="002C40D2" w:rsidRPr="00B44408">
        <w:rPr>
          <w:rFonts w:hAnsi="標楷體" w:hint="eastAsia"/>
        </w:rPr>
        <w:t>。</w:t>
      </w:r>
    </w:p>
    <w:p w:rsidR="00943413" w:rsidRPr="00B44408" w:rsidRDefault="002C40D2" w:rsidP="00F50EF6">
      <w:pPr>
        <w:pStyle w:val="5"/>
        <w:rPr>
          <w:rFonts w:hAnsi="標楷體"/>
        </w:rPr>
      </w:pPr>
      <w:r w:rsidRPr="00B44408">
        <w:rPr>
          <w:rFonts w:hAnsi="標楷體" w:hint="eastAsia"/>
        </w:rPr>
        <w:t>對照另</w:t>
      </w:r>
      <w:r w:rsidR="0032712A" w:rsidRPr="00B44408">
        <w:rPr>
          <w:rFonts w:hAnsi="標楷體" w:hint="eastAsia"/>
        </w:rPr>
        <w:t>4</w:t>
      </w:r>
      <w:r w:rsidRPr="00B44408">
        <w:rPr>
          <w:rFonts w:hAnsi="標楷體" w:hint="eastAsia"/>
        </w:rPr>
        <w:t>家事業單位於近2年內有向勞保局申請移工職業災害失能或死亡給付紀錄，卻無通報紀錄，經本案持續追蹤，勞動部於詢問前</w:t>
      </w:r>
      <w:r w:rsidR="0008101D" w:rsidRPr="00B44408">
        <w:rPr>
          <w:rFonts w:hAnsi="標楷體" w:hint="eastAsia"/>
        </w:rPr>
        <w:t>始再</w:t>
      </w:r>
      <w:r w:rsidRPr="00B44408">
        <w:rPr>
          <w:rFonts w:hAnsi="標楷體" w:hint="eastAsia"/>
        </w:rPr>
        <w:t>提供資料表示，經查上開</w:t>
      </w:r>
      <w:r w:rsidR="0032712A" w:rsidRPr="00B44408">
        <w:rPr>
          <w:rFonts w:hAnsi="標楷體" w:hint="eastAsia"/>
        </w:rPr>
        <w:t>4</w:t>
      </w:r>
      <w:r w:rsidRPr="00B44408">
        <w:rPr>
          <w:rFonts w:hAnsi="標楷體" w:hint="eastAsia"/>
        </w:rPr>
        <w:t>家事業單位中，C橡膠公司及E企業公司</w:t>
      </w:r>
      <w:r w:rsidR="0032712A" w:rsidRPr="00B44408">
        <w:rPr>
          <w:rFonts w:hAnsi="標楷體" w:hint="eastAsia"/>
        </w:rPr>
        <w:t>等2家事業單位</w:t>
      </w:r>
      <w:r w:rsidRPr="00B44408">
        <w:rPr>
          <w:rFonts w:hAnsi="標楷體" w:hint="eastAsia"/>
        </w:rPr>
        <w:t>之職災案有住院治療情形，符合職安法第37條第2</w:t>
      </w:r>
      <w:r w:rsidR="00091F38" w:rsidRPr="00B44408">
        <w:rPr>
          <w:rFonts w:hAnsi="標楷體" w:hint="eastAsia"/>
        </w:rPr>
        <w:t>項規定應通報之範圍，</w:t>
      </w:r>
      <w:r w:rsidR="00741512" w:rsidRPr="00B44408">
        <w:rPr>
          <w:rFonts w:hAnsi="標楷體" w:hint="eastAsia"/>
        </w:rPr>
        <w:t>屬</w:t>
      </w:r>
      <w:r w:rsidR="00091F38" w:rsidRPr="00B44408">
        <w:rPr>
          <w:rFonts w:hAnsi="標楷體" w:hint="eastAsia"/>
        </w:rPr>
        <w:t>應通報而未通報，</w:t>
      </w:r>
      <w:r w:rsidRPr="00B44408">
        <w:rPr>
          <w:rFonts w:hAnsi="標楷體" w:hint="eastAsia"/>
        </w:rPr>
        <w:t>已函請當地勞動檢查機構查處。</w:t>
      </w:r>
      <w:r w:rsidR="0032712A" w:rsidRPr="00B44408">
        <w:rPr>
          <w:rFonts w:hAnsi="標楷體" w:hint="eastAsia"/>
        </w:rPr>
        <w:t>惟據勞動部查復內容</w:t>
      </w:r>
      <w:r w:rsidR="00741512" w:rsidRPr="00B44408">
        <w:rPr>
          <w:rFonts w:hAnsi="標楷體" w:hint="eastAsia"/>
        </w:rPr>
        <w:t>顯示</w:t>
      </w:r>
      <w:r w:rsidR="0032712A" w:rsidRPr="00B44408">
        <w:rPr>
          <w:rFonts w:hAnsi="標楷體" w:hint="eastAsia"/>
        </w:rPr>
        <w:t>，</w:t>
      </w:r>
      <w:r w:rsidR="00741512" w:rsidRPr="00B44408">
        <w:rPr>
          <w:rFonts w:hAnsi="標楷體" w:hint="eastAsia"/>
        </w:rPr>
        <w:t>勞動部與勞動檢查機構</w:t>
      </w:r>
      <w:r w:rsidR="0032712A" w:rsidRPr="00B44408">
        <w:rPr>
          <w:rFonts w:hAnsi="標楷體" w:hint="eastAsia"/>
        </w:rPr>
        <w:t>亦是於本案函請確認時</w:t>
      </w:r>
      <w:r w:rsidR="00741512" w:rsidRPr="00B44408">
        <w:rPr>
          <w:rFonts w:hAnsi="標楷體" w:hint="eastAsia"/>
        </w:rPr>
        <w:t>始知C橡膠公司及E企業公司涉嫌違反職安法第37條規定。</w:t>
      </w:r>
    </w:p>
    <w:p w:rsidR="00A03E75" w:rsidRPr="00B44408" w:rsidRDefault="0008101D" w:rsidP="00F50EF6">
      <w:pPr>
        <w:pStyle w:val="5"/>
        <w:rPr>
          <w:rFonts w:hAnsi="標楷體"/>
        </w:rPr>
      </w:pPr>
      <w:r w:rsidRPr="00B44408">
        <w:rPr>
          <w:rFonts w:hAnsi="標楷體" w:hint="eastAsia"/>
        </w:rPr>
        <w:t>雖勞動部業於109年2月表示將請勞動檢查機構</w:t>
      </w:r>
      <w:r w:rsidR="00943413" w:rsidRPr="00B44408">
        <w:rPr>
          <w:rFonts w:hAnsi="標楷體" w:hint="eastAsia"/>
        </w:rPr>
        <w:t>就其應通報未通報部分進行查處，但更重要的應該是</w:t>
      </w:r>
      <w:r w:rsidR="003D2C52" w:rsidRPr="00B44408">
        <w:rPr>
          <w:rFonts w:hAnsi="標楷體" w:hint="eastAsia"/>
        </w:rPr>
        <w:t>「</w:t>
      </w:r>
      <w:r w:rsidR="00943413" w:rsidRPr="00B44408">
        <w:rPr>
          <w:rFonts w:hAnsi="標楷體" w:hint="eastAsia"/>
        </w:rPr>
        <w:t>當時</w:t>
      </w:r>
      <w:r w:rsidR="003D2C52" w:rsidRPr="00B44408">
        <w:rPr>
          <w:rFonts w:hAnsi="標楷體" w:hint="eastAsia"/>
        </w:rPr>
        <w:t>」</w:t>
      </w:r>
      <w:r w:rsidR="00943413" w:rsidRPr="00B44408">
        <w:rPr>
          <w:rFonts w:hAnsi="標楷體" w:hint="eastAsia"/>
        </w:rPr>
        <w:t>造成勞工職災傷害之危害因素</w:t>
      </w:r>
      <w:r w:rsidR="00E6550C" w:rsidRPr="00B44408">
        <w:rPr>
          <w:rFonts w:hAnsi="標楷體" w:hint="eastAsia"/>
        </w:rPr>
        <w:t>辨識</w:t>
      </w:r>
      <w:r w:rsidR="00943413" w:rsidRPr="00B44408">
        <w:rPr>
          <w:rFonts w:hAnsi="標楷體" w:hint="eastAsia"/>
        </w:rPr>
        <w:t>與排除，始能避免災害再次發生；惟</w:t>
      </w:r>
      <w:r w:rsidR="00EA4BC9" w:rsidRPr="00B44408">
        <w:rPr>
          <w:rFonts w:hAnsi="標楷體" w:hint="eastAsia"/>
        </w:rPr>
        <w:t>依</w:t>
      </w:r>
      <w:r w:rsidR="00943413" w:rsidRPr="00B44408">
        <w:rPr>
          <w:rFonts w:hAnsi="標楷體" w:hint="eastAsia"/>
        </w:rPr>
        <w:t>勞動部提供資料，C橡膠公司於105年8月1日至108年8月31日期間並無勞動檢查機構（</w:t>
      </w:r>
      <w:r w:rsidR="00A03E75" w:rsidRPr="00B44408">
        <w:rPr>
          <w:rFonts w:hAnsi="標楷體" w:hint="eastAsia"/>
        </w:rPr>
        <w:t>108年1月1日前權管勞動檢查機構為勞動部職安署北區職安中心</w:t>
      </w:r>
      <w:r w:rsidR="009571BD" w:rsidRPr="00B44408">
        <w:rPr>
          <w:rStyle w:val="afe"/>
          <w:rFonts w:hAnsi="標楷體"/>
        </w:rPr>
        <w:footnoteReference w:id="35"/>
      </w:r>
      <w:r w:rsidR="00A03E75" w:rsidRPr="00B44408">
        <w:rPr>
          <w:rFonts w:hAnsi="標楷體" w:hint="eastAsia"/>
        </w:rPr>
        <w:t>）</w:t>
      </w:r>
      <w:r w:rsidR="00943413" w:rsidRPr="00B44408">
        <w:rPr>
          <w:rFonts w:hAnsi="標楷體" w:hint="eastAsia"/>
        </w:rPr>
        <w:t>實施勞動檢查紀錄</w:t>
      </w:r>
      <w:r w:rsidR="007A0E45" w:rsidRPr="00B44408">
        <w:rPr>
          <w:rFonts w:hAnsi="標楷體" w:hint="eastAsia"/>
        </w:rPr>
        <w:t>，直到本案履勘時，</w:t>
      </w:r>
      <w:r w:rsidR="00306A75" w:rsidRPr="00B44408">
        <w:rPr>
          <w:rFonts w:hAnsi="標楷體" w:hint="eastAsia"/>
        </w:rPr>
        <w:t>該廠場</w:t>
      </w:r>
      <w:r w:rsidR="007A0E45" w:rsidRPr="00B44408">
        <w:rPr>
          <w:rFonts w:hAnsi="標楷體" w:hint="eastAsia"/>
        </w:rPr>
        <w:t>始第1次</w:t>
      </w:r>
      <w:r w:rsidR="00306A75" w:rsidRPr="00B44408">
        <w:rPr>
          <w:rFonts w:hAnsi="標楷體" w:hint="eastAsia"/>
        </w:rPr>
        <w:t>接受勞動檢查機構之</w:t>
      </w:r>
      <w:r w:rsidR="007A0E45" w:rsidRPr="00B44408">
        <w:rPr>
          <w:rFonts w:hAnsi="標楷體" w:hint="eastAsia"/>
        </w:rPr>
        <w:t>檢查(輔導)</w:t>
      </w:r>
      <w:r w:rsidR="00943413" w:rsidRPr="00B44408">
        <w:rPr>
          <w:rFonts w:hAnsi="標楷體" w:hint="eastAsia"/>
        </w:rPr>
        <w:t>。</w:t>
      </w:r>
      <w:r w:rsidR="007A0E45" w:rsidRPr="00B44408">
        <w:rPr>
          <w:rFonts w:hAnsi="標楷體" w:hint="eastAsia"/>
        </w:rPr>
        <w:t>另</w:t>
      </w:r>
      <w:r w:rsidR="00A03E75" w:rsidRPr="00B44408">
        <w:rPr>
          <w:rFonts w:hAnsi="標楷體" w:hint="eastAsia"/>
        </w:rPr>
        <w:t>E企業公司過去曾因職災接受勞動檢查機構檢查</w:t>
      </w:r>
      <w:r w:rsidR="00EA4BC9" w:rsidRPr="00B44408">
        <w:rPr>
          <w:rFonts w:hAnsi="標楷體" w:hint="eastAsia"/>
        </w:rPr>
        <w:t>及督導改善</w:t>
      </w:r>
      <w:r w:rsidR="00AC61E4" w:rsidRPr="00B44408">
        <w:rPr>
          <w:rStyle w:val="afe"/>
          <w:rFonts w:hAnsi="標楷體"/>
        </w:rPr>
        <w:footnoteReference w:id="36"/>
      </w:r>
      <w:r w:rsidR="00A03E75" w:rsidRPr="00B44408">
        <w:rPr>
          <w:rFonts w:hAnsi="標楷體" w:hint="eastAsia"/>
        </w:rPr>
        <w:t>，最近一次職災於案發後即接受勞動檢查並</w:t>
      </w:r>
      <w:r w:rsidR="00EA4BC9" w:rsidRPr="00B44408">
        <w:rPr>
          <w:rFonts w:hAnsi="標楷體" w:hint="eastAsia"/>
        </w:rPr>
        <w:t>經</w:t>
      </w:r>
      <w:r w:rsidR="00CB0121" w:rsidRPr="00B44408">
        <w:rPr>
          <w:rFonts w:hAnsi="標楷體" w:hint="eastAsia"/>
        </w:rPr>
        <w:t>勞動檢查機構</w:t>
      </w:r>
      <w:r w:rsidR="00A03E75" w:rsidRPr="00B44408">
        <w:rPr>
          <w:rFonts w:hAnsi="標楷體" w:hint="eastAsia"/>
        </w:rPr>
        <w:t>複查</w:t>
      </w:r>
      <w:r w:rsidR="00CB0121" w:rsidRPr="00B44408">
        <w:rPr>
          <w:rFonts w:hAnsi="標楷體" w:hint="eastAsia"/>
        </w:rPr>
        <w:t>，同意</w:t>
      </w:r>
      <w:r w:rsidR="00EA4BC9" w:rsidRPr="00B44408">
        <w:rPr>
          <w:rFonts w:hAnsi="標楷體" w:hint="eastAsia"/>
        </w:rPr>
        <w:t>改善</w:t>
      </w:r>
      <w:r w:rsidR="00A03E75" w:rsidRPr="00B44408">
        <w:rPr>
          <w:rFonts w:hAnsi="標楷體" w:hint="eastAsia"/>
        </w:rPr>
        <w:t>完成</w:t>
      </w:r>
      <w:r w:rsidR="00C56DEA" w:rsidRPr="00B44408">
        <w:rPr>
          <w:rStyle w:val="afe"/>
          <w:rFonts w:hAnsi="標楷體"/>
        </w:rPr>
        <w:footnoteReference w:id="37"/>
      </w:r>
      <w:r w:rsidR="00A03E75" w:rsidRPr="00B44408">
        <w:rPr>
          <w:rFonts w:hAnsi="標楷體" w:hint="eastAsia"/>
        </w:rPr>
        <w:t>。</w:t>
      </w:r>
    </w:p>
    <w:p w:rsidR="00943413" w:rsidRPr="00B44408" w:rsidRDefault="00DA4171" w:rsidP="00F50EF6">
      <w:pPr>
        <w:pStyle w:val="4"/>
        <w:ind w:left="1701"/>
        <w:rPr>
          <w:rFonts w:hAnsi="標楷體"/>
        </w:rPr>
      </w:pPr>
      <w:r w:rsidRPr="00B44408">
        <w:rPr>
          <w:rFonts w:hAnsi="標楷體" w:hint="eastAsia"/>
        </w:rPr>
        <w:t>勞動部多次稱已勾稽勞保職災給付資料掌握事業單位發生職災情形，惟函復又稱實際上僅就死亡給付資料比對通報並實施檢查，對於傷病及失能給付資料卻稱勞保局提供明細無法直接判斷、個案資料繁雜、比對不易等，任由存有危險因子且已造成勞工傷害的廠場，不知道問題或是不願意改進而</w:t>
      </w:r>
      <w:r w:rsidR="004B5C9F" w:rsidRPr="00B44408">
        <w:rPr>
          <w:rFonts w:hAnsi="標楷體" w:hint="eastAsia"/>
        </w:rPr>
        <w:t>持續</w:t>
      </w:r>
      <w:r w:rsidRPr="00B44408">
        <w:rPr>
          <w:rFonts w:hAnsi="標楷體" w:hint="eastAsia"/>
        </w:rPr>
        <w:t>依循舊習。</w:t>
      </w:r>
    </w:p>
    <w:p w:rsidR="002F4AF7" w:rsidRPr="00B44408" w:rsidRDefault="00411F99" w:rsidP="00F50EF6">
      <w:pPr>
        <w:pStyle w:val="5"/>
        <w:rPr>
          <w:rFonts w:hAnsi="標楷體"/>
        </w:rPr>
      </w:pPr>
      <w:r w:rsidRPr="00B44408">
        <w:rPr>
          <w:rFonts w:hAnsi="標楷體" w:hint="eastAsia"/>
        </w:rPr>
        <w:t>勞動部職安署</w:t>
      </w:r>
      <w:r w:rsidR="003D2C52" w:rsidRPr="00B44408">
        <w:rPr>
          <w:rFonts w:hAnsi="標楷體" w:hint="eastAsia"/>
        </w:rPr>
        <w:t>於108年11月25日</w:t>
      </w:r>
      <w:r w:rsidRPr="00B44408">
        <w:rPr>
          <w:rFonts w:hAnsi="標楷體" w:hint="eastAsia"/>
        </w:rPr>
        <w:t>會同</w:t>
      </w:r>
      <w:r w:rsidR="003D2C52" w:rsidRPr="00B44408">
        <w:rPr>
          <w:rFonts w:hAnsi="標楷體" w:hint="eastAsia"/>
        </w:rPr>
        <w:t>本院</w:t>
      </w:r>
      <w:r w:rsidRPr="00B44408">
        <w:rPr>
          <w:rFonts w:hAnsi="標楷體" w:hint="eastAsia"/>
        </w:rPr>
        <w:t>履勘時表示，該署與勞保局的勞保給付資料有勾稽，能夠掌握勞工於事業單位發生職災情形</w:t>
      </w:r>
      <w:r w:rsidR="000472C4" w:rsidRPr="00B44408">
        <w:rPr>
          <w:rFonts w:hAnsi="標楷體" w:hint="eastAsia"/>
        </w:rPr>
        <w:t>；</w:t>
      </w:r>
      <w:r w:rsidR="002F4AF7" w:rsidRPr="00B44408">
        <w:rPr>
          <w:rFonts w:hAnsi="標楷體" w:hint="eastAsia"/>
        </w:rPr>
        <w:t>於本院詢問時亦表示：「有關請領職災失能給付的案子已經有請勞保局提供給我們，我們會再分給檢查機構跟地方政府去做比對，如果真的確實沒通報，我們會介入追蹤。」</w:t>
      </w:r>
    </w:p>
    <w:p w:rsidR="0073091B" w:rsidRPr="00C074DD" w:rsidRDefault="000472C4" w:rsidP="007F2E50">
      <w:pPr>
        <w:pStyle w:val="5"/>
        <w:widowControl/>
        <w:overflowPunct/>
        <w:autoSpaceDE/>
        <w:autoSpaceDN/>
        <w:jc w:val="left"/>
        <w:rPr>
          <w:rFonts w:hAnsi="標楷體"/>
        </w:rPr>
      </w:pPr>
      <w:r w:rsidRPr="00C074DD">
        <w:rPr>
          <w:rFonts w:hAnsi="標楷體" w:hint="eastAsia"/>
        </w:rPr>
        <w:t>惟於詢問前提供資料，及詢問後之補充資料時則表示，該部職安署已請勞保局定期提供勞保職業災害案件資料，於接獲資料後，均函送各轄區勞動檢查機構以人工比對查證有否為依職安法第37條第2項規定通報之事業單位，其中職災死亡資料明確較易比對，惟失能或傷病資料是否有住院（符合職安法第37條第2項第3款）、是否屬永久全失能、永就部分失能或暫時全失能達3人以上（符合職安法第37條第2項第2款）等情形，因勞保局所提供之明細資料尚無法判斷是否符合通報要件，且個案資料繁雜，比對較為不易。</w:t>
      </w:r>
    </w:p>
    <w:p w:rsidR="004B5A43" w:rsidRPr="00B44408" w:rsidRDefault="000472C4" w:rsidP="001926A4">
      <w:pPr>
        <w:pStyle w:val="5"/>
        <w:rPr>
          <w:rFonts w:hAnsi="標楷體"/>
        </w:rPr>
      </w:pPr>
      <w:r w:rsidRPr="00B44408">
        <w:rPr>
          <w:rFonts w:hAnsi="標楷體" w:hint="eastAsia"/>
        </w:rPr>
        <w:t>依上所述，勞動部職安署雖有請勞保局定期提供事業單位向勞保局申請職業災害給付之資料，但僅會就職業災害死亡給付案件查證是否有依規定通報。至於職業災害傷病及失能給付資料，勞動部表示</w:t>
      </w:r>
      <w:r w:rsidR="00A61493" w:rsidRPr="00B44408">
        <w:rPr>
          <w:rFonts w:hAnsi="標楷體" w:hint="eastAsia"/>
        </w:rPr>
        <w:t>因勞保局提供資料無法判斷是否符合通報要件、個案資料繁雜、比對不易等，未能由事業單位向勞保局申請職業災害給付資料，得知事業單位發生職業災害，</w:t>
      </w:r>
      <w:r w:rsidR="003D2C52" w:rsidRPr="00B44408">
        <w:rPr>
          <w:rFonts w:hAnsi="標楷體" w:hint="eastAsia"/>
        </w:rPr>
        <w:t>自</w:t>
      </w:r>
      <w:r w:rsidR="00A61493" w:rsidRPr="00B44408">
        <w:rPr>
          <w:rFonts w:hAnsi="標楷體" w:hint="eastAsia"/>
        </w:rPr>
        <w:t>未能</w:t>
      </w:r>
      <w:r w:rsidR="003D2C52" w:rsidRPr="00B44408">
        <w:rPr>
          <w:rFonts w:hAnsi="標楷體" w:hint="eastAsia"/>
        </w:rPr>
        <w:t>因此</w:t>
      </w:r>
      <w:r w:rsidR="00A61493" w:rsidRPr="00B44408">
        <w:rPr>
          <w:rFonts w:hAnsi="標楷體" w:hint="eastAsia"/>
        </w:rPr>
        <w:t>進一步對事業單位實施檢查，</w:t>
      </w:r>
      <w:r w:rsidR="003D2C52" w:rsidRPr="00B44408">
        <w:rPr>
          <w:rFonts w:hAnsi="標楷體" w:hint="eastAsia"/>
        </w:rPr>
        <w:t>協助事業單位</w:t>
      </w:r>
      <w:r w:rsidR="00A61493" w:rsidRPr="00B44408">
        <w:rPr>
          <w:rFonts w:hAnsi="標楷體" w:hint="eastAsia"/>
        </w:rPr>
        <w:t>瞭解職災事故發生原因以為改進。</w:t>
      </w:r>
      <w:r w:rsidR="001926A4" w:rsidRPr="00B44408">
        <w:rPr>
          <w:rFonts w:hAnsi="標楷體" w:hint="eastAsia"/>
        </w:rPr>
        <w:t>以前述C橡膠公司於106年間發生移工於執行原料裁切作業時，手遭切傷之職災事故為例：</w:t>
      </w:r>
    </w:p>
    <w:p w:rsidR="004B5A43" w:rsidRPr="00B44408" w:rsidRDefault="00A61493" w:rsidP="00F50EF6">
      <w:pPr>
        <w:pStyle w:val="6"/>
        <w:ind w:left="2366" w:hanging="854"/>
        <w:rPr>
          <w:rFonts w:hAnsi="標楷體"/>
        </w:rPr>
      </w:pPr>
      <w:r w:rsidRPr="00B44408">
        <w:rPr>
          <w:rFonts w:hAnsi="標楷體" w:hint="eastAsia"/>
        </w:rPr>
        <w:t>該公司向勞保局申請職災失能給付，</w:t>
      </w:r>
      <w:r w:rsidR="00531623" w:rsidRPr="00B44408">
        <w:rPr>
          <w:rFonts w:hAnsi="標楷體" w:hint="eastAsia"/>
        </w:rPr>
        <w:t>經勞保局審核符合失能標準給付附表第R11-55項（一手拇指或食指及其他任何手指，共有三指以上喪失機能者），發給9等級職業傷病失能給付420日計29萬4</w:t>
      </w:r>
      <w:r w:rsidR="00531623" w:rsidRPr="00B44408">
        <w:rPr>
          <w:rFonts w:hAnsi="標楷體"/>
        </w:rPr>
        <w:t>,126</w:t>
      </w:r>
      <w:r w:rsidR="00531623" w:rsidRPr="00B44408">
        <w:rPr>
          <w:rFonts w:hAnsi="標楷體" w:hint="eastAsia"/>
        </w:rPr>
        <w:t>元，</w:t>
      </w:r>
      <w:r w:rsidRPr="00B44408">
        <w:rPr>
          <w:rFonts w:hAnsi="標楷體" w:hint="eastAsia"/>
        </w:rPr>
        <w:t>於107年1月23日</w:t>
      </w:r>
      <w:r w:rsidR="00023FEE" w:rsidRPr="00B44408">
        <w:rPr>
          <w:rFonts w:hAnsi="標楷體" w:hint="eastAsia"/>
        </w:rPr>
        <w:t>核付</w:t>
      </w:r>
      <w:r w:rsidR="00531623" w:rsidRPr="00B44408">
        <w:rPr>
          <w:rFonts w:hAnsi="標楷體" w:hint="eastAsia"/>
        </w:rPr>
        <w:t>。</w:t>
      </w:r>
      <w:r w:rsidR="00C909A1" w:rsidRPr="00B44408">
        <w:rPr>
          <w:rFonts w:hAnsi="標楷體" w:hint="eastAsia"/>
        </w:rPr>
        <w:t>按勞動部說法，</w:t>
      </w:r>
      <w:r w:rsidRPr="00B44408">
        <w:rPr>
          <w:rFonts w:hAnsi="標楷體" w:hint="eastAsia"/>
        </w:rPr>
        <w:t>該筆</w:t>
      </w:r>
      <w:r w:rsidR="00023FEE" w:rsidRPr="00B44408">
        <w:rPr>
          <w:rFonts w:hAnsi="標楷體" w:hint="eastAsia"/>
        </w:rPr>
        <w:t>給付</w:t>
      </w:r>
      <w:r w:rsidRPr="00B44408">
        <w:rPr>
          <w:rFonts w:hAnsi="標楷體" w:hint="eastAsia"/>
        </w:rPr>
        <w:t>資料亦應</w:t>
      </w:r>
      <w:r w:rsidR="00023FEE" w:rsidRPr="00B44408">
        <w:rPr>
          <w:rFonts w:hAnsi="標楷體" w:hint="eastAsia"/>
        </w:rPr>
        <w:t>傳送予職安署及勞動檢查機構，惟職安署</w:t>
      </w:r>
      <w:r w:rsidR="004B5A43" w:rsidRPr="00B44408">
        <w:rPr>
          <w:rFonts w:hAnsi="標楷體" w:hint="eastAsia"/>
        </w:rPr>
        <w:t>不僅</w:t>
      </w:r>
      <w:r w:rsidR="00023FEE" w:rsidRPr="00B44408">
        <w:rPr>
          <w:rFonts w:hAnsi="標楷體" w:hint="eastAsia"/>
        </w:rPr>
        <w:t>直</w:t>
      </w:r>
      <w:r w:rsidR="003D2C52" w:rsidRPr="00B44408">
        <w:rPr>
          <w:rFonts w:hAnsi="標楷體" w:hint="eastAsia"/>
        </w:rPr>
        <w:t>到108年12月2日</w:t>
      </w:r>
      <w:r w:rsidR="00023FEE" w:rsidRPr="00B44408">
        <w:rPr>
          <w:rFonts w:hAnsi="標楷體" w:hint="eastAsia"/>
        </w:rPr>
        <w:t>會同本</w:t>
      </w:r>
      <w:r w:rsidR="003D2C52" w:rsidRPr="00B44408">
        <w:rPr>
          <w:rFonts w:hAnsi="標楷體" w:hint="eastAsia"/>
        </w:rPr>
        <w:t>院</w:t>
      </w:r>
      <w:r w:rsidR="00023FEE" w:rsidRPr="00B44408">
        <w:rPr>
          <w:rFonts w:hAnsi="標楷體" w:hint="eastAsia"/>
        </w:rPr>
        <w:t>至該公司履勘時始知</w:t>
      </w:r>
      <w:r w:rsidR="004B5A43" w:rsidRPr="00B44408">
        <w:rPr>
          <w:rFonts w:hAnsi="標楷體" w:hint="eastAsia"/>
        </w:rPr>
        <w:t>，</w:t>
      </w:r>
      <w:r w:rsidR="00686BD7" w:rsidRPr="00B44408">
        <w:rPr>
          <w:rFonts w:hAnsi="標楷體" w:hint="eastAsia"/>
        </w:rPr>
        <w:t>北區職安中心</w:t>
      </w:r>
      <w:r w:rsidR="004B5A43" w:rsidRPr="00B44408">
        <w:rPr>
          <w:rFonts w:hAnsi="標楷體" w:hint="eastAsia"/>
        </w:rPr>
        <w:t>也未曾對該公司曾發生過職災事故之廠場實施過勞動檢查</w:t>
      </w:r>
      <w:r w:rsidR="008F692B" w:rsidRPr="00B44408">
        <w:rPr>
          <w:rFonts w:hAnsi="標楷體" w:hint="eastAsia"/>
        </w:rPr>
        <w:t>。</w:t>
      </w:r>
    </w:p>
    <w:p w:rsidR="004B5A43" w:rsidRPr="00B44408" w:rsidRDefault="004B5A43" w:rsidP="00F50EF6">
      <w:pPr>
        <w:pStyle w:val="6"/>
        <w:ind w:left="2366" w:hanging="854"/>
        <w:rPr>
          <w:rFonts w:hAnsi="標楷體"/>
        </w:rPr>
      </w:pPr>
      <w:r w:rsidRPr="00B44408">
        <w:rPr>
          <w:rFonts w:hAnsi="標楷體" w:hint="eastAsia"/>
        </w:rPr>
        <w:t>目前轄管勞動檢查機構桃園市政府勞動檢查處</w:t>
      </w:r>
      <w:r w:rsidR="008F692B" w:rsidRPr="00B44408">
        <w:rPr>
          <w:rFonts w:hAnsi="標楷體" w:hint="eastAsia"/>
        </w:rPr>
        <w:t>亦會同本案履勘</w:t>
      </w:r>
      <w:r w:rsidRPr="00B44408">
        <w:rPr>
          <w:rFonts w:hAnsi="標楷體" w:hint="eastAsia"/>
        </w:rPr>
        <w:t>，</w:t>
      </w:r>
      <w:r w:rsidR="00C909A1" w:rsidRPr="00B44408">
        <w:rPr>
          <w:rFonts w:hAnsi="標楷體" w:hint="eastAsia"/>
        </w:rPr>
        <w:t>現場</w:t>
      </w:r>
      <w:r w:rsidRPr="00B44408">
        <w:rPr>
          <w:rFonts w:hAnsi="標楷體" w:hint="eastAsia"/>
        </w:rPr>
        <w:t>發現該公司有「對於橡膠滾輾機之轉軸、傳動帶未設置具有防止捲夾性能之護罩，致勞工有被捲被夾之虞」、「對於高壓氣體容器之貯存未予固定」、「對於物料堆放，已妨礙消防栓之緊急使用」、「熱壓成型機（衝剪機械）未設置安全護圍，致勞工有被夾之虞」、「對於堆高機駕駛座未設置安全帶，致車輛傾倒時有壓傷駕駛者之虞」等</w:t>
      </w:r>
      <w:r w:rsidR="008F692B" w:rsidRPr="00B44408">
        <w:rPr>
          <w:rFonts w:hAnsi="標楷體" w:hint="eastAsia"/>
        </w:rPr>
        <w:t>至少10項與勞工作業安全有關之缺失，</w:t>
      </w:r>
      <w:r w:rsidR="00A20401" w:rsidRPr="00B44408">
        <w:rPr>
          <w:rFonts w:hAnsi="標楷體" w:hint="eastAsia"/>
        </w:rPr>
        <w:t>已當場</w:t>
      </w:r>
      <w:r w:rsidR="008F692B" w:rsidRPr="00B44408">
        <w:rPr>
          <w:rFonts w:hAnsi="標楷體" w:hint="eastAsia"/>
        </w:rPr>
        <w:t>向該公司解說並請其改善</w:t>
      </w:r>
      <w:r w:rsidRPr="00B44408">
        <w:rPr>
          <w:rFonts w:hAnsi="標楷體" w:hint="eastAsia"/>
        </w:rPr>
        <w:t>。</w:t>
      </w:r>
    </w:p>
    <w:p w:rsidR="004B5A43" w:rsidRPr="00B44408" w:rsidRDefault="008F692B" w:rsidP="00F50EF6">
      <w:pPr>
        <w:pStyle w:val="6"/>
        <w:ind w:left="2366" w:hanging="854"/>
        <w:rPr>
          <w:rFonts w:hAnsi="標楷體"/>
        </w:rPr>
      </w:pPr>
      <w:r w:rsidRPr="00B44408">
        <w:rPr>
          <w:rFonts w:hAnsi="標楷體" w:hint="eastAsia"/>
        </w:rPr>
        <w:t>本案履勘</w:t>
      </w:r>
      <w:r w:rsidR="00C909A1" w:rsidRPr="00B44408">
        <w:rPr>
          <w:rFonts w:hAnsi="標楷體" w:hint="eastAsia"/>
        </w:rPr>
        <w:t>時，</w:t>
      </w:r>
      <w:r w:rsidRPr="00B44408">
        <w:rPr>
          <w:rFonts w:hAnsi="標楷體" w:hint="eastAsia"/>
        </w:rPr>
        <w:t>已距106年間發生職災事故兩年有餘</w:t>
      </w:r>
      <w:r w:rsidR="00531623" w:rsidRPr="00B44408">
        <w:rPr>
          <w:rFonts w:hAnsi="標楷體" w:hint="eastAsia"/>
        </w:rPr>
        <w:t>，即便是本案</w:t>
      </w:r>
      <w:r w:rsidR="00C909A1" w:rsidRPr="00B44408">
        <w:rPr>
          <w:rFonts w:hAnsi="標楷體" w:hint="eastAsia"/>
        </w:rPr>
        <w:t>該日</w:t>
      </w:r>
      <w:r w:rsidR="00531623" w:rsidRPr="00B44408">
        <w:rPr>
          <w:rFonts w:hAnsi="標楷體" w:hint="eastAsia"/>
        </w:rPr>
        <w:t>隨機訪談工廠內作業移工，多數亦不知道該廠場曾發生過職災事故，自然也不知道造成事故的原因及如何避免；即便是當日會同履勘之公司代表人，亦是到履勘快要結束時，始表示記起多年前確有移工發生職災造成手指遭切斷失能，該時即已返回</w:t>
      </w:r>
      <w:r w:rsidR="00122709" w:rsidRPr="00B44408">
        <w:rPr>
          <w:rFonts w:hAnsi="標楷體" w:hint="eastAsia"/>
        </w:rPr>
        <w:t>其</w:t>
      </w:r>
      <w:r w:rsidR="00531623" w:rsidRPr="00B44408">
        <w:rPr>
          <w:rFonts w:hAnsi="標楷體" w:hint="eastAsia"/>
        </w:rPr>
        <w:t>母國。</w:t>
      </w:r>
    </w:p>
    <w:p w:rsidR="00C53CB2" w:rsidRPr="00B44408" w:rsidRDefault="00373D64" w:rsidP="00C53CB2">
      <w:pPr>
        <w:pStyle w:val="5"/>
        <w:rPr>
          <w:rFonts w:hAnsi="標楷體"/>
        </w:rPr>
      </w:pPr>
      <w:r w:rsidRPr="00B44408">
        <w:rPr>
          <w:rFonts w:hAnsi="標楷體" w:hint="eastAsia"/>
        </w:rPr>
        <w:t>勞動部於詢問前提供資料已自</w:t>
      </w:r>
      <w:r w:rsidR="00537C11" w:rsidRPr="00B44408">
        <w:rPr>
          <w:rFonts w:hAnsi="標楷體" w:hint="eastAsia"/>
        </w:rPr>
        <w:t>目前的職災通報與職災統計制度，</w:t>
      </w:r>
      <w:r w:rsidR="00122709" w:rsidRPr="00B44408">
        <w:rPr>
          <w:rFonts w:hAnsi="標楷體" w:hint="eastAsia"/>
        </w:rPr>
        <w:t>確有無法全面掌握整體職業災害情形；該部職安署</w:t>
      </w:r>
      <w:r w:rsidRPr="00B44408">
        <w:rPr>
          <w:rFonts w:hAnsi="標楷體" w:hint="eastAsia"/>
        </w:rPr>
        <w:t>一再表示已透過勞保職災給付統計資料，分析整體職災情形及掌握發生職災之事業單位名冊，作為降災策略規劃及執行之依據。惟如前所述，該署僅能比對請領職災死亡給付資料是否有通報，並進一步派員實施檢查，但只要不是死亡的，</w:t>
      </w:r>
      <w:r w:rsidR="003775FC" w:rsidRPr="00B44408">
        <w:rPr>
          <w:rFonts w:hAnsi="標楷體" w:hint="eastAsia"/>
        </w:rPr>
        <w:t>縱有請領職災傷病及失能給付資料，該署亦無主動勾稽比對、介入檢查或輔導改善</w:t>
      </w:r>
      <w:r w:rsidR="002933ED" w:rsidRPr="00B44408">
        <w:rPr>
          <w:rFonts w:hAnsi="標楷體" w:hint="eastAsia"/>
        </w:rPr>
        <w:t>。</w:t>
      </w:r>
      <w:r w:rsidR="003775FC" w:rsidRPr="00B44408">
        <w:rPr>
          <w:rFonts w:hAnsi="標楷體" w:hint="eastAsia"/>
        </w:rPr>
        <w:t>結果就會像仍在C橡膠公司</w:t>
      </w:r>
      <w:r w:rsidR="002933ED" w:rsidRPr="00B44408">
        <w:rPr>
          <w:rFonts w:hAnsi="標楷體" w:hint="eastAsia"/>
        </w:rPr>
        <w:t>，從未因此接受政府機關的檢查或輔導</w:t>
      </w:r>
      <w:r w:rsidR="003775FC" w:rsidRPr="00B44408">
        <w:rPr>
          <w:rFonts w:hAnsi="標楷體" w:hint="eastAsia"/>
        </w:rPr>
        <w:t>，</w:t>
      </w:r>
      <w:r w:rsidR="00B31554" w:rsidRPr="00B44408">
        <w:rPr>
          <w:rFonts w:hAnsi="標楷體" w:hint="eastAsia"/>
        </w:rPr>
        <w:t>作業勞工</w:t>
      </w:r>
      <w:r w:rsidR="003775FC" w:rsidRPr="00B44408">
        <w:rPr>
          <w:rFonts w:hAnsi="標楷體" w:hint="eastAsia"/>
        </w:rPr>
        <w:t>繼續暴露於職災的高風險中，甚可能是</w:t>
      </w:r>
      <w:r w:rsidR="008357C1" w:rsidRPr="00B44408">
        <w:rPr>
          <w:rFonts w:hAnsi="標楷體" w:hint="eastAsia"/>
        </w:rPr>
        <w:t>與</w:t>
      </w:r>
      <w:r w:rsidR="003775FC" w:rsidRPr="00B44408">
        <w:rPr>
          <w:rFonts w:hAnsi="標楷體" w:hint="eastAsia"/>
        </w:rPr>
        <w:t>該時移工斷指</w:t>
      </w:r>
      <w:r w:rsidR="008357C1" w:rsidRPr="00B44408">
        <w:rPr>
          <w:rFonts w:hAnsi="標楷體" w:hint="eastAsia"/>
        </w:rPr>
        <w:t>為</w:t>
      </w:r>
      <w:r w:rsidR="003775FC" w:rsidRPr="00B44408">
        <w:rPr>
          <w:rFonts w:hAnsi="標楷體" w:hint="eastAsia"/>
        </w:rPr>
        <w:t>同樣的風險</w:t>
      </w:r>
      <w:r w:rsidR="002933ED" w:rsidRPr="00B44408">
        <w:rPr>
          <w:rFonts w:hAnsi="標楷體" w:hint="eastAsia"/>
        </w:rPr>
        <w:t>；而造成該時事故發生之原因、雇主責任、職業災害預防、職災勞工心理支持及社會適應，</w:t>
      </w:r>
      <w:r w:rsidR="008357C1" w:rsidRPr="00B44408">
        <w:rPr>
          <w:rFonts w:hAnsi="標楷體" w:hint="eastAsia"/>
        </w:rPr>
        <w:t>或</w:t>
      </w:r>
      <w:r w:rsidR="002933ED" w:rsidRPr="00B44408">
        <w:rPr>
          <w:rFonts w:hAnsi="標楷體" w:hint="eastAsia"/>
        </w:rPr>
        <w:t>移工於職災期間解僱</w:t>
      </w:r>
      <w:r w:rsidR="001748AC" w:rsidRPr="00B44408">
        <w:rPr>
          <w:rFonts w:hAnsi="標楷體" w:hint="eastAsia"/>
        </w:rPr>
        <w:t>回國</w:t>
      </w:r>
      <w:r w:rsidR="002933ED" w:rsidRPr="00B44408">
        <w:rPr>
          <w:rFonts w:hAnsi="標楷體" w:hint="eastAsia"/>
        </w:rPr>
        <w:t>等，</w:t>
      </w:r>
      <w:r w:rsidR="00122709" w:rsidRPr="00B44408">
        <w:rPr>
          <w:rFonts w:hAnsi="標楷體" w:hint="eastAsia"/>
        </w:rPr>
        <w:t>皆未能有政府公權力與保護政策</w:t>
      </w:r>
      <w:r w:rsidR="008357C1" w:rsidRPr="00B44408">
        <w:rPr>
          <w:rFonts w:hAnsi="標楷體" w:hint="eastAsia"/>
        </w:rPr>
        <w:t>適時</w:t>
      </w:r>
      <w:r w:rsidR="00122709" w:rsidRPr="00B44408">
        <w:rPr>
          <w:rFonts w:hAnsi="標楷體" w:hint="eastAsia"/>
        </w:rPr>
        <w:t>之介入。</w:t>
      </w:r>
    </w:p>
    <w:p w:rsidR="001A49F9" w:rsidRPr="00B44408" w:rsidRDefault="001926A4" w:rsidP="005A5853">
      <w:pPr>
        <w:pStyle w:val="5"/>
        <w:rPr>
          <w:rFonts w:hAnsi="標楷體"/>
        </w:rPr>
      </w:pPr>
      <w:r w:rsidRPr="00B44408">
        <w:rPr>
          <w:rFonts w:hAnsi="標楷體" w:hint="eastAsia"/>
        </w:rPr>
        <w:t>勞動部又稱，職安署與勞動檢查機構取得勞保職業災害保險給付統計資料後，依資料需求目的</w:t>
      </w:r>
      <w:r w:rsidR="005A5853" w:rsidRPr="00B44408">
        <w:rPr>
          <w:rFonts w:hAnsi="標楷體" w:hint="eastAsia"/>
        </w:rPr>
        <w:t>如「為幫助受職業傷害之特殊勞工家庭支持服務」、「為利推動各職業傷病防治中心院內轉介通報機制」、「腦心血管疾病案件核付結果」、「為提供至立法院備詢資料」、「為持續降低職業災害」而有不同運用處理方式；表示就職災預防而言，依風險分級管理，就高違規、高風險及高職災發生率等事業單位，優先規劃實施專案檢查，並配合、輔導等多元策略，有效降低職業災害之發生。</w:t>
      </w:r>
    </w:p>
    <w:p w:rsidR="001A49F9" w:rsidRPr="00B44408" w:rsidRDefault="001A49F9" w:rsidP="001A49F9">
      <w:pPr>
        <w:pStyle w:val="6"/>
        <w:ind w:left="2366" w:hanging="854"/>
        <w:rPr>
          <w:rFonts w:hAnsi="標楷體"/>
        </w:rPr>
      </w:pPr>
      <w:r w:rsidRPr="00B44408">
        <w:rPr>
          <w:rFonts w:hAnsi="標楷體" w:hint="eastAsia"/>
        </w:rPr>
        <w:t>依勞動部說明</w:t>
      </w:r>
      <w:r w:rsidR="00B16840" w:rsidRPr="00B44408">
        <w:rPr>
          <w:rFonts w:hAnsi="標楷體" w:hint="eastAsia"/>
        </w:rPr>
        <w:t>，職安署向勞保局索取職業災害保險給付統計資料有各式不同需求目的，其中如FAP、職業傷病防治中心院內轉介通報機制等，可歸納為對於職業災害勞工重建服務制度；但再完善的職災重建服務制度，都已是「發生職災之後」。</w:t>
      </w:r>
    </w:p>
    <w:p w:rsidR="001A49F9" w:rsidRPr="00B44408" w:rsidRDefault="00B16840" w:rsidP="001A49F9">
      <w:pPr>
        <w:pStyle w:val="6"/>
        <w:ind w:left="2366" w:hanging="854"/>
        <w:rPr>
          <w:rFonts w:hAnsi="標楷體"/>
        </w:rPr>
      </w:pPr>
      <w:r w:rsidRPr="00B44408">
        <w:rPr>
          <w:rFonts w:hAnsi="標楷體" w:hint="eastAsia"/>
        </w:rPr>
        <w:t>而</w:t>
      </w:r>
      <w:r w:rsidR="005A5853" w:rsidRPr="00B44408">
        <w:rPr>
          <w:rFonts w:hAnsi="標楷體" w:hint="eastAsia"/>
        </w:rPr>
        <w:t>職安法第37條規定應通報職災範圍已有限縮，勞保給付亦有限制，則職安署於分析勞保職災給付資料</w:t>
      </w:r>
      <w:r w:rsidR="001A49F9" w:rsidRPr="00B44408">
        <w:rPr>
          <w:rFonts w:hAnsi="標楷體" w:hint="eastAsia"/>
        </w:rPr>
        <w:t>以</w:t>
      </w:r>
      <w:r w:rsidR="005A5853" w:rsidRPr="00B44408">
        <w:rPr>
          <w:rFonts w:hAnsi="標楷體" w:hint="eastAsia"/>
        </w:rPr>
        <w:t>掌握職災風險情況時，又僅限「死亡」給付，則據以篩選出之高違規、高風險及高職災發生率等事業單位名單，如何稱與現況相符？</w:t>
      </w:r>
      <w:r w:rsidR="001A49F9" w:rsidRPr="00B44408">
        <w:rPr>
          <w:rFonts w:hAnsi="標楷體" w:hint="eastAsia"/>
        </w:rPr>
        <w:t>如何運用有限人力實施精準檢查</w:t>
      </w:r>
      <w:r w:rsidRPr="00B44408">
        <w:rPr>
          <w:rFonts w:hAnsi="標楷體" w:hint="eastAsia"/>
        </w:rPr>
        <w:t>或提供輔導，以避免發生職業災害</w:t>
      </w:r>
      <w:r w:rsidR="001A49F9" w:rsidRPr="00B44408">
        <w:rPr>
          <w:rFonts w:hAnsi="標楷體" w:hint="eastAsia"/>
        </w:rPr>
        <w:t>？</w:t>
      </w:r>
    </w:p>
    <w:p w:rsidR="0073091B" w:rsidRPr="00C074DD" w:rsidRDefault="00F213F1" w:rsidP="00AE3795">
      <w:pPr>
        <w:pStyle w:val="3"/>
        <w:widowControl/>
        <w:overflowPunct/>
        <w:autoSpaceDE/>
        <w:autoSpaceDN/>
        <w:jc w:val="left"/>
        <w:rPr>
          <w:rFonts w:hAnsi="標楷體"/>
        </w:rPr>
      </w:pPr>
      <w:r w:rsidRPr="00C074DD">
        <w:rPr>
          <w:rFonts w:hAnsi="標楷體" w:hint="eastAsia"/>
        </w:rPr>
        <w:t>我國職業災害補償採無過失責任，雇主負全部責任，職災通報亦是</w:t>
      </w:r>
      <w:r w:rsidR="00581427" w:rsidRPr="00C074DD">
        <w:rPr>
          <w:rFonts w:hAnsi="標楷體" w:hint="eastAsia"/>
        </w:rPr>
        <w:t>法定</w:t>
      </w:r>
      <w:r w:rsidRPr="00C074DD">
        <w:rPr>
          <w:rFonts w:hAnsi="標楷體" w:hint="eastAsia"/>
        </w:rPr>
        <w:t>雇主義務，此自無疑義。惟</w:t>
      </w:r>
      <w:r w:rsidR="00E6550C" w:rsidRPr="00C074DD">
        <w:rPr>
          <w:rFonts w:hAnsi="標楷體" w:hint="eastAsia"/>
        </w:rPr>
        <w:t>確保工作環境安全衛生與勞動條件，除</w:t>
      </w:r>
      <w:r w:rsidRPr="00C074DD">
        <w:rPr>
          <w:rFonts w:hAnsi="標楷體" w:hint="eastAsia"/>
        </w:rPr>
        <w:t>雇主</w:t>
      </w:r>
      <w:r w:rsidR="00097E69" w:rsidRPr="00C074DD">
        <w:rPr>
          <w:rFonts w:hAnsi="標楷體" w:hint="eastAsia"/>
        </w:rPr>
        <w:t>責任</w:t>
      </w:r>
      <w:r w:rsidRPr="00C074DD">
        <w:rPr>
          <w:rFonts w:hAnsi="標楷體" w:hint="eastAsia"/>
        </w:rPr>
        <w:t>外，政府</w:t>
      </w:r>
      <w:r w:rsidR="00097E69" w:rsidRPr="00C074DD">
        <w:rPr>
          <w:rFonts w:hAnsi="標楷體" w:hint="eastAsia"/>
        </w:rPr>
        <w:t>亦應積極監督</w:t>
      </w:r>
      <w:r w:rsidR="004B5C9F" w:rsidRPr="00C074DD">
        <w:rPr>
          <w:rFonts w:hAnsi="標楷體" w:hint="eastAsia"/>
        </w:rPr>
        <w:t>；</w:t>
      </w:r>
      <w:r w:rsidR="00097E69" w:rsidRPr="00C074DD">
        <w:rPr>
          <w:rFonts w:hAnsi="標楷體" w:hint="eastAsia"/>
        </w:rPr>
        <w:t>政府</w:t>
      </w:r>
      <w:r w:rsidR="004B5C9F" w:rsidRPr="00C074DD">
        <w:rPr>
          <w:rFonts w:hAnsi="標楷體" w:hint="eastAsia"/>
        </w:rPr>
        <w:t>不能落實法令、主動保障勞工權益，將責任推稱受災勞工如未獲相關權益保障會主動尋求救濟，</w:t>
      </w:r>
      <w:r w:rsidR="00336F31" w:rsidRPr="00C074DD">
        <w:rPr>
          <w:rFonts w:hAnsi="標楷體" w:hint="eastAsia"/>
        </w:rPr>
        <w:t>涉有行政怠惰與推諉卸責之嫌。</w:t>
      </w:r>
    </w:p>
    <w:p w:rsidR="00103541" w:rsidRPr="00B44408" w:rsidRDefault="0029299E" w:rsidP="00D518A6">
      <w:pPr>
        <w:pStyle w:val="4"/>
        <w:ind w:left="1701"/>
        <w:rPr>
          <w:rFonts w:hAnsi="標楷體"/>
        </w:rPr>
      </w:pPr>
      <w:r w:rsidRPr="00B44408">
        <w:rPr>
          <w:rFonts w:hAnsi="標楷體" w:hint="eastAsia"/>
        </w:rPr>
        <w:t>依勞動部組織法規定，勞動部掌理職業安全衛生與勞動檢查政策規劃及業務推動之監督，</w:t>
      </w:r>
      <w:r w:rsidR="00A366B0" w:rsidRPr="00B44408">
        <w:rPr>
          <w:rFonts w:hAnsi="標楷體" w:hint="eastAsia"/>
        </w:rPr>
        <w:t>並設</w:t>
      </w:r>
      <w:r w:rsidR="00103541" w:rsidRPr="00B44408">
        <w:rPr>
          <w:rFonts w:hAnsi="標楷體" w:hint="eastAsia"/>
        </w:rPr>
        <w:t>機關</w:t>
      </w:r>
      <w:r w:rsidRPr="00B44408">
        <w:rPr>
          <w:rFonts w:hAnsi="標楷體" w:hint="eastAsia"/>
        </w:rPr>
        <w:t>職安署統籌政策規劃並執行職業安全衛生、</w:t>
      </w:r>
      <w:r w:rsidR="00103541" w:rsidRPr="00B44408">
        <w:rPr>
          <w:rFonts w:hAnsi="標楷體" w:hint="eastAsia"/>
        </w:rPr>
        <w:t>勞工健康、職業病防治、職業災害勞工保護、職業安全衛生與勞動條件檢查與監督等事項；</w:t>
      </w:r>
      <w:r w:rsidR="00A366B0" w:rsidRPr="00B44408">
        <w:rPr>
          <w:rFonts w:hAnsi="標楷體" w:hint="eastAsia"/>
        </w:rPr>
        <w:t>同時主管</w:t>
      </w:r>
      <w:r w:rsidR="00103541" w:rsidRPr="00B44408">
        <w:rPr>
          <w:rFonts w:hAnsi="標楷體" w:hint="eastAsia"/>
        </w:rPr>
        <w:t>職業安全衛生法</w:t>
      </w:r>
      <w:r w:rsidR="002C6F4C" w:rsidRPr="00B44408">
        <w:rPr>
          <w:rFonts w:hAnsi="標楷體" w:hint="eastAsia"/>
        </w:rPr>
        <w:t>(下稱職安法)</w:t>
      </w:r>
      <w:r w:rsidR="00103541" w:rsidRPr="00B44408">
        <w:rPr>
          <w:rFonts w:hAnsi="標楷體" w:hint="eastAsia"/>
        </w:rPr>
        <w:t>、勞動檢查法等相關法規</w:t>
      </w:r>
      <w:r w:rsidR="00D518A6" w:rsidRPr="00B44408">
        <w:rPr>
          <w:rFonts w:hAnsi="標楷體" w:hint="eastAsia"/>
        </w:rPr>
        <w:t>，</w:t>
      </w:r>
      <w:r w:rsidR="00A366B0" w:rsidRPr="00B44408">
        <w:rPr>
          <w:rFonts w:hAnsi="標楷體" w:hint="eastAsia"/>
        </w:rPr>
        <w:t>其中，</w:t>
      </w:r>
      <w:r w:rsidR="002C6F4C" w:rsidRPr="00B44408">
        <w:rPr>
          <w:rFonts w:hAnsi="標楷體" w:hint="eastAsia"/>
        </w:rPr>
        <w:t>職</w:t>
      </w:r>
      <w:r w:rsidR="00103541" w:rsidRPr="00B44408">
        <w:rPr>
          <w:rFonts w:hAnsi="標楷體" w:hint="eastAsia"/>
        </w:rPr>
        <w:t>安法第1條規定</w:t>
      </w:r>
      <w:r w:rsidR="00D518A6" w:rsidRPr="00B44408">
        <w:rPr>
          <w:rFonts w:hAnsi="標楷體" w:hint="eastAsia"/>
        </w:rPr>
        <w:t>甚</w:t>
      </w:r>
      <w:r w:rsidR="00103541" w:rsidRPr="00B44408">
        <w:rPr>
          <w:rFonts w:hAnsi="標楷體" w:hint="eastAsia"/>
        </w:rPr>
        <w:t>亦明文「為防止職業災害，保護工作者安全及健康</w:t>
      </w:r>
      <w:r w:rsidR="00103541" w:rsidRPr="00B44408">
        <w:rPr>
          <w:rFonts w:hAnsi="標楷體"/>
        </w:rPr>
        <w:t>……</w:t>
      </w:r>
      <w:r w:rsidR="00103541" w:rsidRPr="00B44408">
        <w:rPr>
          <w:rFonts w:hAnsi="標楷體" w:hint="eastAsia"/>
        </w:rPr>
        <w:t>」，</w:t>
      </w:r>
      <w:r w:rsidR="00D518A6" w:rsidRPr="00B44408">
        <w:rPr>
          <w:rFonts w:hAnsi="標楷體" w:hint="eastAsia"/>
        </w:rPr>
        <w:t>故雖</w:t>
      </w:r>
      <w:r w:rsidR="00581427" w:rsidRPr="00B44408">
        <w:rPr>
          <w:rFonts w:hAnsi="標楷體" w:hint="eastAsia"/>
        </w:rPr>
        <w:t>雇主</w:t>
      </w:r>
      <w:r w:rsidR="00D518A6" w:rsidRPr="00B44408">
        <w:rPr>
          <w:rFonts w:hAnsi="標楷體" w:hint="eastAsia"/>
        </w:rPr>
        <w:t>有應負確保勞工工作環境安全衛生與勞動條件之責，但勞動部身為中央勞政主管機關亦不能置身事外，對於</w:t>
      </w:r>
      <w:r w:rsidR="00ED0933" w:rsidRPr="00B44408">
        <w:rPr>
          <w:rFonts w:hAnsi="標楷體" w:hint="eastAsia"/>
        </w:rPr>
        <w:t>雇主未能確保勞工工作環境安全衛生與勞動條件，致</w:t>
      </w:r>
      <w:r w:rsidR="00097E69" w:rsidRPr="00B44408">
        <w:rPr>
          <w:rFonts w:hAnsi="標楷體" w:hint="eastAsia"/>
        </w:rPr>
        <w:t>已發生職業災害，或有發生職業災害之虞者，</w:t>
      </w:r>
      <w:r w:rsidR="00D518A6" w:rsidRPr="00B44408">
        <w:rPr>
          <w:rFonts w:hAnsi="標楷體" w:hint="eastAsia"/>
        </w:rPr>
        <w:t>應有監督檢查之責。</w:t>
      </w:r>
    </w:p>
    <w:p w:rsidR="00D518A6" w:rsidRPr="00B44408" w:rsidRDefault="00D518A6" w:rsidP="00D518A6">
      <w:pPr>
        <w:pStyle w:val="4"/>
        <w:ind w:left="1701"/>
        <w:rPr>
          <w:rFonts w:hAnsi="標楷體"/>
        </w:rPr>
      </w:pPr>
      <w:r w:rsidRPr="00B44408">
        <w:rPr>
          <w:rFonts w:hAnsi="標楷體" w:hint="eastAsia"/>
        </w:rPr>
        <w:t>惟對於本案詢問「若事業單位</w:t>
      </w:r>
      <w:r w:rsidR="00106990" w:rsidRPr="00B44408">
        <w:rPr>
          <w:rFonts w:hAnsi="標楷體" w:hint="eastAsia"/>
        </w:rPr>
        <w:t>符合職安法第37條規定應通報而未通報，或不符合通報要件而未通報，勞動檢查機構是否即無從得知事業單位發生職業災害？進而未能對事業單位實施檢查，瞭解事故原因以為改進？</w:t>
      </w:r>
      <w:r w:rsidRPr="00B44408">
        <w:rPr>
          <w:rFonts w:hAnsi="標楷體" w:hint="eastAsia"/>
        </w:rPr>
        <w:t>」</w:t>
      </w:r>
      <w:r w:rsidR="00106990" w:rsidRPr="00B44408">
        <w:rPr>
          <w:rFonts w:hAnsi="標楷體" w:hint="eastAsia"/>
        </w:rPr>
        <w:t>勞動部於詢問前提供資料</w:t>
      </w:r>
      <w:r w:rsidR="0006525B" w:rsidRPr="00B44408">
        <w:rPr>
          <w:rFonts w:hAnsi="標楷體" w:hint="eastAsia"/>
        </w:rPr>
        <w:t>說明已定期分析勞保職災死亡給付資料，並</w:t>
      </w:r>
      <w:r w:rsidR="00106990" w:rsidRPr="00B44408">
        <w:rPr>
          <w:rFonts w:hAnsi="標楷體" w:hint="eastAsia"/>
        </w:rPr>
        <w:t>就未能比對傷病及失能給付</w:t>
      </w:r>
      <w:r w:rsidR="0006525B" w:rsidRPr="00B44408">
        <w:rPr>
          <w:rFonts w:hAnsi="標楷體" w:hint="eastAsia"/>
        </w:rPr>
        <w:t>資料</w:t>
      </w:r>
      <w:r w:rsidR="00106990" w:rsidRPr="00B44408">
        <w:rPr>
          <w:rFonts w:hAnsi="標楷體" w:hint="eastAsia"/>
        </w:rPr>
        <w:t>部分再補充</w:t>
      </w:r>
      <w:r w:rsidR="0006525B" w:rsidRPr="00B44408">
        <w:rPr>
          <w:rFonts w:hAnsi="標楷體" w:hint="eastAsia"/>
        </w:rPr>
        <w:t>表示：「全國事業單位眾多，而勞動檢查人力有限，如事業單位刻意隱瞞發生職業災害，確實可能有未依規定通報之個案發生。惟受災勞工如未獲相關權益保障，諸多會循救濟管道向主管機關或檢查機構提出申訴或陳情，檢查機構皆會派員檢查災害原因。」</w:t>
      </w:r>
    </w:p>
    <w:p w:rsidR="00977112" w:rsidRPr="00B44408" w:rsidRDefault="0006525B" w:rsidP="00ED0933">
      <w:pPr>
        <w:pStyle w:val="4"/>
        <w:ind w:left="1701"/>
        <w:rPr>
          <w:rFonts w:hAnsi="標楷體"/>
        </w:rPr>
      </w:pPr>
      <w:r w:rsidRPr="00B44408">
        <w:rPr>
          <w:rFonts w:hAnsi="標楷體" w:hint="eastAsia"/>
        </w:rPr>
        <w:t>勞動部於本院詢問時亦表示「</w:t>
      </w:r>
      <w:r w:rsidRPr="00B44408">
        <w:rPr>
          <w:rFonts w:hAnsi="標楷體"/>
        </w:rPr>
        <w:t>……</w:t>
      </w:r>
      <w:r w:rsidR="00B62961" w:rsidRPr="00B44408">
        <w:rPr>
          <w:rFonts w:hAnsi="標楷體" w:hint="eastAsia"/>
        </w:rPr>
        <w:t>最後是透過地方政府勞檢</w:t>
      </w:r>
      <w:r w:rsidRPr="00B44408">
        <w:rPr>
          <w:rFonts w:hAnsi="標楷體" w:hint="eastAsia"/>
        </w:rPr>
        <w:t>人員，或是外勞團體申訴等檢舉，我們才做第二層次的把關」、「雇主想要規避的心態我們可以猜測的到，只能透過不斷的宣導」、「我們也會收到移工人權團體的申訴案件，收到了就會去處理」</w:t>
      </w:r>
      <w:r w:rsidR="00A366B0" w:rsidRPr="00B44408">
        <w:rPr>
          <w:rFonts w:hAnsi="標楷體" w:hint="eastAsia"/>
        </w:rPr>
        <w:t>等語，</w:t>
      </w:r>
      <w:r w:rsidR="00097E69" w:rsidRPr="00B44408">
        <w:rPr>
          <w:rFonts w:hAnsi="標楷體" w:hint="eastAsia"/>
        </w:rPr>
        <w:t>將消極作為</w:t>
      </w:r>
      <w:r w:rsidR="00ED0933" w:rsidRPr="00B44408">
        <w:rPr>
          <w:rFonts w:hAnsi="標楷體" w:hint="eastAsia"/>
        </w:rPr>
        <w:t>歸因於檢查人力的不足，</w:t>
      </w:r>
      <w:r w:rsidR="00977112" w:rsidRPr="00B44408">
        <w:rPr>
          <w:rFonts w:hAnsi="標楷體" w:hint="eastAsia"/>
        </w:rPr>
        <w:t>僅能</w:t>
      </w:r>
      <w:r w:rsidR="00D32B22" w:rsidRPr="00B44408">
        <w:rPr>
          <w:rFonts w:hAnsi="標楷體" w:hint="eastAsia"/>
        </w:rPr>
        <w:t>多</w:t>
      </w:r>
      <w:r w:rsidR="00037A69" w:rsidRPr="00B44408">
        <w:rPr>
          <w:rFonts w:hAnsi="標楷體" w:hint="eastAsia"/>
        </w:rPr>
        <w:t>透過輔導、宣導，及受災勞工及相關團體的主動檢舉</w:t>
      </w:r>
      <w:r w:rsidR="00977112" w:rsidRPr="00B44408">
        <w:rPr>
          <w:rFonts w:hAnsi="標楷體" w:hint="eastAsia"/>
        </w:rPr>
        <w:t>始</w:t>
      </w:r>
      <w:r w:rsidR="004B7D61" w:rsidRPr="00B44408">
        <w:rPr>
          <w:rFonts w:hAnsi="標楷體" w:hint="eastAsia"/>
        </w:rPr>
        <w:t>為之</w:t>
      </w:r>
      <w:r w:rsidR="00977112" w:rsidRPr="00B44408">
        <w:rPr>
          <w:rFonts w:hAnsi="標楷體" w:hint="eastAsia"/>
        </w:rPr>
        <w:t>。</w:t>
      </w:r>
    </w:p>
    <w:p w:rsidR="00977112" w:rsidRPr="00B44408" w:rsidRDefault="00037A69" w:rsidP="00ED0933">
      <w:pPr>
        <w:pStyle w:val="4"/>
        <w:ind w:left="1701"/>
        <w:rPr>
          <w:rFonts w:hAnsi="標楷體"/>
        </w:rPr>
      </w:pPr>
      <w:r w:rsidRPr="00B44408">
        <w:rPr>
          <w:rFonts w:hAnsi="標楷體" w:hint="eastAsia"/>
        </w:rPr>
        <w:t>縱</w:t>
      </w:r>
      <w:r w:rsidR="00097E69" w:rsidRPr="00B44408">
        <w:rPr>
          <w:rFonts w:hAnsi="標楷體" w:hint="eastAsia"/>
        </w:rPr>
        <w:t>然</w:t>
      </w:r>
      <w:r w:rsidRPr="00B44408">
        <w:rPr>
          <w:rFonts w:hAnsi="標楷體" w:hint="eastAsia"/>
        </w:rPr>
        <w:t>勞動檢查並非唯一手段，但強調輔導、宣導方式，是否確能有效督促雇主</w:t>
      </w:r>
      <w:r w:rsidR="00097E69" w:rsidRPr="00B44408">
        <w:rPr>
          <w:rFonts w:hAnsi="標楷體" w:hint="eastAsia"/>
        </w:rPr>
        <w:t>改善危險機械設備</w:t>
      </w:r>
      <w:r w:rsidR="004B7D61" w:rsidRPr="00B44408">
        <w:rPr>
          <w:rFonts w:hAnsi="標楷體" w:hint="eastAsia"/>
        </w:rPr>
        <w:t>，保障勞工工作安全？其次，</w:t>
      </w:r>
      <w:r w:rsidR="00097E69" w:rsidRPr="00B44408">
        <w:rPr>
          <w:rFonts w:hAnsi="標楷體" w:hint="eastAsia"/>
        </w:rPr>
        <w:t>勞動部因為</w:t>
      </w:r>
      <w:r w:rsidR="00646105" w:rsidRPr="00B44408">
        <w:rPr>
          <w:rFonts w:hAnsi="標楷體" w:hint="eastAsia"/>
        </w:rPr>
        <w:t>檢查人力的不足，</w:t>
      </w:r>
      <w:r w:rsidR="00097E69" w:rsidRPr="00B44408">
        <w:rPr>
          <w:rFonts w:hAnsi="標楷體" w:hint="eastAsia"/>
        </w:rPr>
        <w:t>竟主張</w:t>
      </w:r>
      <w:r w:rsidR="00646105" w:rsidRPr="00B44408">
        <w:rPr>
          <w:rFonts w:hAnsi="標楷體" w:hint="eastAsia"/>
        </w:rPr>
        <w:t>勞工</w:t>
      </w:r>
      <w:r w:rsidR="00097E69" w:rsidRPr="00B44408">
        <w:rPr>
          <w:rFonts w:hAnsi="標楷體" w:hint="eastAsia"/>
        </w:rPr>
        <w:t>可以</w:t>
      </w:r>
      <w:r w:rsidR="00646105" w:rsidRPr="00B44408">
        <w:rPr>
          <w:rFonts w:hAnsi="標楷體" w:hint="eastAsia"/>
        </w:rPr>
        <w:t>申訴</w:t>
      </w:r>
      <w:r w:rsidR="00097E69" w:rsidRPr="00B44408">
        <w:rPr>
          <w:rFonts w:hAnsi="標楷體" w:hint="eastAsia"/>
        </w:rPr>
        <w:t>、自力救濟，</w:t>
      </w:r>
      <w:r w:rsidR="00646105" w:rsidRPr="00B44408">
        <w:rPr>
          <w:rFonts w:hAnsi="標楷體" w:hint="eastAsia"/>
        </w:rPr>
        <w:t>雖現行法令規定雇主不得因勞工提出申訴而予解僱、調職或其他不利之處分</w:t>
      </w:r>
      <w:r w:rsidR="00646105" w:rsidRPr="00B44408">
        <w:rPr>
          <w:rStyle w:val="afe"/>
          <w:rFonts w:hAnsi="標楷體"/>
        </w:rPr>
        <w:footnoteReference w:id="38"/>
      </w:r>
      <w:r w:rsidR="00646105" w:rsidRPr="00B44408">
        <w:rPr>
          <w:rFonts w:hAnsi="標楷體" w:hint="eastAsia"/>
        </w:rPr>
        <w:t>，但</w:t>
      </w:r>
      <w:r w:rsidR="00097E69" w:rsidRPr="00B44408">
        <w:rPr>
          <w:rFonts w:hAnsi="標楷體" w:hint="eastAsia"/>
        </w:rPr>
        <w:t>缺乏工會組織，</w:t>
      </w:r>
      <w:r w:rsidR="00646105" w:rsidRPr="00B44408">
        <w:rPr>
          <w:rFonts w:hAnsi="標楷體" w:hint="eastAsia"/>
        </w:rPr>
        <w:t>勞工不一定敢主動為自己爭取權益；</w:t>
      </w:r>
      <w:r w:rsidR="00097E69" w:rsidRPr="00B44408">
        <w:rPr>
          <w:rFonts w:hAnsi="標楷體" w:hint="eastAsia"/>
        </w:rPr>
        <w:t>移工</w:t>
      </w:r>
      <w:r w:rsidR="00977112" w:rsidRPr="00B44408">
        <w:rPr>
          <w:rFonts w:hAnsi="標楷體" w:hint="eastAsia"/>
        </w:rPr>
        <w:t>不諳中文、缺乏資</w:t>
      </w:r>
      <w:r w:rsidR="00097E69" w:rsidRPr="00B44408">
        <w:rPr>
          <w:rFonts w:hAnsi="標楷體" w:hint="eastAsia"/>
        </w:rPr>
        <w:t>訊</w:t>
      </w:r>
      <w:r w:rsidR="00977112" w:rsidRPr="00B44408">
        <w:rPr>
          <w:rFonts w:hAnsi="標楷體" w:hint="eastAsia"/>
        </w:rPr>
        <w:t>，</w:t>
      </w:r>
      <w:r w:rsidR="00097E69" w:rsidRPr="00B44408">
        <w:rPr>
          <w:rFonts w:hAnsi="標楷體" w:hint="eastAsia"/>
        </w:rPr>
        <w:t>不瞭解法令規定，更缺乏申訴管道，</w:t>
      </w:r>
      <w:r w:rsidR="00977112" w:rsidRPr="00B44408">
        <w:rPr>
          <w:rFonts w:hAnsi="標楷體" w:hint="eastAsia"/>
        </w:rPr>
        <w:t>勞動部卻</w:t>
      </w:r>
      <w:r w:rsidR="002F5A11" w:rsidRPr="00B44408">
        <w:rPr>
          <w:rFonts w:hAnsi="標楷體" w:hint="eastAsia"/>
        </w:rPr>
        <w:t>期</w:t>
      </w:r>
      <w:r w:rsidR="00097E69" w:rsidRPr="00B44408">
        <w:rPr>
          <w:rFonts w:hAnsi="標楷體" w:hint="eastAsia"/>
        </w:rPr>
        <w:t>待</w:t>
      </w:r>
      <w:r w:rsidR="002F5A11" w:rsidRPr="00B44408">
        <w:rPr>
          <w:rFonts w:hAnsi="標楷體" w:hint="eastAsia"/>
        </w:rPr>
        <w:t>勞工如未獲相關權益保障</w:t>
      </w:r>
      <w:r w:rsidR="00977112" w:rsidRPr="00B44408">
        <w:rPr>
          <w:rFonts w:hAnsi="標楷體" w:hint="eastAsia"/>
        </w:rPr>
        <w:t>會</w:t>
      </w:r>
      <w:r w:rsidR="002F5A11" w:rsidRPr="00B44408">
        <w:rPr>
          <w:rFonts w:hAnsi="標楷體" w:hint="eastAsia"/>
        </w:rPr>
        <w:t>主動</w:t>
      </w:r>
      <w:r w:rsidR="00977112" w:rsidRPr="00B44408">
        <w:rPr>
          <w:rFonts w:hAnsi="標楷體" w:hint="eastAsia"/>
        </w:rPr>
        <w:t>向主管機關或檢查機構提出申訴或陳情，仍然</w:t>
      </w:r>
      <w:r w:rsidR="002F5A11" w:rsidRPr="00B44408">
        <w:rPr>
          <w:rFonts w:hAnsi="標楷體" w:hint="eastAsia"/>
        </w:rPr>
        <w:t>能夠據此</w:t>
      </w:r>
      <w:r w:rsidR="00977112" w:rsidRPr="00B44408">
        <w:rPr>
          <w:rFonts w:hAnsi="標楷體" w:hint="eastAsia"/>
        </w:rPr>
        <w:t>確保勞工權益，</w:t>
      </w:r>
      <w:r w:rsidR="00097E69" w:rsidRPr="00B44408">
        <w:rPr>
          <w:rFonts w:hAnsi="標楷體" w:hint="eastAsia"/>
        </w:rPr>
        <w:t>純屬推諉怠慢職責之詞</w:t>
      </w:r>
      <w:r w:rsidR="00977112" w:rsidRPr="00B44408">
        <w:rPr>
          <w:rFonts w:hAnsi="標楷體" w:hint="eastAsia"/>
        </w:rPr>
        <w:t>。</w:t>
      </w:r>
    </w:p>
    <w:p w:rsidR="00C14389" w:rsidRPr="00C074DD" w:rsidRDefault="00FA464D" w:rsidP="00BE4C0A">
      <w:pPr>
        <w:pStyle w:val="3"/>
        <w:widowControl/>
        <w:overflowPunct/>
        <w:autoSpaceDE/>
        <w:autoSpaceDN/>
        <w:jc w:val="left"/>
        <w:rPr>
          <w:rFonts w:hAnsi="標楷體"/>
          <w:szCs w:val="48"/>
        </w:rPr>
      </w:pPr>
      <w:r w:rsidRPr="00C074DD">
        <w:rPr>
          <w:rFonts w:hAnsi="標楷體" w:hint="eastAsia"/>
        </w:rPr>
        <w:t>綜上，</w:t>
      </w:r>
      <w:r w:rsidR="00097E69" w:rsidRPr="00C074DD">
        <w:rPr>
          <w:rFonts w:hAnsi="標楷體" w:hint="eastAsia"/>
        </w:rPr>
        <w:t>現</w:t>
      </w:r>
      <w:r w:rsidR="0073091B" w:rsidRPr="00C074DD">
        <w:rPr>
          <w:rFonts w:hAnsi="標楷體" w:hint="eastAsia"/>
        </w:rPr>
        <w:t>行</w:t>
      </w:r>
      <w:r w:rsidR="00097E69" w:rsidRPr="00C074DD">
        <w:rPr>
          <w:rFonts w:hAnsi="標楷體" w:hint="eastAsia"/>
        </w:rPr>
        <w:t>職安法僅規範1死、3傷、1住院的職災事件，雇主需通報，勞動部對於發生失能職災的勞工未能全盤掌握，縱然可以和勞保職災給付勾稽，猶限縮職災死亡案例，對於存有危險因子已發生勞工職災失能的廠場，未進行勞動檢查，瞭解災害原因，也未能納入輔導，督促協助</w:t>
      </w:r>
      <w:r w:rsidR="00C14389" w:rsidRPr="00C074DD">
        <w:rPr>
          <w:rFonts w:hAnsi="標楷體" w:hint="eastAsia"/>
        </w:rPr>
        <w:t>事業單位</w:t>
      </w:r>
      <w:r w:rsidR="00097E69" w:rsidRPr="00C074DD">
        <w:rPr>
          <w:rFonts w:hAnsi="標楷體" w:hint="eastAsia"/>
        </w:rPr>
        <w:t>適時改善，卻期待處於高職災風險、缺乏安全防護工作環境的移工可以主動申訴，尋求救濟，勞動部顯有消極、怠慢職責之處。</w:t>
      </w:r>
      <w:r w:rsidR="00C14389" w:rsidRPr="00C074DD">
        <w:rPr>
          <w:rFonts w:hAnsi="標楷體"/>
        </w:rPr>
        <w:br w:type="page"/>
      </w:r>
    </w:p>
    <w:p w:rsidR="00E607AF" w:rsidRPr="00B44408" w:rsidRDefault="00E607AF" w:rsidP="00740AF7">
      <w:pPr>
        <w:pStyle w:val="2"/>
        <w:ind w:left="993" w:hanging="685"/>
        <w:rPr>
          <w:rFonts w:hAnsi="標楷體"/>
          <w:b/>
        </w:rPr>
      </w:pPr>
      <w:r w:rsidRPr="00B44408">
        <w:rPr>
          <w:rFonts w:hAnsi="標楷體" w:hint="eastAsia"/>
          <w:b/>
        </w:rPr>
        <w:t>本案履勘曾發生移工職災的廠場，發現勞動檢查機構多次檢查令限期改善，或列入專案輔導的事業單位，仍存有重大潛在危險的缺失，足見輔導建議、追蹤改善未盡落實。另外，工廠的危險警示標語，</w:t>
      </w:r>
      <w:r w:rsidR="00886A5B" w:rsidRPr="00B44408">
        <w:rPr>
          <w:rFonts w:hAnsi="標楷體" w:hint="eastAsia"/>
          <w:b/>
        </w:rPr>
        <w:t>缺乏移工</w:t>
      </w:r>
      <w:r w:rsidRPr="00B44408">
        <w:rPr>
          <w:rFonts w:hAnsi="標楷體" w:hint="eastAsia"/>
          <w:b/>
        </w:rPr>
        <w:t>熟悉的</w:t>
      </w:r>
      <w:r w:rsidR="00886A5B" w:rsidRPr="00B44408">
        <w:rPr>
          <w:rFonts w:hAnsi="標楷體" w:hint="eastAsia"/>
          <w:b/>
        </w:rPr>
        <w:t>文</w:t>
      </w:r>
      <w:r w:rsidRPr="00B44408">
        <w:rPr>
          <w:rFonts w:hAnsi="標楷體" w:hint="eastAsia"/>
          <w:b/>
        </w:rPr>
        <w:t>字</w:t>
      </w:r>
      <w:r w:rsidR="00F11876" w:rsidRPr="00B44408">
        <w:rPr>
          <w:rFonts w:hAnsi="標楷體" w:hint="eastAsia"/>
          <w:b/>
        </w:rPr>
        <w:t>，</w:t>
      </w:r>
      <w:r w:rsidRPr="00B44408">
        <w:rPr>
          <w:rFonts w:hAnsi="標楷體" w:hint="eastAsia"/>
          <w:b/>
        </w:rPr>
        <w:t>移工缺乏完整的勞工安全教育與訓練，沒有適當的教材及翻譯，端賴資深移工教導等現象普遍存在，均是移工持續發生失能職災的關鍵因素，勞動部允應檢討改進。</w:t>
      </w:r>
    </w:p>
    <w:p w:rsidR="005928F3" w:rsidRPr="00B44408" w:rsidRDefault="005928F3" w:rsidP="005928F3">
      <w:pPr>
        <w:pStyle w:val="3"/>
        <w:rPr>
          <w:rFonts w:hAnsi="標楷體"/>
        </w:rPr>
      </w:pPr>
      <w:r w:rsidRPr="00B44408">
        <w:rPr>
          <w:rFonts w:hAnsi="標楷體" w:hint="eastAsia"/>
        </w:rPr>
        <w:t>受限於勞動檢查人力不足且無法立即有大幅成長，雖勞動檢查覆蓋率已逐年提升，迄108年仍未及三成；不僅勞檢量無法滿足全國眾多事業單位家數，接受過勞檢的事業單位亦未能確實落實改正；以本案履勘之彰化縣A食品公司為例，</w:t>
      </w:r>
      <w:r w:rsidR="007157C0" w:rsidRPr="00B44408">
        <w:rPr>
          <w:rFonts w:hAnsi="標楷體" w:hint="eastAsia"/>
        </w:rPr>
        <w:t>經多次檢查及輔導仍存有重大潛在危險的缺失</w:t>
      </w:r>
      <w:r w:rsidRPr="00B44408">
        <w:rPr>
          <w:rFonts w:hAnsi="標楷體" w:hint="eastAsia"/>
        </w:rPr>
        <w:t>，</w:t>
      </w:r>
      <w:r w:rsidR="007157C0" w:rsidRPr="00B44408">
        <w:rPr>
          <w:rFonts w:hAnsi="標楷體" w:hint="eastAsia"/>
        </w:rPr>
        <w:t>足見</w:t>
      </w:r>
      <w:r w:rsidRPr="00B44408">
        <w:rPr>
          <w:rFonts w:hAnsi="標楷體" w:hint="eastAsia"/>
        </w:rPr>
        <w:t>勞動部對事業單位之監督未能有明顯成效。</w:t>
      </w:r>
    </w:p>
    <w:p w:rsidR="005928F3" w:rsidRPr="00B44408" w:rsidRDefault="005928F3" w:rsidP="005928F3">
      <w:pPr>
        <w:pStyle w:val="4"/>
        <w:ind w:left="1701"/>
        <w:rPr>
          <w:rFonts w:hAnsi="標楷體"/>
        </w:rPr>
      </w:pPr>
      <w:r w:rsidRPr="00B44408">
        <w:rPr>
          <w:rFonts w:hAnsi="標楷體" w:hint="eastAsia"/>
        </w:rPr>
        <w:t>105年政府審計年報中亦曾提到我國職業安全衛生檢查執行情形核有「發生重大職災案件中有近6成事業單位未曾受檢，8成為未達50人之小型事業單位」等缺失；經勞動部查復106年至108年全國職業安全衛生檢查覆蓋率分別為26.03、27.90、29.99，已逐年提升，並表示勞動檢查覆蓋率係指事業單位受檢比率，並未包含實施訪視輔導及宣導等監督、指導作為，故勞動檢查覆蓋率尚非勞動監督檢查之唯一績效指標。</w:t>
      </w:r>
    </w:p>
    <w:p w:rsidR="005928F3" w:rsidRPr="00B44408" w:rsidRDefault="005928F3" w:rsidP="005928F3">
      <w:pPr>
        <w:pStyle w:val="4"/>
        <w:ind w:left="1701"/>
        <w:rPr>
          <w:rFonts w:hAnsi="標楷體"/>
        </w:rPr>
      </w:pPr>
      <w:r w:rsidRPr="00B44408">
        <w:rPr>
          <w:rFonts w:hAnsi="標楷體" w:hint="eastAsia"/>
        </w:rPr>
        <w:t>勞動部復表示其積極推動減災作為，訂定「高風險事業單位宣導輔導計畫」，由職安署各區職安衛中心對轄區具高風險之中小型事業單位提供診斷，協助改善勞工工作場所之安全衛生設施，以提升其自主管理能力，進而減少作業環境之各類型危害；事業單位專案輔導改善期間，各勞動檢查機構針對設施高風險事業單位危害事項改善如有落後情形，除會進一步了解其困難點並加以指導改善外，如有經費需求，並協助申請經費補助，惟事業單位如未積極建構相關管理機制及改善作為時，則以公權力介入實施檢查，並依規定要求限期改善或予以處分，以督促事業單位積極辦理改善。</w:t>
      </w:r>
    </w:p>
    <w:p w:rsidR="005928F3" w:rsidRPr="00B44408" w:rsidRDefault="005928F3" w:rsidP="005928F3">
      <w:pPr>
        <w:pStyle w:val="4"/>
        <w:ind w:left="1638" w:hanging="504"/>
        <w:rPr>
          <w:rFonts w:hAnsi="標楷體"/>
        </w:rPr>
      </w:pPr>
      <w:r w:rsidRPr="00B44408">
        <w:rPr>
          <w:rFonts w:hAnsi="標楷體" w:hint="eastAsia"/>
        </w:rPr>
        <w:t>本案履勘之彰化縣A食品公司前多次接受勞動檢查有應改善缺失，卻仍於半年內連續發生兩起導致移工失能之職業災害，經選列為專案輔導對象，安排學者專家入廠輔導；雖勞動部表示經輔導後迄無發生職業災害、申訴或檢舉等案件，惟本案履勘時仍查有輔導時已提出建議改善項目未改善，其中2項屬重大潛在危險缺失，有立即發生危險之虞，勞動部始對此裁罰6萬元。勞動部多次稱強化監督檢查力道、列管時程實施複查、透過宣導及教育訓練提升其防災知能、必要時邀集學者專家進行診斷輔導等，似無明顯成效。</w:t>
      </w:r>
    </w:p>
    <w:p w:rsidR="005928F3" w:rsidRPr="00B44408" w:rsidRDefault="005928F3" w:rsidP="005928F3">
      <w:pPr>
        <w:pStyle w:val="5"/>
        <w:rPr>
          <w:rFonts w:hAnsi="標楷體"/>
        </w:rPr>
      </w:pPr>
      <w:r w:rsidRPr="00B44408">
        <w:rPr>
          <w:rFonts w:hAnsi="標楷體" w:hint="eastAsia"/>
        </w:rPr>
        <w:t>彰化縣A食品公司於近2年內共通報發生2起職災事故，分別是107年11月越南籍移工操作切蔥機致右手2、3、4指不完全壓砸截肢，住院23天，與108年3月越南籍移工操作鍋貼機臺致左手手指第1、2、3、4指壓砸傷合併2、3指肌腱外露皮膚缺損受傷，住院30天。107年11月之職業災害(下稱第1起職災事故，108年3月之職業災害則稱第2起職災事故)亦是本案履勘前向勞保局調閱之職災失能給付紀錄，事故發生原因記載為「未等機器完全停止即伸手撥蔥」。</w:t>
      </w:r>
    </w:p>
    <w:p w:rsidR="005928F3" w:rsidRPr="00B44408" w:rsidRDefault="005928F3" w:rsidP="005928F3">
      <w:pPr>
        <w:pStyle w:val="5"/>
        <w:rPr>
          <w:rFonts w:hAnsi="標楷體"/>
        </w:rPr>
      </w:pPr>
      <w:r w:rsidRPr="00B44408">
        <w:rPr>
          <w:rFonts w:hAnsi="標楷體" w:hint="eastAsia"/>
        </w:rPr>
        <w:t>轄管勞動檢查機構為職安署中區職安中心自105年12月起至107年11月發生第1起職災事故前共有實施4次勞動檢查紀錄，共計11項缺失；發生第1起職災事故後，中區職安中心隨即再對該公司實施檢查，查有16項缺失，以上共計27項缺失均係給予公司限期改善，並未裁罰。惟該公司又於108年3月發生第2起職災事故；中區職安中心於發生第2起職災事故後，旋即再對該公司實施檢查，該次查有4項缺失均為通知改善，其中1項「對於機械之調整或清理作業，未停止機械運轉」處罰鍰3萬元。</w:t>
      </w:r>
    </w:p>
    <w:p w:rsidR="005928F3" w:rsidRPr="00B44408" w:rsidRDefault="005928F3" w:rsidP="005928F3">
      <w:pPr>
        <w:pStyle w:val="5"/>
        <w:rPr>
          <w:rFonts w:hAnsi="標楷體"/>
        </w:rPr>
      </w:pPr>
      <w:r w:rsidRPr="00B44408">
        <w:rPr>
          <w:rFonts w:hAnsi="標楷體" w:hint="eastAsia"/>
        </w:rPr>
        <w:t>因該公司於半年內連續發生兩起勞工於工作場所職業災害，經中區職安中心選列為高風險事業單位，並於108年5月實施安全衛生專案輔導，共提出31項改善建議事項，由該公司自訂於109年1月底前完成改善；因部分缺失屬發生捲夾危害之重大潛在危害，有儘速改善之必要，勞動部排定於半年後實施複查。配合本案履勘時實施複查(即108年11月)發現有8項違反職業安全衛生法令事項，均為108年5月實施安全衛生專案輔導時提出缺失；其中「機械轉軸、傳動帶、傳送帶等未有護罩、護圍」及「離心機械護蓋未裝置連鎖裝置」</w:t>
      </w:r>
      <w:r w:rsidR="007157C0" w:rsidRPr="00B44408">
        <w:rPr>
          <w:rFonts w:hAnsi="標楷體" w:hint="eastAsia"/>
        </w:rPr>
        <w:t>等2項</w:t>
      </w:r>
      <w:r w:rsidRPr="00B44408">
        <w:rPr>
          <w:rFonts w:hAnsi="標楷體" w:hint="eastAsia"/>
        </w:rPr>
        <w:t>屬具重大潛在危害缺失，有立即發生危險之虞，而該公司仍未有災害防止措施等自主管理機制，亦無具體改善作為，裁罰6萬元。</w:t>
      </w:r>
    </w:p>
    <w:p w:rsidR="005928F3" w:rsidRPr="00B44408" w:rsidRDefault="005928F3" w:rsidP="005928F3">
      <w:pPr>
        <w:pStyle w:val="5"/>
        <w:rPr>
          <w:rFonts w:hAnsi="標楷體"/>
        </w:rPr>
      </w:pPr>
      <w:r w:rsidRPr="00B44408">
        <w:rPr>
          <w:rFonts w:hAnsi="標楷體" w:hint="eastAsia"/>
        </w:rPr>
        <w:t>前經函請勞動部說明對彰化縣A食品公司所實施之安全衛生專案輔導是否為常態、持續性計畫？如何考評該專案輔導之成效？等疑慮，勞動部查復以「該公司經專案輔導改善後，迄無發生工作場所職業災害、申訴或檢舉等案件。」惟</w:t>
      </w:r>
      <w:r w:rsidR="007157C0" w:rsidRPr="00B44408">
        <w:rPr>
          <w:rFonts w:hAnsi="標楷體" w:hint="eastAsia"/>
        </w:rPr>
        <w:t>政府</w:t>
      </w:r>
      <w:r w:rsidRPr="00B44408">
        <w:rPr>
          <w:rFonts w:hAnsi="標楷體" w:hint="eastAsia"/>
        </w:rPr>
        <w:t>應確保雇主提供勞工安全衛生之工作環境，不應以「無發生職業災害、申訴或檢舉」</w:t>
      </w:r>
      <w:r w:rsidR="007157C0" w:rsidRPr="00B44408">
        <w:rPr>
          <w:rFonts w:hAnsi="標楷體" w:hint="eastAsia"/>
        </w:rPr>
        <w:t>自我滿足</w:t>
      </w:r>
      <w:r w:rsidRPr="00B44408">
        <w:rPr>
          <w:rFonts w:hAnsi="標楷體" w:hint="eastAsia"/>
        </w:rPr>
        <w:t>，況勞動部未能全面掌握事業單位發生職災情形、勞工對勞動檢查失去信任，</w:t>
      </w:r>
      <w:r w:rsidR="007157C0" w:rsidRPr="00B44408">
        <w:rPr>
          <w:rFonts w:hAnsi="標楷體" w:hint="eastAsia"/>
        </w:rPr>
        <w:t>未有</w:t>
      </w:r>
      <w:r w:rsidRPr="00B44408">
        <w:rPr>
          <w:rFonts w:hAnsi="標楷體" w:hint="eastAsia"/>
        </w:rPr>
        <w:t>意願申訴或檢舉雇主等，前皆有論述；而勞動部亦查復表示輔導改善建議事項中有屬發生捲夾危害之重大潛在危害，且認有儘速改善之必要，則於尚未確認是否已完成改善前，有發生危害之虞的危險因子即可能仍然存在於廠場，是「迄無發生工作場所職業災害」</w:t>
      </w:r>
      <w:r w:rsidR="007157C0" w:rsidRPr="00B44408">
        <w:rPr>
          <w:rFonts w:hAnsi="標楷體" w:hint="eastAsia"/>
        </w:rPr>
        <w:t>實屬</w:t>
      </w:r>
      <w:r w:rsidRPr="00B44408">
        <w:rPr>
          <w:rFonts w:hAnsi="標楷體" w:hint="eastAsia"/>
        </w:rPr>
        <w:t>慶幸。</w:t>
      </w:r>
    </w:p>
    <w:p w:rsidR="005928F3" w:rsidRPr="00B44408" w:rsidRDefault="005928F3" w:rsidP="005928F3">
      <w:pPr>
        <w:pStyle w:val="4"/>
        <w:ind w:left="1638" w:hanging="504"/>
        <w:rPr>
          <w:rFonts w:hAnsi="標楷體"/>
        </w:rPr>
      </w:pPr>
      <w:r w:rsidRPr="00B44408">
        <w:rPr>
          <w:rFonts w:hAnsi="標楷體" w:hint="eastAsia"/>
        </w:rPr>
        <w:t>又，勞動部於詢問前提供資料表示，彰化縣A食品公司於108年11月</w:t>
      </w:r>
      <w:r w:rsidR="007157C0" w:rsidRPr="00B44408">
        <w:rPr>
          <w:rFonts w:hAnsi="標楷體" w:hint="eastAsia"/>
        </w:rPr>
        <w:t>25日（即本案履勘時）</w:t>
      </w:r>
      <w:r w:rsidRPr="00B44408">
        <w:rPr>
          <w:rFonts w:hAnsi="標楷體" w:hint="eastAsia"/>
        </w:rPr>
        <w:t>複查所查8項違反職業安全衛生法令事項，其中2項已合計裁罰6萬元，並限期要求改善，另其餘6項，中區職安中心已函請該公司依所提改善期程（至109年1月底前）完成改善，「若屆期未改善，將另實施複檢，並依規定辦理，以促其確實完成改善」。至勞動部於詢問後補充資料表示，中區職安中心於改善期程結束後實施複查，專案輔導所提31項改善建議事項，除「安全衛生人員尚未依規定完成設置外」，其餘30項均已改善完成，「未完成事項該中心仍持續追蹤」。</w:t>
      </w:r>
    </w:p>
    <w:p w:rsidR="005928F3" w:rsidRPr="00B44408" w:rsidRDefault="005928F3" w:rsidP="005928F3">
      <w:pPr>
        <w:pStyle w:val="5"/>
        <w:rPr>
          <w:rFonts w:hAnsi="標楷體"/>
        </w:rPr>
      </w:pPr>
      <w:r w:rsidRPr="00B44408">
        <w:rPr>
          <w:rFonts w:hAnsi="標楷體" w:hint="eastAsia"/>
        </w:rPr>
        <w:t>惟依勞動部歷年對彰化縣A食品公司實施勞動檢查情形，該公司於106年9月12日、107年3月1日、107年12月6日之檢查中均有「未置職業安全衛生管理人員」是項缺失，108年3月15日專案輔導時仍有「擔任職業安全衛生管理員之勞工，未於事前使其接受職業安全衛生管理人員之安全衛生教育訓練」缺失，至11月25日複查時仍查有「尚缺職業安全衛生管理員1人」；至勞動部於109年3月函復改善期程結束之複查結果為「該公司已上網徵才並指派員工報名參訓，目前待訓中」，並表示對此項「未完成事項」「持續追蹤」。</w:t>
      </w:r>
    </w:p>
    <w:p w:rsidR="005928F3" w:rsidRPr="00B44408" w:rsidRDefault="005928F3" w:rsidP="005928F3">
      <w:pPr>
        <w:pStyle w:val="5"/>
        <w:rPr>
          <w:rFonts w:hAnsi="標楷體"/>
        </w:rPr>
      </w:pPr>
      <w:r w:rsidRPr="00B44408">
        <w:rPr>
          <w:rFonts w:hAnsi="標楷體" w:hint="eastAsia"/>
        </w:rPr>
        <w:t>然上述所列缺失均已屬違反職安法第23條第1項規定「未依規定設置安全衛生人員」並有罰則</w:t>
      </w:r>
      <w:r w:rsidRPr="00B44408">
        <w:rPr>
          <w:rStyle w:val="afe"/>
          <w:rFonts w:hAnsi="標楷體"/>
        </w:rPr>
        <w:footnoteReference w:id="39"/>
      </w:r>
      <w:r w:rsidRPr="00B44408">
        <w:rPr>
          <w:rFonts w:hAnsi="標楷體" w:hint="eastAsia"/>
        </w:rPr>
        <w:t>，且該項缺失最早於106年9月已列出請事業單位限期改善，期間並經過至少5次複查，卻仍未改善完成，勞動檢查機構依舊再給予限期改善機會，表示會持續追蹤；雖「未依規定設置安全衛生人員」項屬安全衛生於行政管理層面的缺失，違反規定之結果嚴重性可能不像在現場作業廠場發現之缺失可能直接造成的傷害，但既已經多次勞動檢查（複查）並經勞動檢查機構選定為專案輔導對象強化督導，事業單位對於法令規定事項卻仍可選擇性遵守及改善，勞動部多次稱會強化監督檢查力道、列管時程實施複查、協助完成自主管理等，似無明顯成效。</w:t>
      </w:r>
    </w:p>
    <w:p w:rsidR="00E607AF" w:rsidRPr="00B44408" w:rsidRDefault="007157C0" w:rsidP="005928F3">
      <w:pPr>
        <w:pStyle w:val="4"/>
        <w:ind w:left="1701"/>
        <w:rPr>
          <w:rFonts w:hAnsi="標楷體"/>
        </w:rPr>
      </w:pPr>
      <w:r w:rsidRPr="00B44408">
        <w:rPr>
          <w:rFonts w:hAnsi="標楷體" w:hint="eastAsia"/>
        </w:rPr>
        <w:t>此外，</w:t>
      </w:r>
      <w:r w:rsidR="005928F3" w:rsidRPr="00B44408">
        <w:rPr>
          <w:rFonts w:hAnsi="標楷體" w:hint="eastAsia"/>
        </w:rPr>
        <w:t>美國國務院人權報告</w:t>
      </w:r>
      <w:r w:rsidRPr="00B44408">
        <w:rPr>
          <w:rFonts w:hAnsi="標楷體" w:hint="eastAsia"/>
        </w:rPr>
        <w:t>亦</w:t>
      </w:r>
      <w:r w:rsidR="005928F3" w:rsidRPr="00B44408">
        <w:rPr>
          <w:rFonts w:hAnsi="標楷體" w:hint="eastAsia"/>
        </w:rPr>
        <w:t>多次提出「臺灣政府修正相關法規，鼓勵移工出面檢舉雇主，仍無法阻止勞動權受害的現況，勞動檢查也無法阻絕違法行為」、「法律為臺灣各主要產業制定了適當的職業安全與衛生標準。然而，當員工因工作條件不安全而涉及致命意外時，雇主沒有刑事責任。</w:t>
      </w:r>
      <w:r w:rsidR="005928F3" w:rsidRPr="00B44408">
        <w:rPr>
          <w:rFonts w:hAnsi="標楷體"/>
        </w:rPr>
        <w:t>……</w:t>
      </w:r>
      <w:r w:rsidR="005928F3" w:rsidRPr="00B44408">
        <w:rPr>
          <w:rFonts w:hAnsi="標楷體" w:hint="eastAsia"/>
        </w:rPr>
        <w:t>由於執法不力，勞動檢查往往無法有效嚇阻違反勞動法規的行為與不安全的工作條件」、「非政府組織與學者表示，檢查員的人數與勞檢比例過低，無法有效嚇阻違反勞動法規的行為與不安全的工作條件。</w:t>
      </w:r>
      <w:r w:rsidR="005928F3" w:rsidRPr="00B44408">
        <w:rPr>
          <w:rFonts w:hAnsi="標楷體"/>
        </w:rPr>
        <w:t>……</w:t>
      </w:r>
      <w:r w:rsidR="005928F3" w:rsidRPr="00B44408">
        <w:rPr>
          <w:rFonts w:hAnsi="標楷體" w:hint="eastAsia"/>
        </w:rPr>
        <w:t>批評者指出，違法情節持續發生，且勞動部未能有效執法」</w:t>
      </w:r>
      <w:r w:rsidR="005928F3" w:rsidRPr="00B44408">
        <w:rPr>
          <w:rStyle w:val="afe"/>
          <w:rFonts w:hAnsi="標楷體"/>
        </w:rPr>
        <w:footnoteReference w:id="40"/>
      </w:r>
      <w:r w:rsidR="005928F3" w:rsidRPr="00B44408">
        <w:rPr>
          <w:rFonts w:hAnsi="標楷體" w:hint="eastAsia"/>
        </w:rPr>
        <w:t>。</w:t>
      </w:r>
    </w:p>
    <w:p w:rsidR="00D96FAB" w:rsidRPr="00B44408" w:rsidRDefault="00E607AF" w:rsidP="004106E0">
      <w:pPr>
        <w:pStyle w:val="3"/>
      </w:pPr>
      <w:r w:rsidRPr="00B44408">
        <w:rPr>
          <w:rFonts w:hint="eastAsia"/>
        </w:rPr>
        <w:t>法有明文，</w:t>
      </w:r>
      <w:r w:rsidR="00444839" w:rsidRPr="00B44408">
        <w:rPr>
          <w:rFonts w:hint="eastAsia"/>
        </w:rPr>
        <w:t>雇主有使新僱勞工或在職勞工於變更工作前接受必要之一般安全衛生教育訓練，及每2年或3年之安全衛生在職教育訓練之義務</w:t>
      </w:r>
      <w:r w:rsidR="0039498A" w:rsidRPr="00B44408">
        <w:rPr>
          <w:rFonts w:hint="eastAsia"/>
        </w:rPr>
        <w:t>。</w:t>
      </w:r>
      <w:r w:rsidR="004106E0" w:rsidRPr="00B44408">
        <w:rPr>
          <w:rFonts w:hAnsi="標楷體" w:hint="eastAsia"/>
        </w:rPr>
        <w:t>108年8月間發生移工遭「化骨水」噴濺致傷重不治的重大職災事件，發現雇主未讓移工穿戴連身式防護衣、</w:t>
      </w:r>
      <w:r w:rsidR="005928F3" w:rsidRPr="00B44408">
        <w:rPr>
          <w:rFonts w:hAnsi="標楷體" w:hint="eastAsia"/>
        </w:rPr>
        <w:t>僅本國籍勞工受訓知悉</w:t>
      </w:r>
      <w:r w:rsidR="004106E0" w:rsidRPr="00B44408">
        <w:rPr>
          <w:rFonts w:hAnsi="標楷體" w:hint="eastAsia"/>
        </w:rPr>
        <w:t>救命藥劑的使用方法，移工未受訓</w:t>
      </w:r>
      <w:r w:rsidR="005928F3" w:rsidRPr="00B44408">
        <w:rPr>
          <w:rFonts w:hAnsi="標楷體" w:hint="eastAsia"/>
        </w:rPr>
        <w:t>，不知使用方法、化學品危害標示及安全資料表未輔有作業移工能瞭解之</w:t>
      </w:r>
      <w:r w:rsidR="004106E0" w:rsidRPr="00B44408">
        <w:rPr>
          <w:rFonts w:hAnsi="標楷體" w:hint="eastAsia"/>
        </w:rPr>
        <w:t>文</w:t>
      </w:r>
      <w:r w:rsidR="005928F3" w:rsidRPr="00B44408">
        <w:rPr>
          <w:rFonts w:hAnsi="標楷體" w:hint="eastAsia"/>
        </w:rPr>
        <w:t>字</w:t>
      </w:r>
      <w:r w:rsidR="004106E0" w:rsidRPr="00B44408">
        <w:rPr>
          <w:rFonts w:hAnsi="標楷體" w:hint="eastAsia"/>
        </w:rPr>
        <w:t>等缺失。</w:t>
      </w:r>
    </w:p>
    <w:p w:rsidR="00ED3980" w:rsidRPr="00B44408" w:rsidRDefault="007428E9" w:rsidP="00942CA8">
      <w:pPr>
        <w:pStyle w:val="4"/>
        <w:ind w:left="1701"/>
        <w:rPr>
          <w:rFonts w:hAnsi="標楷體"/>
        </w:rPr>
      </w:pPr>
      <w:r w:rsidRPr="00B44408">
        <w:rPr>
          <w:rFonts w:hAnsi="標楷體" w:hint="eastAsia"/>
        </w:rPr>
        <w:t>職安法第32條規定雇主對勞工應施以從事工作與預防災變所必要之安全教育及訓練</w:t>
      </w:r>
      <w:r w:rsidRPr="00B44408">
        <w:rPr>
          <w:rStyle w:val="afe"/>
          <w:rFonts w:hAnsi="標楷體"/>
        </w:rPr>
        <w:footnoteReference w:id="41"/>
      </w:r>
      <w:r w:rsidRPr="00B44408">
        <w:rPr>
          <w:rFonts w:hAnsi="標楷體" w:hint="eastAsia"/>
        </w:rPr>
        <w:t>；</w:t>
      </w:r>
      <w:r w:rsidR="000E49B5" w:rsidRPr="00B44408">
        <w:rPr>
          <w:rFonts w:hAnsi="標楷體" w:hint="eastAsia"/>
        </w:rPr>
        <w:t>第33條規定雇主應負責宣導本法及有關安全衛生之規定，使勞工週知。</w:t>
      </w:r>
    </w:p>
    <w:p w:rsidR="007428E9" w:rsidRPr="00B44408" w:rsidRDefault="00942CA8" w:rsidP="00ED3980">
      <w:pPr>
        <w:pStyle w:val="5"/>
        <w:rPr>
          <w:rFonts w:hAnsi="標楷體"/>
        </w:rPr>
      </w:pPr>
      <w:r w:rsidRPr="00B44408">
        <w:rPr>
          <w:rFonts w:hAnsi="標楷體" w:hint="eastAsia"/>
        </w:rPr>
        <w:t>職業安全衛生教育訓練規則第16條規定雇主對新僱勞工或在職勞工於變更工作前，應使其接受適於各該工作必要之一般安全衛生教育訓練；第17條及第17條之1規定，雇主對在職勞工，應依其工作性質使其每2年或3年接受至少3至12小時不等之安全衛生在職教育訓練</w:t>
      </w:r>
      <w:r w:rsidR="00ED3980" w:rsidRPr="00B44408">
        <w:rPr>
          <w:rFonts w:hAnsi="標楷體" w:hint="eastAsia"/>
        </w:rPr>
        <w:t>。</w:t>
      </w:r>
    </w:p>
    <w:p w:rsidR="00ED3980" w:rsidRPr="00B44408" w:rsidRDefault="00ED3980" w:rsidP="00ED3980">
      <w:pPr>
        <w:pStyle w:val="5"/>
        <w:rPr>
          <w:rFonts w:hAnsi="標楷體"/>
        </w:rPr>
      </w:pPr>
      <w:r w:rsidRPr="00B44408">
        <w:rPr>
          <w:rFonts w:hAnsi="標楷體" w:hint="eastAsia"/>
        </w:rPr>
        <w:t>依職業安全衛生教育訓練規則附表14所示，</w:t>
      </w:r>
      <w:r w:rsidR="00C453EE" w:rsidRPr="00B44408">
        <w:rPr>
          <w:rFonts w:hAnsi="標楷體" w:hint="eastAsia"/>
        </w:rPr>
        <w:t>新僱勞工應接受之</w:t>
      </w:r>
      <w:r w:rsidRPr="00B44408">
        <w:rPr>
          <w:rFonts w:hAnsi="標楷體" w:hint="eastAsia"/>
        </w:rPr>
        <w:t>一般安全衛生教育訓練課程內容包括</w:t>
      </w:r>
      <w:r w:rsidR="00C453EE" w:rsidRPr="00B44408">
        <w:rPr>
          <w:rFonts w:hAnsi="標楷體" w:hint="eastAsia"/>
        </w:rPr>
        <w:t>：</w:t>
      </w:r>
      <w:r w:rsidRPr="00B44408">
        <w:rPr>
          <w:rFonts w:hAnsi="標楷體" w:hint="eastAsia"/>
        </w:rPr>
        <w:t>與該勞工作業內容有關之作業安全衛生法有關法規概要、職業安全衛生概念及安全衛生工作守則、作業前中後之自動檢查、標準作業程序、緊急事故應變處理、消防及急救常識暨演練、其他與勞工作業有關之安全衛生知識；教育訓練時數則依實際需要排定，惟不得少於3小時，但從事使用生產性機械或設備</w:t>
      </w:r>
      <w:r w:rsidR="00CA5126" w:rsidRPr="00B44408">
        <w:rPr>
          <w:rFonts w:hAnsi="標楷體" w:hint="eastAsia"/>
        </w:rPr>
        <w:t>、製造、處置或使用危害性化學品</w:t>
      </w:r>
      <w:r w:rsidR="00C453EE" w:rsidRPr="00B44408">
        <w:rPr>
          <w:rFonts w:hAnsi="標楷體" w:hint="eastAsia"/>
        </w:rPr>
        <w:t>等作業應增列3小時</w:t>
      </w:r>
      <w:r w:rsidRPr="00B44408">
        <w:rPr>
          <w:rFonts w:hAnsi="標楷體" w:hint="eastAsia"/>
        </w:rPr>
        <w:t>。</w:t>
      </w:r>
    </w:p>
    <w:p w:rsidR="0059756A" w:rsidRPr="00B44408" w:rsidRDefault="00BE5F9F" w:rsidP="00740AF7">
      <w:pPr>
        <w:pStyle w:val="4"/>
        <w:ind w:left="1701"/>
        <w:rPr>
          <w:rFonts w:hAnsi="標楷體"/>
        </w:rPr>
      </w:pPr>
      <w:r w:rsidRPr="00B44408">
        <w:rPr>
          <w:rFonts w:hAnsi="標楷體" w:hint="eastAsia"/>
        </w:rPr>
        <w:t>勞動部於本案詢問時表示：「過去在引進移工時多是大廠，都有搭配翻譯協助雇主辦理移工的教育訓練；</w:t>
      </w:r>
      <w:r w:rsidR="005928F3" w:rsidRPr="00B44408">
        <w:rPr>
          <w:rFonts w:hAnsi="標楷體" w:hint="eastAsia"/>
        </w:rPr>
        <w:t>但是</w:t>
      </w:r>
      <w:r w:rsidRPr="00B44408">
        <w:rPr>
          <w:rFonts w:hAnsi="標楷體" w:hint="eastAsia"/>
        </w:rPr>
        <w:t>現在10到30</w:t>
      </w:r>
      <w:r w:rsidR="005928F3" w:rsidRPr="00B44408">
        <w:rPr>
          <w:rFonts w:hAnsi="標楷體" w:hint="eastAsia"/>
        </w:rPr>
        <w:t>人的工廠也可以聘僱移工，基本上雇主會不會做教育訓練，我們</w:t>
      </w:r>
      <w:r w:rsidRPr="00B44408">
        <w:rPr>
          <w:rFonts w:hAnsi="標楷體" w:hint="eastAsia"/>
        </w:rPr>
        <w:t>覺得</w:t>
      </w:r>
      <w:r w:rsidR="005928F3" w:rsidRPr="00B44408">
        <w:rPr>
          <w:rFonts w:hAnsi="標楷體" w:hint="eastAsia"/>
        </w:rPr>
        <w:t>可能</w:t>
      </w:r>
      <w:r w:rsidRPr="00B44408">
        <w:rPr>
          <w:rFonts w:hAnsi="標楷體" w:hint="eastAsia"/>
        </w:rPr>
        <w:t>不像大廠這麼有</w:t>
      </w:r>
      <w:r w:rsidR="005928F3" w:rsidRPr="00B44408">
        <w:rPr>
          <w:rFonts w:hAnsi="標楷體" w:hint="eastAsia"/>
        </w:rPr>
        <w:t>落實了。」</w:t>
      </w:r>
      <w:r w:rsidRPr="00B44408">
        <w:rPr>
          <w:rFonts w:hAnsi="標楷體"/>
        </w:rPr>
        <w:t>中小企業在勞工安全衛生方面的資源較為缺乏，而</w:t>
      </w:r>
      <w:r w:rsidRPr="00B44408">
        <w:rPr>
          <w:rFonts w:hAnsi="標楷體" w:hint="eastAsia"/>
        </w:rPr>
        <w:t>移工</w:t>
      </w:r>
      <w:r w:rsidRPr="00B44408">
        <w:rPr>
          <w:rFonts w:hAnsi="標楷體"/>
        </w:rPr>
        <w:t>又因語言隔閡，若缺乏</w:t>
      </w:r>
      <w:r w:rsidRPr="00B44408">
        <w:rPr>
          <w:rFonts w:hAnsi="標楷體" w:hint="eastAsia"/>
        </w:rPr>
        <w:t>完善的</w:t>
      </w:r>
      <w:r w:rsidRPr="00B44408">
        <w:rPr>
          <w:rFonts w:hAnsi="標楷體"/>
        </w:rPr>
        <w:t>教育訓練，恐增加職災風險。</w:t>
      </w:r>
    </w:p>
    <w:p w:rsidR="000B716F" w:rsidRPr="00B44408" w:rsidRDefault="0059756A" w:rsidP="00003EF1">
      <w:pPr>
        <w:pStyle w:val="4"/>
        <w:ind w:left="1701"/>
        <w:rPr>
          <w:rFonts w:hAnsi="標楷體"/>
        </w:rPr>
      </w:pPr>
      <w:r w:rsidRPr="00B44408">
        <w:rPr>
          <w:rFonts w:hAnsi="標楷體" w:hint="eastAsia"/>
        </w:rPr>
        <w:t>108年8月</w:t>
      </w:r>
      <w:r w:rsidR="00B62961" w:rsidRPr="00B44408">
        <w:rPr>
          <w:rFonts w:hAnsi="標楷體" w:hint="eastAsia"/>
        </w:rPr>
        <w:t>28日</w:t>
      </w:r>
      <w:r w:rsidRPr="00B44408">
        <w:rPr>
          <w:rFonts w:hAnsi="標楷體" w:hint="eastAsia"/>
        </w:rPr>
        <w:t>苗栗鼎元光電發生移工遭化骨水噴濺下肢，送醫時腿部全被嚴重侵蝕，隔日傷重不治之重大職災案件，調查發現雇主未讓移工穿戴連身式防護衣</w:t>
      </w:r>
      <w:r w:rsidR="005928F3" w:rsidRPr="00B44408">
        <w:rPr>
          <w:rFonts w:hAnsi="標楷體" w:hint="eastAsia"/>
        </w:rPr>
        <w:t>、僅本國籍勞工受訓知悉救命藥劑的使用方法，移工未受訓，不知使用方法、化學品危害標示及安全資料表未輔有作業移工能瞭解之文字</w:t>
      </w:r>
      <w:r w:rsidRPr="00B44408">
        <w:rPr>
          <w:rFonts w:hAnsi="標楷體" w:hint="eastAsia"/>
        </w:rPr>
        <w:t>。鼎元光電並非前述安衛資源較為缺乏的中小企業，凸顯國內雇主對於提供安全衛生工作環境的輕忽及僥倖，</w:t>
      </w:r>
      <w:r w:rsidR="005928F3" w:rsidRPr="00B44408">
        <w:rPr>
          <w:rFonts w:hAnsi="標楷體" w:hint="eastAsia"/>
        </w:rPr>
        <w:t>造成對移工生命安全的威脅</w:t>
      </w:r>
      <w:r w:rsidR="00BE5F9F" w:rsidRPr="00B44408">
        <w:rPr>
          <w:rFonts w:hAnsi="標楷體" w:hint="eastAsia"/>
        </w:rPr>
        <w:t>。</w:t>
      </w:r>
    </w:p>
    <w:p w:rsidR="00D33EE5" w:rsidRPr="00B44408" w:rsidRDefault="00D33EE5" w:rsidP="00404300">
      <w:pPr>
        <w:pStyle w:val="5"/>
        <w:rPr>
          <w:rFonts w:hAnsi="標楷體"/>
        </w:rPr>
      </w:pPr>
      <w:r w:rsidRPr="00B44408">
        <w:rPr>
          <w:rFonts w:hAnsi="標楷體" w:hint="eastAsia"/>
        </w:rPr>
        <w:t>苗栗縣鼎元光電發生菲律賓籍移工德希莉因遭含氫氟酸、硫酸及雙氧水之化學蝕刻液噴濺至右下肢傷重不治死亡。</w:t>
      </w:r>
      <w:r w:rsidR="00404300" w:rsidRPr="00B44408">
        <w:rPr>
          <w:rFonts w:hAnsi="標楷體" w:hint="eastAsia"/>
        </w:rPr>
        <w:t>據報導，多位工廠同事轉述「事發當下，現場『亂成一團』，因為沒有同事知道怎麼處理，藥品也沒有英文或移工母語標示。」求證多位工廠移工均異口同聲說「從來沒有接受過任何職業安全衛生訓練，根本不知道這些藥劑這麼危險。」法規明定，需接觸危險化學藥品的工作，員工進廠前應有6小時的教育訓練，然而多位工廠員工表示新手由比較資深的員工（稱為老師）教導帶領，不存在任何教育訓練。另鼎元光電發言人表示每個製程有不同操作手冊，請員工按照標準作業程序去做，每半年考核一次，試驗他們的熟悉程度，「德希莉考核都是滿分，所以她很清楚步驟。」</w:t>
      </w:r>
      <w:r w:rsidR="00404300" w:rsidRPr="00B44408">
        <w:rPr>
          <w:rStyle w:val="afe"/>
          <w:rFonts w:hAnsi="標楷體"/>
        </w:rPr>
        <w:footnoteReference w:id="42"/>
      </w:r>
      <w:r w:rsidR="00404300" w:rsidRPr="00B44408">
        <w:rPr>
          <w:rFonts w:hAnsi="標楷體" w:hint="eastAsia"/>
        </w:rPr>
        <w:t>移工團體亦轉述德希莉同事說法「當下沒人知道怎麼處理，也不知道藥品在哪裡，更不知道原來每天用來清洗主機板的藥劑這麼危險。」勞動部職安署回應「雇主未給充足防護衣設備，將就此開罰；過往勞檢未有查到防護衣不完整的情形。」</w:t>
      </w:r>
      <w:r w:rsidR="00404300" w:rsidRPr="00B44408">
        <w:rPr>
          <w:rStyle w:val="afe"/>
          <w:rFonts w:hAnsi="標楷體"/>
        </w:rPr>
        <w:footnoteReference w:id="43"/>
      </w:r>
    </w:p>
    <w:p w:rsidR="00F514B2" w:rsidRPr="00B44408" w:rsidRDefault="00A32631" w:rsidP="001F61CF">
      <w:pPr>
        <w:pStyle w:val="5"/>
        <w:rPr>
          <w:rFonts w:hAnsi="標楷體"/>
        </w:rPr>
      </w:pPr>
      <w:r w:rsidRPr="00B44408">
        <w:rPr>
          <w:rFonts w:hAnsi="標楷體" w:hint="eastAsia"/>
        </w:rPr>
        <w:t>依勞動部重大職業災害檢查報告書所載災害原因分析，本件災害發生之直接原因為「遭含氫氟酸、硫酸與雙氧水之蝕刻液噴濺右下肢傷重不治死亡」</w:t>
      </w:r>
      <w:r w:rsidR="00F514B2" w:rsidRPr="00B44408">
        <w:rPr>
          <w:rFonts w:hAnsi="標楷體" w:hint="eastAsia"/>
        </w:rPr>
        <w:t>，</w:t>
      </w:r>
      <w:r w:rsidRPr="00B44408">
        <w:rPr>
          <w:rFonts w:hAnsi="標楷體" w:hint="eastAsia"/>
        </w:rPr>
        <w:t>間接原因為不安全狀況「從事化學蝕刻液作業勞工未穿完整式之不浸透性防護衣、防護鞋等適當防護具」</w:t>
      </w:r>
      <w:r w:rsidR="00F514B2" w:rsidRPr="00B44408">
        <w:rPr>
          <w:rFonts w:hAnsi="標楷體" w:hint="eastAsia"/>
        </w:rPr>
        <w:t>，基本原因則是「特定化學物質作業主管，未實際從事監督作業、未訂定化學蝕刻液回溫作業安全衛生作業標準、職業安全衛生教育訓練課程內容及時數不符合規定」。其中據以研判本件災害發生原因之災害現場概況記載</w:t>
      </w:r>
      <w:r w:rsidR="001F61CF" w:rsidRPr="00B44408">
        <w:rPr>
          <w:rFonts w:hAnsi="標楷體" w:hint="eastAsia"/>
        </w:rPr>
        <w:t>略</w:t>
      </w:r>
      <w:r w:rsidR="00F514B2" w:rsidRPr="00B44408">
        <w:rPr>
          <w:rFonts w:hAnsi="標楷體" w:hint="eastAsia"/>
        </w:rPr>
        <w:t>如</w:t>
      </w:r>
      <w:r w:rsidR="001F61CF" w:rsidRPr="00B44408">
        <w:rPr>
          <w:rFonts w:hAnsi="標楷體" w:hint="eastAsia"/>
        </w:rPr>
        <w:t>「</w:t>
      </w:r>
      <w:r w:rsidR="00253771" w:rsidRPr="00B44408">
        <w:rPr>
          <w:rFonts w:hAnsi="標楷體" w:hint="eastAsia"/>
        </w:rPr>
        <w:t>......</w:t>
      </w:r>
      <w:r w:rsidR="00F46FB8" w:rsidRPr="00B44408">
        <w:rPr>
          <w:rFonts w:hAnsi="標楷體" w:hint="eastAsia"/>
        </w:rPr>
        <w:t>只穿著長度及膝</w:t>
      </w:r>
      <w:r w:rsidR="00253771" w:rsidRPr="00B44408">
        <w:rPr>
          <w:rFonts w:hAnsi="標楷體" w:hint="eastAsia"/>
        </w:rPr>
        <w:t>之纖維製防護衣、防酸手套、袖套而未專穿著完整全身式之不浸透性防護衣、防護鞋等適當防護具</w:t>
      </w:r>
      <w:r w:rsidR="001F61CF" w:rsidRPr="00B44408">
        <w:rPr>
          <w:rFonts w:hAnsi="標楷體" w:hint="eastAsia"/>
        </w:rPr>
        <w:t>」、「</w:t>
      </w:r>
      <w:r w:rsidR="00437AAA" w:rsidRPr="00B44408">
        <w:rPr>
          <w:rFonts w:hAnsi="標楷體" w:hint="eastAsia"/>
        </w:rPr>
        <w:t>作業現場六氟靈、敵腐靈與葡萄糖酸鈣軟膏存放於醫務室，已建立使用方法，惟僅本國勞工受訓知悉，外籍勞工未受訓不知使用方法，......</w:t>
      </w:r>
      <w:r w:rsidR="001F61CF" w:rsidRPr="00B44408">
        <w:rPr>
          <w:rFonts w:hAnsi="標楷體" w:hint="eastAsia"/>
        </w:rPr>
        <w:t>」、「作業現場氫氟酸、硫酸</w:t>
      </w:r>
      <w:r w:rsidR="00437AAA" w:rsidRPr="00B44408">
        <w:rPr>
          <w:rFonts w:hAnsi="標楷體" w:hint="eastAsia"/>
        </w:rPr>
        <w:t>及雙氧水等化學品危害標示及安全資料表未有輔以作業外籍勞工能瞭解之外文，亦未訂定化學蝕刻液回溫安全作業主管。</w:t>
      </w:r>
      <w:r w:rsidR="001F61CF" w:rsidRPr="00B44408">
        <w:rPr>
          <w:rFonts w:hAnsi="標楷體" w:hint="eastAsia"/>
        </w:rPr>
        <w:t>」</w:t>
      </w:r>
      <w:r w:rsidR="00253771" w:rsidRPr="00B44408">
        <w:rPr>
          <w:rFonts w:hAnsi="標楷體" w:hint="eastAsia"/>
        </w:rPr>
        <w:t>等。</w:t>
      </w:r>
    </w:p>
    <w:p w:rsidR="00C40AB4" w:rsidRPr="00B44408" w:rsidRDefault="00C40AB4" w:rsidP="002865A3">
      <w:pPr>
        <w:pStyle w:val="3"/>
        <w:rPr>
          <w:rFonts w:hAnsi="標楷體"/>
        </w:rPr>
      </w:pPr>
      <w:r w:rsidRPr="00B44408">
        <w:rPr>
          <w:rFonts w:hAnsi="標楷體" w:hint="eastAsia"/>
        </w:rPr>
        <w:t>而本案篩選失能傷害頻率高於整體製造業之中分類行業</w:t>
      </w:r>
      <w:r w:rsidR="007157C0" w:rsidRPr="00B44408">
        <w:rPr>
          <w:rStyle w:val="afe"/>
          <w:rFonts w:hAnsi="標楷體"/>
        </w:rPr>
        <w:footnoteReference w:id="44"/>
      </w:r>
      <w:r w:rsidRPr="00B44408">
        <w:rPr>
          <w:rFonts w:hAnsi="標楷體" w:hint="eastAsia"/>
        </w:rPr>
        <w:t>，現聘僱有移工且近年曾發生移工職業災害之事業單位辦理履勘時，</w:t>
      </w:r>
      <w:r w:rsidR="00781289" w:rsidRPr="00B44408">
        <w:rPr>
          <w:rFonts w:hAnsi="標楷體" w:hint="eastAsia"/>
        </w:rPr>
        <w:t>訪談雇主代表及作業現場移工</w:t>
      </w:r>
      <w:r w:rsidR="00253771" w:rsidRPr="00B44408">
        <w:rPr>
          <w:rFonts w:hAnsi="標楷體" w:hint="eastAsia"/>
        </w:rPr>
        <w:t>後發現，與前揭化骨水案件相同，移工所認知的多是「由比較資深的員工教導帶領新進員工」，是否另有符合法令規定內容與時數的一般安全衛生教育訓練，</w:t>
      </w:r>
      <w:r w:rsidR="002865A3" w:rsidRPr="00B44408">
        <w:rPr>
          <w:rFonts w:hAnsi="標楷體" w:hint="eastAsia"/>
        </w:rPr>
        <w:t>則</w:t>
      </w:r>
      <w:r w:rsidR="00253771" w:rsidRPr="00B44408">
        <w:rPr>
          <w:rFonts w:hAnsi="標楷體" w:hint="eastAsia"/>
        </w:rPr>
        <w:t>不得而知；</w:t>
      </w:r>
      <w:r w:rsidR="002865A3" w:rsidRPr="00B44408">
        <w:rPr>
          <w:rFonts w:hAnsi="標楷體" w:hint="eastAsia"/>
        </w:rPr>
        <w:t>而雇主端亦多表示由仲介公司協助翻譯欲傳達予移工之教育訓練內容</w:t>
      </w:r>
      <w:r w:rsidR="00253771" w:rsidRPr="00B44408">
        <w:rPr>
          <w:rFonts w:hAnsi="標楷體" w:hint="eastAsia"/>
        </w:rPr>
        <w:t>。</w:t>
      </w:r>
      <w:r w:rsidR="00210DAC" w:rsidRPr="00B44408">
        <w:rPr>
          <w:rFonts w:hAnsi="標楷體" w:hint="eastAsia"/>
        </w:rPr>
        <w:t>摘要如下：</w:t>
      </w:r>
    </w:p>
    <w:p w:rsidR="00656F9E" w:rsidRPr="00B44408" w:rsidRDefault="00BD2E89" w:rsidP="00781289">
      <w:pPr>
        <w:pStyle w:val="4"/>
        <w:ind w:left="1701"/>
        <w:rPr>
          <w:rFonts w:hAnsi="標楷體"/>
        </w:rPr>
      </w:pPr>
      <w:r w:rsidRPr="00B44408">
        <w:rPr>
          <w:rFonts w:hAnsi="標楷體" w:hint="eastAsia"/>
        </w:rPr>
        <w:t>於</w:t>
      </w:r>
      <w:r w:rsidR="00A92B16" w:rsidRPr="00B44408">
        <w:rPr>
          <w:rFonts w:hAnsi="標楷體" w:hint="eastAsia"/>
        </w:rPr>
        <w:t>108年11月25日履勘彰化</w:t>
      </w:r>
      <w:r w:rsidR="00261146" w:rsidRPr="00B44408">
        <w:rPr>
          <w:rFonts w:hAnsi="標楷體" w:hint="eastAsia"/>
        </w:rPr>
        <w:t>縣</w:t>
      </w:r>
      <w:r w:rsidRPr="00B44408">
        <w:rPr>
          <w:rFonts w:hAnsi="標楷體" w:hint="eastAsia"/>
        </w:rPr>
        <w:t>A食品公司</w:t>
      </w:r>
      <w:r w:rsidR="00A92B16" w:rsidRPr="00B44408">
        <w:rPr>
          <w:rFonts w:hAnsi="標楷體" w:hint="eastAsia"/>
        </w:rPr>
        <w:t>時</w:t>
      </w:r>
      <w:r w:rsidRPr="00B44408">
        <w:rPr>
          <w:rFonts w:hAnsi="標楷體" w:hint="eastAsia"/>
        </w:rPr>
        <w:t>抽訪不同年資移工各一人</w:t>
      </w:r>
      <w:r w:rsidR="00656F9E" w:rsidRPr="00B44408">
        <w:rPr>
          <w:rFonts w:hAnsi="標楷體" w:hint="eastAsia"/>
        </w:rPr>
        <w:t>及雇主代表：</w:t>
      </w:r>
    </w:p>
    <w:p w:rsidR="00656F9E" w:rsidRPr="00B44408" w:rsidRDefault="00BD2E89" w:rsidP="00781289">
      <w:pPr>
        <w:pStyle w:val="5"/>
        <w:rPr>
          <w:rFonts w:hAnsi="標楷體"/>
        </w:rPr>
      </w:pPr>
      <w:r w:rsidRPr="00B44408">
        <w:rPr>
          <w:rFonts w:hAnsi="標楷體" w:hint="eastAsia"/>
        </w:rPr>
        <w:t>移工A：「第2次來臺</w:t>
      </w:r>
      <w:r w:rsidR="00F1684D" w:rsidRPr="00B44408">
        <w:rPr>
          <w:rFonts w:hAnsi="標楷體" w:hint="eastAsia"/>
        </w:rPr>
        <w:t>，在這間公司工作3個多月，聽得懂一些中文，知道公司有投保勞、健保，現在的工作有說可以加班</w:t>
      </w:r>
      <w:r w:rsidRPr="00B44408">
        <w:rPr>
          <w:rFonts w:hAnsi="標楷體" w:hint="eastAsia"/>
        </w:rPr>
        <w:t>」</w:t>
      </w:r>
      <w:r w:rsidR="00F1684D" w:rsidRPr="00B44408">
        <w:rPr>
          <w:rFonts w:hAnsi="標楷體" w:hint="eastAsia"/>
        </w:rPr>
        <w:t>、「</w:t>
      </w:r>
      <w:r w:rsidR="00E74EBA" w:rsidRPr="00B44408">
        <w:rPr>
          <w:rFonts w:hAnsi="標楷體" w:hint="eastAsia"/>
        </w:rPr>
        <w:t>剛到公司的時候有半天的教育訓練，現在是每個月有一次教育訓練，內容是從事包裝工作會使用到的機器的操作流程，是臺灣人教，有越南人翻譯</w:t>
      </w:r>
      <w:r w:rsidR="00F1684D" w:rsidRPr="00B44408">
        <w:rPr>
          <w:rFonts w:hAnsi="標楷體" w:hint="eastAsia"/>
        </w:rPr>
        <w:t>」</w:t>
      </w:r>
      <w:r w:rsidR="00E74EBA" w:rsidRPr="00B44408">
        <w:rPr>
          <w:rFonts w:hAnsi="標楷體" w:hint="eastAsia"/>
        </w:rPr>
        <w:t>、「有聽說工廠曾經發生移工職災，那時候我還沒來」</w:t>
      </w:r>
      <w:r w:rsidR="00656F9E" w:rsidRPr="00B44408">
        <w:rPr>
          <w:rFonts w:hAnsi="標楷體" w:hint="eastAsia"/>
        </w:rPr>
        <w:t>。</w:t>
      </w:r>
    </w:p>
    <w:p w:rsidR="00BD2E89" w:rsidRPr="00B44408" w:rsidRDefault="00BD2E89" w:rsidP="00781289">
      <w:pPr>
        <w:pStyle w:val="5"/>
        <w:rPr>
          <w:rFonts w:hAnsi="標楷體"/>
        </w:rPr>
      </w:pPr>
      <w:r w:rsidRPr="00B44408">
        <w:rPr>
          <w:rFonts w:hAnsi="標楷體" w:hint="eastAsia"/>
        </w:rPr>
        <w:t>移工B：「</w:t>
      </w:r>
      <w:r w:rsidR="002457C4" w:rsidRPr="00B44408">
        <w:rPr>
          <w:rFonts w:hAnsi="標楷體" w:hint="eastAsia"/>
        </w:rPr>
        <w:t>第4次來臺，在這間公司工作11年</w:t>
      </w:r>
      <w:r w:rsidR="00656F9E" w:rsidRPr="00B44408">
        <w:rPr>
          <w:rFonts w:hAnsi="標楷體" w:hint="eastAsia"/>
        </w:rPr>
        <w:t>，能夠聽說中文，但希望還是透過通譯協助</w:t>
      </w:r>
      <w:r w:rsidRPr="00B44408">
        <w:rPr>
          <w:rFonts w:hAnsi="標楷體" w:hint="eastAsia"/>
        </w:rPr>
        <w:t>」</w:t>
      </w:r>
      <w:r w:rsidR="002457C4" w:rsidRPr="00B44408">
        <w:rPr>
          <w:rFonts w:hAnsi="標楷體" w:hint="eastAsia"/>
        </w:rPr>
        <w:t>、「剛來時雇主有教育訓練，現在每個月也有一個早上有教育訓練，由各組組長</w:t>
      </w:r>
      <w:r w:rsidR="00656F9E" w:rsidRPr="00B44408">
        <w:rPr>
          <w:rFonts w:hAnsi="標楷體" w:hint="eastAsia"/>
        </w:rPr>
        <w:t>教，仲介帶通譯來協助翻譯</w:t>
      </w:r>
      <w:r w:rsidR="002457C4" w:rsidRPr="00B44408">
        <w:rPr>
          <w:rFonts w:hAnsi="標楷體" w:hint="eastAsia"/>
        </w:rPr>
        <w:t>」</w:t>
      </w:r>
      <w:r w:rsidR="00656F9E" w:rsidRPr="00B44408">
        <w:rPr>
          <w:rFonts w:hAnsi="標楷體" w:hint="eastAsia"/>
        </w:rPr>
        <w:t>、「工作以來沒有因為工作受傷，知道其他移工發生職災，但因為不同班不知道原因，可能是機器忘了關」。</w:t>
      </w:r>
    </w:p>
    <w:p w:rsidR="00656F9E" w:rsidRPr="00B44408" w:rsidRDefault="00656F9E" w:rsidP="00BD3E16">
      <w:pPr>
        <w:pStyle w:val="5"/>
        <w:spacing w:afterLines="50" w:after="228"/>
        <w:ind w:left="2042" w:hanging="851"/>
        <w:rPr>
          <w:rFonts w:hAnsi="標楷體"/>
        </w:rPr>
      </w:pPr>
      <w:r w:rsidRPr="00B44408">
        <w:rPr>
          <w:rFonts w:hAnsi="標楷體" w:hint="eastAsia"/>
        </w:rPr>
        <w:t>雇主代表：「於機器張貼附越南語文的標誌時，會請仲介公司通譯協助，帶新進移工到每個機器旁邊講解」、「如果該次新進移工人數不多，有時候只有1個人，就會請越南籍同事負責帶、陪</w:t>
      </w:r>
      <w:r w:rsidR="00A92B16" w:rsidRPr="00B44408">
        <w:rPr>
          <w:rFonts w:hAnsi="標楷體" w:hint="eastAsia"/>
        </w:rPr>
        <w:t>、</w:t>
      </w:r>
      <w:r w:rsidRPr="00B44408">
        <w:rPr>
          <w:rFonts w:hAnsi="標楷體" w:hint="eastAsia"/>
        </w:rPr>
        <w:t>教新人」、「因職災受傷的移工還在公司工作，有轉任比較輕鬆的工作，像是貼標籤、數袋子，但今天排休沒上班」。</w:t>
      </w:r>
    </w:p>
    <w:tbl>
      <w:tblPr>
        <w:tblStyle w:val="af6"/>
        <w:tblW w:w="0" w:type="auto"/>
        <w:tblLook w:val="04A0" w:firstRow="1" w:lastRow="0" w:firstColumn="1" w:lastColumn="0" w:noHBand="0" w:noVBand="1"/>
      </w:tblPr>
      <w:tblGrid>
        <w:gridCol w:w="3642"/>
        <w:gridCol w:w="1251"/>
        <w:gridCol w:w="706"/>
        <w:gridCol w:w="3235"/>
      </w:tblGrid>
      <w:tr w:rsidR="00B44408" w:rsidRPr="00B44408" w:rsidTr="00470BFB">
        <w:tc>
          <w:tcPr>
            <w:tcW w:w="5013" w:type="dxa"/>
            <w:gridSpan w:val="2"/>
          </w:tcPr>
          <w:p w:rsidR="00D755AB" w:rsidRPr="00B44408" w:rsidRDefault="007F0E53" w:rsidP="003652B3">
            <w:pPr>
              <w:pStyle w:val="6"/>
              <w:numPr>
                <w:ilvl w:val="0"/>
                <w:numId w:val="0"/>
              </w:numPr>
              <w:jc w:val="center"/>
              <w:rPr>
                <w:rFonts w:hAnsi="標楷體"/>
              </w:rPr>
            </w:pPr>
            <w:r w:rsidRPr="00B44408">
              <w:rPr>
                <w:rFonts w:hAnsi="標楷體" w:hint="eastAsia"/>
                <w:noProof/>
              </w:rPr>
              <w:drawing>
                <wp:inline distT="0" distB="0" distL="0" distR="0">
                  <wp:extent cx="2261641" cy="301680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ne_592110896857695.jpg"/>
                          <pic:cNvPicPr/>
                        </pic:nvPicPr>
                        <pic:blipFill>
                          <a:blip r:embed="rId9" cstate="screen">
                            <a:extLst>
                              <a:ext uri="{28A0092B-C50C-407E-A947-70E740481C1C}">
                                <a14:useLocalDpi xmlns:a14="http://schemas.microsoft.com/office/drawing/2010/main"/>
                              </a:ext>
                            </a:extLst>
                          </a:blip>
                          <a:stretch>
                            <a:fillRect/>
                          </a:stretch>
                        </pic:blipFill>
                        <pic:spPr>
                          <a:xfrm>
                            <a:off x="0" y="0"/>
                            <a:ext cx="2261641" cy="3016800"/>
                          </a:xfrm>
                          <a:prstGeom prst="rect">
                            <a:avLst/>
                          </a:prstGeom>
                        </pic:spPr>
                      </pic:pic>
                    </a:graphicData>
                  </a:graphic>
                </wp:inline>
              </w:drawing>
            </w:r>
          </w:p>
        </w:tc>
        <w:tc>
          <w:tcPr>
            <w:tcW w:w="4047" w:type="dxa"/>
            <w:gridSpan w:val="2"/>
          </w:tcPr>
          <w:p w:rsidR="00D755AB" w:rsidRPr="00B44408" w:rsidRDefault="007F0E53" w:rsidP="003652B3">
            <w:pPr>
              <w:pStyle w:val="6"/>
              <w:numPr>
                <w:ilvl w:val="0"/>
                <w:numId w:val="0"/>
              </w:numPr>
              <w:jc w:val="center"/>
              <w:rPr>
                <w:rFonts w:hAnsi="標楷體"/>
              </w:rPr>
            </w:pPr>
            <w:r w:rsidRPr="00B44408">
              <w:rPr>
                <w:rFonts w:hAnsi="標楷體" w:hint="eastAsia"/>
                <w:noProof/>
              </w:rPr>
              <w:drawing>
                <wp:inline distT="0" distB="0" distL="0" distR="0">
                  <wp:extent cx="2261641" cy="30168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ne_592045503467203.jpg"/>
                          <pic:cNvPicPr/>
                        </pic:nvPicPr>
                        <pic:blipFill>
                          <a:blip r:embed="rId10" cstate="screen">
                            <a:extLst>
                              <a:ext uri="{28A0092B-C50C-407E-A947-70E740481C1C}">
                                <a14:useLocalDpi xmlns:a14="http://schemas.microsoft.com/office/drawing/2010/main"/>
                              </a:ext>
                            </a:extLst>
                          </a:blip>
                          <a:stretch>
                            <a:fillRect/>
                          </a:stretch>
                        </pic:blipFill>
                        <pic:spPr>
                          <a:xfrm>
                            <a:off x="0" y="0"/>
                            <a:ext cx="2261641" cy="3016800"/>
                          </a:xfrm>
                          <a:prstGeom prst="rect">
                            <a:avLst/>
                          </a:prstGeom>
                        </pic:spPr>
                      </pic:pic>
                    </a:graphicData>
                  </a:graphic>
                </wp:inline>
              </w:drawing>
            </w:r>
          </w:p>
        </w:tc>
      </w:tr>
      <w:tr w:rsidR="00B44408" w:rsidRPr="00B44408" w:rsidTr="00470BFB">
        <w:tc>
          <w:tcPr>
            <w:tcW w:w="3510" w:type="dxa"/>
          </w:tcPr>
          <w:p w:rsidR="00D755AB" w:rsidRPr="00B44408" w:rsidRDefault="007F0E53" w:rsidP="003652B3">
            <w:pPr>
              <w:pStyle w:val="6"/>
              <w:numPr>
                <w:ilvl w:val="0"/>
                <w:numId w:val="0"/>
              </w:numPr>
              <w:jc w:val="center"/>
              <w:rPr>
                <w:rFonts w:hAnsi="標楷體"/>
              </w:rPr>
            </w:pPr>
            <w:r w:rsidRPr="00B44408">
              <w:rPr>
                <w:rFonts w:hAnsi="標楷體" w:hint="eastAsia"/>
                <w:noProof/>
              </w:rPr>
              <w:drawing>
                <wp:inline distT="0" distB="0" distL="0" distR="0">
                  <wp:extent cx="2261641" cy="30168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_591858438858683.jpg"/>
                          <pic:cNvPicPr/>
                        </pic:nvPicPr>
                        <pic:blipFill>
                          <a:blip r:embed="rId11" cstate="screen">
                            <a:extLst>
                              <a:ext uri="{28A0092B-C50C-407E-A947-70E740481C1C}">
                                <a14:useLocalDpi xmlns:a14="http://schemas.microsoft.com/office/drawing/2010/main"/>
                              </a:ext>
                            </a:extLst>
                          </a:blip>
                          <a:stretch>
                            <a:fillRect/>
                          </a:stretch>
                        </pic:blipFill>
                        <pic:spPr>
                          <a:xfrm>
                            <a:off x="0" y="0"/>
                            <a:ext cx="2261641" cy="3016800"/>
                          </a:xfrm>
                          <a:prstGeom prst="rect">
                            <a:avLst/>
                          </a:prstGeom>
                        </pic:spPr>
                      </pic:pic>
                    </a:graphicData>
                  </a:graphic>
                </wp:inline>
              </w:drawing>
            </w:r>
          </w:p>
        </w:tc>
        <w:tc>
          <w:tcPr>
            <w:tcW w:w="5550" w:type="dxa"/>
            <w:gridSpan w:val="3"/>
          </w:tcPr>
          <w:p w:rsidR="00D755AB" w:rsidRPr="00B44408" w:rsidRDefault="00470BFB" w:rsidP="003652B3">
            <w:pPr>
              <w:pStyle w:val="6"/>
              <w:numPr>
                <w:ilvl w:val="0"/>
                <w:numId w:val="0"/>
              </w:numPr>
              <w:jc w:val="center"/>
              <w:rPr>
                <w:rFonts w:hAnsi="標楷體"/>
              </w:rPr>
            </w:pPr>
            <w:r w:rsidRPr="00B44408">
              <w:rPr>
                <w:rFonts w:hAnsi="標楷體" w:hint="eastAsia"/>
                <w:noProof/>
              </w:rPr>
              <w:drawing>
                <wp:inline distT="0" distB="0" distL="0" distR="0" wp14:anchorId="3990D374" wp14:editId="040CCF6D">
                  <wp:extent cx="3071429" cy="3016091"/>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588209868670.jpg"/>
                          <pic:cNvPicPr/>
                        </pic:nvPicPr>
                        <pic:blipFill rotWithShape="1">
                          <a:blip r:embed="rId12" cstate="screen">
                            <a:extLst>
                              <a:ext uri="{28A0092B-C50C-407E-A947-70E740481C1C}">
                                <a14:useLocalDpi xmlns:a14="http://schemas.microsoft.com/office/drawing/2010/main"/>
                              </a:ext>
                            </a:extLst>
                          </a:blip>
                          <a:srcRect l="23624"/>
                          <a:stretch/>
                        </pic:blipFill>
                        <pic:spPr bwMode="auto">
                          <a:xfrm>
                            <a:off x="0" y="0"/>
                            <a:ext cx="3078477" cy="3023012"/>
                          </a:xfrm>
                          <a:prstGeom prst="rect">
                            <a:avLst/>
                          </a:prstGeom>
                          <a:ln>
                            <a:noFill/>
                          </a:ln>
                          <a:extLst>
                            <a:ext uri="{53640926-AAD7-44D8-BBD7-CCE9431645EC}">
                              <a14:shadowObscured xmlns:a14="http://schemas.microsoft.com/office/drawing/2010/main"/>
                            </a:ext>
                          </a:extLst>
                        </pic:spPr>
                      </pic:pic>
                    </a:graphicData>
                  </a:graphic>
                </wp:inline>
              </w:drawing>
            </w:r>
          </w:p>
        </w:tc>
      </w:tr>
      <w:tr w:rsidR="00B44408" w:rsidRPr="00B44408" w:rsidTr="00470BFB">
        <w:tc>
          <w:tcPr>
            <w:tcW w:w="5738" w:type="dxa"/>
            <w:gridSpan w:val="3"/>
          </w:tcPr>
          <w:p w:rsidR="00470BFB" w:rsidRPr="00B44408" w:rsidRDefault="00470BFB" w:rsidP="003652B3">
            <w:pPr>
              <w:pStyle w:val="6"/>
              <w:numPr>
                <w:ilvl w:val="0"/>
                <w:numId w:val="0"/>
              </w:numPr>
              <w:jc w:val="center"/>
              <w:rPr>
                <w:rFonts w:hAnsi="標楷體"/>
                <w:noProof/>
              </w:rPr>
            </w:pPr>
            <w:r w:rsidRPr="00B44408">
              <w:rPr>
                <w:rFonts w:hAnsi="標楷體"/>
                <w:noProof/>
              </w:rPr>
              <w:drawing>
                <wp:inline distT="0" distB="0" distL="0" distR="0" wp14:anchorId="6C079D5D" wp14:editId="7B2CE73A">
                  <wp:extent cx="3542400" cy="26568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588209870618.jpg"/>
                          <pic:cNvPicPr/>
                        </pic:nvPicPr>
                        <pic:blipFill>
                          <a:blip r:embed="rId13"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c>
          <w:tcPr>
            <w:tcW w:w="3322" w:type="dxa"/>
          </w:tcPr>
          <w:p w:rsidR="00470BFB" w:rsidRPr="00B44408" w:rsidRDefault="00470BFB" w:rsidP="003652B3">
            <w:pPr>
              <w:pStyle w:val="6"/>
              <w:numPr>
                <w:ilvl w:val="0"/>
                <w:numId w:val="0"/>
              </w:numPr>
              <w:jc w:val="center"/>
              <w:rPr>
                <w:rFonts w:hAnsi="標楷體"/>
                <w:noProof/>
              </w:rPr>
            </w:pPr>
            <w:r w:rsidRPr="00B44408">
              <w:rPr>
                <w:rFonts w:hAnsi="標楷體" w:hint="eastAsia"/>
                <w:noProof/>
              </w:rPr>
              <w:drawing>
                <wp:inline distT="0" distB="0" distL="0" distR="0" wp14:anchorId="3AA99FDA" wp14:editId="186653E0">
                  <wp:extent cx="1992938" cy="265680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588209872651.jpg"/>
                          <pic:cNvPicPr/>
                        </pic:nvPicPr>
                        <pic:blipFill>
                          <a:blip r:embed="rId14"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r>
    </w:tbl>
    <w:p w:rsidR="00D755AB" w:rsidRPr="00B44408" w:rsidRDefault="00D755AB" w:rsidP="00BD3E16">
      <w:pPr>
        <w:pStyle w:val="a1"/>
        <w:spacing w:before="0" w:afterLines="50" w:after="228" w:line="0" w:lineRule="atLeast"/>
        <w:ind w:left="482" w:hanging="482"/>
        <w:rPr>
          <w:rFonts w:hAnsi="標楷體"/>
        </w:rPr>
      </w:pPr>
      <w:r w:rsidRPr="00B44408">
        <w:rPr>
          <w:rFonts w:hAnsi="標楷體" w:hint="eastAsia"/>
        </w:rPr>
        <w:t>A食品公司</w:t>
      </w:r>
      <w:r w:rsidR="00ED7518" w:rsidRPr="00B44408">
        <w:rPr>
          <w:rFonts w:hAnsi="標楷體" w:hint="eastAsia"/>
        </w:rPr>
        <w:t>作業現場。</w:t>
      </w:r>
    </w:p>
    <w:p w:rsidR="00A92B16" w:rsidRPr="00B44408" w:rsidRDefault="00A92B16" w:rsidP="00781289">
      <w:pPr>
        <w:pStyle w:val="4"/>
        <w:ind w:left="1701"/>
        <w:rPr>
          <w:rFonts w:hAnsi="標楷體"/>
        </w:rPr>
      </w:pPr>
      <w:r w:rsidRPr="00B44408">
        <w:rPr>
          <w:rFonts w:hAnsi="標楷體" w:hint="eastAsia"/>
        </w:rPr>
        <w:t>於108年11月25日履勘彰化B輪胎公司時抽訪不同年資移工各一人及雇主代表：</w:t>
      </w:r>
    </w:p>
    <w:p w:rsidR="00A92B16" w:rsidRPr="00B44408" w:rsidRDefault="00A92B16" w:rsidP="00BD3E16">
      <w:pPr>
        <w:pStyle w:val="5"/>
        <w:spacing w:afterLines="50" w:after="228"/>
        <w:ind w:left="2042" w:hanging="851"/>
        <w:rPr>
          <w:rFonts w:hAnsi="標楷體"/>
        </w:rPr>
      </w:pPr>
      <w:r w:rsidRPr="00B44408">
        <w:rPr>
          <w:rFonts w:hAnsi="標楷體" w:hint="eastAsia"/>
        </w:rPr>
        <w:t>雇主代表：「公司聘僱主要是越南籍移工，認為越南籍移工比較好管理」、「移工到公司後會接受人事單位搭配仲介公司通譯的權益宣導；入廠之後另外有1.5天的教育訓練，由公司主導，請仲介通譯；另外會升資深且懂中文的移工為班長協助」、「每日有10至15分鐘的晨會，重複導讀公司安全衛生工作守則的內容</w:t>
      </w:r>
      <w:r w:rsidR="00244BA1" w:rsidRPr="00B44408">
        <w:rPr>
          <w:rFonts w:hAnsi="標楷體" w:hint="eastAsia"/>
        </w:rPr>
        <w:t>」、「成型段比較危險，公司為此將機器加裝安全踏墊，手腳皆要離開，機器才會動」</w:t>
      </w:r>
      <w:r w:rsidRPr="00B44408">
        <w:rPr>
          <w:rFonts w:hAnsi="標楷體" w:hint="eastAsia"/>
        </w:rPr>
        <w:t>。</w:t>
      </w:r>
    </w:p>
    <w:tbl>
      <w:tblPr>
        <w:tblStyle w:val="af6"/>
        <w:tblW w:w="0" w:type="auto"/>
        <w:tblLook w:val="04A0" w:firstRow="1" w:lastRow="0" w:firstColumn="1" w:lastColumn="0" w:noHBand="0" w:noVBand="1"/>
      </w:tblPr>
      <w:tblGrid>
        <w:gridCol w:w="4462"/>
        <w:gridCol w:w="4372"/>
      </w:tblGrid>
      <w:tr w:rsidR="00B44408" w:rsidRPr="00B44408" w:rsidTr="00A92B16">
        <w:tc>
          <w:tcPr>
            <w:tcW w:w="4450" w:type="dxa"/>
          </w:tcPr>
          <w:p w:rsidR="00A92B16" w:rsidRPr="00B44408" w:rsidRDefault="001206BD" w:rsidP="00A92B16">
            <w:pPr>
              <w:pStyle w:val="6"/>
              <w:numPr>
                <w:ilvl w:val="0"/>
                <w:numId w:val="0"/>
              </w:numPr>
              <w:rPr>
                <w:rFonts w:hAnsi="標楷體"/>
              </w:rPr>
            </w:pPr>
            <w:r w:rsidRPr="00B44408">
              <w:rPr>
                <w:rFonts w:hAnsi="標楷體" w:hint="eastAsia"/>
                <w:noProof/>
              </w:rPr>
              <w:drawing>
                <wp:inline distT="0" distB="0" distL="0" distR="0">
                  <wp:extent cx="2786400" cy="391191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4.png"/>
                          <pic:cNvPicPr/>
                        </pic:nvPicPr>
                        <pic:blipFill>
                          <a:blip r:embed="rId15">
                            <a:extLst>
                              <a:ext uri="{28A0092B-C50C-407E-A947-70E740481C1C}">
                                <a14:useLocalDpi xmlns:a14="http://schemas.microsoft.com/office/drawing/2010/main"/>
                              </a:ext>
                            </a:extLst>
                          </a:blip>
                          <a:stretch>
                            <a:fillRect/>
                          </a:stretch>
                        </pic:blipFill>
                        <pic:spPr>
                          <a:xfrm>
                            <a:off x="0" y="0"/>
                            <a:ext cx="2786400" cy="3911912"/>
                          </a:xfrm>
                          <a:prstGeom prst="rect">
                            <a:avLst/>
                          </a:prstGeom>
                        </pic:spPr>
                      </pic:pic>
                    </a:graphicData>
                  </a:graphic>
                </wp:inline>
              </w:drawing>
            </w:r>
          </w:p>
        </w:tc>
        <w:tc>
          <w:tcPr>
            <w:tcW w:w="4450" w:type="dxa"/>
          </w:tcPr>
          <w:p w:rsidR="00A92B16" w:rsidRPr="00B44408" w:rsidRDefault="001206BD" w:rsidP="00A92B16">
            <w:pPr>
              <w:pStyle w:val="6"/>
              <w:numPr>
                <w:ilvl w:val="0"/>
                <w:numId w:val="0"/>
              </w:numPr>
              <w:rPr>
                <w:rFonts w:hAnsi="標楷體"/>
              </w:rPr>
            </w:pPr>
            <w:r w:rsidRPr="00B44408">
              <w:rPr>
                <w:rFonts w:hAnsi="標楷體"/>
                <w:noProof/>
              </w:rPr>
              <w:drawing>
                <wp:inline distT="0" distB="0" distL="0" distR="0">
                  <wp:extent cx="2727384" cy="39132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2727384" cy="3913200"/>
                          </a:xfrm>
                          <a:prstGeom prst="rect">
                            <a:avLst/>
                          </a:prstGeom>
                        </pic:spPr>
                      </pic:pic>
                    </a:graphicData>
                  </a:graphic>
                </wp:inline>
              </w:drawing>
            </w:r>
          </w:p>
        </w:tc>
      </w:tr>
    </w:tbl>
    <w:p w:rsidR="00A92B16" w:rsidRPr="00B44408" w:rsidRDefault="00EF7B55" w:rsidP="00BD3E16">
      <w:pPr>
        <w:pStyle w:val="a1"/>
        <w:spacing w:before="0" w:afterLines="50" w:after="228" w:line="0" w:lineRule="atLeast"/>
        <w:ind w:left="482" w:hanging="482"/>
        <w:rPr>
          <w:rFonts w:hAnsi="標楷體"/>
        </w:rPr>
      </w:pPr>
      <w:r w:rsidRPr="00B44408">
        <w:rPr>
          <w:rFonts w:hAnsi="標楷體" w:hint="eastAsia"/>
        </w:rPr>
        <w:t>B輪胎公司每日晨會導讀公司安全衛生工作守則內容節錄</w:t>
      </w:r>
      <w:r w:rsidR="00A92B16" w:rsidRPr="00B44408">
        <w:rPr>
          <w:rFonts w:hAnsi="標楷體" w:hint="eastAsia"/>
        </w:rPr>
        <w:t>。</w:t>
      </w:r>
    </w:p>
    <w:p w:rsidR="00A92B16" w:rsidRPr="00B44408" w:rsidRDefault="00A92B16" w:rsidP="00EF220C">
      <w:pPr>
        <w:pStyle w:val="5"/>
        <w:rPr>
          <w:rFonts w:hAnsi="標楷體"/>
        </w:rPr>
      </w:pPr>
      <w:r w:rsidRPr="00B44408">
        <w:rPr>
          <w:rFonts w:hAnsi="標楷體" w:hint="eastAsia"/>
        </w:rPr>
        <w:t>移工C：「</w:t>
      </w:r>
      <w:r w:rsidR="00D755AB" w:rsidRPr="00B44408">
        <w:rPr>
          <w:rFonts w:hAnsi="標楷體" w:hint="eastAsia"/>
        </w:rPr>
        <w:t>第1次來臺就在這間公司，在公司第5年，續約時沒有再付錢</w:t>
      </w:r>
      <w:r w:rsidR="007958C1" w:rsidRPr="00B44408">
        <w:rPr>
          <w:rFonts w:hAnsi="標楷體" w:hint="eastAsia"/>
        </w:rPr>
        <w:t>，目前在整型部門工作</w:t>
      </w:r>
      <w:r w:rsidR="00D755AB" w:rsidRPr="00B44408">
        <w:rPr>
          <w:rFonts w:hAnsi="標楷體" w:hint="eastAsia"/>
        </w:rPr>
        <w:t>」、「</w:t>
      </w:r>
      <w:r w:rsidR="007958C1" w:rsidRPr="00B44408">
        <w:rPr>
          <w:rFonts w:hAnsi="標楷體" w:hint="eastAsia"/>
        </w:rPr>
        <w:t>在越南時有受過訓練，有給教材（書），有圖片，關於機器操作都是看書，來公司前沒有實際操作過」、「來公司之後，公司是安排一個</w:t>
      </w:r>
      <w:r w:rsidR="00371F83" w:rsidRPr="00B44408">
        <w:rPr>
          <w:rFonts w:hAnsi="標楷體" w:hint="eastAsia"/>
        </w:rPr>
        <w:t>前輩</w:t>
      </w:r>
      <w:r w:rsidR="007958C1" w:rsidRPr="00B44408">
        <w:rPr>
          <w:rFonts w:hAnsi="標楷體" w:hint="eastAsia"/>
        </w:rPr>
        <w:t>帶一個新人，沒有一起上過（說明機器如何操作的）課」、「知道公司發生過職災，有人受傷，剛來公司的時候科長有說；剛來公司的時候很擔心（受傷），所以會更小心，有新人來的時候也會提醒新人；會跟新同事說明比較危險的機器」、「每年都有做健康檢查</w:t>
      </w:r>
      <w:r w:rsidR="00371F83" w:rsidRPr="00B44408">
        <w:rPr>
          <w:rFonts w:hAnsi="標楷體" w:hint="eastAsia"/>
        </w:rPr>
        <w:t>；每日晨會有用越南語導讀安全衛生工作守則</w:t>
      </w:r>
      <w:r w:rsidR="007958C1" w:rsidRPr="00B44408">
        <w:rPr>
          <w:rFonts w:hAnsi="標楷體" w:hint="eastAsia"/>
        </w:rPr>
        <w:t>」。</w:t>
      </w:r>
    </w:p>
    <w:p w:rsidR="007958C1" w:rsidRPr="00B44408" w:rsidRDefault="007958C1" w:rsidP="00BD3E16">
      <w:pPr>
        <w:pStyle w:val="5"/>
        <w:spacing w:afterLines="50" w:after="228"/>
        <w:ind w:left="2042" w:hanging="851"/>
        <w:rPr>
          <w:rFonts w:hAnsi="標楷體"/>
        </w:rPr>
      </w:pPr>
      <w:r w:rsidRPr="00B44408">
        <w:rPr>
          <w:rFonts w:hAnsi="標楷體" w:hint="eastAsia"/>
        </w:rPr>
        <w:t>移工D：「</w:t>
      </w:r>
      <w:r w:rsidR="00371F83" w:rsidRPr="00B44408">
        <w:rPr>
          <w:rFonts w:hAnsi="標楷體" w:hint="eastAsia"/>
        </w:rPr>
        <w:t>第1次來臺，簽3年約，工作7個月，目前在加硫部門工作」、「來臺之前知道是要來輪胎工廠工作，來了之後是先過來的前輩帶後來的人</w:t>
      </w:r>
      <w:r w:rsidR="00874A92" w:rsidRPr="00B44408">
        <w:rPr>
          <w:rFonts w:hAnsi="標楷體" w:hint="eastAsia"/>
        </w:rPr>
        <w:t>」、「工作環境比較熱，尤其是夏天，但公司有30支電扇，所以可以撐得下去，習慣就好，期滿之後如果家裡沒有甚麼事情，會想要繼續跟公司續約」、「已經有家庭，只想要賺錢，所以對於工作環境與健康沒有想太多，雖然會有疑慮但就會帶上口罩、「每年都有做健康檢查；每日晨會有用越南語導讀安全衛生工作守則」。</w:t>
      </w:r>
    </w:p>
    <w:tbl>
      <w:tblPr>
        <w:tblStyle w:val="af6"/>
        <w:tblW w:w="0" w:type="auto"/>
        <w:tblLook w:val="04A0" w:firstRow="1" w:lastRow="0" w:firstColumn="1" w:lastColumn="0" w:noHBand="0" w:noVBand="1"/>
      </w:tblPr>
      <w:tblGrid>
        <w:gridCol w:w="3572"/>
        <w:gridCol w:w="693"/>
        <w:gridCol w:w="80"/>
        <w:gridCol w:w="4489"/>
      </w:tblGrid>
      <w:tr w:rsidR="00B44408" w:rsidRPr="00B44408" w:rsidTr="0072128C">
        <w:tc>
          <w:tcPr>
            <w:tcW w:w="4425" w:type="dxa"/>
            <w:gridSpan w:val="2"/>
          </w:tcPr>
          <w:p w:rsidR="00874A92" w:rsidRPr="00B44408" w:rsidRDefault="00E40EAC" w:rsidP="003652B3">
            <w:pPr>
              <w:pStyle w:val="6"/>
              <w:numPr>
                <w:ilvl w:val="0"/>
                <w:numId w:val="0"/>
              </w:numPr>
              <w:jc w:val="center"/>
              <w:rPr>
                <w:rFonts w:hAnsi="標楷體"/>
              </w:rPr>
            </w:pPr>
            <w:r w:rsidRPr="00B44408">
              <w:rPr>
                <w:rFonts w:hAnsi="標楷體" w:hint="eastAsia"/>
                <w:noProof/>
              </w:rPr>
              <w:drawing>
                <wp:inline distT="0" distB="0" distL="0" distR="0">
                  <wp:extent cx="2688999" cy="3740727"/>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e_592255719149707.jpg"/>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696632" cy="3751346"/>
                          </a:xfrm>
                          <a:prstGeom prst="rect">
                            <a:avLst/>
                          </a:prstGeom>
                          <a:ln>
                            <a:noFill/>
                          </a:ln>
                          <a:extLst>
                            <a:ext uri="{53640926-AAD7-44D8-BBD7-CCE9431645EC}">
                              <a14:shadowObscured xmlns:a14="http://schemas.microsoft.com/office/drawing/2010/main"/>
                            </a:ext>
                          </a:extLst>
                        </pic:spPr>
                      </pic:pic>
                    </a:graphicData>
                  </a:graphic>
                </wp:inline>
              </w:drawing>
            </w:r>
          </w:p>
        </w:tc>
        <w:tc>
          <w:tcPr>
            <w:tcW w:w="4635" w:type="dxa"/>
            <w:gridSpan w:val="2"/>
          </w:tcPr>
          <w:p w:rsidR="00874A92" w:rsidRPr="00B44408" w:rsidRDefault="00224A0E" w:rsidP="003652B3">
            <w:pPr>
              <w:pStyle w:val="6"/>
              <w:numPr>
                <w:ilvl w:val="0"/>
                <w:numId w:val="0"/>
              </w:numPr>
              <w:jc w:val="center"/>
              <w:rPr>
                <w:rFonts w:hAnsi="標楷體"/>
              </w:rPr>
            </w:pPr>
            <w:r w:rsidRPr="00B44408">
              <w:rPr>
                <w:rFonts w:hAnsi="標楷體" w:hint="eastAsia"/>
                <w:noProof/>
              </w:rPr>
              <w:drawing>
                <wp:inline distT="0" distB="0" distL="0" distR="0">
                  <wp:extent cx="2667072" cy="37401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B_IMG_1576380679298.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2673777" cy="3749553"/>
                          </a:xfrm>
                          <a:prstGeom prst="rect">
                            <a:avLst/>
                          </a:prstGeom>
                          <a:ln>
                            <a:noFill/>
                          </a:ln>
                          <a:extLst>
                            <a:ext uri="{53640926-AAD7-44D8-BBD7-CCE9431645EC}">
                              <a14:shadowObscured xmlns:a14="http://schemas.microsoft.com/office/drawing/2010/main"/>
                            </a:ext>
                          </a:extLst>
                        </pic:spPr>
                      </pic:pic>
                    </a:graphicData>
                  </a:graphic>
                </wp:inline>
              </w:drawing>
            </w:r>
          </w:p>
        </w:tc>
      </w:tr>
      <w:tr w:rsidR="00B44408" w:rsidRPr="00B44408" w:rsidTr="0072128C">
        <w:tc>
          <w:tcPr>
            <w:tcW w:w="4530" w:type="dxa"/>
            <w:gridSpan w:val="3"/>
          </w:tcPr>
          <w:p w:rsidR="00874A92" w:rsidRPr="00B44408" w:rsidRDefault="00224A0E" w:rsidP="003652B3">
            <w:pPr>
              <w:pStyle w:val="6"/>
              <w:numPr>
                <w:ilvl w:val="0"/>
                <w:numId w:val="0"/>
              </w:numPr>
              <w:jc w:val="center"/>
              <w:rPr>
                <w:rFonts w:hAnsi="標楷體"/>
              </w:rPr>
            </w:pPr>
            <w:r w:rsidRPr="00B44408">
              <w:rPr>
                <w:rFonts w:hAnsi="標楷體" w:hint="eastAsia"/>
                <w:noProof/>
              </w:rPr>
              <w:drawing>
                <wp:inline distT="0" distB="0" distL="0" distR="0">
                  <wp:extent cx="2492384" cy="332509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B_IMG_1576380683536.jpg"/>
                          <pic:cNvPicPr/>
                        </pic:nvPicPr>
                        <pic:blipFill rotWithShape="1">
                          <a:blip r:embed="rId19" cstate="screen">
                            <a:extLst>
                              <a:ext uri="{28A0092B-C50C-407E-A947-70E740481C1C}">
                                <a14:useLocalDpi xmlns:a14="http://schemas.microsoft.com/office/drawing/2010/main"/>
                              </a:ext>
                            </a:extLst>
                          </a:blip>
                          <a:srcRect b="-24"/>
                          <a:stretch/>
                        </pic:blipFill>
                        <pic:spPr bwMode="auto">
                          <a:xfrm>
                            <a:off x="0" y="0"/>
                            <a:ext cx="2498576" cy="3333351"/>
                          </a:xfrm>
                          <a:prstGeom prst="rect">
                            <a:avLst/>
                          </a:prstGeom>
                          <a:ln>
                            <a:noFill/>
                          </a:ln>
                          <a:extLst>
                            <a:ext uri="{53640926-AAD7-44D8-BBD7-CCE9431645EC}">
                              <a14:shadowObscured xmlns:a14="http://schemas.microsoft.com/office/drawing/2010/main"/>
                            </a:ext>
                          </a:extLst>
                        </pic:spPr>
                      </pic:pic>
                    </a:graphicData>
                  </a:graphic>
                </wp:inline>
              </w:drawing>
            </w:r>
          </w:p>
        </w:tc>
        <w:tc>
          <w:tcPr>
            <w:tcW w:w="4530" w:type="dxa"/>
          </w:tcPr>
          <w:p w:rsidR="00874A92" w:rsidRPr="00B44408" w:rsidRDefault="00224A0E" w:rsidP="003652B3">
            <w:pPr>
              <w:pStyle w:val="6"/>
              <w:numPr>
                <w:ilvl w:val="0"/>
                <w:numId w:val="0"/>
              </w:numPr>
              <w:jc w:val="center"/>
              <w:rPr>
                <w:rFonts w:hAnsi="標楷體"/>
              </w:rPr>
            </w:pPr>
            <w:r w:rsidRPr="00B44408">
              <w:rPr>
                <w:rFonts w:hAnsi="標楷體" w:hint="eastAsia"/>
                <w:noProof/>
              </w:rPr>
              <w:drawing>
                <wp:inline distT="0" distB="0" distL="0" distR="0">
                  <wp:extent cx="2501664" cy="3336966"/>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ne_592433857289156.jpg"/>
                          <pic:cNvPicPr/>
                        </pic:nvPicPr>
                        <pic:blipFill>
                          <a:blip r:embed="rId20" cstate="screen">
                            <a:extLst>
                              <a:ext uri="{28A0092B-C50C-407E-A947-70E740481C1C}">
                                <a14:useLocalDpi xmlns:a14="http://schemas.microsoft.com/office/drawing/2010/main"/>
                              </a:ext>
                            </a:extLst>
                          </a:blip>
                          <a:stretch>
                            <a:fillRect/>
                          </a:stretch>
                        </pic:blipFill>
                        <pic:spPr>
                          <a:xfrm>
                            <a:off x="0" y="0"/>
                            <a:ext cx="2505284" cy="3341794"/>
                          </a:xfrm>
                          <a:prstGeom prst="rect">
                            <a:avLst/>
                          </a:prstGeom>
                        </pic:spPr>
                      </pic:pic>
                    </a:graphicData>
                  </a:graphic>
                </wp:inline>
              </w:drawing>
            </w:r>
          </w:p>
        </w:tc>
      </w:tr>
      <w:tr w:rsidR="00B44408" w:rsidRPr="00B44408" w:rsidTr="0072128C">
        <w:tc>
          <w:tcPr>
            <w:tcW w:w="3573" w:type="dxa"/>
          </w:tcPr>
          <w:p w:rsidR="00470BFB" w:rsidRPr="00B44408" w:rsidRDefault="00470BFB" w:rsidP="003652B3">
            <w:pPr>
              <w:pStyle w:val="6"/>
              <w:numPr>
                <w:ilvl w:val="0"/>
                <w:numId w:val="0"/>
              </w:numPr>
              <w:jc w:val="center"/>
              <w:rPr>
                <w:rFonts w:hAnsi="標楷體"/>
                <w:noProof/>
              </w:rPr>
            </w:pPr>
            <w:r w:rsidRPr="00B44408">
              <w:rPr>
                <w:rFonts w:hAnsi="標楷體" w:hint="eastAsia"/>
                <w:noProof/>
              </w:rPr>
              <w:drawing>
                <wp:inline distT="0" distB="0" distL="0" distR="0">
                  <wp:extent cx="1992938" cy="26568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588209866309.jpg"/>
                          <pic:cNvPicPr/>
                        </pic:nvPicPr>
                        <pic:blipFill>
                          <a:blip r:embed="rId21"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c>
          <w:tcPr>
            <w:tcW w:w="5487" w:type="dxa"/>
            <w:gridSpan w:val="3"/>
          </w:tcPr>
          <w:p w:rsidR="00470BFB" w:rsidRPr="00B44408" w:rsidRDefault="00470BFB" w:rsidP="003652B3">
            <w:pPr>
              <w:pStyle w:val="6"/>
              <w:numPr>
                <w:ilvl w:val="0"/>
                <w:numId w:val="0"/>
              </w:numPr>
              <w:jc w:val="center"/>
              <w:rPr>
                <w:rFonts w:hAnsi="標楷體"/>
                <w:noProof/>
              </w:rPr>
            </w:pPr>
            <w:r w:rsidRPr="00B44408">
              <w:rPr>
                <w:rFonts w:hAnsi="標楷體" w:hint="eastAsia"/>
                <w:noProof/>
              </w:rPr>
              <w:drawing>
                <wp:inline distT="0" distB="0" distL="0" distR="0">
                  <wp:extent cx="3542400" cy="26568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588209864423.jpg"/>
                          <pic:cNvPicPr/>
                        </pic:nvPicPr>
                        <pic:blipFill>
                          <a:blip r:embed="rId22"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r>
    </w:tbl>
    <w:p w:rsidR="00874A92" w:rsidRPr="00B44408" w:rsidRDefault="00874A92" w:rsidP="00BD3E16">
      <w:pPr>
        <w:pStyle w:val="a1"/>
        <w:spacing w:before="0" w:afterLines="50" w:after="228" w:line="0" w:lineRule="atLeast"/>
        <w:ind w:left="482" w:hanging="482"/>
        <w:rPr>
          <w:rFonts w:hAnsi="標楷體"/>
        </w:rPr>
      </w:pPr>
      <w:r w:rsidRPr="00B44408">
        <w:rPr>
          <w:rFonts w:hAnsi="標楷體" w:hint="eastAsia"/>
        </w:rPr>
        <w:t>B輪胎公司</w:t>
      </w:r>
      <w:r w:rsidR="00E40EAC" w:rsidRPr="00B44408">
        <w:rPr>
          <w:rFonts w:hAnsi="標楷體" w:hint="eastAsia"/>
        </w:rPr>
        <w:t>作業現場</w:t>
      </w:r>
      <w:r w:rsidRPr="00B44408">
        <w:rPr>
          <w:rFonts w:hAnsi="標楷體" w:hint="eastAsia"/>
        </w:rPr>
        <w:t>。</w:t>
      </w:r>
    </w:p>
    <w:p w:rsidR="00A92B16" w:rsidRPr="00B44408" w:rsidRDefault="00874A92" w:rsidP="00781289">
      <w:pPr>
        <w:pStyle w:val="4"/>
        <w:ind w:left="1701"/>
        <w:rPr>
          <w:rFonts w:hAnsi="標楷體"/>
        </w:rPr>
      </w:pPr>
      <w:r w:rsidRPr="00B44408">
        <w:rPr>
          <w:rFonts w:hAnsi="標楷體" w:hint="eastAsia"/>
        </w:rPr>
        <w:t>於108年12月5日履勘桃園</w:t>
      </w:r>
      <w:r w:rsidR="001D42FC" w:rsidRPr="00B44408">
        <w:rPr>
          <w:rFonts w:hAnsi="標楷體" w:hint="eastAsia"/>
        </w:rPr>
        <w:t>C橡膠公司時抽訪不同年資移工各一人及雇主代表：</w:t>
      </w:r>
    </w:p>
    <w:p w:rsidR="00E51E7F" w:rsidRPr="00B44408" w:rsidRDefault="00E51E7F" w:rsidP="00EF220C">
      <w:pPr>
        <w:pStyle w:val="5"/>
        <w:rPr>
          <w:rFonts w:hAnsi="標楷體"/>
        </w:rPr>
      </w:pPr>
      <w:r w:rsidRPr="00B44408">
        <w:rPr>
          <w:rFonts w:hAnsi="標楷體" w:hint="eastAsia"/>
        </w:rPr>
        <w:t>雇主代表：「每年有安排1次在職員工的教育訓練，也有新進人員訓練，由現場組長講解，由仲介公司通譯」、「作業區用光線感測人體動作可能有誤差，所以後來已加裝腳踏幫助機器停止」、「不知道勞動部有補助設施設備改善的計畫」。</w:t>
      </w:r>
    </w:p>
    <w:p w:rsidR="00E51E7F" w:rsidRPr="00B44408" w:rsidRDefault="00E51E7F" w:rsidP="00EF220C">
      <w:pPr>
        <w:pStyle w:val="5"/>
        <w:rPr>
          <w:rFonts w:hAnsi="標楷體"/>
        </w:rPr>
      </w:pPr>
      <w:r w:rsidRPr="00B44408">
        <w:rPr>
          <w:rFonts w:hAnsi="標楷體" w:hint="eastAsia"/>
        </w:rPr>
        <w:t>移工E：「第1次來臺，工作4個多月，有加班機會」、「來臺灣之前有受過3天的訓練，所以才能夠來工廠工作，訓練有在教室也有現場操作」、「覺得目前工作沒有危險性，會注意小心」、「有聽說工廠之前發生過移工職災，來的時候主管有說要特別小心」。</w:t>
      </w:r>
    </w:p>
    <w:p w:rsidR="00E51E7F" w:rsidRPr="00B44408" w:rsidRDefault="00E51E7F" w:rsidP="00BD3E16">
      <w:pPr>
        <w:pStyle w:val="5"/>
        <w:spacing w:afterLines="50" w:after="228"/>
        <w:ind w:left="2042" w:hanging="851"/>
        <w:rPr>
          <w:rFonts w:hAnsi="標楷體"/>
        </w:rPr>
      </w:pPr>
      <w:r w:rsidRPr="00B44408">
        <w:rPr>
          <w:rFonts w:hAnsi="標楷體" w:hint="eastAsia"/>
        </w:rPr>
        <w:t>移工F：「第1次來臺，工作1年多了，都很滿意」、「開始工作就會戴上口罩，公司有發耳罩，但因為戴不習慣所以沒戴」。</w:t>
      </w:r>
    </w:p>
    <w:tbl>
      <w:tblPr>
        <w:tblStyle w:val="af6"/>
        <w:tblW w:w="0" w:type="auto"/>
        <w:tblLook w:val="04A0" w:firstRow="1" w:lastRow="0" w:firstColumn="1" w:lastColumn="0" w:noHBand="0" w:noVBand="1"/>
      </w:tblPr>
      <w:tblGrid>
        <w:gridCol w:w="4495"/>
        <w:gridCol w:w="971"/>
        <w:gridCol w:w="3368"/>
      </w:tblGrid>
      <w:tr w:rsidR="00B44408" w:rsidRPr="00B44408" w:rsidTr="00513028">
        <w:tc>
          <w:tcPr>
            <w:tcW w:w="4530" w:type="dxa"/>
          </w:tcPr>
          <w:p w:rsidR="00483387" w:rsidRPr="00B44408" w:rsidRDefault="00513028" w:rsidP="003652B3">
            <w:pPr>
              <w:pStyle w:val="6"/>
              <w:numPr>
                <w:ilvl w:val="0"/>
                <w:numId w:val="0"/>
              </w:numPr>
              <w:jc w:val="center"/>
              <w:rPr>
                <w:rFonts w:hAnsi="標楷體"/>
              </w:rPr>
            </w:pPr>
            <w:r w:rsidRPr="00B44408">
              <w:rPr>
                <w:rFonts w:hAnsi="標楷體" w:hint="eastAsia"/>
                <w:noProof/>
              </w:rPr>
              <w:drawing>
                <wp:inline distT="0" distB="0" distL="0" distR="0">
                  <wp:extent cx="2262600" cy="30168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575262635950.jpeg"/>
                          <pic:cNvPicPr/>
                        </pic:nvPicPr>
                        <pic:blipFill>
                          <a:blip r:embed="rId23" cstate="screen">
                            <a:extLst>
                              <a:ext uri="{28A0092B-C50C-407E-A947-70E740481C1C}">
                                <a14:useLocalDpi xmlns:a14="http://schemas.microsoft.com/office/drawing/2010/main"/>
                              </a:ext>
                            </a:extLst>
                          </a:blip>
                          <a:stretch>
                            <a:fillRect/>
                          </a:stretch>
                        </pic:blipFill>
                        <pic:spPr>
                          <a:xfrm>
                            <a:off x="0" y="0"/>
                            <a:ext cx="2262600" cy="3016800"/>
                          </a:xfrm>
                          <a:prstGeom prst="rect">
                            <a:avLst/>
                          </a:prstGeom>
                        </pic:spPr>
                      </pic:pic>
                    </a:graphicData>
                  </a:graphic>
                </wp:inline>
              </w:drawing>
            </w:r>
          </w:p>
        </w:tc>
        <w:tc>
          <w:tcPr>
            <w:tcW w:w="4530" w:type="dxa"/>
            <w:gridSpan w:val="2"/>
          </w:tcPr>
          <w:p w:rsidR="00483387" w:rsidRPr="00B44408" w:rsidRDefault="00513028" w:rsidP="003652B3">
            <w:pPr>
              <w:pStyle w:val="6"/>
              <w:numPr>
                <w:ilvl w:val="0"/>
                <w:numId w:val="0"/>
              </w:numPr>
              <w:jc w:val="center"/>
              <w:rPr>
                <w:rFonts w:hAnsi="標楷體"/>
              </w:rPr>
            </w:pPr>
            <w:r w:rsidRPr="00B44408">
              <w:rPr>
                <w:rFonts w:hAnsi="標楷體" w:hint="eastAsia"/>
                <w:noProof/>
              </w:rPr>
              <w:drawing>
                <wp:inline distT="0" distB="0" distL="0" distR="0">
                  <wp:extent cx="2262600" cy="3016800"/>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91202_101156.jpg"/>
                          <pic:cNvPicPr/>
                        </pic:nvPicPr>
                        <pic:blipFill>
                          <a:blip r:embed="rId24" cstate="screen">
                            <a:extLst>
                              <a:ext uri="{28A0092B-C50C-407E-A947-70E740481C1C}">
                                <a14:useLocalDpi xmlns:a14="http://schemas.microsoft.com/office/drawing/2010/main"/>
                              </a:ext>
                            </a:extLst>
                          </a:blip>
                          <a:stretch>
                            <a:fillRect/>
                          </a:stretch>
                        </pic:blipFill>
                        <pic:spPr>
                          <a:xfrm>
                            <a:off x="0" y="0"/>
                            <a:ext cx="2262600" cy="3016800"/>
                          </a:xfrm>
                          <a:prstGeom prst="rect">
                            <a:avLst/>
                          </a:prstGeom>
                        </pic:spPr>
                      </pic:pic>
                    </a:graphicData>
                  </a:graphic>
                </wp:inline>
              </w:drawing>
            </w:r>
          </w:p>
        </w:tc>
      </w:tr>
      <w:tr w:rsidR="00B44408" w:rsidRPr="00B44408" w:rsidTr="005F2236">
        <w:tc>
          <w:tcPr>
            <w:tcW w:w="5637" w:type="dxa"/>
            <w:gridSpan w:val="2"/>
          </w:tcPr>
          <w:p w:rsidR="005F2236" w:rsidRPr="00B44408" w:rsidRDefault="005F2236" w:rsidP="003652B3">
            <w:pPr>
              <w:pStyle w:val="6"/>
              <w:numPr>
                <w:ilvl w:val="0"/>
                <w:numId w:val="0"/>
              </w:numPr>
              <w:jc w:val="center"/>
              <w:rPr>
                <w:rFonts w:hAnsi="標楷體"/>
                <w:noProof/>
              </w:rPr>
            </w:pPr>
            <w:r w:rsidRPr="00B44408">
              <w:rPr>
                <w:rFonts w:hAnsi="標楷體" w:hint="eastAsia"/>
                <w:noProof/>
              </w:rPr>
              <w:drawing>
                <wp:inline distT="0" distB="0" distL="0" distR="0" wp14:anchorId="23DB3708" wp14:editId="2BDAE3A2">
                  <wp:extent cx="3360000" cy="252000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91202_095902.jpg"/>
                          <pic:cNvPicPr/>
                        </pic:nvPicPr>
                        <pic:blipFill>
                          <a:blip r:embed="rId25" cstate="screen">
                            <a:extLst>
                              <a:ext uri="{28A0092B-C50C-407E-A947-70E740481C1C}">
                                <a14:useLocalDpi xmlns:a14="http://schemas.microsoft.com/office/drawing/2010/main"/>
                              </a:ext>
                            </a:extLst>
                          </a:blip>
                          <a:stretch>
                            <a:fillRect/>
                          </a:stretch>
                        </pic:blipFill>
                        <pic:spPr>
                          <a:xfrm>
                            <a:off x="0" y="0"/>
                            <a:ext cx="3360000" cy="2520000"/>
                          </a:xfrm>
                          <a:prstGeom prst="rect">
                            <a:avLst/>
                          </a:prstGeom>
                        </pic:spPr>
                      </pic:pic>
                    </a:graphicData>
                  </a:graphic>
                </wp:inline>
              </w:drawing>
            </w:r>
          </w:p>
        </w:tc>
        <w:tc>
          <w:tcPr>
            <w:tcW w:w="3423" w:type="dxa"/>
          </w:tcPr>
          <w:p w:rsidR="005F2236" w:rsidRPr="00B44408" w:rsidRDefault="005F2236" w:rsidP="003652B3">
            <w:pPr>
              <w:pStyle w:val="6"/>
              <w:numPr>
                <w:ilvl w:val="0"/>
                <w:numId w:val="0"/>
              </w:numPr>
              <w:jc w:val="center"/>
              <w:rPr>
                <w:rFonts w:hAnsi="標楷體"/>
                <w:noProof/>
              </w:rPr>
            </w:pPr>
            <w:r w:rsidRPr="00B44408">
              <w:rPr>
                <w:rFonts w:hAnsi="標楷體" w:hint="eastAsia"/>
                <w:noProof/>
              </w:rPr>
              <w:drawing>
                <wp:inline distT="0" distB="0" distL="0" distR="0">
                  <wp:extent cx="1992938" cy="26568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588209860195.jpg"/>
                          <pic:cNvPicPr/>
                        </pic:nvPicPr>
                        <pic:blipFill>
                          <a:blip r:embed="rId26"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r>
    </w:tbl>
    <w:p w:rsidR="00483387" w:rsidRPr="00B44408" w:rsidRDefault="001D0E53" w:rsidP="00BD3E16">
      <w:pPr>
        <w:pStyle w:val="a1"/>
        <w:spacing w:before="0" w:afterLines="50" w:after="228" w:line="0" w:lineRule="atLeast"/>
        <w:ind w:left="482" w:hanging="482"/>
        <w:rPr>
          <w:rFonts w:hAnsi="標楷體"/>
        </w:rPr>
      </w:pPr>
      <w:r w:rsidRPr="00B44408">
        <w:rPr>
          <w:rFonts w:hAnsi="標楷體" w:hint="eastAsia"/>
        </w:rPr>
        <w:t>C橡膠</w:t>
      </w:r>
      <w:r w:rsidR="00483387" w:rsidRPr="00B44408">
        <w:rPr>
          <w:rFonts w:hAnsi="標楷體" w:hint="eastAsia"/>
        </w:rPr>
        <w:t>公司</w:t>
      </w:r>
      <w:r w:rsidR="00ED7518" w:rsidRPr="00B44408">
        <w:rPr>
          <w:rFonts w:hAnsi="標楷體" w:hint="eastAsia"/>
        </w:rPr>
        <w:t>作業現場。</w:t>
      </w:r>
    </w:p>
    <w:p w:rsidR="001D42FC" w:rsidRPr="00B44408" w:rsidRDefault="001D42FC" w:rsidP="00781289">
      <w:pPr>
        <w:pStyle w:val="4"/>
        <w:ind w:left="1701"/>
        <w:rPr>
          <w:rFonts w:hAnsi="標楷體"/>
        </w:rPr>
      </w:pPr>
      <w:r w:rsidRPr="00B44408">
        <w:rPr>
          <w:rFonts w:hAnsi="標楷體" w:hint="eastAsia"/>
        </w:rPr>
        <w:t>於108年12月5日履勘桃園D食品公司時抽訪移工及雇主代表：</w:t>
      </w:r>
    </w:p>
    <w:p w:rsidR="00874A92" w:rsidRPr="00B44408" w:rsidRDefault="00483387" w:rsidP="00EF220C">
      <w:pPr>
        <w:pStyle w:val="5"/>
        <w:rPr>
          <w:rFonts w:hAnsi="標楷體"/>
        </w:rPr>
      </w:pPr>
      <w:r w:rsidRPr="00B44408">
        <w:rPr>
          <w:rFonts w:hAnsi="標楷體" w:hint="eastAsia"/>
        </w:rPr>
        <w:t>雇主代表：「(向勞保局申請職災死亡給付的案子)發生在前年某日中午，據當時監視器畫面，一名在公司工作9年的移工</w:t>
      </w:r>
      <w:r w:rsidR="00DE11AA" w:rsidRPr="00B44408">
        <w:rPr>
          <w:rFonts w:hAnsi="標楷體" w:hint="eastAsia"/>
        </w:rPr>
        <w:t>在</w:t>
      </w:r>
      <w:r w:rsidRPr="00B44408">
        <w:rPr>
          <w:rFonts w:hAnsi="標楷體" w:hint="eastAsia"/>
        </w:rPr>
        <w:t>撿地上的</w:t>
      </w:r>
      <w:r w:rsidR="00DE11AA" w:rsidRPr="00B44408">
        <w:rPr>
          <w:rFonts w:hAnsi="標楷體" w:hint="eastAsia"/>
        </w:rPr>
        <w:t>瓶蓋</w:t>
      </w:r>
      <w:r w:rsidRPr="00B44408">
        <w:rPr>
          <w:rFonts w:hAnsi="標楷體" w:hint="eastAsia"/>
        </w:rPr>
        <w:t>時倒下，同事隨即聯絡現場負責人並將移工送醫；公司業務有淡旺季差別，旺季時加班是常態，但有較多加班需求時也會讓移工用輪流的」、「對新進勞工有教育訓練，沒有專職通譯，是請仲介公司的老師幫忙」、「</w:t>
      </w:r>
      <w:r w:rsidR="000434EA" w:rsidRPr="00B44408">
        <w:rPr>
          <w:rFonts w:hAnsi="標楷體" w:hint="eastAsia"/>
        </w:rPr>
        <w:t>公司是做麵包的，所以有烤爐、包裝機臺等，如果不小心</w:t>
      </w:r>
      <w:r w:rsidR="00BC2657" w:rsidRPr="00B44408">
        <w:rPr>
          <w:rFonts w:hAnsi="標楷體" w:hint="eastAsia"/>
        </w:rPr>
        <w:t>，</w:t>
      </w:r>
      <w:r w:rsidR="000434EA" w:rsidRPr="00B44408">
        <w:rPr>
          <w:rFonts w:hAnsi="標楷體" w:hint="eastAsia"/>
        </w:rPr>
        <w:t>就會發生燙傷或切到的傷害</w:t>
      </w:r>
      <w:r w:rsidRPr="00B44408">
        <w:rPr>
          <w:rFonts w:hAnsi="標楷體" w:hint="eastAsia"/>
        </w:rPr>
        <w:t>」</w:t>
      </w:r>
      <w:r w:rsidR="000434EA" w:rsidRPr="00B44408">
        <w:rPr>
          <w:rFonts w:hAnsi="標楷體" w:hint="eastAsia"/>
        </w:rPr>
        <w:t>。</w:t>
      </w:r>
    </w:p>
    <w:p w:rsidR="001D0E53" w:rsidRPr="00B44408" w:rsidRDefault="00483387" w:rsidP="00BD3E16">
      <w:pPr>
        <w:pStyle w:val="5"/>
        <w:spacing w:afterLines="50" w:after="228"/>
        <w:ind w:left="2042" w:hanging="851"/>
        <w:rPr>
          <w:rFonts w:hAnsi="標楷體"/>
        </w:rPr>
      </w:pPr>
      <w:r w:rsidRPr="00B44408">
        <w:rPr>
          <w:rFonts w:hAnsi="標楷體" w:hint="eastAsia"/>
        </w:rPr>
        <w:t>移工F：「</w:t>
      </w:r>
      <w:r w:rsidR="00C94DE5" w:rsidRPr="00B44408">
        <w:rPr>
          <w:rFonts w:hAnsi="標楷體" w:hint="eastAsia"/>
        </w:rPr>
        <w:t>在公司工作6年多，有回印尼過，再回來工作不用再付錢</w:t>
      </w:r>
      <w:r w:rsidRPr="00B44408">
        <w:rPr>
          <w:rFonts w:hAnsi="標楷體" w:hint="eastAsia"/>
        </w:rPr>
        <w:t>」</w:t>
      </w:r>
      <w:r w:rsidR="001D0E53" w:rsidRPr="00B44408">
        <w:rPr>
          <w:rFonts w:hAnsi="標楷體" w:hint="eastAsia"/>
        </w:rPr>
        <w:t>、「在印尼有受廠工的訓練，但來這裡是食品廠，所以都跟受訓的東西不一樣」、「教育訓練都是由比較資深的前輩帶著新人做，工廠裡移工都來自印尼，所以都是使用印尼語」、「老闆會告訴資深的移工，資深的移工會再告訴新人，所以知道哪個機器比較危險，例如使用烤箱就要小心燙傷」。</w:t>
      </w:r>
    </w:p>
    <w:tbl>
      <w:tblPr>
        <w:tblStyle w:val="af6"/>
        <w:tblW w:w="0" w:type="auto"/>
        <w:tblLook w:val="04A0" w:firstRow="1" w:lastRow="0" w:firstColumn="1" w:lastColumn="0" w:noHBand="0" w:noVBand="1"/>
      </w:tblPr>
      <w:tblGrid>
        <w:gridCol w:w="3241"/>
        <w:gridCol w:w="5593"/>
      </w:tblGrid>
      <w:tr w:rsidR="00B44408" w:rsidRPr="00B44408" w:rsidTr="00D44110">
        <w:tc>
          <w:tcPr>
            <w:tcW w:w="3321" w:type="dxa"/>
          </w:tcPr>
          <w:p w:rsidR="001D0E53" w:rsidRPr="00B44408" w:rsidRDefault="00513028" w:rsidP="003652B3">
            <w:pPr>
              <w:pStyle w:val="6"/>
              <w:numPr>
                <w:ilvl w:val="0"/>
                <w:numId w:val="0"/>
              </w:numPr>
              <w:jc w:val="center"/>
              <w:rPr>
                <w:rFonts w:hAnsi="標楷體"/>
              </w:rPr>
            </w:pPr>
            <w:r w:rsidRPr="00B44408">
              <w:rPr>
                <w:rFonts w:hAnsi="標楷體" w:hint="eastAsia"/>
                <w:noProof/>
              </w:rPr>
              <w:drawing>
                <wp:inline distT="0" distB="0" distL="0" distR="0">
                  <wp:extent cx="1992600" cy="26568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1202_112753.jpg"/>
                          <pic:cNvPicPr/>
                        </pic:nvPicPr>
                        <pic:blipFill>
                          <a:blip r:embed="rId27"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c>
          <w:tcPr>
            <w:tcW w:w="5739" w:type="dxa"/>
          </w:tcPr>
          <w:p w:rsidR="001D0E53" w:rsidRPr="00B44408" w:rsidRDefault="00470BFB" w:rsidP="003652B3">
            <w:pPr>
              <w:pStyle w:val="6"/>
              <w:numPr>
                <w:ilvl w:val="0"/>
                <w:numId w:val="0"/>
              </w:numPr>
              <w:jc w:val="center"/>
              <w:rPr>
                <w:rFonts w:hAnsi="標楷體"/>
              </w:rPr>
            </w:pPr>
            <w:r w:rsidRPr="00B44408">
              <w:rPr>
                <w:rFonts w:hAnsi="標楷體" w:hint="eastAsia"/>
                <w:noProof/>
              </w:rPr>
              <w:drawing>
                <wp:inline distT="0" distB="0" distL="0" distR="0" wp14:anchorId="52874E88" wp14:editId="2BDC9179">
                  <wp:extent cx="3541607" cy="265620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B_IMG_1576380439882.jpg"/>
                          <pic:cNvPicPr/>
                        </pic:nvPicPr>
                        <pic:blipFill>
                          <a:blip r:embed="rId28" cstate="screen">
                            <a:extLst>
                              <a:ext uri="{28A0092B-C50C-407E-A947-70E740481C1C}">
                                <a14:useLocalDpi xmlns:a14="http://schemas.microsoft.com/office/drawing/2010/main"/>
                              </a:ext>
                            </a:extLst>
                          </a:blip>
                          <a:stretch>
                            <a:fillRect/>
                          </a:stretch>
                        </pic:blipFill>
                        <pic:spPr>
                          <a:xfrm>
                            <a:off x="0" y="0"/>
                            <a:ext cx="3563032" cy="2672274"/>
                          </a:xfrm>
                          <a:prstGeom prst="rect">
                            <a:avLst/>
                          </a:prstGeom>
                        </pic:spPr>
                      </pic:pic>
                    </a:graphicData>
                  </a:graphic>
                </wp:inline>
              </w:drawing>
            </w:r>
          </w:p>
        </w:tc>
      </w:tr>
    </w:tbl>
    <w:p w:rsidR="001D0E53" w:rsidRPr="00B44408" w:rsidRDefault="001D0E53" w:rsidP="00BD3E16">
      <w:pPr>
        <w:pStyle w:val="a1"/>
        <w:spacing w:before="0" w:afterLines="50" w:after="228" w:line="0" w:lineRule="atLeast"/>
        <w:ind w:left="482" w:hanging="482"/>
        <w:rPr>
          <w:rFonts w:hAnsi="標楷體"/>
        </w:rPr>
      </w:pPr>
      <w:r w:rsidRPr="00B44408">
        <w:rPr>
          <w:rFonts w:hAnsi="標楷體" w:hint="eastAsia"/>
        </w:rPr>
        <w:t>D食品公司</w:t>
      </w:r>
      <w:r w:rsidR="00ED7518" w:rsidRPr="00B44408">
        <w:rPr>
          <w:rFonts w:hAnsi="標楷體" w:hint="eastAsia"/>
        </w:rPr>
        <w:t>作業現場</w:t>
      </w:r>
    </w:p>
    <w:p w:rsidR="001D0E53" w:rsidRPr="00B44408" w:rsidRDefault="001D0E53" w:rsidP="00BD3E16">
      <w:pPr>
        <w:pStyle w:val="4"/>
        <w:spacing w:afterLines="50" w:after="228"/>
        <w:ind w:left="1701"/>
        <w:rPr>
          <w:rFonts w:hAnsi="標楷體"/>
        </w:rPr>
      </w:pPr>
      <w:r w:rsidRPr="00B44408">
        <w:rPr>
          <w:rFonts w:hAnsi="標楷體" w:hint="eastAsia"/>
        </w:rPr>
        <w:t>於108年12月5日履勘新北E企業公司時抽訪作業現場移工，移工G：</w:t>
      </w:r>
      <w:r w:rsidR="00BC2657" w:rsidRPr="00B44408">
        <w:rPr>
          <w:rFonts w:hAnsi="標楷體" w:hint="eastAsia"/>
        </w:rPr>
        <w:t>「第1次來臺，工作2年</w:t>
      </w:r>
      <w:r w:rsidR="00294A09" w:rsidRPr="00B44408">
        <w:rPr>
          <w:rFonts w:hAnsi="標楷體" w:hint="eastAsia"/>
        </w:rPr>
        <w:t>，公司安排的工作是體力可以負荷的</w:t>
      </w:r>
      <w:r w:rsidR="00BC2657" w:rsidRPr="00B44408">
        <w:rPr>
          <w:rFonts w:hAnsi="標楷體" w:hint="eastAsia"/>
        </w:rPr>
        <w:t>」、「</w:t>
      </w:r>
      <w:r w:rsidR="00294A09" w:rsidRPr="00B44408">
        <w:rPr>
          <w:rFonts w:hAnsi="標楷體" w:hint="eastAsia"/>
        </w:rPr>
        <w:t>高中畢業在越南的第1份工作是電子業，越南沒有類似現在公司的工作，所以沒有接觸過</w:t>
      </w:r>
      <w:r w:rsidR="00BC2657" w:rsidRPr="00B44408">
        <w:rPr>
          <w:rFonts w:hAnsi="標楷體" w:hint="eastAsia"/>
        </w:rPr>
        <w:t>」、「</w:t>
      </w:r>
      <w:r w:rsidR="00294A09" w:rsidRPr="00B44408">
        <w:rPr>
          <w:rFonts w:hAnsi="標楷體" w:hint="eastAsia"/>
        </w:rPr>
        <w:t>來臺灣之前有1個月的教育訓練，但在越南學的比較簡單</w:t>
      </w:r>
      <w:r w:rsidR="00BC2657" w:rsidRPr="00B44408">
        <w:rPr>
          <w:rFonts w:hAnsi="標楷體" w:hint="eastAsia"/>
        </w:rPr>
        <w:t>」、「</w:t>
      </w:r>
      <w:r w:rsidR="00294A09" w:rsidRPr="00B44408">
        <w:rPr>
          <w:rFonts w:hAnsi="標楷體" w:hint="eastAsia"/>
        </w:rPr>
        <w:t>公司的事情，老闆的兒子會教，一開始很害怕，現在還好，機器有安全裝置</w:t>
      </w:r>
      <w:r w:rsidR="007B63F3" w:rsidRPr="00B44408">
        <w:rPr>
          <w:rFonts w:hAnsi="標楷體" w:hint="eastAsia"/>
        </w:rPr>
        <w:t>，是光線感應，亮燈時如果手伸進去，機器不會動」、「知道有人發生職災受傷，那是跟我同時來臺灣工作的朋友，但因為每個人都是做不同的工作，所以不清楚他是怎麼受傷的」。</w:t>
      </w:r>
    </w:p>
    <w:tbl>
      <w:tblPr>
        <w:tblStyle w:val="af6"/>
        <w:tblW w:w="0" w:type="auto"/>
        <w:tblLook w:val="04A0" w:firstRow="1" w:lastRow="0" w:firstColumn="1" w:lastColumn="0" w:noHBand="0" w:noVBand="1"/>
      </w:tblPr>
      <w:tblGrid>
        <w:gridCol w:w="4164"/>
        <w:gridCol w:w="956"/>
        <w:gridCol w:w="3714"/>
      </w:tblGrid>
      <w:tr w:rsidR="00B44408" w:rsidRPr="00B44408" w:rsidTr="001D52E8">
        <w:tc>
          <w:tcPr>
            <w:tcW w:w="4503" w:type="dxa"/>
          </w:tcPr>
          <w:p w:rsidR="001D0E53" w:rsidRPr="00B44408" w:rsidRDefault="00C14389" w:rsidP="003652B3">
            <w:pPr>
              <w:pStyle w:val="6"/>
              <w:numPr>
                <w:ilvl w:val="0"/>
                <w:numId w:val="0"/>
              </w:numPr>
              <w:jc w:val="center"/>
              <w:rPr>
                <w:rFonts w:hAnsi="標楷體"/>
              </w:rPr>
            </w:pPr>
            <w:r w:rsidRPr="00B44408">
              <w:rPr>
                <w:rFonts w:hAnsi="標楷體" w:hint="eastAsia"/>
                <w:noProof/>
              </w:rPr>
              <w:drawing>
                <wp:inline distT="0" distB="0" distL="0" distR="0" wp14:anchorId="09C98012" wp14:editId="1242E51E">
                  <wp:extent cx="2556164" cy="3408218"/>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1202_133021.jpg"/>
                          <pic:cNvPicPr/>
                        </pic:nvPicPr>
                        <pic:blipFill>
                          <a:blip r:embed="rId29" cstate="screen">
                            <a:extLst>
                              <a:ext uri="{28A0092B-C50C-407E-A947-70E740481C1C}">
                                <a14:useLocalDpi xmlns:a14="http://schemas.microsoft.com/office/drawing/2010/main"/>
                              </a:ext>
                            </a:extLst>
                          </a:blip>
                          <a:stretch>
                            <a:fillRect/>
                          </a:stretch>
                        </pic:blipFill>
                        <pic:spPr>
                          <a:xfrm>
                            <a:off x="0" y="0"/>
                            <a:ext cx="2561493" cy="3415323"/>
                          </a:xfrm>
                          <a:prstGeom prst="rect">
                            <a:avLst/>
                          </a:prstGeom>
                        </pic:spPr>
                      </pic:pic>
                    </a:graphicData>
                  </a:graphic>
                </wp:inline>
              </w:drawing>
            </w:r>
          </w:p>
        </w:tc>
        <w:tc>
          <w:tcPr>
            <w:tcW w:w="4557" w:type="dxa"/>
            <w:gridSpan w:val="2"/>
          </w:tcPr>
          <w:p w:rsidR="001D0E53" w:rsidRPr="00B44408" w:rsidRDefault="00C14389" w:rsidP="003652B3">
            <w:pPr>
              <w:pStyle w:val="6"/>
              <w:numPr>
                <w:ilvl w:val="0"/>
                <w:numId w:val="0"/>
              </w:numPr>
              <w:jc w:val="center"/>
              <w:rPr>
                <w:rFonts w:hAnsi="標楷體"/>
              </w:rPr>
            </w:pPr>
            <w:r w:rsidRPr="00B44408">
              <w:rPr>
                <w:rFonts w:hAnsi="標楷體"/>
                <w:noProof/>
              </w:rPr>
              <w:drawing>
                <wp:inline distT="0" distB="0" distL="0" distR="0">
                  <wp:extent cx="3019093" cy="265620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588209853247.jpg"/>
                          <pic:cNvPicPr/>
                        </pic:nvPicPr>
                        <pic:blipFill rotWithShape="1">
                          <a:blip r:embed="rId30" cstate="screen">
                            <a:extLst>
                              <a:ext uri="{28A0092B-C50C-407E-A947-70E740481C1C}">
                                <a14:useLocalDpi xmlns:a14="http://schemas.microsoft.com/office/drawing/2010/main"/>
                              </a:ext>
                            </a:extLst>
                          </a:blip>
                          <a:srcRect l="14754"/>
                          <a:stretch/>
                        </pic:blipFill>
                        <pic:spPr bwMode="auto">
                          <a:xfrm>
                            <a:off x="0" y="0"/>
                            <a:ext cx="3019769" cy="2656800"/>
                          </a:xfrm>
                          <a:prstGeom prst="rect">
                            <a:avLst/>
                          </a:prstGeom>
                          <a:ln>
                            <a:noFill/>
                          </a:ln>
                          <a:extLst>
                            <a:ext uri="{53640926-AAD7-44D8-BBD7-CCE9431645EC}">
                              <a14:shadowObscured xmlns:a14="http://schemas.microsoft.com/office/drawing/2010/main"/>
                            </a:ext>
                          </a:extLst>
                        </pic:spPr>
                      </pic:pic>
                    </a:graphicData>
                  </a:graphic>
                </wp:inline>
              </w:drawing>
            </w:r>
          </w:p>
        </w:tc>
      </w:tr>
      <w:tr w:rsidR="00B44408" w:rsidRPr="00B44408" w:rsidTr="001D52E8">
        <w:tc>
          <w:tcPr>
            <w:tcW w:w="5712" w:type="dxa"/>
            <w:gridSpan w:val="2"/>
          </w:tcPr>
          <w:p w:rsidR="00C14389" w:rsidRPr="00B44408" w:rsidRDefault="00C14389" w:rsidP="003652B3">
            <w:pPr>
              <w:pStyle w:val="6"/>
              <w:numPr>
                <w:ilvl w:val="0"/>
                <w:numId w:val="0"/>
              </w:numPr>
              <w:jc w:val="center"/>
              <w:rPr>
                <w:rFonts w:hAnsi="標楷體"/>
                <w:noProof/>
              </w:rPr>
            </w:pPr>
            <w:r w:rsidRPr="00B44408">
              <w:rPr>
                <w:rFonts w:hAnsi="標楷體" w:hint="eastAsia"/>
                <w:noProof/>
              </w:rPr>
              <w:drawing>
                <wp:inline distT="0" distB="0" distL="0" distR="0">
                  <wp:extent cx="3542400" cy="26568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88209855339.jpg"/>
                          <pic:cNvPicPr/>
                        </pic:nvPicPr>
                        <pic:blipFill>
                          <a:blip r:embed="rId31"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c>
          <w:tcPr>
            <w:tcW w:w="3348" w:type="dxa"/>
          </w:tcPr>
          <w:p w:rsidR="00C14389" w:rsidRPr="00B44408" w:rsidRDefault="00C14389" w:rsidP="003652B3">
            <w:pPr>
              <w:pStyle w:val="6"/>
              <w:numPr>
                <w:ilvl w:val="0"/>
                <w:numId w:val="0"/>
              </w:numPr>
              <w:jc w:val="center"/>
              <w:rPr>
                <w:rFonts w:hAnsi="標楷體"/>
                <w:noProof/>
              </w:rPr>
            </w:pPr>
            <w:r w:rsidRPr="00B44408">
              <w:rPr>
                <w:rFonts w:hAnsi="標楷體" w:hint="eastAsia"/>
                <w:noProof/>
              </w:rPr>
              <w:drawing>
                <wp:inline distT="0" distB="0" distL="0" distR="0" wp14:anchorId="6BA8C66B" wp14:editId="44D0EB16">
                  <wp:extent cx="1992600" cy="2656800"/>
                  <wp:effectExtent l="19050" t="0" r="76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1202_133033.jpg"/>
                          <pic:cNvPicPr/>
                        </pic:nvPicPr>
                        <pic:blipFill>
                          <a:blip r:embed="rId32" cstate="screen">
                            <a:extLst>
                              <a:ext uri="{28A0092B-C50C-407E-A947-70E740481C1C}">
                                <a14:useLocalDpi xmlns:a14="http://schemas.microsoft.com/office/drawing/2010/main"/>
                              </a:ext>
                            </a:extLst>
                          </a:blip>
                          <a:stretch>
                            <a:fillRect/>
                          </a:stretch>
                        </pic:blipFill>
                        <pic:spPr>
                          <a:xfrm>
                            <a:off x="0" y="0"/>
                            <a:ext cx="1992600" cy="2656800"/>
                          </a:xfrm>
                          <a:prstGeom prst="rect">
                            <a:avLst/>
                          </a:prstGeom>
                        </pic:spPr>
                      </pic:pic>
                    </a:graphicData>
                  </a:graphic>
                </wp:inline>
              </w:drawing>
            </w:r>
          </w:p>
        </w:tc>
      </w:tr>
    </w:tbl>
    <w:p w:rsidR="001D0E53" w:rsidRPr="00B44408" w:rsidRDefault="001D0E53" w:rsidP="00BD3E16">
      <w:pPr>
        <w:pStyle w:val="a1"/>
        <w:spacing w:before="0" w:afterLines="50" w:after="228" w:line="0" w:lineRule="atLeast"/>
        <w:ind w:left="482" w:hanging="482"/>
        <w:rPr>
          <w:rFonts w:hAnsi="標楷體"/>
        </w:rPr>
      </w:pPr>
      <w:r w:rsidRPr="00B44408">
        <w:rPr>
          <w:rFonts w:hAnsi="標楷體" w:hint="eastAsia"/>
        </w:rPr>
        <w:t>E企業公司</w:t>
      </w:r>
      <w:r w:rsidR="00ED7518" w:rsidRPr="00B44408">
        <w:rPr>
          <w:rFonts w:hAnsi="標楷體" w:hint="eastAsia"/>
        </w:rPr>
        <w:t>作業現場</w:t>
      </w:r>
    </w:p>
    <w:p w:rsidR="008816E8" w:rsidRPr="00B44408" w:rsidRDefault="001D0E53" w:rsidP="00BD3E16">
      <w:pPr>
        <w:pStyle w:val="4"/>
        <w:spacing w:afterLines="50" w:after="228"/>
        <w:ind w:left="1701"/>
        <w:rPr>
          <w:rFonts w:hAnsi="標楷體"/>
        </w:rPr>
      </w:pPr>
      <w:r w:rsidRPr="00B44408">
        <w:rPr>
          <w:rFonts w:hAnsi="標楷體" w:hint="eastAsia"/>
        </w:rPr>
        <w:t>於108年12月5日履勘新北F印刷公司時抽訪</w:t>
      </w:r>
      <w:r w:rsidR="008816E8" w:rsidRPr="00B44408">
        <w:rPr>
          <w:rFonts w:hAnsi="標楷體" w:hint="eastAsia"/>
        </w:rPr>
        <w:t>作業現場</w:t>
      </w:r>
      <w:r w:rsidRPr="00B44408">
        <w:rPr>
          <w:rFonts w:hAnsi="標楷體" w:hint="eastAsia"/>
        </w:rPr>
        <w:t>移工</w:t>
      </w:r>
      <w:r w:rsidR="008816E8" w:rsidRPr="00B44408">
        <w:rPr>
          <w:rFonts w:hAnsi="標楷體" w:hint="eastAsia"/>
        </w:rPr>
        <w:t>，移工H：「</w:t>
      </w:r>
      <w:r w:rsidR="003A44CF" w:rsidRPr="00B44408">
        <w:rPr>
          <w:rFonts w:hAnsi="標楷體" w:hint="eastAsia"/>
        </w:rPr>
        <w:t>在公司工作6年，</w:t>
      </w:r>
      <w:r w:rsidR="00D61D66" w:rsidRPr="00B44408">
        <w:rPr>
          <w:rFonts w:hAnsi="標楷體" w:hint="eastAsia"/>
        </w:rPr>
        <w:t>只有剛來的時候支付過仲介費，中間回去1次3個禮拜是用請假的方式</w:t>
      </w:r>
      <w:r w:rsidR="008816E8" w:rsidRPr="00B44408">
        <w:rPr>
          <w:rFonts w:hAnsi="標楷體" w:hint="eastAsia"/>
        </w:rPr>
        <w:t>」、「</w:t>
      </w:r>
      <w:r w:rsidR="00D61D66" w:rsidRPr="00B44408">
        <w:rPr>
          <w:rFonts w:hAnsi="標楷體" w:hint="eastAsia"/>
        </w:rPr>
        <w:t>負責包裝工作，覺得很安全，沒有危險性</w:t>
      </w:r>
      <w:r w:rsidR="008816E8" w:rsidRPr="00B44408">
        <w:rPr>
          <w:rFonts w:hAnsi="標楷體" w:hint="eastAsia"/>
        </w:rPr>
        <w:t>」</w:t>
      </w:r>
      <w:r w:rsidR="00D61D66" w:rsidRPr="00B44408">
        <w:rPr>
          <w:rFonts w:hAnsi="標楷體" w:hint="eastAsia"/>
        </w:rPr>
        <w:t>。</w:t>
      </w:r>
    </w:p>
    <w:tbl>
      <w:tblPr>
        <w:tblStyle w:val="af6"/>
        <w:tblW w:w="0" w:type="auto"/>
        <w:tblLook w:val="04A0" w:firstRow="1" w:lastRow="0" w:firstColumn="1" w:lastColumn="0" w:noHBand="0" w:noVBand="1"/>
      </w:tblPr>
      <w:tblGrid>
        <w:gridCol w:w="3238"/>
        <w:gridCol w:w="1123"/>
        <w:gridCol w:w="4473"/>
      </w:tblGrid>
      <w:tr w:rsidR="00B44408" w:rsidRPr="00B44408" w:rsidTr="003E52CD">
        <w:tc>
          <w:tcPr>
            <w:tcW w:w="4530" w:type="dxa"/>
            <w:gridSpan w:val="2"/>
          </w:tcPr>
          <w:p w:rsidR="008816E8" w:rsidRPr="00B44408" w:rsidRDefault="00ED7518" w:rsidP="003652B3">
            <w:pPr>
              <w:pStyle w:val="6"/>
              <w:numPr>
                <w:ilvl w:val="0"/>
                <w:numId w:val="0"/>
              </w:numPr>
              <w:jc w:val="center"/>
              <w:rPr>
                <w:rFonts w:hAnsi="標楷體"/>
              </w:rPr>
            </w:pPr>
            <w:r w:rsidRPr="00B44408">
              <w:rPr>
                <w:rFonts w:hAnsi="標楷體" w:hint="eastAsia"/>
                <w:noProof/>
              </w:rPr>
              <w:drawing>
                <wp:inline distT="0" distB="0" distL="0" distR="0">
                  <wp:extent cx="2648198" cy="3564397"/>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202_145522(0).jp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665441" cy="3587605"/>
                          </a:xfrm>
                          <a:prstGeom prst="rect">
                            <a:avLst/>
                          </a:prstGeom>
                          <a:ln>
                            <a:noFill/>
                          </a:ln>
                          <a:extLst>
                            <a:ext uri="{53640926-AAD7-44D8-BBD7-CCE9431645EC}">
                              <a14:shadowObscured xmlns:a14="http://schemas.microsoft.com/office/drawing/2010/main"/>
                            </a:ext>
                          </a:extLst>
                        </pic:spPr>
                      </pic:pic>
                    </a:graphicData>
                  </a:graphic>
                </wp:inline>
              </w:drawing>
            </w:r>
          </w:p>
        </w:tc>
        <w:tc>
          <w:tcPr>
            <w:tcW w:w="4530" w:type="dxa"/>
          </w:tcPr>
          <w:p w:rsidR="008816E8" w:rsidRPr="00B44408" w:rsidRDefault="00ED7518" w:rsidP="003652B3">
            <w:pPr>
              <w:pStyle w:val="6"/>
              <w:numPr>
                <w:ilvl w:val="0"/>
                <w:numId w:val="0"/>
              </w:numPr>
              <w:jc w:val="center"/>
              <w:rPr>
                <w:rFonts w:hAnsi="標楷體"/>
              </w:rPr>
            </w:pPr>
            <w:r w:rsidRPr="00B44408">
              <w:rPr>
                <w:rFonts w:hAnsi="標楷體" w:hint="eastAsia"/>
                <w:noProof/>
              </w:rPr>
              <w:drawing>
                <wp:inline distT="0" distB="0" distL="0" distR="0">
                  <wp:extent cx="2662714" cy="355028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B_IMG_1576380419886.jpg"/>
                          <pic:cNvPicPr/>
                        </pic:nvPicPr>
                        <pic:blipFill>
                          <a:blip r:embed="rId34" cstate="screen">
                            <a:extLst>
                              <a:ext uri="{28A0092B-C50C-407E-A947-70E740481C1C}">
                                <a14:useLocalDpi xmlns:a14="http://schemas.microsoft.com/office/drawing/2010/main"/>
                              </a:ext>
                            </a:extLst>
                          </a:blip>
                          <a:stretch>
                            <a:fillRect/>
                          </a:stretch>
                        </pic:blipFill>
                        <pic:spPr>
                          <a:xfrm>
                            <a:off x="0" y="0"/>
                            <a:ext cx="2669234" cy="3558979"/>
                          </a:xfrm>
                          <a:prstGeom prst="rect">
                            <a:avLst/>
                          </a:prstGeom>
                        </pic:spPr>
                      </pic:pic>
                    </a:graphicData>
                  </a:graphic>
                </wp:inline>
              </w:drawing>
            </w:r>
          </w:p>
        </w:tc>
      </w:tr>
      <w:tr w:rsidR="00B44408" w:rsidRPr="00B44408" w:rsidTr="003E52CD">
        <w:tc>
          <w:tcPr>
            <w:tcW w:w="3330" w:type="dxa"/>
          </w:tcPr>
          <w:p w:rsidR="00C14389" w:rsidRPr="00B44408" w:rsidRDefault="00C14389" w:rsidP="003652B3">
            <w:pPr>
              <w:pStyle w:val="6"/>
              <w:numPr>
                <w:ilvl w:val="0"/>
                <w:numId w:val="0"/>
              </w:numPr>
              <w:jc w:val="center"/>
              <w:rPr>
                <w:rFonts w:hAnsi="標楷體"/>
                <w:noProof/>
              </w:rPr>
            </w:pPr>
            <w:r w:rsidRPr="00B44408">
              <w:rPr>
                <w:rFonts w:hAnsi="標楷體" w:hint="eastAsia"/>
                <w:noProof/>
              </w:rPr>
              <w:drawing>
                <wp:inline distT="0" distB="0" distL="0" distR="0">
                  <wp:extent cx="1992938" cy="26568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88209850847.jpg"/>
                          <pic:cNvPicPr/>
                        </pic:nvPicPr>
                        <pic:blipFill>
                          <a:blip r:embed="rId35" cstate="screen">
                            <a:extLst>
                              <a:ext uri="{28A0092B-C50C-407E-A947-70E740481C1C}">
                                <a14:useLocalDpi xmlns:a14="http://schemas.microsoft.com/office/drawing/2010/main"/>
                              </a:ext>
                            </a:extLst>
                          </a:blip>
                          <a:stretch>
                            <a:fillRect/>
                          </a:stretch>
                        </pic:blipFill>
                        <pic:spPr>
                          <a:xfrm>
                            <a:off x="0" y="0"/>
                            <a:ext cx="1992938" cy="2656800"/>
                          </a:xfrm>
                          <a:prstGeom prst="rect">
                            <a:avLst/>
                          </a:prstGeom>
                        </pic:spPr>
                      </pic:pic>
                    </a:graphicData>
                  </a:graphic>
                </wp:inline>
              </w:drawing>
            </w:r>
          </w:p>
        </w:tc>
        <w:tc>
          <w:tcPr>
            <w:tcW w:w="5730" w:type="dxa"/>
            <w:gridSpan w:val="2"/>
          </w:tcPr>
          <w:p w:rsidR="00C14389" w:rsidRPr="00B44408" w:rsidRDefault="00C14389" w:rsidP="003652B3">
            <w:pPr>
              <w:pStyle w:val="6"/>
              <w:numPr>
                <w:ilvl w:val="0"/>
                <w:numId w:val="0"/>
              </w:numPr>
              <w:jc w:val="center"/>
              <w:rPr>
                <w:rFonts w:hAnsi="標楷體"/>
                <w:noProof/>
              </w:rPr>
            </w:pPr>
            <w:r w:rsidRPr="00B44408">
              <w:rPr>
                <w:rFonts w:hAnsi="標楷體" w:hint="eastAsia"/>
                <w:noProof/>
              </w:rPr>
              <w:drawing>
                <wp:inline distT="0" distB="0" distL="0" distR="0">
                  <wp:extent cx="3542400" cy="26568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588209835956.jpg"/>
                          <pic:cNvPicPr/>
                        </pic:nvPicPr>
                        <pic:blipFill>
                          <a:blip r:embed="rId36" cstate="screen">
                            <a:extLst>
                              <a:ext uri="{28A0092B-C50C-407E-A947-70E740481C1C}">
                                <a14:useLocalDpi xmlns:a14="http://schemas.microsoft.com/office/drawing/2010/main"/>
                              </a:ext>
                            </a:extLst>
                          </a:blip>
                          <a:stretch>
                            <a:fillRect/>
                          </a:stretch>
                        </pic:blipFill>
                        <pic:spPr>
                          <a:xfrm>
                            <a:off x="0" y="0"/>
                            <a:ext cx="3542400" cy="2656800"/>
                          </a:xfrm>
                          <a:prstGeom prst="rect">
                            <a:avLst/>
                          </a:prstGeom>
                        </pic:spPr>
                      </pic:pic>
                    </a:graphicData>
                  </a:graphic>
                </wp:inline>
              </w:drawing>
            </w:r>
          </w:p>
        </w:tc>
      </w:tr>
    </w:tbl>
    <w:p w:rsidR="008816E8" w:rsidRPr="00B44408" w:rsidRDefault="008816E8" w:rsidP="00BD3E16">
      <w:pPr>
        <w:pStyle w:val="a1"/>
        <w:spacing w:before="0" w:afterLines="50" w:after="228" w:line="0" w:lineRule="atLeast"/>
        <w:ind w:left="482" w:hanging="482"/>
        <w:rPr>
          <w:rFonts w:hAnsi="標楷體"/>
        </w:rPr>
      </w:pPr>
      <w:r w:rsidRPr="00B44408">
        <w:rPr>
          <w:rFonts w:hAnsi="標楷體" w:hint="eastAsia"/>
        </w:rPr>
        <w:t>E企業公司</w:t>
      </w:r>
      <w:r w:rsidR="00ED7518" w:rsidRPr="00B44408">
        <w:rPr>
          <w:rFonts w:hAnsi="標楷體" w:hint="eastAsia"/>
        </w:rPr>
        <w:t>作業現場</w:t>
      </w:r>
    </w:p>
    <w:p w:rsidR="0090181E" w:rsidRPr="00B44408" w:rsidRDefault="0090181E" w:rsidP="0090181E">
      <w:pPr>
        <w:pStyle w:val="3"/>
        <w:rPr>
          <w:rFonts w:hAnsi="標楷體"/>
        </w:rPr>
      </w:pPr>
      <w:r w:rsidRPr="00B44408">
        <w:rPr>
          <w:rFonts w:hAnsi="標楷體" w:hint="eastAsia"/>
        </w:rPr>
        <w:t>綜上，本案履勘曾發生移工職災的廠場，發現勞動檢查機構多次檢查令限期改善，或列入專案輔導的事業單位，仍存有重大潛在危險的缺失，足見輔導建議、追蹤改善未盡落實。另外，工廠的危險警示標語，缺乏移工熟悉的文字，移工缺乏完整的勞工安全教育與訓練，沒有適當的教材及翻譯，端賴資深移工教導等現象普遍存在，均是移工持續發生失能職災的關鍵因素，勞動部允應檢討改進。</w:t>
      </w:r>
    </w:p>
    <w:p w:rsidR="00CF46DA" w:rsidRPr="00B44408" w:rsidRDefault="00CF46DA" w:rsidP="00CF46DA">
      <w:pPr>
        <w:pStyle w:val="2"/>
        <w:ind w:left="993" w:hanging="685"/>
        <w:rPr>
          <w:rFonts w:hAnsi="標楷體"/>
          <w:b/>
        </w:rPr>
      </w:pPr>
      <w:r w:rsidRPr="00B44408">
        <w:rPr>
          <w:rFonts w:hAnsi="標楷體" w:hint="eastAsia"/>
          <w:b/>
        </w:rPr>
        <w:t>移工背負沉重經濟負擔來臺工作，不幸遭遇職災受傷，擔心被遣返回國而不敢就醫，或仍在傷病醫療或賠償爭議期間，遭部分不肖仲介與雇主強制遣回母國的案件時有所聞。勞動部對此無相關統計數據，表示已有解約驗證、1955</w:t>
      </w:r>
      <w:r w:rsidR="0090181E" w:rsidRPr="00B44408">
        <w:rPr>
          <w:rFonts w:hAnsi="標楷體" w:hint="eastAsia"/>
          <w:b/>
        </w:rPr>
        <w:t>專線、機場服務站等可協助把關</w:t>
      </w:r>
      <w:r w:rsidRPr="00B44408">
        <w:rPr>
          <w:rFonts w:hAnsi="標楷體" w:hint="eastAsia"/>
          <w:b/>
        </w:rPr>
        <w:t>。</w:t>
      </w:r>
      <w:r w:rsidR="0090181E" w:rsidRPr="00B44408">
        <w:rPr>
          <w:rFonts w:hAnsi="標楷體" w:hint="eastAsia"/>
          <w:b/>
        </w:rPr>
        <w:t>勞動部應主動統計調查，瞭解移工職災失能後之的處境，確保移工可以獲得相關法令規範的保障。</w:t>
      </w:r>
    </w:p>
    <w:p w:rsidR="00C01F52" w:rsidRPr="00B44408" w:rsidRDefault="00C01F52" w:rsidP="000941D6">
      <w:pPr>
        <w:pStyle w:val="3"/>
        <w:rPr>
          <w:rFonts w:hAnsi="標楷體"/>
        </w:rPr>
      </w:pPr>
      <w:r w:rsidRPr="00B44408">
        <w:rPr>
          <w:rFonts w:hAnsi="標楷體" w:hint="eastAsia"/>
        </w:rPr>
        <w:t>移工</w:t>
      </w:r>
      <w:r w:rsidR="00CF46DA" w:rsidRPr="00B44408">
        <w:rPr>
          <w:rFonts w:hAnsi="標楷體" w:hint="eastAsia"/>
        </w:rPr>
        <w:t>因</w:t>
      </w:r>
      <w:r w:rsidRPr="00B44408">
        <w:rPr>
          <w:rFonts w:hAnsi="標楷體" w:hint="eastAsia"/>
        </w:rPr>
        <w:t>背負沉重經濟負擔</w:t>
      </w:r>
      <w:r w:rsidR="00CF46DA" w:rsidRPr="00B44408">
        <w:rPr>
          <w:rFonts w:hAnsi="標楷體" w:hint="eastAsia"/>
        </w:rPr>
        <w:t>，</w:t>
      </w:r>
      <w:r w:rsidRPr="00B44408">
        <w:rPr>
          <w:rFonts w:hAnsi="標楷體" w:hint="eastAsia"/>
        </w:rPr>
        <w:t>來臺工作</w:t>
      </w:r>
      <w:r w:rsidR="00CF46DA" w:rsidRPr="00B44408">
        <w:rPr>
          <w:rFonts w:hAnsi="標楷體" w:hint="eastAsia"/>
        </w:rPr>
        <w:t>如</w:t>
      </w:r>
      <w:r w:rsidRPr="00B44408">
        <w:rPr>
          <w:rFonts w:hAnsi="標楷體" w:hint="eastAsia"/>
        </w:rPr>
        <w:t>不幸遭遇職災受傷，</w:t>
      </w:r>
      <w:r w:rsidR="00CF46DA" w:rsidRPr="00B44408">
        <w:rPr>
          <w:rFonts w:hAnsi="標楷體" w:hint="eastAsia"/>
        </w:rPr>
        <w:t>常因</w:t>
      </w:r>
      <w:r w:rsidRPr="00B44408">
        <w:rPr>
          <w:rFonts w:hAnsi="標楷體" w:hint="eastAsia"/>
        </w:rPr>
        <w:t>擔心被遣返回國而不敢就醫，</w:t>
      </w:r>
      <w:r w:rsidR="007C417A" w:rsidRPr="00B44408">
        <w:rPr>
          <w:rFonts w:hAnsi="標楷體" w:hint="eastAsia"/>
        </w:rPr>
        <w:t>或根本不知道自己發生的狀況是職災，或因為無法提供勞務而被雇主解僱。</w:t>
      </w:r>
      <w:r w:rsidR="0073091B" w:rsidRPr="00B44408">
        <w:rPr>
          <w:rFonts w:hAnsi="標楷體" w:hint="eastAsia"/>
        </w:rPr>
        <w:t>根據媒體報導，反應實務上存在以下情況：</w:t>
      </w:r>
    </w:p>
    <w:p w:rsidR="00EC0CAA" w:rsidRPr="00B44408" w:rsidRDefault="00EC0CAA" w:rsidP="00D76A1B">
      <w:pPr>
        <w:pStyle w:val="4"/>
        <w:ind w:left="1701"/>
        <w:rPr>
          <w:rFonts w:hAnsi="標楷體"/>
        </w:rPr>
      </w:pPr>
      <w:r w:rsidRPr="00B44408">
        <w:rPr>
          <w:rFonts w:hAnsi="標楷體" w:hint="eastAsia"/>
        </w:rPr>
        <w:t>「一名</w:t>
      </w:r>
      <w:r w:rsidR="00502450" w:rsidRPr="00B44408">
        <w:rPr>
          <w:rFonts w:hAnsi="標楷體" w:hint="eastAsia"/>
        </w:rPr>
        <w:t>移工</w:t>
      </w:r>
      <w:r w:rsidRPr="00B44408">
        <w:rPr>
          <w:rFonts w:hAnsi="標楷體" w:hint="eastAsia"/>
        </w:rPr>
        <w:t>日前因工作時不慎遭機台切斷左手中指第一指節，因剛來台灣半年，深怕受傷會被遣返回國，因此簡單請了假自行就醫。醫護人員經過1個多小時的溝通，男子才願意讓人找回浸泡在機油內的斷指，由外科醫師成功接回。</w:t>
      </w:r>
      <w:r w:rsidRPr="00B44408">
        <w:rPr>
          <w:rFonts w:hAnsi="標楷體"/>
          <w:vertAlign w:val="superscript"/>
        </w:rPr>
        <w:footnoteReference w:id="45"/>
      </w:r>
      <w:r w:rsidRPr="00B44408">
        <w:rPr>
          <w:rFonts w:hAnsi="標楷體" w:hint="eastAsia"/>
        </w:rPr>
        <w:t>」</w:t>
      </w:r>
    </w:p>
    <w:p w:rsidR="00084506" w:rsidRPr="00B44408" w:rsidRDefault="00E53167" w:rsidP="00003EF1">
      <w:pPr>
        <w:pStyle w:val="4"/>
        <w:ind w:left="1701"/>
        <w:rPr>
          <w:rFonts w:hAnsi="標楷體"/>
        </w:rPr>
      </w:pPr>
      <w:r w:rsidRPr="00B44408">
        <w:rPr>
          <w:rFonts w:hAnsi="標楷體" w:hint="eastAsia"/>
        </w:rPr>
        <w:t>「當移工發生職災，家屬被迫和解是常有的事</w:t>
      </w:r>
      <w:r w:rsidR="00502450" w:rsidRPr="00B44408">
        <w:rPr>
          <w:rFonts w:hAnsi="標楷體" w:hint="eastAsia"/>
        </w:rPr>
        <w:t>，</w:t>
      </w:r>
      <w:r w:rsidRPr="00B44408">
        <w:rPr>
          <w:rFonts w:hAnsi="標楷體"/>
        </w:rPr>
        <w:t>……</w:t>
      </w:r>
      <w:r w:rsidRPr="00B44408">
        <w:rPr>
          <w:rFonts w:hAnsi="標楷體" w:hint="eastAsia"/>
        </w:rPr>
        <w:t>移工碰上職災時要替自己爭取權益是極為困難的，就算受傷送到醫院了也不知道自己發生的狀況是『職災』，還要自己付醫藥費，『他根本就不知道怎樣跑行政流程，讓自己的傷害被認定為職災』</w:t>
      </w:r>
      <w:r w:rsidR="00EC0CAA" w:rsidRPr="00B44408">
        <w:rPr>
          <w:rFonts w:hAnsi="標楷體" w:hint="eastAsia"/>
        </w:rPr>
        <w:t>。</w:t>
      </w:r>
      <w:r w:rsidRPr="00B44408">
        <w:rPr>
          <w:rFonts w:hAnsi="標楷體"/>
          <w:vertAlign w:val="superscript"/>
        </w:rPr>
        <w:footnoteReference w:id="46"/>
      </w:r>
      <w:r w:rsidRPr="00B44408">
        <w:rPr>
          <w:rFonts w:hAnsi="標楷體" w:hint="eastAsia"/>
        </w:rPr>
        <w:t>」</w:t>
      </w:r>
    </w:p>
    <w:p w:rsidR="00EC0CAA" w:rsidRPr="00B44408" w:rsidRDefault="00C7531D" w:rsidP="00D76A1B">
      <w:pPr>
        <w:pStyle w:val="4"/>
        <w:ind w:left="1701"/>
        <w:rPr>
          <w:rFonts w:hAnsi="標楷體"/>
        </w:rPr>
      </w:pPr>
      <w:r w:rsidRPr="00B44408">
        <w:rPr>
          <w:rFonts w:hAnsi="標楷體" w:hint="eastAsia"/>
        </w:rPr>
        <w:t>「</w:t>
      </w:r>
      <w:r w:rsidR="00502450" w:rsidRPr="00B44408">
        <w:rPr>
          <w:rFonts w:hAnsi="標楷體" w:hint="eastAsia"/>
        </w:rPr>
        <w:t>事實上，很多雇主</w:t>
      </w:r>
      <w:r w:rsidR="00870D23" w:rsidRPr="00B44408">
        <w:rPr>
          <w:rFonts w:hAnsi="標楷體" w:hint="eastAsia"/>
        </w:rPr>
        <w:t>申請到移工後，就急忙趕鴨子上架。不安裝安全設備又可以省下一大筆錢，發生職災就和仲介聯合速戰速決，把這燙手山芋丟回母國，完全不考慮勞工以後的生活保障</w:t>
      </w:r>
      <w:r w:rsidR="00EC0CAA" w:rsidRPr="00B44408">
        <w:rPr>
          <w:rFonts w:hAnsi="標楷體" w:hint="eastAsia"/>
        </w:rPr>
        <w:t>。</w:t>
      </w:r>
      <w:r w:rsidR="00870D23" w:rsidRPr="00B44408">
        <w:rPr>
          <w:rFonts w:hAnsi="標楷體"/>
          <w:vertAlign w:val="superscript"/>
        </w:rPr>
        <w:footnoteReference w:id="47"/>
      </w:r>
      <w:r w:rsidR="00E45167" w:rsidRPr="00B44408">
        <w:rPr>
          <w:rFonts w:hAnsi="標楷體" w:hint="eastAsia"/>
        </w:rPr>
        <w:t>」</w:t>
      </w:r>
    </w:p>
    <w:p w:rsidR="00C074DD" w:rsidRDefault="00870D23" w:rsidP="00D523C7">
      <w:pPr>
        <w:pStyle w:val="4"/>
        <w:widowControl/>
        <w:overflowPunct/>
        <w:autoSpaceDE/>
        <w:autoSpaceDN/>
        <w:ind w:left="1701"/>
        <w:jc w:val="left"/>
        <w:rPr>
          <w:rFonts w:hAnsi="標楷體"/>
        </w:rPr>
      </w:pPr>
      <w:r w:rsidRPr="00C074DD">
        <w:rPr>
          <w:rFonts w:hAnsi="標楷體" w:hint="eastAsia"/>
        </w:rPr>
        <w:t>「以前庇護所也來過好幾個職災移工，還沒完善處理好傷勢，就被要求回國，身心備受煎熬</w:t>
      </w:r>
      <w:r w:rsidR="00EC0CAA" w:rsidRPr="00C074DD">
        <w:rPr>
          <w:rFonts w:hAnsi="標楷體" w:hint="eastAsia"/>
        </w:rPr>
        <w:t>。</w:t>
      </w:r>
      <w:r w:rsidR="000135DE" w:rsidRPr="00B44408">
        <w:rPr>
          <w:rFonts w:hAnsi="標楷體"/>
          <w:vertAlign w:val="superscript"/>
        </w:rPr>
        <w:footnoteReference w:id="48"/>
      </w:r>
      <w:r w:rsidRPr="00C074DD">
        <w:rPr>
          <w:rFonts w:hAnsi="標楷體" w:hint="eastAsia"/>
        </w:rPr>
        <w:t>」</w:t>
      </w:r>
    </w:p>
    <w:p w:rsidR="00A32473" w:rsidRPr="00C074DD" w:rsidRDefault="00207877" w:rsidP="00D523C7">
      <w:pPr>
        <w:pStyle w:val="4"/>
        <w:widowControl/>
        <w:overflowPunct/>
        <w:autoSpaceDE/>
        <w:autoSpaceDN/>
        <w:ind w:left="1701"/>
        <w:jc w:val="left"/>
        <w:rPr>
          <w:rFonts w:hAnsi="標楷體"/>
        </w:rPr>
      </w:pPr>
      <w:r w:rsidRPr="00C074DD">
        <w:rPr>
          <w:rFonts w:hAnsi="標楷體" w:hint="eastAsia"/>
        </w:rPr>
        <w:t>「無數真實案例顯示，外勞一旦發生職業災害，即使是合法受</w:t>
      </w:r>
      <w:r w:rsidR="00B9643E" w:rsidRPr="00C074DD">
        <w:rPr>
          <w:rFonts w:hAnsi="標楷體" w:hint="eastAsia"/>
        </w:rPr>
        <w:t>僱</w:t>
      </w:r>
      <w:r w:rsidRPr="00C074DD">
        <w:rPr>
          <w:rFonts w:hAnsi="標楷體" w:hint="eastAsia"/>
        </w:rPr>
        <w:t>者，也很可能遭到雇主迅速解僱退保，甚至遣返母國。</w:t>
      </w:r>
      <w:r w:rsidR="0028558A" w:rsidRPr="00C074DD">
        <w:rPr>
          <w:rFonts w:hAnsi="標楷體" w:hint="eastAsia"/>
        </w:rPr>
        <w:t>而本國雇主這麼做的理由，不外是職災外勞已失去了工作能力，但工廠的生產線不可一日停擺，家中的病人也不能無人照顧，所以非得盡快找人遞補不可</w:t>
      </w:r>
      <w:r w:rsidR="00EC0CAA" w:rsidRPr="00C074DD">
        <w:rPr>
          <w:rFonts w:hAnsi="標楷體" w:hint="eastAsia"/>
        </w:rPr>
        <w:t>。</w:t>
      </w:r>
      <w:r w:rsidR="0028558A" w:rsidRPr="00B44408">
        <w:rPr>
          <w:rFonts w:hAnsi="標楷體"/>
          <w:vertAlign w:val="superscript"/>
        </w:rPr>
        <w:footnoteReference w:id="49"/>
      </w:r>
      <w:r w:rsidRPr="00C074DD">
        <w:rPr>
          <w:rFonts w:hAnsi="標楷體" w:hint="eastAsia"/>
        </w:rPr>
        <w:t>」</w:t>
      </w:r>
    </w:p>
    <w:p w:rsidR="004709CA" w:rsidRPr="00B44408" w:rsidRDefault="00A267D6" w:rsidP="004709CA">
      <w:pPr>
        <w:pStyle w:val="3"/>
        <w:rPr>
          <w:rFonts w:hAnsi="標楷體"/>
        </w:rPr>
      </w:pPr>
      <w:r w:rsidRPr="00B44408">
        <w:rPr>
          <w:rFonts w:hAnsi="標楷體" w:hint="eastAsia"/>
        </w:rPr>
        <w:t>移工同樣適用</w:t>
      </w:r>
      <w:r w:rsidR="007F4C0D" w:rsidRPr="00B44408">
        <w:rPr>
          <w:rFonts w:hAnsi="標楷體" w:hint="eastAsia"/>
        </w:rPr>
        <w:t>勞基法第13條規定</w:t>
      </w:r>
      <w:r w:rsidR="00686C70" w:rsidRPr="00B44408">
        <w:rPr>
          <w:rFonts w:hAnsi="標楷體" w:hint="eastAsia"/>
        </w:rPr>
        <w:t>職災醫療期間不得解僱</w:t>
      </w:r>
      <w:r w:rsidRPr="00B44408">
        <w:rPr>
          <w:rFonts w:hAnsi="標楷體" w:hint="eastAsia"/>
        </w:rPr>
        <w:t>規定，惟</w:t>
      </w:r>
      <w:r w:rsidR="00686C70" w:rsidRPr="00B44408">
        <w:rPr>
          <w:rFonts w:hAnsi="標楷體" w:hint="eastAsia"/>
        </w:rPr>
        <w:t>移工在臺工作</w:t>
      </w:r>
      <w:r w:rsidR="004D7A8D" w:rsidRPr="00B44408">
        <w:rPr>
          <w:rFonts w:hAnsi="標楷體" w:hint="eastAsia"/>
        </w:rPr>
        <w:t>是</w:t>
      </w:r>
      <w:r w:rsidR="00686C70" w:rsidRPr="00B44408">
        <w:rPr>
          <w:rFonts w:hAnsi="標楷體" w:hint="eastAsia"/>
        </w:rPr>
        <w:t>定期契約，</w:t>
      </w:r>
      <w:r w:rsidRPr="00B44408">
        <w:rPr>
          <w:rFonts w:hAnsi="標楷體" w:hint="eastAsia"/>
        </w:rPr>
        <w:t>若契約期滿仍</w:t>
      </w:r>
      <w:r w:rsidR="004709CA" w:rsidRPr="00B44408">
        <w:rPr>
          <w:rFonts w:hAnsi="標楷體" w:hint="eastAsia"/>
        </w:rPr>
        <w:t>自動解約</w:t>
      </w:r>
      <w:r w:rsidRPr="00B44408">
        <w:rPr>
          <w:rFonts w:hAnsi="標楷體" w:hint="eastAsia"/>
        </w:rPr>
        <w:t>；但</w:t>
      </w:r>
      <w:r w:rsidR="004D7A8D" w:rsidRPr="00B44408">
        <w:rPr>
          <w:rFonts w:hAnsi="標楷體" w:hint="eastAsia"/>
        </w:rPr>
        <w:t>勞基法第59條</w:t>
      </w:r>
      <w:r w:rsidR="004709CA" w:rsidRPr="00B44408">
        <w:rPr>
          <w:rFonts w:hAnsi="標楷體" w:hint="eastAsia"/>
        </w:rPr>
        <w:t>規定的工資補償，</w:t>
      </w:r>
      <w:r w:rsidR="00147211" w:rsidRPr="00B44408">
        <w:rPr>
          <w:rFonts w:hAnsi="標楷體" w:hint="eastAsia"/>
        </w:rPr>
        <w:t>並</w:t>
      </w:r>
      <w:r w:rsidR="004709CA" w:rsidRPr="00B44408">
        <w:rPr>
          <w:rFonts w:hAnsi="標楷體" w:hint="eastAsia"/>
        </w:rPr>
        <w:t>不因移工解約回國</w:t>
      </w:r>
      <w:r w:rsidRPr="00B44408">
        <w:rPr>
          <w:rFonts w:hAnsi="標楷體" w:hint="eastAsia"/>
        </w:rPr>
        <w:t>而</w:t>
      </w:r>
      <w:r w:rsidR="004709CA" w:rsidRPr="00B44408">
        <w:rPr>
          <w:rFonts w:hAnsi="標楷體" w:hint="eastAsia"/>
        </w:rPr>
        <w:t>停止給付</w:t>
      </w:r>
      <w:r w:rsidR="00D45A69" w:rsidRPr="00B44408">
        <w:rPr>
          <w:rFonts w:hAnsi="標楷體" w:hint="eastAsia"/>
        </w:rPr>
        <w:t>，雇主未給付時，移工依法可向雇主求償</w:t>
      </w:r>
      <w:r w:rsidR="004709CA" w:rsidRPr="00B44408">
        <w:rPr>
          <w:rFonts w:hAnsi="標楷體" w:hint="eastAsia"/>
        </w:rPr>
        <w:t>。</w:t>
      </w:r>
    </w:p>
    <w:p w:rsidR="00803863" w:rsidRPr="00B44408" w:rsidRDefault="00EC56E2" w:rsidP="005F4378">
      <w:pPr>
        <w:pStyle w:val="4"/>
        <w:ind w:left="1701"/>
        <w:rPr>
          <w:rFonts w:hAnsi="標楷體"/>
        </w:rPr>
      </w:pPr>
      <w:r w:rsidRPr="00B44408">
        <w:rPr>
          <w:rFonts w:hAnsi="標楷體" w:hint="eastAsia"/>
        </w:rPr>
        <w:t>一旦勞工發生職業災害，雇主</w:t>
      </w:r>
      <w:r w:rsidR="00803863" w:rsidRPr="00B44408">
        <w:rPr>
          <w:rFonts w:hAnsi="標楷體" w:hint="eastAsia"/>
        </w:rPr>
        <w:t>除了</w:t>
      </w:r>
      <w:r w:rsidRPr="00B44408">
        <w:rPr>
          <w:rFonts w:hAnsi="標楷體" w:hint="eastAsia"/>
        </w:rPr>
        <w:t>依勞基法給付勞工職業災害補償，</w:t>
      </w:r>
      <w:r w:rsidR="00803863" w:rsidRPr="00B44408">
        <w:rPr>
          <w:rFonts w:hAnsi="標楷體" w:hint="eastAsia"/>
        </w:rPr>
        <w:t>另須依勞工請假規則第6條給予公傷病假，且公傷病假無期間限制</w:t>
      </w:r>
      <w:r w:rsidR="00803863" w:rsidRPr="00B44408">
        <w:rPr>
          <w:rStyle w:val="afe"/>
          <w:rFonts w:hAnsi="標楷體"/>
        </w:rPr>
        <w:footnoteReference w:id="50"/>
      </w:r>
      <w:r w:rsidR="00803863" w:rsidRPr="00B44408">
        <w:rPr>
          <w:rFonts w:hAnsi="標楷體" w:hint="eastAsia"/>
        </w:rPr>
        <w:t>；勞工</w:t>
      </w:r>
      <w:r w:rsidR="00F74960" w:rsidRPr="00B44408">
        <w:rPr>
          <w:rFonts w:hAnsi="標楷體" w:hint="eastAsia"/>
        </w:rPr>
        <w:t>因</w:t>
      </w:r>
      <w:r w:rsidR="00803863" w:rsidRPr="00B44408">
        <w:rPr>
          <w:rFonts w:hAnsi="標楷體" w:hint="eastAsia"/>
        </w:rPr>
        <w:t>職業災害無法工作時，雇主必須在勞工醫療期間給予</w:t>
      </w:r>
      <w:r w:rsidR="00023621" w:rsidRPr="00B44408">
        <w:rPr>
          <w:rFonts w:hAnsi="標楷體" w:hint="eastAsia"/>
        </w:rPr>
        <w:t>必需的醫療費用及</w:t>
      </w:r>
      <w:r w:rsidR="00803863" w:rsidRPr="00B44408">
        <w:rPr>
          <w:rFonts w:hAnsi="標楷體" w:hint="eastAsia"/>
        </w:rPr>
        <w:t>工資補償</w:t>
      </w:r>
      <w:r w:rsidR="00023621" w:rsidRPr="00B44408">
        <w:rPr>
          <w:rFonts w:hAnsi="標楷體" w:hint="eastAsia"/>
        </w:rPr>
        <w:t>，經醫療屆滿2年仍未痊癒，</w:t>
      </w:r>
      <w:r w:rsidR="00F74960" w:rsidRPr="00B44408">
        <w:rPr>
          <w:rFonts w:hAnsi="標楷體" w:hint="eastAsia"/>
        </w:rPr>
        <w:t>始</w:t>
      </w:r>
      <w:r w:rsidR="00023621" w:rsidRPr="00B44408">
        <w:rPr>
          <w:rFonts w:hAnsi="標楷體" w:hint="eastAsia"/>
        </w:rPr>
        <w:t>得一次給40個月之平均工資後免除工資補償責任</w:t>
      </w:r>
      <w:r w:rsidR="00023621" w:rsidRPr="00B44408">
        <w:rPr>
          <w:rStyle w:val="afe"/>
          <w:rFonts w:hAnsi="標楷體"/>
        </w:rPr>
        <w:footnoteReference w:id="51"/>
      </w:r>
      <w:r w:rsidR="00023621" w:rsidRPr="00B44408">
        <w:rPr>
          <w:rFonts w:hAnsi="標楷體" w:hint="eastAsia"/>
        </w:rPr>
        <w:t>。</w:t>
      </w:r>
    </w:p>
    <w:p w:rsidR="00D76A1B" w:rsidRPr="00B44408" w:rsidRDefault="00D76A1B" w:rsidP="005F4378">
      <w:pPr>
        <w:pStyle w:val="4"/>
        <w:ind w:left="1701"/>
        <w:rPr>
          <w:rFonts w:hAnsi="標楷體"/>
        </w:rPr>
      </w:pPr>
      <w:r w:rsidRPr="00B44408">
        <w:rPr>
          <w:rFonts w:hAnsi="標楷體" w:hint="eastAsia"/>
        </w:rPr>
        <w:t>勞基法第13條前段規定「勞工在第50條規定之停止工作期間（即產假）或第59條規定（即職業災害）之醫療期間，雇主不得終止契約。」</w:t>
      </w:r>
      <w:r w:rsidR="004C53A3" w:rsidRPr="00B44408">
        <w:rPr>
          <w:rFonts w:hAnsi="標楷體" w:hint="eastAsia"/>
        </w:rPr>
        <w:t>旨在</w:t>
      </w:r>
      <w:r w:rsidRPr="00B44408">
        <w:rPr>
          <w:rFonts w:hAnsi="標楷體" w:hint="eastAsia"/>
        </w:rPr>
        <w:t>限制雇主不得單方面依勞基法第11條及第12條規定終止勞動契約。</w:t>
      </w:r>
      <w:r w:rsidR="004C53A3" w:rsidRPr="00B44408">
        <w:rPr>
          <w:rFonts w:hAnsi="標楷體" w:hint="eastAsia"/>
        </w:rPr>
        <w:t>惟定期契約到期，是勞雇雙方合意之期限屆滿而失其效力，自無適用勞基法第13條之問題，雇主仍得依法解消雙方勞動契約</w:t>
      </w:r>
      <w:r w:rsidR="004C53A3" w:rsidRPr="00B44408">
        <w:rPr>
          <w:rFonts w:hAnsi="標楷體"/>
          <w:vertAlign w:val="superscript"/>
        </w:rPr>
        <w:footnoteReference w:id="52"/>
      </w:r>
      <w:r w:rsidR="004C53A3" w:rsidRPr="00B44408">
        <w:rPr>
          <w:rFonts w:hAnsi="標楷體" w:hint="eastAsia"/>
        </w:rPr>
        <w:t>。製造業移工自有勞基法適用，</w:t>
      </w:r>
      <w:r w:rsidR="009678C1" w:rsidRPr="00B44408">
        <w:rPr>
          <w:rFonts w:hAnsi="標楷體" w:hint="eastAsia"/>
        </w:rPr>
        <w:t>勞動部新聞稿亦曾明確指出「我國已建構外勞權益保障相關措施，依現行勞動法令規定，雇主於職災醫療期間不得與勞工終止契約</w:t>
      </w:r>
      <w:r w:rsidR="009678C1" w:rsidRPr="00B44408">
        <w:rPr>
          <w:rStyle w:val="afe"/>
          <w:rFonts w:hAnsi="標楷體"/>
        </w:rPr>
        <w:footnoteReference w:id="53"/>
      </w:r>
      <w:r w:rsidR="009678C1" w:rsidRPr="00B44408">
        <w:rPr>
          <w:rFonts w:hAnsi="標楷體" w:hint="eastAsia"/>
        </w:rPr>
        <w:t>。」</w:t>
      </w:r>
      <w:r w:rsidR="004C53A3" w:rsidRPr="00B44408">
        <w:rPr>
          <w:rFonts w:hAnsi="標楷體" w:hint="eastAsia"/>
        </w:rPr>
        <w:t>惟移工與雇主係依規定簽訂書面定期勞動契約</w:t>
      </w:r>
      <w:r w:rsidR="00E847EF" w:rsidRPr="00B44408">
        <w:rPr>
          <w:rStyle w:val="afe"/>
          <w:rFonts w:hAnsi="標楷體"/>
        </w:rPr>
        <w:footnoteReference w:id="54"/>
      </w:r>
      <w:r w:rsidR="00E847EF" w:rsidRPr="00B44408">
        <w:rPr>
          <w:rFonts w:hAnsi="標楷體" w:hint="eastAsia"/>
        </w:rPr>
        <w:t>，故勞動基準應依勞基法有關定期契約勞工之規定辦理</w:t>
      </w:r>
      <w:r w:rsidR="00E847EF" w:rsidRPr="00B44408">
        <w:rPr>
          <w:rStyle w:val="afe"/>
          <w:rFonts w:hAnsi="標楷體"/>
        </w:rPr>
        <w:footnoteReference w:id="55"/>
      </w:r>
      <w:r w:rsidR="00E847EF" w:rsidRPr="00B44408">
        <w:rPr>
          <w:rFonts w:hAnsi="標楷體" w:hint="eastAsia"/>
        </w:rPr>
        <w:t>。</w:t>
      </w:r>
    </w:p>
    <w:p w:rsidR="009678C1" w:rsidRPr="00B44408" w:rsidRDefault="009678C1" w:rsidP="005F4378">
      <w:pPr>
        <w:pStyle w:val="4"/>
        <w:ind w:left="1701"/>
        <w:rPr>
          <w:rFonts w:hAnsi="標楷體"/>
        </w:rPr>
      </w:pPr>
      <w:r w:rsidRPr="00B44408">
        <w:rPr>
          <w:rFonts w:hAnsi="標楷體" w:hint="eastAsia"/>
        </w:rPr>
        <w:t>勞工在產假停止工作期間或職業災害之醫療期間，其定期契約因屆滿而終止，雇主可不續給產假及產假工資；至勞工遭遇職業災害而致疾病、傷害、殘廢或死亡時，雇主仍應以勞基法第59條有關規定予以補償</w:t>
      </w:r>
      <w:r w:rsidRPr="00B44408">
        <w:rPr>
          <w:rStyle w:val="afe"/>
          <w:rFonts w:hAnsi="標楷體"/>
        </w:rPr>
        <w:footnoteReference w:id="56"/>
      </w:r>
      <w:r w:rsidRPr="00B44408">
        <w:rPr>
          <w:rFonts w:hAnsi="標楷體" w:hint="eastAsia"/>
        </w:rPr>
        <w:t>。</w:t>
      </w:r>
      <w:r w:rsidR="00011D48" w:rsidRPr="00B44408">
        <w:rPr>
          <w:rFonts w:hAnsi="標楷體" w:hint="eastAsia"/>
        </w:rPr>
        <w:t>惟</w:t>
      </w:r>
      <w:r w:rsidR="00D77759" w:rsidRPr="00B44408">
        <w:rPr>
          <w:rFonts w:hAnsi="標楷體" w:hint="eastAsia"/>
        </w:rPr>
        <w:t>勞基法第61條亦規定「</w:t>
      </w:r>
      <w:r w:rsidR="00C542E1" w:rsidRPr="00B44408">
        <w:rPr>
          <w:rFonts w:hAnsi="標楷體" w:hint="eastAsia"/>
        </w:rPr>
        <w:t>第59條之受領補償權，自得受領之日起，因二年間不行使而消滅</w:t>
      </w:r>
      <w:r w:rsidR="00D77759" w:rsidRPr="00B44408">
        <w:rPr>
          <w:rFonts w:hAnsi="標楷體" w:hint="eastAsia"/>
        </w:rPr>
        <w:t>。</w:t>
      </w:r>
      <w:r w:rsidR="00C542E1" w:rsidRPr="00B44408">
        <w:rPr>
          <w:rFonts w:hAnsi="標楷體" w:hint="eastAsia"/>
        </w:rPr>
        <w:t>受領補償之權利，不因勞工之離職而受影響</w:t>
      </w:r>
      <w:r w:rsidR="00011D48" w:rsidRPr="00B44408">
        <w:rPr>
          <w:rFonts w:hAnsi="標楷體" w:hint="eastAsia"/>
        </w:rPr>
        <w:t>，且不得讓與、抵銷、扣押或擔保。</w:t>
      </w:r>
      <w:r w:rsidR="00D77759" w:rsidRPr="00B44408">
        <w:rPr>
          <w:rFonts w:hAnsi="標楷體" w:hint="eastAsia"/>
        </w:rPr>
        <w:t>」</w:t>
      </w:r>
      <w:r w:rsidR="00011D48" w:rsidRPr="00B44408">
        <w:rPr>
          <w:rFonts w:hAnsi="標楷體" w:hint="eastAsia"/>
        </w:rPr>
        <w:t>簡言</w:t>
      </w:r>
      <w:r w:rsidR="00340CBE" w:rsidRPr="00B44408">
        <w:rPr>
          <w:rFonts w:hAnsi="標楷體" w:hint="eastAsia"/>
        </w:rPr>
        <w:t>之，勞基法第59條規定原領工資補償，不因移工定期契約期滿而停止給付</w:t>
      </w:r>
      <w:r w:rsidR="00011D48" w:rsidRPr="00B44408">
        <w:rPr>
          <w:rFonts w:hAnsi="標楷體" w:hint="eastAsia"/>
        </w:rPr>
        <w:t>，雇主未給予時，移工依法可向雇主求償，但須注意請求權時效</w:t>
      </w:r>
      <w:r w:rsidR="00EC56E2" w:rsidRPr="00B44408">
        <w:rPr>
          <w:rFonts w:hAnsi="標楷體" w:hint="eastAsia"/>
        </w:rPr>
        <w:t>。</w:t>
      </w:r>
    </w:p>
    <w:p w:rsidR="00723BDD" w:rsidRPr="00B44408" w:rsidRDefault="00723BDD" w:rsidP="00723BDD">
      <w:pPr>
        <w:pStyle w:val="3"/>
        <w:rPr>
          <w:rFonts w:hAnsi="標楷體"/>
        </w:rPr>
      </w:pPr>
      <w:r w:rsidRPr="00B44408">
        <w:rPr>
          <w:rFonts w:hAnsi="標楷體" w:hint="eastAsia"/>
        </w:rPr>
        <w:t>有關移工在臺遭遇職災，即使在傷病醫療或賠償爭議期間，部分不肖仲介與雇主聯手強制遣回母國的案件仍時有所聞，但勞動部無相關統計數據</w:t>
      </w:r>
      <w:r w:rsidR="00EA39E4" w:rsidRPr="00B44408">
        <w:rPr>
          <w:rFonts w:hAnsi="標楷體" w:hint="eastAsia"/>
        </w:rPr>
        <w:t>；並表示對此情形，該部已有解約驗證、1955專線、機場服務站等可協助移工。</w:t>
      </w:r>
    </w:p>
    <w:p w:rsidR="00237D02" w:rsidRPr="00B44408" w:rsidRDefault="00237D02" w:rsidP="00237D02">
      <w:pPr>
        <w:pStyle w:val="4"/>
        <w:ind w:left="1701"/>
        <w:rPr>
          <w:rFonts w:hAnsi="標楷體"/>
        </w:rPr>
      </w:pPr>
      <w:r w:rsidRPr="00B44408">
        <w:rPr>
          <w:rFonts w:hAnsi="標楷體" w:hint="eastAsia"/>
        </w:rPr>
        <w:t>雇主違反勞基法第13條規定，於職業災害醫療期間與職災勞工終止契約，依同法第78條規定處9萬元以上45萬元以下罰鍰。</w:t>
      </w:r>
      <w:r w:rsidR="00127219" w:rsidRPr="00B44408">
        <w:rPr>
          <w:rFonts w:hAnsi="標楷體" w:hint="eastAsia"/>
        </w:rPr>
        <w:t>近5年事業單位違反勞基法第13條規定被裁處之件數及罰鍰總金額統計如下表：</w:t>
      </w:r>
    </w:p>
    <w:p w:rsidR="00237D02" w:rsidRPr="00B44408" w:rsidRDefault="00237D02" w:rsidP="00237D02">
      <w:pPr>
        <w:pStyle w:val="a3"/>
        <w:rPr>
          <w:rFonts w:hAnsi="標楷體"/>
        </w:rPr>
      </w:pPr>
      <w:r w:rsidRPr="00B44408">
        <w:rPr>
          <w:rFonts w:hAnsi="標楷體" w:hint="eastAsia"/>
        </w:rPr>
        <w:t>近5年違反勞基法第13條規定及裁罰情形</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53"/>
        <w:gridCol w:w="2954"/>
        <w:gridCol w:w="2954"/>
      </w:tblGrid>
      <w:tr w:rsidR="00B44408" w:rsidRPr="00B44408" w:rsidTr="00FA2074">
        <w:trPr>
          <w:trHeight w:val="312"/>
          <w:tblHeader/>
        </w:trPr>
        <w:tc>
          <w:tcPr>
            <w:tcW w:w="2953" w:type="dxa"/>
            <w:shd w:val="clear" w:color="auto" w:fill="F2F2F2" w:themeFill="background1" w:themeFillShade="F2"/>
            <w:vAlign w:val="center"/>
          </w:tcPr>
          <w:p w:rsidR="00237D02" w:rsidRPr="00B44408" w:rsidRDefault="00237D02" w:rsidP="00FA2074">
            <w:pPr>
              <w:pStyle w:val="140"/>
              <w:spacing w:before="0" w:after="0" w:line="0" w:lineRule="atLeast"/>
              <w:rPr>
                <w:rFonts w:hAnsi="標楷體"/>
                <w:sz w:val="24"/>
              </w:rPr>
            </w:pPr>
            <w:r w:rsidRPr="00B44408">
              <w:rPr>
                <w:rFonts w:hAnsi="標楷體" w:hint="eastAsia"/>
                <w:sz w:val="24"/>
              </w:rPr>
              <w:t>年度</w:t>
            </w:r>
          </w:p>
        </w:tc>
        <w:tc>
          <w:tcPr>
            <w:tcW w:w="2954" w:type="dxa"/>
            <w:tcBorders>
              <w:bottom w:val="single" w:sz="4" w:space="0" w:color="auto"/>
            </w:tcBorders>
            <w:shd w:val="clear" w:color="auto" w:fill="F2F2F2" w:themeFill="background1" w:themeFillShade="F2"/>
            <w:vAlign w:val="center"/>
          </w:tcPr>
          <w:p w:rsidR="00237D02" w:rsidRPr="00B44408" w:rsidRDefault="00237D02" w:rsidP="00FA2074">
            <w:pPr>
              <w:pStyle w:val="14"/>
              <w:spacing w:line="0" w:lineRule="atLeast"/>
              <w:jc w:val="center"/>
              <w:rPr>
                <w:rFonts w:hAnsi="標楷體"/>
                <w:sz w:val="24"/>
              </w:rPr>
            </w:pPr>
            <w:r w:rsidRPr="00B44408">
              <w:rPr>
                <w:rFonts w:hAnsi="標楷體" w:hint="eastAsia"/>
                <w:sz w:val="24"/>
              </w:rPr>
              <w:t>違反件次（項次）</w:t>
            </w:r>
          </w:p>
        </w:tc>
        <w:tc>
          <w:tcPr>
            <w:tcW w:w="2954" w:type="dxa"/>
            <w:tcBorders>
              <w:bottom w:val="single" w:sz="4" w:space="0" w:color="auto"/>
            </w:tcBorders>
            <w:shd w:val="clear" w:color="auto" w:fill="F2F2F2" w:themeFill="background1" w:themeFillShade="F2"/>
            <w:vAlign w:val="center"/>
          </w:tcPr>
          <w:p w:rsidR="00237D02" w:rsidRPr="00B44408" w:rsidRDefault="00237D02" w:rsidP="00FA2074">
            <w:pPr>
              <w:pStyle w:val="14"/>
              <w:spacing w:line="0" w:lineRule="atLeast"/>
              <w:jc w:val="center"/>
              <w:rPr>
                <w:rFonts w:hAnsi="標楷體"/>
                <w:sz w:val="24"/>
              </w:rPr>
            </w:pPr>
            <w:r w:rsidRPr="00B44408">
              <w:rPr>
                <w:rFonts w:hAnsi="標楷體" w:hint="eastAsia"/>
                <w:sz w:val="24"/>
              </w:rPr>
              <w:t>罰鍰金額（萬元）</w:t>
            </w:r>
          </w:p>
        </w:tc>
      </w:tr>
      <w:tr w:rsidR="00B44408" w:rsidRPr="00B44408" w:rsidTr="00FA2074">
        <w:tc>
          <w:tcPr>
            <w:tcW w:w="2953" w:type="dxa"/>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104年</w:t>
            </w:r>
          </w:p>
        </w:tc>
        <w:tc>
          <w:tcPr>
            <w:tcW w:w="2954" w:type="dxa"/>
            <w:tcBorders>
              <w:top w:val="single" w:sz="4" w:space="0" w:color="auto"/>
              <w:bottom w:val="single" w:sz="4" w:space="0" w:color="auto"/>
            </w:tcBorders>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2</w:t>
            </w:r>
          </w:p>
        </w:tc>
        <w:tc>
          <w:tcPr>
            <w:tcW w:w="2954" w:type="dxa"/>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24</w:t>
            </w:r>
          </w:p>
        </w:tc>
      </w:tr>
      <w:tr w:rsidR="00B44408" w:rsidRPr="00B44408" w:rsidTr="00FA2074">
        <w:tc>
          <w:tcPr>
            <w:tcW w:w="2953" w:type="dxa"/>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105年</w:t>
            </w:r>
          </w:p>
        </w:tc>
        <w:tc>
          <w:tcPr>
            <w:tcW w:w="2954" w:type="dxa"/>
            <w:tcBorders>
              <w:top w:val="single" w:sz="4" w:space="0" w:color="auto"/>
              <w:bottom w:val="single" w:sz="4" w:space="0" w:color="auto"/>
            </w:tcBorders>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4</w:t>
            </w:r>
          </w:p>
        </w:tc>
        <w:tc>
          <w:tcPr>
            <w:tcW w:w="2954" w:type="dxa"/>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36</w:t>
            </w:r>
          </w:p>
        </w:tc>
      </w:tr>
      <w:tr w:rsidR="00B44408" w:rsidRPr="00B44408" w:rsidTr="00FA2074">
        <w:tc>
          <w:tcPr>
            <w:tcW w:w="2953" w:type="dxa"/>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106年</w:t>
            </w:r>
          </w:p>
        </w:tc>
        <w:tc>
          <w:tcPr>
            <w:tcW w:w="2954" w:type="dxa"/>
            <w:tcBorders>
              <w:top w:val="single" w:sz="4" w:space="0" w:color="auto"/>
              <w:bottom w:val="single" w:sz="4" w:space="0" w:color="auto"/>
            </w:tcBorders>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7</w:t>
            </w:r>
          </w:p>
        </w:tc>
        <w:tc>
          <w:tcPr>
            <w:tcW w:w="2954" w:type="dxa"/>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63</w:t>
            </w:r>
          </w:p>
        </w:tc>
      </w:tr>
      <w:tr w:rsidR="00B44408" w:rsidRPr="00B44408" w:rsidTr="00FA2074">
        <w:tc>
          <w:tcPr>
            <w:tcW w:w="2953" w:type="dxa"/>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107年</w:t>
            </w:r>
          </w:p>
        </w:tc>
        <w:tc>
          <w:tcPr>
            <w:tcW w:w="2954" w:type="dxa"/>
            <w:tcBorders>
              <w:top w:val="single" w:sz="4" w:space="0" w:color="auto"/>
              <w:bottom w:val="single" w:sz="4" w:space="0" w:color="auto"/>
            </w:tcBorders>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9</w:t>
            </w:r>
          </w:p>
        </w:tc>
        <w:tc>
          <w:tcPr>
            <w:tcW w:w="2954" w:type="dxa"/>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74</w:t>
            </w:r>
          </w:p>
        </w:tc>
      </w:tr>
      <w:tr w:rsidR="00B44408" w:rsidRPr="00B44408" w:rsidTr="00FA2074">
        <w:tc>
          <w:tcPr>
            <w:tcW w:w="2953" w:type="dxa"/>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108年1月至10月底止</w:t>
            </w:r>
          </w:p>
        </w:tc>
        <w:tc>
          <w:tcPr>
            <w:tcW w:w="2954" w:type="dxa"/>
            <w:tcBorders>
              <w:top w:val="single" w:sz="4" w:space="0" w:color="auto"/>
              <w:bottom w:val="single" w:sz="4" w:space="0" w:color="auto"/>
            </w:tcBorders>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1</w:t>
            </w:r>
          </w:p>
        </w:tc>
        <w:tc>
          <w:tcPr>
            <w:tcW w:w="2954" w:type="dxa"/>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9</w:t>
            </w:r>
          </w:p>
        </w:tc>
      </w:tr>
      <w:tr w:rsidR="00B44408" w:rsidRPr="00B44408" w:rsidTr="00FA2074">
        <w:tc>
          <w:tcPr>
            <w:tcW w:w="2953" w:type="dxa"/>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總計</w:t>
            </w:r>
          </w:p>
        </w:tc>
        <w:tc>
          <w:tcPr>
            <w:tcW w:w="2954" w:type="dxa"/>
            <w:tcBorders>
              <w:top w:val="single" w:sz="4" w:space="0" w:color="auto"/>
              <w:bottom w:val="single" w:sz="4" w:space="0" w:color="auto"/>
            </w:tcBorders>
            <w:shd w:val="clear" w:color="auto" w:fill="auto"/>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23</w:t>
            </w:r>
          </w:p>
        </w:tc>
        <w:tc>
          <w:tcPr>
            <w:tcW w:w="2954" w:type="dxa"/>
            <w:vAlign w:val="center"/>
          </w:tcPr>
          <w:p w:rsidR="00127219" w:rsidRPr="00B44408" w:rsidRDefault="00127219" w:rsidP="00127219">
            <w:pPr>
              <w:pStyle w:val="14"/>
              <w:spacing w:line="0" w:lineRule="atLeast"/>
              <w:jc w:val="center"/>
              <w:rPr>
                <w:rFonts w:hAnsi="標楷體"/>
                <w:sz w:val="24"/>
              </w:rPr>
            </w:pPr>
            <w:r w:rsidRPr="00B44408">
              <w:rPr>
                <w:rFonts w:hAnsi="標楷體" w:hint="eastAsia"/>
                <w:sz w:val="24"/>
              </w:rPr>
              <w:t>206</w:t>
            </w:r>
          </w:p>
        </w:tc>
      </w:tr>
    </w:tbl>
    <w:p w:rsidR="00237D02" w:rsidRPr="00B44408" w:rsidRDefault="00237D02" w:rsidP="00BD3E16">
      <w:pPr>
        <w:pStyle w:val="af5"/>
        <w:spacing w:before="0" w:afterLines="50" w:after="228" w:line="0" w:lineRule="atLeast"/>
        <w:rPr>
          <w:rFonts w:hAnsi="標楷體"/>
        </w:rPr>
      </w:pPr>
      <w:r w:rsidRPr="00B44408">
        <w:rPr>
          <w:rFonts w:hAnsi="標楷體" w:hint="eastAsia"/>
        </w:rPr>
        <w:t>資料來源：勞動部。</w:t>
      </w:r>
    </w:p>
    <w:p w:rsidR="00E57C07" w:rsidRPr="00B44408" w:rsidRDefault="00E57C07" w:rsidP="002E1EFD">
      <w:pPr>
        <w:pStyle w:val="4"/>
        <w:ind w:left="1701"/>
        <w:rPr>
          <w:rFonts w:hAnsi="標楷體"/>
        </w:rPr>
      </w:pPr>
      <w:r w:rsidRPr="00B44408">
        <w:rPr>
          <w:rFonts w:hAnsi="標楷體" w:hint="eastAsia"/>
        </w:rPr>
        <w:t>上表之統計資料為不分本、外籍勞工之統計，詢問勞動部有關移工於職業災害醫療期間，雇主非因天災事變或其他不可抗力致事業不能繼續，卻與勞工終止契約，違反勞基法第13條規定部分，勞動部表示，因地方主管機關未送該部，爰無相關統計資料。至本案對於有關移工在臺遭遇職災，即使在傷病醫療或賠償爭議期間，部分不肖仲介與雇主聯手強制遣回母國的案件仍時有所聞，再詢勞動部是否掌握類似情形或相關統計，勞動部表示，未有移工因遭受職業災害於醫療期間遭雇主或仲介強制遣返母國之統計數據。</w:t>
      </w:r>
    </w:p>
    <w:p w:rsidR="005C7859" w:rsidRPr="00B44408" w:rsidRDefault="00EA5CB2" w:rsidP="001D52E8">
      <w:pPr>
        <w:pStyle w:val="4"/>
        <w:ind w:left="1701"/>
        <w:rPr>
          <w:rFonts w:hAnsi="標楷體"/>
        </w:rPr>
      </w:pPr>
      <w:r w:rsidRPr="00B44408">
        <w:rPr>
          <w:rFonts w:hAnsi="標楷體" w:hint="eastAsia"/>
        </w:rPr>
        <w:t>勞動部表示</w:t>
      </w:r>
      <w:r w:rsidR="00D9513C" w:rsidRPr="00B44408">
        <w:rPr>
          <w:rFonts w:hAnsi="標楷體" w:hint="eastAsia"/>
        </w:rPr>
        <w:t>，為保護移工之工作權益，避免移工遭雇主強迫終止聘僱關係致強行遣送出國，目前訂有由當地主管機關探求外國人之真意解約</w:t>
      </w:r>
      <w:r w:rsidRPr="00B44408">
        <w:rPr>
          <w:rFonts w:hAnsi="標楷體" w:hint="eastAsia"/>
        </w:rPr>
        <w:t>驗證程序</w:t>
      </w:r>
      <w:r w:rsidR="00D9513C" w:rsidRPr="00B44408">
        <w:rPr>
          <w:rFonts w:hAnsi="標楷體" w:hint="eastAsia"/>
        </w:rPr>
        <w:t>；移工如致強行遣送出國，可撥打1955專線或透過機場服務站申訴；雇主若未依法補償或賠償將被廢止</w:t>
      </w:r>
      <w:r w:rsidR="00DE729A" w:rsidRPr="00B44408">
        <w:rPr>
          <w:rFonts w:hAnsi="標楷體" w:hint="eastAsia"/>
        </w:rPr>
        <w:t>招募及聘僱許可。</w:t>
      </w:r>
    </w:p>
    <w:p w:rsidR="00D9513C" w:rsidRPr="00B44408" w:rsidRDefault="00A32F8B" w:rsidP="00D9513C">
      <w:pPr>
        <w:pStyle w:val="5"/>
        <w:rPr>
          <w:rFonts w:hAnsi="標楷體"/>
        </w:rPr>
      </w:pPr>
      <w:r w:rsidRPr="00B44408">
        <w:rPr>
          <w:rFonts w:hAnsi="標楷體" w:hint="eastAsia"/>
        </w:rPr>
        <w:t>為避免移工遭雇主強迫終止聘僱關係致強行</w:t>
      </w:r>
      <w:r w:rsidR="00B94FEB" w:rsidRPr="00B44408">
        <w:rPr>
          <w:rFonts w:hAnsi="標楷體" w:hint="eastAsia"/>
        </w:rPr>
        <w:t>遣送出國，該部依「雇主聘僱外國人許可及管理辦法」（下稱雇聘辦法）第45條規定，訂定「雇主辦理與所聘僱第二類外國人終止聘僱關係之驗證程序</w:t>
      </w:r>
      <w:r w:rsidR="00B94FEB" w:rsidRPr="00B44408">
        <w:rPr>
          <w:rStyle w:val="afe"/>
          <w:rFonts w:hAnsi="標楷體"/>
        </w:rPr>
        <w:footnoteReference w:id="57"/>
      </w:r>
      <w:r w:rsidR="00B94FEB" w:rsidRPr="00B44408">
        <w:rPr>
          <w:rFonts w:hAnsi="標楷體" w:hint="eastAsia"/>
        </w:rPr>
        <w:t>」(下稱驗證程序)。</w:t>
      </w:r>
      <w:r w:rsidR="00BC7CEA" w:rsidRPr="00B44408">
        <w:rPr>
          <w:rFonts w:hAnsi="標楷體" w:hint="eastAsia"/>
        </w:rPr>
        <w:t>驗證程序第3條第1項規定略以，雇主與第二類外國人合意終止聘僱關係出國時，應依雇聘辦法第45條規定，雇主應於外國人出國前通知當地主管機關，由當地主管機關探求外國人之真意，並驗證之</w:t>
      </w:r>
      <w:r w:rsidR="00265709" w:rsidRPr="00B44408">
        <w:rPr>
          <w:rStyle w:val="afe"/>
          <w:rFonts w:hAnsi="標楷體"/>
        </w:rPr>
        <w:footnoteReference w:id="58"/>
      </w:r>
      <w:r w:rsidR="00BC7CEA" w:rsidRPr="00B44408">
        <w:rPr>
          <w:rFonts w:hAnsi="標楷體" w:hint="eastAsia"/>
        </w:rPr>
        <w:t>。</w:t>
      </w:r>
      <w:r w:rsidR="00D9513C" w:rsidRPr="00B44408">
        <w:rPr>
          <w:rFonts w:hAnsi="標楷體" w:hint="eastAsia"/>
        </w:rPr>
        <w:t>勞動部表示，前開驗證程序係法規賦予地方主管機關職權，倘有移工因遭受職業災害於醫療期間遭雇主或仲介強制遣返母國之情形者，可於驗證過程中向地方主管機關申訴，地方主管機關將即協助移工離境前，解決在臺各項爭議或糾紛，保障移工在臺工作權益。</w:t>
      </w:r>
    </w:p>
    <w:p w:rsidR="00D9513C" w:rsidRPr="00B44408" w:rsidRDefault="00D9513C" w:rsidP="00D9513C">
      <w:pPr>
        <w:pStyle w:val="5"/>
        <w:rPr>
          <w:rFonts w:hAnsi="標楷體"/>
        </w:rPr>
      </w:pPr>
      <w:r w:rsidRPr="00B44408">
        <w:rPr>
          <w:rFonts w:hAnsi="標楷體" w:hint="eastAsia"/>
        </w:rPr>
        <w:t>勞動部表示，倘移工在臺遭遇職業災害，於傷病醫療或賠償爭議期間，遭雇主或仲介強制欲遣送回母國，移工可撥打1955專線及透過外勞機場服務站，向地方主管機關申訴或直接向該部申訴。地方主管機關或該部接獲申訴後，將依「受聘僱從事就業服務法第46條第1項第8款至第11款規定工作之外國人臨時安置作業要點」第2點第2項規定，採行先安置後調查原則，進行移工安置作業，以維護移工工作權益。</w:t>
      </w:r>
    </w:p>
    <w:p w:rsidR="00D9513C" w:rsidRPr="00B44408" w:rsidRDefault="00D9513C" w:rsidP="00D9513C">
      <w:pPr>
        <w:pStyle w:val="5"/>
        <w:rPr>
          <w:rFonts w:hAnsi="標楷體"/>
        </w:rPr>
      </w:pPr>
      <w:r w:rsidRPr="00B44408">
        <w:rPr>
          <w:rFonts w:hAnsi="標楷體" w:hint="eastAsia"/>
        </w:rPr>
        <w:t>另勞動部補充表示，雇主若違反職安法致所聘僱移工發生死亡或失能，且未依法補償或賠償；或違反保護勞工法令情節重大，經各地方主管機關依法裁處，並將裁處書副知該部，該部將依就業服務法第72條規定，廢止雇主之</w:t>
      </w:r>
      <w:r w:rsidR="00B62961" w:rsidRPr="00B44408">
        <w:rPr>
          <w:rFonts w:hAnsi="標楷體" w:hint="eastAsia"/>
        </w:rPr>
        <w:t>招</w:t>
      </w:r>
      <w:r w:rsidRPr="00B44408">
        <w:rPr>
          <w:rFonts w:hAnsi="標楷體" w:hint="eastAsia"/>
        </w:rPr>
        <w:t>募許可及聘僱許可</w:t>
      </w:r>
      <w:r w:rsidRPr="00B44408">
        <w:rPr>
          <w:rStyle w:val="afe"/>
          <w:rFonts w:hAnsi="標楷體"/>
        </w:rPr>
        <w:footnoteReference w:id="59"/>
      </w:r>
      <w:r w:rsidRPr="00B44408">
        <w:rPr>
          <w:rFonts w:hAnsi="標楷體" w:hint="eastAsia"/>
        </w:rPr>
        <w:t>。</w:t>
      </w:r>
    </w:p>
    <w:p w:rsidR="004A5964" w:rsidRPr="00B44408" w:rsidRDefault="001C7329" w:rsidP="00CB0B0E">
      <w:pPr>
        <w:pStyle w:val="3"/>
        <w:rPr>
          <w:rFonts w:hAnsi="標楷體"/>
        </w:rPr>
      </w:pPr>
      <w:r w:rsidRPr="00B44408">
        <w:rPr>
          <w:rFonts w:hAnsi="標楷體" w:hint="eastAsia"/>
        </w:rPr>
        <w:t>惟</w:t>
      </w:r>
      <w:r w:rsidR="004A5964" w:rsidRPr="00B44408">
        <w:rPr>
          <w:rFonts w:hAnsi="標楷體" w:hint="eastAsia"/>
        </w:rPr>
        <w:t>若移工自始即不知道自己能夠主張的權益，目前的解約驗證並不能協助把關，</w:t>
      </w:r>
      <w:r w:rsidRPr="00B44408">
        <w:rPr>
          <w:rFonts w:hAnsi="標楷體" w:hint="eastAsia"/>
        </w:rPr>
        <w:t>更別說是移工自己向1955專線或機場服務站的申訴；況契約期滿的離境並不需要驗證，如政府機關無適當的介入，根本無法即時確認移工是否</w:t>
      </w:r>
      <w:r w:rsidR="00C44FFC" w:rsidRPr="00B44408">
        <w:rPr>
          <w:rFonts w:hAnsi="標楷體" w:hint="eastAsia"/>
        </w:rPr>
        <w:t>係</w:t>
      </w:r>
      <w:r w:rsidRPr="00B44408">
        <w:rPr>
          <w:rFonts w:hAnsi="標楷體" w:hint="eastAsia"/>
        </w:rPr>
        <w:t>受到強迫</w:t>
      </w:r>
      <w:r w:rsidR="00C44FFC" w:rsidRPr="00B44408">
        <w:rPr>
          <w:rFonts w:hAnsi="標楷體" w:hint="eastAsia"/>
        </w:rPr>
        <w:t>而</w:t>
      </w:r>
      <w:r w:rsidRPr="00B44408">
        <w:rPr>
          <w:rFonts w:hAnsi="標楷體" w:hint="eastAsia"/>
        </w:rPr>
        <w:t>返國，或依法享有權益是否已獲得保障。</w:t>
      </w:r>
    </w:p>
    <w:p w:rsidR="00CB0B0E" w:rsidRPr="00B44408" w:rsidRDefault="00A54FED" w:rsidP="00CB0B0E">
      <w:pPr>
        <w:pStyle w:val="4"/>
        <w:ind w:left="1701"/>
        <w:rPr>
          <w:rFonts w:hAnsi="標楷體"/>
        </w:rPr>
      </w:pPr>
      <w:r w:rsidRPr="00B44408">
        <w:rPr>
          <w:rFonts w:hAnsi="標楷體" w:hint="eastAsia"/>
        </w:rPr>
        <w:t>依勞動部之驗證程序流程圖，當地</w:t>
      </w:r>
      <w:r w:rsidR="00E05DC5" w:rsidRPr="00B44408">
        <w:rPr>
          <w:rFonts w:hAnsi="標楷體" w:hint="eastAsia"/>
        </w:rPr>
        <w:t>主管機關</w:t>
      </w:r>
      <w:r w:rsidRPr="00B44408">
        <w:rPr>
          <w:rFonts w:hAnsi="標楷體" w:hint="eastAsia"/>
        </w:rPr>
        <w:t>依通</w:t>
      </w:r>
      <w:r w:rsidR="00CF7360" w:rsidRPr="00B44408">
        <w:rPr>
          <w:rFonts w:hAnsi="標楷體" w:hint="eastAsia"/>
        </w:rPr>
        <w:t>知</w:t>
      </w:r>
      <w:r w:rsidRPr="00B44408">
        <w:rPr>
          <w:rFonts w:hAnsi="標楷體" w:hint="eastAsia"/>
        </w:rPr>
        <w:t>書</w:t>
      </w:r>
      <w:r w:rsidR="00CF7360" w:rsidRPr="00B44408">
        <w:rPr>
          <w:rStyle w:val="afe"/>
          <w:rFonts w:hAnsi="標楷體"/>
        </w:rPr>
        <w:footnoteReference w:id="60"/>
      </w:r>
      <w:r w:rsidRPr="00B44408">
        <w:rPr>
          <w:rFonts w:hAnsi="標楷體" w:hint="eastAsia"/>
        </w:rPr>
        <w:t>所載「終止聘僱關係事由」</w:t>
      </w:r>
      <w:r w:rsidR="00D13A12" w:rsidRPr="00B44408">
        <w:rPr>
          <w:rFonts w:hAnsi="標楷體" w:hint="eastAsia"/>
        </w:rPr>
        <w:t>探求外國人真意，認定雇主與移工合意終止聘僱關係之事實；部分縣市政府</w:t>
      </w:r>
      <w:r w:rsidR="00480C06" w:rsidRPr="00B44408">
        <w:rPr>
          <w:rFonts w:hAnsi="標楷體" w:hint="eastAsia"/>
        </w:rPr>
        <w:t>尚</w:t>
      </w:r>
      <w:r w:rsidR="00D13A12" w:rsidRPr="00B44408">
        <w:rPr>
          <w:rFonts w:hAnsi="標楷體" w:hint="eastAsia"/>
        </w:rPr>
        <w:t>會再確認兩造雙方對「債權債務」（包含「違約金」、「稅金」、「存款」、「機票費」、「薪資」等項目）確無爭議</w:t>
      </w:r>
      <w:r w:rsidR="00D13A12" w:rsidRPr="00B44408">
        <w:rPr>
          <w:rStyle w:val="afe"/>
          <w:rFonts w:hAnsi="標楷體"/>
        </w:rPr>
        <w:footnoteReference w:id="61"/>
      </w:r>
      <w:r w:rsidR="00D13A12" w:rsidRPr="00B44408">
        <w:rPr>
          <w:rFonts w:hAnsi="標楷體" w:hint="eastAsia"/>
        </w:rPr>
        <w:t>，始開具驗證雇主與移工終止聘僱關係證明書。惟若移工</w:t>
      </w:r>
      <w:r w:rsidR="0035712E" w:rsidRPr="00B44408">
        <w:rPr>
          <w:rFonts w:hAnsi="標楷體" w:hint="eastAsia"/>
        </w:rPr>
        <w:t>自始即缺乏對於職災勞工權益的認識，不知道勞基法規定職災醫療期間雇主不能單方面解僱、也不知道雇主有應負擔職業災害補償責任等，於驗證前已與雇主、仲介等協商同意自願離職，自</w:t>
      </w:r>
      <w:r w:rsidR="00480C06" w:rsidRPr="00B44408">
        <w:rPr>
          <w:rFonts w:hAnsi="標楷體" w:hint="eastAsia"/>
        </w:rPr>
        <w:t>不會在</w:t>
      </w:r>
      <w:r w:rsidR="0035712E" w:rsidRPr="00B44408">
        <w:rPr>
          <w:rFonts w:hAnsi="標楷體" w:hint="eastAsia"/>
        </w:rPr>
        <w:t>驗證時</w:t>
      </w:r>
      <w:r w:rsidR="00480C06" w:rsidRPr="00B44408">
        <w:rPr>
          <w:rFonts w:hAnsi="標楷體" w:hint="eastAsia"/>
        </w:rPr>
        <w:t>再</w:t>
      </w:r>
      <w:r w:rsidR="0035712E" w:rsidRPr="00B44408">
        <w:rPr>
          <w:rFonts w:hAnsi="標楷體" w:hint="eastAsia"/>
        </w:rPr>
        <w:t>表示不同意終止勞動契約，而轉進行爭議處理，則勞動部所稱透過解約驗證向地方主管機關申訴，自</w:t>
      </w:r>
      <w:r w:rsidR="00CB0B0E" w:rsidRPr="00B44408">
        <w:rPr>
          <w:rFonts w:hAnsi="標楷體" w:hint="eastAsia"/>
        </w:rPr>
        <w:t>有疑義</w:t>
      </w:r>
      <w:r w:rsidR="0035712E" w:rsidRPr="00B44408">
        <w:rPr>
          <w:rFonts w:hAnsi="標楷體" w:hint="eastAsia"/>
        </w:rPr>
        <w:t>；而驗證程序上之不夠完善</w:t>
      </w:r>
      <w:r w:rsidR="00CB0B0E" w:rsidRPr="00B44408">
        <w:rPr>
          <w:rFonts w:hAnsi="標楷體" w:hint="eastAsia"/>
        </w:rPr>
        <w:t>，無法透過驗證確認移工究是否知悉自己依法被保障之權益，又怎會是勞動部稱「前開驗證程序係法規賦予地方主管機關職權」而已？</w:t>
      </w:r>
    </w:p>
    <w:p w:rsidR="000942CC" w:rsidRPr="00B44408" w:rsidRDefault="00480C06" w:rsidP="00BB0A84">
      <w:pPr>
        <w:pStyle w:val="4"/>
        <w:ind w:left="1701"/>
        <w:rPr>
          <w:rFonts w:hAnsi="標楷體"/>
        </w:rPr>
      </w:pPr>
      <w:r w:rsidRPr="00B44408">
        <w:rPr>
          <w:rFonts w:hAnsi="標楷體" w:hint="eastAsia"/>
        </w:rPr>
        <w:t>又</w:t>
      </w:r>
      <w:r w:rsidR="00CB0B0E" w:rsidRPr="00B44408">
        <w:rPr>
          <w:rFonts w:hAnsi="標楷體" w:hint="eastAsia"/>
        </w:rPr>
        <w:t>如</w:t>
      </w:r>
      <w:r w:rsidRPr="00B44408">
        <w:rPr>
          <w:rFonts w:hAnsi="標楷體" w:hint="eastAsia"/>
        </w:rPr>
        <w:t>前述，若</w:t>
      </w:r>
      <w:r w:rsidR="00CB0B0E" w:rsidRPr="00B44408">
        <w:rPr>
          <w:rFonts w:hAnsi="標楷體" w:hint="eastAsia"/>
        </w:rPr>
        <w:t>移工自始即缺乏對於職災勞工權益的認識，就更不可能像勞動部所說「撥打1955專線及透過外勞機場服務站，向地方主管機關申訴或直接向該部申訴」。依勞動部製發並於移工入境時發放並宣導之「外籍勞工在臺工作須知」，</w:t>
      </w:r>
      <w:r w:rsidR="00E54B55" w:rsidRPr="00B44408">
        <w:rPr>
          <w:rFonts w:hAnsi="標楷體" w:hint="eastAsia"/>
        </w:rPr>
        <w:t>在「肆、其他應注意事項與相關規定」之「三、懷孕及健康檢查項目中」註明「如您在臺工作期間有懷孕情形時，雇主不得以此理由單方面解約，強制令您出國」，但對於職業</w:t>
      </w:r>
      <w:r w:rsidR="00193913" w:rsidRPr="00B44408">
        <w:rPr>
          <w:rFonts w:hAnsi="標楷體" w:hint="eastAsia"/>
        </w:rPr>
        <w:t>災害</w:t>
      </w:r>
      <w:r w:rsidR="00E54B55" w:rsidRPr="00B44408">
        <w:rPr>
          <w:rFonts w:hAnsi="標楷體" w:hint="eastAsia"/>
        </w:rPr>
        <w:t>相關，僅有「五、工作安全及遵守安全衛生工作守則」，內容為「</w:t>
      </w:r>
      <w:r w:rsidR="00193913" w:rsidRPr="00B44408">
        <w:rPr>
          <w:rFonts w:hAnsi="標楷體" w:hint="eastAsia"/>
        </w:rPr>
        <w:t>您與一般勞工一樣，在工作場所工作，雇主應依勞工安全衛生法規定，提供必要的安全衛生保障，雇主除了工作場所的安全衛生設備應符合規定外，僱用您時亦應實施安全衛生及預防災變的教育訓練，包括工作安全步驟，可能遭遇的</w:t>
      </w:r>
      <w:r w:rsidR="00BB0A84" w:rsidRPr="00B44408">
        <w:rPr>
          <w:rFonts w:hAnsi="標楷體" w:hint="eastAsia"/>
        </w:rPr>
        <w:t>危害，工作應注意事項，避難、急救、消防等，以維護勞工作業安全及身心健康，</w:t>
      </w:r>
      <w:r w:rsidR="00BB0A84" w:rsidRPr="00B44408">
        <w:rPr>
          <w:rFonts w:hAnsi="標楷體"/>
        </w:rPr>
        <w:t>……</w:t>
      </w:r>
      <w:r w:rsidR="00BB0A84" w:rsidRPr="00B44408">
        <w:rPr>
          <w:rFonts w:hAnsi="標楷體" w:hint="eastAsia"/>
        </w:rPr>
        <w:t>。</w:t>
      </w:r>
      <w:r w:rsidR="00360B15" w:rsidRPr="00B44408">
        <w:rPr>
          <w:rFonts w:hAnsi="標楷體" w:hint="eastAsia"/>
        </w:rPr>
        <w:t>」</w:t>
      </w:r>
      <w:r w:rsidR="00E54B55" w:rsidRPr="00B44408">
        <w:rPr>
          <w:rStyle w:val="afe"/>
          <w:rFonts w:hAnsi="標楷體"/>
        </w:rPr>
        <w:footnoteReference w:id="62"/>
      </w:r>
    </w:p>
    <w:p w:rsidR="00902723" w:rsidRPr="00B44408" w:rsidRDefault="00CB0B0E" w:rsidP="00902723">
      <w:pPr>
        <w:pStyle w:val="4"/>
        <w:ind w:left="1701"/>
        <w:rPr>
          <w:rFonts w:hAnsi="標楷體"/>
        </w:rPr>
      </w:pPr>
      <w:r w:rsidRPr="00B44408">
        <w:rPr>
          <w:rFonts w:hAnsi="標楷體" w:hint="eastAsia"/>
        </w:rPr>
        <w:t>另</w:t>
      </w:r>
      <w:r w:rsidR="008B5C77" w:rsidRPr="00B44408">
        <w:rPr>
          <w:rFonts w:hAnsi="標楷體" w:hint="eastAsia"/>
        </w:rPr>
        <w:t>依驗證程序規定，</w:t>
      </w:r>
      <w:r w:rsidR="00265709" w:rsidRPr="00B44408">
        <w:rPr>
          <w:rFonts w:hAnsi="標楷體" w:hint="eastAsia"/>
        </w:rPr>
        <w:t>「契約尚未期滿、提前解約」的終止聘僱關係始須通知當地主管機關，經驗證雙方無異議後</w:t>
      </w:r>
      <w:r w:rsidR="00031773" w:rsidRPr="00B44408">
        <w:rPr>
          <w:rFonts w:hAnsi="標楷體" w:hint="eastAsia"/>
        </w:rPr>
        <w:t>，</w:t>
      </w:r>
      <w:r w:rsidR="00265709" w:rsidRPr="00B44408">
        <w:rPr>
          <w:rFonts w:hAnsi="標楷體" w:hint="eastAsia"/>
        </w:rPr>
        <w:t>開具證明書；</w:t>
      </w:r>
      <w:r w:rsidR="007920DD" w:rsidRPr="00B44408">
        <w:rPr>
          <w:rFonts w:hAnsi="標楷體" w:hint="eastAsia"/>
        </w:rPr>
        <w:t>「</w:t>
      </w:r>
      <w:r w:rsidR="00265709" w:rsidRPr="00B44408">
        <w:rPr>
          <w:rFonts w:hAnsi="標楷體" w:hint="eastAsia"/>
        </w:rPr>
        <w:t>契約期滿</w:t>
      </w:r>
      <w:r w:rsidR="007920DD" w:rsidRPr="00B44408">
        <w:rPr>
          <w:rFonts w:hAnsi="標楷體" w:hint="eastAsia"/>
        </w:rPr>
        <w:t>」</w:t>
      </w:r>
      <w:r w:rsidR="00265709" w:rsidRPr="00B44408">
        <w:rPr>
          <w:rFonts w:hAnsi="標楷體" w:hint="eastAsia"/>
        </w:rPr>
        <w:t>的則免踐行驗證程序</w:t>
      </w:r>
      <w:r w:rsidR="00265709" w:rsidRPr="00B44408">
        <w:rPr>
          <w:rStyle w:val="afe"/>
          <w:rFonts w:hAnsi="標楷體"/>
        </w:rPr>
        <w:footnoteReference w:id="63"/>
      </w:r>
      <w:r w:rsidR="00265709" w:rsidRPr="00B44408">
        <w:rPr>
          <w:rFonts w:hAnsi="標楷體" w:hint="eastAsia"/>
        </w:rPr>
        <w:t>。</w:t>
      </w:r>
      <w:r w:rsidR="008C366A" w:rsidRPr="00B44408">
        <w:rPr>
          <w:rFonts w:hAnsi="標楷體" w:hint="eastAsia"/>
        </w:rPr>
        <w:t>本案履勘之</w:t>
      </w:r>
      <w:r w:rsidR="007920DD" w:rsidRPr="00B44408">
        <w:rPr>
          <w:rFonts w:hAnsi="標楷體" w:hint="eastAsia"/>
        </w:rPr>
        <w:t>C</w:t>
      </w:r>
      <w:r w:rsidR="00F6627C" w:rsidRPr="00B44408">
        <w:rPr>
          <w:rFonts w:hAnsi="標楷體" w:hint="eastAsia"/>
        </w:rPr>
        <w:t>橡膠公司兩</w:t>
      </w:r>
      <w:r w:rsidR="006C0FDF" w:rsidRPr="00B44408">
        <w:rPr>
          <w:rFonts w:hAnsi="標楷體" w:hint="eastAsia"/>
        </w:rPr>
        <w:t>年內曾向勞保局申請移工失能給付確定，</w:t>
      </w:r>
      <w:r w:rsidR="008C366A" w:rsidRPr="00B44408">
        <w:rPr>
          <w:rFonts w:hAnsi="標楷體" w:hint="eastAsia"/>
        </w:rPr>
        <w:t>至本案</w:t>
      </w:r>
      <w:r w:rsidR="00031773" w:rsidRPr="00B44408">
        <w:rPr>
          <w:rFonts w:hAnsi="標楷體" w:hint="eastAsia"/>
        </w:rPr>
        <w:t>履勘時</w:t>
      </w:r>
      <w:r w:rsidR="006C0FDF" w:rsidRPr="00B44408">
        <w:rPr>
          <w:rFonts w:hAnsi="標楷體" w:hint="eastAsia"/>
        </w:rPr>
        <w:t>發現</w:t>
      </w:r>
      <w:r w:rsidR="007920DD" w:rsidRPr="00B44408">
        <w:rPr>
          <w:rFonts w:hAnsi="標楷體" w:hint="eastAsia"/>
        </w:rPr>
        <w:t>該</w:t>
      </w:r>
      <w:r w:rsidR="00031773" w:rsidRPr="00B44408">
        <w:rPr>
          <w:rFonts w:hAnsi="標楷體" w:hint="eastAsia"/>
        </w:rPr>
        <w:t>名職災移工已不在該處工作，</w:t>
      </w:r>
      <w:r w:rsidR="007920DD" w:rsidRPr="00B44408">
        <w:rPr>
          <w:rFonts w:hAnsi="標楷體" w:hint="eastAsia"/>
        </w:rPr>
        <w:t>該公司代表人表示，該</w:t>
      </w:r>
      <w:r w:rsidR="00031773" w:rsidRPr="00B44408">
        <w:rPr>
          <w:rFonts w:hAnsi="標楷體" w:hint="eastAsia"/>
        </w:rPr>
        <w:t>名</w:t>
      </w:r>
      <w:r w:rsidR="007920DD" w:rsidRPr="00B44408">
        <w:rPr>
          <w:rFonts w:hAnsi="標楷體" w:hint="eastAsia"/>
        </w:rPr>
        <w:t>移工</w:t>
      </w:r>
      <w:r w:rsidR="00031773" w:rsidRPr="00B44408">
        <w:rPr>
          <w:rFonts w:hAnsi="標楷體" w:hint="eastAsia"/>
        </w:rPr>
        <w:t>是快要期滿時發生職災</w:t>
      </w:r>
      <w:r w:rsidR="007920DD" w:rsidRPr="00B44408">
        <w:rPr>
          <w:rFonts w:hAnsi="標楷體" w:hint="eastAsia"/>
        </w:rPr>
        <w:t>，</w:t>
      </w:r>
      <w:r w:rsidR="00031773" w:rsidRPr="00B44408">
        <w:rPr>
          <w:rFonts w:hAnsi="標楷體" w:hint="eastAsia"/>
        </w:rPr>
        <w:t>所以就回國了。換言之，該名移工聘僱許可期限即將屆滿，本可選擇回國或續留臺工作，若選擇回國亦無須通知勞工局；而該名移工於</w:t>
      </w:r>
      <w:r w:rsidR="006C0FDF" w:rsidRPr="00B44408">
        <w:rPr>
          <w:rFonts w:hAnsi="標楷體" w:hint="eastAsia"/>
        </w:rPr>
        <w:t>聘僱許可期限即將屆滿</w:t>
      </w:r>
      <w:r w:rsidR="00031773" w:rsidRPr="00B44408">
        <w:rPr>
          <w:rFonts w:hAnsi="標楷體" w:hint="eastAsia"/>
        </w:rPr>
        <w:t>前發生職災造成手指遭切斷失能，</w:t>
      </w:r>
      <w:r w:rsidR="006C0FDF" w:rsidRPr="00B44408">
        <w:rPr>
          <w:rFonts w:hAnsi="標楷體" w:hint="eastAsia"/>
        </w:rPr>
        <w:t>最後返回母國，但因為無須驗證，因此其是否受到逼迫、強制遣返，又或是雇主是否依規定補償或賠償等，</w:t>
      </w:r>
      <w:r w:rsidR="00846243" w:rsidRPr="00B44408">
        <w:rPr>
          <w:rFonts w:hAnsi="標楷體" w:hint="eastAsia"/>
        </w:rPr>
        <w:t>更是</w:t>
      </w:r>
      <w:r w:rsidR="00F6627C" w:rsidRPr="00B44408">
        <w:rPr>
          <w:rFonts w:hAnsi="標楷體" w:hint="eastAsia"/>
        </w:rPr>
        <w:t>無法即時</w:t>
      </w:r>
      <w:r w:rsidR="006C0FDF" w:rsidRPr="00B44408">
        <w:rPr>
          <w:rFonts w:hAnsi="標楷體" w:hint="eastAsia"/>
        </w:rPr>
        <w:t>確認</w:t>
      </w:r>
      <w:r w:rsidR="00F6627C" w:rsidRPr="00B44408">
        <w:rPr>
          <w:rFonts w:hAnsi="標楷體" w:hint="eastAsia"/>
        </w:rPr>
        <w:t>及保障</w:t>
      </w:r>
      <w:r w:rsidR="00EC39F5" w:rsidRPr="00B44408">
        <w:rPr>
          <w:rStyle w:val="afe"/>
          <w:rFonts w:hAnsi="標楷體"/>
        </w:rPr>
        <w:footnoteReference w:id="64"/>
      </w:r>
      <w:r w:rsidR="006C0FDF" w:rsidRPr="00B44408">
        <w:rPr>
          <w:rFonts w:hAnsi="標楷體" w:hint="eastAsia"/>
        </w:rPr>
        <w:t>。</w:t>
      </w:r>
    </w:p>
    <w:p w:rsidR="009631F2" w:rsidRPr="00B44408" w:rsidRDefault="002812A0" w:rsidP="00BD3E16">
      <w:pPr>
        <w:pStyle w:val="4"/>
        <w:spacing w:afterLines="50" w:after="228"/>
        <w:ind w:left="1701"/>
        <w:rPr>
          <w:rFonts w:hAnsi="標楷體"/>
        </w:rPr>
      </w:pPr>
      <w:r w:rsidRPr="00B44408">
        <w:rPr>
          <w:rFonts w:hAnsi="標楷體" w:hint="eastAsia"/>
        </w:rPr>
        <w:t>又，</w:t>
      </w:r>
      <w:r w:rsidR="000157C8" w:rsidRPr="00B44408">
        <w:rPr>
          <w:rFonts w:hAnsi="標楷體" w:hint="eastAsia"/>
        </w:rPr>
        <w:t>縱C橡膠公司</w:t>
      </w:r>
      <w:r w:rsidR="00CF7360" w:rsidRPr="00B44408">
        <w:rPr>
          <w:rFonts w:hAnsi="標楷體" w:hint="eastAsia"/>
        </w:rPr>
        <w:t>當</w:t>
      </w:r>
      <w:r w:rsidR="00EC7008" w:rsidRPr="00B44408">
        <w:rPr>
          <w:rFonts w:hAnsi="標楷體" w:hint="eastAsia"/>
        </w:rPr>
        <w:t>時</w:t>
      </w:r>
      <w:r w:rsidR="000157C8" w:rsidRPr="00B44408">
        <w:rPr>
          <w:rFonts w:hAnsi="標楷體" w:hint="eastAsia"/>
        </w:rPr>
        <w:t>有依法向勞動檢查機構通報職災，</w:t>
      </w:r>
      <w:r w:rsidR="00EC7008" w:rsidRPr="00B44408">
        <w:rPr>
          <w:rFonts w:hAnsi="標楷體" w:hint="eastAsia"/>
        </w:rPr>
        <w:t>惟</w:t>
      </w:r>
      <w:r w:rsidR="000157C8" w:rsidRPr="00B44408">
        <w:rPr>
          <w:rFonts w:hAnsi="標楷體" w:hint="eastAsia"/>
        </w:rPr>
        <w:t>若不是重傷或死亡災害，勞動檢查機構也不一定會去檢查；即便勞動檢查機構介入檢查，亦僅是就職業安全衛生部分，</w:t>
      </w:r>
      <w:r w:rsidR="000E0189" w:rsidRPr="00B44408">
        <w:rPr>
          <w:rFonts w:hAnsi="標楷體" w:hint="eastAsia"/>
        </w:rPr>
        <w:t>對於發生職災勞工的權益，</w:t>
      </w:r>
      <w:r w:rsidRPr="00B44408">
        <w:rPr>
          <w:rFonts w:hAnsi="標楷體" w:hint="eastAsia"/>
        </w:rPr>
        <w:t>如職災傷病診治與復工、職災補償、請假權益、勞資爭議調解、申訴檢查、涉訟補助、職業重建</w:t>
      </w:r>
      <w:r w:rsidR="00B75A8A" w:rsidRPr="00B44408">
        <w:rPr>
          <w:rFonts w:hAnsi="標楷體" w:hint="eastAsia"/>
        </w:rPr>
        <w:t>等，並不會主動介入提供資訊及保障，而這種情形，本、外籍勞工皆如此。但移工不瞭解法令，不清楚職災勞工依法可享有權益保障規定，更不知道可以向誰求救，若遭遇惡意隱瞞的雇主與仲介聯手，往往一筆錢就與移工和解，將移工送回國。</w:t>
      </w:r>
      <w:r w:rsidR="0053058C" w:rsidRPr="00B44408">
        <w:rPr>
          <w:rFonts w:hAnsi="標楷體"/>
        </w:rPr>
        <w:t>本院前</w:t>
      </w:r>
      <w:r w:rsidR="0053058C" w:rsidRPr="00B44408">
        <w:rPr>
          <w:rFonts w:hAnsi="標楷體" w:hint="eastAsia"/>
        </w:rPr>
        <w:t>為</w:t>
      </w:r>
      <w:r w:rsidR="0053058C" w:rsidRPr="00B44408">
        <w:rPr>
          <w:rFonts w:hAnsi="標楷體"/>
        </w:rPr>
        <w:t>調查移工住宿環境</w:t>
      </w:r>
      <w:r w:rsidR="0053058C" w:rsidRPr="00B44408">
        <w:rPr>
          <w:rFonts w:hAnsi="標楷體" w:hint="eastAsia"/>
        </w:rPr>
        <w:t>，</w:t>
      </w:r>
      <w:r w:rsidR="0053058C" w:rsidRPr="00B44408">
        <w:rPr>
          <w:rFonts w:hAnsi="標楷體"/>
        </w:rPr>
        <w:t>於</w:t>
      </w:r>
      <w:r w:rsidR="0053058C" w:rsidRPr="00B44408">
        <w:rPr>
          <w:rFonts w:hAnsi="標楷體" w:hint="eastAsia"/>
        </w:rPr>
        <w:t>107年9月履勘臺中某食品公司之家畜屠宰場時，抽訪宿舍內1名移工對於雇主提供生活照顧服務情形，訪談後該名移工向本案履勘之隨行通譯詢問有關保險理賠事宜，進一步詢問細節，該移工始表示於106年8月將屠宰豬隻吊掛至貨車上時，後車斗的下降門降下壓到腳，造成其左腳3趾截肢，雇主有使其休息1個月約20日不必工作，薪水照領，並有包10萬紅包，但希望瞭解是否遺漏其他</w:t>
      </w:r>
      <w:r w:rsidR="009631F2" w:rsidRPr="00B44408">
        <w:rPr>
          <w:rFonts w:hAnsi="標楷體" w:hint="eastAsia"/>
        </w:rPr>
        <w:t>法定</w:t>
      </w:r>
      <w:r w:rsidR="0053058C" w:rsidRPr="00B44408">
        <w:rPr>
          <w:rFonts w:hAnsi="標楷體" w:hint="eastAsia"/>
        </w:rPr>
        <w:t>權益</w:t>
      </w:r>
      <w:r w:rsidR="00096103" w:rsidRPr="00B44408">
        <w:rPr>
          <w:rFonts w:hAnsi="標楷體" w:hint="eastAsia"/>
        </w:rPr>
        <w:t>。</w:t>
      </w:r>
      <w:r w:rsidR="0053058C" w:rsidRPr="00B44408">
        <w:rPr>
          <w:rFonts w:hAnsi="標楷體" w:hint="eastAsia"/>
        </w:rPr>
        <w:t>後據本院向主管機關進一步瞭解，主管機關始表示正協助該雇主向勞保局申請失能給付</w:t>
      </w:r>
      <w:r w:rsidR="009631F2" w:rsidRPr="00B44408">
        <w:rPr>
          <w:rFonts w:hAnsi="標楷體" w:hint="eastAsia"/>
        </w:rPr>
        <w:t>，</w:t>
      </w:r>
      <w:r w:rsidR="00096103" w:rsidRPr="00B44408">
        <w:rPr>
          <w:rFonts w:hAnsi="標楷體" w:hint="eastAsia"/>
        </w:rPr>
        <w:t>並就其未依法通報部分轉由勞動檢查機構處理；</w:t>
      </w:r>
      <w:r w:rsidR="009631F2" w:rsidRPr="00B44408">
        <w:rPr>
          <w:rFonts w:hAnsi="標楷體" w:hint="eastAsia"/>
        </w:rPr>
        <w:t>疑似雇主為避免勞檢、擔心受罰，以10萬元紅包對移工略施小惠，而</w:t>
      </w:r>
      <w:r w:rsidR="000B381C" w:rsidRPr="00B44408">
        <w:rPr>
          <w:rFonts w:hAnsi="標楷體" w:hint="eastAsia"/>
        </w:rPr>
        <w:t>未</w:t>
      </w:r>
      <w:r w:rsidR="009631F2" w:rsidRPr="00B44408">
        <w:rPr>
          <w:rFonts w:hAnsi="標楷體" w:hint="eastAsia"/>
        </w:rPr>
        <w:t>去申請勞保的職災給付，即為一例。</w:t>
      </w:r>
    </w:p>
    <w:tbl>
      <w:tblPr>
        <w:tblStyle w:val="af6"/>
        <w:tblW w:w="0" w:type="auto"/>
        <w:tblLook w:val="04A0" w:firstRow="1" w:lastRow="0" w:firstColumn="1" w:lastColumn="0" w:noHBand="0" w:noVBand="1"/>
      </w:tblPr>
      <w:tblGrid>
        <w:gridCol w:w="5488"/>
        <w:gridCol w:w="3346"/>
      </w:tblGrid>
      <w:tr w:rsidR="00B44408" w:rsidRPr="00B44408" w:rsidTr="009631F2">
        <w:tc>
          <w:tcPr>
            <w:tcW w:w="5554" w:type="dxa"/>
          </w:tcPr>
          <w:p w:rsidR="0053058C" w:rsidRPr="00B44408" w:rsidRDefault="004403A1" w:rsidP="0053058C">
            <w:pPr>
              <w:pStyle w:val="4"/>
              <w:numPr>
                <w:ilvl w:val="0"/>
                <w:numId w:val="0"/>
              </w:numPr>
              <w:rPr>
                <w:rFonts w:hAnsi="標楷體"/>
              </w:rPr>
            </w:pPr>
            <w:r w:rsidRPr="00B44408">
              <w:rPr>
                <w:rFonts w:hAnsi="標楷體" w:hint="eastAsia"/>
                <w:noProof/>
              </w:rPr>
              <w:drawing>
                <wp:inline distT="0" distB="0" distL="0" distR="0">
                  <wp:extent cx="3240000" cy="2160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MG_1710.JPG"/>
                          <pic:cNvPicPr/>
                        </pic:nvPicPr>
                        <pic:blipFill>
                          <a:blip r:embed="rId37" cstate="print">
                            <a:extLst>
                              <a:ext uri="{28A0092B-C50C-407E-A947-70E740481C1C}">
                                <a14:useLocalDpi xmlns:a14="http://schemas.microsoft.com/office/drawing/2010/main"/>
                              </a:ext>
                            </a:extLst>
                          </a:blip>
                          <a:stretch>
                            <a:fillRect/>
                          </a:stretch>
                        </pic:blipFill>
                        <pic:spPr>
                          <a:xfrm>
                            <a:off x="0" y="0"/>
                            <a:ext cx="3240000" cy="2160000"/>
                          </a:xfrm>
                          <a:prstGeom prst="rect">
                            <a:avLst/>
                          </a:prstGeom>
                        </pic:spPr>
                      </pic:pic>
                    </a:graphicData>
                  </a:graphic>
                </wp:inline>
              </w:drawing>
            </w:r>
          </w:p>
        </w:tc>
        <w:tc>
          <w:tcPr>
            <w:tcW w:w="3506" w:type="dxa"/>
          </w:tcPr>
          <w:p w:rsidR="0053058C" w:rsidRPr="00B44408" w:rsidRDefault="004403A1" w:rsidP="0053058C">
            <w:pPr>
              <w:pStyle w:val="4"/>
              <w:numPr>
                <w:ilvl w:val="0"/>
                <w:numId w:val="0"/>
              </w:numPr>
              <w:rPr>
                <w:rFonts w:hAnsi="標楷體"/>
              </w:rPr>
            </w:pPr>
            <w:r w:rsidRPr="00B44408">
              <w:rPr>
                <w:rFonts w:hAnsi="標楷體"/>
                <w:noProof/>
              </w:rPr>
              <w:drawing>
                <wp:inline distT="0" distB="0" distL="0" distR="0">
                  <wp:extent cx="1726590" cy="2160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26590" cy="2160000"/>
                          </a:xfrm>
                          <a:prstGeom prst="rect">
                            <a:avLst/>
                          </a:prstGeom>
                          <a:noFill/>
                        </pic:spPr>
                      </pic:pic>
                    </a:graphicData>
                  </a:graphic>
                </wp:inline>
              </w:drawing>
            </w:r>
          </w:p>
        </w:tc>
      </w:tr>
    </w:tbl>
    <w:p w:rsidR="0053058C" w:rsidRPr="00B44408" w:rsidRDefault="0053058C" w:rsidP="0053058C">
      <w:pPr>
        <w:pStyle w:val="a1"/>
        <w:spacing w:after="0" w:line="0" w:lineRule="atLeast"/>
        <w:rPr>
          <w:rFonts w:hAnsi="標楷體"/>
        </w:rPr>
      </w:pPr>
      <w:r w:rsidRPr="00B44408">
        <w:rPr>
          <w:rFonts w:hAnsi="標楷體" w:hint="eastAsia"/>
        </w:rPr>
        <w:t>臺中某食品公司家畜屠宰場</w:t>
      </w:r>
      <w:r w:rsidR="004403A1" w:rsidRPr="00B44408">
        <w:rPr>
          <w:rFonts w:hAnsi="標楷體" w:hint="eastAsia"/>
        </w:rPr>
        <w:t>之職災勞工自述受傷經過及傷勢。</w:t>
      </w:r>
    </w:p>
    <w:p w:rsidR="0053058C" w:rsidRPr="00B44408" w:rsidRDefault="0053058C" w:rsidP="0053058C">
      <w:pPr>
        <w:pStyle w:val="a1"/>
        <w:numPr>
          <w:ilvl w:val="0"/>
          <w:numId w:val="0"/>
        </w:numPr>
        <w:rPr>
          <w:rFonts w:hAnsi="標楷體"/>
        </w:rPr>
      </w:pPr>
      <w:r w:rsidRPr="00B44408">
        <w:rPr>
          <w:rFonts w:hAnsi="標楷體" w:hint="eastAsia"/>
        </w:rPr>
        <w:t>資料來源：本案拍攝</w:t>
      </w:r>
    </w:p>
    <w:p w:rsidR="00A32473" w:rsidRPr="00B44408" w:rsidRDefault="00B75A8A" w:rsidP="001C7329">
      <w:pPr>
        <w:pStyle w:val="3"/>
        <w:rPr>
          <w:rFonts w:hAnsi="標楷體"/>
        </w:rPr>
      </w:pPr>
      <w:r w:rsidRPr="00B44408">
        <w:rPr>
          <w:rFonts w:hAnsi="標楷體" w:hint="eastAsia"/>
        </w:rPr>
        <w:t>勞動部</w:t>
      </w:r>
      <w:r w:rsidR="004C15C7" w:rsidRPr="00B44408">
        <w:rPr>
          <w:rFonts w:hAnsi="標楷體" w:hint="eastAsia"/>
        </w:rPr>
        <w:t>作為中央勞政</w:t>
      </w:r>
      <w:r w:rsidRPr="00B44408">
        <w:rPr>
          <w:rFonts w:hAnsi="標楷體" w:hint="eastAsia"/>
        </w:rPr>
        <w:t>主管</w:t>
      </w:r>
      <w:r w:rsidR="002C6F4C" w:rsidRPr="00B44408">
        <w:rPr>
          <w:rFonts w:hAnsi="標楷體" w:hint="eastAsia"/>
        </w:rPr>
        <w:t>機關，掌理勞基</w:t>
      </w:r>
      <w:r w:rsidR="00540ADD" w:rsidRPr="00B44408">
        <w:rPr>
          <w:rFonts w:hAnsi="標楷體" w:hint="eastAsia"/>
        </w:rPr>
        <w:t>法、勞保</w:t>
      </w:r>
      <w:r w:rsidR="004C15C7" w:rsidRPr="00B44408">
        <w:rPr>
          <w:rFonts w:hAnsi="標楷體" w:hint="eastAsia"/>
        </w:rPr>
        <w:t>條例、職安法、就業服務法等重要法令規定，</w:t>
      </w:r>
      <w:r w:rsidR="006F2834" w:rsidRPr="00B44408">
        <w:rPr>
          <w:rFonts w:hAnsi="標楷體" w:hint="eastAsia"/>
        </w:rPr>
        <w:t>理應使勞工在不幸遭受職業災害時，於第一時間獲得有效資訊，協助職災勞工及家屬瞭解可獲得之補償、保險給付、補助或協助措施等權益，以及雇主應擔負之職業災害補償責任等義務</w:t>
      </w:r>
      <w:r w:rsidR="00090361" w:rsidRPr="00B44408">
        <w:rPr>
          <w:rFonts w:hAnsi="標楷體" w:hint="eastAsia"/>
        </w:rPr>
        <w:t>；</w:t>
      </w:r>
      <w:r w:rsidR="006F2834" w:rsidRPr="00B44408">
        <w:rPr>
          <w:rFonts w:hAnsi="標楷體" w:hint="eastAsia"/>
        </w:rPr>
        <w:t>尤不諳我國語言、文字，缺乏資訊的移工，更需要政府機關積極介入、提供協助。</w:t>
      </w:r>
      <w:r w:rsidR="00A32473" w:rsidRPr="00B44408">
        <w:rPr>
          <w:rFonts w:hAnsi="標楷體" w:hint="eastAsia"/>
        </w:rPr>
        <w:t>惟</w:t>
      </w:r>
      <w:r w:rsidR="006F2834" w:rsidRPr="00B44408">
        <w:rPr>
          <w:rFonts w:hAnsi="標楷體" w:hint="eastAsia"/>
        </w:rPr>
        <w:t>實務上</w:t>
      </w:r>
      <w:r w:rsidR="00A32473" w:rsidRPr="00B44408">
        <w:rPr>
          <w:rFonts w:hAnsi="標楷體" w:hint="eastAsia"/>
        </w:rPr>
        <w:t>卻因勞動部的內部分工，致使</w:t>
      </w:r>
      <w:r w:rsidR="006F2834" w:rsidRPr="00B44408">
        <w:rPr>
          <w:rFonts w:hAnsi="標楷體" w:hint="eastAsia"/>
        </w:rPr>
        <w:t>勞動檢查機構僅就職業安全衛生部分實施檢查</w:t>
      </w:r>
      <w:r w:rsidR="00A32473" w:rsidRPr="00B44408">
        <w:rPr>
          <w:rFonts w:hAnsi="標楷體" w:hint="eastAsia"/>
        </w:rPr>
        <w:t>、</w:t>
      </w:r>
      <w:r w:rsidR="006F2834" w:rsidRPr="00B44408">
        <w:rPr>
          <w:rFonts w:hAnsi="標楷體" w:hint="eastAsia"/>
        </w:rPr>
        <w:t>外勞查察員</w:t>
      </w:r>
      <w:r w:rsidR="00A32473" w:rsidRPr="00B44408">
        <w:rPr>
          <w:rFonts w:hAnsi="標楷體" w:hint="eastAsia"/>
        </w:rPr>
        <w:t>僅就雇主提供生活照顧服務僅行訪視、勞動條件檢查員不查</w:t>
      </w:r>
      <w:r w:rsidR="00A21FDD" w:rsidRPr="00B44408">
        <w:rPr>
          <w:rFonts w:hAnsi="標楷體" w:hint="eastAsia"/>
        </w:rPr>
        <w:t>勞保</w:t>
      </w:r>
      <w:r w:rsidR="00A32473" w:rsidRPr="00B44408">
        <w:rPr>
          <w:rFonts w:hAnsi="標楷體" w:hint="eastAsia"/>
        </w:rPr>
        <w:t>等，都讓弱勢的勞工與移工被現行法令規定與檢查</w:t>
      </w:r>
      <w:r w:rsidR="00363E47" w:rsidRPr="00B44408">
        <w:rPr>
          <w:rFonts w:hAnsi="標楷體" w:hint="eastAsia"/>
        </w:rPr>
        <w:t>、訪視</w:t>
      </w:r>
      <w:r w:rsidR="00A32473" w:rsidRPr="00B44408">
        <w:rPr>
          <w:rFonts w:hAnsi="標楷體" w:hint="eastAsia"/>
        </w:rPr>
        <w:t>制度所「漏接」。</w:t>
      </w:r>
      <w:r w:rsidR="00263FAD" w:rsidRPr="00B44408">
        <w:rPr>
          <w:rFonts w:hAnsi="標楷體" w:hint="eastAsia"/>
        </w:rPr>
        <w:t>對於上述情節，本案前於調查移工宿舍環境時即指出勞動部應對此檢討改進；於本案所探討之移工職災問題時亦然，勞動部應整合不同法令及權管單位間對職災移工之權益保障，發揮最大的檢查效益（質），是除了提升檢查覆蓋率（量）外，另一勞動部應持續努力之方向。</w:t>
      </w:r>
    </w:p>
    <w:p w:rsidR="0073091B" w:rsidRPr="00B44408" w:rsidRDefault="0073091B" w:rsidP="0073091B">
      <w:pPr>
        <w:pStyle w:val="3"/>
        <w:rPr>
          <w:rFonts w:hAnsi="標楷體"/>
        </w:rPr>
      </w:pPr>
      <w:r w:rsidRPr="00B44408">
        <w:rPr>
          <w:rFonts w:hAnsi="標楷體" w:hint="eastAsia"/>
        </w:rPr>
        <w:t>綜上，移工背負沉重經濟負擔來臺工作，不幸遭遇職災受傷，擔心被遣返回國而不敢就醫，或仍在傷病醫療或賠償爭議期間，遭部分不肖仲介與雇主強制遣回母國的案件時有所聞。勞動部對此無相關統計數據，表示已有解約驗證、1955專線、機場服務站等可協助把關。勞動部應主動統計調查，瞭解移工職災失能後之的處境，確保移工可以獲得相關法令規範的保障。</w:t>
      </w:r>
    </w:p>
    <w:p w:rsidR="00ED5681" w:rsidRPr="00B44408" w:rsidRDefault="00ED5681">
      <w:pPr>
        <w:widowControl/>
        <w:overflowPunct/>
        <w:autoSpaceDE/>
        <w:autoSpaceDN/>
        <w:jc w:val="left"/>
        <w:rPr>
          <w:rFonts w:hAnsi="標楷體"/>
          <w:bCs/>
          <w:kern w:val="32"/>
          <w:szCs w:val="52"/>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p>
    <w:p w:rsidR="00263FAD" w:rsidRPr="00B44408" w:rsidRDefault="00263FAD">
      <w:pPr>
        <w:widowControl/>
        <w:overflowPunct/>
        <w:autoSpaceDE/>
        <w:autoSpaceDN/>
        <w:jc w:val="left"/>
        <w:rPr>
          <w:rFonts w:hAnsi="標楷體"/>
          <w:bCs/>
          <w:kern w:val="32"/>
          <w:szCs w:val="52"/>
        </w:rPr>
      </w:pPr>
      <w:r w:rsidRPr="00B44408">
        <w:rPr>
          <w:rFonts w:hAnsi="標楷體"/>
        </w:rPr>
        <w:br w:type="page"/>
      </w:r>
    </w:p>
    <w:p w:rsidR="00E25849" w:rsidRPr="00B44408" w:rsidRDefault="00735996" w:rsidP="004E05A1">
      <w:pPr>
        <w:pStyle w:val="1"/>
        <w:ind w:left="2380" w:hanging="2380"/>
        <w:rPr>
          <w:rFonts w:hAnsi="標楷體"/>
        </w:rPr>
      </w:pPr>
      <w:r w:rsidRPr="00B44408">
        <w:rPr>
          <w:rFonts w:hAnsi="標楷體"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3F5D1E" w:rsidRPr="00B44408" w:rsidRDefault="003F5D1E" w:rsidP="002E0014">
      <w:pPr>
        <w:pStyle w:val="2"/>
        <w:ind w:left="1020" w:hanging="680"/>
        <w:rPr>
          <w:rFonts w:hAnsi="標楷體"/>
        </w:rPr>
      </w:pPr>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End w:id="86"/>
      <w:bookmarkEnd w:id="87"/>
      <w:bookmarkEnd w:id="88"/>
      <w:r w:rsidRPr="00B44408">
        <w:rPr>
          <w:rFonts w:hAnsi="標楷體" w:hint="eastAsia"/>
        </w:rPr>
        <w:t>調查意見一至三，提案糾正勞動部。</w:t>
      </w:r>
      <w:bookmarkEnd w:id="89"/>
      <w:bookmarkEnd w:id="90"/>
      <w:bookmarkEnd w:id="91"/>
      <w:bookmarkEnd w:id="92"/>
      <w:bookmarkEnd w:id="93"/>
      <w:bookmarkEnd w:id="94"/>
      <w:bookmarkEnd w:id="95"/>
    </w:p>
    <w:p w:rsidR="00E25849" w:rsidRPr="00B44408" w:rsidRDefault="003F5D1E" w:rsidP="002E0014">
      <w:pPr>
        <w:pStyle w:val="2"/>
        <w:ind w:left="1020" w:hanging="680"/>
        <w:rPr>
          <w:rFonts w:hAnsi="標楷體"/>
        </w:rPr>
      </w:pPr>
      <w:bookmarkStart w:id="104" w:name="_Toc421794877"/>
      <w:bookmarkStart w:id="105" w:name="_Toc421795443"/>
      <w:bookmarkStart w:id="106" w:name="_Toc421796024"/>
      <w:bookmarkStart w:id="107" w:name="_Toc422728959"/>
      <w:bookmarkStart w:id="108" w:name="_Toc422834162"/>
      <w:r>
        <w:rPr>
          <w:rFonts w:hAnsi="標楷體" w:hint="eastAsia"/>
        </w:rPr>
        <w:t>抄</w:t>
      </w:r>
      <w:r w:rsidRPr="00B44408">
        <w:rPr>
          <w:rFonts w:hAnsi="標楷體" w:hint="eastAsia"/>
        </w:rPr>
        <w:t>調查意見四，函請勞動部確實檢討改進見復。</w:t>
      </w:r>
      <w:bookmarkEnd w:id="96"/>
      <w:bookmarkEnd w:id="97"/>
      <w:bookmarkEnd w:id="98"/>
      <w:bookmarkEnd w:id="99"/>
      <w:bookmarkEnd w:id="100"/>
      <w:bookmarkEnd w:id="101"/>
      <w:bookmarkEnd w:id="102"/>
      <w:bookmarkEnd w:id="103"/>
      <w:bookmarkEnd w:id="104"/>
      <w:bookmarkEnd w:id="105"/>
      <w:bookmarkEnd w:id="106"/>
      <w:bookmarkEnd w:id="107"/>
      <w:bookmarkEnd w:id="108"/>
    </w:p>
    <w:bookmarkEnd w:id="75"/>
    <w:bookmarkEnd w:id="76"/>
    <w:bookmarkEnd w:id="77"/>
    <w:bookmarkEnd w:id="78"/>
    <w:bookmarkEnd w:id="79"/>
    <w:bookmarkEnd w:id="80"/>
    <w:bookmarkEnd w:id="81"/>
    <w:bookmarkEnd w:id="82"/>
    <w:bookmarkEnd w:id="83"/>
    <w:bookmarkEnd w:id="84"/>
    <w:bookmarkEnd w:id="85"/>
    <w:p w:rsidR="00CD437F" w:rsidRPr="00B44408" w:rsidRDefault="00CD437F" w:rsidP="002E0014">
      <w:pPr>
        <w:pStyle w:val="2"/>
        <w:ind w:left="1020" w:hanging="680"/>
        <w:rPr>
          <w:rFonts w:hAnsi="標楷體"/>
        </w:rPr>
      </w:pPr>
      <w:r w:rsidRPr="00B44408">
        <w:rPr>
          <w:rFonts w:hAnsi="標楷體" w:hint="eastAsia"/>
        </w:rPr>
        <w:t>調查報告送請本院人權保障委員會參考。</w:t>
      </w:r>
    </w:p>
    <w:p w:rsidR="00CD437F" w:rsidRPr="00B44408" w:rsidRDefault="003F5D1E" w:rsidP="002E0014">
      <w:pPr>
        <w:pStyle w:val="2"/>
        <w:ind w:left="1020" w:hanging="680"/>
        <w:rPr>
          <w:rFonts w:hAnsi="標楷體"/>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r>
        <w:rPr>
          <w:rFonts w:hAnsi="標楷體" w:hint="eastAsia"/>
        </w:rPr>
        <w:t>調查報告之案由、調查意見及處理辦法上網公布</w:t>
      </w:r>
      <w:r w:rsidRPr="00B44408">
        <w:rPr>
          <w:rFonts w:hAnsi="標楷體" w:hint="eastAsia"/>
        </w:rPr>
        <w:t>。</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CD437F" w:rsidRPr="00B44408" w:rsidRDefault="00CD437F" w:rsidP="00BD3E16">
      <w:pPr>
        <w:pStyle w:val="aa"/>
        <w:spacing w:beforeLines="50" w:before="228" w:afterLines="100" w:after="457"/>
        <w:ind w:left="0"/>
        <w:rPr>
          <w:rFonts w:hAnsi="標楷體"/>
          <w:b w:val="0"/>
          <w:bCs/>
          <w:snapToGrid/>
          <w:spacing w:val="12"/>
          <w:kern w:val="0"/>
          <w:sz w:val="40"/>
        </w:rPr>
      </w:pPr>
    </w:p>
    <w:p w:rsidR="00CD437F" w:rsidRDefault="004C15C7" w:rsidP="003F5D1E">
      <w:pPr>
        <w:pStyle w:val="aa"/>
        <w:spacing w:beforeLines="50" w:before="228" w:after="0"/>
        <w:ind w:left="0" w:firstLineChars="600" w:firstLine="2665"/>
        <w:rPr>
          <w:rFonts w:hAnsi="標楷體"/>
          <w:b w:val="0"/>
          <w:bCs/>
          <w:snapToGrid/>
          <w:spacing w:val="12"/>
          <w:kern w:val="0"/>
          <w:sz w:val="40"/>
        </w:rPr>
      </w:pPr>
      <w:r w:rsidRPr="00B44408">
        <w:rPr>
          <w:rFonts w:hAnsi="標楷體" w:hint="eastAsia"/>
          <w:b w:val="0"/>
          <w:bCs/>
          <w:snapToGrid/>
          <w:spacing w:val="12"/>
          <w:kern w:val="0"/>
          <w:sz w:val="40"/>
        </w:rPr>
        <w:t>調查委員：</w:t>
      </w:r>
      <w:r w:rsidR="003F5D1E">
        <w:rPr>
          <w:rFonts w:hAnsi="標楷體" w:hint="eastAsia"/>
          <w:b w:val="0"/>
          <w:bCs/>
          <w:snapToGrid/>
          <w:spacing w:val="12"/>
          <w:kern w:val="0"/>
          <w:sz w:val="40"/>
        </w:rPr>
        <w:t>王幼玲</w:t>
      </w:r>
    </w:p>
    <w:p w:rsidR="003F5D1E" w:rsidRPr="00B44408" w:rsidRDefault="003F5D1E" w:rsidP="003F5D1E">
      <w:pPr>
        <w:pStyle w:val="aa"/>
        <w:spacing w:before="0" w:afterLines="100" w:after="457"/>
        <w:ind w:left="0" w:firstLineChars="580" w:firstLine="2576"/>
        <w:rPr>
          <w:rFonts w:hAnsi="標楷體" w:hint="eastAsia"/>
          <w:b w:val="0"/>
          <w:bCs/>
          <w:snapToGrid/>
          <w:spacing w:val="12"/>
          <w:kern w:val="0"/>
          <w:sz w:val="40"/>
        </w:rPr>
      </w:pPr>
      <w:r>
        <w:rPr>
          <w:rFonts w:hAnsi="標楷體" w:hint="eastAsia"/>
          <w:b w:val="0"/>
          <w:bCs/>
          <w:snapToGrid/>
          <w:spacing w:val="12"/>
          <w:kern w:val="0"/>
          <w:sz w:val="40"/>
        </w:rPr>
        <w:t xml:space="preserve">          王美玉</w:t>
      </w:r>
    </w:p>
    <w:p w:rsidR="00E25849" w:rsidRPr="00B44408" w:rsidRDefault="00E25849" w:rsidP="00BD3E16">
      <w:pPr>
        <w:pStyle w:val="aa"/>
        <w:spacing w:beforeLines="50" w:before="228" w:afterLines="100" w:after="457"/>
        <w:ind w:left="0"/>
        <w:rPr>
          <w:rFonts w:hAnsi="標楷體"/>
          <w:b w:val="0"/>
          <w:bCs/>
          <w:snapToGrid/>
          <w:spacing w:val="12"/>
          <w:kern w:val="0"/>
          <w:sz w:val="40"/>
        </w:rPr>
      </w:pPr>
    </w:p>
    <w:p w:rsidR="00770453" w:rsidRPr="00B44408" w:rsidRDefault="00770453" w:rsidP="00770453">
      <w:pPr>
        <w:pStyle w:val="aa"/>
        <w:spacing w:before="0" w:after="0"/>
        <w:ind w:leftChars="1100" w:left="3742"/>
        <w:rPr>
          <w:rFonts w:hAnsi="標楷體"/>
          <w:b w:val="0"/>
          <w:bCs/>
          <w:snapToGrid/>
          <w:spacing w:val="0"/>
          <w:kern w:val="0"/>
          <w:sz w:val="40"/>
        </w:rPr>
      </w:pPr>
    </w:p>
    <w:p w:rsidR="00CD437F" w:rsidRPr="00B44408" w:rsidRDefault="00CD437F" w:rsidP="00770453">
      <w:pPr>
        <w:pStyle w:val="aa"/>
        <w:spacing w:before="0" w:after="0"/>
        <w:ind w:leftChars="1100" w:left="3742"/>
        <w:rPr>
          <w:rFonts w:hAnsi="標楷體"/>
          <w:b w:val="0"/>
          <w:bCs/>
          <w:snapToGrid/>
          <w:spacing w:val="0"/>
          <w:kern w:val="0"/>
          <w:sz w:val="40"/>
        </w:rPr>
      </w:pPr>
    </w:p>
    <w:p w:rsidR="00CD437F" w:rsidRPr="00B44408" w:rsidRDefault="00CD437F" w:rsidP="00770453">
      <w:pPr>
        <w:pStyle w:val="aa"/>
        <w:spacing w:before="0" w:after="0"/>
        <w:ind w:leftChars="1100" w:left="3742"/>
        <w:rPr>
          <w:rFonts w:hAnsi="標楷體"/>
          <w:b w:val="0"/>
          <w:bCs/>
          <w:snapToGrid/>
          <w:spacing w:val="0"/>
          <w:kern w:val="0"/>
          <w:sz w:val="40"/>
        </w:rPr>
      </w:pPr>
    </w:p>
    <w:p w:rsidR="00CD437F" w:rsidRPr="00B44408" w:rsidRDefault="00CD437F" w:rsidP="00770453">
      <w:pPr>
        <w:pStyle w:val="aa"/>
        <w:spacing w:before="0" w:after="0"/>
        <w:ind w:leftChars="1100" w:left="3742"/>
        <w:rPr>
          <w:rFonts w:hAnsi="標楷體"/>
          <w:b w:val="0"/>
          <w:bCs/>
          <w:snapToGrid/>
          <w:spacing w:val="0"/>
          <w:kern w:val="0"/>
          <w:sz w:val="40"/>
        </w:rPr>
      </w:pPr>
    </w:p>
    <w:sectPr w:rsidR="00CD437F" w:rsidRPr="00B44408" w:rsidSect="00931A10">
      <w:footerReference w:type="default" r:id="rId3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597" w:rsidRDefault="00F02597">
      <w:r>
        <w:separator/>
      </w:r>
    </w:p>
  </w:endnote>
  <w:endnote w:type="continuationSeparator" w:id="0">
    <w:p w:rsidR="00F02597" w:rsidRDefault="00F0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597" w:rsidRDefault="00F0259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A1560">
      <w:rPr>
        <w:rStyle w:val="ac"/>
        <w:noProof/>
        <w:sz w:val="24"/>
      </w:rPr>
      <w:t>63</w:t>
    </w:r>
    <w:r>
      <w:rPr>
        <w:rStyle w:val="ac"/>
        <w:sz w:val="24"/>
      </w:rPr>
      <w:fldChar w:fldCharType="end"/>
    </w:r>
  </w:p>
  <w:p w:rsidR="00F02597" w:rsidRDefault="00F0259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597" w:rsidRDefault="00F02597">
      <w:r>
        <w:separator/>
      </w:r>
    </w:p>
  </w:footnote>
  <w:footnote w:type="continuationSeparator" w:id="0">
    <w:p w:rsidR="00F02597" w:rsidRDefault="00F02597">
      <w:r>
        <w:continuationSeparator/>
      </w:r>
    </w:p>
  </w:footnote>
  <w:footnote w:id="1">
    <w:p w:rsidR="00F02597" w:rsidRPr="00544C6B" w:rsidRDefault="00F02597" w:rsidP="004D47B4">
      <w:pPr>
        <w:pStyle w:val="afc"/>
        <w:ind w:left="167" w:hangingChars="76" w:hanging="167"/>
        <w:jc w:val="both"/>
      </w:pPr>
      <w:r>
        <w:rPr>
          <w:rStyle w:val="afe"/>
        </w:rPr>
        <w:footnoteRef/>
      </w:r>
      <w:r>
        <w:rPr>
          <w:rFonts w:hint="eastAsia"/>
        </w:rPr>
        <w:t xml:space="preserve"> 職業災害千人率：平均每千名工作者中，因勞動場所之建築物</w:t>
      </w:r>
      <w:r w:rsidRPr="009A3145">
        <w:rPr>
          <w:rFonts w:hint="eastAsia"/>
        </w:rPr>
        <w:t>、</w:t>
      </w:r>
      <w:r>
        <w:rPr>
          <w:rFonts w:hint="eastAsia"/>
        </w:rPr>
        <w:t>機械</w:t>
      </w:r>
      <w:r w:rsidRPr="009A3145">
        <w:rPr>
          <w:rFonts w:hint="eastAsia"/>
        </w:rPr>
        <w:t>、</w:t>
      </w:r>
      <w:r>
        <w:rPr>
          <w:rFonts w:hint="eastAsia"/>
        </w:rPr>
        <w:t>設備</w:t>
      </w:r>
      <w:r w:rsidRPr="009A3145">
        <w:rPr>
          <w:rFonts w:hint="eastAsia"/>
        </w:rPr>
        <w:t>、</w:t>
      </w:r>
      <w:r>
        <w:rPr>
          <w:rFonts w:hint="eastAsia"/>
        </w:rPr>
        <w:t>原料</w:t>
      </w:r>
      <w:r w:rsidRPr="009A3145">
        <w:rPr>
          <w:rFonts w:hint="eastAsia"/>
        </w:rPr>
        <w:t>、</w:t>
      </w:r>
      <w:r>
        <w:rPr>
          <w:rFonts w:hint="eastAsia"/>
        </w:rPr>
        <w:t>材料</w:t>
      </w:r>
      <w:r w:rsidRPr="009A3145">
        <w:rPr>
          <w:rFonts w:hint="eastAsia"/>
        </w:rPr>
        <w:t>、</w:t>
      </w:r>
      <w:r>
        <w:rPr>
          <w:rFonts w:hint="eastAsia"/>
        </w:rPr>
        <w:t>化學品</w:t>
      </w:r>
      <w:r w:rsidRPr="009A3145">
        <w:rPr>
          <w:rFonts w:hint="eastAsia"/>
        </w:rPr>
        <w:t>、</w:t>
      </w:r>
      <w:r>
        <w:rPr>
          <w:rFonts w:hint="eastAsia"/>
        </w:rPr>
        <w:t>氣體</w:t>
      </w:r>
      <w:r w:rsidRPr="009A3145">
        <w:rPr>
          <w:rFonts w:hint="eastAsia"/>
        </w:rPr>
        <w:t>、</w:t>
      </w:r>
      <w:r>
        <w:rPr>
          <w:rFonts w:hint="eastAsia"/>
        </w:rPr>
        <w:t>蒸氣</w:t>
      </w:r>
      <w:r w:rsidRPr="009A3145">
        <w:rPr>
          <w:rFonts w:hint="eastAsia"/>
        </w:rPr>
        <w:t>、</w:t>
      </w:r>
      <w:r>
        <w:rPr>
          <w:rFonts w:hint="eastAsia"/>
        </w:rPr>
        <w:t>粉塵等或作業活動引起傷病</w:t>
      </w:r>
      <w:r w:rsidRPr="009A3145">
        <w:rPr>
          <w:rFonts w:hint="eastAsia"/>
        </w:rPr>
        <w:t>、</w:t>
      </w:r>
      <w:r>
        <w:rPr>
          <w:rFonts w:hint="eastAsia"/>
        </w:rPr>
        <w:t>失能或死亡之人次</w:t>
      </w:r>
      <w:r>
        <w:rPr>
          <w:rFonts w:hAnsi="標楷體" w:hint="eastAsia"/>
        </w:rPr>
        <w:t>。計算方式如下：年職業災害千人率＝全年領取職業災害保險給付人次/年平均勞工保險投保人數×1,000</w:t>
      </w:r>
      <w:r w:rsidRPr="00BF579A">
        <w:rPr>
          <w:rFonts w:hAnsi="標楷體" w:hint="eastAsia"/>
        </w:rPr>
        <w:t>‰</w:t>
      </w:r>
      <w:r>
        <w:rPr>
          <w:rFonts w:hAnsi="標楷體" w:hint="eastAsia"/>
        </w:rPr>
        <w:t>。</w:t>
      </w:r>
    </w:p>
  </w:footnote>
  <w:footnote w:id="2">
    <w:p w:rsidR="00F02597" w:rsidRPr="00D93544" w:rsidRDefault="00F02597" w:rsidP="004D47B4">
      <w:pPr>
        <w:pStyle w:val="afc"/>
        <w:ind w:leftChars="4" w:left="236" w:hangingChars="101" w:hanging="222"/>
        <w:jc w:val="both"/>
      </w:pPr>
      <w:r>
        <w:rPr>
          <w:rStyle w:val="afe"/>
        </w:rPr>
        <w:footnoteRef/>
      </w:r>
      <w:r>
        <w:rPr>
          <w:rFonts w:hint="eastAsia"/>
        </w:rPr>
        <w:t xml:space="preserve"> </w:t>
      </w:r>
      <w:r w:rsidRPr="00D93544">
        <w:rPr>
          <w:rFonts w:hint="eastAsia"/>
        </w:rPr>
        <w:t>經濟社會文化權利國際公約第2條第2項</w:t>
      </w:r>
      <w:r>
        <w:rPr>
          <w:rFonts w:hint="eastAsia"/>
        </w:rPr>
        <w:t>：</w:t>
      </w:r>
      <w:r w:rsidRPr="00D93544">
        <w:rPr>
          <w:rFonts w:hint="eastAsia"/>
        </w:rPr>
        <w:t>「</w:t>
      </w:r>
      <w:r w:rsidRPr="00837BBF">
        <w:rPr>
          <w:rFonts w:hint="eastAsia"/>
        </w:rPr>
        <w:t>本公約締約國承允保證人人行使本公約所載之各種權利，不因種族、膚色、性別、語言、宗教、政見或其他主張、民族本源或社會階級、財產、出生或其他身分等等而受歧視。</w:t>
      </w:r>
      <w:r w:rsidRPr="00D93544">
        <w:rPr>
          <w:rFonts w:hint="eastAsia"/>
        </w:rPr>
        <w:t>」</w:t>
      </w:r>
      <w:r>
        <w:rPr>
          <w:rFonts w:hint="eastAsia"/>
        </w:rPr>
        <w:t>；第7條：</w:t>
      </w:r>
      <w:r w:rsidRPr="00D93544">
        <w:rPr>
          <w:rFonts w:hint="eastAsia"/>
        </w:rPr>
        <w:t>「</w:t>
      </w:r>
      <w:r w:rsidRPr="00837BBF">
        <w:rPr>
          <w:rFonts w:hint="eastAsia"/>
        </w:rPr>
        <w:t>本公約締約國確認人人有權享受公平與良好之工作條件，尤須確保：</w:t>
      </w:r>
      <w:r>
        <w:rPr>
          <w:rFonts w:hint="eastAsia"/>
        </w:rPr>
        <w:t>(一)</w:t>
      </w:r>
      <w:r w:rsidRPr="00837BBF">
        <w:rPr>
          <w:rFonts w:hint="eastAsia"/>
        </w:rPr>
        <w:t>所有工作者之報酬使其最低限度均能：</w:t>
      </w:r>
      <w:r>
        <w:rPr>
          <w:rFonts w:hint="eastAsia"/>
        </w:rPr>
        <w:t>(1)</w:t>
      </w:r>
      <w:r w:rsidRPr="00837BBF">
        <w:rPr>
          <w:rFonts w:hint="eastAsia"/>
        </w:rPr>
        <w:t>獲得公允之工資，工作價值相等者享受同等報酬，不得有任何區別，尤須保證婦女之工作條件不得次於男子，且應同工同酬；</w:t>
      </w:r>
      <w:r>
        <w:rPr>
          <w:rFonts w:hint="eastAsia"/>
        </w:rPr>
        <w:t>(2)</w:t>
      </w:r>
      <w:r w:rsidRPr="00837BBF">
        <w:rPr>
          <w:rFonts w:hint="eastAsia"/>
        </w:rPr>
        <w:t>維持本人及家屬符合本公約規定之合理生活水平；</w:t>
      </w:r>
      <w:r>
        <w:rPr>
          <w:rFonts w:hint="eastAsia"/>
        </w:rPr>
        <w:t>(二)</w:t>
      </w:r>
      <w:r w:rsidRPr="00837BBF">
        <w:rPr>
          <w:rFonts w:hint="eastAsia"/>
        </w:rPr>
        <w:t xml:space="preserve"> 安全衛生之工作環境；</w:t>
      </w:r>
      <w:r>
        <w:rPr>
          <w:rFonts w:hint="eastAsia"/>
        </w:rPr>
        <w:t>(三)</w:t>
      </w:r>
      <w:r w:rsidRPr="00837BBF">
        <w:rPr>
          <w:rFonts w:hint="eastAsia"/>
        </w:rPr>
        <w:t xml:space="preserve"> 人人有平等機會於所就職業升至適當之較高等級，不受年資才能以外其他考慮之限制；</w:t>
      </w:r>
      <w:r>
        <w:rPr>
          <w:rFonts w:hint="eastAsia"/>
        </w:rPr>
        <w:t>(四)</w:t>
      </w:r>
      <w:r w:rsidRPr="00837BBF">
        <w:rPr>
          <w:rFonts w:hint="eastAsia"/>
        </w:rPr>
        <w:t xml:space="preserve"> 休息、閒暇、工作時間之合理限制與照給薪資之定期休假，公共假日亦須給酬。</w:t>
      </w:r>
      <w:r w:rsidRPr="00D93544">
        <w:rPr>
          <w:rFonts w:hint="eastAsia"/>
        </w:rPr>
        <w:t>」</w:t>
      </w:r>
    </w:p>
  </w:footnote>
  <w:footnote w:id="3">
    <w:p w:rsidR="00F02597" w:rsidRPr="00726EE1" w:rsidRDefault="00F02597" w:rsidP="004D47B4">
      <w:pPr>
        <w:pStyle w:val="afc"/>
        <w:ind w:leftChars="4" w:left="252" w:hangingChars="108" w:hanging="238"/>
        <w:jc w:val="both"/>
      </w:pPr>
      <w:r>
        <w:rPr>
          <w:rStyle w:val="afe"/>
        </w:rPr>
        <w:footnoteRef/>
      </w:r>
      <w:r>
        <w:rPr>
          <w:rFonts w:hint="eastAsia"/>
        </w:rPr>
        <w:t xml:space="preserve"> 依勞動部公開資料，104至108年之職業災害給付千人率分別為3.191</w:t>
      </w:r>
      <w:r w:rsidRPr="00BF579A">
        <w:rPr>
          <w:rFonts w:hAnsi="標楷體" w:hint="eastAsia"/>
        </w:rPr>
        <w:t>‰</w:t>
      </w:r>
      <w:r w:rsidRPr="006A2A4C">
        <w:rPr>
          <w:rFonts w:hint="eastAsia"/>
        </w:rPr>
        <w:t>、</w:t>
      </w:r>
      <w:r>
        <w:rPr>
          <w:rFonts w:hint="eastAsia"/>
        </w:rPr>
        <w:t>2.953</w:t>
      </w:r>
      <w:r w:rsidRPr="00BF579A">
        <w:rPr>
          <w:rFonts w:hAnsi="標楷體" w:hint="eastAsia"/>
        </w:rPr>
        <w:t>‰</w:t>
      </w:r>
      <w:r w:rsidRPr="006A2A4C">
        <w:rPr>
          <w:rFonts w:hint="eastAsia"/>
        </w:rPr>
        <w:t>、</w:t>
      </w:r>
      <w:r>
        <w:rPr>
          <w:rFonts w:hint="eastAsia"/>
        </w:rPr>
        <w:t>2.773</w:t>
      </w:r>
      <w:r w:rsidRPr="00BF579A">
        <w:rPr>
          <w:rFonts w:hAnsi="標楷體" w:hint="eastAsia"/>
        </w:rPr>
        <w:t>‰</w:t>
      </w:r>
      <w:r w:rsidRPr="006A2A4C">
        <w:rPr>
          <w:rFonts w:hint="eastAsia"/>
        </w:rPr>
        <w:t>、</w:t>
      </w:r>
      <w:r>
        <w:rPr>
          <w:rFonts w:hint="eastAsia"/>
        </w:rPr>
        <w:t>2.612</w:t>
      </w:r>
      <w:r w:rsidRPr="00BF579A">
        <w:rPr>
          <w:rFonts w:hAnsi="標楷體" w:hint="eastAsia"/>
        </w:rPr>
        <w:t>‰</w:t>
      </w:r>
      <w:r w:rsidRPr="006A2A4C">
        <w:rPr>
          <w:rFonts w:hint="eastAsia"/>
        </w:rPr>
        <w:t>、</w:t>
      </w:r>
      <w:r>
        <w:rPr>
          <w:rFonts w:hint="eastAsia"/>
        </w:rPr>
        <w:t>2.496</w:t>
      </w:r>
      <w:r w:rsidRPr="00580FF2">
        <w:rPr>
          <w:rFonts w:hint="eastAsia"/>
        </w:rPr>
        <w:t>‰。</w:t>
      </w:r>
    </w:p>
  </w:footnote>
  <w:footnote w:id="4">
    <w:p w:rsidR="00F02597" w:rsidRPr="00D25B47" w:rsidRDefault="00F02597" w:rsidP="004D47B4">
      <w:pPr>
        <w:pStyle w:val="afc"/>
        <w:ind w:leftChars="3" w:left="252" w:hangingChars="110" w:hanging="242"/>
        <w:jc w:val="both"/>
      </w:pPr>
      <w:r>
        <w:rPr>
          <w:rStyle w:val="afe"/>
        </w:rPr>
        <w:footnoteRef/>
      </w:r>
      <w:r>
        <w:rPr>
          <w:rFonts w:hint="eastAsia"/>
        </w:rPr>
        <w:t xml:space="preserve"> 依勞動部勞工保險局公開資料，108年1月至6月申請勞工保險職業傷害及職業病給付件數為24</w:t>
      </w:r>
      <w:r>
        <w:t>,074</w:t>
      </w:r>
      <w:r>
        <w:rPr>
          <w:rFonts w:hint="eastAsia"/>
        </w:rPr>
        <w:t>件（傷病給付22,700件</w:t>
      </w:r>
      <w:r w:rsidRPr="006A2A4C">
        <w:rPr>
          <w:rFonts w:hint="eastAsia"/>
        </w:rPr>
        <w:t>、</w:t>
      </w:r>
      <w:r>
        <w:rPr>
          <w:rFonts w:hint="eastAsia"/>
        </w:rPr>
        <w:t>失能給付1</w:t>
      </w:r>
      <w:r>
        <w:t>,109</w:t>
      </w:r>
      <w:r>
        <w:rPr>
          <w:rFonts w:hint="eastAsia"/>
        </w:rPr>
        <w:t>件</w:t>
      </w:r>
      <w:r w:rsidRPr="006A2A4C">
        <w:rPr>
          <w:rFonts w:hint="eastAsia"/>
        </w:rPr>
        <w:t>、</w:t>
      </w:r>
      <w:r>
        <w:rPr>
          <w:rFonts w:hint="eastAsia"/>
        </w:rPr>
        <w:t>死亡給付265件）；108年7月至12月申請勞工保險職業傷害及職業病給付件數為25</w:t>
      </w:r>
      <w:r>
        <w:t>,990</w:t>
      </w:r>
      <w:r>
        <w:rPr>
          <w:rFonts w:hint="eastAsia"/>
        </w:rPr>
        <w:t>件（傷病給付24,565件</w:t>
      </w:r>
      <w:r w:rsidRPr="006A2A4C">
        <w:rPr>
          <w:rFonts w:hint="eastAsia"/>
        </w:rPr>
        <w:t>、</w:t>
      </w:r>
      <w:r>
        <w:rPr>
          <w:rFonts w:hint="eastAsia"/>
        </w:rPr>
        <w:t>失能給付1</w:t>
      </w:r>
      <w:r>
        <w:t>,</w:t>
      </w:r>
      <w:r>
        <w:rPr>
          <w:rFonts w:hint="eastAsia"/>
        </w:rPr>
        <w:t>185件</w:t>
      </w:r>
      <w:r w:rsidRPr="006A2A4C">
        <w:rPr>
          <w:rFonts w:hint="eastAsia"/>
        </w:rPr>
        <w:t>、</w:t>
      </w:r>
      <w:r>
        <w:rPr>
          <w:rFonts w:hint="eastAsia"/>
        </w:rPr>
        <w:t>死亡給付240件）</w:t>
      </w:r>
      <w:r w:rsidRPr="00837BBF">
        <w:rPr>
          <w:rFonts w:hint="eastAsia"/>
        </w:rPr>
        <w:t>。</w:t>
      </w:r>
    </w:p>
  </w:footnote>
  <w:footnote w:id="5">
    <w:p w:rsidR="00F02597" w:rsidRPr="004231CE" w:rsidRDefault="00F02597" w:rsidP="004D47B4">
      <w:pPr>
        <w:pStyle w:val="afc"/>
        <w:ind w:leftChars="3" w:left="252" w:hangingChars="110" w:hanging="242"/>
        <w:jc w:val="both"/>
        <w:rPr>
          <w:b/>
        </w:rPr>
      </w:pPr>
      <w:r>
        <w:rPr>
          <w:rStyle w:val="afe"/>
        </w:rPr>
        <w:footnoteRef/>
      </w:r>
      <w:r>
        <w:rPr>
          <w:rFonts w:hint="eastAsia"/>
        </w:rPr>
        <w:t xml:space="preserve"> 依勞動部勞工保險局公開資料，108年勞工保險職業傷害傷病</w:t>
      </w:r>
      <w:r w:rsidRPr="004231CE">
        <w:rPr>
          <w:rFonts w:hint="eastAsia"/>
        </w:rPr>
        <w:t>、</w:t>
      </w:r>
      <w:r>
        <w:rPr>
          <w:rFonts w:hint="eastAsia"/>
        </w:rPr>
        <w:t>失能</w:t>
      </w:r>
      <w:r w:rsidRPr="004231CE">
        <w:rPr>
          <w:rFonts w:hint="eastAsia"/>
        </w:rPr>
        <w:t>、</w:t>
      </w:r>
      <w:r>
        <w:rPr>
          <w:rFonts w:hint="eastAsia"/>
        </w:rPr>
        <w:t>死亡給付人次分別為46,</w:t>
      </w:r>
      <w:r>
        <w:t>723</w:t>
      </w:r>
      <w:r w:rsidRPr="004231CE">
        <w:rPr>
          <w:rFonts w:hint="eastAsia"/>
        </w:rPr>
        <w:t>、</w:t>
      </w:r>
      <w:r>
        <w:rPr>
          <w:rFonts w:hint="eastAsia"/>
        </w:rPr>
        <w:t>2,118</w:t>
      </w:r>
      <w:r w:rsidRPr="004231CE">
        <w:rPr>
          <w:rFonts w:hint="eastAsia"/>
        </w:rPr>
        <w:t>、</w:t>
      </w:r>
      <w:r>
        <w:rPr>
          <w:rFonts w:hint="eastAsia"/>
        </w:rPr>
        <w:t>478人次，其中製造業人數分別為13,</w:t>
      </w:r>
      <w:r>
        <w:t>105</w:t>
      </w:r>
      <w:r w:rsidRPr="004231CE">
        <w:rPr>
          <w:rFonts w:hint="eastAsia"/>
        </w:rPr>
        <w:t>、</w:t>
      </w:r>
      <w:r>
        <w:rPr>
          <w:rFonts w:hint="eastAsia"/>
        </w:rPr>
        <w:t>869</w:t>
      </w:r>
      <w:r w:rsidRPr="004231CE">
        <w:rPr>
          <w:rFonts w:hint="eastAsia"/>
        </w:rPr>
        <w:t>、</w:t>
      </w:r>
      <w:r>
        <w:rPr>
          <w:rFonts w:hint="eastAsia"/>
        </w:rPr>
        <w:t>139人，皆為各行業別之冠</w:t>
      </w:r>
      <w:r w:rsidRPr="004231CE">
        <w:rPr>
          <w:rFonts w:hint="eastAsia"/>
        </w:rPr>
        <w:t>。</w:t>
      </w:r>
    </w:p>
  </w:footnote>
  <w:footnote w:id="6">
    <w:p w:rsidR="00F02597" w:rsidRPr="00D175DB" w:rsidRDefault="00F02597" w:rsidP="004D47B4">
      <w:pPr>
        <w:pStyle w:val="afc"/>
        <w:ind w:leftChars="5" w:left="255" w:hangingChars="108" w:hanging="238"/>
        <w:jc w:val="both"/>
      </w:pPr>
      <w:r>
        <w:rPr>
          <w:rStyle w:val="afe"/>
        </w:rPr>
        <w:footnoteRef/>
      </w:r>
      <w:r>
        <w:rPr>
          <w:rFonts w:hint="eastAsia"/>
        </w:rPr>
        <w:t xml:space="preserve"> 依勞動部公開資料，截至109年2月底在臺移工總計719,</w:t>
      </w:r>
      <w:r>
        <w:t>487</w:t>
      </w:r>
      <w:r>
        <w:rPr>
          <w:rFonts w:hint="eastAsia"/>
        </w:rPr>
        <w:t>人，其中產業移工合計455</w:t>
      </w:r>
      <w:r>
        <w:t>,934</w:t>
      </w:r>
      <w:r>
        <w:rPr>
          <w:rFonts w:hint="eastAsia"/>
        </w:rPr>
        <w:t>人，社福移工合計263</w:t>
      </w:r>
      <w:r>
        <w:t>,553</w:t>
      </w:r>
      <w:r>
        <w:rPr>
          <w:rFonts w:hint="eastAsia"/>
        </w:rPr>
        <w:t>人</w:t>
      </w:r>
      <w:r w:rsidRPr="00D175DB">
        <w:rPr>
          <w:rFonts w:hint="eastAsia"/>
        </w:rPr>
        <w:t>。</w:t>
      </w:r>
    </w:p>
  </w:footnote>
  <w:footnote w:id="7">
    <w:p w:rsidR="00F02597" w:rsidRPr="00D175DB" w:rsidRDefault="00F02597" w:rsidP="004D47B4">
      <w:pPr>
        <w:pStyle w:val="afc"/>
        <w:ind w:leftChars="4" w:left="252" w:hangingChars="108" w:hanging="238"/>
        <w:jc w:val="both"/>
      </w:pPr>
      <w:r>
        <w:rPr>
          <w:rStyle w:val="afe"/>
        </w:rPr>
        <w:footnoteRef/>
      </w:r>
      <w:r>
        <w:rPr>
          <w:rFonts w:hint="eastAsia"/>
        </w:rPr>
        <w:t xml:space="preserve"> 依原住民族委員會公開資料，截至109年2月底臺閩地區不分平山地現住原住民人口數為572</w:t>
      </w:r>
      <w:r>
        <w:t>,244</w:t>
      </w:r>
      <w:r>
        <w:rPr>
          <w:rFonts w:hint="eastAsia"/>
        </w:rPr>
        <w:t>人</w:t>
      </w:r>
      <w:r w:rsidRPr="00D175DB">
        <w:rPr>
          <w:rFonts w:hint="eastAsia"/>
        </w:rPr>
        <w:t>。</w:t>
      </w:r>
    </w:p>
  </w:footnote>
  <w:footnote w:id="8">
    <w:p w:rsidR="00F02597" w:rsidRPr="00D61644" w:rsidRDefault="00F02597" w:rsidP="004D47B4">
      <w:pPr>
        <w:pStyle w:val="afc"/>
        <w:ind w:leftChars="4" w:left="236" w:hangingChars="101" w:hanging="222"/>
        <w:jc w:val="both"/>
      </w:pPr>
      <w:r>
        <w:rPr>
          <w:rStyle w:val="afe"/>
        </w:rPr>
        <w:footnoteRef/>
      </w:r>
      <w:r>
        <w:rPr>
          <w:rFonts w:hint="eastAsia"/>
        </w:rPr>
        <w:t xml:space="preserve"> 依行政院主計總處公開資料，截至109年2月底臺灣地區就業人數為11</w:t>
      </w:r>
      <w:r>
        <w:t>,</w:t>
      </w:r>
      <w:r>
        <w:rPr>
          <w:rFonts w:hint="eastAsia"/>
        </w:rPr>
        <w:t>523</w:t>
      </w:r>
      <w:r>
        <w:t>,</w:t>
      </w:r>
      <w:r>
        <w:rPr>
          <w:rFonts w:hint="eastAsia"/>
        </w:rPr>
        <w:t>000人；同時期</w:t>
      </w:r>
      <w:r w:rsidRPr="00D61644">
        <w:rPr>
          <w:rFonts w:hint="eastAsia"/>
        </w:rPr>
        <w:t>在臺移工總人數719,</w:t>
      </w:r>
      <w:r w:rsidRPr="00D61644">
        <w:t>487</w:t>
      </w:r>
      <w:r w:rsidRPr="00D61644">
        <w:rPr>
          <w:rFonts w:hint="eastAsia"/>
        </w:rPr>
        <w:t>人/臺灣地區就業人數11</w:t>
      </w:r>
      <w:r w:rsidRPr="00D61644">
        <w:t>,</w:t>
      </w:r>
      <w:r w:rsidRPr="00D61644">
        <w:rPr>
          <w:rFonts w:hint="eastAsia"/>
        </w:rPr>
        <w:t>523</w:t>
      </w:r>
      <w:r w:rsidRPr="00D61644">
        <w:t>,</w:t>
      </w:r>
      <w:r w:rsidRPr="00D61644">
        <w:rPr>
          <w:rFonts w:hint="eastAsia"/>
        </w:rPr>
        <w:t>000人=0.0624392085。</w:t>
      </w:r>
    </w:p>
  </w:footnote>
  <w:footnote w:id="9">
    <w:p w:rsidR="00F02597" w:rsidRPr="00D61644" w:rsidRDefault="00F02597" w:rsidP="004D47B4">
      <w:pPr>
        <w:pStyle w:val="afc"/>
        <w:ind w:leftChars="4" w:left="223" w:hangingChars="95" w:hanging="209"/>
        <w:jc w:val="both"/>
      </w:pPr>
      <w:r w:rsidRPr="00D61644">
        <w:rPr>
          <w:rStyle w:val="afe"/>
        </w:rPr>
        <w:footnoteRef/>
      </w:r>
      <w:r>
        <w:rPr>
          <w:rFonts w:hint="eastAsia"/>
        </w:rPr>
        <w:t xml:space="preserve"> </w:t>
      </w:r>
      <w:r w:rsidRPr="00D61644">
        <w:rPr>
          <w:rFonts w:hint="eastAsia"/>
        </w:rPr>
        <w:t>依勞動部公開資料，截至109年2月底產業移工合計455</w:t>
      </w:r>
      <w:r w:rsidRPr="00D61644">
        <w:t>,934</w:t>
      </w:r>
      <w:r w:rsidRPr="00D61644">
        <w:rPr>
          <w:rFonts w:hint="eastAsia"/>
        </w:rPr>
        <w:t>人中，從事農業人數12</w:t>
      </w:r>
      <w:r w:rsidRPr="00D61644">
        <w:t>,416</w:t>
      </w:r>
      <w:r w:rsidRPr="00D61644">
        <w:rPr>
          <w:rFonts w:hint="eastAsia"/>
        </w:rPr>
        <w:t>人、製造業人數438</w:t>
      </w:r>
      <w:r w:rsidRPr="00D61644">
        <w:t>,998</w:t>
      </w:r>
      <w:r w:rsidRPr="00D61644">
        <w:rPr>
          <w:rFonts w:hint="eastAsia"/>
        </w:rPr>
        <w:t>人、營建工程業人數4</w:t>
      </w:r>
      <w:r w:rsidRPr="00D61644">
        <w:t>,520</w:t>
      </w:r>
      <w:r w:rsidRPr="00D61644">
        <w:rPr>
          <w:rFonts w:hint="eastAsia"/>
        </w:rPr>
        <w:t>人。</w:t>
      </w:r>
    </w:p>
  </w:footnote>
  <w:footnote w:id="10">
    <w:p w:rsidR="00F02597" w:rsidRPr="00D61644" w:rsidRDefault="00F02597" w:rsidP="004D47B4">
      <w:pPr>
        <w:pStyle w:val="afc"/>
        <w:ind w:leftChars="4" w:left="252" w:hangingChars="108" w:hanging="238"/>
        <w:jc w:val="both"/>
        <w:rPr>
          <w:b/>
        </w:rPr>
      </w:pPr>
      <w:r w:rsidRPr="00D61644">
        <w:rPr>
          <w:rStyle w:val="afe"/>
        </w:rPr>
        <w:footnoteRef/>
      </w:r>
      <w:r>
        <w:rPr>
          <w:rFonts w:hint="eastAsia"/>
        </w:rPr>
        <w:t xml:space="preserve"> </w:t>
      </w:r>
      <w:r w:rsidRPr="00D61644">
        <w:rPr>
          <w:rFonts w:hint="eastAsia"/>
        </w:rPr>
        <w:t>依勞動部公開資料，104至107年受聘僱外國人職業災害給付人次分別為1,655、1</w:t>
      </w:r>
      <w:r w:rsidRPr="00D61644">
        <w:t>,</w:t>
      </w:r>
      <w:r w:rsidRPr="00D61644">
        <w:rPr>
          <w:rFonts w:hint="eastAsia"/>
        </w:rPr>
        <w:t>481、1,</w:t>
      </w:r>
      <w:r w:rsidRPr="00D61644">
        <w:t>496</w:t>
      </w:r>
      <w:r w:rsidRPr="00D61644">
        <w:rPr>
          <w:rFonts w:hint="eastAsia"/>
        </w:rPr>
        <w:t>、1568人，其中從事製造業者分別為1</w:t>
      </w:r>
      <w:r w:rsidRPr="00D61644">
        <w:t>,327</w:t>
      </w:r>
      <w:r w:rsidRPr="00D61644">
        <w:rPr>
          <w:rFonts w:hint="eastAsia"/>
        </w:rPr>
        <w:t>、1</w:t>
      </w:r>
      <w:r w:rsidRPr="00D61644">
        <w:t>,</w:t>
      </w:r>
      <w:r w:rsidRPr="00D61644">
        <w:rPr>
          <w:rFonts w:hint="eastAsia"/>
        </w:rPr>
        <w:t>156、1</w:t>
      </w:r>
      <w:r w:rsidRPr="00D61644">
        <w:t>,</w:t>
      </w:r>
      <w:r w:rsidRPr="00D61644">
        <w:rPr>
          <w:rFonts w:hint="eastAsia"/>
        </w:rPr>
        <w:t>150、1,185人。</w:t>
      </w:r>
    </w:p>
  </w:footnote>
  <w:footnote w:id="11">
    <w:p w:rsidR="00F02597" w:rsidRPr="00B90859" w:rsidRDefault="00F02597" w:rsidP="004D47B4">
      <w:pPr>
        <w:pStyle w:val="afc"/>
        <w:ind w:leftChars="4" w:left="265" w:hangingChars="114" w:hanging="251"/>
        <w:jc w:val="both"/>
      </w:pPr>
      <w:r>
        <w:rPr>
          <w:rStyle w:val="afe"/>
        </w:rPr>
        <w:footnoteRef/>
      </w:r>
      <w:r>
        <w:rPr>
          <w:rFonts w:hint="eastAsia"/>
        </w:rPr>
        <w:t xml:space="preserve"> 依勞動部函復資料，104至107年製造業本國籍勞工之職災死亡千人率為0.</w:t>
      </w:r>
      <w:r>
        <w:t>04</w:t>
      </w:r>
      <w:r w:rsidRPr="00580FF2">
        <w:rPr>
          <w:rFonts w:hint="eastAsia"/>
        </w:rPr>
        <w:t>‰</w:t>
      </w:r>
      <w:r w:rsidRPr="0060201C">
        <w:rPr>
          <w:rFonts w:hint="eastAsia"/>
        </w:rPr>
        <w:t>、</w:t>
      </w:r>
      <w:r>
        <w:rPr>
          <w:rFonts w:hint="eastAsia"/>
        </w:rPr>
        <w:t>0.</w:t>
      </w:r>
      <w:r>
        <w:t>07</w:t>
      </w:r>
      <w:r w:rsidRPr="00580FF2">
        <w:rPr>
          <w:rFonts w:hint="eastAsia"/>
        </w:rPr>
        <w:t>‰</w:t>
      </w:r>
      <w:r w:rsidRPr="0060201C">
        <w:rPr>
          <w:rFonts w:hint="eastAsia"/>
        </w:rPr>
        <w:t>、</w:t>
      </w:r>
      <w:r>
        <w:rPr>
          <w:rFonts w:hint="eastAsia"/>
        </w:rPr>
        <w:t>0.</w:t>
      </w:r>
      <w:r>
        <w:t>06</w:t>
      </w:r>
      <w:r w:rsidRPr="00580FF2">
        <w:rPr>
          <w:rFonts w:hint="eastAsia"/>
        </w:rPr>
        <w:t>‰</w:t>
      </w:r>
      <w:r w:rsidRPr="0060201C">
        <w:rPr>
          <w:rFonts w:hint="eastAsia"/>
        </w:rPr>
        <w:t>、</w:t>
      </w:r>
      <w:r>
        <w:rPr>
          <w:rFonts w:hint="eastAsia"/>
        </w:rPr>
        <w:t>0.</w:t>
      </w:r>
      <w:r>
        <w:t>03</w:t>
      </w:r>
      <w:r w:rsidRPr="00580FF2">
        <w:rPr>
          <w:rFonts w:hint="eastAsia"/>
        </w:rPr>
        <w:t>‰</w:t>
      </w:r>
      <w:r>
        <w:rPr>
          <w:rFonts w:hint="eastAsia"/>
        </w:rPr>
        <w:t>；製造業移工之職災死亡千人率則為0.05</w:t>
      </w:r>
      <w:r w:rsidRPr="00580FF2">
        <w:rPr>
          <w:rFonts w:hint="eastAsia"/>
        </w:rPr>
        <w:t>‰</w:t>
      </w:r>
      <w:r w:rsidRPr="0060201C">
        <w:rPr>
          <w:rFonts w:hint="eastAsia"/>
        </w:rPr>
        <w:t>、</w:t>
      </w:r>
      <w:r>
        <w:rPr>
          <w:rFonts w:hint="eastAsia"/>
        </w:rPr>
        <w:t>0.05</w:t>
      </w:r>
      <w:r w:rsidRPr="00580FF2">
        <w:rPr>
          <w:rFonts w:hint="eastAsia"/>
        </w:rPr>
        <w:t>‰</w:t>
      </w:r>
      <w:r w:rsidRPr="0060201C">
        <w:rPr>
          <w:rFonts w:hint="eastAsia"/>
        </w:rPr>
        <w:t>、</w:t>
      </w:r>
      <w:r>
        <w:rPr>
          <w:rFonts w:hint="eastAsia"/>
        </w:rPr>
        <w:t>0.04</w:t>
      </w:r>
      <w:r w:rsidRPr="00580FF2">
        <w:rPr>
          <w:rFonts w:hint="eastAsia"/>
        </w:rPr>
        <w:t>‰</w:t>
      </w:r>
      <w:r w:rsidRPr="0060201C">
        <w:rPr>
          <w:rFonts w:hint="eastAsia"/>
        </w:rPr>
        <w:t>、</w:t>
      </w:r>
      <w:r>
        <w:rPr>
          <w:rFonts w:hint="eastAsia"/>
        </w:rPr>
        <w:t>0.06</w:t>
      </w:r>
      <w:r w:rsidRPr="00580FF2">
        <w:rPr>
          <w:rFonts w:hint="eastAsia"/>
        </w:rPr>
        <w:t>‰</w:t>
      </w:r>
      <w:r w:rsidRPr="00D175DB">
        <w:rPr>
          <w:rFonts w:hint="eastAsia"/>
        </w:rPr>
        <w:t>。</w:t>
      </w:r>
    </w:p>
  </w:footnote>
  <w:footnote w:id="12">
    <w:p w:rsidR="00F02597" w:rsidRPr="00ED6A83" w:rsidRDefault="00F02597" w:rsidP="004D47B4">
      <w:pPr>
        <w:pStyle w:val="afc"/>
        <w:ind w:leftChars="4" w:left="252" w:hangingChars="108" w:hanging="238"/>
        <w:jc w:val="both"/>
      </w:pPr>
      <w:r>
        <w:rPr>
          <w:rStyle w:val="afe"/>
        </w:rPr>
        <w:footnoteRef/>
      </w:r>
      <w:r>
        <w:rPr>
          <w:rFonts w:hint="eastAsia"/>
        </w:rPr>
        <w:t xml:space="preserve"> 依勞動部函復資料，104至107年製造業本國籍勞工之職災失能千人率為0.42</w:t>
      </w:r>
      <w:r w:rsidRPr="00580FF2">
        <w:rPr>
          <w:rFonts w:hint="eastAsia"/>
        </w:rPr>
        <w:t>‰</w:t>
      </w:r>
      <w:r w:rsidRPr="0060201C">
        <w:rPr>
          <w:rFonts w:hint="eastAsia"/>
        </w:rPr>
        <w:t>、</w:t>
      </w:r>
      <w:r>
        <w:rPr>
          <w:rFonts w:hint="eastAsia"/>
        </w:rPr>
        <w:t>0.36</w:t>
      </w:r>
      <w:r w:rsidRPr="00580FF2">
        <w:rPr>
          <w:rFonts w:hint="eastAsia"/>
        </w:rPr>
        <w:t>‰</w:t>
      </w:r>
      <w:r w:rsidRPr="0060201C">
        <w:rPr>
          <w:rFonts w:hint="eastAsia"/>
        </w:rPr>
        <w:t>、</w:t>
      </w:r>
      <w:r>
        <w:rPr>
          <w:rFonts w:hint="eastAsia"/>
        </w:rPr>
        <w:t>0.33</w:t>
      </w:r>
      <w:r w:rsidRPr="00580FF2">
        <w:rPr>
          <w:rFonts w:hint="eastAsia"/>
        </w:rPr>
        <w:t>‰</w:t>
      </w:r>
      <w:r w:rsidRPr="0060201C">
        <w:rPr>
          <w:rFonts w:hint="eastAsia"/>
        </w:rPr>
        <w:t>、</w:t>
      </w:r>
      <w:r>
        <w:rPr>
          <w:rFonts w:hint="eastAsia"/>
        </w:rPr>
        <w:t>0.31</w:t>
      </w:r>
      <w:r w:rsidRPr="00580FF2">
        <w:rPr>
          <w:rFonts w:hint="eastAsia"/>
        </w:rPr>
        <w:t>‰</w:t>
      </w:r>
      <w:r>
        <w:rPr>
          <w:rFonts w:hint="eastAsia"/>
        </w:rPr>
        <w:t>；製造業移工之職災失能千人率則為0.86</w:t>
      </w:r>
      <w:r w:rsidRPr="00580FF2">
        <w:rPr>
          <w:rFonts w:hint="eastAsia"/>
        </w:rPr>
        <w:t>‰</w:t>
      </w:r>
      <w:r w:rsidRPr="0060201C">
        <w:rPr>
          <w:rFonts w:hint="eastAsia"/>
        </w:rPr>
        <w:t>、</w:t>
      </w:r>
      <w:r>
        <w:rPr>
          <w:rFonts w:hint="eastAsia"/>
        </w:rPr>
        <w:t>0.65</w:t>
      </w:r>
      <w:r w:rsidRPr="00580FF2">
        <w:rPr>
          <w:rFonts w:hint="eastAsia"/>
        </w:rPr>
        <w:t>‰</w:t>
      </w:r>
      <w:r w:rsidRPr="0060201C">
        <w:rPr>
          <w:rFonts w:hint="eastAsia"/>
        </w:rPr>
        <w:t>、</w:t>
      </w:r>
      <w:r>
        <w:rPr>
          <w:rFonts w:hint="eastAsia"/>
        </w:rPr>
        <w:t>0.62</w:t>
      </w:r>
      <w:r w:rsidRPr="00580FF2">
        <w:rPr>
          <w:rFonts w:hint="eastAsia"/>
        </w:rPr>
        <w:t>‰</w:t>
      </w:r>
      <w:r w:rsidRPr="0060201C">
        <w:rPr>
          <w:rFonts w:hint="eastAsia"/>
        </w:rPr>
        <w:t>、</w:t>
      </w:r>
      <w:r>
        <w:rPr>
          <w:rFonts w:hint="eastAsia"/>
        </w:rPr>
        <w:t>0.67</w:t>
      </w:r>
      <w:r w:rsidRPr="00580FF2">
        <w:rPr>
          <w:rFonts w:hint="eastAsia"/>
        </w:rPr>
        <w:t>‰</w:t>
      </w:r>
      <w:r w:rsidRPr="00D175DB">
        <w:rPr>
          <w:rFonts w:hint="eastAsia"/>
        </w:rPr>
        <w:t>。</w:t>
      </w:r>
    </w:p>
  </w:footnote>
  <w:footnote w:id="13">
    <w:p w:rsidR="00F02597" w:rsidRPr="00854807" w:rsidRDefault="00F02597" w:rsidP="004D47B4">
      <w:pPr>
        <w:pStyle w:val="afc"/>
        <w:ind w:leftChars="3" w:left="252" w:hangingChars="110" w:hanging="242"/>
        <w:jc w:val="both"/>
      </w:pPr>
      <w:r w:rsidRPr="00854807">
        <w:rPr>
          <w:rStyle w:val="afe"/>
        </w:rPr>
        <w:footnoteRef/>
      </w:r>
      <w:r>
        <w:rPr>
          <w:rFonts w:hint="eastAsia"/>
        </w:rPr>
        <w:t xml:space="preserve"> </w:t>
      </w:r>
      <w:r w:rsidRPr="00854807">
        <w:rPr>
          <w:rFonts w:hint="eastAsia"/>
        </w:rPr>
        <w:t>分別為</w:t>
      </w:r>
      <w:r>
        <w:rPr>
          <w:rFonts w:hint="eastAsia"/>
        </w:rPr>
        <w:t>108年(下同)8月28日苗栗鼎元光電科技股份有限公司1名移工死亡</w:t>
      </w:r>
      <w:r w:rsidRPr="00854807">
        <w:rPr>
          <w:rFonts w:hint="eastAsia"/>
        </w:rPr>
        <w:t>、10月1日南方澳大橋斷裂事故6名移工死亡、11月6日新北市豆酥朋食品股份有限公司1名移工死亡、11月21日臺南市勝多立科技公司1名移工死亡、12月1日臺北港區中油沉箱作業3名移工死亡，合計</w:t>
      </w:r>
      <w:r>
        <w:rPr>
          <w:rFonts w:hint="eastAsia"/>
        </w:rPr>
        <w:t>至少</w:t>
      </w:r>
      <w:r w:rsidRPr="00854807">
        <w:rPr>
          <w:rFonts w:hint="eastAsia"/>
        </w:rPr>
        <w:t>1</w:t>
      </w:r>
      <w:r>
        <w:rPr>
          <w:rFonts w:hint="eastAsia"/>
        </w:rPr>
        <w:t>2</w:t>
      </w:r>
      <w:r w:rsidRPr="00854807">
        <w:rPr>
          <w:rFonts w:hint="eastAsia"/>
        </w:rPr>
        <w:t>人。</w:t>
      </w:r>
    </w:p>
  </w:footnote>
  <w:footnote w:id="14">
    <w:p w:rsidR="00F02597" w:rsidRPr="003E49AB" w:rsidRDefault="00F02597" w:rsidP="0062102F">
      <w:pPr>
        <w:pStyle w:val="afc"/>
        <w:ind w:leftChars="4" w:left="252" w:hangingChars="108" w:hanging="238"/>
      </w:pPr>
      <w:r>
        <w:rPr>
          <w:rStyle w:val="afe"/>
        </w:rPr>
        <w:footnoteRef/>
      </w:r>
      <w:r>
        <w:rPr>
          <w:rFonts w:hint="eastAsia"/>
        </w:rPr>
        <w:t xml:space="preserve"> 失能傷害頻率</w:t>
      </w:r>
      <w:r w:rsidRPr="003E49AB">
        <w:rPr>
          <w:rFonts w:hint="eastAsia"/>
        </w:rPr>
        <w:t>，Disabling Injury Frequency Rate（FR）</w:t>
      </w:r>
      <w:r>
        <w:rPr>
          <w:rFonts w:hint="eastAsia"/>
        </w:rPr>
        <w:t>：每百萬工時中，發生失能傷害的總人次數（包括死亡</w:t>
      </w:r>
      <w:r w:rsidRPr="0060201C">
        <w:rPr>
          <w:rFonts w:hint="eastAsia"/>
        </w:rPr>
        <w:t>、</w:t>
      </w:r>
      <w:r>
        <w:rPr>
          <w:rFonts w:hint="eastAsia"/>
        </w:rPr>
        <w:t>永久全失能</w:t>
      </w:r>
      <w:r w:rsidRPr="0060201C">
        <w:rPr>
          <w:rFonts w:hint="eastAsia"/>
        </w:rPr>
        <w:t>、</w:t>
      </w:r>
      <w:r>
        <w:rPr>
          <w:rFonts w:hint="eastAsia"/>
        </w:rPr>
        <w:t>永久部分失能及暫時全失能之總計人數）</w:t>
      </w:r>
      <w:r w:rsidRPr="00D175DB">
        <w:rPr>
          <w:rFonts w:hint="eastAsia"/>
        </w:rPr>
        <w:t>。</w:t>
      </w:r>
      <w:r>
        <w:rPr>
          <w:rFonts w:hint="eastAsia"/>
        </w:rPr>
        <w:t>計算方式：FR=失能傷害總人次數</w:t>
      </w:r>
      <w:r>
        <w:rPr>
          <w:rFonts w:hAnsi="標楷體" w:hint="eastAsia"/>
        </w:rPr>
        <w:t>×10</w:t>
      </w:r>
      <w:r w:rsidRPr="003E49AB">
        <w:rPr>
          <w:rFonts w:hAnsi="標楷體" w:hint="eastAsia"/>
          <w:vertAlign w:val="superscript"/>
        </w:rPr>
        <w:t>6</w:t>
      </w:r>
      <w:r>
        <w:rPr>
          <w:rFonts w:hAnsi="標楷體" w:hint="eastAsia"/>
        </w:rPr>
        <w:t>/總工時</w:t>
      </w:r>
      <w:r w:rsidRPr="00D175DB">
        <w:rPr>
          <w:rFonts w:hint="eastAsia"/>
        </w:rPr>
        <w:t>。</w:t>
      </w:r>
    </w:p>
  </w:footnote>
  <w:footnote w:id="15">
    <w:p w:rsidR="00F02597" w:rsidRPr="00016E71" w:rsidRDefault="00F02597" w:rsidP="0062102F">
      <w:pPr>
        <w:pStyle w:val="afc"/>
        <w:ind w:leftChars="4" w:left="252" w:hangingChars="108" w:hanging="238"/>
      </w:pPr>
      <w:r>
        <w:rPr>
          <w:rStyle w:val="afe"/>
        </w:rPr>
        <w:footnoteRef/>
      </w:r>
      <w:r>
        <w:rPr>
          <w:rFonts w:hint="eastAsia"/>
        </w:rPr>
        <w:t xml:space="preserve"> 依勞動部職安署108年7月編印之107年勞動檢查統計年報表8-1職業災害統計概況按全產業分，大分類製造業FR=1.31，高於1.31之中分類有木竹製品製造業(FR=3.85)</w:t>
      </w:r>
      <w:r w:rsidRPr="0060201C">
        <w:rPr>
          <w:rFonts w:hint="eastAsia"/>
        </w:rPr>
        <w:t>、</w:t>
      </w:r>
      <w:r>
        <w:rPr>
          <w:rFonts w:hint="eastAsia"/>
        </w:rPr>
        <w:t>食品製造業(FR=2.30)</w:t>
      </w:r>
      <w:r w:rsidRPr="0060201C">
        <w:rPr>
          <w:rFonts w:hint="eastAsia"/>
        </w:rPr>
        <w:t>、</w:t>
      </w:r>
      <w:r>
        <w:rPr>
          <w:rFonts w:hint="eastAsia"/>
        </w:rPr>
        <w:t>印刷及資料儲存媒體複製業(FR=2.17)及橡膠製品製造業(FR=2.16)</w:t>
      </w:r>
      <w:r w:rsidRPr="00016E71">
        <w:rPr>
          <w:rFonts w:hint="eastAsia"/>
        </w:rPr>
        <w:t>。</w:t>
      </w:r>
    </w:p>
  </w:footnote>
  <w:footnote w:id="16">
    <w:p w:rsidR="00F02597" w:rsidRPr="0026523A" w:rsidRDefault="00F02597" w:rsidP="00EC6C5A">
      <w:pPr>
        <w:pStyle w:val="afc"/>
        <w:ind w:leftChars="5" w:left="250" w:hangingChars="106" w:hanging="233"/>
        <w:jc w:val="both"/>
      </w:pPr>
      <w:r>
        <w:rPr>
          <w:rStyle w:val="afe"/>
        </w:rPr>
        <w:footnoteRef/>
      </w:r>
      <w:r>
        <w:rPr>
          <w:rFonts w:hint="eastAsia"/>
        </w:rPr>
        <w:t xml:space="preserve"> 外籍</w:t>
      </w:r>
      <w:r w:rsidRPr="0026523A">
        <w:rPr>
          <w:rFonts w:hAnsi="標楷體" w:hint="eastAsia"/>
        </w:rPr>
        <w:t>家庭看護工經專業訓練或自力學習而有特殊表現，符合勞動部所定資格、條件者，工作年限為14年</w:t>
      </w:r>
      <w:r w:rsidRPr="0026523A">
        <w:rPr>
          <w:rFonts w:hint="eastAsia"/>
        </w:rPr>
        <w:t>。</w:t>
      </w:r>
    </w:p>
  </w:footnote>
  <w:footnote w:id="17">
    <w:p w:rsidR="00F02597" w:rsidRPr="00067A13" w:rsidRDefault="00F02597" w:rsidP="00EC6C5A">
      <w:pPr>
        <w:pStyle w:val="afc"/>
        <w:ind w:leftChars="4" w:left="252" w:hangingChars="108" w:hanging="238"/>
        <w:jc w:val="both"/>
      </w:pPr>
      <w:r>
        <w:rPr>
          <w:rStyle w:val="afe"/>
        </w:rPr>
        <w:footnoteRef/>
      </w:r>
      <w:r>
        <w:rPr>
          <w:rFonts w:hint="eastAsia"/>
        </w:rPr>
        <w:t xml:space="preserve"> 109年3月16日蘋果即時新聞</w:t>
      </w:r>
      <w:r w:rsidRPr="00067A13">
        <w:rPr>
          <w:rFonts w:hint="eastAsia"/>
        </w:rPr>
        <w:t>「</w:t>
      </w:r>
      <w:r>
        <w:rPr>
          <w:rFonts w:hint="eastAsia"/>
        </w:rPr>
        <w:t>外籍看護14年限 擬修法延至20年</w:t>
      </w:r>
      <w:r w:rsidRPr="00067A13">
        <w:rPr>
          <w:rFonts w:hint="eastAsia"/>
        </w:rPr>
        <w:t>」</w:t>
      </w:r>
      <w:r>
        <w:rPr>
          <w:rFonts w:hint="eastAsia"/>
        </w:rPr>
        <w:t>，資料來源：</w:t>
      </w:r>
      <w:r w:rsidRPr="00067A13">
        <w:rPr>
          <w:u w:val="single"/>
        </w:rPr>
        <w:t>https://tw.appledaily.com/headline/20200316/54PLPHRD74BMQCK3QPO6FS7WUA/</w:t>
      </w:r>
      <w:r w:rsidRPr="00067A13">
        <w:rPr>
          <w:rFonts w:hint="eastAsia"/>
        </w:rPr>
        <w:t>。</w:t>
      </w:r>
    </w:p>
  </w:footnote>
  <w:footnote w:id="18">
    <w:p w:rsidR="00F02597" w:rsidRPr="00E22EF0" w:rsidRDefault="00F02597" w:rsidP="00EC6C5A">
      <w:pPr>
        <w:pStyle w:val="afc"/>
        <w:ind w:leftChars="3" w:left="248" w:hangingChars="108" w:hanging="238"/>
        <w:jc w:val="both"/>
      </w:pPr>
      <w:r>
        <w:rPr>
          <w:rStyle w:val="afe"/>
        </w:rPr>
        <w:footnoteRef/>
      </w:r>
      <w:r>
        <w:rPr>
          <w:rFonts w:hint="eastAsia"/>
        </w:rPr>
        <w:t xml:space="preserve"> 家庭看護工</w:t>
      </w:r>
      <w:r w:rsidRPr="0026523A">
        <w:rPr>
          <w:rFonts w:hAnsi="標楷體" w:hint="eastAsia"/>
        </w:rPr>
        <w:t>、</w:t>
      </w:r>
      <w:r>
        <w:rPr>
          <w:rFonts w:hAnsi="標楷體" w:hint="eastAsia"/>
        </w:rPr>
        <w:t>家庭幫傭</w:t>
      </w:r>
      <w:r>
        <w:rPr>
          <w:rFonts w:hint="eastAsia"/>
        </w:rPr>
        <w:t>目前</w:t>
      </w:r>
      <w:r>
        <w:rPr>
          <w:rFonts w:hAnsi="標楷體" w:hint="eastAsia"/>
        </w:rPr>
        <w:t>不分本</w:t>
      </w:r>
      <w:r w:rsidRPr="0026523A">
        <w:rPr>
          <w:rFonts w:hAnsi="標楷體" w:hint="eastAsia"/>
        </w:rPr>
        <w:t>、</w:t>
      </w:r>
      <w:r>
        <w:rPr>
          <w:rFonts w:hAnsi="標楷體" w:hint="eastAsia"/>
        </w:rPr>
        <w:t>外國人，均未納入勞動基準法適用對象</w:t>
      </w:r>
      <w:r w:rsidRPr="0026523A">
        <w:rPr>
          <w:rFonts w:hint="eastAsia"/>
        </w:rPr>
        <w:t>。</w:t>
      </w:r>
      <w:r>
        <w:rPr>
          <w:rFonts w:hint="eastAsia"/>
        </w:rPr>
        <w:t>外籍家庭看護工</w:t>
      </w:r>
      <w:r w:rsidRPr="0026523A">
        <w:rPr>
          <w:rFonts w:hAnsi="標楷體" w:hint="eastAsia"/>
        </w:rPr>
        <w:t>、</w:t>
      </w:r>
      <w:r>
        <w:rPr>
          <w:rFonts w:hAnsi="標楷體" w:hint="eastAsia"/>
        </w:rPr>
        <w:t>家庭幫傭之聘僱採許可制，勞動條件係依據經來源國驗證之勞動契約及我國就業服務法相關規定，目前基本薪資為1萬7,000元</w:t>
      </w:r>
      <w:r w:rsidRPr="0026523A">
        <w:rPr>
          <w:rFonts w:hAnsi="標楷體" w:hint="eastAsia"/>
        </w:rPr>
        <w:t>、</w:t>
      </w:r>
      <w:r>
        <w:rPr>
          <w:rFonts w:hAnsi="標楷體" w:hint="eastAsia"/>
        </w:rPr>
        <w:t>加班費2</w:t>
      </w:r>
      <w:r>
        <w:rPr>
          <w:rFonts w:hAnsi="標楷體"/>
        </w:rPr>
        <w:t>,268</w:t>
      </w:r>
      <w:r>
        <w:rPr>
          <w:rFonts w:hAnsi="標楷體" w:hint="eastAsia"/>
        </w:rPr>
        <w:t>元</w:t>
      </w:r>
      <w:r w:rsidRPr="0026523A">
        <w:rPr>
          <w:rFonts w:hint="eastAsia"/>
        </w:rPr>
        <w:t>。</w:t>
      </w:r>
      <w:r>
        <w:rPr>
          <w:rFonts w:hint="eastAsia"/>
        </w:rPr>
        <w:t>另外籍家庭看護工</w:t>
      </w:r>
      <w:r w:rsidRPr="0026523A">
        <w:rPr>
          <w:rFonts w:hAnsi="標楷體" w:hint="eastAsia"/>
        </w:rPr>
        <w:t>、</w:t>
      </w:r>
      <w:r>
        <w:rPr>
          <w:rFonts w:hAnsi="標楷體" w:hint="eastAsia"/>
        </w:rPr>
        <w:t>家庭幫傭非屬勞工保險條例強制加保對象，惟雇主仍得為其申報加保，如雇主未加保而發生職災事故，仍可依職業災害勞工保護法規定申請相關補助</w:t>
      </w:r>
      <w:r w:rsidRPr="0026523A">
        <w:rPr>
          <w:rFonts w:hint="eastAsia"/>
        </w:rPr>
        <w:t>。</w:t>
      </w:r>
    </w:p>
  </w:footnote>
  <w:footnote w:id="19">
    <w:p w:rsidR="00F02597" w:rsidRPr="00F55AA0" w:rsidRDefault="00F02597" w:rsidP="00EC6C5A">
      <w:pPr>
        <w:pStyle w:val="afc"/>
        <w:ind w:leftChars="4" w:left="265" w:hangingChars="114" w:hanging="251"/>
        <w:jc w:val="both"/>
      </w:pPr>
      <w:r>
        <w:rPr>
          <w:rStyle w:val="afe"/>
        </w:rPr>
        <w:footnoteRef/>
      </w:r>
      <w:r>
        <w:rPr>
          <w:rFonts w:hint="eastAsia"/>
        </w:rPr>
        <w:t xml:space="preserve"> 勞動部表示，為貫徹總統</w:t>
      </w:r>
      <w:r w:rsidRPr="00F55AA0">
        <w:rPr>
          <w:rFonts w:hint="eastAsia"/>
        </w:rPr>
        <w:t>「</w:t>
      </w:r>
      <w:r>
        <w:rPr>
          <w:rFonts w:hint="eastAsia"/>
        </w:rPr>
        <w:t>持續強化勞工安全</w:t>
      </w:r>
      <w:r w:rsidRPr="00F55AA0">
        <w:rPr>
          <w:rFonts w:hint="eastAsia"/>
        </w:rPr>
        <w:t>」</w:t>
      </w:r>
      <w:r>
        <w:rPr>
          <w:rFonts w:hint="eastAsia"/>
        </w:rPr>
        <w:t>之政策，該部訂定</w:t>
      </w:r>
      <w:r w:rsidRPr="00F55AA0">
        <w:rPr>
          <w:rFonts w:hint="eastAsia"/>
        </w:rPr>
        <w:t>「</w:t>
      </w:r>
      <w:r>
        <w:rPr>
          <w:rFonts w:hint="eastAsia"/>
        </w:rPr>
        <w:t>全國職場減災精進策略</w:t>
      </w:r>
      <w:r w:rsidRPr="00F55AA0">
        <w:rPr>
          <w:rFonts w:hint="eastAsia"/>
        </w:rPr>
        <w:t>」</w:t>
      </w:r>
      <w:r>
        <w:rPr>
          <w:rFonts w:hint="eastAsia"/>
        </w:rPr>
        <w:t>，以103年至105年之勞保職災千人率平均值3.199為基礎，挑戰107至109年每年降10%三年共降30%之目標，107年以降至2.612</w:t>
      </w:r>
      <w:r w:rsidRPr="00F55AA0">
        <w:rPr>
          <w:rFonts w:hint="eastAsia"/>
        </w:rPr>
        <w:t>。</w:t>
      </w:r>
      <w:r>
        <w:rPr>
          <w:rFonts w:hint="eastAsia"/>
        </w:rPr>
        <w:t>其中並以勞保職災千人率高於全行業之製造業為重點行業</w:t>
      </w:r>
      <w:r w:rsidRPr="00F55AA0">
        <w:rPr>
          <w:rFonts w:hint="eastAsia"/>
        </w:rPr>
        <w:t>。</w:t>
      </w:r>
    </w:p>
  </w:footnote>
  <w:footnote w:id="20">
    <w:p w:rsidR="00F02597" w:rsidRDefault="00F02597" w:rsidP="00EC6C5A">
      <w:pPr>
        <w:pStyle w:val="afc"/>
        <w:ind w:leftChars="4" w:left="223" w:hangingChars="95" w:hanging="209"/>
        <w:jc w:val="both"/>
      </w:pPr>
      <w:r>
        <w:rPr>
          <w:rStyle w:val="afe"/>
        </w:rPr>
        <w:footnoteRef/>
      </w:r>
      <w:r>
        <w:rPr>
          <w:rFonts w:hint="eastAsia"/>
        </w:rPr>
        <w:t xml:space="preserve"> </w:t>
      </w:r>
      <w:r w:rsidRPr="005716DC">
        <w:rPr>
          <w:rFonts w:hint="eastAsia"/>
        </w:rPr>
        <w:t>被保險人符合失能給付標準或被保險人為身心障礙者權益保障法所定之身心障礙者，經評估為終身無工作能力者，請領「失能年金」及「職業傷病失能補償一次金」。失能年金依平均月投保薪資×勞保年資×1.55%（最低保障4,000元）；若配偶或子女符合條件者，每1人加發25%眷屬補助，最多加發50%；因職業傷害或罹患職業病失能者，另一次發給20個月職業傷病失能補償一次金。</w:t>
      </w:r>
    </w:p>
  </w:footnote>
  <w:footnote w:id="21">
    <w:p w:rsidR="00F02597" w:rsidRDefault="00F02597" w:rsidP="00EC6C5A">
      <w:pPr>
        <w:pStyle w:val="afc"/>
        <w:ind w:leftChars="4" w:left="236" w:hangingChars="101" w:hanging="222"/>
        <w:jc w:val="both"/>
      </w:pPr>
      <w:r>
        <w:rPr>
          <w:rStyle w:val="afe"/>
        </w:rPr>
        <w:footnoteRef/>
      </w:r>
      <w:r>
        <w:rPr>
          <w:rFonts w:hint="eastAsia"/>
        </w:rPr>
        <w:t xml:space="preserve"> </w:t>
      </w:r>
      <w:r w:rsidRPr="005716DC">
        <w:rPr>
          <w:rFonts w:hint="eastAsia"/>
        </w:rPr>
        <w:t>失能程度未達終身無工作能力者，則請領「失能一次金」。依失能程度分15等級，最高第1等級，給付日數1,200日，最低第15等級，給付日數30日。因職業傷害或罹患職業病失能者，增給50％，即給付日數最高為1,800日，最低為45日。</w:t>
      </w:r>
    </w:p>
  </w:footnote>
  <w:footnote w:id="22">
    <w:p w:rsidR="00F02597" w:rsidRPr="0040287C" w:rsidRDefault="00F02597" w:rsidP="001A4F6A">
      <w:pPr>
        <w:pStyle w:val="afc"/>
      </w:pPr>
      <w:r>
        <w:rPr>
          <w:rStyle w:val="afe"/>
        </w:rPr>
        <w:footnoteRef/>
      </w:r>
      <w:r>
        <w:rPr>
          <w:rFonts w:hint="eastAsia"/>
        </w:rPr>
        <w:t xml:space="preserve"> 勞動部108年9月3日勞職授字第1080203711號函復內容</w:t>
      </w:r>
      <w:r w:rsidRPr="00E1363F">
        <w:rPr>
          <w:rFonts w:hint="eastAsia"/>
        </w:rPr>
        <w:t>。</w:t>
      </w:r>
    </w:p>
  </w:footnote>
  <w:footnote w:id="23">
    <w:p w:rsidR="00F02597" w:rsidRPr="00F45C13" w:rsidRDefault="00F02597" w:rsidP="00D377FD">
      <w:pPr>
        <w:pStyle w:val="afc"/>
        <w:ind w:leftChars="5" w:left="239" w:hangingChars="101" w:hanging="222"/>
        <w:jc w:val="both"/>
      </w:pPr>
      <w:r>
        <w:rPr>
          <w:rStyle w:val="afe"/>
        </w:rPr>
        <w:footnoteRef/>
      </w:r>
      <w:r>
        <w:rPr>
          <w:rFonts w:hint="eastAsia"/>
        </w:rPr>
        <w:t xml:space="preserve"> 職安法施行細則第46-1條規定</w:t>
      </w:r>
      <w:r w:rsidRPr="000E2419">
        <w:rPr>
          <w:rFonts w:hAnsi="標楷體" w:hint="eastAsia"/>
        </w:rPr>
        <w:t>：「</w:t>
      </w:r>
      <w:r>
        <w:rPr>
          <w:rFonts w:hAnsi="標楷體" w:hint="eastAsia"/>
        </w:rPr>
        <w:t>本法第37條第1項所定</w:t>
      </w:r>
      <w:r w:rsidRPr="000E2419">
        <w:rPr>
          <w:rFonts w:hAnsi="標楷體" w:hint="eastAsia"/>
        </w:rPr>
        <w:t>雇主應即採取必要之急救、搶救等措施</w:t>
      </w:r>
      <w:r>
        <w:rPr>
          <w:rFonts w:hAnsi="標楷體" w:hint="eastAsia"/>
        </w:rPr>
        <w:t>，包含下列事項：一</w:t>
      </w:r>
      <w:r w:rsidRPr="00F45C13">
        <w:rPr>
          <w:rFonts w:hAnsi="標楷體" w:hint="eastAsia"/>
        </w:rPr>
        <w:t>、</w:t>
      </w:r>
      <w:r>
        <w:rPr>
          <w:rFonts w:hAnsi="標楷體" w:hint="eastAsia"/>
        </w:rPr>
        <w:t>緊急應變措施，並確認工作場所所有勞工之安全</w:t>
      </w:r>
      <w:r w:rsidRPr="000E2419">
        <w:rPr>
          <w:rFonts w:hAnsi="標楷體" w:hint="eastAsia"/>
        </w:rPr>
        <w:t>。</w:t>
      </w:r>
      <w:r>
        <w:rPr>
          <w:rFonts w:hAnsi="標楷體" w:hint="eastAsia"/>
        </w:rPr>
        <w:t>二</w:t>
      </w:r>
      <w:r w:rsidRPr="00F45C13">
        <w:rPr>
          <w:rFonts w:hAnsi="標楷體" w:hint="eastAsia"/>
        </w:rPr>
        <w:t>、</w:t>
      </w:r>
      <w:r>
        <w:rPr>
          <w:rFonts w:hAnsi="標楷體" w:hint="eastAsia"/>
        </w:rPr>
        <w:t>使有立即發生危險之虞之勞工，退避至安全場所</w:t>
      </w:r>
      <w:r w:rsidRPr="000E2419">
        <w:rPr>
          <w:rFonts w:hAnsi="標楷體" w:hint="eastAsia"/>
        </w:rPr>
        <w:t>。」</w:t>
      </w:r>
    </w:p>
  </w:footnote>
  <w:footnote w:id="24">
    <w:p w:rsidR="00F02597" w:rsidRPr="002B2E9C" w:rsidRDefault="00F02597" w:rsidP="00D377FD">
      <w:pPr>
        <w:pStyle w:val="afc"/>
        <w:ind w:leftChars="5" w:left="239" w:hangingChars="101" w:hanging="222"/>
        <w:jc w:val="both"/>
      </w:pPr>
      <w:r>
        <w:rPr>
          <w:rStyle w:val="afe"/>
        </w:rPr>
        <w:footnoteRef/>
      </w:r>
      <w:r>
        <w:rPr>
          <w:rFonts w:hint="eastAsia"/>
        </w:rPr>
        <w:t xml:space="preserve"> 職安法施行細則第48條第1項規定</w:t>
      </w:r>
      <w:r w:rsidRPr="000E2419">
        <w:rPr>
          <w:rFonts w:hAnsi="標楷體" w:hint="eastAsia"/>
        </w:rPr>
        <w:t>：「</w:t>
      </w:r>
      <w:r w:rsidRPr="002B2E9C">
        <w:rPr>
          <w:rFonts w:hAnsi="標楷體" w:hint="eastAsia"/>
        </w:rPr>
        <w:t>本法第</w:t>
      </w:r>
      <w:r>
        <w:rPr>
          <w:rFonts w:hAnsi="標楷體" w:hint="eastAsia"/>
        </w:rPr>
        <w:t>37</w:t>
      </w:r>
      <w:r w:rsidRPr="002B2E9C">
        <w:rPr>
          <w:rFonts w:hAnsi="標楷體" w:hint="eastAsia"/>
        </w:rPr>
        <w:t>條第</w:t>
      </w:r>
      <w:r>
        <w:rPr>
          <w:rFonts w:hAnsi="標楷體" w:hint="eastAsia"/>
        </w:rPr>
        <w:t>2</w:t>
      </w:r>
      <w:r w:rsidRPr="002B2E9C">
        <w:rPr>
          <w:rFonts w:hAnsi="標楷體" w:hint="eastAsia"/>
        </w:rPr>
        <w:t>項第</w:t>
      </w:r>
      <w:r>
        <w:rPr>
          <w:rFonts w:hAnsi="標楷體" w:hint="eastAsia"/>
        </w:rPr>
        <w:t>2</w:t>
      </w:r>
      <w:r w:rsidRPr="002B2E9C">
        <w:rPr>
          <w:rFonts w:hAnsi="標楷體" w:hint="eastAsia"/>
        </w:rPr>
        <w:t>款所稱發生災害之罹災人數在</w:t>
      </w:r>
      <w:r>
        <w:rPr>
          <w:rFonts w:hAnsi="標楷體" w:hint="eastAsia"/>
        </w:rPr>
        <w:t>3</w:t>
      </w:r>
      <w:r w:rsidRPr="002B2E9C">
        <w:rPr>
          <w:rFonts w:hAnsi="標楷體" w:hint="eastAsia"/>
        </w:rPr>
        <w:t>人以上者，指於勞動場所同一災害發生工作者永久全失能、永久部分失能及暫時全失能之總人數達</w:t>
      </w:r>
      <w:r>
        <w:rPr>
          <w:rFonts w:hAnsi="標楷體" w:hint="eastAsia"/>
        </w:rPr>
        <w:t>3</w:t>
      </w:r>
      <w:r w:rsidRPr="002B2E9C">
        <w:rPr>
          <w:rFonts w:hAnsi="標楷體" w:hint="eastAsia"/>
        </w:rPr>
        <w:t>人以上者。</w:t>
      </w:r>
      <w:r w:rsidRPr="000E2419">
        <w:rPr>
          <w:rFonts w:hAnsi="標楷體" w:hint="eastAsia"/>
        </w:rPr>
        <w:t>」</w:t>
      </w:r>
    </w:p>
  </w:footnote>
  <w:footnote w:id="25">
    <w:p w:rsidR="00F02597" w:rsidRPr="002B2E9C" w:rsidRDefault="00F02597" w:rsidP="00D377FD">
      <w:pPr>
        <w:pStyle w:val="afc"/>
        <w:ind w:leftChars="5" w:left="239" w:hangingChars="101" w:hanging="222"/>
        <w:jc w:val="both"/>
      </w:pPr>
      <w:r>
        <w:rPr>
          <w:rStyle w:val="afe"/>
        </w:rPr>
        <w:footnoteRef/>
      </w:r>
      <w:r>
        <w:rPr>
          <w:rFonts w:hint="eastAsia"/>
        </w:rPr>
        <w:t xml:space="preserve"> 職安法施行細則第48條第2項規定</w:t>
      </w:r>
      <w:r w:rsidRPr="000E2419">
        <w:rPr>
          <w:rFonts w:hAnsi="標楷體" w:hint="eastAsia"/>
        </w:rPr>
        <w:t>：「</w:t>
      </w:r>
      <w:r w:rsidRPr="002B2E9C">
        <w:rPr>
          <w:rFonts w:hAnsi="標楷體" w:hint="eastAsia"/>
        </w:rPr>
        <w:t>本法第</w:t>
      </w:r>
      <w:r>
        <w:rPr>
          <w:rFonts w:hAnsi="標楷體" w:hint="eastAsia"/>
        </w:rPr>
        <w:t>37</w:t>
      </w:r>
      <w:r w:rsidRPr="002B2E9C">
        <w:rPr>
          <w:rFonts w:hAnsi="標楷體" w:hint="eastAsia"/>
        </w:rPr>
        <w:t>條第</w:t>
      </w:r>
      <w:r>
        <w:rPr>
          <w:rFonts w:hAnsi="標楷體" w:hint="eastAsia"/>
        </w:rPr>
        <w:t>2</w:t>
      </w:r>
      <w:r w:rsidRPr="002B2E9C">
        <w:rPr>
          <w:rFonts w:hAnsi="標楷體" w:hint="eastAsia"/>
        </w:rPr>
        <w:t>項第</w:t>
      </w:r>
      <w:r>
        <w:rPr>
          <w:rFonts w:hAnsi="標楷體" w:hint="eastAsia"/>
        </w:rPr>
        <w:t>3</w:t>
      </w:r>
      <w:r w:rsidRPr="002B2E9C">
        <w:rPr>
          <w:rFonts w:hAnsi="標楷體" w:hint="eastAsia"/>
        </w:rPr>
        <w:t>款所稱發生災害之罹災人數在</w:t>
      </w:r>
      <w:r>
        <w:rPr>
          <w:rFonts w:hAnsi="標楷體" w:hint="eastAsia"/>
        </w:rPr>
        <w:t>1</w:t>
      </w:r>
      <w:r w:rsidRPr="002B2E9C">
        <w:rPr>
          <w:rFonts w:hAnsi="標楷體" w:hint="eastAsia"/>
        </w:rPr>
        <w:t>人以上，且需住院治療者，指於勞動場所發生工作者罹災在</w:t>
      </w:r>
      <w:r>
        <w:rPr>
          <w:rFonts w:hAnsi="標楷體" w:hint="eastAsia"/>
        </w:rPr>
        <w:t>1</w:t>
      </w:r>
      <w:r w:rsidRPr="002B2E9C">
        <w:rPr>
          <w:rFonts w:hAnsi="標楷體" w:hint="eastAsia"/>
        </w:rPr>
        <w:t>人以上，且經醫療機構診斷需住院治療者。</w:t>
      </w:r>
      <w:r w:rsidRPr="000E2419">
        <w:rPr>
          <w:rFonts w:hAnsi="標楷體" w:hint="eastAsia"/>
        </w:rPr>
        <w:t>」</w:t>
      </w:r>
    </w:p>
  </w:footnote>
  <w:footnote w:id="26">
    <w:p w:rsidR="00F02597" w:rsidRPr="002B2E9C" w:rsidRDefault="00F02597" w:rsidP="00D377FD">
      <w:pPr>
        <w:pStyle w:val="afc"/>
        <w:ind w:leftChars="4" w:left="252" w:hangingChars="108" w:hanging="238"/>
        <w:jc w:val="both"/>
      </w:pPr>
      <w:r>
        <w:rPr>
          <w:rStyle w:val="afe"/>
        </w:rPr>
        <w:footnoteRef/>
      </w:r>
      <w:r>
        <w:rPr>
          <w:rFonts w:hint="eastAsia"/>
        </w:rPr>
        <w:t xml:space="preserve"> 職安法施行細則第49條第2項規定</w:t>
      </w:r>
      <w:r w:rsidRPr="000E2419">
        <w:rPr>
          <w:rFonts w:hAnsi="標楷體" w:hint="eastAsia"/>
        </w:rPr>
        <w:t>：「</w:t>
      </w:r>
      <w:r w:rsidRPr="002B2E9C">
        <w:rPr>
          <w:rFonts w:hAnsi="標楷體" w:hint="eastAsia"/>
        </w:rPr>
        <w:t>前項所稱重傷之災害，指造成罹災者肢體或器官嚴重受損，危及生命或造成其身體機能嚴重喪失，且須住院治療連續達</w:t>
      </w:r>
      <w:r>
        <w:rPr>
          <w:rFonts w:hAnsi="標楷體" w:hint="eastAsia"/>
        </w:rPr>
        <w:t>24</w:t>
      </w:r>
      <w:r w:rsidRPr="002B2E9C">
        <w:rPr>
          <w:rFonts w:hAnsi="標楷體" w:hint="eastAsia"/>
        </w:rPr>
        <w:t>小時以上之災害者。</w:t>
      </w:r>
      <w:r w:rsidRPr="000E2419">
        <w:rPr>
          <w:rFonts w:hAnsi="標楷體" w:hint="eastAsia"/>
        </w:rPr>
        <w:t>」</w:t>
      </w:r>
    </w:p>
  </w:footnote>
  <w:footnote w:id="27">
    <w:p w:rsidR="00F02597" w:rsidRDefault="00F02597" w:rsidP="00D377FD">
      <w:pPr>
        <w:pStyle w:val="afc"/>
        <w:ind w:leftChars="4" w:left="223" w:hangingChars="95" w:hanging="209"/>
        <w:jc w:val="both"/>
      </w:pPr>
      <w:r>
        <w:rPr>
          <w:rStyle w:val="afe"/>
        </w:rPr>
        <w:footnoteRef/>
      </w:r>
      <w:r>
        <w:rPr>
          <w:rFonts w:hint="eastAsia"/>
        </w:rPr>
        <w:t xml:space="preserve"> 職安法第4條規定</w:t>
      </w:r>
      <w:r w:rsidRPr="000E2419">
        <w:rPr>
          <w:rFonts w:hAnsi="標楷體" w:hint="eastAsia"/>
        </w:rPr>
        <w:t>：「</w:t>
      </w:r>
      <w:r w:rsidRPr="00F45C13">
        <w:rPr>
          <w:rFonts w:hAnsi="標楷體" w:hint="eastAsia"/>
          <w:b/>
        </w:rPr>
        <w:t>本法適用於各業</w:t>
      </w:r>
      <w:r w:rsidRPr="00F45C13">
        <w:rPr>
          <w:rFonts w:hAnsi="標楷體" w:hint="eastAsia"/>
        </w:rPr>
        <w:t>。但因事業規模、性質及風險等因素，中央主管機關得指定公告其適用本法之部分規定</w:t>
      </w:r>
      <w:r w:rsidRPr="000E2419">
        <w:rPr>
          <w:rFonts w:hAnsi="標楷體" w:hint="eastAsia"/>
        </w:rPr>
        <w:t>。」</w:t>
      </w:r>
    </w:p>
  </w:footnote>
  <w:footnote w:id="28">
    <w:p w:rsidR="00F02597" w:rsidRDefault="00F02597" w:rsidP="00D377FD">
      <w:pPr>
        <w:pStyle w:val="afc"/>
        <w:ind w:leftChars="5" w:left="239" w:hangingChars="101" w:hanging="222"/>
        <w:jc w:val="both"/>
      </w:pPr>
      <w:r>
        <w:rPr>
          <w:rStyle w:val="afe"/>
        </w:rPr>
        <w:footnoteRef/>
      </w:r>
      <w:r>
        <w:rPr>
          <w:rFonts w:hint="eastAsia"/>
        </w:rPr>
        <w:t xml:space="preserve"> 同註腳49，</w:t>
      </w:r>
      <w:r w:rsidRPr="000F7543">
        <w:rPr>
          <w:rFonts w:hint="eastAsia"/>
        </w:rPr>
        <w:t>指造成罹災者肢體或器官嚴重受損，危及生命或造成其身體機能嚴重喪失，且須住院治療連續達24小時以上</w:t>
      </w:r>
      <w:r w:rsidRPr="002B2E9C">
        <w:rPr>
          <w:rFonts w:hAnsi="標楷體" w:hint="eastAsia"/>
        </w:rPr>
        <w:t>。</w:t>
      </w:r>
    </w:p>
  </w:footnote>
  <w:footnote w:id="29">
    <w:p w:rsidR="00F02597" w:rsidRDefault="00F02597" w:rsidP="00D377FD">
      <w:pPr>
        <w:pStyle w:val="afc"/>
        <w:ind w:leftChars="4" w:left="223" w:hangingChars="95" w:hanging="209"/>
        <w:jc w:val="both"/>
      </w:pPr>
      <w:r>
        <w:rPr>
          <w:rStyle w:val="afe"/>
        </w:rPr>
        <w:footnoteRef/>
      </w:r>
      <w:r>
        <w:rPr>
          <w:rFonts w:hint="eastAsia"/>
        </w:rPr>
        <w:t xml:space="preserve"> </w:t>
      </w:r>
      <w:r w:rsidRPr="00B65335">
        <w:rPr>
          <w:rFonts w:hint="eastAsia"/>
        </w:rPr>
        <w:t>以本案</w:t>
      </w:r>
      <w:r w:rsidRPr="00900DF9">
        <w:rPr>
          <w:rFonts w:hint="eastAsia"/>
        </w:rPr>
        <w:t>於108年11月25日、12月5日</w:t>
      </w:r>
      <w:r w:rsidRPr="00B65335">
        <w:rPr>
          <w:rFonts w:hint="eastAsia"/>
        </w:rPr>
        <w:t>履勘</w:t>
      </w:r>
      <w:r>
        <w:rPr>
          <w:rFonts w:hint="eastAsia"/>
        </w:rPr>
        <w:t>6</w:t>
      </w:r>
      <w:r w:rsidRPr="00B65335">
        <w:rPr>
          <w:rFonts w:hint="eastAsia"/>
        </w:rPr>
        <w:t>家曾發生移工職災之事業單位為例，依勞動部查復結果：A食品公司、B輪胎公司、F印刷公司等</w:t>
      </w:r>
      <w:r>
        <w:rPr>
          <w:rFonts w:hint="eastAsia"/>
        </w:rPr>
        <w:t>3</w:t>
      </w:r>
      <w:r w:rsidRPr="00B65335">
        <w:rPr>
          <w:rFonts w:hint="eastAsia"/>
        </w:rPr>
        <w:t>家事業單位人數於50人以上，屬職安法第38條規定之事業；另C橡膠公司、D食品公司、E企業公司等</w:t>
      </w:r>
      <w:r>
        <w:rPr>
          <w:rFonts w:hint="eastAsia"/>
        </w:rPr>
        <w:t>3</w:t>
      </w:r>
      <w:r w:rsidRPr="00B65335">
        <w:rPr>
          <w:rFonts w:hint="eastAsia"/>
        </w:rPr>
        <w:t>家則非屬</w:t>
      </w:r>
      <w:r>
        <w:rPr>
          <w:rFonts w:hint="eastAsia"/>
        </w:rPr>
        <w:t>指定</w:t>
      </w:r>
      <w:r w:rsidRPr="00B65335">
        <w:rPr>
          <w:rFonts w:hint="eastAsia"/>
        </w:rPr>
        <w:t>之事業</w:t>
      </w:r>
      <w:r>
        <w:rPr>
          <w:rFonts w:hint="eastAsia"/>
        </w:rPr>
        <w:t>單位</w:t>
      </w:r>
      <w:r w:rsidRPr="00B65335">
        <w:rPr>
          <w:rFonts w:hint="eastAsia"/>
        </w:rPr>
        <w:t>。</w:t>
      </w:r>
    </w:p>
  </w:footnote>
  <w:footnote w:id="30">
    <w:p w:rsidR="00F02597" w:rsidRPr="0055033C" w:rsidRDefault="00F02597" w:rsidP="00D377FD">
      <w:pPr>
        <w:pStyle w:val="afc"/>
        <w:ind w:leftChars="4" w:left="252" w:hangingChars="108" w:hanging="238"/>
        <w:jc w:val="both"/>
      </w:pPr>
      <w:r>
        <w:rPr>
          <w:rStyle w:val="afe"/>
        </w:rPr>
        <w:footnoteRef/>
      </w:r>
      <w:r>
        <w:rPr>
          <w:rFonts w:hint="eastAsia"/>
        </w:rPr>
        <w:t xml:space="preserve"> 107年11月25日</w:t>
      </w:r>
      <w:r>
        <w:rPr>
          <w:rFonts w:hAnsi="標楷體" w:hint="eastAsia"/>
        </w:rPr>
        <w:t>臺灣職業安全健康連線職安議題</w:t>
      </w:r>
      <w:r w:rsidRPr="0055033C">
        <w:rPr>
          <w:rFonts w:hAnsi="標楷體" w:hint="eastAsia"/>
        </w:rPr>
        <w:t>「</w:t>
      </w:r>
      <w:r>
        <w:rPr>
          <w:rFonts w:hAnsi="標楷體" w:hint="eastAsia"/>
        </w:rPr>
        <w:t>職災率逐年下降的背後</w:t>
      </w:r>
      <w:r w:rsidRPr="0055033C">
        <w:rPr>
          <w:rFonts w:hAnsi="標楷體" w:hint="eastAsia"/>
        </w:rPr>
        <w:t>」</w:t>
      </w:r>
      <w:r>
        <w:rPr>
          <w:rFonts w:hAnsi="標楷體" w:hint="eastAsia"/>
        </w:rPr>
        <w:t>，資料來源：</w:t>
      </w:r>
      <w:r w:rsidRPr="0055033C">
        <w:rPr>
          <w:rFonts w:hAnsi="標楷體"/>
          <w:u w:val="single"/>
        </w:rPr>
        <w:t>https://oshlink.org.tw/about/issue/working-safety/306</w:t>
      </w:r>
      <w:r w:rsidRPr="0055033C">
        <w:rPr>
          <w:rFonts w:hAnsi="標楷體" w:hint="eastAsia"/>
        </w:rPr>
        <w:t>。</w:t>
      </w:r>
    </w:p>
  </w:footnote>
  <w:footnote w:id="31">
    <w:p w:rsidR="00F02597" w:rsidRDefault="00F02597" w:rsidP="002F0133">
      <w:pPr>
        <w:pStyle w:val="afc"/>
        <w:ind w:leftChars="4" w:left="252" w:hangingChars="108" w:hanging="238"/>
      </w:pPr>
      <w:r>
        <w:rPr>
          <w:rStyle w:val="afe"/>
        </w:rPr>
        <w:footnoteRef/>
      </w:r>
      <w:r>
        <w:rPr>
          <w:rFonts w:hint="eastAsia"/>
        </w:rPr>
        <w:t xml:space="preserve"> 依勞保條例第36條規定，</w:t>
      </w:r>
      <w:r>
        <w:rPr>
          <w:rFonts w:hAnsi="標楷體" w:hint="eastAsia"/>
        </w:rPr>
        <w:t>職災傷病給付是按勞工事故當月前6個月平均月投保薪資的70%發放，如經過1年尚未痊癒者，第2年減為平均月投保薪資的50%發放，最長共計2年</w:t>
      </w:r>
      <w:r w:rsidRPr="00F217E7">
        <w:rPr>
          <w:rFonts w:hAnsi="標楷體" w:hint="eastAsia"/>
        </w:rPr>
        <w:t>。</w:t>
      </w:r>
    </w:p>
  </w:footnote>
  <w:footnote w:id="32">
    <w:p w:rsidR="00F02597" w:rsidRPr="00647442" w:rsidRDefault="00F02597" w:rsidP="00C074DD">
      <w:pPr>
        <w:pStyle w:val="afc"/>
        <w:ind w:leftChars="4" w:left="252" w:hangingChars="108" w:hanging="238"/>
        <w:jc w:val="both"/>
      </w:pPr>
      <w:r>
        <w:rPr>
          <w:rStyle w:val="afe"/>
        </w:rPr>
        <w:footnoteRef/>
      </w:r>
      <w:r>
        <w:rPr>
          <w:rFonts w:hint="eastAsia"/>
        </w:rPr>
        <w:t>107年6月25日蘋果日報報導</w:t>
      </w:r>
      <w:r w:rsidRPr="00EA4BC9">
        <w:rPr>
          <w:rFonts w:hint="eastAsia"/>
        </w:rPr>
        <w:t>「</w:t>
      </w:r>
      <w:r>
        <w:rPr>
          <w:rFonts w:hint="eastAsia"/>
        </w:rPr>
        <w:t>職災影響績效獎金 恐造成隱匿後果（鄭雅文）</w:t>
      </w:r>
      <w:r w:rsidRPr="00EA4BC9">
        <w:rPr>
          <w:rFonts w:hint="eastAsia"/>
        </w:rPr>
        <w:t>」</w:t>
      </w:r>
      <w:r>
        <w:rPr>
          <w:rFonts w:hint="eastAsia"/>
        </w:rPr>
        <w:t>，資料來源：</w:t>
      </w:r>
      <w:r w:rsidRPr="00647442">
        <w:rPr>
          <w:u w:val="single"/>
        </w:rPr>
        <w:t>https://tw.news.appledaily.com/headline/daily/20180625/38052671/</w:t>
      </w:r>
      <w:r w:rsidRPr="00EA4BC9">
        <w:rPr>
          <w:rFonts w:hint="eastAsia"/>
        </w:rPr>
        <w:t>。</w:t>
      </w:r>
    </w:p>
  </w:footnote>
  <w:footnote w:id="33">
    <w:p w:rsidR="00F02597" w:rsidRPr="00246C9E" w:rsidRDefault="00F02597" w:rsidP="00C074DD">
      <w:pPr>
        <w:pStyle w:val="afc"/>
        <w:ind w:leftChars="5" w:left="239" w:hangingChars="101" w:hanging="222"/>
        <w:jc w:val="both"/>
      </w:pPr>
      <w:r>
        <w:rPr>
          <w:rStyle w:val="afe"/>
        </w:rPr>
        <w:footnoteRef/>
      </w:r>
      <w:r>
        <w:rPr>
          <w:rFonts w:hint="eastAsia"/>
        </w:rPr>
        <w:t xml:space="preserve"> 職業安全衛生法施行前(103年7月3日以前)，違反原勞工安全衛生法第28條第2項係依同法第32條規定移送檢察機關偵辦，爰無罰鍰紀錄</w:t>
      </w:r>
      <w:r w:rsidRPr="00EA4BC9">
        <w:rPr>
          <w:rFonts w:hint="eastAsia"/>
        </w:rPr>
        <w:t>。</w:t>
      </w:r>
    </w:p>
  </w:footnote>
  <w:footnote w:id="34">
    <w:p w:rsidR="00F02597" w:rsidRDefault="00F02597" w:rsidP="00C074DD">
      <w:pPr>
        <w:pStyle w:val="afc"/>
        <w:ind w:leftChars="4" w:left="252" w:hangingChars="108" w:hanging="238"/>
        <w:jc w:val="both"/>
      </w:pPr>
      <w:r>
        <w:rPr>
          <w:rStyle w:val="afe"/>
        </w:rPr>
        <w:footnoteRef/>
      </w:r>
      <w:r>
        <w:rPr>
          <w:rFonts w:hint="eastAsia"/>
        </w:rPr>
        <w:t xml:space="preserve"> 勞動檢查法施行細則第31條規定：</w:t>
      </w:r>
      <w:r w:rsidRPr="00EA4BC9">
        <w:rPr>
          <w:rFonts w:hint="eastAsia"/>
        </w:rPr>
        <w:t>「</w:t>
      </w:r>
      <w:r>
        <w:rPr>
          <w:rFonts w:hint="eastAsia"/>
        </w:rPr>
        <w:t>本法（勞動檢查法）第27條所稱重大職業災害，係指左列職業災害之一：一</w:t>
      </w:r>
      <w:r w:rsidRPr="00EA4BC9">
        <w:rPr>
          <w:rFonts w:hint="eastAsia"/>
        </w:rPr>
        <w:t>、</w:t>
      </w:r>
      <w:r>
        <w:rPr>
          <w:rFonts w:hint="eastAsia"/>
        </w:rPr>
        <w:t>發生死亡災害者</w:t>
      </w:r>
      <w:r w:rsidRPr="00EA4BC9">
        <w:rPr>
          <w:rFonts w:hint="eastAsia"/>
        </w:rPr>
        <w:t>。</w:t>
      </w:r>
      <w:r>
        <w:rPr>
          <w:rFonts w:hint="eastAsia"/>
        </w:rPr>
        <w:t>二</w:t>
      </w:r>
      <w:r w:rsidRPr="00EA4BC9">
        <w:rPr>
          <w:rFonts w:hint="eastAsia"/>
        </w:rPr>
        <w:t>、</w:t>
      </w:r>
      <w:r>
        <w:rPr>
          <w:rFonts w:hint="eastAsia"/>
        </w:rPr>
        <w:t>發生災害之罹災人數在三人以上者</w:t>
      </w:r>
      <w:r w:rsidRPr="00EA4BC9">
        <w:rPr>
          <w:rFonts w:hint="eastAsia"/>
        </w:rPr>
        <w:t>。</w:t>
      </w:r>
      <w:r>
        <w:rPr>
          <w:rFonts w:hint="eastAsia"/>
        </w:rPr>
        <w:t>三</w:t>
      </w:r>
      <w:r w:rsidRPr="00EA4BC9">
        <w:rPr>
          <w:rFonts w:hint="eastAsia"/>
        </w:rPr>
        <w:t>、</w:t>
      </w:r>
      <w:r>
        <w:rPr>
          <w:rFonts w:hint="eastAsia"/>
        </w:rPr>
        <w:t>氨</w:t>
      </w:r>
      <w:r w:rsidRPr="00EA4BC9">
        <w:rPr>
          <w:rFonts w:hint="eastAsia"/>
        </w:rPr>
        <w:t>、氯、氟化氫、光氣、硫化氫、二氧化硫等化學物質之洩漏，發生一人以上罹災勞工需住院治療者。四、其他經中央主管機關指定公告之災害。」</w:t>
      </w:r>
    </w:p>
  </w:footnote>
  <w:footnote w:id="35">
    <w:p w:rsidR="00F02597" w:rsidRPr="009571BD" w:rsidRDefault="00F02597" w:rsidP="00C074DD">
      <w:pPr>
        <w:pStyle w:val="afc"/>
        <w:jc w:val="both"/>
      </w:pPr>
      <w:r>
        <w:rPr>
          <w:rStyle w:val="afe"/>
        </w:rPr>
        <w:footnoteRef/>
      </w:r>
      <w:r>
        <w:rPr>
          <w:rFonts w:hint="eastAsia"/>
        </w:rPr>
        <w:t xml:space="preserve"> 勞動部於107年10月1日公告授權桃園市政府自108年1月1日起辦理部分勞動檢查業務</w:t>
      </w:r>
      <w:r w:rsidRPr="00AC61E4">
        <w:rPr>
          <w:rFonts w:hint="eastAsia"/>
        </w:rPr>
        <w:t>。</w:t>
      </w:r>
    </w:p>
  </w:footnote>
  <w:footnote w:id="36">
    <w:p w:rsidR="00F02597" w:rsidRPr="00A03E75" w:rsidRDefault="00F02597" w:rsidP="00C074DD">
      <w:pPr>
        <w:pStyle w:val="afc"/>
        <w:ind w:leftChars="4" w:left="252" w:hangingChars="108" w:hanging="238"/>
        <w:jc w:val="both"/>
      </w:pPr>
      <w:r>
        <w:rPr>
          <w:rStyle w:val="afe"/>
        </w:rPr>
        <w:footnoteRef/>
      </w:r>
      <w:r>
        <w:rPr>
          <w:rFonts w:hint="eastAsia"/>
        </w:rPr>
        <w:t xml:space="preserve"> 依新北市政府勞動檢查處於履勘時提供簡報資料，該處前於104年7月8日</w:t>
      </w:r>
      <w:r w:rsidRPr="00A03E75">
        <w:rPr>
          <w:rFonts w:hint="eastAsia"/>
        </w:rPr>
        <w:t>、</w:t>
      </w:r>
      <w:r>
        <w:rPr>
          <w:rFonts w:hint="eastAsia"/>
        </w:rPr>
        <w:t>9月23日</w:t>
      </w:r>
      <w:r w:rsidRPr="00A03E75">
        <w:rPr>
          <w:rFonts w:hint="eastAsia"/>
        </w:rPr>
        <w:t>、</w:t>
      </w:r>
      <w:r>
        <w:rPr>
          <w:rFonts w:hint="eastAsia"/>
        </w:rPr>
        <w:t>11月10日因職災事故對該公司實施檢查，分別查有</w:t>
      </w:r>
      <w:r w:rsidRPr="00A03E75">
        <w:rPr>
          <w:rFonts w:hint="eastAsia"/>
        </w:rPr>
        <w:t>「</w:t>
      </w:r>
      <w:r>
        <w:rPr>
          <w:rFonts w:hint="eastAsia"/>
        </w:rPr>
        <w:t>剪斷機械（毛邊切割機）未設安全護圍或安全裝置</w:t>
      </w:r>
      <w:r w:rsidRPr="00A03E75">
        <w:rPr>
          <w:rFonts w:hint="eastAsia"/>
        </w:rPr>
        <w:t>」、「</w:t>
      </w:r>
      <w:r>
        <w:rPr>
          <w:rFonts w:hint="eastAsia"/>
        </w:rPr>
        <w:t>衝床未設安全護圍或安全裝置</w:t>
      </w:r>
      <w:r w:rsidRPr="00A03E75">
        <w:rPr>
          <w:rFonts w:hint="eastAsia"/>
        </w:rPr>
        <w:t>」、「</w:t>
      </w:r>
      <w:r>
        <w:rPr>
          <w:rFonts w:hint="eastAsia"/>
        </w:rPr>
        <w:t>衝床雙手操作開關更換為腳踏式操作開關後，未設安全護圍或安全裝置</w:t>
      </w:r>
      <w:r w:rsidRPr="00A03E75">
        <w:rPr>
          <w:rFonts w:hint="eastAsia"/>
        </w:rPr>
        <w:t>」</w:t>
      </w:r>
      <w:r>
        <w:rPr>
          <w:rFonts w:hint="eastAsia"/>
        </w:rPr>
        <w:t>等缺失，經處罰鍰及限期改善，複查結果</w:t>
      </w:r>
      <w:r w:rsidRPr="00A03E75">
        <w:rPr>
          <w:rFonts w:hint="eastAsia"/>
        </w:rPr>
        <w:t>「</w:t>
      </w:r>
      <w:r>
        <w:rPr>
          <w:rFonts w:hint="eastAsia"/>
        </w:rPr>
        <w:t>已將肇災機械改為雙手操作</w:t>
      </w:r>
      <w:r w:rsidRPr="00A03E75">
        <w:rPr>
          <w:rFonts w:hint="eastAsia"/>
        </w:rPr>
        <w:t>」</w:t>
      </w:r>
      <w:r>
        <w:rPr>
          <w:rFonts w:hint="eastAsia"/>
        </w:rPr>
        <w:t>及</w:t>
      </w:r>
      <w:r w:rsidRPr="00A03E75">
        <w:rPr>
          <w:rFonts w:hint="eastAsia"/>
        </w:rPr>
        <w:t>「</w:t>
      </w:r>
      <w:r>
        <w:rPr>
          <w:rFonts w:hint="eastAsia"/>
        </w:rPr>
        <w:t>已將衝床操作切換開關之鑰匙交給專人保管，並移除腳踏式操作開關</w:t>
      </w:r>
      <w:r w:rsidRPr="00A03E75">
        <w:rPr>
          <w:rFonts w:hint="eastAsia"/>
        </w:rPr>
        <w:t>」</w:t>
      </w:r>
      <w:r w:rsidRPr="00AC61E4">
        <w:rPr>
          <w:rFonts w:hint="eastAsia"/>
        </w:rPr>
        <w:t>。</w:t>
      </w:r>
    </w:p>
  </w:footnote>
  <w:footnote w:id="37">
    <w:p w:rsidR="00F02597" w:rsidRPr="00C56DEA" w:rsidRDefault="00F02597" w:rsidP="00C074DD">
      <w:pPr>
        <w:pStyle w:val="afc"/>
        <w:ind w:leftChars="4" w:left="252" w:hangingChars="108" w:hanging="238"/>
        <w:jc w:val="both"/>
      </w:pPr>
      <w:r>
        <w:rPr>
          <w:rStyle w:val="afe"/>
        </w:rPr>
        <w:footnoteRef/>
      </w:r>
      <w:r>
        <w:rPr>
          <w:rFonts w:hint="eastAsia"/>
        </w:rPr>
        <w:t xml:space="preserve"> 受僱於E企業公司之移工范伯重(音譯)</w:t>
      </w:r>
      <w:r w:rsidRPr="00C56DEA">
        <w:rPr>
          <w:rFonts w:hint="eastAsia"/>
        </w:rPr>
        <w:t>於106年10月23</w:t>
      </w:r>
      <w:r>
        <w:rPr>
          <w:rFonts w:hint="eastAsia"/>
        </w:rPr>
        <w:t>日發生職業災害，右手壓砸傷合併食指中指截指及無名指開放性骨折；新北市政府勞動檢查處於106年10月31日實施勞動檢查，查有</w:t>
      </w:r>
      <w:r w:rsidRPr="00A03E75">
        <w:rPr>
          <w:rFonts w:hint="eastAsia"/>
        </w:rPr>
        <w:t>「</w:t>
      </w:r>
      <w:r>
        <w:rPr>
          <w:rFonts w:hint="eastAsia"/>
        </w:rPr>
        <w:t>架模後未妥善保管衝床安全裝置鑰匙</w:t>
      </w:r>
      <w:r w:rsidRPr="00A03E75">
        <w:rPr>
          <w:rFonts w:hint="eastAsia"/>
        </w:rPr>
        <w:t>」</w:t>
      </w:r>
      <w:r>
        <w:rPr>
          <w:rFonts w:hint="eastAsia"/>
        </w:rPr>
        <w:t>等缺失，經處罰鍰及限期改善，複查結果</w:t>
      </w:r>
      <w:r w:rsidRPr="00A03E75">
        <w:rPr>
          <w:rFonts w:hint="eastAsia"/>
        </w:rPr>
        <w:t>「</w:t>
      </w:r>
      <w:r>
        <w:rPr>
          <w:rFonts w:hint="eastAsia"/>
        </w:rPr>
        <w:t>已將衝床安全裝置之鑰匙交由專人保管</w:t>
      </w:r>
      <w:r w:rsidRPr="00A03E75">
        <w:rPr>
          <w:rFonts w:hint="eastAsia"/>
        </w:rPr>
        <w:t>」</w:t>
      </w:r>
      <w:r w:rsidRPr="00AC61E4">
        <w:rPr>
          <w:rFonts w:hint="eastAsia"/>
        </w:rPr>
        <w:t>。</w:t>
      </w:r>
    </w:p>
  </w:footnote>
  <w:footnote w:id="38">
    <w:p w:rsidR="00F02597" w:rsidRPr="00450BCA" w:rsidRDefault="00F02597" w:rsidP="00C074DD">
      <w:pPr>
        <w:pStyle w:val="afc"/>
        <w:ind w:leftChars="4" w:left="223" w:hangingChars="95" w:hanging="209"/>
        <w:jc w:val="both"/>
      </w:pPr>
      <w:r>
        <w:rPr>
          <w:rStyle w:val="afe"/>
        </w:rPr>
        <w:footnoteRef/>
      </w:r>
      <w:r>
        <w:rPr>
          <w:rFonts w:hint="eastAsia"/>
        </w:rPr>
        <w:t xml:space="preserve"> 勞動基準法第74條規定：</w:t>
      </w:r>
      <w:r w:rsidRPr="00D32B22">
        <w:rPr>
          <w:rFonts w:hint="eastAsia"/>
        </w:rPr>
        <w:t>「</w:t>
      </w:r>
      <w:r>
        <w:rPr>
          <w:rFonts w:hint="eastAsia"/>
        </w:rPr>
        <w:t>勞工發現事業單位違反本法及其他勞工法令規定時，得向雇主</w:t>
      </w:r>
      <w:r w:rsidRPr="00D32B22">
        <w:rPr>
          <w:rFonts w:hAnsi="標楷體" w:hint="eastAsia"/>
        </w:rPr>
        <w:t>、</w:t>
      </w:r>
      <w:r>
        <w:rPr>
          <w:rFonts w:hAnsi="標楷體" w:hint="eastAsia"/>
        </w:rPr>
        <w:t>主管機關或檢查機構申訴</w:t>
      </w:r>
      <w:r w:rsidRPr="00F213F1">
        <w:rPr>
          <w:rFonts w:hint="eastAsia"/>
        </w:rPr>
        <w:t>。</w:t>
      </w:r>
      <w:r>
        <w:rPr>
          <w:rFonts w:hint="eastAsia"/>
        </w:rPr>
        <w:t>雇主不得因勞工為前向申訴而予解僱</w:t>
      </w:r>
      <w:r w:rsidRPr="00D32B22">
        <w:rPr>
          <w:rFonts w:hAnsi="標楷體" w:hint="eastAsia"/>
        </w:rPr>
        <w:t>、</w:t>
      </w:r>
      <w:r>
        <w:rPr>
          <w:rFonts w:hAnsi="標楷體" w:hint="eastAsia"/>
        </w:rPr>
        <w:t>調職或其他不利之處分</w:t>
      </w:r>
      <w:r w:rsidRPr="00F213F1">
        <w:rPr>
          <w:rFonts w:hint="eastAsia"/>
        </w:rPr>
        <w:t>。</w:t>
      </w:r>
      <w:r w:rsidRPr="00D32B22">
        <w:rPr>
          <w:rFonts w:hint="eastAsia"/>
        </w:rPr>
        <w:t>」</w:t>
      </w:r>
    </w:p>
  </w:footnote>
  <w:footnote w:id="39">
    <w:p w:rsidR="00F02597" w:rsidRPr="000E49B5" w:rsidRDefault="00F02597" w:rsidP="00C074DD">
      <w:pPr>
        <w:pStyle w:val="afc"/>
        <w:ind w:left="209" w:hangingChars="95" w:hanging="209"/>
        <w:jc w:val="both"/>
      </w:pPr>
      <w:r>
        <w:rPr>
          <w:rStyle w:val="afe"/>
        </w:rPr>
        <w:footnoteRef/>
      </w:r>
      <w:r>
        <w:t xml:space="preserve"> </w:t>
      </w:r>
      <w:r>
        <w:rPr>
          <w:rFonts w:hint="eastAsia"/>
        </w:rPr>
        <w:t>職安法第23條第1項規定：「雇主應依其事業單位規模、性質，訂定職業安全衛生管理計畫；</w:t>
      </w:r>
      <w:r w:rsidRPr="00E97EFB">
        <w:rPr>
          <w:rFonts w:hAnsi="標楷體" w:hint="eastAsia"/>
        </w:rPr>
        <w:t>並設置安全衛生組織、人員，實施安全衛生管理及自動檢查。」第45條規定：「有下列情形之一者，處新臺幣3萬元以上15萬元以下罰鍰：一、違反......第23條第1項之規定，經通知限期改善，屆期未改善。......。」</w:t>
      </w:r>
    </w:p>
  </w:footnote>
  <w:footnote w:id="40">
    <w:p w:rsidR="00F02597" w:rsidRPr="00ED2CDD" w:rsidRDefault="00F02597" w:rsidP="00C074DD">
      <w:pPr>
        <w:pStyle w:val="afc"/>
        <w:ind w:leftChars="5" w:left="281" w:right="680" w:hangingChars="120" w:hanging="264"/>
        <w:jc w:val="both"/>
      </w:pPr>
      <w:r>
        <w:rPr>
          <w:rStyle w:val="afe"/>
        </w:rPr>
        <w:footnoteRef/>
      </w:r>
      <w:r>
        <w:rPr>
          <w:rFonts w:hint="eastAsia"/>
        </w:rPr>
        <w:t xml:space="preserve"> 美國在臺協會</w:t>
      </w:r>
      <w:r w:rsidRPr="00ED2CDD">
        <w:rPr>
          <w:rFonts w:hint="eastAsia"/>
        </w:rPr>
        <w:t>「</w:t>
      </w:r>
      <w:r>
        <w:rPr>
          <w:rFonts w:hint="eastAsia"/>
        </w:rPr>
        <w:t>美國國務院年度</w:t>
      </w:r>
      <w:r w:rsidRPr="00ED2CDD">
        <w:rPr>
          <w:rFonts w:hint="eastAsia"/>
        </w:rPr>
        <w:t>『</w:t>
      </w:r>
      <w:r>
        <w:rPr>
          <w:rFonts w:hint="eastAsia"/>
        </w:rPr>
        <w:t>人權報告</w:t>
      </w:r>
      <w:r w:rsidRPr="00ED2CDD">
        <w:rPr>
          <w:rFonts w:hint="eastAsia"/>
        </w:rPr>
        <w:t>』」</w:t>
      </w:r>
      <w:r>
        <w:rPr>
          <w:rFonts w:hint="eastAsia"/>
        </w:rPr>
        <w:t>，資料來源：</w:t>
      </w:r>
      <w:hyperlink r:id="rId1" w:history="1">
        <w:r w:rsidRPr="00144C10">
          <w:rPr>
            <w:rStyle w:val="ae"/>
            <w:color w:val="auto"/>
          </w:rPr>
          <w:t>https://www.ait.org.tw/zhtw/our-relationship-zh/official-reports-zh/human-rights-report-zh/</w:t>
        </w:r>
      </w:hyperlink>
      <w:r w:rsidRPr="00144C10">
        <w:rPr>
          <w:rFonts w:hint="eastAsia"/>
        </w:rPr>
        <w:t>。</w:t>
      </w:r>
    </w:p>
  </w:footnote>
  <w:footnote w:id="41">
    <w:p w:rsidR="00F02597" w:rsidRPr="007428E9" w:rsidRDefault="00F02597" w:rsidP="00C074DD">
      <w:pPr>
        <w:pStyle w:val="afc"/>
        <w:ind w:left="209" w:hangingChars="95" w:hanging="209"/>
        <w:jc w:val="both"/>
      </w:pPr>
      <w:r>
        <w:rPr>
          <w:rStyle w:val="afe"/>
        </w:rPr>
        <w:footnoteRef/>
      </w:r>
      <w:r w:rsidRPr="000E49B5">
        <w:t xml:space="preserve"> </w:t>
      </w:r>
      <w:r w:rsidRPr="000E49B5">
        <w:rPr>
          <w:rFonts w:hint="eastAsia"/>
        </w:rPr>
        <w:t>職安法第32條規定：「</w:t>
      </w:r>
      <w:r w:rsidRPr="000E49B5">
        <w:rPr>
          <w:rFonts w:hAnsi="標楷體" w:hint="eastAsia"/>
        </w:rPr>
        <w:t>雇主對勞工應施以從事工作與預防災變所必要之安全教育及訓練。前項必要之教育及訓練事項、訓練單位之資格條件與管理及其他應行事項之規則，由中央機關定之。勞工對於第1項之安全衛生之規定，有接受之義務。</w:t>
      </w:r>
      <w:r w:rsidRPr="000E49B5">
        <w:rPr>
          <w:rFonts w:hint="eastAsia"/>
        </w:rPr>
        <w:t>」</w:t>
      </w:r>
    </w:p>
  </w:footnote>
  <w:footnote w:id="42">
    <w:p w:rsidR="00F02597" w:rsidRPr="00157977" w:rsidRDefault="00F02597" w:rsidP="00C074DD">
      <w:pPr>
        <w:pStyle w:val="afc"/>
        <w:ind w:left="196" w:hangingChars="89" w:hanging="196"/>
        <w:jc w:val="both"/>
      </w:pPr>
      <w:r>
        <w:rPr>
          <w:rStyle w:val="afe"/>
        </w:rPr>
        <w:footnoteRef/>
      </w:r>
      <w:r>
        <w:t xml:space="preserve"> </w:t>
      </w:r>
      <w:r>
        <w:rPr>
          <w:rFonts w:hint="eastAsia"/>
        </w:rPr>
        <w:t>108年11月25日鏡周刊報導「【移工魂斷臺灣2】她因潑到『化骨水』冒煙流血 現場護理人員卻不敢靠近」，資料來源：</w:t>
      </w:r>
      <w:r w:rsidRPr="00157977">
        <w:rPr>
          <w:u w:val="single"/>
        </w:rPr>
        <w:t>https://www.mirrormedia.mg/story/20191122pol003/</w:t>
      </w:r>
      <w:r>
        <w:rPr>
          <w:rFonts w:hint="eastAsia"/>
        </w:rPr>
        <w:t>。</w:t>
      </w:r>
    </w:p>
  </w:footnote>
  <w:footnote w:id="43">
    <w:p w:rsidR="00F02597" w:rsidRPr="004A09DE" w:rsidRDefault="00F02597" w:rsidP="00C074DD">
      <w:pPr>
        <w:pStyle w:val="afc"/>
        <w:ind w:left="196" w:hangingChars="89" w:hanging="196"/>
        <w:jc w:val="both"/>
      </w:pPr>
      <w:r>
        <w:rPr>
          <w:rStyle w:val="afe"/>
        </w:rPr>
        <w:footnoteRef/>
      </w:r>
      <w:r>
        <w:t xml:space="preserve"> </w:t>
      </w:r>
      <w:r>
        <w:rPr>
          <w:rFonts w:hint="eastAsia"/>
        </w:rPr>
        <w:t>108年9月16日自由時報報導「化骨水噴濺奪外勞命 職安署：防護衣不完整，停工開罰」，資料來源：</w:t>
      </w:r>
      <w:r w:rsidRPr="00157977">
        <w:rPr>
          <w:u w:val="single"/>
        </w:rPr>
        <w:t>https://ec.ltn.com.tw/article/breakingnews/2917212</w:t>
      </w:r>
      <w:r>
        <w:rPr>
          <w:rFonts w:hint="eastAsia"/>
        </w:rPr>
        <w:t>。</w:t>
      </w:r>
    </w:p>
  </w:footnote>
  <w:footnote w:id="44">
    <w:p w:rsidR="00F02597" w:rsidRPr="00B44408" w:rsidRDefault="00F02597" w:rsidP="00C074DD">
      <w:pPr>
        <w:pStyle w:val="afc"/>
        <w:ind w:leftChars="4" w:left="252" w:hangingChars="108" w:hanging="238"/>
        <w:jc w:val="both"/>
      </w:pPr>
      <w:r w:rsidRPr="00B44408">
        <w:rPr>
          <w:rStyle w:val="afe"/>
        </w:rPr>
        <w:footnoteRef/>
      </w:r>
      <w:r w:rsidRPr="00B44408">
        <w:rPr>
          <w:rFonts w:hint="eastAsia"/>
        </w:rPr>
        <w:t xml:space="preserve"> 依勞動部職安署108年7月編印之107年勞動檢查統計年報表8-1職業災害統計概況按全產業分，大分類製造業FR=1.31，高於1.31之中分類有木竹製品製造業(FR=3.85)、食品製造業(FR=2.30)、印刷及資料儲存媒體複製業(FR=2.17)及橡膠製品製造業(FR=2.16)。</w:t>
      </w:r>
    </w:p>
  </w:footnote>
  <w:footnote w:id="45">
    <w:p w:rsidR="00F02597" w:rsidRPr="00EC0CAA" w:rsidRDefault="00F02597" w:rsidP="00C074DD">
      <w:pPr>
        <w:pStyle w:val="afc"/>
        <w:ind w:leftChars="5" w:left="239" w:hangingChars="101" w:hanging="222"/>
        <w:jc w:val="both"/>
      </w:pPr>
      <w:r>
        <w:rPr>
          <w:rStyle w:val="afe"/>
        </w:rPr>
        <w:footnoteRef/>
      </w:r>
      <w:r>
        <w:rPr>
          <w:rFonts w:hint="eastAsia"/>
        </w:rPr>
        <w:t xml:space="preserve"> 中時電子報106年1月9日報導</w:t>
      </w:r>
      <w:r w:rsidRPr="007F4C0D">
        <w:rPr>
          <w:rFonts w:hint="eastAsia"/>
        </w:rPr>
        <w:t>「</w:t>
      </w:r>
      <w:r>
        <w:rPr>
          <w:rFonts w:hint="eastAsia"/>
        </w:rPr>
        <w:t>斷指浸機油1小時 佳里奇美醫院替外籍男成功接回</w:t>
      </w:r>
      <w:r w:rsidRPr="007F4C0D">
        <w:rPr>
          <w:rFonts w:hint="eastAsia"/>
        </w:rPr>
        <w:t>」</w:t>
      </w:r>
      <w:r>
        <w:rPr>
          <w:rFonts w:hint="eastAsia"/>
        </w:rPr>
        <w:t>，資料來源：</w:t>
      </w:r>
      <w:r w:rsidRPr="00EC0CAA">
        <w:rPr>
          <w:u w:val="single"/>
        </w:rPr>
        <w:t>https://www.chinatimes.com/realtimenews/20170109004632-260402?chdtv</w:t>
      </w:r>
      <w:r w:rsidRPr="007F4C0D">
        <w:rPr>
          <w:rFonts w:hint="eastAsia"/>
        </w:rPr>
        <w:t>。</w:t>
      </w:r>
    </w:p>
  </w:footnote>
  <w:footnote w:id="46">
    <w:p w:rsidR="00F02597" w:rsidRPr="00E53167" w:rsidRDefault="00F02597" w:rsidP="00C074DD">
      <w:pPr>
        <w:pStyle w:val="afc"/>
        <w:ind w:leftChars="4" w:left="252" w:hangingChars="108" w:hanging="238"/>
        <w:jc w:val="both"/>
      </w:pPr>
      <w:r>
        <w:rPr>
          <w:rStyle w:val="afe"/>
        </w:rPr>
        <w:footnoteRef/>
      </w:r>
      <w:r>
        <w:rPr>
          <w:rFonts w:hint="eastAsia"/>
        </w:rPr>
        <w:t xml:space="preserve"> 風傳媒107年1月3日報導</w:t>
      </w:r>
      <w:r w:rsidRPr="007F4C0D">
        <w:rPr>
          <w:rFonts w:hint="eastAsia"/>
        </w:rPr>
        <w:t>「『</w:t>
      </w:r>
      <w:r>
        <w:rPr>
          <w:rFonts w:hint="eastAsia"/>
        </w:rPr>
        <w:t>外勞命比較賤，180萬就要你滾回越南!</w:t>
      </w:r>
      <w:r w:rsidRPr="007F4C0D">
        <w:rPr>
          <w:rFonts w:hint="eastAsia"/>
        </w:rPr>
        <w:t>』</w:t>
      </w:r>
      <w:r>
        <w:rPr>
          <w:rFonts w:hint="eastAsia"/>
        </w:rPr>
        <w:t>蘆竹大火釀6死 勞團爆仲介黑箱賠償術</w:t>
      </w:r>
      <w:r w:rsidRPr="007F4C0D">
        <w:rPr>
          <w:rFonts w:hint="eastAsia"/>
        </w:rPr>
        <w:t>」</w:t>
      </w:r>
      <w:r>
        <w:rPr>
          <w:rFonts w:hint="eastAsia"/>
        </w:rPr>
        <w:t>，資料來源：</w:t>
      </w:r>
      <w:r w:rsidRPr="00E53167">
        <w:rPr>
          <w:u w:val="single"/>
        </w:rPr>
        <w:t>https://tw.news.yahoo.com/%E5%A4%96%E5%8B%9E%E5%91%BD%E6%AF%94%E8%BC%83%E8%B3%A4-180%E8%90%AC%E5%B0%B1%E8%A6%81%E4%BD%A0%E6%BB%BE%E5%9B%9E%E8%B6%8A%E5%8D%97-%E8%98%86%E7%AB%B9%E5%A4%A7%E7%81%AB%E9%87%806%E6%AD%BB-%E5%8B%9E%E5%9C%98%E7%88%86%E4%BB%B2%E4%BB%8B%E9%BB%91%E7%AE%B1%E8%B3%A0%E5%84%9F%E8%A1%93-060612570.html</w:t>
      </w:r>
      <w:r w:rsidRPr="007F4C0D">
        <w:rPr>
          <w:rFonts w:hint="eastAsia"/>
        </w:rPr>
        <w:t>。</w:t>
      </w:r>
    </w:p>
  </w:footnote>
  <w:footnote w:id="47">
    <w:p w:rsidR="00F02597" w:rsidRPr="00870D23" w:rsidRDefault="00F02597" w:rsidP="00C074DD">
      <w:pPr>
        <w:pStyle w:val="afc"/>
        <w:ind w:leftChars="4" w:left="252" w:hangingChars="108" w:hanging="238"/>
        <w:jc w:val="both"/>
      </w:pPr>
      <w:r>
        <w:rPr>
          <w:rStyle w:val="afe"/>
        </w:rPr>
        <w:footnoteRef/>
      </w:r>
      <w:r>
        <w:rPr>
          <w:rFonts w:hint="eastAsia"/>
        </w:rPr>
        <w:t xml:space="preserve"> 今周刊107年10月29日報導</w:t>
      </w:r>
      <w:r w:rsidRPr="007F4C0D">
        <w:rPr>
          <w:rFonts w:hint="eastAsia"/>
        </w:rPr>
        <w:t>「【</w:t>
      </w:r>
      <w:r>
        <w:rPr>
          <w:rFonts w:hint="eastAsia"/>
        </w:rPr>
        <w:t>10萬元的右手</w:t>
      </w:r>
      <w:r w:rsidRPr="007F4C0D">
        <w:rPr>
          <w:rFonts w:hint="eastAsia"/>
        </w:rPr>
        <w:t>】</w:t>
      </w:r>
      <w:r>
        <w:rPr>
          <w:rFonts w:hint="eastAsia"/>
        </w:rPr>
        <w:t>他們是免洗奴隸，被用完即丟</w:t>
      </w:r>
      <w:r>
        <w:t>…</w:t>
      </w:r>
      <w:r>
        <w:rPr>
          <w:rFonts w:hint="eastAsia"/>
        </w:rPr>
        <w:t>台灣移工悲歌</w:t>
      </w:r>
      <w:r w:rsidRPr="007F4C0D">
        <w:rPr>
          <w:rFonts w:hint="eastAsia"/>
        </w:rPr>
        <w:t>」</w:t>
      </w:r>
      <w:r>
        <w:rPr>
          <w:rFonts w:hint="eastAsia"/>
        </w:rPr>
        <w:t>，資料來源：</w:t>
      </w:r>
      <w:r w:rsidRPr="00870D23">
        <w:rPr>
          <w:u w:val="single"/>
        </w:rPr>
        <w:t>https://www.businesstoday.com.tw/article/category/80409/post/201810290032/10%E8%90%AC%E5%85%83%E7%9A%84%E5%8F%B3%E6%89%8B%E3%80%8B%E4%BB%96%E5%80%91%E6%98%AF%E5%85%8D%E6%B4%97%E5%A5%B4%E9%9A%B8%EF%BC%8C%E8%A2%AB%E7%94%A8%E5%AE%8C%E5%8D%B3%E4%B8%9F...%E5%8F%B0%E7%81%A3%E7%A7%BB%E5%B7%A5%E6%82%B2%E6%AD%8C</w:t>
      </w:r>
      <w:r w:rsidRPr="007F4C0D">
        <w:rPr>
          <w:rFonts w:hint="eastAsia"/>
        </w:rPr>
        <w:t>。</w:t>
      </w:r>
    </w:p>
  </w:footnote>
  <w:footnote w:id="48">
    <w:p w:rsidR="00F02597" w:rsidRPr="000135DE" w:rsidRDefault="00F02597" w:rsidP="00C074DD">
      <w:pPr>
        <w:pStyle w:val="afc"/>
        <w:ind w:leftChars="4" w:left="252" w:hangingChars="108" w:hanging="238"/>
        <w:jc w:val="both"/>
      </w:pPr>
      <w:r>
        <w:rPr>
          <w:rStyle w:val="afe"/>
        </w:rPr>
        <w:footnoteRef/>
      </w:r>
      <w:r>
        <w:rPr>
          <w:rFonts w:hint="eastAsia"/>
        </w:rPr>
        <w:t xml:space="preserve"> 遠見雜誌107年11月14日報導</w:t>
      </w:r>
      <w:r w:rsidRPr="007F4C0D">
        <w:rPr>
          <w:rFonts w:hint="eastAsia"/>
        </w:rPr>
        <w:t>「</w:t>
      </w:r>
      <w:r>
        <w:rPr>
          <w:rFonts w:hint="eastAsia"/>
        </w:rPr>
        <w:t>移工沒有選擇的人生，10萬塊換一隻右手</w:t>
      </w:r>
      <w:r w:rsidRPr="007F4C0D">
        <w:rPr>
          <w:rFonts w:hint="eastAsia"/>
        </w:rPr>
        <w:t>」</w:t>
      </w:r>
      <w:r>
        <w:rPr>
          <w:rFonts w:hint="eastAsia"/>
        </w:rPr>
        <w:t>，資料來源：</w:t>
      </w:r>
      <w:r w:rsidRPr="000135DE">
        <w:rPr>
          <w:u w:val="single"/>
        </w:rPr>
        <w:t>https://www.gvm.com.tw/article/54856</w:t>
      </w:r>
      <w:r w:rsidRPr="007F4C0D">
        <w:rPr>
          <w:rFonts w:hint="eastAsia"/>
        </w:rPr>
        <w:t>。</w:t>
      </w:r>
    </w:p>
  </w:footnote>
  <w:footnote w:id="49">
    <w:p w:rsidR="00F02597" w:rsidRPr="0028558A" w:rsidRDefault="00F02597" w:rsidP="00C074DD">
      <w:pPr>
        <w:pStyle w:val="afc"/>
        <w:ind w:left="222" w:hangingChars="101" w:hanging="222"/>
        <w:jc w:val="both"/>
      </w:pPr>
      <w:r>
        <w:rPr>
          <w:rStyle w:val="afe"/>
        </w:rPr>
        <w:footnoteRef/>
      </w:r>
      <w:r>
        <w:rPr>
          <w:rFonts w:hint="eastAsia"/>
        </w:rPr>
        <w:t xml:space="preserve"> 風傳媒108年1月15日報導</w:t>
      </w:r>
      <w:r w:rsidRPr="007F4C0D">
        <w:rPr>
          <w:rFonts w:hint="eastAsia"/>
        </w:rPr>
        <w:t>「</w:t>
      </w:r>
      <w:r>
        <w:rPr>
          <w:rFonts w:hint="eastAsia"/>
        </w:rPr>
        <w:t>來台打拼卻被當</w:t>
      </w:r>
      <w:r w:rsidRPr="007F4C0D">
        <w:rPr>
          <w:rFonts w:hint="eastAsia"/>
        </w:rPr>
        <w:t>『</w:t>
      </w:r>
      <w:r>
        <w:rPr>
          <w:rFonts w:hint="eastAsia"/>
        </w:rPr>
        <w:t>工具人</w:t>
      </w:r>
      <w:r w:rsidRPr="007F4C0D">
        <w:rPr>
          <w:rFonts w:hint="eastAsia"/>
        </w:rPr>
        <w:t>』</w:t>
      </w:r>
      <w:r>
        <w:rPr>
          <w:rFonts w:hint="eastAsia"/>
        </w:rPr>
        <w:t>?外勞扛台灣人不願做的</w:t>
      </w:r>
      <w:r w:rsidRPr="007F4C0D">
        <w:rPr>
          <w:rFonts w:hint="eastAsia"/>
        </w:rPr>
        <w:t>『</w:t>
      </w:r>
      <w:r>
        <w:rPr>
          <w:rFonts w:hint="eastAsia"/>
        </w:rPr>
        <w:t>3K工作</w:t>
      </w:r>
      <w:r w:rsidRPr="007F4C0D">
        <w:rPr>
          <w:rFonts w:hint="eastAsia"/>
        </w:rPr>
        <w:t>』</w:t>
      </w:r>
      <w:r>
        <w:rPr>
          <w:rFonts w:hint="eastAsia"/>
        </w:rPr>
        <w:t>，職災率是本國勞工1.2倍!</w:t>
      </w:r>
      <w:r w:rsidRPr="007F4C0D">
        <w:rPr>
          <w:rFonts w:hint="eastAsia"/>
        </w:rPr>
        <w:t>」</w:t>
      </w:r>
      <w:r>
        <w:rPr>
          <w:rFonts w:hint="eastAsia"/>
        </w:rPr>
        <w:t>，資料來源：</w:t>
      </w:r>
      <w:r w:rsidRPr="0028558A">
        <w:rPr>
          <w:u w:val="single"/>
        </w:rPr>
        <w:t>https://tw.news.yahoo.com/%E4%BE%86%E5%8F%B0%E6%89%93%E6%8B%BC%E5%8D%BB%E8%A2%AB%E7%95%B6-%E5%B7%A5%E5%85%B7%E4%BA%BA-%E5%A4%96%E5%8B%9E%E6%89%9B%E5%8F%B0%E7%81%A3%E4%BA%BA%E4%B8%8D%E9%A1%98%E5%81%9A%E7%9A%84-3k%E5%B7%A5%E4%BD%9C-%E8%81%B7%E7%81%BD%E7%8E%87%E6%98%AF%E6%9C%AC%E5%9C%8B%E5%8B%9E%E5%B7%A51-004001562.html</w:t>
      </w:r>
      <w:r w:rsidRPr="007F4C0D">
        <w:rPr>
          <w:rFonts w:hint="eastAsia"/>
        </w:rPr>
        <w:t>。</w:t>
      </w:r>
    </w:p>
  </w:footnote>
  <w:footnote w:id="50">
    <w:p w:rsidR="00F02597" w:rsidRPr="00803863" w:rsidRDefault="00F02597" w:rsidP="00C074DD">
      <w:pPr>
        <w:pStyle w:val="afc"/>
        <w:ind w:leftChars="4" w:left="252" w:hangingChars="108" w:hanging="238"/>
        <w:jc w:val="both"/>
      </w:pPr>
      <w:r>
        <w:rPr>
          <w:rStyle w:val="afe"/>
        </w:rPr>
        <w:footnoteRef/>
      </w:r>
      <w:r>
        <w:rPr>
          <w:rFonts w:hint="eastAsia"/>
        </w:rPr>
        <w:t xml:space="preserve"> 前勞工行政主管機關內政部75年6月30日台(75)內勞字第419447號函稱：</w:t>
      </w:r>
      <w:r w:rsidRPr="007F4C0D">
        <w:rPr>
          <w:rFonts w:hint="eastAsia"/>
        </w:rPr>
        <w:t>「</w:t>
      </w:r>
      <w:r w:rsidRPr="00803863">
        <w:rPr>
          <w:rFonts w:hint="eastAsia"/>
        </w:rPr>
        <w:t>勞工如因職業災害而致殘廢、傷害或疾病者，依勞工請假規則第</w:t>
      </w:r>
      <w:r>
        <w:rPr>
          <w:rFonts w:hint="eastAsia"/>
        </w:rPr>
        <w:t>6</w:t>
      </w:r>
      <w:r w:rsidRPr="00803863">
        <w:rPr>
          <w:rFonts w:hint="eastAsia"/>
        </w:rPr>
        <w:t>條規</w:t>
      </w:r>
      <w:r>
        <w:rPr>
          <w:rFonts w:hint="eastAsia"/>
        </w:rPr>
        <w:t>定，其治療、休養期間應給予公傷病假，有關公傷病假並無期間限制</w:t>
      </w:r>
      <w:r w:rsidRPr="007F4C0D">
        <w:rPr>
          <w:rFonts w:hint="eastAsia"/>
        </w:rPr>
        <w:t>。」</w:t>
      </w:r>
    </w:p>
  </w:footnote>
  <w:footnote w:id="51">
    <w:p w:rsidR="00F02597" w:rsidRPr="00023621" w:rsidRDefault="00F02597" w:rsidP="00C074DD">
      <w:pPr>
        <w:pStyle w:val="afc"/>
        <w:ind w:leftChars="4" w:left="252" w:hangingChars="108" w:hanging="238"/>
        <w:jc w:val="both"/>
      </w:pPr>
      <w:r>
        <w:rPr>
          <w:rStyle w:val="afe"/>
        </w:rPr>
        <w:footnoteRef/>
      </w:r>
      <w:r>
        <w:rPr>
          <w:rFonts w:hint="eastAsia"/>
        </w:rPr>
        <w:t xml:space="preserve"> 勞基法第59條規定：</w:t>
      </w:r>
      <w:r w:rsidRPr="006F0AF0">
        <w:rPr>
          <w:rFonts w:hAnsi="標楷體" w:hint="eastAsia"/>
        </w:rPr>
        <w:t>「</w:t>
      </w:r>
      <w:r>
        <w:rPr>
          <w:rFonts w:hAnsi="標楷體" w:hint="eastAsia"/>
        </w:rPr>
        <w:t>勞工因遭遇職業災害而致死亡</w:t>
      </w:r>
      <w:r w:rsidRPr="00803863">
        <w:rPr>
          <w:rFonts w:hint="eastAsia"/>
        </w:rPr>
        <w:t>、</w:t>
      </w:r>
      <w:r>
        <w:rPr>
          <w:rFonts w:hint="eastAsia"/>
        </w:rPr>
        <w:t>殘廢</w:t>
      </w:r>
      <w:r w:rsidRPr="00803863">
        <w:rPr>
          <w:rFonts w:hint="eastAsia"/>
        </w:rPr>
        <w:t>、</w:t>
      </w:r>
      <w:r>
        <w:rPr>
          <w:rFonts w:hint="eastAsia"/>
        </w:rPr>
        <w:t>傷害或疾病時，雇主應依左列規定予以補償</w:t>
      </w:r>
      <w:r w:rsidRPr="007F4C0D">
        <w:rPr>
          <w:rFonts w:hint="eastAsia"/>
        </w:rPr>
        <w:t>。</w:t>
      </w:r>
      <w:r w:rsidRPr="006F0AF0">
        <w:rPr>
          <w:rFonts w:hAnsi="標楷體"/>
        </w:rPr>
        <w:t>……</w:t>
      </w:r>
      <w:r w:rsidRPr="007F4C0D">
        <w:rPr>
          <w:rFonts w:hint="eastAsia"/>
        </w:rPr>
        <w:t>。</w:t>
      </w:r>
      <w:r w:rsidRPr="006F0AF0">
        <w:rPr>
          <w:rFonts w:hAnsi="標楷體" w:hint="eastAsia"/>
        </w:rPr>
        <w:t>一、</w:t>
      </w:r>
      <w:r>
        <w:rPr>
          <w:rFonts w:hAnsi="標楷體" w:hint="eastAsia"/>
        </w:rPr>
        <w:t>勞工受傷或罹患職業病時，雇主應補償其必需之醫療費用</w:t>
      </w:r>
      <w:r w:rsidRPr="007F4C0D">
        <w:rPr>
          <w:rFonts w:hint="eastAsia"/>
        </w:rPr>
        <w:t>。</w:t>
      </w:r>
      <w:r w:rsidRPr="006F0AF0">
        <w:rPr>
          <w:rFonts w:hAnsi="標楷體"/>
        </w:rPr>
        <w:t>……</w:t>
      </w:r>
      <w:r w:rsidRPr="007F4C0D">
        <w:rPr>
          <w:rFonts w:hint="eastAsia"/>
        </w:rPr>
        <w:t>。</w:t>
      </w:r>
      <w:r>
        <w:rPr>
          <w:rFonts w:hint="eastAsia"/>
        </w:rPr>
        <w:t>二</w:t>
      </w:r>
      <w:r w:rsidRPr="006F0AF0">
        <w:rPr>
          <w:rFonts w:hAnsi="標楷體" w:hint="eastAsia"/>
        </w:rPr>
        <w:t>、</w:t>
      </w:r>
      <w:r>
        <w:rPr>
          <w:rFonts w:hAnsi="標楷體" w:hint="eastAsia"/>
        </w:rPr>
        <w:t>勞工在醫療中不能工作時，雇主應按其原領工資數額予以補償</w:t>
      </w:r>
      <w:r w:rsidRPr="007F4C0D">
        <w:rPr>
          <w:rFonts w:hint="eastAsia"/>
        </w:rPr>
        <w:t>。</w:t>
      </w:r>
      <w:r>
        <w:rPr>
          <w:rFonts w:hint="eastAsia"/>
        </w:rPr>
        <w:t>但醫療期間屆滿2年仍未能痊癒，經指定之醫院診斷，審定為喪失原有工作能力，且不合第3款之殘廢給付標準者，雇主得一次給付40個月之平均工資後，免除此項工資補償責任</w:t>
      </w:r>
      <w:r w:rsidRPr="007F4C0D">
        <w:rPr>
          <w:rFonts w:hint="eastAsia"/>
        </w:rPr>
        <w:t>。</w:t>
      </w:r>
      <w:r w:rsidRPr="006F0AF0">
        <w:rPr>
          <w:rFonts w:hAnsi="標楷體"/>
        </w:rPr>
        <w:t>……</w:t>
      </w:r>
      <w:r w:rsidRPr="007F4C0D">
        <w:rPr>
          <w:rFonts w:hint="eastAsia"/>
        </w:rPr>
        <w:t>。」</w:t>
      </w:r>
    </w:p>
  </w:footnote>
  <w:footnote w:id="52">
    <w:p w:rsidR="00F02597" w:rsidRPr="004C53A3" w:rsidRDefault="00F02597" w:rsidP="00C074DD">
      <w:pPr>
        <w:pStyle w:val="afc"/>
        <w:jc w:val="both"/>
      </w:pPr>
      <w:r>
        <w:rPr>
          <w:rStyle w:val="afe"/>
        </w:rPr>
        <w:footnoteRef/>
      </w:r>
      <w:r>
        <w:rPr>
          <w:rFonts w:hint="eastAsia"/>
        </w:rPr>
        <w:t xml:space="preserve"> 勞動部改制前行政院勞工委員會89年4月25日台(89)勞動三字第001588號函</w:t>
      </w:r>
      <w:r w:rsidRPr="007F4C0D">
        <w:rPr>
          <w:rFonts w:hint="eastAsia"/>
        </w:rPr>
        <w:t>。</w:t>
      </w:r>
    </w:p>
  </w:footnote>
  <w:footnote w:id="53">
    <w:p w:rsidR="00F02597" w:rsidRPr="007F4C0D" w:rsidRDefault="00F02597" w:rsidP="00C074DD">
      <w:pPr>
        <w:pStyle w:val="afc"/>
        <w:ind w:leftChars="4" w:left="265" w:hangingChars="114" w:hanging="251"/>
        <w:jc w:val="both"/>
      </w:pPr>
      <w:r>
        <w:rPr>
          <w:rStyle w:val="afe"/>
        </w:rPr>
        <w:footnoteRef/>
      </w:r>
      <w:r>
        <w:rPr>
          <w:rFonts w:hint="eastAsia"/>
        </w:rPr>
        <w:t xml:space="preserve"> 勞動部106年8月31日新聞稿</w:t>
      </w:r>
      <w:r w:rsidRPr="007F4C0D">
        <w:rPr>
          <w:rFonts w:hint="eastAsia"/>
        </w:rPr>
        <w:t>「【</w:t>
      </w:r>
      <w:r>
        <w:rPr>
          <w:rFonts w:hint="eastAsia"/>
        </w:rPr>
        <w:t>澄清稿</w:t>
      </w:r>
      <w:r w:rsidRPr="007F4C0D">
        <w:rPr>
          <w:rFonts w:hint="eastAsia"/>
        </w:rPr>
        <w:t>】</w:t>
      </w:r>
      <w:r>
        <w:rPr>
          <w:rFonts w:hint="eastAsia"/>
        </w:rPr>
        <w:t>落實保障外籍勞工勞動權益，勞動部鼓勵企業（雇主）使用</w:t>
      </w:r>
      <w:r w:rsidRPr="007F4C0D">
        <w:rPr>
          <w:rFonts w:hint="eastAsia"/>
        </w:rPr>
        <w:t>『</w:t>
      </w:r>
      <w:r>
        <w:rPr>
          <w:rFonts w:hint="eastAsia"/>
        </w:rPr>
        <w:t>直接聘僱聯合服務中心</w:t>
      </w:r>
      <w:r w:rsidRPr="007F4C0D">
        <w:rPr>
          <w:rFonts w:hint="eastAsia"/>
        </w:rPr>
        <w:t>』」</w:t>
      </w:r>
      <w:r>
        <w:rPr>
          <w:rFonts w:hint="eastAsia"/>
        </w:rPr>
        <w:t>，資料來源：</w:t>
      </w:r>
      <w:r w:rsidRPr="007F4C0D">
        <w:rPr>
          <w:u w:val="single"/>
        </w:rPr>
        <w:t>https://www.mol.gov.tw/announcement/33702/25536/</w:t>
      </w:r>
      <w:r w:rsidRPr="007F4C0D">
        <w:rPr>
          <w:rFonts w:hint="eastAsia"/>
        </w:rPr>
        <w:t>。</w:t>
      </w:r>
    </w:p>
  </w:footnote>
  <w:footnote w:id="54">
    <w:p w:rsidR="00F02597" w:rsidRPr="00E847EF" w:rsidRDefault="00F02597" w:rsidP="00C074DD">
      <w:pPr>
        <w:pStyle w:val="afc"/>
        <w:ind w:leftChars="5" w:left="239" w:hangingChars="101" w:hanging="222"/>
        <w:jc w:val="both"/>
      </w:pPr>
      <w:r>
        <w:rPr>
          <w:rStyle w:val="afe"/>
        </w:rPr>
        <w:footnoteRef/>
      </w:r>
      <w:r>
        <w:rPr>
          <w:rFonts w:hint="eastAsia"/>
        </w:rPr>
        <w:t xml:space="preserve"> 就業服務法第46條第3項前段規定：</w:t>
      </w:r>
      <w:r w:rsidRPr="007F4C0D">
        <w:rPr>
          <w:rFonts w:hint="eastAsia"/>
        </w:rPr>
        <w:t>「</w:t>
      </w:r>
      <w:r>
        <w:rPr>
          <w:rFonts w:hint="eastAsia"/>
        </w:rPr>
        <w:t>雇主依第1項第8款至第10款規定聘僱外國人，須訂立書面勞動契約，並以定期契約為限</w:t>
      </w:r>
      <w:r w:rsidRPr="007F4C0D">
        <w:rPr>
          <w:rFonts w:hint="eastAsia"/>
        </w:rPr>
        <w:t>。</w:t>
      </w:r>
      <w:r w:rsidRPr="00E847EF">
        <w:rPr>
          <w:rFonts w:hAnsi="標楷體"/>
        </w:rPr>
        <w:t>……</w:t>
      </w:r>
      <w:r w:rsidRPr="007F4C0D">
        <w:rPr>
          <w:rFonts w:hint="eastAsia"/>
        </w:rPr>
        <w:t>。」</w:t>
      </w:r>
      <w:r>
        <w:rPr>
          <w:rFonts w:hint="eastAsia"/>
        </w:rPr>
        <w:t>同法第52條第2項前段規定：</w:t>
      </w:r>
      <w:r w:rsidRPr="007F4C0D">
        <w:rPr>
          <w:rFonts w:hint="eastAsia"/>
        </w:rPr>
        <w:t>「</w:t>
      </w:r>
      <w:r>
        <w:rPr>
          <w:rFonts w:hint="eastAsia"/>
        </w:rPr>
        <w:t>聘僱外國人從事第46條第8款至第10款規定之工作，許可期間最長為3年</w:t>
      </w:r>
      <w:r w:rsidRPr="007F4C0D">
        <w:rPr>
          <w:rFonts w:hint="eastAsia"/>
        </w:rPr>
        <w:t>。</w:t>
      </w:r>
      <w:r w:rsidRPr="00E847EF">
        <w:rPr>
          <w:rFonts w:hAnsi="標楷體"/>
        </w:rPr>
        <w:t>……</w:t>
      </w:r>
      <w:r w:rsidRPr="007F4C0D">
        <w:rPr>
          <w:rFonts w:hint="eastAsia"/>
        </w:rPr>
        <w:t>。」</w:t>
      </w:r>
    </w:p>
  </w:footnote>
  <w:footnote w:id="55">
    <w:p w:rsidR="00F02597" w:rsidRPr="00E847EF" w:rsidRDefault="00F02597" w:rsidP="00C074DD">
      <w:pPr>
        <w:pStyle w:val="afc"/>
        <w:jc w:val="both"/>
      </w:pPr>
      <w:r>
        <w:rPr>
          <w:rStyle w:val="afe"/>
        </w:rPr>
        <w:footnoteRef/>
      </w:r>
      <w:r>
        <w:rPr>
          <w:rFonts w:hint="eastAsia"/>
        </w:rPr>
        <w:t xml:space="preserve"> 勞動部改制前行政院勞工委員會80年12月26日(80)台勞動一字第30825號函</w:t>
      </w:r>
      <w:r w:rsidRPr="007F4C0D">
        <w:rPr>
          <w:rFonts w:hint="eastAsia"/>
        </w:rPr>
        <w:t>。</w:t>
      </w:r>
    </w:p>
  </w:footnote>
  <w:footnote w:id="56">
    <w:p w:rsidR="00F02597" w:rsidRPr="009678C1" w:rsidRDefault="00F02597" w:rsidP="00C074DD">
      <w:pPr>
        <w:pStyle w:val="afc"/>
        <w:jc w:val="both"/>
      </w:pPr>
      <w:r>
        <w:rPr>
          <w:rStyle w:val="afe"/>
        </w:rPr>
        <w:footnoteRef/>
      </w:r>
      <w:r>
        <w:rPr>
          <w:rFonts w:hint="eastAsia"/>
        </w:rPr>
        <w:t xml:space="preserve"> 前勞工行政主管機關內政部75年10月18日(75)台內勞字第43324號函</w:t>
      </w:r>
      <w:r w:rsidRPr="007F4C0D">
        <w:rPr>
          <w:rFonts w:hint="eastAsia"/>
        </w:rPr>
        <w:t>。</w:t>
      </w:r>
    </w:p>
  </w:footnote>
  <w:footnote w:id="57">
    <w:p w:rsidR="00F02597" w:rsidRPr="00B94FEB" w:rsidRDefault="00F02597" w:rsidP="00B94FEB">
      <w:pPr>
        <w:pStyle w:val="afc"/>
        <w:ind w:leftChars="4" w:left="265" w:hangingChars="114" w:hanging="251"/>
      </w:pPr>
      <w:r>
        <w:rPr>
          <w:rStyle w:val="afe"/>
        </w:rPr>
        <w:footnoteRef/>
      </w:r>
      <w:r>
        <w:rPr>
          <w:rFonts w:hint="eastAsia"/>
        </w:rPr>
        <w:t xml:space="preserve"> 勞動部改制前行政院勞工委員會95年10月31日勞職外字第0951180291號令訂定發布全文9點；並自95年11月1日起生效</w:t>
      </w:r>
      <w:r w:rsidRPr="007F4C0D">
        <w:rPr>
          <w:rFonts w:hint="eastAsia"/>
        </w:rPr>
        <w:t>。</w:t>
      </w:r>
      <w:r>
        <w:rPr>
          <w:rFonts w:hint="eastAsia"/>
        </w:rPr>
        <w:t>分別於96年9月18日</w:t>
      </w:r>
      <w:r w:rsidRPr="00643162">
        <w:rPr>
          <w:rFonts w:hint="eastAsia"/>
        </w:rPr>
        <w:t>、</w:t>
      </w:r>
      <w:r>
        <w:rPr>
          <w:rFonts w:hint="eastAsia"/>
        </w:rPr>
        <w:t>101年10月9日勞職外字第096050784</w:t>
      </w:r>
      <w:r w:rsidRPr="00643162">
        <w:rPr>
          <w:rFonts w:hint="eastAsia"/>
        </w:rPr>
        <w:t>、</w:t>
      </w:r>
      <w:r>
        <w:rPr>
          <w:rFonts w:hint="eastAsia"/>
        </w:rPr>
        <w:t>1010512957號令修正；並自各該即日生效</w:t>
      </w:r>
      <w:r w:rsidRPr="007F4C0D">
        <w:rPr>
          <w:rFonts w:hint="eastAsia"/>
        </w:rPr>
        <w:t>。</w:t>
      </w:r>
    </w:p>
  </w:footnote>
  <w:footnote w:id="58">
    <w:p w:rsidR="00F02597" w:rsidRPr="00265709" w:rsidRDefault="00F02597">
      <w:pPr>
        <w:pStyle w:val="afc"/>
      </w:pPr>
      <w:r>
        <w:rPr>
          <w:rStyle w:val="afe"/>
        </w:rPr>
        <w:footnoteRef/>
      </w:r>
      <w:r>
        <w:rPr>
          <w:rFonts w:hint="eastAsia"/>
        </w:rPr>
        <w:t xml:space="preserve"> 勞動部108年11月8日勞職授字第1080204725號函</w:t>
      </w:r>
      <w:r w:rsidRPr="007F4C0D">
        <w:rPr>
          <w:rFonts w:hint="eastAsia"/>
        </w:rPr>
        <w:t>。</w:t>
      </w:r>
    </w:p>
  </w:footnote>
  <w:footnote w:id="59">
    <w:p w:rsidR="00F02597" w:rsidRPr="00B44408" w:rsidRDefault="00F02597" w:rsidP="00EA1560">
      <w:pPr>
        <w:pStyle w:val="afc"/>
        <w:ind w:leftChars="5" w:left="239" w:hangingChars="101" w:hanging="222"/>
        <w:jc w:val="both"/>
      </w:pPr>
      <w:r w:rsidRPr="00B44408">
        <w:rPr>
          <w:rStyle w:val="afe"/>
        </w:rPr>
        <w:footnoteRef/>
      </w:r>
      <w:r w:rsidRPr="00B44408">
        <w:rPr>
          <w:rFonts w:hint="eastAsia"/>
        </w:rPr>
        <w:t xml:space="preserve"> 勞動部表示，若移工具不可歸責事由，勞動部將依就業服務法第59條第1項第4款規定，同意移工得轉換雇主或工作。</w:t>
      </w:r>
    </w:p>
  </w:footnote>
  <w:footnote w:id="60">
    <w:p w:rsidR="00F02597" w:rsidRPr="00B44408" w:rsidRDefault="00F02597" w:rsidP="00EA1560">
      <w:pPr>
        <w:pStyle w:val="afc"/>
        <w:ind w:leftChars="5" w:left="239" w:hangingChars="101" w:hanging="222"/>
        <w:jc w:val="both"/>
      </w:pPr>
      <w:r w:rsidRPr="00B44408">
        <w:rPr>
          <w:rStyle w:val="afe"/>
        </w:rPr>
        <w:footnoteRef/>
      </w:r>
      <w:r w:rsidRPr="00B44408">
        <w:t xml:space="preserve"> </w:t>
      </w:r>
      <w:r w:rsidRPr="00B44408">
        <w:rPr>
          <w:rFonts w:hAnsi="標楷體" w:hint="eastAsia"/>
        </w:rPr>
        <w:t>驗證程序第3條第1項規定：「雇主與第二類外國人合意終止聘僱關係時，應通知當地主管機關；其內容包括雙方之姓名、性別、年齡、國籍、</w:t>
      </w:r>
      <w:bookmarkStart w:id="50" w:name="_GoBack"/>
      <w:bookmarkEnd w:id="50"/>
      <w:r w:rsidRPr="00B44408">
        <w:rPr>
          <w:rFonts w:hAnsi="標楷體" w:hint="eastAsia"/>
        </w:rPr>
        <w:t>入國日期、工作期限、招募許可或聘僱許可文號及終止聘僱關係事由，且需以中文及第二類外國人母國文字作成（通知書參考樣例如附件一）」</w:t>
      </w:r>
      <w:r w:rsidRPr="00B44408">
        <w:rPr>
          <w:rFonts w:hint="eastAsia"/>
        </w:rPr>
        <w:t>。經雇主及第二類外國人簽名或蓋章始生效力。</w:t>
      </w:r>
      <w:r w:rsidRPr="00B44408">
        <w:rPr>
          <w:rFonts w:hAnsi="標楷體" w:hint="eastAsia"/>
        </w:rPr>
        <w:t>」</w:t>
      </w:r>
    </w:p>
  </w:footnote>
  <w:footnote w:id="61">
    <w:p w:rsidR="00F02597" w:rsidRPr="00D13A12" w:rsidRDefault="00F02597" w:rsidP="00EA1560">
      <w:pPr>
        <w:pStyle w:val="afc"/>
        <w:ind w:leftChars="4" w:left="252" w:hangingChars="108" w:hanging="238"/>
        <w:jc w:val="both"/>
      </w:pPr>
      <w:r w:rsidRPr="00B44408">
        <w:rPr>
          <w:rStyle w:val="afe"/>
        </w:rPr>
        <w:footnoteRef/>
      </w:r>
      <w:r w:rsidRPr="00B44408">
        <w:rPr>
          <w:rFonts w:hint="eastAsia"/>
        </w:rPr>
        <w:t xml:space="preserve"> 資料來源:新北市政府辦理辦理雇主辦理所聘僱第二類外國人終止聘僱關係之驗證程序標準作業程序【（民）勞外勞06】，第31版(103.09.24)。</w:t>
      </w:r>
    </w:p>
  </w:footnote>
  <w:footnote w:id="62">
    <w:p w:rsidR="00F02597" w:rsidRPr="00E54B55" w:rsidRDefault="00F02597">
      <w:pPr>
        <w:pStyle w:val="afc"/>
      </w:pPr>
      <w:r>
        <w:rPr>
          <w:rStyle w:val="afe"/>
        </w:rPr>
        <w:footnoteRef/>
      </w:r>
      <w:r>
        <w:rPr>
          <w:rFonts w:hint="eastAsia"/>
        </w:rPr>
        <w:t xml:space="preserve"> 資料來源：勞動部</w:t>
      </w:r>
      <w:r w:rsidRPr="00E54B55">
        <w:rPr>
          <w:rFonts w:hint="eastAsia"/>
        </w:rPr>
        <w:t>「</w:t>
      </w:r>
      <w:r>
        <w:rPr>
          <w:rFonts w:hint="eastAsia"/>
        </w:rPr>
        <w:t>外籍勞工在臺工作須知（中</w:t>
      </w:r>
      <w:r w:rsidRPr="00E54B55">
        <w:rPr>
          <w:rFonts w:hint="eastAsia"/>
        </w:rPr>
        <w:t>、</w:t>
      </w:r>
      <w:r>
        <w:rPr>
          <w:rFonts w:hint="eastAsia"/>
        </w:rPr>
        <w:t>英文版）</w:t>
      </w:r>
      <w:r w:rsidRPr="00E54B55">
        <w:rPr>
          <w:rFonts w:hint="eastAsia"/>
        </w:rPr>
        <w:t>」</w:t>
      </w:r>
      <w:r>
        <w:rPr>
          <w:rFonts w:hint="eastAsia"/>
        </w:rPr>
        <w:t>，第49至51頁</w:t>
      </w:r>
      <w:r w:rsidRPr="007F4C0D">
        <w:rPr>
          <w:rFonts w:hint="eastAsia"/>
        </w:rPr>
        <w:t>。</w:t>
      </w:r>
    </w:p>
  </w:footnote>
  <w:footnote w:id="63">
    <w:p w:rsidR="00F02597" w:rsidRPr="00265709" w:rsidRDefault="00F02597" w:rsidP="00EB5D34">
      <w:pPr>
        <w:pStyle w:val="afc"/>
        <w:ind w:leftChars="4" w:left="252" w:hangingChars="108" w:hanging="238"/>
      </w:pPr>
      <w:r>
        <w:rPr>
          <w:rStyle w:val="afe"/>
        </w:rPr>
        <w:footnoteRef/>
      </w:r>
      <w:r>
        <w:rPr>
          <w:rFonts w:hint="eastAsia"/>
        </w:rPr>
        <w:t xml:space="preserve"> 驗證程序第2點規定，雇主終止聘僱關係有下列情形之一者，免踐行驗證程序：(一)預定於聘僱許可期限屆滿前14日內出國</w:t>
      </w:r>
      <w:r w:rsidRPr="007F4C0D">
        <w:rPr>
          <w:rFonts w:hint="eastAsia"/>
        </w:rPr>
        <w:t>。</w:t>
      </w:r>
      <w:r>
        <w:rPr>
          <w:rFonts w:hint="eastAsia"/>
        </w:rPr>
        <w:t>(二)外國人於受聘僱期間罹患中央衛生主管機關指定之傳染病或健康檢查不合格，經所在地衛生主管機關不予備查</w:t>
      </w:r>
      <w:r w:rsidRPr="007F4C0D">
        <w:rPr>
          <w:rFonts w:hint="eastAsia"/>
        </w:rPr>
        <w:t>。</w:t>
      </w:r>
      <w:r>
        <w:rPr>
          <w:rFonts w:hint="eastAsia"/>
        </w:rPr>
        <w:t>(三)因違反本法（即就業服務法）相關規定，經廢止聘僱許可或不予核發聘僱許可並限令出國</w:t>
      </w:r>
      <w:r w:rsidRPr="007F4C0D">
        <w:rPr>
          <w:rFonts w:hint="eastAsia"/>
        </w:rPr>
        <w:t>。</w:t>
      </w:r>
      <w:r>
        <w:rPr>
          <w:rFonts w:hint="eastAsia"/>
        </w:rPr>
        <w:t>(四)經司法機關</w:t>
      </w:r>
      <w:r w:rsidRPr="00EB5D34">
        <w:rPr>
          <w:rFonts w:hint="eastAsia"/>
        </w:rPr>
        <w:t>、</w:t>
      </w:r>
      <w:r>
        <w:rPr>
          <w:rFonts w:hint="eastAsia"/>
        </w:rPr>
        <w:t>中央主管機關</w:t>
      </w:r>
      <w:r w:rsidRPr="00EB5D34">
        <w:rPr>
          <w:rFonts w:hint="eastAsia"/>
        </w:rPr>
        <w:t>、</w:t>
      </w:r>
      <w:r>
        <w:rPr>
          <w:rFonts w:hint="eastAsia"/>
        </w:rPr>
        <w:t>衛生主管機關</w:t>
      </w:r>
      <w:r w:rsidRPr="00EB5D34">
        <w:rPr>
          <w:rFonts w:hint="eastAsia"/>
        </w:rPr>
        <w:t>、</w:t>
      </w:r>
      <w:r>
        <w:rPr>
          <w:rFonts w:hint="eastAsia"/>
        </w:rPr>
        <w:t>警察機關或入出國及移民機關依相關法令限期出國</w:t>
      </w:r>
      <w:r w:rsidRPr="007F4C0D">
        <w:rPr>
          <w:rFonts w:hint="eastAsia"/>
        </w:rPr>
        <w:t>。</w:t>
      </w:r>
    </w:p>
  </w:footnote>
  <w:footnote w:id="64">
    <w:p w:rsidR="00F02597" w:rsidRPr="00EC39F5" w:rsidRDefault="00F02597" w:rsidP="00235F15">
      <w:pPr>
        <w:pStyle w:val="afc"/>
        <w:ind w:leftChars="4" w:left="223" w:hangingChars="95" w:hanging="209"/>
      </w:pPr>
      <w:r>
        <w:rPr>
          <w:rStyle w:val="afe"/>
        </w:rPr>
        <w:footnoteRef/>
      </w:r>
      <w:r>
        <w:rPr>
          <w:rFonts w:hint="eastAsia"/>
        </w:rPr>
        <w:t xml:space="preserve"> </w:t>
      </w:r>
      <w:r w:rsidRPr="00EC39F5">
        <w:rPr>
          <w:rFonts w:hint="eastAsia"/>
        </w:rPr>
        <w:t>後經該公司代表人補充，該名職災勞工該時因配偶即將臨盆，所以選擇回國，且該公司於泰國設有工廠，故目前仍受僱於該公司。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700"/>
    <w:multiLevelType w:val="hybridMultilevel"/>
    <w:tmpl w:val="60B0A9C0"/>
    <w:lvl w:ilvl="0" w:tplc="A5D0B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0EC0E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4"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118"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2E7406A"/>
    <w:multiLevelType w:val="hybridMultilevel"/>
    <w:tmpl w:val="DC7AB7DA"/>
    <w:lvl w:ilvl="0" w:tplc="BFCA1AB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4C5A57"/>
    <w:multiLevelType w:val="hybridMultilevel"/>
    <w:tmpl w:val="630C2A96"/>
    <w:lvl w:ilvl="0" w:tplc="A5D0B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6FA44B5"/>
    <w:multiLevelType w:val="hybridMultilevel"/>
    <w:tmpl w:val="C6AAECBC"/>
    <w:lvl w:ilvl="0" w:tplc="9CA4DF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D9401E"/>
    <w:multiLevelType w:val="hybridMultilevel"/>
    <w:tmpl w:val="60B0A9C0"/>
    <w:lvl w:ilvl="0" w:tplc="A5D0B4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9"/>
  </w:num>
  <w:num w:numId="4">
    <w:abstractNumId w:val="7"/>
  </w:num>
  <w:num w:numId="5">
    <w:abstractNumId w:val="10"/>
  </w:num>
  <w:num w:numId="6">
    <w:abstractNumId w:val="2"/>
  </w:num>
  <w:num w:numId="7">
    <w:abstractNumId w:val="12"/>
  </w:num>
  <w:num w:numId="8">
    <w:abstractNumId w:val="8"/>
  </w:num>
  <w:num w:numId="9">
    <w:abstractNumId w:val="5"/>
  </w:num>
  <w:num w:numId="10">
    <w:abstractNumId w:val="0"/>
  </w:num>
  <w:num w:numId="11">
    <w:abstractNumId w:val="11"/>
  </w:num>
  <w:num w:numId="12">
    <w:abstractNumId w:val="6"/>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17"/>
    <w:rsid w:val="00003EF1"/>
    <w:rsid w:val="000061AB"/>
    <w:rsid w:val="00006961"/>
    <w:rsid w:val="000112BF"/>
    <w:rsid w:val="00011D48"/>
    <w:rsid w:val="00012233"/>
    <w:rsid w:val="000135DE"/>
    <w:rsid w:val="00014DDC"/>
    <w:rsid w:val="000157C8"/>
    <w:rsid w:val="00016790"/>
    <w:rsid w:val="00016E71"/>
    <w:rsid w:val="00017039"/>
    <w:rsid w:val="00017318"/>
    <w:rsid w:val="000210FE"/>
    <w:rsid w:val="00022572"/>
    <w:rsid w:val="000229AD"/>
    <w:rsid w:val="00023621"/>
    <w:rsid w:val="00023985"/>
    <w:rsid w:val="00023FEE"/>
    <w:rsid w:val="000246F7"/>
    <w:rsid w:val="00025077"/>
    <w:rsid w:val="00026CB8"/>
    <w:rsid w:val="000276D7"/>
    <w:rsid w:val="0003114D"/>
    <w:rsid w:val="00031773"/>
    <w:rsid w:val="00032942"/>
    <w:rsid w:val="00033EFB"/>
    <w:rsid w:val="000368CF"/>
    <w:rsid w:val="00036D76"/>
    <w:rsid w:val="00037A69"/>
    <w:rsid w:val="00041F9A"/>
    <w:rsid w:val="00042780"/>
    <w:rsid w:val="000434EA"/>
    <w:rsid w:val="000472C4"/>
    <w:rsid w:val="00047E2A"/>
    <w:rsid w:val="0005719C"/>
    <w:rsid w:val="00057F32"/>
    <w:rsid w:val="00062A25"/>
    <w:rsid w:val="0006521F"/>
    <w:rsid w:val="0006525B"/>
    <w:rsid w:val="00067A13"/>
    <w:rsid w:val="000714A4"/>
    <w:rsid w:val="00072109"/>
    <w:rsid w:val="00073B1C"/>
    <w:rsid w:val="00073CB5"/>
    <w:rsid w:val="0007425C"/>
    <w:rsid w:val="000749BB"/>
    <w:rsid w:val="00075171"/>
    <w:rsid w:val="000765D5"/>
    <w:rsid w:val="00077553"/>
    <w:rsid w:val="0008101D"/>
    <w:rsid w:val="00084506"/>
    <w:rsid w:val="000851A2"/>
    <w:rsid w:val="00086693"/>
    <w:rsid w:val="000866E2"/>
    <w:rsid w:val="00086711"/>
    <w:rsid w:val="00090361"/>
    <w:rsid w:val="00090624"/>
    <w:rsid w:val="00091CF3"/>
    <w:rsid w:val="00091F38"/>
    <w:rsid w:val="0009352E"/>
    <w:rsid w:val="000941D6"/>
    <w:rsid w:val="000942CC"/>
    <w:rsid w:val="00096103"/>
    <w:rsid w:val="00096B96"/>
    <w:rsid w:val="00097E69"/>
    <w:rsid w:val="000A2F3F"/>
    <w:rsid w:val="000A4CE0"/>
    <w:rsid w:val="000B0B4A"/>
    <w:rsid w:val="000B279A"/>
    <w:rsid w:val="000B381C"/>
    <w:rsid w:val="000B4128"/>
    <w:rsid w:val="000B5726"/>
    <w:rsid w:val="000B61D2"/>
    <w:rsid w:val="000B649B"/>
    <w:rsid w:val="000B70A7"/>
    <w:rsid w:val="000B716F"/>
    <w:rsid w:val="000B73DD"/>
    <w:rsid w:val="000C14E5"/>
    <w:rsid w:val="000C485F"/>
    <w:rsid w:val="000C495F"/>
    <w:rsid w:val="000C5A74"/>
    <w:rsid w:val="000C5B35"/>
    <w:rsid w:val="000D11A9"/>
    <w:rsid w:val="000D18DA"/>
    <w:rsid w:val="000D26B8"/>
    <w:rsid w:val="000D66D9"/>
    <w:rsid w:val="000D70F2"/>
    <w:rsid w:val="000E0189"/>
    <w:rsid w:val="000E2419"/>
    <w:rsid w:val="000E3AC7"/>
    <w:rsid w:val="000E49B5"/>
    <w:rsid w:val="000E4C68"/>
    <w:rsid w:val="000E517B"/>
    <w:rsid w:val="000E6431"/>
    <w:rsid w:val="000E746E"/>
    <w:rsid w:val="000F0F46"/>
    <w:rsid w:val="000F1130"/>
    <w:rsid w:val="000F17B1"/>
    <w:rsid w:val="000F21A5"/>
    <w:rsid w:val="000F2916"/>
    <w:rsid w:val="000F49D0"/>
    <w:rsid w:val="000F7543"/>
    <w:rsid w:val="00102B9F"/>
    <w:rsid w:val="00103541"/>
    <w:rsid w:val="00104542"/>
    <w:rsid w:val="001058C5"/>
    <w:rsid w:val="00106990"/>
    <w:rsid w:val="00106EC3"/>
    <w:rsid w:val="00112637"/>
    <w:rsid w:val="00112818"/>
    <w:rsid w:val="00112ABC"/>
    <w:rsid w:val="00114557"/>
    <w:rsid w:val="0011472A"/>
    <w:rsid w:val="00114F13"/>
    <w:rsid w:val="0011515C"/>
    <w:rsid w:val="00116CE8"/>
    <w:rsid w:val="0012001E"/>
    <w:rsid w:val="001206BD"/>
    <w:rsid w:val="001223EA"/>
    <w:rsid w:val="00122709"/>
    <w:rsid w:val="00122F2D"/>
    <w:rsid w:val="00123030"/>
    <w:rsid w:val="00123705"/>
    <w:rsid w:val="00124673"/>
    <w:rsid w:val="00125731"/>
    <w:rsid w:val="00126A55"/>
    <w:rsid w:val="00127219"/>
    <w:rsid w:val="00133F08"/>
    <w:rsid w:val="00134231"/>
    <w:rsid w:val="001345E6"/>
    <w:rsid w:val="001356BE"/>
    <w:rsid w:val="001366FF"/>
    <w:rsid w:val="00137694"/>
    <w:rsid w:val="001378B0"/>
    <w:rsid w:val="001425E7"/>
    <w:rsid w:val="00142790"/>
    <w:rsid w:val="00142E00"/>
    <w:rsid w:val="00144B67"/>
    <w:rsid w:val="00144C10"/>
    <w:rsid w:val="00147211"/>
    <w:rsid w:val="00147655"/>
    <w:rsid w:val="00150F68"/>
    <w:rsid w:val="00152793"/>
    <w:rsid w:val="00153B7E"/>
    <w:rsid w:val="00153F2E"/>
    <w:rsid w:val="001545A9"/>
    <w:rsid w:val="00157180"/>
    <w:rsid w:val="00157977"/>
    <w:rsid w:val="00160B1F"/>
    <w:rsid w:val="0016251A"/>
    <w:rsid w:val="001637C7"/>
    <w:rsid w:val="00163D4E"/>
    <w:rsid w:val="0016480E"/>
    <w:rsid w:val="0016483E"/>
    <w:rsid w:val="00174297"/>
    <w:rsid w:val="001748AC"/>
    <w:rsid w:val="00180E06"/>
    <w:rsid w:val="00180EFD"/>
    <w:rsid w:val="001817B3"/>
    <w:rsid w:val="00183014"/>
    <w:rsid w:val="0018453D"/>
    <w:rsid w:val="00190D8A"/>
    <w:rsid w:val="00191888"/>
    <w:rsid w:val="001926A4"/>
    <w:rsid w:val="00192F0D"/>
    <w:rsid w:val="00193913"/>
    <w:rsid w:val="001959C2"/>
    <w:rsid w:val="00196CDA"/>
    <w:rsid w:val="001A0FA6"/>
    <w:rsid w:val="001A2FE7"/>
    <w:rsid w:val="001A49F9"/>
    <w:rsid w:val="001A4F6A"/>
    <w:rsid w:val="001A51E3"/>
    <w:rsid w:val="001A7968"/>
    <w:rsid w:val="001B2E98"/>
    <w:rsid w:val="001B3483"/>
    <w:rsid w:val="001B3C1E"/>
    <w:rsid w:val="001B4494"/>
    <w:rsid w:val="001C0D8B"/>
    <w:rsid w:val="001C0DA8"/>
    <w:rsid w:val="001C7329"/>
    <w:rsid w:val="001C7B50"/>
    <w:rsid w:val="001D0012"/>
    <w:rsid w:val="001D0E53"/>
    <w:rsid w:val="001D17C6"/>
    <w:rsid w:val="001D2B34"/>
    <w:rsid w:val="001D42FC"/>
    <w:rsid w:val="001D4AD7"/>
    <w:rsid w:val="001D52E8"/>
    <w:rsid w:val="001E0D8A"/>
    <w:rsid w:val="001E54E5"/>
    <w:rsid w:val="001E566F"/>
    <w:rsid w:val="001E67BA"/>
    <w:rsid w:val="001E74C2"/>
    <w:rsid w:val="001E7F4C"/>
    <w:rsid w:val="001F08B3"/>
    <w:rsid w:val="001F1D8E"/>
    <w:rsid w:val="001F329D"/>
    <w:rsid w:val="001F4F82"/>
    <w:rsid w:val="001F5825"/>
    <w:rsid w:val="001F5A48"/>
    <w:rsid w:val="001F61CF"/>
    <w:rsid w:val="001F6260"/>
    <w:rsid w:val="001F788E"/>
    <w:rsid w:val="00200007"/>
    <w:rsid w:val="00201912"/>
    <w:rsid w:val="002030A5"/>
    <w:rsid w:val="00203131"/>
    <w:rsid w:val="00205BDA"/>
    <w:rsid w:val="00207877"/>
    <w:rsid w:val="002103E8"/>
    <w:rsid w:val="00210DAC"/>
    <w:rsid w:val="00212E88"/>
    <w:rsid w:val="0021392C"/>
    <w:rsid w:val="00213C9C"/>
    <w:rsid w:val="0022009E"/>
    <w:rsid w:val="00223241"/>
    <w:rsid w:val="0022425C"/>
    <w:rsid w:val="002246DE"/>
    <w:rsid w:val="00224A0E"/>
    <w:rsid w:val="00224BDA"/>
    <w:rsid w:val="00225197"/>
    <w:rsid w:val="002262F8"/>
    <w:rsid w:val="002306AD"/>
    <w:rsid w:val="0023258A"/>
    <w:rsid w:val="00233054"/>
    <w:rsid w:val="00235F15"/>
    <w:rsid w:val="00237B73"/>
    <w:rsid w:val="00237D02"/>
    <w:rsid w:val="002403EB"/>
    <w:rsid w:val="002429E2"/>
    <w:rsid w:val="00243EBE"/>
    <w:rsid w:val="00243F84"/>
    <w:rsid w:val="00244525"/>
    <w:rsid w:val="00244BA1"/>
    <w:rsid w:val="002457C4"/>
    <w:rsid w:val="00245DBA"/>
    <w:rsid w:val="0024605C"/>
    <w:rsid w:val="002469BB"/>
    <w:rsid w:val="00246C9E"/>
    <w:rsid w:val="00250FE7"/>
    <w:rsid w:val="00252BC4"/>
    <w:rsid w:val="00253771"/>
    <w:rsid w:val="00254014"/>
    <w:rsid w:val="00254B39"/>
    <w:rsid w:val="00254E60"/>
    <w:rsid w:val="00255335"/>
    <w:rsid w:val="00257AEC"/>
    <w:rsid w:val="00260EC9"/>
    <w:rsid w:val="00261146"/>
    <w:rsid w:val="002625C2"/>
    <w:rsid w:val="0026379E"/>
    <w:rsid w:val="00263FAD"/>
    <w:rsid w:val="0026504D"/>
    <w:rsid w:val="0026523A"/>
    <w:rsid w:val="00265709"/>
    <w:rsid w:val="00273A2F"/>
    <w:rsid w:val="00276746"/>
    <w:rsid w:val="0027762F"/>
    <w:rsid w:val="00280045"/>
    <w:rsid w:val="00280986"/>
    <w:rsid w:val="002812A0"/>
    <w:rsid w:val="00281ECE"/>
    <w:rsid w:val="002831C7"/>
    <w:rsid w:val="002840C6"/>
    <w:rsid w:val="0028558A"/>
    <w:rsid w:val="002865A3"/>
    <w:rsid w:val="0029299E"/>
    <w:rsid w:val="00292D37"/>
    <w:rsid w:val="002933ED"/>
    <w:rsid w:val="00293A12"/>
    <w:rsid w:val="00294A09"/>
    <w:rsid w:val="00294F63"/>
    <w:rsid w:val="00294F74"/>
    <w:rsid w:val="00295174"/>
    <w:rsid w:val="00295601"/>
    <w:rsid w:val="00296172"/>
    <w:rsid w:val="00296B92"/>
    <w:rsid w:val="00296FDB"/>
    <w:rsid w:val="002A03E1"/>
    <w:rsid w:val="002A282D"/>
    <w:rsid w:val="002A2C22"/>
    <w:rsid w:val="002A37A8"/>
    <w:rsid w:val="002A7C41"/>
    <w:rsid w:val="002B02EB"/>
    <w:rsid w:val="002B13B1"/>
    <w:rsid w:val="002B1526"/>
    <w:rsid w:val="002B2D90"/>
    <w:rsid w:val="002B2E9C"/>
    <w:rsid w:val="002C0602"/>
    <w:rsid w:val="002C2679"/>
    <w:rsid w:val="002C40D2"/>
    <w:rsid w:val="002C6F4C"/>
    <w:rsid w:val="002D3580"/>
    <w:rsid w:val="002D44A4"/>
    <w:rsid w:val="002D5C16"/>
    <w:rsid w:val="002D721D"/>
    <w:rsid w:val="002D731E"/>
    <w:rsid w:val="002E0014"/>
    <w:rsid w:val="002E1EFD"/>
    <w:rsid w:val="002E3B95"/>
    <w:rsid w:val="002E6873"/>
    <w:rsid w:val="002F0133"/>
    <w:rsid w:val="002F0965"/>
    <w:rsid w:val="002F2476"/>
    <w:rsid w:val="002F3DFF"/>
    <w:rsid w:val="002F43AE"/>
    <w:rsid w:val="002F46CC"/>
    <w:rsid w:val="002F4AF7"/>
    <w:rsid w:val="002F5A11"/>
    <w:rsid w:val="002F5E05"/>
    <w:rsid w:val="0030258F"/>
    <w:rsid w:val="00302937"/>
    <w:rsid w:val="0030387A"/>
    <w:rsid w:val="00304C0C"/>
    <w:rsid w:val="00306A75"/>
    <w:rsid w:val="00307A76"/>
    <w:rsid w:val="003136D9"/>
    <w:rsid w:val="0031455E"/>
    <w:rsid w:val="00315A16"/>
    <w:rsid w:val="00316A4E"/>
    <w:rsid w:val="00317053"/>
    <w:rsid w:val="00320024"/>
    <w:rsid w:val="0032109C"/>
    <w:rsid w:val="003220A4"/>
    <w:rsid w:val="00322B45"/>
    <w:rsid w:val="00322F4A"/>
    <w:rsid w:val="00323809"/>
    <w:rsid w:val="00323BC0"/>
    <w:rsid w:val="00323D41"/>
    <w:rsid w:val="003246F4"/>
    <w:rsid w:val="00324A98"/>
    <w:rsid w:val="00325414"/>
    <w:rsid w:val="0032712A"/>
    <w:rsid w:val="00327BC8"/>
    <w:rsid w:val="003302F1"/>
    <w:rsid w:val="0033059E"/>
    <w:rsid w:val="00330635"/>
    <w:rsid w:val="00333204"/>
    <w:rsid w:val="00333C73"/>
    <w:rsid w:val="0033407C"/>
    <w:rsid w:val="00334C2A"/>
    <w:rsid w:val="0033552E"/>
    <w:rsid w:val="00336F31"/>
    <w:rsid w:val="0033765C"/>
    <w:rsid w:val="003403E0"/>
    <w:rsid w:val="00340CBE"/>
    <w:rsid w:val="0034470E"/>
    <w:rsid w:val="00347A7E"/>
    <w:rsid w:val="0035028C"/>
    <w:rsid w:val="00350770"/>
    <w:rsid w:val="00350851"/>
    <w:rsid w:val="00351577"/>
    <w:rsid w:val="00351808"/>
    <w:rsid w:val="00352DB0"/>
    <w:rsid w:val="0035706E"/>
    <w:rsid w:val="0035712E"/>
    <w:rsid w:val="003575B4"/>
    <w:rsid w:val="00360B15"/>
    <w:rsid w:val="00361063"/>
    <w:rsid w:val="00363E47"/>
    <w:rsid w:val="003652B3"/>
    <w:rsid w:val="0036637F"/>
    <w:rsid w:val="0037094A"/>
    <w:rsid w:val="0037181A"/>
    <w:rsid w:val="00371ED3"/>
    <w:rsid w:val="00371F83"/>
    <w:rsid w:val="00372659"/>
    <w:rsid w:val="00372FFC"/>
    <w:rsid w:val="00373B2C"/>
    <w:rsid w:val="00373D64"/>
    <w:rsid w:val="0037516E"/>
    <w:rsid w:val="00377200"/>
    <w:rsid w:val="0037728A"/>
    <w:rsid w:val="003775FC"/>
    <w:rsid w:val="00380B7D"/>
    <w:rsid w:val="00381A99"/>
    <w:rsid w:val="003829C2"/>
    <w:rsid w:val="003830B2"/>
    <w:rsid w:val="00384724"/>
    <w:rsid w:val="003857A1"/>
    <w:rsid w:val="0038749D"/>
    <w:rsid w:val="00387C8B"/>
    <w:rsid w:val="0039176B"/>
    <w:rsid w:val="003919B7"/>
    <w:rsid w:val="00391D57"/>
    <w:rsid w:val="00392292"/>
    <w:rsid w:val="003923D7"/>
    <w:rsid w:val="00393A01"/>
    <w:rsid w:val="00394419"/>
    <w:rsid w:val="0039498A"/>
    <w:rsid w:val="00394F45"/>
    <w:rsid w:val="00396924"/>
    <w:rsid w:val="00396B74"/>
    <w:rsid w:val="00396CC2"/>
    <w:rsid w:val="00397107"/>
    <w:rsid w:val="00397655"/>
    <w:rsid w:val="003A26B2"/>
    <w:rsid w:val="003A2AB1"/>
    <w:rsid w:val="003A44CF"/>
    <w:rsid w:val="003A5927"/>
    <w:rsid w:val="003A6CC5"/>
    <w:rsid w:val="003B075A"/>
    <w:rsid w:val="003B1017"/>
    <w:rsid w:val="003B1055"/>
    <w:rsid w:val="003B24DB"/>
    <w:rsid w:val="003B3C07"/>
    <w:rsid w:val="003B5123"/>
    <w:rsid w:val="003B6081"/>
    <w:rsid w:val="003B6775"/>
    <w:rsid w:val="003B7396"/>
    <w:rsid w:val="003C01EB"/>
    <w:rsid w:val="003C1240"/>
    <w:rsid w:val="003C3FD9"/>
    <w:rsid w:val="003C5FE2"/>
    <w:rsid w:val="003D05FB"/>
    <w:rsid w:val="003D1B16"/>
    <w:rsid w:val="003D2C52"/>
    <w:rsid w:val="003D3514"/>
    <w:rsid w:val="003D359D"/>
    <w:rsid w:val="003D4375"/>
    <w:rsid w:val="003D45BF"/>
    <w:rsid w:val="003D45ED"/>
    <w:rsid w:val="003D508A"/>
    <w:rsid w:val="003D537F"/>
    <w:rsid w:val="003D5D1E"/>
    <w:rsid w:val="003D7B75"/>
    <w:rsid w:val="003E01C1"/>
    <w:rsid w:val="003E0208"/>
    <w:rsid w:val="003E2BB1"/>
    <w:rsid w:val="003E49AB"/>
    <w:rsid w:val="003E4B57"/>
    <w:rsid w:val="003E52CD"/>
    <w:rsid w:val="003E7AFC"/>
    <w:rsid w:val="003F1448"/>
    <w:rsid w:val="003F199B"/>
    <w:rsid w:val="003F27E1"/>
    <w:rsid w:val="003F437A"/>
    <w:rsid w:val="003F4928"/>
    <w:rsid w:val="003F5C2B"/>
    <w:rsid w:val="003F5D1E"/>
    <w:rsid w:val="003F628B"/>
    <w:rsid w:val="003F677E"/>
    <w:rsid w:val="003F717C"/>
    <w:rsid w:val="00400C4D"/>
    <w:rsid w:val="00402240"/>
    <w:rsid w:val="004023E9"/>
    <w:rsid w:val="0040287C"/>
    <w:rsid w:val="00404300"/>
    <w:rsid w:val="0040454A"/>
    <w:rsid w:val="0040627D"/>
    <w:rsid w:val="004062A9"/>
    <w:rsid w:val="004066FE"/>
    <w:rsid w:val="004106E0"/>
    <w:rsid w:val="00411F99"/>
    <w:rsid w:val="00413F83"/>
    <w:rsid w:val="0041490C"/>
    <w:rsid w:val="00416191"/>
    <w:rsid w:val="00416721"/>
    <w:rsid w:val="00417768"/>
    <w:rsid w:val="00417D64"/>
    <w:rsid w:val="00421EF0"/>
    <w:rsid w:val="004224FA"/>
    <w:rsid w:val="004231CE"/>
    <w:rsid w:val="00423D07"/>
    <w:rsid w:val="00427183"/>
    <w:rsid w:val="00427936"/>
    <w:rsid w:val="00431515"/>
    <w:rsid w:val="00435797"/>
    <w:rsid w:val="00435D7E"/>
    <w:rsid w:val="00436283"/>
    <w:rsid w:val="00437AAA"/>
    <w:rsid w:val="004403A1"/>
    <w:rsid w:val="0044346F"/>
    <w:rsid w:val="00444839"/>
    <w:rsid w:val="004509B2"/>
    <w:rsid w:val="00450BCA"/>
    <w:rsid w:val="00453FF6"/>
    <w:rsid w:val="00454D6E"/>
    <w:rsid w:val="004578C7"/>
    <w:rsid w:val="004619F9"/>
    <w:rsid w:val="0046520A"/>
    <w:rsid w:val="004672AB"/>
    <w:rsid w:val="004709CA"/>
    <w:rsid w:val="00470BFB"/>
    <w:rsid w:val="004714FE"/>
    <w:rsid w:val="00471B7C"/>
    <w:rsid w:val="004741D9"/>
    <w:rsid w:val="00474935"/>
    <w:rsid w:val="00475B8C"/>
    <w:rsid w:val="00477BAA"/>
    <w:rsid w:val="004809C0"/>
    <w:rsid w:val="00480C06"/>
    <w:rsid w:val="00483040"/>
    <w:rsid w:val="00483387"/>
    <w:rsid w:val="00487591"/>
    <w:rsid w:val="00493659"/>
    <w:rsid w:val="004940B6"/>
    <w:rsid w:val="0049500A"/>
    <w:rsid w:val="00495053"/>
    <w:rsid w:val="00495B59"/>
    <w:rsid w:val="004965F4"/>
    <w:rsid w:val="00497596"/>
    <w:rsid w:val="00497CE3"/>
    <w:rsid w:val="004A09DE"/>
    <w:rsid w:val="004A1212"/>
    <w:rsid w:val="004A1F59"/>
    <w:rsid w:val="004A29BE"/>
    <w:rsid w:val="004A2D7E"/>
    <w:rsid w:val="004A3225"/>
    <w:rsid w:val="004A33EE"/>
    <w:rsid w:val="004A3AA8"/>
    <w:rsid w:val="004A3B11"/>
    <w:rsid w:val="004A4942"/>
    <w:rsid w:val="004A5964"/>
    <w:rsid w:val="004B13C7"/>
    <w:rsid w:val="004B31CD"/>
    <w:rsid w:val="004B39FF"/>
    <w:rsid w:val="004B5044"/>
    <w:rsid w:val="004B5A43"/>
    <w:rsid w:val="004B5B16"/>
    <w:rsid w:val="004B5C9F"/>
    <w:rsid w:val="004B778F"/>
    <w:rsid w:val="004B7D61"/>
    <w:rsid w:val="004C0068"/>
    <w:rsid w:val="004C0609"/>
    <w:rsid w:val="004C15C7"/>
    <w:rsid w:val="004C49F7"/>
    <w:rsid w:val="004C53A3"/>
    <w:rsid w:val="004C639F"/>
    <w:rsid w:val="004D141F"/>
    <w:rsid w:val="004D2742"/>
    <w:rsid w:val="004D2C67"/>
    <w:rsid w:val="004D47B4"/>
    <w:rsid w:val="004D4E02"/>
    <w:rsid w:val="004D6310"/>
    <w:rsid w:val="004D740D"/>
    <w:rsid w:val="004D7A8D"/>
    <w:rsid w:val="004E0062"/>
    <w:rsid w:val="004E05A1"/>
    <w:rsid w:val="004E0605"/>
    <w:rsid w:val="004E311B"/>
    <w:rsid w:val="004E6843"/>
    <w:rsid w:val="004F352C"/>
    <w:rsid w:val="004F472A"/>
    <w:rsid w:val="004F4ABB"/>
    <w:rsid w:val="004F5E57"/>
    <w:rsid w:val="004F6588"/>
    <w:rsid w:val="004F6710"/>
    <w:rsid w:val="004F709B"/>
    <w:rsid w:val="00500C3E"/>
    <w:rsid w:val="00502450"/>
    <w:rsid w:val="00502849"/>
    <w:rsid w:val="00504334"/>
    <w:rsid w:val="0050498D"/>
    <w:rsid w:val="00505FC8"/>
    <w:rsid w:val="00507274"/>
    <w:rsid w:val="005104D7"/>
    <w:rsid w:val="00510ADA"/>
    <w:rsid w:val="00510B9E"/>
    <w:rsid w:val="00511D88"/>
    <w:rsid w:val="00513028"/>
    <w:rsid w:val="00516CA6"/>
    <w:rsid w:val="005204B3"/>
    <w:rsid w:val="00524ACE"/>
    <w:rsid w:val="00525CA8"/>
    <w:rsid w:val="0053058C"/>
    <w:rsid w:val="00530880"/>
    <w:rsid w:val="00531623"/>
    <w:rsid w:val="00532794"/>
    <w:rsid w:val="005338A7"/>
    <w:rsid w:val="00534056"/>
    <w:rsid w:val="005355DB"/>
    <w:rsid w:val="00536BC2"/>
    <w:rsid w:val="00537C11"/>
    <w:rsid w:val="00540ADD"/>
    <w:rsid w:val="005425E1"/>
    <w:rsid w:val="005427C5"/>
    <w:rsid w:val="00542CF6"/>
    <w:rsid w:val="00544C6B"/>
    <w:rsid w:val="005461F0"/>
    <w:rsid w:val="005465BB"/>
    <w:rsid w:val="0055032C"/>
    <w:rsid w:val="0055033C"/>
    <w:rsid w:val="00550878"/>
    <w:rsid w:val="00550E28"/>
    <w:rsid w:val="00553C03"/>
    <w:rsid w:val="00554BD5"/>
    <w:rsid w:val="00555EEE"/>
    <w:rsid w:val="00560DDA"/>
    <w:rsid w:val="00563692"/>
    <w:rsid w:val="00567347"/>
    <w:rsid w:val="00570BEB"/>
    <w:rsid w:val="0057146E"/>
    <w:rsid w:val="00571679"/>
    <w:rsid w:val="005716DC"/>
    <w:rsid w:val="00571C8D"/>
    <w:rsid w:val="00575A87"/>
    <w:rsid w:val="0057779D"/>
    <w:rsid w:val="00580798"/>
    <w:rsid w:val="00580FF2"/>
    <w:rsid w:val="00581427"/>
    <w:rsid w:val="005814DF"/>
    <w:rsid w:val="00581D74"/>
    <w:rsid w:val="005838E2"/>
    <w:rsid w:val="00584235"/>
    <w:rsid w:val="005844E7"/>
    <w:rsid w:val="00585860"/>
    <w:rsid w:val="00585A91"/>
    <w:rsid w:val="00585C34"/>
    <w:rsid w:val="005865B7"/>
    <w:rsid w:val="00587A83"/>
    <w:rsid w:val="005908B8"/>
    <w:rsid w:val="00591BA7"/>
    <w:rsid w:val="005928F3"/>
    <w:rsid w:val="0059392C"/>
    <w:rsid w:val="0059512E"/>
    <w:rsid w:val="005952DB"/>
    <w:rsid w:val="0059756A"/>
    <w:rsid w:val="005A1D7E"/>
    <w:rsid w:val="005A5853"/>
    <w:rsid w:val="005A6DD2"/>
    <w:rsid w:val="005B00BA"/>
    <w:rsid w:val="005B3A51"/>
    <w:rsid w:val="005B4EC6"/>
    <w:rsid w:val="005B5155"/>
    <w:rsid w:val="005B5A0F"/>
    <w:rsid w:val="005B60BF"/>
    <w:rsid w:val="005B6118"/>
    <w:rsid w:val="005B6FED"/>
    <w:rsid w:val="005C1D5A"/>
    <w:rsid w:val="005C385D"/>
    <w:rsid w:val="005C4984"/>
    <w:rsid w:val="005C7859"/>
    <w:rsid w:val="005C7D3A"/>
    <w:rsid w:val="005D0BAE"/>
    <w:rsid w:val="005D0E9B"/>
    <w:rsid w:val="005D385B"/>
    <w:rsid w:val="005D3B20"/>
    <w:rsid w:val="005D5AA6"/>
    <w:rsid w:val="005D5F9A"/>
    <w:rsid w:val="005D71B7"/>
    <w:rsid w:val="005E3C65"/>
    <w:rsid w:val="005E4371"/>
    <w:rsid w:val="005E4759"/>
    <w:rsid w:val="005E4FC7"/>
    <w:rsid w:val="005E5C68"/>
    <w:rsid w:val="005E65C0"/>
    <w:rsid w:val="005E6A38"/>
    <w:rsid w:val="005F0390"/>
    <w:rsid w:val="005F2236"/>
    <w:rsid w:val="005F4378"/>
    <w:rsid w:val="00600E38"/>
    <w:rsid w:val="0060201C"/>
    <w:rsid w:val="00605721"/>
    <w:rsid w:val="006061A3"/>
    <w:rsid w:val="0060699F"/>
    <w:rsid w:val="0060712D"/>
    <w:rsid w:val="006072CD"/>
    <w:rsid w:val="00610359"/>
    <w:rsid w:val="00610961"/>
    <w:rsid w:val="00612023"/>
    <w:rsid w:val="006140E8"/>
    <w:rsid w:val="00614190"/>
    <w:rsid w:val="00617607"/>
    <w:rsid w:val="0062002B"/>
    <w:rsid w:val="0062102F"/>
    <w:rsid w:val="00621BB7"/>
    <w:rsid w:val="00622A99"/>
    <w:rsid w:val="00622E67"/>
    <w:rsid w:val="0062382A"/>
    <w:rsid w:val="00624978"/>
    <w:rsid w:val="00626B57"/>
    <w:rsid w:val="00626EDC"/>
    <w:rsid w:val="006319A0"/>
    <w:rsid w:val="006336F9"/>
    <w:rsid w:val="0063737C"/>
    <w:rsid w:val="006374F0"/>
    <w:rsid w:val="00641281"/>
    <w:rsid w:val="00642733"/>
    <w:rsid w:val="00643162"/>
    <w:rsid w:val="00644BA7"/>
    <w:rsid w:val="006452D3"/>
    <w:rsid w:val="00645634"/>
    <w:rsid w:val="00646105"/>
    <w:rsid w:val="006470EC"/>
    <w:rsid w:val="00647442"/>
    <w:rsid w:val="00650314"/>
    <w:rsid w:val="00653F28"/>
    <w:rsid w:val="006542D6"/>
    <w:rsid w:val="006549E5"/>
    <w:rsid w:val="0065598E"/>
    <w:rsid w:val="00655AF2"/>
    <w:rsid w:val="00655BC5"/>
    <w:rsid w:val="00655BEF"/>
    <w:rsid w:val="0065685C"/>
    <w:rsid w:val="006568BE"/>
    <w:rsid w:val="00656F9E"/>
    <w:rsid w:val="0066025D"/>
    <w:rsid w:val="0066091A"/>
    <w:rsid w:val="006656CD"/>
    <w:rsid w:val="00666B21"/>
    <w:rsid w:val="00672BD9"/>
    <w:rsid w:val="00673C31"/>
    <w:rsid w:val="00675AAF"/>
    <w:rsid w:val="006773EC"/>
    <w:rsid w:val="00680504"/>
    <w:rsid w:val="00681CD9"/>
    <w:rsid w:val="0068256A"/>
    <w:rsid w:val="00683E30"/>
    <w:rsid w:val="00683F30"/>
    <w:rsid w:val="00684AD3"/>
    <w:rsid w:val="00685833"/>
    <w:rsid w:val="00686BD7"/>
    <w:rsid w:val="00686C70"/>
    <w:rsid w:val="00687024"/>
    <w:rsid w:val="00691AB3"/>
    <w:rsid w:val="00692093"/>
    <w:rsid w:val="00695365"/>
    <w:rsid w:val="00695E22"/>
    <w:rsid w:val="00697447"/>
    <w:rsid w:val="00697958"/>
    <w:rsid w:val="006A2A4C"/>
    <w:rsid w:val="006A56F8"/>
    <w:rsid w:val="006A69AC"/>
    <w:rsid w:val="006B108B"/>
    <w:rsid w:val="006B423C"/>
    <w:rsid w:val="006B7093"/>
    <w:rsid w:val="006B7417"/>
    <w:rsid w:val="006C0AEC"/>
    <w:rsid w:val="006C0C41"/>
    <w:rsid w:val="006C0FDF"/>
    <w:rsid w:val="006C37C4"/>
    <w:rsid w:val="006C4E49"/>
    <w:rsid w:val="006C53A8"/>
    <w:rsid w:val="006C59C4"/>
    <w:rsid w:val="006C7E60"/>
    <w:rsid w:val="006D0898"/>
    <w:rsid w:val="006D31F9"/>
    <w:rsid w:val="006D3691"/>
    <w:rsid w:val="006D58A3"/>
    <w:rsid w:val="006D5947"/>
    <w:rsid w:val="006E5EF0"/>
    <w:rsid w:val="006E7DB1"/>
    <w:rsid w:val="006F0AF0"/>
    <w:rsid w:val="006F1DDD"/>
    <w:rsid w:val="006F2834"/>
    <w:rsid w:val="006F3563"/>
    <w:rsid w:val="006F42B9"/>
    <w:rsid w:val="006F5A53"/>
    <w:rsid w:val="006F6103"/>
    <w:rsid w:val="00702D38"/>
    <w:rsid w:val="00704025"/>
    <w:rsid w:val="00704E00"/>
    <w:rsid w:val="00707545"/>
    <w:rsid w:val="00707712"/>
    <w:rsid w:val="00712747"/>
    <w:rsid w:val="00713B01"/>
    <w:rsid w:val="007157C0"/>
    <w:rsid w:val="007209E7"/>
    <w:rsid w:val="0072128C"/>
    <w:rsid w:val="00723298"/>
    <w:rsid w:val="00723BDD"/>
    <w:rsid w:val="00726182"/>
    <w:rsid w:val="0072662D"/>
    <w:rsid w:val="00726EE1"/>
    <w:rsid w:val="00727635"/>
    <w:rsid w:val="00730617"/>
    <w:rsid w:val="0073091B"/>
    <w:rsid w:val="00731096"/>
    <w:rsid w:val="00732329"/>
    <w:rsid w:val="007337CA"/>
    <w:rsid w:val="00734CE4"/>
    <w:rsid w:val="00735123"/>
    <w:rsid w:val="00735996"/>
    <w:rsid w:val="00736861"/>
    <w:rsid w:val="00737E39"/>
    <w:rsid w:val="00740550"/>
    <w:rsid w:val="007408FB"/>
    <w:rsid w:val="00740AF7"/>
    <w:rsid w:val="00741512"/>
    <w:rsid w:val="00741608"/>
    <w:rsid w:val="00741837"/>
    <w:rsid w:val="0074263F"/>
    <w:rsid w:val="007428E9"/>
    <w:rsid w:val="007453E6"/>
    <w:rsid w:val="007500C1"/>
    <w:rsid w:val="00755971"/>
    <w:rsid w:val="007566CD"/>
    <w:rsid w:val="00757F18"/>
    <w:rsid w:val="00763342"/>
    <w:rsid w:val="00764152"/>
    <w:rsid w:val="007664C8"/>
    <w:rsid w:val="00767D30"/>
    <w:rsid w:val="00767DBE"/>
    <w:rsid w:val="00770453"/>
    <w:rsid w:val="0077309D"/>
    <w:rsid w:val="007774EE"/>
    <w:rsid w:val="00780C6D"/>
    <w:rsid w:val="00781289"/>
    <w:rsid w:val="00781822"/>
    <w:rsid w:val="00781FC2"/>
    <w:rsid w:val="0078345D"/>
    <w:rsid w:val="00783F21"/>
    <w:rsid w:val="00786AC8"/>
    <w:rsid w:val="00786BF5"/>
    <w:rsid w:val="00787159"/>
    <w:rsid w:val="0079043A"/>
    <w:rsid w:val="00791668"/>
    <w:rsid w:val="00791AA1"/>
    <w:rsid w:val="007920DD"/>
    <w:rsid w:val="007937EE"/>
    <w:rsid w:val="007958C1"/>
    <w:rsid w:val="0079691F"/>
    <w:rsid w:val="00796F4E"/>
    <w:rsid w:val="007A03F4"/>
    <w:rsid w:val="007A0E45"/>
    <w:rsid w:val="007A1887"/>
    <w:rsid w:val="007A3793"/>
    <w:rsid w:val="007A6AD7"/>
    <w:rsid w:val="007B63F3"/>
    <w:rsid w:val="007C05E5"/>
    <w:rsid w:val="007C1BA2"/>
    <w:rsid w:val="007C2A3C"/>
    <w:rsid w:val="007C2B48"/>
    <w:rsid w:val="007C417A"/>
    <w:rsid w:val="007C4FF2"/>
    <w:rsid w:val="007C719D"/>
    <w:rsid w:val="007D20E9"/>
    <w:rsid w:val="007D3FD6"/>
    <w:rsid w:val="007D729B"/>
    <w:rsid w:val="007D76CF"/>
    <w:rsid w:val="007D7881"/>
    <w:rsid w:val="007D7E3A"/>
    <w:rsid w:val="007E049E"/>
    <w:rsid w:val="007E0825"/>
    <w:rsid w:val="007E0E10"/>
    <w:rsid w:val="007E4768"/>
    <w:rsid w:val="007E47E3"/>
    <w:rsid w:val="007E6B0E"/>
    <w:rsid w:val="007E745C"/>
    <w:rsid w:val="007E777B"/>
    <w:rsid w:val="007F0E53"/>
    <w:rsid w:val="007F1EA6"/>
    <w:rsid w:val="007F2070"/>
    <w:rsid w:val="007F4C0D"/>
    <w:rsid w:val="007F576E"/>
    <w:rsid w:val="007F63C1"/>
    <w:rsid w:val="007F6F1E"/>
    <w:rsid w:val="00801F52"/>
    <w:rsid w:val="00803863"/>
    <w:rsid w:val="00804956"/>
    <w:rsid w:val="00804BE5"/>
    <w:rsid w:val="008053F5"/>
    <w:rsid w:val="00807AF7"/>
    <w:rsid w:val="00810198"/>
    <w:rsid w:val="00810299"/>
    <w:rsid w:val="008124C3"/>
    <w:rsid w:val="008135FF"/>
    <w:rsid w:val="00813777"/>
    <w:rsid w:val="00815DA8"/>
    <w:rsid w:val="00816D0A"/>
    <w:rsid w:val="00817B37"/>
    <w:rsid w:val="0082004A"/>
    <w:rsid w:val="0082194D"/>
    <w:rsid w:val="008221F9"/>
    <w:rsid w:val="00826EF5"/>
    <w:rsid w:val="0082760B"/>
    <w:rsid w:val="00827A67"/>
    <w:rsid w:val="00830343"/>
    <w:rsid w:val="00830414"/>
    <w:rsid w:val="00831693"/>
    <w:rsid w:val="0083307C"/>
    <w:rsid w:val="00833C74"/>
    <w:rsid w:val="00834E5E"/>
    <w:rsid w:val="008357C1"/>
    <w:rsid w:val="00837BBF"/>
    <w:rsid w:val="00840104"/>
    <w:rsid w:val="00840C1F"/>
    <w:rsid w:val="008411C9"/>
    <w:rsid w:val="008415CF"/>
    <w:rsid w:val="00841FC5"/>
    <w:rsid w:val="00843D0F"/>
    <w:rsid w:val="00844C06"/>
    <w:rsid w:val="00844F28"/>
    <w:rsid w:val="00845709"/>
    <w:rsid w:val="00846243"/>
    <w:rsid w:val="00854672"/>
    <w:rsid w:val="00854695"/>
    <w:rsid w:val="00854807"/>
    <w:rsid w:val="008576BD"/>
    <w:rsid w:val="00860463"/>
    <w:rsid w:val="008612A8"/>
    <w:rsid w:val="0086235E"/>
    <w:rsid w:val="008627B2"/>
    <w:rsid w:val="00864645"/>
    <w:rsid w:val="00865BB1"/>
    <w:rsid w:val="00866192"/>
    <w:rsid w:val="00870D23"/>
    <w:rsid w:val="008733DA"/>
    <w:rsid w:val="00874A92"/>
    <w:rsid w:val="0088058A"/>
    <w:rsid w:val="008816E8"/>
    <w:rsid w:val="00882193"/>
    <w:rsid w:val="008850E4"/>
    <w:rsid w:val="0088573E"/>
    <w:rsid w:val="00885DB4"/>
    <w:rsid w:val="00886A5B"/>
    <w:rsid w:val="00892362"/>
    <w:rsid w:val="008939AB"/>
    <w:rsid w:val="00894B94"/>
    <w:rsid w:val="00897B52"/>
    <w:rsid w:val="008A12F5"/>
    <w:rsid w:val="008A48F4"/>
    <w:rsid w:val="008A4BD8"/>
    <w:rsid w:val="008B1587"/>
    <w:rsid w:val="008B1B01"/>
    <w:rsid w:val="008B392E"/>
    <w:rsid w:val="008B3BCD"/>
    <w:rsid w:val="008B530F"/>
    <w:rsid w:val="008B5C77"/>
    <w:rsid w:val="008B6DF8"/>
    <w:rsid w:val="008C106C"/>
    <w:rsid w:val="008C10F1"/>
    <w:rsid w:val="008C1926"/>
    <w:rsid w:val="008C1CE5"/>
    <w:rsid w:val="008C1E99"/>
    <w:rsid w:val="008C366A"/>
    <w:rsid w:val="008C5CF4"/>
    <w:rsid w:val="008D4603"/>
    <w:rsid w:val="008D4BD0"/>
    <w:rsid w:val="008D4EBD"/>
    <w:rsid w:val="008D7C33"/>
    <w:rsid w:val="008E0085"/>
    <w:rsid w:val="008E0D0A"/>
    <w:rsid w:val="008E0DAD"/>
    <w:rsid w:val="008E2AA6"/>
    <w:rsid w:val="008E311B"/>
    <w:rsid w:val="008E51DD"/>
    <w:rsid w:val="008F46E7"/>
    <w:rsid w:val="008F64CA"/>
    <w:rsid w:val="008F692B"/>
    <w:rsid w:val="008F6F0B"/>
    <w:rsid w:val="008F7E4B"/>
    <w:rsid w:val="00900DF9"/>
    <w:rsid w:val="0090181E"/>
    <w:rsid w:val="0090191A"/>
    <w:rsid w:val="00902723"/>
    <w:rsid w:val="0090552E"/>
    <w:rsid w:val="0090618F"/>
    <w:rsid w:val="00907BA7"/>
    <w:rsid w:val="0091064E"/>
    <w:rsid w:val="009114EA"/>
    <w:rsid w:val="00911FC5"/>
    <w:rsid w:val="009134E6"/>
    <w:rsid w:val="00915979"/>
    <w:rsid w:val="0092233F"/>
    <w:rsid w:val="0092253C"/>
    <w:rsid w:val="00925AC7"/>
    <w:rsid w:val="00927720"/>
    <w:rsid w:val="00931A10"/>
    <w:rsid w:val="00932057"/>
    <w:rsid w:val="00932402"/>
    <w:rsid w:val="009324F1"/>
    <w:rsid w:val="00934E46"/>
    <w:rsid w:val="00937769"/>
    <w:rsid w:val="009408B8"/>
    <w:rsid w:val="00942CA8"/>
    <w:rsid w:val="00943413"/>
    <w:rsid w:val="00943712"/>
    <w:rsid w:val="00945416"/>
    <w:rsid w:val="00947967"/>
    <w:rsid w:val="00951AD5"/>
    <w:rsid w:val="0095307E"/>
    <w:rsid w:val="0095385F"/>
    <w:rsid w:val="009542D3"/>
    <w:rsid w:val="0095440E"/>
    <w:rsid w:val="00954CEF"/>
    <w:rsid w:val="00955201"/>
    <w:rsid w:val="00955A57"/>
    <w:rsid w:val="009567AF"/>
    <w:rsid w:val="00956817"/>
    <w:rsid w:val="009571BD"/>
    <w:rsid w:val="0096026D"/>
    <w:rsid w:val="009631F2"/>
    <w:rsid w:val="0096396B"/>
    <w:rsid w:val="009650BC"/>
    <w:rsid w:val="009651A5"/>
    <w:rsid w:val="00965200"/>
    <w:rsid w:val="009668B3"/>
    <w:rsid w:val="00966A12"/>
    <w:rsid w:val="009678C1"/>
    <w:rsid w:val="00967D68"/>
    <w:rsid w:val="009707E0"/>
    <w:rsid w:val="00971471"/>
    <w:rsid w:val="00972251"/>
    <w:rsid w:val="00972A76"/>
    <w:rsid w:val="00973EB9"/>
    <w:rsid w:val="00974964"/>
    <w:rsid w:val="00974C7D"/>
    <w:rsid w:val="00977112"/>
    <w:rsid w:val="00983529"/>
    <w:rsid w:val="009849C2"/>
    <w:rsid w:val="00984D24"/>
    <w:rsid w:val="009858EB"/>
    <w:rsid w:val="00986D59"/>
    <w:rsid w:val="00991273"/>
    <w:rsid w:val="0099371C"/>
    <w:rsid w:val="00993E68"/>
    <w:rsid w:val="009975A1"/>
    <w:rsid w:val="00997E45"/>
    <w:rsid w:val="009A1A3C"/>
    <w:rsid w:val="009A3145"/>
    <w:rsid w:val="009A3F47"/>
    <w:rsid w:val="009A40C3"/>
    <w:rsid w:val="009B0046"/>
    <w:rsid w:val="009B0F2B"/>
    <w:rsid w:val="009B1811"/>
    <w:rsid w:val="009B2A83"/>
    <w:rsid w:val="009B35BA"/>
    <w:rsid w:val="009B36FF"/>
    <w:rsid w:val="009B54E0"/>
    <w:rsid w:val="009C00DD"/>
    <w:rsid w:val="009C1440"/>
    <w:rsid w:val="009C2107"/>
    <w:rsid w:val="009C2A1A"/>
    <w:rsid w:val="009C3C4F"/>
    <w:rsid w:val="009C444E"/>
    <w:rsid w:val="009C45A6"/>
    <w:rsid w:val="009C5926"/>
    <w:rsid w:val="009C5D9E"/>
    <w:rsid w:val="009C6DE4"/>
    <w:rsid w:val="009C7C18"/>
    <w:rsid w:val="009C7FCE"/>
    <w:rsid w:val="009D1462"/>
    <w:rsid w:val="009D2C3E"/>
    <w:rsid w:val="009D590A"/>
    <w:rsid w:val="009D74E0"/>
    <w:rsid w:val="009E0625"/>
    <w:rsid w:val="009E3027"/>
    <w:rsid w:val="009E3034"/>
    <w:rsid w:val="009E3699"/>
    <w:rsid w:val="009E549F"/>
    <w:rsid w:val="009E64DE"/>
    <w:rsid w:val="009E7F24"/>
    <w:rsid w:val="009F0446"/>
    <w:rsid w:val="009F28A8"/>
    <w:rsid w:val="009F2AC2"/>
    <w:rsid w:val="009F473E"/>
    <w:rsid w:val="009F49EF"/>
    <w:rsid w:val="009F5247"/>
    <w:rsid w:val="009F682A"/>
    <w:rsid w:val="00A022BE"/>
    <w:rsid w:val="00A03E75"/>
    <w:rsid w:val="00A046D7"/>
    <w:rsid w:val="00A060AA"/>
    <w:rsid w:val="00A07B4B"/>
    <w:rsid w:val="00A11478"/>
    <w:rsid w:val="00A1175C"/>
    <w:rsid w:val="00A14832"/>
    <w:rsid w:val="00A20401"/>
    <w:rsid w:val="00A21FDD"/>
    <w:rsid w:val="00A22A16"/>
    <w:rsid w:val="00A22EAA"/>
    <w:rsid w:val="00A23756"/>
    <w:rsid w:val="00A24C95"/>
    <w:rsid w:val="00A2599A"/>
    <w:rsid w:val="00A26094"/>
    <w:rsid w:val="00A267D6"/>
    <w:rsid w:val="00A30034"/>
    <w:rsid w:val="00A301BF"/>
    <w:rsid w:val="00A302B2"/>
    <w:rsid w:val="00A321E9"/>
    <w:rsid w:val="00A32473"/>
    <w:rsid w:val="00A32631"/>
    <w:rsid w:val="00A32F8B"/>
    <w:rsid w:val="00A331B4"/>
    <w:rsid w:val="00A3484E"/>
    <w:rsid w:val="00A356D3"/>
    <w:rsid w:val="00A366B0"/>
    <w:rsid w:val="00A36ADA"/>
    <w:rsid w:val="00A37C4D"/>
    <w:rsid w:val="00A40503"/>
    <w:rsid w:val="00A40DB7"/>
    <w:rsid w:val="00A4209A"/>
    <w:rsid w:val="00A438D8"/>
    <w:rsid w:val="00A473F5"/>
    <w:rsid w:val="00A5021A"/>
    <w:rsid w:val="00A50CF6"/>
    <w:rsid w:val="00A51F9B"/>
    <w:rsid w:val="00A51F9D"/>
    <w:rsid w:val="00A53C4C"/>
    <w:rsid w:val="00A5416A"/>
    <w:rsid w:val="00A54FED"/>
    <w:rsid w:val="00A56173"/>
    <w:rsid w:val="00A5722F"/>
    <w:rsid w:val="00A61493"/>
    <w:rsid w:val="00A61E80"/>
    <w:rsid w:val="00A63715"/>
    <w:rsid w:val="00A639F4"/>
    <w:rsid w:val="00A65864"/>
    <w:rsid w:val="00A659B7"/>
    <w:rsid w:val="00A65FAE"/>
    <w:rsid w:val="00A660D0"/>
    <w:rsid w:val="00A702B1"/>
    <w:rsid w:val="00A71DE0"/>
    <w:rsid w:val="00A772BD"/>
    <w:rsid w:val="00A8117E"/>
    <w:rsid w:val="00A81A32"/>
    <w:rsid w:val="00A821A6"/>
    <w:rsid w:val="00A829FC"/>
    <w:rsid w:val="00A835BD"/>
    <w:rsid w:val="00A85B3E"/>
    <w:rsid w:val="00A879B6"/>
    <w:rsid w:val="00A90204"/>
    <w:rsid w:val="00A90BF7"/>
    <w:rsid w:val="00A92B16"/>
    <w:rsid w:val="00A96395"/>
    <w:rsid w:val="00A96CA9"/>
    <w:rsid w:val="00A97B15"/>
    <w:rsid w:val="00AA42D5"/>
    <w:rsid w:val="00AA4D65"/>
    <w:rsid w:val="00AA4EA1"/>
    <w:rsid w:val="00AA71DF"/>
    <w:rsid w:val="00AB0B8C"/>
    <w:rsid w:val="00AB18EE"/>
    <w:rsid w:val="00AB2FAB"/>
    <w:rsid w:val="00AB3277"/>
    <w:rsid w:val="00AB3BFC"/>
    <w:rsid w:val="00AB51D0"/>
    <w:rsid w:val="00AB5C14"/>
    <w:rsid w:val="00AB761C"/>
    <w:rsid w:val="00AC1EE7"/>
    <w:rsid w:val="00AC2736"/>
    <w:rsid w:val="00AC333F"/>
    <w:rsid w:val="00AC4840"/>
    <w:rsid w:val="00AC48EC"/>
    <w:rsid w:val="00AC4ADA"/>
    <w:rsid w:val="00AC585C"/>
    <w:rsid w:val="00AC61E4"/>
    <w:rsid w:val="00AD1925"/>
    <w:rsid w:val="00AD1FD2"/>
    <w:rsid w:val="00AD3F57"/>
    <w:rsid w:val="00AD7DCD"/>
    <w:rsid w:val="00AE067D"/>
    <w:rsid w:val="00AE1DBD"/>
    <w:rsid w:val="00AE28A7"/>
    <w:rsid w:val="00AE4978"/>
    <w:rsid w:val="00AE6AC9"/>
    <w:rsid w:val="00AF1181"/>
    <w:rsid w:val="00AF27C1"/>
    <w:rsid w:val="00AF2F79"/>
    <w:rsid w:val="00AF4653"/>
    <w:rsid w:val="00AF5571"/>
    <w:rsid w:val="00AF7A48"/>
    <w:rsid w:val="00AF7DB7"/>
    <w:rsid w:val="00B02FA1"/>
    <w:rsid w:val="00B10D02"/>
    <w:rsid w:val="00B11E42"/>
    <w:rsid w:val="00B13F51"/>
    <w:rsid w:val="00B14886"/>
    <w:rsid w:val="00B16840"/>
    <w:rsid w:val="00B178B6"/>
    <w:rsid w:val="00B201E2"/>
    <w:rsid w:val="00B20B87"/>
    <w:rsid w:val="00B25F0D"/>
    <w:rsid w:val="00B27D55"/>
    <w:rsid w:val="00B30600"/>
    <w:rsid w:val="00B31554"/>
    <w:rsid w:val="00B33D7B"/>
    <w:rsid w:val="00B35408"/>
    <w:rsid w:val="00B35DAE"/>
    <w:rsid w:val="00B4259A"/>
    <w:rsid w:val="00B443E4"/>
    <w:rsid w:val="00B44408"/>
    <w:rsid w:val="00B44948"/>
    <w:rsid w:val="00B45695"/>
    <w:rsid w:val="00B505C9"/>
    <w:rsid w:val="00B505EC"/>
    <w:rsid w:val="00B53318"/>
    <w:rsid w:val="00B54193"/>
    <w:rsid w:val="00B5484D"/>
    <w:rsid w:val="00B563EA"/>
    <w:rsid w:val="00B56CDF"/>
    <w:rsid w:val="00B60E51"/>
    <w:rsid w:val="00B61FED"/>
    <w:rsid w:val="00B62961"/>
    <w:rsid w:val="00B63A54"/>
    <w:rsid w:val="00B63B0B"/>
    <w:rsid w:val="00B65335"/>
    <w:rsid w:val="00B6677C"/>
    <w:rsid w:val="00B66FBC"/>
    <w:rsid w:val="00B679E2"/>
    <w:rsid w:val="00B72144"/>
    <w:rsid w:val="00B72D89"/>
    <w:rsid w:val="00B75A8A"/>
    <w:rsid w:val="00B7787C"/>
    <w:rsid w:val="00B77D18"/>
    <w:rsid w:val="00B77F44"/>
    <w:rsid w:val="00B8313A"/>
    <w:rsid w:val="00B83B02"/>
    <w:rsid w:val="00B866F6"/>
    <w:rsid w:val="00B87C95"/>
    <w:rsid w:val="00B90859"/>
    <w:rsid w:val="00B9106E"/>
    <w:rsid w:val="00B91C17"/>
    <w:rsid w:val="00B93503"/>
    <w:rsid w:val="00B9405F"/>
    <w:rsid w:val="00B94FEB"/>
    <w:rsid w:val="00B9643E"/>
    <w:rsid w:val="00BA31E8"/>
    <w:rsid w:val="00BA49AE"/>
    <w:rsid w:val="00BA55E0"/>
    <w:rsid w:val="00BA6BD4"/>
    <w:rsid w:val="00BA6C7A"/>
    <w:rsid w:val="00BA76D0"/>
    <w:rsid w:val="00BB0A84"/>
    <w:rsid w:val="00BB17D1"/>
    <w:rsid w:val="00BB1913"/>
    <w:rsid w:val="00BB1FDC"/>
    <w:rsid w:val="00BB232A"/>
    <w:rsid w:val="00BB3752"/>
    <w:rsid w:val="00BB45A6"/>
    <w:rsid w:val="00BB6688"/>
    <w:rsid w:val="00BC2657"/>
    <w:rsid w:val="00BC26D4"/>
    <w:rsid w:val="00BC366B"/>
    <w:rsid w:val="00BC3B51"/>
    <w:rsid w:val="00BC6118"/>
    <w:rsid w:val="00BC7CEA"/>
    <w:rsid w:val="00BD2E89"/>
    <w:rsid w:val="00BD312F"/>
    <w:rsid w:val="00BD3E16"/>
    <w:rsid w:val="00BE0C80"/>
    <w:rsid w:val="00BE2BCE"/>
    <w:rsid w:val="00BE52CE"/>
    <w:rsid w:val="00BE5F9F"/>
    <w:rsid w:val="00BE725D"/>
    <w:rsid w:val="00BF2A42"/>
    <w:rsid w:val="00BF327D"/>
    <w:rsid w:val="00BF366C"/>
    <w:rsid w:val="00BF48C8"/>
    <w:rsid w:val="00BF579A"/>
    <w:rsid w:val="00BF6088"/>
    <w:rsid w:val="00C01092"/>
    <w:rsid w:val="00C01F52"/>
    <w:rsid w:val="00C03D8C"/>
    <w:rsid w:val="00C055EC"/>
    <w:rsid w:val="00C070D0"/>
    <w:rsid w:val="00C074DD"/>
    <w:rsid w:val="00C10DC9"/>
    <w:rsid w:val="00C12FB3"/>
    <w:rsid w:val="00C14389"/>
    <w:rsid w:val="00C14C61"/>
    <w:rsid w:val="00C17341"/>
    <w:rsid w:val="00C17470"/>
    <w:rsid w:val="00C2136C"/>
    <w:rsid w:val="00C2148B"/>
    <w:rsid w:val="00C22500"/>
    <w:rsid w:val="00C22B05"/>
    <w:rsid w:val="00C239A9"/>
    <w:rsid w:val="00C24EEF"/>
    <w:rsid w:val="00C25AC2"/>
    <w:rsid w:val="00C25CF6"/>
    <w:rsid w:val="00C26C36"/>
    <w:rsid w:val="00C26F9F"/>
    <w:rsid w:val="00C30066"/>
    <w:rsid w:val="00C318C2"/>
    <w:rsid w:val="00C32768"/>
    <w:rsid w:val="00C33273"/>
    <w:rsid w:val="00C35047"/>
    <w:rsid w:val="00C35DA9"/>
    <w:rsid w:val="00C40AB4"/>
    <w:rsid w:val="00C431DF"/>
    <w:rsid w:val="00C44665"/>
    <w:rsid w:val="00C44ED4"/>
    <w:rsid w:val="00C44F08"/>
    <w:rsid w:val="00C44FFC"/>
    <w:rsid w:val="00C453EE"/>
    <w:rsid w:val="00C456BD"/>
    <w:rsid w:val="00C460B3"/>
    <w:rsid w:val="00C46180"/>
    <w:rsid w:val="00C514D0"/>
    <w:rsid w:val="00C530DC"/>
    <w:rsid w:val="00C5350D"/>
    <w:rsid w:val="00C53CB2"/>
    <w:rsid w:val="00C542E1"/>
    <w:rsid w:val="00C55659"/>
    <w:rsid w:val="00C55F46"/>
    <w:rsid w:val="00C56DEA"/>
    <w:rsid w:val="00C6123C"/>
    <w:rsid w:val="00C6311A"/>
    <w:rsid w:val="00C640FB"/>
    <w:rsid w:val="00C650BB"/>
    <w:rsid w:val="00C7084D"/>
    <w:rsid w:val="00C71544"/>
    <w:rsid w:val="00C72C60"/>
    <w:rsid w:val="00C7315E"/>
    <w:rsid w:val="00C7531D"/>
    <w:rsid w:val="00C75895"/>
    <w:rsid w:val="00C81143"/>
    <w:rsid w:val="00C83C9F"/>
    <w:rsid w:val="00C85741"/>
    <w:rsid w:val="00C876BC"/>
    <w:rsid w:val="00C909A1"/>
    <w:rsid w:val="00C91B93"/>
    <w:rsid w:val="00C94840"/>
    <w:rsid w:val="00C94DE5"/>
    <w:rsid w:val="00C95B36"/>
    <w:rsid w:val="00C966FE"/>
    <w:rsid w:val="00C9698C"/>
    <w:rsid w:val="00CA0258"/>
    <w:rsid w:val="00CA0B89"/>
    <w:rsid w:val="00CA1FDC"/>
    <w:rsid w:val="00CA4EE3"/>
    <w:rsid w:val="00CA5126"/>
    <w:rsid w:val="00CA6697"/>
    <w:rsid w:val="00CB0121"/>
    <w:rsid w:val="00CB027F"/>
    <w:rsid w:val="00CB0B0E"/>
    <w:rsid w:val="00CB24CD"/>
    <w:rsid w:val="00CB25C0"/>
    <w:rsid w:val="00CB2F6D"/>
    <w:rsid w:val="00CB329B"/>
    <w:rsid w:val="00CB5383"/>
    <w:rsid w:val="00CB5856"/>
    <w:rsid w:val="00CB695C"/>
    <w:rsid w:val="00CC0EBB"/>
    <w:rsid w:val="00CC193E"/>
    <w:rsid w:val="00CC548D"/>
    <w:rsid w:val="00CC59E9"/>
    <w:rsid w:val="00CC6297"/>
    <w:rsid w:val="00CC7690"/>
    <w:rsid w:val="00CD0D6C"/>
    <w:rsid w:val="00CD1986"/>
    <w:rsid w:val="00CD228E"/>
    <w:rsid w:val="00CD2501"/>
    <w:rsid w:val="00CD3DBD"/>
    <w:rsid w:val="00CD437F"/>
    <w:rsid w:val="00CD54BF"/>
    <w:rsid w:val="00CD572F"/>
    <w:rsid w:val="00CE00BF"/>
    <w:rsid w:val="00CE121B"/>
    <w:rsid w:val="00CE1A74"/>
    <w:rsid w:val="00CE4D5C"/>
    <w:rsid w:val="00CE60C7"/>
    <w:rsid w:val="00CF05DA"/>
    <w:rsid w:val="00CF1942"/>
    <w:rsid w:val="00CF32C9"/>
    <w:rsid w:val="00CF469F"/>
    <w:rsid w:val="00CF46DA"/>
    <w:rsid w:val="00CF58EB"/>
    <w:rsid w:val="00CF6AFF"/>
    <w:rsid w:val="00CF6B7B"/>
    <w:rsid w:val="00CF6E23"/>
    <w:rsid w:val="00CF6FEC"/>
    <w:rsid w:val="00CF7360"/>
    <w:rsid w:val="00D00069"/>
    <w:rsid w:val="00D0106E"/>
    <w:rsid w:val="00D01A94"/>
    <w:rsid w:val="00D06383"/>
    <w:rsid w:val="00D10540"/>
    <w:rsid w:val="00D13A12"/>
    <w:rsid w:val="00D15ACD"/>
    <w:rsid w:val="00D16707"/>
    <w:rsid w:val="00D17045"/>
    <w:rsid w:val="00D175DB"/>
    <w:rsid w:val="00D17675"/>
    <w:rsid w:val="00D20779"/>
    <w:rsid w:val="00D20E85"/>
    <w:rsid w:val="00D24615"/>
    <w:rsid w:val="00D25B47"/>
    <w:rsid w:val="00D25BE4"/>
    <w:rsid w:val="00D26DB9"/>
    <w:rsid w:val="00D27825"/>
    <w:rsid w:val="00D27A00"/>
    <w:rsid w:val="00D32B22"/>
    <w:rsid w:val="00D33EE5"/>
    <w:rsid w:val="00D377FD"/>
    <w:rsid w:val="00D37842"/>
    <w:rsid w:val="00D41BD8"/>
    <w:rsid w:val="00D42019"/>
    <w:rsid w:val="00D42DC2"/>
    <w:rsid w:val="00D4302B"/>
    <w:rsid w:val="00D44110"/>
    <w:rsid w:val="00D45A69"/>
    <w:rsid w:val="00D518A6"/>
    <w:rsid w:val="00D53577"/>
    <w:rsid w:val="00D537E1"/>
    <w:rsid w:val="00D55BB2"/>
    <w:rsid w:val="00D6091A"/>
    <w:rsid w:val="00D61644"/>
    <w:rsid w:val="00D61D66"/>
    <w:rsid w:val="00D637C8"/>
    <w:rsid w:val="00D6605A"/>
    <w:rsid w:val="00D66196"/>
    <w:rsid w:val="00D6695F"/>
    <w:rsid w:val="00D66FC8"/>
    <w:rsid w:val="00D70F8E"/>
    <w:rsid w:val="00D754B2"/>
    <w:rsid w:val="00D755AB"/>
    <w:rsid w:val="00D75644"/>
    <w:rsid w:val="00D76A1B"/>
    <w:rsid w:val="00D77759"/>
    <w:rsid w:val="00D813F6"/>
    <w:rsid w:val="00D81656"/>
    <w:rsid w:val="00D83D87"/>
    <w:rsid w:val="00D84A6D"/>
    <w:rsid w:val="00D86A30"/>
    <w:rsid w:val="00D91CF5"/>
    <w:rsid w:val="00D93544"/>
    <w:rsid w:val="00D9513C"/>
    <w:rsid w:val="00D9557E"/>
    <w:rsid w:val="00D95ABF"/>
    <w:rsid w:val="00D96FAB"/>
    <w:rsid w:val="00D97CB4"/>
    <w:rsid w:val="00D97DD4"/>
    <w:rsid w:val="00D97E65"/>
    <w:rsid w:val="00DA0633"/>
    <w:rsid w:val="00DA1D48"/>
    <w:rsid w:val="00DA3D5E"/>
    <w:rsid w:val="00DA4171"/>
    <w:rsid w:val="00DA5A8A"/>
    <w:rsid w:val="00DA64E9"/>
    <w:rsid w:val="00DB1170"/>
    <w:rsid w:val="00DB127C"/>
    <w:rsid w:val="00DB26CD"/>
    <w:rsid w:val="00DB3C0A"/>
    <w:rsid w:val="00DB3FF5"/>
    <w:rsid w:val="00DB441C"/>
    <w:rsid w:val="00DB44AF"/>
    <w:rsid w:val="00DC1F58"/>
    <w:rsid w:val="00DC30E3"/>
    <w:rsid w:val="00DC339B"/>
    <w:rsid w:val="00DC3DE5"/>
    <w:rsid w:val="00DC541D"/>
    <w:rsid w:val="00DC5D40"/>
    <w:rsid w:val="00DC69A7"/>
    <w:rsid w:val="00DC6F33"/>
    <w:rsid w:val="00DD0433"/>
    <w:rsid w:val="00DD30E9"/>
    <w:rsid w:val="00DD4117"/>
    <w:rsid w:val="00DD47CF"/>
    <w:rsid w:val="00DD4F47"/>
    <w:rsid w:val="00DD52E0"/>
    <w:rsid w:val="00DD6D7C"/>
    <w:rsid w:val="00DD7DB1"/>
    <w:rsid w:val="00DD7FBB"/>
    <w:rsid w:val="00DE0B9F"/>
    <w:rsid w:val="00DE11AA"/>
    <w:rsid w:val="00DE1499"/>
    <w:rsid w:val="00DE175F"/>
    <w:rsid w:val="00DE2A9E"/>
    <w:rsid w:val="00DE4238"/>
    <w:rsid w:val="00DE657F"/>
    <w:rsid w:val="00DE7118"/>
    <w:rsid w:val="00DE729A"/>
    <w:rsid w:val="00DF027D"/>
    <w:rsid w:val="00DF0913"/>
    <w:rsid w:val="00DF10FD"/>
    <w:rsid w:val="00DF1218"/>
    <w:rsid w:val="00DF415B"/>
    <w:rsid w:val="00DF5C40"/>
    <w:rsid w:val="00DF6462"/>
    <w:rsid w:val="00E001ED"/>
    <w:rsid w:val="00E00A00"/>
    <w:rsid w:val="00E02FA0"/>
    <w:rsid w:val="00E036DC"/>
    <w:rsid w:val="00E05DC5"/>
    <w:rsid w:val="00E10454"/>
    <w:rsid w:val="00E112E5"/>
    <w:rsid w:val="00E122D8"/>
    <w:rsid w:val="00E12CC8"/>
    <w:rsid w:val="00E1363F"/>
    <w:rsid w:val="00E15352"/>
    <w:rsid w:val="00E21CC7"/>
    <w:rsid w:val="00E2217D"/>
    <w:rsid w:val="00E223ED"/>
    <w:rsid w:val="00E22EF0"/>
    <w:rsid w:val="00E23E99"/>
    <w:rsid w:val="00E24D9E"/>
    <w:rsid w:val="00E25849"/>
    <w:rsid w:val="00E304B2"/>
    <w:rsid w:val="00E3197E"/>
    <w:rsid w:val="00E32D1D"/>
    <w:rsid w:val="00E33DEF"/>
    <w:rsid w:val="00E342F8"/>
    <w:rsid w:val="00E351ED"/>
    <w:rsid w:val="00E37E82"/>
    <w:rsid w:val="00E40EAC"/>
    <w:rsid w:val="00E42B19"/>
    <w:rsid w:val="00E44481"/>
    <w:rsid w:val="00E45167"/>
    <w:rsid w:val="00E47389"/>
    <w:rsid w:val="00E47CE8"/>
    <w:rsid w:val="00E51E7F"/>
    <w:rsid w:val="00E53167"/>
    <w:rsid w:val="00E54B55"/>
    <w:rsid w:val="00E54C54"/>
    <w:rsid w:val="00E56F64"/>
    <w:rsid w:val="00E57C07"/>
    <w:rsid w:val="00E6034B"/>
    <w:rsid w:val="00E607AF"/>
    <w:rsid w:val="00E6549E"/>
    <w:rsid w:val="00E6550C"/>
    <w:rsid w:val="00E65EDE"/>
    <w:rsid w:val="00E664A4"/>
    <w:rsid w:val="00E70F81"/>
    <w:rsid w:val="00E71ADD"/>
    <w:rsid w:val="00E740B1"/>
    <w:rsid w:val="00E74EBA"/>
    <w:rsid w:val="00E762ED"/>
    <w:rsid w:val="00E77055"/>
    <w:rsid w:val="00E77115"/>
    <w:rsid w:val="00E77460"/>
    <w:rsid w:val="00E779B7"/>
    <w:rsid w:val="00E83ABC"/>
    <w:rsid w:val="00E844F2"/>
    <w:rsid w:val="00E847EF"/>
    <w:rsid w:val="00E850CA"/>
    <w:rsid w:val="00E90AD0"/>
    <w:rsid w:val="00E911DF"/>
    <w:rsid w:val="00E92150"/>
    <w:rsid w:val="00E92FCB"/>
    <w:rsid w:val="00E930D5"/>
    <w:rsid w:val="00E95989"/>
    <w:rsid w:val="00E9601D"/>
    <w:rsid w:val="00E96DBE"/>
    <w:rsid w:val="00E97756"/>
    <w:rsid w:val="00E97EFB"/>
    <w:rsid w:val="00EA147F"/>
    <w:rsid w:val="00EA1560"/>
    <w:rsid w:val="00EA39E4"/>
    <w:rsid w:val="00EA4A27"/>
    <w:rsid w:val="00EA4BC9"/>
    <w:rsid w:val="00EA4FA6"/>
    <w:rsid w:val="00EA5CB2"/>
    <w:rsid w:val="00EB14D6"/>
    <w:rsid w:val="00EB199B"/>
    <w:rsid w:val="00EB1A25"/>
    <w:rsid w:val="00EB5D34"/>
    <w:rsid w:val="00EB65E7"/>
    <w:rsid w:val="00EC0CAA"/>
    <w:rsid w:val="00EC0E31"/>
    <w:rsid w:val="00EC1924"/>
    <w:rsid w:val="00EC39F5"/>
    <w:rsid w:val="00EC56E2"/>
    <w:rsid w:val="00EC61D7"/>
    <w:rsid w:val="00EC6C5A"/>
    <w:rsid w:val="00EC7008"/>
    <w:rsid w:val="00EC7363"/>
    <w:rsid w:val="00ED03AB"/>
    <w:rsid w:val="00ED0933"/>
    <w:rsid w:val="00ED116B"/>
    <w:rsid w:val="00ED1963"/>
    <w:rsid w:val="00ED1CD4"/>
    <w:rsid w:val="00ED1D2B"/>
    <w:rsid w:val="00ED2CDD"/>
    <w:rsid w:val="00ED3980"/>
    <w:rsid w:val="00ED5681"/>
    <w:rsid w:val="00ED64B5"/>
    <w:rsid w:val="00ED680C"/>
    <w:rsid w:val="00ED6A83"/>
    <w:rsid w:val="00ED7518"/>
    <w:rsid w:val="00ED7889"/>
    <w:rsid w:val="00EE02BF"/>
    <w:rsid w:val="00EE47F4"/>
    <w:rsid w:val="00EE7CCA"/>
    <w:rsid w:val="00EF220C"/>
    <w:rsid w:val="00EF4DAD"/>
    <w:rsid w:val="00EF5855"/>
    <w:rsid w:val="00EF7B55"/>
    <w:rsid w:val="00F02597"/>
    <w:rsid w:val="00F04060"/>
    <w:rsid w:val="00F05A18"/>
    <w:rsid w:val="00F06E53"/>
    <w:rsid w:val="00F106AC"/>
    <w:rsid w:val="00F11876"/>
    <w:rsid w:val="00F11CD6"/>
    <w:rsid w:val="00F1684D"/>
    <w:rsid w:val="00F16A14"/>
    <w:rsid w:val="00F17B95"/>
    <w:rsid w:val="00F17B99"/>
    <w:rsid w:val="00F213F1"/>
    <w:rsid w:val="00F217E7"/>
    <w:rsid w:val="00F22635"/>
    <w:rsid w:val="00F23C1D"/>
    <w:rsid w:val="00F25FA0"/>
    <w:rsid w:val="00F30040"/>
    <w:rsid w:val="00F334C5"/>
    <w:rsid w:val="00F362D7"/>
    <w:rsid w:val="00F36648"/>
    <w:rsid w:val="00F36FE9"/>
    <w:rsid w:val="00F37D7B"/>
    <w:rsid w:val="00F37DBC"/>
    <w:rsid w:val="00F45C13"/>
    <w:rsid w:val="00F46FB8"/>
    <w:rsid w:val="00F50EF6"/>
    <w:rsid w:val="00F514B2"/>
    <w:rsid w:val="00F5314C"/>
    <w:rsid w:val="00F550D0"/>
    <w:rsid w:val="00F55AA0"/>
    <w:rsid w:val="00F5688C"/>
    <w:rsid w:val="00F5723F"/>
    <w:rsid w:val="00F60048"/>
    <w:rsid w:val="00F61607"/>
    <w:rsid w:val="00F635DD"/>
    <w:rsid w:val="00F65080"/>
    <w:rsid w:val="00F6627B"/>
    <w:rsid w:val="00F6627C"/>
    <w:rsid w:val="00F675A8"/>
    <w:rsid w:val="00F7023C"/>
    <w:rsid w:val="00F7157C"/>
    <w:rsid w:val="00F7336E"/>
    <w:rsid w:val="00F734F2"/>
    <w:rsid w:val="00F74960"/>
    <w:rsid w:val="00F75052"/>
    <w:rsid w:val="00F804D3"/>
    <w:rsid w:val="00F816CB"/>
    <w:rsid w:val="00F81CD2"/>
    <w:rsid w:val="00F82641"/>
    <w:rsid w:val="00F84668"/>
    <w:rsid w:val="00F84E8A"/>
    <w:rsid w:val="00F90F18"/>
    <w:rsid w:val="00F9110B"/>
    <w:rsid w:val="00F92735"/>
    <w:rsid w:val="00F937E4"/>
    <w:rsid w:val="00F95EE7"/>
    <w:rsid w:val="00F964AC"/>
    <w:rsid w:val="00F97AF7"/>
    <w:rsid w:val="00FA2074"/>
    <w:rsid w:val="00FA39E6"/>
    <w:rsid w:val="00FA464D"/>
    <w:rsid w:val="00FA7BC9"/>
    <w:rsid w:val="00FB2934"/>
    <w:rsid w:val="00FB2F6F"/>
    <w:rsid w:val="00FB2FA3"/>
    <w:rsid w:val="00FB378E"/>
    <w:rsid w:val="00FB37F1"/>
    <w:rsid w:val="00FB47C0"/>
    <w:rsid w:val="00FB501B"/>
    <w:rsid w:val="00FB57A7"/>
    <w:rsid w:val="00FB719A"/>
    <w:rsid w:val="00FB7770"/>
    <w:rsid w:val="00FB787C"/>
    <w:rsid w:val="00FC0807"/>
    <w:rsid w:val="00FC373A"/>
    <w:rsid w:val="00FC3C6F"/>
    <w:rsid w:val="00FC44F3"/>
    <w:rsid w:val="00FC464E"/>
    <w:rsid w:val="00FC4BA0"/>
    <w:rsid w:val="00FC5D46"/>
    <w:rsid w:val="00FC71B1"/>
    <w:rsid w:val="00FC74F4"/>
    <w:rsid w:val="00FD178A"/>
    <w:rsid w:val="00FD3B91"/>
    <w:rsid w:val="00FD3E70"/>
    <w:rsid w:val="00FD576B"/>
    <w:rsid w:val="00FD579E"/>
    <w:rsid w:val="00FD6845"/>
    <w:rsid w:val="00FD6DF9"/>
    <w:rsid w:val="00FD6FF4"/>
    <w:rsid w:val="00FE2540"/>
    <w:rsid w:val="00FE4516"/>
    <w:rsid w:val="00FE4D3D"/>
    <w:rsid w:val="00FE64C8"/>
    <w:rsid w:val="00FF06E5"/>
    <w:rsid w:val="00FF2D45"/>
    <w:rsid w:val="00FF6DC6"/>
    <w:rsid w:val="00FF70B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5:docId w15:val="{3DB3DAE2-E52F-43C6-A685-BCA827038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3204"/>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97E65"/>
    <w:pPr>
      <w:snapToGrid w:val="0"/>
      <w:jc w:val="left"/>
    </w:pPr>
    <w:rPr>
      <w:sz w:val="20"/>
    </w:rPr>
  </w:style>
  <w:style w:type="character" w:customStyle="1" w:styleId="afd">
    <w:name w:val="註腳文字 字元"/>
    <w:basedOn w:val="a7"/>
    <w:link w:val="afc"/>
    <w:uiPriority w:val="99"/>
    <w:semiHidden/>
    <w:rsid w:val="00D97E65"/>
    <w:rPr>
      <w:rFonts w:ascii="標楷體" w:eastAsia="標楷體"/>
      <w:kern w:val="2"/>
    </w:rPr>
  </w:style>
  <w:style w:type="character" w:styleId="afe">
    <w:name w:val="footnote reference"/>
    <w:basedOn w:val="a7"/>
    <w:uiPriority w:val="99"/>
    <w:semiHidden/>
    <w:unhideWhenUsed/>
    <w:rsid w:val="00D97E65"/>
    <w:rPr>
      <w:vertAlign w:val="superscript"/>
    </w:rPr>
  </w:style>
  <w:style w:type="character" w:styleId="aff">
    <w:name w:val="Placeholder Text"/>
    <w:basedOn w:val="a7"/>
    <w:uiPriority w:val="99"/>
    <w:semiHidden/>
    <w:rsid w:val="00205BDA"/>
    <w:rPr>
      <w:color w:val="808080"/>
    </w:rPr>
  </w:style>
  <w:style w:type="paragraph" w:styleId="z-">
    <w:name w:val="HTML Bottom of Form"/>
    <w:basedOn w:val="a6"/>
    <w:next w:val="a6"/>
    <w:link w:val="z-0"/>
    <w:hidden/>
    <w:uiPriority w:val="99"/>
    <w:semiHidden/>
    <w:unhideWhenUsed/>
    <w:rsid w:val="00497596"/>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7"/>
    <w:link w:val="z-"/>
    <w:uiPriority w:val="99"/>
    <w:semiHidden/>
    <w:rsid w:val="00497596"/>
    <w:rPr>
      <w:rFonts w:ascii="Arial" w:hAnsi="Arial" w:cs="Arial"/>
      <w:vanish/>
      <w:sz w:val="16"/>
      <w:szCs w:val="16"/>
    </w:rPr>
  </w:style>
  <w:style w:type="character" w:customStyle="1" w:styleId="60">
    <w:name w:val="標題 6 字元"/>
    <w:basedOn w:val="a7"/>
    <w:link w:val="6"/>
    <w:rsid w:val="00293A12"/>
    <w:rPr>
      <w:rFonts w:ascii="標楷體" w:eastAsia="標楷體" w:hAnsi="Arial"/>
      <w:kern w:val="32"/>
      <w:sz w:val="32"/>
      <w:szCs w:val="36"/>
    </w:rPr>
  </w:style>
  <w:style w:type="character" w:customStyle="1" w:styleId="40">
    <w:name w:val="標題 4 字元"/>
    <w:basedOn w:val="a7"/>
    <w:link w:val="4"/>
    <w:rsid w:val="00A90BF7"/>
    <w:rPr>
      <w:rFonts w:ascii="標楷體" w:eastAsia="標楷體" w:hAnsi="Arial"/>
      <w:kern w:val="32"/>
      <w:sz w:val="32"/>
      <w:szCs w:val="36"/>
    </w:rPr>
  </w:style>
  <w:style w:type="character" w:customStyle="1" w:styleId="50">
    <w:name w:val="標題 5 字元"/>
    <w:basedOn w:val="a7"/>
    <w:link w:val="5"/>
    <w:rsid w:val="001D0E53"/>
    <w:rPr>
      <w:rFonts w:ascii="標楷體" w:eastAsia="標楷體" w:hAnsi="Arial"/>
      <w:bCs/>
      <w:kern w:val="32"/>
      <w:sz w:val="32"/>
      <w:szCs w:val="36"/>
    </w:rPr>
  </w:style>
  <w:style w:type="paragraph" w:styleId="HTML">
    <w:name w:val="HTML Preformatted"/>
    <w:basedOn w:val="a6"/>
    <w:link w:val="HTML0"/>
    <w:uiPriority w:val="99"/>
    <w:semiHidden/>
    <w:unhideWhenUsed/>
    <w:rsid w:val="00781F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781FC2"/>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86754">
      <w:bodyDiv w:val="1"/>
      <w:marLeft w:val="0"/>
      <w:marRight w:val="0"/>
      <w:marTop w:val="0"/>
      <w:marBottom w:val="0"/>
      <w:divBdr>
        <w:top w:val="none" w:sz="0" w:space="0" w:color="auto"/>
        <w:left w:val="none" w:sz="0" w:space="0" w:color="auto"/>
        <w:bottom w:val="none" w:sz="0" w:space="0" w:color="auto"/>
        <w:right w:val="none" w:sz="0" w:space="0" w:color="auto"/>
      </w:divBdr>
    </w:div>
    <w:div w:id="319237514">
      <w:bodyDiv w:val="1"/>
      <w:marLeft w:val="0"/>
      <w:marRight w:val="0"/>
      <w:marTop w:val="0"/>
      <w:marBottom w:val="0"/>
      <w:divBdr>
        <w:top w:val="none" w:sz="0" w:space="0" w:color="auto"/>
        <w:left w:val="none" w:sz="0" w:space="0" w:color="auto"/>
        <w:bottom w:val="none" w:sz="0" w:space="0" w:color="auto"/>
        <w:right w:val="none" w:sz="0" w:space="0" w:color="auto"/>
      </w:divBdr>
    </w:div>
    <w:div w:id="434596986">
      <w:bodyDiv w:val="1"/>
      <w:marLeft w:val="0"/>
      <w:marRight w:val="0"/>
      <w:marTop w:val="0"/>
      <w:marBottom w:val="0"/>
      <w:divBdr>
        <w:top w:val="none" w:sz="0" w:space="0" w:color="auto"/>
        <w:left w:val="none" w:sz="0" w:space="0" w:color="auto"/>
        <w:bottom w:val="none" w:sz="0" w:space="0" w:color="auto"/>
        <w:right w:val="none" w:sz="0" w:space="0" w:color="auto"/>
      </w:divBdr>
      <w:divsChild>
        <w:div w:id="1756440516">
          <w:marLeft w:val="0"/>
          <w:marRight w:val="0"/>
          <w:marTop w:val="0"/>
          <w:marBottom w:val="0"/>
          <w:divBdr>
            <w:top w:val="none" w:sz="0" w:space="0" w:color="auto"/>
            <w:left w:val="none" w:sz="0" w:space="0" w:color="auto"/>
            <w:bottom w:val="none" w:sz="0" w:space="0" w:color="auto"/>
            <w:right w:val="none" w:sz="0" w:space="0" w:color="auto"/>
          </w:divBdr>
          <w:divsChild>
            <w:div w:id="1860240837">
              <w:marLeft w:val="0"/>
              <w:marRight w:val="0"/>
              <w:marTop w:val="480"/>
              <w:marBottom w:val="240"/>
              <w:divBdr>
                <w:top w:val="none" w:sz="0" w:space="0" w:color="auto"/>
                <w:left w:val="none" w:sz="0" w:space="0" w:color="auto"/>
                <w:bottom w:val="none" w:sz="0" w:space="0" w:color="auto"/>
                <w:right w:val="none" w:sz="0" w:space="0" w:color="auto"/>
              </w:divBdr>
              <w:divsChild>
                <w:div w:id="1539706036">
                  <w:marLeft w:val="0"/>
                  <w:marRight w:val="0"/>
                  <w:marTop w:val="0"/>
                  <w:marBottom w:val="0"/>
                  <w:divBdr>
                    <w:top w:val="none" w:sz="0" w:space="0" w:color="auto"/>
                    <w:left w:val="none" w:sz="0" w:space="0" w:color="auto"/>
                    <w:bottom w:val="none" w:sz="0" w:space="0" w:color="auto"/>
                    <w:right w:val="none" w:sz="0" w:space="0" w:color="auto"/>
                  </w:divBdr>
                  <w:divsChild>
                    <w:div w:id="161914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637239">
      <w:bodyDiv w:val="1"/>
      <w:marLeft w:val="0"/>
      <w:marRight w:val="0"/>
      <w:marTop w:val="0"/>
      <w:marBottom w:val="0"/>
      <w:divBdr>
        <w:top w:val="none" w:sz="0" w:space="0" w:color="auto"/>
        <w:left w:val="none" w:sz="0" w:space="0" w:color="auto"/>
        <w:bottom w:val="none" w:sz="0" w:space="0" w:color="auto"/>
        <w:right w:val="none" w:sz="0" w:space="0" w:color="auto"/>
      </w:divBdr>
    </w:div>
    <w:div w:id="571962683">
      <w:bodyDiv w:val="1"/>
      <w:marLeft w:val="0"/>
      <w:marRight w:val="0"/>
      <w:marTop w:val="0"/>
      <w:marBottom w:val="0"/>
      <w:divBdr>
        <w:top w:val="none" w:sz="0" w:space="0" w:color="auto"/>
        <w:left w:val="none" w:sz="0" w:space="0" w:color="auto"/>
        <w:bottom w:val="none" w:sz="0" w:space="0" w:color="auto"/>
        <w:right w:val="none" w:sz="0" w:space="0" w:color="auto"/>
      </w:divBdr>
    </w:div>
    <w:div w:id="586234242">
      <w:bodyDiv w:val="1"/>
      <w:marLeft w:val="0"/>
      <w:marRight w:val="0"/>
      <w:marTop w:val="0"/>
      <w:marBottom w:val="0"/>
      <w:divBdr>
        <w:top w:val="none" w:sz="0" w:space="0" w:color="auto"/>
        <w:left w:val="none" w:sz="0" w:space="0" w:color="auto"/>
        <w:bottom w:val="none" w:sz="0" w:space="0" w:color="auto"/>
        <w:right w:val="none" w:sz="0" w:space="0" w:color="auto"/>
      </w:divBdr>
    </w:div>
    <w:div w:id="593633804">
      <w:bodyDiv w:val="1"/>
      <w:marLeft w:val="0"/>
      <w:marRight w:val="0"/>
      <w:marTop w:val="0"/>
      <w:marBottom w:val="0"/>
      <w:divBdr>
        <w:top w:val="none" w:sz="0" w:space="0" w:color="auto"/>
        <w:left w:val="none" w:sz="0" w:space="0" w:color="auto"/>
        <w:bottom w:val="none" w:sz="0" w:space="0" w:color="auto"/>
        <w:right w:val="none" w:sz="0" w:space="0" w:color="auto"/>
      </w:divBdr>
    </w:div>
    <w:div w:id="646058562">
      <w:bodyDiv w:val="1"/>
      <w:marLeft w:val="0"/>
      <w:marRight w:val="0"/>
      <w:marTop w:val="0"/>
      <w:marBottom w:val="0"/>
      <w:divBdr>
        <w:top w:val="none" w:sz="0" w:space="0" w:color="auto"/>
        <w:left w:val="none" w:sz="0" w:space="0" w:color="auto"/>
        <w:bottom w:val="none" w:sz="0" w:space="0" w:color="auto"/>
        <w:right w:val="none" w:sz="0" w:space="0" w:color="auto"/>
      </w:divBdr>
    </w:div>
    <w:div w:id="702749343">
      <w:bodyDiv w:val="1"/>
      <w:marLeft w:val="0"/>
      <w:marRight w:val="0"/>
      <w:marTop w:val="0"/>
      <w:marBottom w:val="0"/>
      <w:divBdr>
        <w:top w:val="none" w:sz="0" w:space="0" w:color="auto"/>
        <w:left w:val="none" w:sz="0" w:space="0" w:color="auto"/>
        <w:bottom w:val="none" w:sz="0" w:space="0" w:color="auto"/>
        <w:right w:val="none" w:sz="0" w:space="0" w:color="auto"/>
      </w:divBdr>
    </w:div>
    <w:div w:id="80747656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3633861">
      <w:bodyDiv w:val="1"/>
      <w:marLeft w:val="0"/>
      <w:marRight w:val="0"/>
      <w:marTop w:val="0"/>
      <w:marBottom w:val="0"/>
      <w:divBdr>
        <w:top w:val="none" w:sz="0" w:space="0" w:color="auto"/>
        <w:left w:val="none" w:sz="0" w:space="0" w:color="auto"/>
        <w:bottom w:val="none" w:sz="0" w:space="0" w:color="auto"/>
        <w:right w:val="none" w:sz="0" w:space="0" w:color="auto"/>
      </w:divBdr>
    </w:div>
    <w:div w:id="993922112">
      <w:bodyDiv w:val="1"/>
      <w:marLeft w:val="0"/>
      <w:marRight w:val="0"/>
      <w:marTop w:val="0"/>
      <w:marBottom w:val="0"/>
      <w:divBdr>
        <w:top w:val="none" w:sz="0" w:space="0" w:color="auto"/>
        <w:left w:val="none" w:sz="0" w:space="0" w:color="auto"/>
        <w:bottom w:val="none" w:sz="0" w:space="0" w:color="auto"/>
        <w:right w:val="none" w:sz="0" w:space="0" w:color="auto"/>
      </w:divBdr>
    </w:div>
    <w:div w:id="1135176208">
      <w:bodyDiv w:val="1"/>
      <w:marLeft w:val="0"/>
      <w:marRight w:val="0"/>
      <w:marTop w:val="0"/>
      <w:marBottom w:val="0"/>
      <w:divBdr>
        <w:top w:val="none" w:sz="0" w:space="0" w:color="auto"/>
        <w:left w:val="none" w:sz="0" w:space="0" w:color="auto"/>
        <w:bottom w:val="none" w:sz="0" w:space="0" w:color="auto"/>
        <w:right w:val="none" w:sz="0" w:space="0" w:color="auto"/>
      </w:divBdr>
    </w:div>
    <w:div w:id="1153646509">
      <w:bodyDiv w:val="1"/>
      <w:marLeft w:val="0"/>
      <w:marRight w:val="0"/>
      <w:marTop w:val="0"/>
      <w:marBottom w:val="0"/>
      <w:divBdr>
        <w:top w:val="none" w:sz="0" w:space="0" w:color="auto"/>
        <w:left w:val="none" w:sz="0" w:space="0" w:color="auto"/>
        <w:bottom w:val="none" w:sz="0" w:space="0" w:color="auto"/>
        <w:right w:val="none" w:sz="0" w:space="0" w:color="auto"/>
      </w:divBdr>
    </w:div>
    <w:div w:id="1184245364">
      <w:bodyDiv w:val="1"/>
      <w:marLeft w:val="0"/>
      <w:marRight w:val="0"/>
      <w:marTop w:val="0"/>
      <w:marBottom w:val="0"/>
      <w:divBdr>
        <w:top w:val="none" w:sz="0" w:space="0" w:color="auto"/>
        <w:left w:val="none" w:sz="0" w:space="0" w:color="auto"/>
        <w:bottom w:val="none" w:sz="0" w:space="0" w:color="auto"/>
        <w:right w:val="none" w:sz="0" w:space="0" w:color="auto"/>
      </w:divBdr>
      <w:divsChild>
        <w:div w:id="1294360755">
          <w:marLeft w:val="0"/>
          <w:marRight w:val="0"/>
          <w:marTop w:val="0"/>
          <w:marBottom w:val="0"/>
          <w:divBdr>
            <w:top w:val="none" w:sz="0" w:space="0" w:color="auto"/>
            <w:left w:val="none" w:sz="0" w:space="0" w:color="auto"/>
            <w:bottom w:val="none" w:sz="0" w:space="0" w:color="auto"/>
            <w:right w:val="none" w:sz="0" w:space="0" w:color="auto"/>
          </w:divBdr>
          <w:divsChild>
            <w:div w:id="907307451">
              <w:marLeft w:val="0"/>
              <w:marRight w:val="0"/>
              <w:marTop w:val="480"/>
              <w:marBottom w:val="240"/>
              <w:divBdr>
                <w:top w:val="none" w:sz="0" w:space="0" w:color="auto"/>
                <w:left w:val="none" w:sz="0" w:space="0" w:color="auto"/>
                <w:bottom w:val="none" w:sz="0" w:space="0" w:color="auto"/>
                <w:right w:val="none" w:sz="0" w:space="0" w:color="auto"/>
              </w:divBdr>
              <w:divsChild>
                <w:div w:id="169026023">
                  <w:marLeft w:val="0"/>
                  <w:marRight w:val="0"/>
                  <w:marTop w:val="0"/>
                  <w:marBottom w:val="0"/>
                  <w:divBdr>
                    <w:top w:val="none" w:sz="0" w:space="0" w:color="auto"/>
                    <w:left w:val="none" w:sz="0" w:space="0" w:color="auto"/>
                    <w:bottom w:val="none" w:sz="0" w:space="0" w:color="auto"/>
                    <w:right w:val="none" w:sz="0" w:space="0" w:color="auto"/>
                  </w:divBdr>
                  <w:divsChild>
                    <w:div w:id="8671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50685">
      <w:bodyDiv w:val="1"/>
      <w:marLeft w:val="0"/>
      <w:marRight w:val="0"/>
      <w:marTop w:val="0"/>
      <w:marBottom w:val="0"/>
      <w:divBdr>
        <w:top w:val="none" w:sz="0" w:space="0" w:color="auto"/>
        <w:left w:val="none" w:sz="0" w:space="0" w:color="auto"/>
        <w:bottom w:val="none" w:sz="0" w:space="0" w:color="auto"/>
        <w:right w:val="none" w:sz="0" w:space="0" w:color="auto"/>
      </w:divBdr>
    </w:div>
    <w:div w:id="1351683610">
      <w:bodyDiv w:val="1"/>
      <w:marLeft w:val="0"/>
      <w:marRight w:val="0"/>
      <w:marTop w:val="0"/>
      <w:marBottom w:val="0"/>
      <w:divBdr>
        <w:top w:val="none" w:sz="0" w:space="0" w:color="auto"/>
        <w:left w:val="none" w:sz="0" w:space="0" w:color="auto"/>
        <w:bottom w:val="none" w:sz="0" w:space="0" w:color="auto"/>
        <w:right w:val="none" w:sz="0" w:space="0" w:color="auto"/>
      </w:divBdr>
    </w:div>
    <w:div w:id="1439909149">
      <w:bodyDiv w:val="1"/>
      <w:marLeft w:val="0"/>
      <w:marRight w:val="0"/>
      <w:marTop w:val="0"/>
      <w:marBottom w:val="0"/>
      <w:divBdr>
        <w:top w:val="none" w:sz="0" w:space="0" w:color="auto"/>
        <w:left w:val="none" w:sz="0" w:space="0" w:color="auto"/>
        <w:bottom w:val="none" w:sz="0" w:space="0" w:color="auto"/>
        <w:right w:val="none" w:sz="0" w:space="0" w:color="auto"/>
      </w:divBdr>
    </w:div>
    <w:div w:id="1540243157">
      <w:bodyDiv w:val="1"/>
      <w:marLeft w:val="0"/>
      <w:marRight w:val="0"/>
      <w:marTop w:val="0"/>
      <w:marBottom w:val="0"/>
      <w:divBdr>
        <w:top w:val="none" w:sz="0" w:space="0" w:color="auto"/>
        <w:left w:val="none" w:sz="0" w:space="0" w:color="auto"/>
        <w:bottom w:val="none" w:sz="0" w:space="0" w:color="auto"/>
        <w:right w:val="none" w:sz="0" w:space="0" w:color="auto"/>
      </w:divBdr>
    </w:div>
    <w:div w:id="1624725910">
      <w:bodyDiv w:val="1"/>
      <w:marLeft w:val="0"/>
      <w:marRight w:val="0"/>
      <w:marTop w:val="0"/>
      <w:marBottom w:val="0"/>
      <w:divBdr>
        <w:top w:val="none" w:sz="0" w:space="0" w:color="auto"/>
        <w:left w:val="none" w:sz="0" w:space="0" w:color="auto"/>
        <w:bottom w:val="none" w:sz="0" w:space="0" w:color="auto"/>
        <w:right w:val="none" w:sz="0" w:space="0" w:color="auto"/>
      </w:divBdr>
    </w:div>
    <w:div w:id="1624996892">
      <w:bodyDiv w:val="1"/>
      <w:marLeft w:val="0"/>
      <w:marRight w:val="0"/>
      <w:marTop w:val="0"/>
      <w:marBottom w:val="0"/>
      <w:divBdr>
        <w:top w:val="none" w:sz="0" w:space="0" w:color="auto"/>
        <w:left w:val="none" w:sz="0" w:space="0" w:color="auto"/>
        <w:bottom w:val="none" w:sz="0" w:space="0" w:color="auto"/>
        <w:right w:val="none" w:sz="0" w:space="0" w:color="auto"/>
      </w:divBdr>
    </w:div>
    <w:div w:id="1647464684">
      <w:bodyDiv w:val="1"/>
      <w:marLeft w:val="0"/>
      <w:marRight w:val="0"/>
      <w:marTop w:val="0"/>
      <w:marBottom w:val="0"/>
      <w:divBdr>
        <w:top w:val="none" w:sz="0" w:space="0" w:color="auto"/>
        <w:left w:val="none" w:sz="0" w:space="0" w:color="auto"/>
        <w:bottom w:val="none" w:sz="0" w:space="0" w:color="auto"/>
        <w:right w:val="none" w:sz="0" w:space="0" w:color="auto"/>
      </w:divBdr>
      <w:divsChild>
        <w:div w:id="1183125688">
          <w:marLeft w:val="0"/>
          <w:marRight w:val="0"/>
          <w:marTop w:val="0"/>
          <w:marBottom w:val="0"/>
          <w:divBdr>
            <w:top w:val="none" w:sz="0" w:space="0" w:color="auto"/>
            <w:left w:val="none" w:sz="0" w:space="0" w:color="auto"/>
            <w:bottom w:val="none" w:sz="0" w:space="0" w:color="auto"/>
            <w:right w:val="none" w:sz="0" w:space="0" w:color="auto"/>
          </w:divBdr>
          <w:divsChild>
            <w:div w:id="2099598874">
              <w:marLeft w:val="0"/>
              <w:marRight w:val="0"/>
              <w:marTop w:val="480"/>
              <w:marBottom w:val="240"/>
              <w:divBdr>
                <w:top w:val="none" w:sz="0" w:space="0" w:color="auto"/>
                <w:left w:val="none" w:sz="0" w:space="0" w:color="auto"/>
                <w:bottom w:val="none" w:sz="0" w:space="0" w:color="auto"/>
                <w:right w:val="none" w:sz="0" w:space="0" w:color="auto"/>
              </w:divBdr>
              <w:divsChild>
                <w:div w:id="1646352150">
                  <w:marLeft w:val="0"/>
                  <w:marRight w:val="0"/>
                  <w:marTop w:val="0"/>
                  <w:marBottom w:val="0"/>
                  <w:divBdr>
                    <w:top w:val="none" w:sz="0" w:space="0" w:color="auto"/>
                    <w:left w:val="none" w:sz="0" w:space="0" w:color="auto"/>
                    <w:bottom w:val="none" w:sz="0" w:space="0" w:color="auto"/>
                    <w:right w:val="none" w:sz="0" w:space="0" w:color="auto"/>
                  </w:divBdr>
                  <w:divsChild>
                    <w:div w:id="10540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764313">
      <w:bodyDiv w:val="1"/>
      <w:marLeft w:val="0"/>
      <w:marRight w:val="0"/>
      <w:marTop w:val="0"/>
      <w:marBottom w:val="0"/>
      <w:divBdr>
        <w:top w:val="none" w:sz="0" w:space="0" w:color="auto"/>
        <w:left w:val="none" w:sz="0" w:space="0" w:color="auto"/>
        <w:bottom w:val="none" w:sz="0" w:space="0" w:color="auto"/>
        <w:right w:val="none" w:sz="0" w:space="0" w:color="auto"/>
      </w:divBdr>
    </w:div>
    <w:div w:id="1727071256">
      <w:bodyDiv w:val="1"/>
      <w:marLeft w:val="0"/>
      <w:marRight w:val="0"/>
      <w:marTop w:val="0"/>
      <w:marBottom w:val="0"/>
      <w:divBdr>
        <w:top w:val="none" w:sz="0" w:space="0" w:color="auto"/>
        <w:left w:val="none" w:sz="0" w:space="0" w:color="auto"/>
        <w:bottom w:val="none" w:sz="0" w:space="0" w:color="auto"/>
        <w:right w:val="none" w:sz="0" w:space="0" w:color="auto"/>
      </w:divBdr>
    </w:div>
    <w:div w:id="1802114972">
      <w:bodyDiv w:val="1"/>
      <w:marLeft w:val="0"/>
      <w:marRight w:val="0"/>
      <w:marTop w:val="0"/>
      <w:marBottom w:val="0"/>
      <w:divBdr>
        <w:top w:val="none" w:sz="0" w:space="0" w:color="auto"/>
        <w:left w:val="none" w:sz="0" w:space="0" w:color="auto"/>
        <w:bottom w:val="none" w:sz="0" w:space="0" w:color="auto"/>
        <w:right w:val="none" w:sz="0" w:space="0" w:color="auto"/>
      </w:divBdr>
    </w:div>
    <w:div w:id="1858692921">
      <w:bodyDiv w:val="1"/>
      <w:marLeft w:val="0"/>
      <w:marRight w:val="0"/>
      <w:marTop w:val="0"/>
      <w:marBottom w:val="0"/>
      <w:divBdr>
        <w:top w:val="none" w:sz="0" w:space="0" w:color="auto"/>
        <w:left w:val="none" w:sz="0" w:space="0" w:color="auto"/>
        <w:bottom w:val="none" w:sz="0" w:space="0" w:color="auto"/>
        <w:right w:val="none" w:sz="0" w:space="0" w:color="auto"/>
      </w:divBdr>
    </w:div>
    <w:div w:id="1928421400">
      <w:bodyDiv w:val="1"/>
      <w:marLeft w:val="0"/>
      <w:marRight w:val="0"/>
      <w:marTop w:val="0"/>
      <w:marBottom w:val="0"/>
      <w:divBdr>
        <w:top w:val="none" w:sz="0" w:space="0" w:color="auto"/>
        <w:left w:val="none" w:sz="0" w:space="0" w:color="auto"/>
        <w:bottom w:val="none" w:sz="0" w:space="0" w:color="auto"/>
        <w:right w:val="none" w:sz="0" w:space="0" w:color="auto"/>
      </w:divBdr>
    </w:div>
    <w:div w:id="20703757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footnotes.xml.rels><?xml version="1.0" encoding="UTF-8" standalone="yes"?>
<Relationships xmlns="http://schemas.openxmlformats.org/package/2006/relationships"><Relationship Id="rId1" Type="http://schemas.openxmlformats.org/officeDocument/2006/relationships/hyperlink" Target="https://www.ait.org.tw/zhtw/our-relationship-zh/official-reports-zh/human-rights-report-z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E5303-DFEB-46D9-B433-4B18139B8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63</Pages>
  <Words>29309</Words>
  <Characters>2368</Characters>
  <Application>Microsoft Office Word</Application>
  <DocSecurity>0</DocSecurity>
  <Lines>19</Lines>
  <Paragraphs>63</Paragraphs>
  <ScaleCrop>false</ScaleCrop>
  <Company>cy</Company>
  <LinksUpToDate>false</LinksUpToDate>
  <CharactersWithSpaces>31614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廖春媛</cp:lastModifiedBy>
  <cp:revision>6</cp:revision>
  <cp:lastPrinted>2020-05-01T05:52:00Z</cp:lastPrinted>
  <dcterms:created xsi:type="dcterms:W3CDTF">2020-05-06T07:37:00Z</dcterms:created>
  <dcterms:modified xsi:type="dcterms:W3CDTF">2020-05-06T07:52:00Z</dcterms:modified>
</cp:coreProperties>
</file>