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A4F" w:rsidRPr="004D141F" w:rsidRDefault="00195A4F" w:rsidP="00F37D7B">
      <w:pPr>
        <w:pStyle w:val="af2"/>
      </w:pPr>
      <w:r w:rsidRPr="004D141F">
        <w:rPr>
          <w:rFonts w:hint="eastAsia"/>
        </w:rPr>
        <w:t>調查報告</w:t>
      </w:r>
    </w:p>
    <w:p w:rsidR="00195A4F" w:rsidRDefault="00195A4F" w:rsidP="00195A4F">
      <w:pPr>
        <w:pStyle w:val="1"/>
        <w:numPr>
          <w:ilvl w:val="0"/>
          <w:numId w:val="1"/>
        </w:numPr>
      </w:pPr>
      <w:r>
        <w:rPr>
          <w:rFonts w:hint="eastAsia"/>
        </w:rPr>
        <w:t>調查緣起：委員自動調查。</w:t>
      </w:r>
    </w:p>
    <w:p w:rsidR="00195A4F" w:rsidRDefault="00195A4F" w:rsidP="00195A4F">
      <w:pPr>
        <w:pStyle w:val="1"/>
        <w:numPr>
          <w:ilvl w:val="0"/>
          <w:numId w:val="1"/>
        </w:numPr>
        <w:ind w:left="2380" w:hanging="2380"/>
      </w:pPr>
      <w:r>
        <w:rPr>
          <w:rFonts w:hint="eastAsia"/>
        </w:rPr>
        <w:t>調查對象：行政院農業委員會。</w:t>
      </w:r>
    </w:p>
    <w:p w:rsidR="00195A4F" w:rsidRDefault="00195A4F" w:rsidP="00712737">
      <w:pPr>
        <w:pStyle w:val="1"/>
        <w:numPr>
          <w:ilvl w:val="0"/>
          <w:numId w:val="1"/>
        </w:numPr>
        <w:kinsoku w:val="0"/>
        <w:wordWrap w:val="0"/>
        <w:ind w:left="2268" w:hanging="2268"/>
      </w:pPr>
      <w:r>
        <w:rPr>
          <w:rFonts w:hint="eastAsia"/>
        </w:rPr>
        <w:t>案　　由：</w:t>
      </w:r>
      <w:r w:rsidRPr="00E729C0">
        <w:rPr>
          <w:rFonts w:hint="eastAsia"/>
          <w:noProof/>
        </w:rPr>
        <w:t>審計部查核行政院農業委員會「106年度新農業政策多元傳播案」、「106年度新農業政策多元傳播案後續擴充案」、「106年度加強新媒體農業傳播計畫案」、「107年度加強新媒體農業傳播計畫案」、「107年度農業創新黑客松案」、「107年度政策座談會暨媒體行銷教育訓練案」、「107年度輿情蒐集及網路輿情監測分析服務案」</w:t>
      </w:r>
      <w:r w:rsidR="00712737">
        <w:rPr>
          <w:rFonts w:hint="eastAsia"/>
          <w:noProof/>
        </w:rPr>
        <w:t>等採購案，</w:t>
      </w:r>
      <w:r w:rsidRPr="00E729C0">
        <w:rPr>
          <w:rFonts w:hint="eastAsia"/>
          <w:noProof/>
        </w:rPr>
        <w:t>發現</w:t>
      </w:r>
      <w:r w:rsidR="00712737">
        <w:rPr>
          <w:rFonts w:hint="eastAsia"/>
          <w:noProof/>
        </w:rPr>
        <w:t>有</w:t>
      </w:r>
      <w:r w:rsidRPr="00E729C0">
        <w:rPr>
          <w:rFonts w:hint="eastAsia"/>
          <w:noProof/>
        </w:rPr>
        <w:t>農業政策宣導經費未依立法院決議事項</w:t>
      </w:r>
      <w:r w:rsidR="00712737">
        <w:rPr>
          <w:rFonts w:hint="eastAsia"/>
          <w:noProof/>
        </w:rPr>
        <w:t>於預算書表專項列示，預算之編列未臻允適，不利國會及社會大眾監督等情</w:t>
      </w:r>
      <w:r w:rsidRPr="00E729C0">
        <w:rPr>
          <w:rFonts w:hint="eastAsia"/>
          <w:noProof/>
        </w:rPr>
        <w:t>，有深入調查之必要案。</w:t>
      </w:r>
    </w:p>
    <w:p w:rsidR="00195A4F" w:rsidRDefault="00195A4F" w:rsidP="00195A4F">
      <w:pPr>
        <w:pStyle w:val="1"/>
        <w:numPr>
          <w:ilvl w:val="0"/>
          <w:numId w:val="1"/>
        </w:numPr>
        <w:ind w:left="2380" w:hanging="2380"/>
        <w:jc w:val="left"/>
      </w:pPr>
      <w:r>
        <w:rPr>
          <w:rFonts w:hint="eastAsia"/>
        </w:rPr>
        <w:t>調查依據：本院</w:t>
      </w:r>
      <w:r w:rsidRPr="00E729C0">
        <w:rPr>
          <w:rFonts w:hint="eastAsia"/>
          <w:noProof/>
        </w:rPr>
        <w:t>108</w:t>
      </w:r>
      <w:r>
        <w:rPr>
          <w:rFonts w:hint="eastAsia"/>
        </w:rPr>
        <w:t>年</w:t>
      </w:r>
      <w:r w:rsidRPr="00E729C0">
        <w:rPr>
          <w:rFonts w:hint="eastAsia"/>
          <w:noProof/>
        </w:rPr>
        <w:t>10</w:t>
      </w:r>
      <w:r>
        <w:rPr>
          <w:rFonts w:hint="eastAsia"/>
        </w:rPr>
        <w:t>月</w:t>
      </w:r>
      <w:r w:rsidRPr="00E729C0">
        <w:rPr>
          <w:rFonts w:hint="eastAsia"/>
          <w:noProof/>
        </w:rPr>
        <w:t>5</w:t>
      </w:r>
      <w:r>
        <w:rPr>
          <w:rFonts w:hint="eastAsia"/>
        </w:rPr>
        <w:t>日院台調壹字第</w:t>
      </w:r>
      <w:r w:rsidRPr="00E729C0">
        <w:rPr>
          <w:rFonts w:hint="eastAsia"/>
          <w:noProof/>
        </w:rPr>
        <w:t>1080800198</w:t>
      </w:r>
      <w:r>
        <w:rPr>
          <w:rFonts w:hint="eastAsia"/>
        </w:rPr>
        <w:t>號函</w:t>
      </w:r>
      <w:bookmarkStart w:id="0" w:name="_GoBack"/>
      <w:bookmarkEnd w:id="0"/>
      <w:r>
        <w:rPr>
          <w:rFonts w:hint="eastAsia"/>
        </w:rPr>
        <w:t>。</w:t>
      </w:r>
    </w:p>
    <w:p w:rsidR="00195A4F" w:rsidRDefault="00195A4F" w:rsidP="00195A4F">
      <w:pPr>
        <w:pStyle w:val="1"/>
        <w:numPr>
          <w:ilvl w:val="0"/>
          <w:numId w:val="1"/>
        </w:numPr>
      </w:pPr>
      <w:r>
        <w:rPr>
          <w:rFonts w:hint="eastAsia"/>
        </w:rPr>
        <w:t>調查重點：</w:t>
      </w:r>
    </w:p>
    <w:p w:rsidR="00195A4F" w:rsidRDefault="00EF2FC8" w:rsidP="00EF2FC8">
      <w:pPr>
        <w:pStyle w:val="2"/>
      </w:pPr>
      <w:r w:rsidRPr="00EF2FC8">
        <w:rPr>
          <w:rFonts w:hint="eastAsia"/>
        </w:rPr>
        <w:t>農業傳播採購案辦理緣起及策略</w:t>
      </w:r>
      <w:r>
        <w:rPr>
          <w:rFonts w:hint="eastAsia"/>
        </w:rPr>
        <w:t>。</w:t>
      </w:r>
    </w:p>
    <w:p w:rsidR="0017277C" w:rsidRDefault="00EF2FC8" w:rsidP="00EF2FC8">
      <w:pPr>
        <w:pStyle w:val="2"/>
      </w:pPr>
      <w:r w:rsidRPr="00EF2FC8">
        <w:rPr>
          <w:rFonts w:hint="eastAsia"/>
        </w:rPr>
        <w:t>農委會辦理標案框列預算金額及法源依據</w:t>
      </w:r>
      <w:r>
        <w:rPr>
          <w:rFonts w:hint="eastAsia"/>
        </w:rPr>
        <w:t>。</w:t>
      </w:r>
    </w:p>
    <w:p w:rsidR="00EF2FC8" w:rsidRDefault="00EF2FC8" w:rsidP="00EF2FC8">
      <w:pPr>
        <w:pStyle w:val="2"/>
      </w:pPr>
      <w:r w:rsidRPr="00EF2FC8">
        <w:rPr>
          <w:rFonts w:hint="eastAsia"/>
        </w:rPr>
        <w:t>各項媒體農業傳播採購案執行情形</w:t>
      </w:r>
      <w:r>
        <w:rPr>
          <w:rFonts w:hint="eastAsia"/>
        </w:rPr>
        <w:t>。</w:t>
      </w:r>
    </w:p>
    <w:p w:rsidR="00EF2FC8" w:rsidRDefault="00EF2FC8" w:rsidP="00EF2FC8">
      <w:pPr>
        <w:pStyle w:val="2"/>
      </w:pPr>
      <w:r w:rsidRPr="00EF2FC8">
        <w:rPr>
          <w:rFonts w:hint="eastAsia"/>
        </w:rPr>
        <w:t>「108年度加強新媒體農業傳播計畫」與「108年度加強農業訊息因應對策計畫」2項採購案實際執行內容之差異分析</w:t>
      </w:r>
      <w:r>
        <w:rPr>
          <w:rFonts w:hint="eastAsia"/>
        </w:rPr>
        <w:t>。</w:t>
      </w:r>
    </w:p>
    <w:p w:rsidR="00EF2FC8" w:rsidRDefault="00EF2FC8" w:rsidP="00EF2FC8">
      <w:pPr>
        <w:pStyle w:val="2"/>
      </w:pPr>
      <w:r w:rsidRPr="00EF2FC8">
        <w:rPr>
          <w:rFonts w:hint="eastAsia"/>
        </w:rPr>
        <w:t>「107年度政策座談會暨媒體行銷教育訓練」與「108年度政策座談會暨媒體行銷教育訓練」2項採購案實際執行內容之差異分析</w:t>
      </w:r>
      <w:r>
        <w:rPr>
          <w:rFonts w:hint="eastAsia"/>
        </w:rPr>
        <w:t>。</w:t>
      </w:r>
    </w:p>
    <w:p w:rsidR="00EF2FC8" w:rsidRDefault="00EF2FC8" w:rsidP="00EF2FC8">
      <w:pPr>
        <w:pStyle w:val="2"/>
      </w:pPr>
      <w:r w:rsidRPr="00EF2FC8">
        <w:rPr>
          <w:rFonts w:hint="eastAsia"/>
        </w:rPr>
        <w:t>「106年度加強新媒體農業傳播計畫」、「107年度加強新媒體農業傳播計畫」與「108年度加強農業新媒體農業傳播計畫」等3項採購案實際執行內容之差異分析</w:t>
      </w:r>
      <w:r>
        <w:rPr>
          <w:rFonts w:hint="eastAsia"/>
        </w:rPr>
        <w:t>。</w:t>
      </w:r>
    </w:p>
    <w:p w:rsidR="00EF2FC8" w:rsidRDefault="00EF2FC8" w:rsidP="00EF2FC8">
      <w:pPr>
        <w:pStyle w:val="2"/>
      </w:pPr>
      <w:r w:rsidRPr="00EF2FC8">
        <w:rPr>
          <w:rFonts w:hint="eastAsia"/>
        </w:rPr>
        <w:lastRenderedPageBreak/>
        <w:t>「109年度加強新媒體農業傳播計畫案」與「108年度加強新媒體農業傳播計畫」、「108年度加強農業訊息因應對策計畫」2項採購案實際執行內容之差異分析</w:t>
      </w:r>
      <w:r>
        <w:rPr>
          <w:rFonts w:hint="eastAsia"/>
        </w:rPr>
        <w:t>。</w:t>
      </w:r>
    </w:p>
    <w:p w:rsidR="0017277C" w:rsidRDefault="0017277C" w:rsidP="00195A4F">
      <w:pPr>
        <w:pStyle w:val="2"/>
        <w:numPr>
          <w:ilvl w:val="1"/>
          <w:numId w:val="1"/>
        </w:numPr>
      </w:pPr>
      <w:r>
        <w:rPr>
          <w:rFonts w:hint="eastAsia"/>
        </w:rPr>
        <w:t>其他應行調查事項。</w:t>
      </w:r>
    </w:p>
    <w:p w:rsidR="00195A4F" w:rsidRDefault="00195A4F" w:rsidP="00195A4F">
      <w:pPr>
        <w:pStyle w:val="1"/>
        <w:numPr>
          <w:ilvl w:val="0"/>
          <w:numId w:val="1"/>
        </w:numPr>
      </w:pPr>
      <w:r>
        <w:rPr>
          <w:rFonts w:hint="eastAsia"/>
        </w:rPr>
        <w:t>調查事實：</w:t>
      </w:r>
    </w:p>
    <w:p w:rsidR="00195A4F" w:rsidRDefault="009D0F99" w:rsidP="00195A4F">
      <w:pPr>
        <w:pStyle w:val="2"/>
        <w:numPr>
          <w:ilvl w:val="1"/>
          <w:numId w:val="1"/>
        </w:numPr>
      </w:pPr>
      <w:r>
        <w:rPr>
          <w:rFonts w:hint="eastAsia"/>
        </w:rPr>
        <w:t>農業傳播採購案辦理緣起及策略：</w:t>
      </w:r>
    </w:p>
    <w:p w:rsidR="009D0F99" w:rsidRDefault="009D0F99" w:rsidP="009D0F99">
      <w:pPr>
        <w:pStyle w:val="3"/>
      </w:pPr>
      <w:r>
        <w:rPr>
          <w:rFonts w:hint="eastAsia"/>
        </w:rPr>
        <w:t>行政院農業委員會（下稱農委會）表示，</w:t>
      </w:r>
      <w:r w:rsidRPr="009D0F99">
        <w:rPr>
          <w:rFonts w:hint="eastAsia"/>
        </w:rPr>
        <w:t>農業為國之根本，在時代的演進下，農業政策必須跟著時代變化作出靈活調整，真正為農民解決問題，提高農業經營效益及農民收入。為解決臺灣農業當前面臨的問題，</w:t>
      </w:r>
      <w:r w:rsidR="0076716E">
        <w:rPr>
          <w:rFonts w:hint="eastAsia"/>
        </w:rPr>
        <w:t>該會</w:t>
      </w:r>
      <w:r w:rsidRPr="009D0F99">
        <w:rPr>
          <w:rFonts w:hint="eastAsia"/>
        </w:rPr>
        <w:t>在施政宣導規劃涵蓋農業施政主軸，並就該年度施政重點以整體多元傳播行銷進行規劃，擬定宣導策略，以扭轉過去舊思維，並解決內外在環境困境，建立強本革新的新農業為出發點，期以永續經營與生態環境保育，與農民攜手耕耘，讓臺灣農業發展生生不息。</w:t>
      </w:r>
    </w:p>
    <w:p w:rsidR="009D0F99" w:rsidRDefault="009D0F99" w:rsidP="00AF630F">
      <w:pPr>
        <w:pStyle w:val="3"/>
      </w:pPr>
      <w:r>
        <w:rPr>
          <w:rFonts w:hint="eastAsia"/>
        </w:rPr>
        <w:t>該會表示，運用新興傳播媒介，加上多元化管道，結合時下流行風潮、故事、議題，讓政策宣導更有趣、更好玩，以擴散至全面，提升政策之溝通成效與政府形象。另善用工具探察民意，找出議題發展創意，建立管道強化雙向溝通，並即時回應民意，同時展現農業成果，促使農友及民眾深入瞭解，累積好感並進而獲得支持。</w:t>
      </w:r>
    </w:p>
    <w:p w:rsidR="0017277C" w:rsidRDefault="009C341D" w:rsidP="00195A4F">
      <w:pPr>
        <w:pStyle w:val="2"/>
        <w:numPr>
          <w:ilvl w:val="1"/>
          <w:numId w:val="1"/>
        </w:numPr>
      </w:pPr>
      <w:r>
        <w:rPr>
          <w:rFonts w:hint="eastAsia"/>
        </w:rPr>
        <w:t>農委會辦理標案框列預算金額及法源依據：</w:t>
      </w:r>
    </w:p>
    <w:p w:rsidR="009C341D" w:rsidRDefault="009C341D" w:rsidP="009C341D">
      <w:pPr>
        <w:pStyle w:val="3"/>
      </w:pPr>
      <w:r>
        <w:rPr>
          <w:rFonts w:hint="eastAsia"/>
        </w:rPr>
        <w:t>農委會表示，該會施政宣導對象涵蓋「農漁民」及「消費者」兩大族群，現行運用各種媒體管道辦理政策宣導效果良好；為持續強化農業政策宣導，援例規劃框列年度媒體行銷預算，由相關業務單位編列農業政策宣導經費，並視需求依政府採購法、預算法第62條之1及「政府機關政策文宣規劃執行注</w:t>
      </w:r>
      <w:r>
        <w:rPr>
          <w:rFonts w:hint="eastAsia"/>
        </w:rPr>
        <w:lastRenderedPageBreak/>
        <w:t>意事項」規定統籌辦理。</w:t>
      </w:r>
    </w:p>
    <w:p w:rsidR="005A6B47" w:rsidRPr="005A6B47" w:rsidRDefault="005A6B47" w:rsidP="005A6B47">
      <w:pPr>
        <w:pStyle w:val="3"/>
      </w:pPr>
      <w:r w:rsidRPr="005A6B47">
        <w:rPr>
          <w:rFonts w:hint="eastAsia"/>
        </w:rPr>
        <w:t>有關</w:t>
      </w:r>
      <w:r w:rsidR="00B756E7">
        <w:rPr>
          <w:rFonts w:hint="eastAsia"/>
        </w:rPr>
        <w:t>該會</w:t>
      </w:r>
      <w:r w:rsidRPr="005A6B47">
        <w:rPr>
          <w:rFonts w:hint="eastAsia"/>
        </w:rPr>
        <w:t>媒體宣導經費分攤事宜，係於</w:t>
      </w:r>
      <w:r>
        <w:rPr>
          <w:rFonts w:hint="eastAsia"/>
        </w:rPr>
        <w:t>民國（下同）</w:t>
      </w:r>
      <w:r w:rsidRPr="005A6B47">
        <w:rPr>
          <w:rFonts w:hint="eastAsia"/>
        </w:rPr>
        <w:t>92年起至95年由會本部及所屬機關共同分攤，再交由行政院新聞局統籌各部會需求及經費，並交由中央信託局統一辦理採購作業。自96年起，</w:t>
      </w:r>
      <w:r w:rsidR="00B756E7">
        <w:rPr>
          <w:rFonts w:hint="eastAsia"/>
        </w:rPr>
        <w:t>該會</w:t>
      </w:r>
      <w:r w:rsidRPr="005A6B47">
        <w:rPr>
          <w:rFonts w:hint="eastAsia"/>
        </w:rPr>
        <w:t>媒體宣導經費係由會本部及所屬機關共同分攤，並由</w:t>
      </w:r>
      <w:r w:rsidR="00B756E7">
        <w:rPr>
          <w:rFonts w:hint="eastAsia"/>
        </w:rPr>
        <w:t>該會</w:t>
      </w:r>
      <w:r w:rsidRPr="005A6B47">
        <w:rPr>
          <w:rFonts w:hint="eastAsia"/>
        </w:rPr>
        <w:t>統籌辦理整合性農業政策宣導案。</w:t>
      </w:r>
    </w:p>
    <w:p w:rsidR="009C341D" w:rsidRDefault="009C341D" w:rsidP="009C341D">
      <w:pPr>
        <w:pStyle w:val="3"/>
      </w:pPr>
      <w:r>
        <w:rPr>
          <w:rFonts w:hint="eastAsia"/>
        </w:rPr>
        <w:t>106年度循例編列宣導經費為新臺幣（下同）4,446萬元：</w:t>
      </w:r>
    </w:p>
    <w:p w:rsidR="009C341D" w:rsidRDefault="009C341D" w:rsidP="009C341D">
      <w:pPr>
        <w:pStyle w:val="4"/>
      </w:pPr>
      <w:r>
        <w:rPr>
          <w:rFonts w:hint="eastAsia"/>
        </w:rPr>
        <w:t>農委會會本部分攤52.6％，2,338.6萬元。</w:t>
      </w:r>
    </w:p>
    <w:p w:rsidR="009C341D" w:rsidRDefault="009C341D" w:rsidP="009C341D">
      <w:pPr>
        <w:pStyle w:val="4"/>
      </w:pPr>
      <w:r>
        <w:rPr>
          <w:rFonts w:hint="eastAsia"/>
        </w:rPr>
        <w:t>農糧署分攤16％，711.4萬元。</w:t>
      </w:r>
    </w:p>
    <w:p w:rsidR="009C341D" w:rsidRDefault="009C341D" w:rsidP="009C341D">
      <w:pPr>
        <w:pStyle w:val="4"/>
      </w:pPr>
      <w:r>
        <w:rPr>
          <w:rFonts w:hint="eastAsia"/>
        </w:rPr>
        <w:t>林務局分攤9.8％，435.7萬元。</w:t>
      </w:r>
    </w:p>
    <w:p w:rsidR="009C341D" w:rsidRDefault="009C341D" w:rsidP="009C341D">
      <w:pPr>
        <w:pStyle w:val="4"/>
      </w:pPr>
      <w:r>
        <w:rPr>
          <w:rFonts w:hint="eastAsia"/>
        </w:rPr>
        <w:t>水保局分攤9.7％，431.3萬元。</w:t>
      </w:r>
    </w:p>
    <w:p w:rsidR="009C341D" w:rsidRDefault="009C341D" w:rsidP="009C341D">
      <w:pPr>
        <w:pStyle w:val="4"/>
      </w:pPr>
      <w:r>
        <w:rPr>
          <w:rFonts w:hint="eastAsia"/>
        </w:rPr>
        <w:t>漁業署8.4％，373.5萬元。</w:t>
      </w:r>
    </w:p>
    <w:p w:rsidR="009C341D" w:rsidRDefault="009C341D" w:rsidP="009C341D">
      <w:pPr>
        <w:pStyle w:val="4"/>
      </w:pPr>
      <w:r>
        <w:rPr>
          <w:rFonts w:hint="eastAsia"/>
        </w:rPr>
        <w:t>防檢局2.5％，111.2萬元。</w:t>
      </w:r>
    </w:p>
    <w:p w:rsidR="009C341D" w:rsidRDefault="009C341D" w:rsidP="009C341D">
      <w:pPr>
        <w:pStyle w:val="4"/>
      </w:pPr>
      <w:r>
        <w:rPr>
          <w:rFonts w:hint="eastAsia"/>
        </w:rPr>
        <w:t>農金局分攤1%，44.3萬元。</w:t>
      </w:r>
    </w:p>
    <w:p w:rsidR="009C341D" w:rsidRDefault="009C341D" w:rsidP="009C341D">
      <w:pPr>
        <w:pStyle w:val="3"/>
      </w:pPr>
      <w:r>
        <w:rPr>
          <w:rFonts w:hint="eastAsia"/>
        </w:rPr>
        <w:t>107年度編列宣導經費4,500萬元：</w:t>
      </w:r>
    </w:p>
    <w:p w:rsidR="009C341D" w:rsidRDefault="009C341D" w:rsidP="009C341D">
      <w:pPr>
        <w:pStyle w:val="4"/>
      </w:pPr>
      <w:r>
        <w:rPr>
          <w:rFonts w:hint="eastAsia"/>
        </w:rPr>
        <w:t>農委會本部分攤53％，2,385萬元。</w:t>
      </w:r>
    </w:p>
    <w:p w:rsidR="009C341D" w:rsidRDefault="009C341D" w:rsidP="009C341D">
      <w:pPr>
        <w:pStyle w:val="4"/>
      </w:pPr>
      <w:r>
        <w:rPr>
          <w:rFonts w:hint="eastAsia"/>
        </w:rPr>
        <w:t>農糧署分攤16％，720萬元。</w:t>
      </w:r>
    </w:p>
    <w:p w:rsidR="009C341D" w:rsidRDefault="009C341D" w:rsidP="009C341D">
      <w:pPr>
        <w:pStyle w:val="4"/>
      </w:pPr>
      <w:r>
        <w:rPr>
          <w:rFonts w:hint="eastAsia"/>
        </w:rPr>
        <w:t>林務局分攤9％，405萬元。</w:t>
      </w:r>
    </w:p>
    <w:p w:rsidR="009C341D" w:rsidRDefault="009C341D" w:rsidP="009C341D">
      <w:pPr>
        <w:pStyle w:val="4"/>
      </w:pPr>
      <w:r>
        <w:rPr>
          <w:rFonts w:hint="eastAsia"/>
        </w:rPr>
        <w:t>水保局分攤9％，405萬元。</w:t>
      </w:r>
    </w:p>
    <w:p w:rsidR="009C341D" w:rsidRDefault="009C341D" w:rsidP="009C341D">
      <w:pPr>
        <w:pStyle w:val="4"/>
      </w:pPr>
      <w:r>
        <w:rPr>
          <w:rFonts w:hint="eastAsia"/>
        </w:rPr>
        <w:t>漁業署8％，360萬元。</w:t>
      </w:r>
    </w:p>
    <w:p w:rsidR="009C341D" w:rsidRDefault="009C341D" w:rsidP="009C341D">
      <w:pPr>
        <w:pStyle w:val="4"/>
      </w:pPr>
      <w:r>
        <w:rPr>
          <w:rFonts w:hint="eastAsia"/>
        </w:rPr>
        <w:t>防檢局3％，135萬元。</w:t>
      </w:r>
    </w:p>
    <w:p w:rsidR="009C341D" w:rsidRDefault="009C341D" w:rsidP="009C341D">
      <w:pPr>
        <w:pStyle w:val="4"/>
      </w:pPr>
      <w:r>
        <w:rPr>
          <w:rFonts w:hint="eastAsia"/>
        </w:rPr>
        <w:t>農金局分攤2％，90萬元。</w:t>
      </w:r>
    </w:p>
    <w:p w:rsidR="009C341D" w:rsidRDefault="009C341D" w:rsidP="009C341D">
      <w:pPr>
        <w:pStyle w:val="3"/>
      </w:pPr>
      <w:r>
        <w:rPr>
          <w:rFonts w:hint="eastAsia"/>
        </w:rPr>
        <w:t>108年度依循107年度編列宣導經費4,500萬元：</w:t>
      </w:r>
    </w:p>
    <w:p w:rsidR="009C341D" w:rsidRDefault="009C341D" w:rsidP="009C341D">
      <w:pPr>
        <w:pStyle w:val="4"/>
      </w:pPr>
      <w:r>
        <w:rPr>
          <w:rFonts w:hint="eastAsia"/>
        </w:rPr>
        <w:t>農委會會本部分攤53％，2,385萬元。</w:t>
      </w:r>
    </w:p>
    <w:p w:rsidR="009C341D" w:rsidRDefault="009C341D" w:rsidP="009C341D">
      <w:pPr>
        <w:pStyle w:val="4"/>
      </w:pPr>
      <w:r>
        <w:rPr>
          <w:rFonts w:hint="eastAsia"/>
        </w:rPr>
        <w:t>農糧署分攤16％，720萬元。</w:t>
      </w:r>
    </w:p>
    <w:p w:rsidR="009C341D" w:rsidRDefault="009C341D" w:rsidP="009C341D">
      <w:pPr>
        <w:pStyle w:val="4"/>
      </w:pPr>
      <w:r>
        <w:rPr>
          <w:rFonts w:hint="eastAsia"/>
        </w:rPr>
        <w:t>林務局分攤9％，405萬元。</w:t>
      </w:r>
    </w:p>
    <w:p w:rsidR="009C341D" w:rsidRDefault="009C341D" w:rsidP="009C341D">
      <w:pPr>
        <w:pStyle w:val="4"/>
      </w:pPr>
      <w:r>
        <w:rPr>
          <w:rFonts w:hint="eastAsia"/>
        </w:rPr>
        <w:t>水保局分攤9％，405萬元。</w:t>
      </w:r>
    </w:p>
    <w:p w:rsidR="009C341D" w:rsidRDefault="009C341D" w:rsidP="009C341D">
      <w:pPr>
        <w:pStyle w:val="4"/>
      </w:pPr>
      <w:r>
        <w:rPr>
          <w:rFonts w:hint="eastAsia"/>
        </w:rPr>
        <w:t>漁業署8％，360萬元。</w:t>
      </w:r>
    </w:p>
    <w:p w:rsidR="009C341D" w:rsidRDefault="009C341D" w:rsidP="009C341D">
      <w:pPr>
        <w:pStyle w:val="4"/>
      </w:pPr>
      <w:r>
        <w:rPr>
          <w:rFonts w:hint="eastAsia"/>
        </w:rPr>
        <w:lastRenderedPageBreak/>
        <w:t>防檢局3％，135萬元。</w:t>
      </w:r>
    </w:p>
    <w:p w:rsidR="009C341D" w:rsidRDefault="009C341D" w:rsidP="009C341D">
      <w:pPr>
        <w:pStyle w:val="4"/>
      </w:pPr>
      <w:r>
        <w:rPr>
          <w:rFonts w:hint="eastAsia"/>
        </w:rPr>
        <w:t>農金局分攤2％，90萬元。</w:t>
      </w:r>
    </w:p>
    <w:p w:rsidR="00D31C79" w:rsidRDefault="00D31C79" w:rsidP="0071154C">
      <w:pPr>
        <w:pStyle w:val="3"/>
      </w:pPr>
      <w:r>
        <w:rPr>
          <w:rFonts w:hint="eastAsia"/>
        </w:rPr>
        <w:t>近10年農委會及其所屬機關分攤金額比例情形：</w:t>
      </w:r>
    </w:p>
    <w:p w:rsidR="00DC0223" w:rsidRPr="009B584B" w:rsidRDefault="00DC0223" w:rsidP="00DC0223">
      <w:pPr>
        <w:pStyle w:val="3"/>
        <w:numPr>
          <w:ilvl w:val="0"/>
          <w:numId w:val="0"/>
        </w:numPr>
        <w:ind w:left="1361"/>
        <w:jc w:val="right"/>
        <w:rPr>
          <w:sz w:val="24"/>
          <w:szCs w:val="24"/>
        </w:rPr>
      </w:pPr>
      <w:r w:rsidRPr="009B584B">
        <w:rPr>
          <w:rFonts w:hint="eastAsia"/>
          <w:sz w:val="24"/>
          <w:szCs w:val="24"/>
        </w:rPr>
        <w:t>單位：萬元</w:t>
      </w:r>
    </w:p>
    <w:tbl>
      <w:tblPr>
        <w:tblStyle w:val="af6"/>
        <w:tblW w:w="0" w:type="auto"/>
        <w:jc w:val="right"/>
        <w:tblCellMar>
          <w:left w:w="0" w:type="dxa"/>
          <w:right w:w="0" w:type="dxa"/>
        </w:tblCellMar>
        <w:tblLook w:val="04A0" w:firstRow="1" w:lastRow="0" w:firstColumn="1" w:lastColumn="0" w:noHBand="0" w:noVBand="1"/>
      </w:tblPr>
      <w:tblGrid>
        <w:gridCol w:w="704"/>
        <w:gridCol w:w="1020"/>
        <w:gridCol w:w="1084"/>
        <w:gridCol w:w="871"/>
        <w:gridCol w:w="826"/>
        <w:gridCol w:w="826"/>
        <w:gridCol w:w="818"/>
        <w:gridCol w:w="871"/>
        <w:gridCol w:w="807"/>
        <w:gridCol w:w="1007"/>
      </w:tblGrid>
      <w:tr w:rsidR="00DC0223" w:rsidRPr="009B584B" w:rsidTr="00706025">
        <w:trPr>
          <w:jc w:val="right"/>
        </w:trPr>
        <w:tc>
          <w:tcPr>
            <w:tcW w:w="1724" w:type="dxa"/>
            <w:gridSpan w:val="2"/>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機關</w:t>
            </w:r>
          </w:p>
        </w:tc>
        <w:tc>
          <w:tcPr>
            <w:tcW w:w="1084" w:type="dxa"/>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農委會</w:t>
            </w:r>
          </w:p>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會本部</w:t>
            </w:r>
          </w:p>
        </w:tc>
        <w:tc>
          <w:tcPr>
            <w:tcW w:w="871" w:type="dxa"/>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農糧署</w:t>
            </w:r>
          </w:p>
        </w:tc>
        <w:tc>
          <w:tcPr>
            <w:tcW w:w="826" w:type="dxa"/>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林務局</w:t>
            </w:r>
          </w:p>
        </w:tc>
        <w:tc>
          <w:tcPr>
            <w:tcW w:w="826" w:type="dxa"/>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水土</w:t>
            </w:r>
          </w:p>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保持局</w:t>
            </w:r>
          </w:p>
        </w:tc>
        <w:tc>
          <w:tcPr>
            <w:tcW w:w="818" w:type="dxa"/>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漁業署</w:t>
            </w:r>
          </w:p>
        </w:tc>
        <w:tc>
          <w:tcPr>
            <w:tcW w:w="871" w:type="dxa"/>
            <w:vAlign w:val="center"/>
          </w:tcPr>
          <w:p w:rsidR="00DC0223" w:rsidRPr="00B60627" w:rsidRDefault="00DC0223" w:rsidP="00706025">
            <w:pPr>
              <w:spacing w:line="0" w:lineRule="atLeast"/>
              <w:jc w:val="center"/>
              <w:rPr>
                <w:rFonts w:asciiTheme="minorHAnsi" w:hAnsiTheme="minorHAnsi" w:cstheme="minorHAnsi"/>
                <w:b/>
                <w:spacing w:val="-40"/>
                <w:sz w:val="24"/>
                <w:szCs w:val="24"/>
              </w:rPr>
            </w:pPr>
            <w:r w:rsidRPr="00B60627">
              <w:rPr>
                <w:rFonts w:asciiTheme="minorHAnsi" w:hAnsiTheme="minorHAnsi" w:cstheme="minorHAnsi"/>
                <w:b/>
                <w:spacing w:val="-40"/>
                <w:sz w:val="24"/>
                <w:szCs w:val="24"/>
              </w:rPr>
              <w:t>動植物防疫檢疫局</w:t>
            </w:r>
          </w:p>
        </w:tc>
        <w:tc>
          <w:tcPr>
            <w:tcW w:w="807" w:type="dxa"/>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農業</w:t>
            </w:r>
          </w:p>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金融局</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合計</w:t>
            </w:r>
          </w:p>
        </w:tc>
      </w:tr>
      <w:tr w:rsidR="00DC0223" w:rsidRPr="009B584B" w:rsidTr="00706025">
        <w:trPr>
          <w:jc w:val="right"/>
        </w:trPr>
        <w:tc>
          <w:tcPr>
            <w:tcW w:w="704" w:type="dxa"/>
            <w:vMerge w:val="restart"/>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100</w:t>
            </w:r>
            <w:r w:rsidRPr="00B60627">
              <w:rPr>
                <w:rFonts w:asciiTheme="minorHAnsi" w:hAnsiTheme="minorHAnsi" w:cstheme="minorHAnsi"/>
                <w:b/>
                <w:sz w:val="24"/>
                <w:szCs w:val="24"/>
              </w:rPr>
              <w:t>年</w:t>
            </w: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6D709E">
              <w:rPr>
                <w:rFonts w:asciiTheme="minorHAnsi" w:hAnsiTheme="minorHAnsi" w:cstheme="minorHAnsi"/>
                <w:sz w:val="24"/>
                <w:szCs w:val="24"/>
              </w:rPr>
              <w:t>,</w:t>
            </w:r>
            <w:r w:rsidRPr="009B584B">
              <w:rPr>
                <w:rFonts w:asciiTheme="minorHAnsi" w:hAnsiTheme="minorHAnsi" w:cstheme="minorHAnsi"/>
                <w:sz w:val="24"/>
                <w:szCs w:val="24"/>
              </w:rPr>
              <w:t>392.5</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w:t>
            </w:r>
            <w:r w:rsidR="006D709E">
              <w:rPr>
                <w:rFonts w:asciiTheme="minorHAnsi" w:hAnsiTheme="minorHAnsi" w:cstheme="minorHAnsi"/>
                <w:sz w:val="24"/>
                <w:szCs w:val="24"/>
              </w:rPr>
              <w:t>,</w:t>
            </w:r>
            <w:r w:rsidRPr="009B584B">
              <w:rPr>
                <w:rFonts w:asciiTheme="minorHAnsi" w:hAnsiTheme="minorHAnsi" w:cstheme="minorHAnsi"/>
                <w:sz w:val="24"/>
                <w:szCs w:val="24"/>
              </w:rPr>
              <w:t>010</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546</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465</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465</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139.5</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32</w:t>
            </w:r>
          </w:p>
        </w:tc>
        <w:tc>
          <w:tcPr>
            <w:tcW w:w="1007" w:type="dxa"/>
            <w:vAlign w:val="center"/>
          </w:tcPr>
          <w:p w:rsidR="00DC0223" w:rsidRPr="00B60627" w:rsidRDefault="00DC0223" w:rsidP="0070602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5</w:t>
            </w:r>
            <w:r w:rsidR="006D709E">
              <w:rPr>
                <w:rFonts w:asciiTheme="minorHAnsi" w:hAnsiTheme="minorHAnsi" w:cstheme="minorHAnsi"/>
                <w:b/>
                <w:sz w:val="28"/>
                <w:szCs w:val="28"/>
              </w:rPr>
              <w:t>,</w:t>
            </w:r>
            <w:r w:rsidRPr="00B60627">
              <w:rPr>
                <w:rFonts w:asciiTheme="minorHAnsi" w:hAnsiTheme="minorHAnsi" w:cstheme="minorHAnsi"/>
                <w:b/>
                <w:sz w:val="28"/>
                <w:szCs w:val="28"/>
              </w:rPr>
              <w:t>050</w:t>
            </w:r>
          </w:p>
        </w:tc>
      </w:tr>
      <w:tr w:rsidR="00DC0223" w:rsidRPr="009B584B" w:rsidTr="00706025">
        <w:trPr>
          <w:jc w:val="right"/>
        </w:trPr>
        <w:tc>
          <w:tcPr>
            <w:tcW w:w="704" w:type="dxa"/>
            <w:vMerge/>
            <w:vAlign w:val="center"/>
          </w:tcPr>
          <w:p w:rsidR="00DC0223" w:rsidRPr="00B60627" w:rsidRDefault="00DC0223" w:rsidP="00706025">
            <w:pPr>
              <w:spacing w:line="0" w:lineRule="atLeast"/>
              <w:jc w:val="center"/>
              <w:rPr>
                <w:rFonts w:asciiTheme="minorHAnsi" w:hAnsiTheme="minorHAnsi" w:cstheme="minorHAnsi"/>
                <w:b/>
                <w:sz w:val="24"/>
                <w:szCs w:val="24"/>
              </w:rPr>
            </w:pP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47.38%</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20.00%</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10.81%</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9.21%</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9.21%</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2.76%</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0.63%</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DC0223" w:rsidRPr="009B584B" w:rsidTr="00706025">
        <w:trPr>
          <w:jc w:val="right"/>
        </w:trPr>
        <w:tc>
          <w:tcPr>
            <w:tcW w:w="704" w:type="dxa"/>
            <w:vMerge w:val="restart"/>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101</w:t>
            </w:r>
            <w:r w:rsidRPr="00B60627">
              <w:rPr>
                <w:rFonts w:asciiTheme="minorHAnsi" w:hAnsiTheme="minorHAnsi" w:cstheme="minorHAnsi"/>
                <w:b/>
                <w:sz w:val="24"/>
                <w:szCs w:val="24"/>
              </w:rPr>
              <w:t>年</w:t>
            </w: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6D709E">
              <w:rPr>
                <w:rFonts w:asciiTheme="minorHAnsi" w:hAnsiTheme="minorHAnsi" w:cstheme="minorHAnsi"/>
                <w:sz w:val="24"/>
                <w:szCs w:val="24"/>
              </w:rPr>
              <w:t>,</w:t>
            </w:r>
            <w:r w:rsidRPr="009B584B">
              <w:rPr>
                <w:rFonts w:asciiTheme="minorHAnsi" w:hAnsiTheme="minorHAnsi" w:cstheme="minorHAnsi"/>
                <w:sz w:val="24"/>
                <w:szCs w:val="24"/>
              </w:rPr>
              <w:t>502</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905</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94</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25</w:t>
            </w:r>
          </w:p>
        </w:tc>
        <w:tc>
          <w:tcPr>
            <w:tcW w:w="1007" w:type="dxa"/>
            <w:vAlign w:val="center"/>
          </w:tcPr>
          <w:p w:rsidR="00DC0223" w:rsidRPr="00B60627" w:rsidRDefault="00DC0223" w:rsidP="0070602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6D709E">
              <w:rPr>
                <w:rFonts w:asciiTheme="minorHAnsi" w:hAnsiTheme="minorHAnsi" w:cstheme="minorHAnsi"/>
                <w:b/>
                <w:sz w:val="28"/>
                <w:szCs w:val="28"/>
              </w:rPr>
              <w:t>,</w:t>
            </w:r>
            <w:r w:rsidRPr="00B60627">
              <w:rPr>
                <w:rFonts w:asciiTheme="minorHAnsi" w:hAnsiTheme="minorHAnsi" w:cstheme="minorHAnsi"/>
                <w:b/>
                <w:sz w:val="28"/>
                <w:szCs w:val="28"/>
              </w:rPr>
              <w:t>936</w:t>
            </w:r>
          </w:p>
        </w:tc>
      </w:tr>
      <w:tr w:rsidR="00DC0223" w:rsidRPr="009B584B" w:rsidTr="00706025">
        <w:trPr>
          <w:jc w:val="right"/>
        </w:trPr>
        <w:tc>
          <w:tcPr>
            <w:tcW w:w="704" w:type="dxa"/>
            <w:vMerge/>
            <w:vAlign w:val="center"/>
          </w:tcPr>
          <w:p w:rsidR="00DC0223" w:rsidRPr="00B60627" w:rsidRDefault="00DC0223" w:rsidP="00706025">
            <w:pPr>
              <w:spacing w:line="0" w:lineRule="atLeast"/>
              <w:jc w:val="center"/>
              <w:rPr>
                <w:rFonts w:asciiTheme="minorHAnsi" w:hAnsiTheme="minorHAnsi" w:cstheme="minorHAnsi"/>
                <w:b/>
                <w:sz w:val="24"/>
                <w:szCs w:val="24"/>
              </w:rPr>
            </w:pP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50.69%</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18.34%</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1.90%</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0.51%</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DC0223" w:rsidRPr="009B584B" w:rsidTr="00706025">
        <w:trPr>
          <w:jc w:val="right"/>
        </w:trPr>
        <w:tc>
          <w:tcPr>
            <w:tcW w:w="704" w:type="dxa"/>
            <w:vMerge w:val="restart"/>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102</w:t>
            </w:r>
            <w:r w:rsidRPr="00B60627">
              <w:rPr>
                <w:rFonts w:asciiTheme="minorHAnsi" w:hAnsiTheme="minorHAnsi" w:cstheme="minorHAnsi"/>
                <w:b/>
                <w:sz w:val="24"/>
                <w:szCs w:val="24"/>
              </w:rPr>
              <w:t>年</w:t>
            </w: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6D709E">
              <w:rPr>
                <w:rFonts w:asciiTheme="minorHAnsi" w:hAnsiTheme="minorHAnsi" w:cstheme="minorHAnsi"/>
                <w:sz w:val="24"/>
                <w:szCs w:val="24"/>
              </w:rPr>
              <w:t>,</w:t>
            </w:r>
            <w:r w:rsidRPr="009B584B">
              <w:rPr>
                <w:rFonts w:asciiTheme="minorHAnsi" w:hAnsiTheme="minorHAnsi" w:cstheme="minorHAnsi"/>
                <w:sz w:val="24"/>
                <w:szCs w:val="24"/>
              </w:rPr>
              <w:t>502</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905</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94</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25</w:t>
            </w:r>
          </w:p>
        </w:tc>
        <w:tc>
          <w:tcPr>
            <w:tcW w:w="1007" w:type="dxa"/>
            <w:vAlign w:val="center"/>
          </w:tcPr>
          <w:p w:rsidR="00DC0223" w:rsidRPr="00B60627" w:rsidRDefault="00DC0223" w:rsidP="0070602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6D709E">
              <w:rPr>
                <w:rFonts w:asciiTheme="minorHAnsi" w:hAnsiTheme="minorHAnsi" w:cstheme="minorHAnsi"/>
                <w:b/>
                <w:sz w:val="28"/>
                <w:szCs w:val="28"/>
              </w:rPr>
              <w:t>,</w:t>
            </w:r>
            <w:r w:rsidRPr="00B60627">
              <w:rPr>
                <w:rFonts w:asciiTheme="minorHAnsi" w:hAnsiTheme="minorHAnsi" w:cstheme="minorHAnsi"/>
                <w:b/>
                <w:sz w:val="28"/>
                <w:szCs w:val="28"/>
              </w:rPr>
              <w:t>936</w:t>
            </w:r>
          </w:p>
        </w:tc>
      </w:tr>
      <w:tr w:rsidR="00DC0223" w:rsidRPr="009B584B" w:rsidTr="00706025">
        <w:trPr>
          <w:jc w:val="right"/>
        </w:trPr>
        <w:tc>
          <w:tcPr>
            <w:tcW w:w="704" w:type="dxa"/>
            <w:vMerge/>
            <w:vAlign w:val="center"/>
          </w:tcPr>
          <w:p w:rsidR="00DC0223" w:rsidRPr="00B60627" w:rsidRDefault="00DC0223" w:rsidP="00706025">
            <w:pPr>
              <w:spacing w:line="0" w:lineRule="atLeast"/>
              <w:jc w:val="center"/>
              <w:rPr>
                <w:rFonts w:asciiTheme="minorHAnsi" w:hAnsiTheme="minorHAnsi" w:cstheme="minorHAnsi"/>
                <w:b/>
                <w:sz w:val="24"/>
                <w:szCs w:val="24"/>
              </w:rPr>
            </w:pP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50.69%</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18.34%</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1.90%</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0.51%</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DC0223" w:rsidRPr="009B584B" w:rsidTr="00706025">
        <w:trPr>
          <w:jc w:val="right"/>
        </w:trPr>
        <w:tc>
          <w:tcPr>
            <w:tcW w:w="704" w:type="dxa"/>
            <w:vMerge w:val="restart"/>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103</w:t>
            </w:r>
            <w:r w:rsidRPr="00B60627">
              <w:rPr>
                <w:rFonts w:asciiTheme="minorHAnsi" w:hAnsiTheme="minorHAnsi" w:cstheme="minorHAnsi"/>
                <w:b/>
                <w:sz w:val="24"/>
                <w:szCs w:val="24"/>
              </w:rPr>
              <w:t>年</w:t>
            </w: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6D709E">
              <w:rPr>
                <w:rFonts w:asciiTheme="minorHAnsi" w:hAnsiTheme="minorHAnsi" w:cstheme="minorHAnsi"/>
                <w:sz w:val="24"/>
                <w:szCs w:val="24"/>
              </w:rPr>
              <w:t>,</w:t>
            </w:r>
            <w:r w:rsidRPr="009B584B">
              <w:rPr>
                <w:rFonts w:asciiTheme="minorHAnsi" w:hAnsiTheme="minorHAnsi" w:cstheme="minorHAnsi"/>
                <w:sz w:val="24"/>
                <w:szCs w:val="24"/>
              </w:rPr>
              <w:t>221</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666.9</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442.3</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441.7</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376.7</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196</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91.4</w:t>
            </w:r>
          </w:p>
        </w:tc>
        <w:tc>
          <w:tcPr>
            <w:tcW w:w="1007" w:type="dxa"/>
            <w:vAlign w:val="center"/>
          </w:tcPr>
          <w:p w:rsidR="00DC0223" w:rsidRPr="00B60627" w:rsidRDefault="00DC0223" w:rsidP="0070602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6D709E">
              <w:rPr>
                <w:rFonts w:asciiTheme="minorHAnsi" w:hAnsiTheme="minorHAnsi" w:cstheme="minorHAnsi"/>
                <w:b/>
                <w:sz w:val="28"/>
                <w:szCs w:val="28"/>
              </w:rPr>
              <w:t>,</w:t>
            </w:r>
            <w:r w:rsidRPr="00B60627">
              <w:rPr>
                <w:rFonts w:asciiTheme="minorHAnsi" w:hAnsiTheme="minorHAnsi" w:cstheme="minorHAnsi"/>
                <w:b/>
                <w:sz w:val="28"/>
                <w:szCs w:val="28"/>
              </w:rPr>
              <w:t>436</w:t>
            </w:r>
          </w:p>
        </w:tc>
      </w:tr>
      <w:tr w:rsidR="00DC0223" w:rsidRPr="009B584B" w:rsidTr="00706025">
        <w:trPr>
          <w:jc w:val="right"/>
        </w:trPr>
        <w:tc>
          <w:tcPr>
            <w:tcW w:w="704" w:type="dxa"/>
            <w:vMerge/>
            <w:vAlign w:val="center"/>
          </w:tcPr>
          <w:p w:rsidR="00DC0223" w:rsidRPr="00B60627" w:rsidRDefault="00DC0223" w:rsidP="00706025">
            <w:pPr>
              <w:spacing w:line="0" w:lineRule="atLeast"/>
              <w:jc w:val="center"/>
              <w:rPr>
                <w:rFonts w:asciiTheme="minorHAnsi" w:hAnsiTheme="minorHAnsi" w:cstheme="minorHAnsi"/>
                <w:b/>
                <w:sz w:val="24"/>
                <w:szCs w:val="24"/>
              </w:rPr>
            </w:pP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50.07%</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15.03%</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9.97%</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9.96%</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8.49%</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4.42%</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2.06%</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DC0223" w:rsidRPr="009B584B" w:rsidTr="00706025">
        <w:trPr>
          <w:jc w:val="right"/>
        </w:trPr>
        <w:tc>
          <w:tcPr>
            <w:tcW w:w="704" w:type="dxa"/>
            <w:vMerge w:val="restart"/>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104</w:t>
            </w:r>
            <w:r w:rsidRPr="00B60627">
              <w:rPr>
                <w:rFonts w:asciiTheme="minorHAnsi" w:hAnsiTheme="minorHAnsi" w:cstheme="minorHAnsi"/>
                <w:b/>
                <w:sz w:val="24"/>
                <w:szCs w:val="24"/>
              </w:rPr>
              <w:t>年</w:t>
            </w: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6D709E">
              <w:rPr>
                <w:rFonts w:asciiTheme="minorHAnsi" w:hAnsiTheme="minorHAnsi" w:cstheme="minorHAnsi"/>
                <w:sz w:val="24"/>
                <w:szCs w:val="24"/>
              </w:rPr>
              <w:t>,</w:t>
            </w:r>
            <w:r w:rsidRPr="009B584B">
              <w:rPr>
                <w:rFonts w:asciiTheme="minorHAnsi" w:hAnsiTheme="minorHAnsi" w:cstheme="minorHAnsi"/>
                <w:sz w:val="24"/>
                <w:szCs w:val="24"/>
              </w:rPr>
              <w:t>338.6</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711.4</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435.7</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431.3</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373.5</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111.2</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44.3</w:t>
            </w:r>
          </w:p>
        </w:tc>
        <w:tc>
          <w:tcPr>
            <w:tcW w:w="1007" w:type="dxa"/>
            <w:vAlign w:val="center"/>
          </w:tcPr>
          <w:p w:rsidR="00DC0223" w:rsidRPr="00B60627" w:rsidRDefault="00DC0223" w:rsidP="0070602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6D709E">
              <w:rPr>
                <w:rFonts w:asciiTheme="minorHAnsi" w:hAnsiTheme="minorHAnsi" w:cstheme="minorHAnsi"/>
                <w:b/>
                <w:sz w:val="28"/>
                <w:szCs w:val="28"/>
              </w:rPr>
              <w:t>,</w:t>
            </w:r>
            <w:r w:rsidRPr="00B60627">
              <w:rPr>
                <w:rFonts w:asciiTheme="minorHAnsi" w:hAnsiTheme="minorHAnsi" w:cstheme="minorHAnsi"/>
                <w:b/>
                <w:sz w:val="28"/>
                <w:szCs w:val="28"/>
              </w:rPr>
              <w:t>446</w:t>
            </w:r>
          </w:p>
        </w:tc>
      </w:tr>
      <w:tr w:rsidR="00DC0223" w:rsidRPr="009B584B" w:rsidTr="00706025">
        <w:trPr>
          <w:jc w:val="right"/>
        </w:trPr>
        <w:tc>
          <w:tcPr>
            <w:tcW w:w="704" w:type="dxa"/>
            <w:vMerge/>
            <w:vAlign w:val="center"/>
          </w:tcPr>
          <w:p w:rsidR="00DC0223" w:rsidRPr="00B60627" w:rsidRDefault="00DC0223" w:rsidP="00706025">
            <w:pPr>
              <w:spacing w:line="0" w:lineRule="atLeast"/>
              <w:jc w:val="center"/>
              <w:rPr>
                <w:rFonts w:asciiTheme="minorHAnsi" w:hAnsiTheme="minorHAnsi" w:cstheme="minorHAnsi"/>
                <w:b/>
                <w:sz w:val="24"/>
                <w:szCs w:val="24"/>
              </w:rPr>
            </w:pP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52.6%</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16.0%</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9.8%</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9.7%</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8.4%</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2.5%</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DC0223" w:rsidRPr="009B584B" w:rsidTr="00706025">
        <w:trPr>
          <w:jc w:val="right"/>
        </w:trPr>
        <w:tc>
          <w:tcPr>
            <w:tcW w:w="704" w:type="dxa"/>
            <w:vMerge w:val="restart"/>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w:t>
            </w:r>
            <w:r>
              <w:rPr>
                <w:rFonts w:asciiTheme="minorHAnsi" w:hAnsiTheme="minorHAnsi" w:cstheme="minorHAnsi"/>
                <w:b/>
                <w:sz w:val="24"/>
                <w:szCs w:val="24"/>
              </w:rPr>
              <w:t>5</w:t>
            </w:r>
            <w:r w:rsidRPr="00B60627">
              <w:rPr>
                <w:rFonts w:asciiTheme="minorHAnsi" w:hAnsiTheme="minorHAnsi" w:cstheme="minorHAnsi"/>
                <w:b/>
                <w:sz w:val="24"/>
                <w:szCs w:val="24"/>
              </w:rPr>
              <w:t>年</w:t>
            </w: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6D709E">
              <w:rPr>
                <w:rFonts w:asciiTheme="minorHAnsi" w:hAnsiTheme="minorHAnsi" w:cstheme="minorHAnsi"/>
                <w:sz w:val="24"/>
                <w:szCs w:val="24"/>
              </w:rPr>
              <w:t>,</w:t>
            </w:r>
            <w:r w:rsidRPr="009B584B">
              <w:rPr>
                <w:rFonts w:asciiTheme="minorHAnsi" w:hAnsiTheme="minorHAnsi" w:cstheme="minorHAnsi"/>
                <w:sz w:val="24"/>
                <w:szCs w:val="24"/>
              </w:rPr>
              <w:t>338.6</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711.4</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435.7</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431.3</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373.5</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111.2</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44.3</w:t>
            </w:r>
          </w:p>
        </w:tc>
        <w:tc>
          <w:tcPr>
            <w:tcW w:w="1007" w:type="dxa"/>
            <w:vAlign w:val="center"/>
          </w:tcPr>
          <w:p w:rsidR="00DC0223" w:rsidRPr="00B60627" w:rsidRDefault="00DC0223" w:rsidP="0070602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6D709E">
              <w:rPr>
                <w:rFonts w:asciiTheme="minorHAnsi" w:hAnsiTheme="minorHAnsi" w:cstheme="minorHAnsi"/>
                <w:b/>
                <w:sz w:val="28"/>
                <w:szCs w:val="28"/>
              </w:rPr>
              <w:t>,</w:t>
            </w:r>
            <w:r w:rsidRPr="00B60627">
              <w:rPr>
                <w:rFonts w:asciiTheme="minorHAnsi" w:hAnsiTheme="minorHAnsi" w:cstheme="minorHAnsi"/>
                <w:b/>
                <w:sz w:val="28"/>
                <w:szCs w:val="28"/>
              </w:rPr>
              <w:t>446</w:t>
            </w:r>
          </w:p>
        </w:tc>
      </w:tr>
      <w:tr w:rsidR="00DC0223" w:rsidRPr="009B584B" w:rsidTr="00706025">
        <w:trPr>
          <w:jc w:val="right"/>
        </w:trPr>
        <w:tc>
          <w:tcPr>
            <w:tcW w:w="704" w:type="dxa"/>
            <w:vMerge/>
            <w:vAlign w:val="center"/>
          </w:tcPr>
          <w:p w:rsidR="00DC0223" w:rsidRPr="00B60627" w:rsidRDefault="00DC0223" w:rsidP="00706025">
            <w:pPr>
              <w:spacing w:line="0" w:lineRule="atLeast"/>
              <w:jc w:val="center"/>
              <w:rPr>
                <w:rFonts w:asciiTheme="minorHAnsi" w:hAnsiTheme="minorHAnsi" w:cstheme="minorHAnsi"/>
                <w:b/>
                <w:sz w:val="24"/>
                <w:szCs w:val="24"/>
              </w:rPr>
            </w:pP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52.6%</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16.0%</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9.8%</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9.7%</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8.4%</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2.5%</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DC0223" w:rsidRPr="009B584B" w:rsidTr="00706025">
        <w:trPr>
          <w:jc w:val="right"/>
        </w:trPr>
        <w:tc>
          <w:tcPr>
            <w:tcW w:w="704" w:type="dxa"/>
            <w:vMerge w:val="restart"/>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106</w:t>
            </w:r>
            <w:r w:rsidRPr="00B60627">
              <w:rPr>
                <w:rFonts w:asciiTheme="minorHAnsi" w:hAnsiTheme="minorHAnsi" w:cstheme="minorHAnsi"/>
                <w:b/>
                <w:sz w:val="24"/>
                <w:szCs w:val="24"/>
              </w:rPr>
              <w:t>年</w:t>
            </w: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6D709E">
              <w:rPr>
                <w:rFonts w:asciiTheme="minorHAnsi" w:hAnsiTheme="minorHAnsi" w:cstheme="minorHAnsi"/>
                <w:sz w:val="24"/>
                <w:szCs w:val="24"/>
              </w:rPr>
              <w:t>,</w:t>
            </w:r>
            <w:r w:rsidRPr="009B584B">
              <w:rPr>
                <w:rFonts w:asciiTheme="minorHAnsi" w:hAnsiTheme="minorHAnsi" w:cstheme="minorHAnsi"/>
                <w:sz w:val="24"/>
                <w:szCs w:val="24"/>
              </w:rPr>
              <w:t>338.6</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711.4</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435.7</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431.3</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373.5</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111.2</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44.3</w:t>
            </w:r>
          </w:p>
        </w:tc>
        <w:tc>
          <w:tcPr>
            <w:tcW w:w="1007" w:type="dxa"/>
            <w:vAlign w:val="center"/>
          </w:tcPr>
          <w:p w:rsidR="00DC0223" w:rsidRPr="00B60627" w:rsidRDefault="00DC0223" w:rsidP="0070602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6D709E">
              <w:rPr>
                <w:rFonts w:asciiTheme="minorHAnsi" w:hAnsiTheme="minorHAnsi" w:cstheme="minorHAnsi"/>
                <w:b/>
                <w:sz w:val="28"/>
                <w:szCs w:val="28"/>
              </w:rPr>
              <w:t>,</w:t>
            </w:r>
            <w:r w:rsidRPr="00B60627">
              <w:rPr>
                <w:rFonts w:asciiTheme="minorHAnsi" w:hAnsiTheme="minorHAnsi" w:cstheme="minorHAnsi"/>
                <w:b/>
                <w:sz w:val="28"/>
                <w:szCs w:val="28"/>
              </w:rPr>
              <w:t>446</w:t>
            </w:r>
          </w:p>
        </w:tc>
      </w:tr>
      <w:tr w:rsidR="00DC0223" w:rsidRPr="009B584B" w:rsidTr="00706025">
        <w:trPr>
          <w:jc w:val="right"/>
        </w:trPr>
        <w:tc>
          <w:tcPr>
            <w:tcW w:w="704" w:type="dxa"/>
            <w:vMerge/>
            <w:vAlign w:val="center"/>
          </w:tcPr>
          <w:p w:rsidR="00DC0223" w:rsidRPr="00B60627" w:rsidRDefault="00DC0223" w:rsidP="00706025">
            <w:pPr>
              <w:spacing w:line="0" w:lineRule="atLeast"/>
              <w:jc w:val="center"/>
              <w:rPr>
                <w:rFonts w:asciiTheme="minorHAnsi" w:hAnsiTheme="minorHAnsi" w:cstheme="minorHAnsi"/>
                <w:b/>
                <w:sz w:val="24"/>
                <w:szCs w:val="24"/>
              </w:rPr>
            </w:pP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52.6%</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16.0%</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9.8%</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9.7%</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8.4%</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2.5%</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DC0223" w:rsidRPr="009B584B" w:rsidTr="00706025">
        <w:trPr>
          <w:jc w:val="right"/>
        </w:trPr>
        <w:tc>
          <w:tcPr>
            <w:tcW w:w="704" w:type="dxa"/>
            <w:vMerge w:val="restart"/>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107</w:t>
            </w:r>
            <w:r w:rsidRPr="00B60627">
              <w:rPr>
                <w:rFonts w:asciiTheme="minorHAnsi" w:hAnsiTheme="minorHAnsi" w:cstheme="minorHAnsi"/>
                <w:b/>
                <w:sz w:val="24"/>
                <w:szCs w:val="24"/>
              </w:rPr>
              <w:t>年</w:t>
            </w: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6D709E">
              <w:rPr>
                <w:rFonts w:asciiTheme="minorHAnsi" w:hAnsiTheme="minorHAnsi" w:cstheme="minorHAnsi"/>
                <w:sz w:val="24"/>
                <w:szCs w:val="24"/>
              </w:rPr>
              <w:t>,</w:t>
            </w:r>
            <w:r w:rsidRPr="009B584B">
              <w:rPr>
                <w:rFonts w:asciiTheme="minorHAnsi" w:hAnsiTheme="minorHAnsi" w:cstheme="minorHAnsi"/>
                <w:sz w:val="24"/>
                <w:szCs w:val="24"/>
              </w:rPr>
              <w:t>385</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720</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360</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135</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90</w:t>
            </w:r>
          </w:p>
        </w:tc>
        <w:tc>
          <w:tcPr>
            <w:tcW w:w="1007" w:type="dxa"/>
            <w:vAlign w:val="center"/>
          </w:tcPr>
          <w:p w:rsidR="00DC0223" w:rsidRPr="00B60627" w:rsidRDefault="00DC0223" w:rsidP="0070602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6D709E">
              <w:rPr>
                <w:rFonts w:asciiTheme="minorHAnsi" w:hAnsiTheme="minorHAnsi" w:cstheme="minorHAnsi"/>
                <w:b/>
                <w:sz w:val="28"/>
                <w:szCs w:val="28"/>
              </w:rPr>
              <w:t>,</w:t>
            </w:r>
            <w:r w:rsidRPr="00B60627">
              <w:rPr>
                <w:rFonts w:asciiTheme="minorHAnsi" w:hAnsiTheme="minorHAnsi" w:cstheme="minorHAnsi"/>
                <w:b/>
                <w:sz w:val="28"/>
                <w:szCs w:val="28"/>
              </w:rPr>
              <w:t>500</w:t>
            </w:r>
          </w:p>
        </w:tc>
      </w:tr>
      <w:tr w:rsidR="00DC0223" w:rsidRPr="009B584B" w:rsidTr="00706025">
        <w:trPr>
          <w:jc w:val="right"/>
        </w:trPr>
        <w:tc>
          <w:tcPr>
            <w:tcW w:w="704" w:type="dxa"/>
            <w:vMerge/>
            <w:vAlign w:val="center"/>
          </w:tcPr>
          <w:p w:rsidR="00DC0223" w:rsidRPr="009B584B" w:rsidRDefault="00DC0223" w:rsidP="00706025">
            <w:pPr>
              <w:spacing w:line="0" w:lineRule="atLeast"/>
              <w:jc w:val="center"/>
              <w:rPr>
                <w:rFonts w:asciiTheme="minorHAnsi" w:hAnsiTheme="minorHAnsi" w:cstheme="minorHAnsi"/>
                <w:sz w:val="24"/>
                <w:szCs w:val="24"/>
              </w:rPr>
            </w:pP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53%</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DC0223" w:rsidRPr="009B584B" w:rsidTr="00706025">
        <w:trPr>
          <w:jc w:val="right"/>
        </w:trPr>
        <w:tc>
          <w:tcPr>
            <w:tcW w:w="704" w:type="dxa"/>
            <w:vMerge w:val="restart"/>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w:t>
            </w:r>
            <w:r>
              <w:rPr>
                <w:rFonts w:asciiTheme="minorHAnsi" w:hAnsiTheme="minorHAnsi" w:cstheme="minorHAnsi"/>
                <w:b/>
                <w:sz w:val="24"/>
                <w:szCs w:val="24"/>
              </w:rPr>
              <w:t>8</w:t>
            </w:r>
            <w:r w:rsidRPr="00B60627">
              <w:rPr>
                <w:rFonts w:asciiTheme="minorHAnsi" w:hAnsiTheme="minorHAnsi" w:cstheme="minorHAnsi"/>
                <w:b/>
                <w:sz w:val="24"/>
                <w:szCs w:val="24"/>
              </w:rPr>
              <w:t>年</w:t>
            </w: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6D709E">
              <w:rPr>
                <w:rFonts w:asciiTheme="minorHAnsi" w:hAnsiTheme="minorHAnsi" w:cstheme="minorHAnsi"/>
                <w:sz w:val="24"/>
                <w:szCs w:val="24"/>
              </w:rPr>
              <w:t>,</w:t>
            </w:r>
            <w:r w:rsidRPr="009B584B">
              <w:rPr>
                <w:rFonts w:asciiTheme="minorHAnsi" w:hAnsiTheme="minorHAnsi" w:cstheme="minorHAnsi"/>
                <w:sz w:val="24"/>
                <w:szCs w:val="24"/>
              </w:rPr>
              <w:t>385</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720</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360</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135</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90</w:t>
            </w:r>
          </w:p>
        </w:tc>
        <w:tc>
          <w:tcPr>
            <w:tcW w:w="1007" w:type="dxa"/>
            <w:vAlign w:val="center"/>
          </w:tcPr>
          <w:p w:rsidR="00DC0223" w:rsidRPr="00B60627" w:rsidRDefault="00DC0223" w:rsidP="0070602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6D709E">
              <w:rPr>
                <w:rFonts w:asciiTheme="minorHAnsi" w:hAnsiTheme="minorHAnsi" w:cstheme="minorHAnsi"/>
                <w:b/>
                <w:sz w:val="28"/>
                <w:szCs w:val="28"/>
              </w:rPr>
              <w:t>,</w:t>
            </w:r>
            <w:r w:rsidRPr="00B60627">
              <w:rPr>
                <w:rFonts w:asciiTheme="minorHAnsi" w:hAnsiTheme="minorHAnsi" w:cstheme="minorHAnsi"/>
                <w:b/>
                <w:sz w:val="28"/>
                <w:szCs w:val="28"/>
              </w:rPr>
              <w:t>500</w:t>
            </w:r>
          </w:p>
        </w:tc>
      </w:tr>
      <w:tr w:rsidR="00DC0223" w:rsidRPr="009B584B" w:rsidTr="00706025">
        <w:trPr>
          <w:jc w:val="right"/>
        </w:trPr>
        <w:tc>
          <w:tcPr>
            <w:tcW w:w="704" w:type="dxa"/>
            <w:vMerge/>
            <w:vAlign w:val="center"/>
          </w:tcPr>
          <w:p w:rsidR="00DC0223" w:rsidRPr="009B584B" w:rsidRDefault="00DC0223" w:rsidP="00706025">
            <w:pPr>
              <w:spacing w:line="0" w:lineRule="atLeast"/>
              <w:jc w:val="center"/>
              <w:rPr>
                <w:rFonts w:asciiTheme="minorHAnsi" w:hAnsiTheme="minorHAnsi" w:cstheme="minorHAnsi"/>
                <w:sz w:val="24"/>
                <w:szCs w:val="24"/>
              </w:rPr>
            </w:pP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53%</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DC0223" w:rsidRPr="009B584B" w:rsidTr="00706025">
        <w:trPr>
          <w:jc w:val="right"/>
        </w:trPr>
        <w:tc>
          <w:tcPr>
            <w:tcW w:w="704" w:type="dxa"/>
            <w:vMerge w:val="restart"/>
            <w:vAlign w:val="center"/>
          </w:tcPr>
          <w:p w:rsidR="00DC0223" w:rsidRPr="00B60627" w:rsidRDefault="00DC0223" w:rsidP="00706025">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109</w:t>
            </w:r>
            <w:r w:rsidRPr="00B60627">
              <w:rPr>
                <w:rFonts w:asciiTheme="minorHAnsi" w:hAnsiTheme="minorHAnsi" w:cstheme="minorHAnsi"/>
                <w:b/>
                <w:sz w:val="24"/>
                <w:szCs w:val="24"/>
              </w:rPr>
              <w:t>年</w:t>
            </w: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6D709E">
              <w:rPr>
                <w:rFonts w:asciiTheme="minorHAnsi" w:hAnsiTheme="minorHAnsi" w:cstheme="minorHAnsi"/>
                <w:sz w:val="24"/>
                <w:szCs w:val="24"/>
              </w:rPr>
              <w:t>,</w:t>
            </w:r>
            <w:r w:rsidRPr="009B584B">
              <w:rPr>
                <w:rFonts w:asciiTheme="minorHAnsi" w:hAnsiTheme="minorHAnsi" w:cstheme="minorHAnsi"/>
                <w:sz w:val="24"/>
                <w:szCs w:val="24"/>
              </w:rPr>
              <w:t>385</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720</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360</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135</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90</w:t>
            </w:r>
          </w:p>
        </w:tc>
        <w:tc>
          <w:tcPr>
            <w:tcW w:w="1007" w:type="dxa"/>
            <w:vAlign w:val="center"/>
          </w:tcPr>
          <w:p w:rsidR="00DC0223" w:rsidRPr="00B60627" w:rsidRDefault="00DC0223" w:rsidP="0070602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6D709E">
              <w:rPr>
                <w:rFonts w:asciiTheme="minorHAnsi" w:hAnsiTheme="minorHAnsi" w:cstheme="minorHAnsi"/>
                <w:b/>
                <w:sz w:val="28"/>
                <w:szCs w:val="28"/>
              </w:rPr>
              <w:t>,</w:t>
            </w:r>
            <w:r w:rsidRPr="00B60627">
              <w:rPr>
                <w:rFonts w:asciiTheme="minorHAnsi" w:hAnsiTheme="minorHAnsi" w:cstheme="minorHAnsi"/>
                <w:b/>
                <w:sz w:val="28"/>
                <w:szCs w:val="28"/>
              </w:rPr>
              <w:t>500</w:t>
            </w:r>
          </w:p>
        </w:tc>
      </w:tr>
      <w:tr w:rsidR="00DC0223" w:rsidRPr="009B584B" w:rsidTr="00706025">
        <w:trPr>
          <w:jc w:val="right"/>
        </w:trPr>
        <w:tc>
          <w:tcPr>
            <w:tcW w:w="704" w:type="dxa"/>
            <w:vMerge/>
            <w:vAlign w:val="center"/>
          </w:tcPr>
          <w:p w:rsidR="00DC0223" w:rsidRPr="009B584B" w:rsidRDefault="00DC0223" w:rsidP="00706025">
            <w:pPr>
              <w:spacing w:line="0" w:lineRule="atLeast"/>
              <w:jc w:val="center"/>
              <w:rPr>
                <w:rFonts w:asciiTheme="minorHAnsi" w:hAnsiTheme="minorHAnsi" w:cstheme="minorHAnsi"/>
                <w:sz w:val="24"/>
                <w:szCs w:val="24"/>
              </w:rPr>
            </w:pPr>
          </w:p>
        </w:tc>
        <w:tc>
          <w:tcPr>
            <w:tcW w:w="1020" w:type="dxa"/>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53%</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26"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18"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w:t>
            </w:r>
          </w:p>
        </w:tc>
        <w:tc>
          <w:tcPr>
            <w:tcW w:w="871"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w:t>
            </w:r>
          </w:p>
        </w:tc>
        <w:tc>
          <w:tcPr>
            <w:tcW w:w="8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p>
        </w:tc>
        <w:tc>
          <w:tcPr>
            <w:tcW w:w="1007" w:type="dxa"/>
            <w:vAlign w:val="center"/>
          </w:tcPr>
          <w:p w:rsidR="00DC0223" w:rsidRPr="009B584B" w:rsidRDefault="00DC0223" w:rsidP="0070602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bl>
    <w:p w:rsidR="0071154C" w:rsidRDefault="0071154C" w:rsidP="00D8656C">
      <w:pPr>
        <w:pStyle w:val="4"/>
        <w:numPr>
          <w:ilvl w:val="0"/>
          <w:numId w:val="0"/>
        </w:numPr>
        <w:ind w:left="1701"/>
      </w:pPr>
    </w:p>
    <w:p w:rsidR="00246BD8" w:rsidRDefault="00495F12" w:rsidP="00195A4F">
      <w:pPr>
        <w:pStyle w:val="2"/>
        <w:numPr>
          <w:ilvl w:val="1"/>
          <w:numId w:val="1"/>
        </w:numPr>
      </w:pPr>
      <w:r>
        <w:rPr>
          <w:rFonts w:hint="eastAsia"/>
        </w:rPr>
        <w:t>各項媒體農業傳播採購案執行情形：</w:t>
      </w:r>
    </w:p>
    <w:p w:rsidR="0076716E" w:rsidRDefault="0076716E" w:rsidP="0076716E">
      <w:pPr>
        <w:pStyle w:val="3"/>
      </w:pPr>
      <w:r>
        <w:rPr>
          <w:rFonts w:hint="eastAsia"/>
        </w:rPr>
        <w:t>106年度新農業政策多元傳播案：</w:t>
      </w:r>
    </w:p>
    <w:p w:rsidR="0076716E" w:rsidRDefault="0076716E" w:rsidP="0076716E">
      <w:pPr>
        <w:pStyle w:val="4"/>
      </w:pPr>
      <w:r>
        <w:rPr>
          <w:rFonts w:hint="eastAsia"/>
        </w:rPr>
        <w:t>農委會表示，為解決臺灣農業面臨的問題，該會提出「新農業創新推動方案」，以「創新、就業、分配及永續」為原則，期建立農業新典範，建構農業安全體系及提升農業行銷能力，創造就業並提升農產品海外新興市場出口比例。為使社會大眾對新農業創新推動方案有深度了解，並提升該</w:t>
      </w:r>
      <w:r>
        <w:rPr>
          <w:rFonts w:hint="eastAsia"/>
        </w:rPr>
        <w:lastRenderedPageBreak/>
        <w:t>會同仁政策溝通能力及讓政策推動更貼近民意，爰辦理本採購案，委託網路輿情觀測及溝通策略分析建議與多元媒體通路組合及宣導素材製作規格，預算金額框列參考當時市場行情價格後編列經費預估表。本案工作項目與實際執行內容包含：</w:t>
      </w:r>
    </w:p>
    <w:p w:rsidR="0076716E" w:rsidRDefault="0076716E" w:rsidP="0076716E">
      <w:pPr>
        <w:pStyle w:val="5"/>
      </w:pPr>
      <w:r>
        <w:rPr>
          <w:rFonts w:hint="eastAsia"/>
        </w:rPr>
        <w:t>製作政策說明圖卡與懶人包等容易轉傳的素材。</w:t>
      </w:r>
    </w:p>
    <w:p w:rsidR="0076716E" w:rsidRDefault="0076716E" w:rsidP="0076716E">
      <w:pPr>
        <w:pStyle w:val="5"/>
      </w:pPr>
      <w:r>
        <w:rPr>
          <w:rFonts w:hint="eastAsia"/>
        </w:rPr>
        <w:t>提供平面、廣播、電子與網路多元媒體通路組合，並執行素材刊登宣傳。</w:t>
      </w:r>
    </w:p>
    <w:p w:rsidR="0076716E" w:rsidRDefault="0076716E" w:rsidP="0076716E">
      <w:pPr>
        <w:pStyle w:val="5"/>
      </w:pPr>
      <w:r>
        <w:rPr>
          <w:rFonts w:hint="eastAsia"/>
        </w:rPr>
        <w:t>提供網路輿情觀測報表與溝通策略分析建議。</w:t>
      </w:r>
    </w:p>
    <w:p w:rsidR="0076716E" w:rsidRDefault="0076716E" w:rsidP="0076716E">
      <w:pPr>
        <w:pStyle w:val="5"/>
      </w:pPr>
      <w:r>
        <w:rPr>
          <w:rFonts w:hint="eastAsia"/>
        </w:rPr>
        <w:t>舉辦多元媒體整合行銷活動(如首度舉辦農業創新黑客松競賽)等項目。</w:t>
      </w:r>
    </w:p>
    <w:p w:rsidR="0076716E" w:rsidRDefault="0076716E" w:rsidP="0076716E">
      <w:pPr>
        <w:pStyle w:val="4"/>
      </w:pPr>
      <w:r>
        <w:rPr>
          <w:rFonts w:hint="eastAsia"/>
        </w:rPr>
        <w:t>因本案屬委託廠商辦理媒體傳播專業服務，爰依政府採購法第22條第1項第9款規定採限制性招標，經公開客觀評選，選出優勝廠商並辦理議價。本案公告日期為106年3月17日，預算金額1,200萬元；經4月25日評選，優勝廠商為樂齊創意有限公司。本案於5月4日完成議價，決標金額1,160萬元，履約期程為106年5月5日至12月31日。</w:t>
      </w:r>
    </w:p>
    <w:p w:rsidR="0076716E" w:rsidRDefault="0076716E" w:rsidP="0076716E">
      <w:pPr>
        <w:pStyle w:val="4"/>
      </w:pPr>
      <w:r>
        <w:rPr>
          <w:rFonts w:hint="eastAsia"/>
        </w:rPr>
        <w:t>為擴大本案宣傳效益、增加宣導觸及族群，樂齊創意有限公司依契約服務建議書於106年10月17日來函變更調整媒體採購項目金額及擴充資源總表，針對本案剩餘未執行金額406萬元，依採購法規定辦理議價，並於106年11月1日完成議價以398萬元金額決標。</w:t>
      </w:r>
    </w:p>
    <w:p w:rsidR="00495F12" w:rsidRDefault="0076716E" w:rsidP="0076716E">
      <w:pPr>
        <w:pStyle w:val="4"/>
      </w:pPr>
      <w:r>
        <w:rPr>
          <w:rFonts w:hint="eastAsia"/>
        </w:rPr>
        <w:t>有關本案驗收程序，廠商依契約規定於106年12月27日依採購法程序完成履約標的並提供全案結案報告書1式2份。依採購法施行細則第90條之1，得以書面結案報告方式辦理驗收，爰由請購單</w:t>
      </w:r>
      <w:r>
        <w:rPr>
          <w:rFonts w:hint="eastAsia"/>
        </w:rPr>
        <w:lastRenderedPageBreak/>
        <w:t>位依採購法驗收程序經由主驗人員、會驗人員及監驗人員確認審核相關內容無誤，所附結案報告驗收結果符合契約規定執行辦理，於12月29日完成驗收。</w:t>
      </w:r>
    </w:p>
    <w:p w:rsidR="006E5FD9" w:rsidRDefault="006E5FD9" w:rsidP="006E5FD9">
      <w:pPr>
        <w:pStyle w:val="3"/>
      </w:pPr>
      <w:r>
        <w:rPr>
          <w:rFonts w:hint="eastAsia"/>
        </w:rPr>
        <w:t>106年度新農業政策多元傳播案後續擴充勞務採購：</w:t>
      </w:r>
    </w:p>
    <w:p w:rsidR="006E5FD9" w:rsidRDefault="006E5FD9" w:rsidP="006E5FD9">
      <w:pPr>
        <w:pStyle w:val="4"/>
      </w:pPr>
      <w:r>
        <w:rPr>
          <w:rFonts w:hint="eastAsia"/>
        </w:rPr>
        <w:t>本案為前案之後續擴充，工作項目同前案，實際執行內容如次：</w:t>
      </w:r>
    </w:p>
    <w:p w:rsidR="006E5FD9" w:rsidRDefault="006E5FD9" w:rsidP="006E5FD9">
      <w:pPr>
        <w:pStyle w:val="5"/>
      </w:pPr>
      <w:r>
        <w:rPr>
          <w:rFonts w:hint="eastAsia"/>
        </w:rPr>
        <w:t>製作政策說明圖卡與懶人包等容易轉傳的素材。</w:t>
      </w:r>
    </w:p>
    <w:p w:rsidR="006E5FD9" w:rsidRDefault="006E5FD9" w:rsidP="006E5FD9">
      <w:pPr>
        <w:pStyle w:val="5"/>
      </w:pPr>
      <w:r>
        <w:rPr>
          <w:rFonts w:hint="eastAsia"/>
        </w:rPr>
        <w:t>提供平面、廣播、電子與網路多元媒體通路組合，並執行素材刊登宣傳。</w:t>
      </w:r>
    </w:p>
    <w:p w:rsidR="006E5FD9" w:rsidRDefault="006E5FD9" w:rsidP="006E5FD9">
      <w:pPr>
        <w:pStyle w:val="5"/>
      </w:pPr>
      <w:r>
        <w:rPr>
          <w:rFonts w:hint="eastAsia"/>
        </w:rPr>
        <w:t>提供網路輿情觀測報表與溝通策略分析建議。</w:t>
      </w:r>
    </w:p>
    <w:p w:rsidR="006E5FD9" w:rsidRDefault="006E5FD9" w:rsidP="006E5FD9">
      <w:pPr>
        <w:pStyle w:val="5"/>
      </w:pPr>
      <w:r>
        <w:rPr>
          <w:rFonts w:hint="eastAsia"/>
        </w:rPr>
        <w:t>舉辦多元媒體整合行銷活動(如實體與線上同步政策成果記者會、大型農漁畜產品直播拍賣活動)等項目。</w:t>
      </w:r>
    </w:p>
    <w:p w:rsidR="006E5FD9" w:rsidRDefault="006E5FD9" w:rsidP="006E5FD9">
      <w:pPr>
        <w:pStyle w:val="4"/>
      </w:pPr>
      <w:r>
        <w:rPr>
          <w:rFonts w:hint="eastAsia"/>
        </w:rPr>
        <w:t>本案依據採購法第22條第1項第7款，依前案招標文件（投標須知）擴充內容辦理，預算金額200萬元，於106年12月28日完成議價，決標金額190萬元，履約期程為106年12月29日至107年3月31日。</w:t>
      </w:r>
    </w:p>
    <w:p w:rsidR="0076716E" w:rsidRDefault="006E5FD9" w:rsidP="006E5FD9">
      <w:pPr>
        <w:pStyle w:val="4"/>
      </w:pPr>
      <w:r>
        <w:rPr>
          <w:rFonts w:hint="eastAsia"/>
        </w:rPr>
        <w:t>有關本案驗收程序，廠商依契約書於履約期限107年3月31日前完成履約標的，並提供全案結案報告書1式2份。依採購法施行細則第90條之1，得以書面結案報告方式辦理驗收，爰由請購單位依採購法驗收程序經由主驗人員、會驗人員及監驗人員確認審核相關內容無誤，所附結案報告驗收結果符合契約規定執行辦理，於107年4月9日完成驗收。</w:t>
      </w:r>
    </w:p>
    <w:p w:rsidR="00FB48AD" w:rsidRDefault="00FB48AD" w:rsidP="00FB48AD">
      <w:pPr>
        <w:pStyle w:val="3"/>
      </w:pPr>
      <w:r>
        <w:rPr>
          <w:rFonts w:hint="eastAsia"/>
        </w:rPr>
        <w:t>106年度加強新媒體農業傳播計畫：</w:t>
      </w:r>
    </w:p>
    <w:p w:rsidR="00FB48AD" w:rsidRDefault="00292B6B" w:rsidP="00FB48AD">
      <w:pPr>
        <w:pStyle w:val="4"/>
      </w:pPr>
      <w:r>
        <w:rPr>
          <w:rFonts w:hint="eastAsia"/>
        </w:rPr>
        <w:t>該會</w:t>
      </w:r>
      <w:r w:rsidR="00FB48AD">
        <w:rPr>
          <w:rFonts w:hint="eastAsia"/>
        </w:rPr>
        <w:t>官方臉書粉絲專頁及LINE@官方帳號於105年8月1日正式上線，以影片、圖卡等多元呈現方</w:t>
      </w:r>
      <w:r w:rsidR="00FB48AD">
        <w:rPr>
          <w:rFonts w:hint="eastAsia"/>
        </w:rPr>
        <w:lastRenderedPageBreak/>
        <w:t>式，針對農業政策或措施等進行宣導，並藉由網路活動建立穩定成長的粉絲數，持續與民眾互動溝通。藉由加強應用新媒體社群，以推動農業政策、展現研究成果及推廣活動，為維運</w:t>
      </w:r>
      <w:r>
        <w:rPr>
          <w:rFonts w:hint="eastAsia"/>
        </w:rPr>
        <w:t>該會</w:t>
      </w:r>
      <w:r w:rsidR="00FB48AD">
        <w:rPr>
          <w:rFonts w:hint="eastAsia"/>
        </w:rPr>
        <w:t>臉書粉絲專頁及LINE@官方帳號，有效運用社群媒體，透過多元形式與民眾互動及強化政策說明，發揮網路之影響力來協助農業政策宣導，爰辦理本採購案。預算金額為307.2萬元，本案工作項目與實際執行內容包含：</w:t>
      </w:r>
    </w:p>
    <w:p w:rsidR="00FB48AD" w:rsidRDefault="00FB48AD" w:rsidP="00FB48AD">
      <w:pPr>
        <w:pStyle w:val="5"/>
      </w:pPr>
      <w:r>
        <w:rPr>
          <w:rFonts w:hint="eastAsia"/>
        </w:rPr>
        <w:t>農委會官方臉書粉絲專頁維運：</w:t>
      </w:r>
    </w:p>
    <w:p w:rsidR="00FB48AD" w:rsidRDefault="00FB48AD" w:rsidP="00FB48AD">
      <w:pPr>
        <w:pStyle w:val="6"/>
      </w:pPr>
      <w:r>
        <w:rPr>
          <w:rFonts w:hint="eastAsia"/>
        </w:rPr>
        <w:t>提供粉絲專頁主頁之主視覺。</w:t>
      </w:r>
    </w:p>
    <w:p w:rsidR="00FB48AD" w:rsidRDefault="00FB48AD" w:rsidP="00FB48AD">
      <w:pPr>
        <w:pStyle w:val="6"/>
      </w:pPr>
      <w:r>
        <w:rPr>
          <w:rFonts w:hint="eastAsia"/>
        </w:rPr>
        <w:t>貼文撰擬及圖文設計等規劃與執行。</w:t>
      </w:r>
    </w:p>
    <w:p w:rsidR="00FB48AD" w:rsidRDefault="00FB48AD" w:rsidP="00FB48AD">
      <w:pPr>
        <w:pStyle w:val="5"/>
      </w:pPr>
      <w:r>
        <w:rPr>
          <w:rFonts w:hint="eastAsia"/>
        </w:rPr>
        <w:t>農委會官方LINE@：</w:t>
      </w:r>
    </w:p>
    <w:p w:rsidR="00FB48AD" w:rsidRDefault="00FB48AD" w:rsidP="00FB48AD">
      <w:pPr>
        <w:pStyle w:val="6"/>
      </w:pPr>
      <w:r>
        <w:rPr>
          <w:rFonts w:hint="eastAsia"/>
        </w:rPr>
        <w:t>提供主頁視覺設計。</w:t>
      </w:r>
    </w:p>
    <w:p w:rsidR="00FB48AD" w:rsidRDefault="00FB48AD" w:rsidP="00FB48AD">
      <w:pPr>
        <w:pStyle w:val="6"/>
      </w:pPr>
      <w:r>
        <w:rPr>
          <w:rFonts w:hint="eastAsia"/>
        </w:rPr>
        <w:t>每周訊息撰擬。</w:t>
      </w:r>
    </w:p>
    <w:p w:rsidR="00FB48AD" w:rsidRDefault="00FB48AD" w:rsidP="00FB48AD">
      <w:pPr>
        <w:pStyle w:val="5"/>
      </w:pPr>
      <w:r>
        <w:rPr>
          <w:rFonts w:hint="eastAsia"/>
        </w:rPr>
        <w:t>社群媒體廣告刊登：依貼文或活動內容等規劃臉書粉絲專業貼文廣告、讚廣告、手機廣告、LINE廣告或其他類型之廣告。</w:t>
      </w:r>
    </w:p>
    <w:p w:rsidR="00FB48AD" w:rsidRDefault="00FB48AD" w:rsidP="00FB48AD">
      <w:pPr>
        <w:pStyle w:val="5"/>
      </w:pPr>
      <w:r>
        <w:rPr>
          <w:rFonts w:hint="eastAsia"/>
        </w:rPr>
        <w:t>駐會1人負責官方臉書絲團經營及LINE@經營。</w:t>
      </w:r>
    </w:p>
    <w:p w:rsidR="00FB48AD" w:rsidRDefault="00FB48AD" w:rsidP="00FB48AD">
      <w:pPr>
        <w:pStyle w:val="4"/>
      </w:pPr>
      <w:r>
        <w:rPr>
          <w:rFonts w:hint="eastAsia"/>
        </w:rPr>
        <w:t>本案屬委託廠商辦理媒體傳播專業服務，爰依政府採購法第22條第1項第9款規定採限制性招標，經公開客觀評選，選出優勝廠商並辦理議價。本案公告日期為106年3月10日，預算金額307.2萬元；經3月31日評選，優勝廠商為財團法人豐年社。本案於4月11日完成議價，決標金額299萬元，履約期程為106年4月12日至12月31日。</w:t>
      </w:r>
    </w:p>
    <w:p w:rsidR="006E5FD9" w:rsidRDefault="00FB48AD" w:rsidP="00FB48AD">
      <w:pPr>
        <w:pStyle w:val="4"/>
      </w:pPr>
      <w:r>
        <w:rPr>
          <w:rFonts w:hint="eastAsia"/>
        </w:rPr>
        <w:t>有關本案驗收程序，廠商依契約規定於107年1月3日依採購法程序完成履約標的並提供全案結案報告書1式2份。依採購法施行細則第90條之1，得以書面結案報告方式辦理驗收，爰由請購單位依</w:t>
      </w:r>
      <w:r>
        <w:rPr>
          <w:rFonts w:hint="eastAsia"/>
        </w:rPr>
        <w:lastRenderedPageBreak/>
        <w:t>採購法驗收程序經由主驗人員、會驗人員及監驗人員確認審核相關內容無誤，所附結案報告驗收結果符合契約規定執行辦理，於107年1月3日完成驗收。</w:t>
      </w:r>
    </w:p>
    <w:p w:rsidR="002A6928" w:rsidRDefault="002A6928" w:rsidP="002A6928">
      <w:pPr>
        <w:pStyle w:val="3"/>
      </w:pPr>
      <w:r>
        <w:rPr>
          <w:rFonts w:hint="eastAsia"/>
        </w:rPr>
        <w:t>107年度加強新媒體農業傳播計畫案</w:t>
      </w:r>
    </w:p>
    <w:p w:rsidR="002A6928" w:rsidRDefault="002A6928" w:rsidP="002A6928">
      <w:pPr>
        <w:pStyle w:val="4"/>
      </w:pPr>
      <w:r>
        <w:rPr>
          <w:rFonts w:hint="eastAsia"/>
        </w:rPr>
        <w:t>為加強應用新媒體社群，以推動農業政策、展現研究成果及推廣活動，</w:t>
      </w:r>
      <w:r w:rsidR="00292B6B">
        <w:rPr>
          <w:rFonts w:hint="eastAsia"/>
        </w:rPr>
        <w:t>該會</w:t>
      </w:r>
      <w:r>
        <w:rPr>
          <w:rFonts w:hint="eastAsia"/>
        </w:rPr>
        <w:t>107年度持續辦理「加強新媒體農業傳播計畫」，以維運</w:t>
      </w:r>
      <w:r w:rsidR="00292B6B">
        <w:rPr>
          <w:rFonts w:hint="eastAsia"/>
        </w:rPr>
        <w:t>該會</w:t>
      </w:r>
      <w:r>
        <w:rPr>
          <w:rFonts w:hint="eastAsia"/>
        </w:rPr>
        <w:t>臉書粉絲專頁及LINE@官方帳號，有效運用社群媒體，透過多元形式與民眾互動及強化政策說明，發揮網路之影響力來協助農業政策或措施等進行宣導，並藉由穩定成長的粉絲數，持續與民眾互動溝通。本採購案預算金額框列參考106年度加強新媒體農業傳播計畫案並增加農業活動影音及圖卡製作及設計，參考當時市場行情價格後編列經費預估表。工作項目與實際執行內容包含：</w:t>
      </w:r>
    </w:p>
    <w:p w:rsidR="002A6928" w:rsidRDefault="002A6928" w:rsidP="002A6928">
      <w:pPr>
        <w:pStyle w:val="5"/>
      </w:pPr>
      <w:r>
        <w:rPr>
          <w:rFonts w:hint="eastAsia"/>
        </w:rPr>
        <w:t>農委會官方臉書粉絲專頁維運：</w:t>
      </w:r>
    </w:p>
    <w:p w:rsidR="002A6928" w:rsidRDefault="002A6928" w:rsidP="002A6928">
      <w:pPr>
        <w:pStyle w:val="6"/>
      </w:pPr>
      <w:r>
        <w:rPr>
          <w:rFonts w:hint="eastAsia"/>
        </w:rPr>
        <w:t>提供粉絲專頁主頁之主視覺共13篇。</w:t>
      </w:r>
    </w:p>
    <w:p w:rsidR="002A6928" w:rsidRDefault="002A6928" w:rsidP="002A6928">
      <w:pPr>
        <w:pStyle w:val="6"/>
      </w:pPr>
      <w:r>
        <w:rPr>
          <w:rFonts w:hint="eastAsia"/>
        </w:rPr>
        <w:t>貼文撰擬及圖文設計等規劃設計，月平均51篇。</w:t>
      </w:r>
    </w:p>
    <w:p w:rsidR="002A6928" w:rsidRDefault="002A6928" w:rsidP="002A6928">
      <w:pPr>
        <w:pStyle w:val="6"/>
      </w:pPr>
      <w:r>
        <w:rPr>
          <w:rFonts w:hint="eastAsia"/>
        </w:rPr>
        <w:t>每月粉絲活動辦理規劃與執行，合計辦理28場次活動。</w:t>
      </w:r>
    </w:p>
    <w:p w:rsidR="002A6928" w:rsidRDefault="002A6928" w:rsidP="002A6928">
      <w:pPr>
        <w:pStyle w:val="5"/>
      </w:pPr>
      <w:r>
        <w:rPr>
          <w:rFonts w:hint="eastAsia"/>
        </w:rPr>
        <w:t>農委會官方LINE@：</w:t>
      </w:r>
    </w:p>
    <w:p w:rsidR="002A6928" w:rsidRDefault="002A6928" w:rsidP="002A6928">
      <w:pPr>
        <w:pStyle w:val="6"/>
      </w:pPr>
      <w:r>
        <w:rPr>
          <w:rFonts w:hint="eastAsia"/>
        </w:rPr>
        <w:t>提供主頁視覺設計共13則。</w:t>
      </w:r>
    </w:p>
    <w:p w:rsidR="002A6928" w:rsidRDefault="002A6928" w:rsidP="002A6928">
      <w:pPr>
        <w:pStyle w:val="6"/>
      </w:pPr>
      <w:r>
        <w:rPr>
          <w:rFonts w:hint="eastAsia"/>
        </w:rPr>
        <w:t>每周訊息撰擬至少3篇以上。</w:t>
      </w:r>
    </w:p>
    <w:p w:rsidR="002A6928" w:rsidRDefault="002A6928" w:rsidP="002A6928">
      <w:pPr>
        <w:pStyle w:val="6"/>
      </w:pPr>
      <w:r>
        <w:rPr>
          <w:rFonts w:hint="eastAsia"/>
        </w:rPr>
        <w:t>每月至少1場活粉絲互動活動。</w:t>
      </w:r>
    </w:p>
    <w:p w:rsidR="002A6928" w:rsidRDefault="002A6928" w:rsidP="002A6928">
      <w:pPr>
        <w:pStyle w:val="5"/>
      </w:pPr>
      <w:r>
        <w:rPr>
          <w:rFonts w:hint="eastAsia"/>
        </w:rPr>
        <w:t>即時影音與宣導素材製作</w:t>
      </w:r>
    </w:p>
    <w:p w:rsidR="002A6928" w:rsidRDefault="002A6928" w:rsidP="002A6928">
      <w:pPr>
        <w:pStyle w:val="6"/>
      </w:pPr>
      <w:r>
        <w:rPr>
          <w:rFonts w:hint="eastAsia"/>
        </w:rPr>
        <w:t>活動影音紀錄至少20則。</w:t>
      </w:r>
    </w:p>
    <w:p w:rsidR="002A6928" w:rsidRDefault="002A6928" w:rsidP="002A6928">
      <w:pPr>
        <w:pStyle w:val="6"/>
      </w:pPr>
      <w:r>
        <w:rPr>
          <w:rFonts w:hint="eastAsia"/>
        </w:rPr>
        <w:t>圖卡設計至少20則。</w:t>
      </w:r>
    </w:p>
    <w:p w:rsidR="002A6928" w:rsidRDefault="002A6928" w:rsidP="002A6928">
      <w:pPr>
        <w:pStyle w:val="5"/>
      </w:pPr>
      <w:r>
        <w:rPr>
          <w:rFonts w:hint="eastAsia"/>
        </w:rPr>
        <w:t>社群媒體廣告刊登：依貼文或活動內容等規劃</w:t>
      </w:r>
      <w:r>
        <w:rPr>
          <w:rFonts w:hint="eastAsia"/>
        </w:rPr>
        <w:lastRenderedPageBreak/>
        <w:t>臉書粉絲專業貼文廣告、讚廣告、手機廣告、LINE廣告或其他類型之廣告。</w:t>
      </w:r>
    </w:p>
    <w:p w:rsidR="002A6928" w:rsidRDefault="002A6928" w:rsidP="002A6928">
      <w:pPr>
        <w:pStyle w:val="5"/>
      </w:pPr>
      <w:r>
        <w:rPr>
          <w:rFonts w:hint="eastAsia"/>
        </w:rPr>
        <w:t>駐會1人負責官方臉書絲團經營及LINE@經營。</w:t>
      </w:r>
    </w:p>
    <w:p w:rsidR="002A6928" w:rsidRDefault="002A6928" w:rsidP="002A6928">
      <w:pPr>
        <w:pStyle w:val="4"/>
      </w:pPr>
      <w:r>
        <w:rPr>
          <w:rFonts w:hint="eastAsia"/>
        </w:rPr>
        <w:t>本案屬委託廠商辦理媒體傳播專業服務，爰依政府採購法第22條第1項第9款規定採限制性招標，經公開客觀評選，選出優勝廠商並辦理議價。本案公告日期為106年11月22日，預算金額680萬元；經107年1月2日評選，優勝廠商為海極創意代理股份有限公司。本案於1月5日完成議價，決標金額659萬元，履約期程為107年1月6日至12月31日。</w:t>
      </w:r>
    </w:p>
    <w:p w:rsidR="00FB48AD" w:rsidRDefault="002A6928" w:rsidP="002A6928">
      <w:pPr>
        <w:pStyle w:val="4"/>
      </w:pPr>
      <w:r>
        <w:rPr>
          <w:rFonts w:hint="eastAsia"/>
        </w:rPr>
        <w:t>有關本案驗收程序，廠商依契約規定於108年1月3日依採購法程序完成履約標的並提供全案結案報告書1式2份。依採購法施行細則第90條之1，得以書面結案報告方式辦理驗收，爰由請購單位依採購法驗收程序經由主驗人員、會驗人員及監驗人員確認審核相關內容無誤，所附結案報告驗收結果符合契約規定執行辦理，於108年1月3日完成驗收。</w:t>
      </w:r>
    </w:p>
    <w:p w:rsidR="004E68F3" w:rsidRDefault="004E68F3" w:rsidP="004E68F3">
      <w:pPr>
        <w:pStyle w:val="3"/>
      </w:pPr>
      <w:r>
        <w:rPr>
          <w:rFonts w:hint="eastAsia"/>
        </w:rPr>
        <w:t>107年度農業創新黑客松案</w:t>
      </w:r>
    </w:p>
    <w:p w:rsidR="004E68F3" w:rsidRDefault="004E68F3" w:rsidP="004E68F3">
      <w:pPr>
        <w:pStyle w:val="4"/>
      </w:pPr>
      <w:r>
        <w:rPr>
          <w:rFonts w:hint="eastAsia"/>
        </w:rPr>
        <w:t>為推廣農業開放資料之活化應用，媒合跨領域發展，結合相關農業資訊及數據，開啟農業新科技應用討論，</w:t>
      </w:r>
      <w:r w:rsidR="00900A76">
        <w:rPr>
          <w:rFonts w:hint="eastAsia"/>
        </w:rPr>
        <w:t>該會</w:t>
      </w:r>
      <w:r>
        <w:rPr>
          <w:rFonts w:hint="eastAsia"/>
        </w:rPr>
        <w:t>規劃辦理農業創新黑客松活動，藉由產、官、學及民間社群集思廣益，就農業所遇實務問題找尋解決方案或創新應用措施，發揮開放資料之價值，期有效推動農業相關工作並促進農產業提升，爰辦理本採購案。預算金額框列參考106年度農業創新黑客松案，並依當時市場行情價格後編列經費預估表，工作項目與實際執行內容包含：</w:t>
      </w:r>
    </w:p>
    <w:p w:rsidR="004E68F3" w:rsidRDefault="004E68F3" w:rsidP="004E68F3">
      <w:pPr>
        <w:pStyle w:val="5"/>
      </w:pPr>
      <w:r>
        <w:rPr>
          <w:rFonts w:hint="eastAsia"/>
        </w:rPr>
        <w:lastRenderedPageBreak/>
        <w:t>籌備期（10月1日至10月15日）：建置網站、粉專、設計活動視覺、經營粉專等。</w:t>
      </w:r>
    </w:p>
    <w:p w:rsidR="004E68F3" w:rsidRDefault="004E68F3" w:rsidP="004E68F3">
      <w:pPr>
        <w:pStyle w:val="5"/>
      </w:pPr>
      <w:r>
        <w:rPr>
          <w:rFonts w:hint="eastAsia"/>
        </w:rPr>
        <w:t>活動宣傳期（10月15日至12月7日）：挖坑、填坑、資源媒合以及活動宣傳。</w:t>
      </w:r>
    </w:p>
    <w:p w:rsidR="004E68F3" w:rsidRDefault="004E68F3" w:rsidP="004E68F3">
      <w:pPr>
        <w:pStyle w:val="5"/>
      </w:pPr>
      <w:r>
        <w:rPr>
          <w:rFonts w:hint="eastAsia"/>
        </w:rPr>
        <w:t>活動期（12月8日至12月15日）：活動報名在11月25日截止，11月30日選出30隊入圍，入選團隊必須參加12月8日於台北舉辦之工作坊暨複賽，複賽選出15組團隊進入決賽，決賽於12月15日舉行，期間15組團隊根據評審意見修正各自內容，並於決選完成作品進行發表。</w:t>
      </w:r>
    </w:p>
    <w:p w:rsidR="004E68F3" w:rsidRDefault="004E68F3" w:rsidP="004E68F3">
      <w:pPr>
        <w:pStyle w:val="5"/>
      </w:pPr>
      <w:r>
        <w:rPr>
          <w:rFonts w:hint="eastAsia"/>
        </w:rPr>
        <w:t>成果宣傳期（12月15日至12月31日）：活動結束後透過活動新聞稿、團隊專訪、參賽作品報導以及活動紀錄影片等持續強化媒體露出，並產出成果報告乙份，作為將來活動設計之參考。</w:t>
      </w:r>
    </w:p>
    <w:p w:rsidR="004E68F3" w:rsidRDefault="004E68F3" w:rsidP="004E68F3">
      <w:pPr>
        <w:pStyle w:val="4"/>
      </w:pPr>
      <w:r>
        <w:rPr>
          <w:rFonts w:hint="eastAsia"/>
        </w:rPr>
        <w:t>本案屬委託廠商辦理媒體傳播專業服務，爰依政府採購法第22條第1項第9款規定採限制性招標，經公開客觀評選，選出優勝廠商並辦理議價。本案公告日期為107年8月30日，預算金額300萬元；經9月18日評選，優勝廠商為蜂巢數據科技股份有限公司。本案於9月27日完成議價，決標金額280萬元，履約期程為107年9月28日至12月31日。</w:t>
      </w:r>
    </w:p>
    <w:p w:rsidR="00292B6B" w:rsidRDefault="004E68F3" w:rsidP="004E68F3">
      <w:pPr>
        <w:pStyle w:val="4"/>
      </w:pPr>
      <w:r>
        <w:rPr>
          <w:rFonts w:hint="eastAsia"/>
        </w:rPr>
        <w:t>有關本案驗收程序，廠商依契約規定於107年12月27日依採購法程序完成履約標的並提供全案結案報告書1式5份。依採購法施行細則第90條之1，得以書面結案報告方式辦理驗收，爰由請購單位依採購法驗收程序經由主驗人員、會驗人員及監驗人員確認審核相關內容無誤，所附結案報告驗收結果符合契約規定執行辦理，於108年1月3日完成驗收。</w:t>
      </w:r>
    </w:p>
    <w:p w:rsidR="00944CC8" w:rsidRDefault="00944CC8" w:rsidP="00944CC8">
      <w:pPr>
        <w:pStyle w:val="4"/>
        <w:numPr>
          <w:ilvl w:val="0"/>
          <w:numId w:val="0"/>
        </w:numPr>
        <w:ind w:left="1701"/>
      </w:pPr>
    </w:p>
    <w:p w:rsidR="00EC3F04" w:rsidRDefault="00EC3F04" w:rsidP="00EC3F04">
      <w:pPr>
        <w:pStyle w:val="3"/>
      </w:pPr>
      <w:r>
        <w:rPr>
          <w:rFonts w:hint="eastAsia"/>
        </w:rPr>
        <w:lastRenderedPageBreak/>
        <w:t>107年度政策座談會暨媒體行銷教育訓練案</w:t>
      </w:r>
    </w:p>
    <w:p w:rsidR="00EC3F04" w:rsidRDefault="00EC3F04" w:rsidP="00EC3F04">
      <w:pPr>
        <w:pStyle w:val="4"/>
      </w:pPr>
      <w:r>
        <w:rPr>
          <w:rFonts w:hint="eastAsia"/>
        </w:rPr>
        <w:t>為使大眾對農業推動方案有更深入之了解，擴大農業施政傳播之多元面向，提升</w:t>
      </w:r>
      <w:r w:rsidR="00900A76">
        <w:rPr>
          <w:rFonts w:hint="eastAsia"/>
        </w:rPr>
        <w:t>該會</w:t>
      </w:r>
      <w:r>
        <w:rPr>
          <w:rFonts w:hint="eastAsia"/>
        </w:rPr>
        <w:t>同仁掌握輿情並善於運用媒體行銷特性，以說明及行銷政策，並提升政策溝通之能力，讓政策推動更貼近民意，擬藉由辦理政策座談會暨媒體行銷教育訓練服務，以提升施政效果，爰辦理本採購案。工作項目與實際執行內容包含：</w:t>
      </w:r>
    </w:p>
    <w:p w:rsidR="00EC3F04" w:rsidRDefault="00EC3F04" w:rsidP="00EC3F04">
      <w:pPr>
        <w:pStyle w:val="5"/>
      </w:pPr>
      <w:r>
        <w:rPr>
          <w:rFonts w:hint="eastAsia"/>
        </w:rPr>
        <w:t>政策座談會-共辦理5場座談會</w:t>
      </w:r>
    </w:p>
    <w:p w:rsidR="00EC3F04" w:rsidRDefault="00EC3F04" w:rsidP="00EC3F04">
      <w:pPr>
        <w:pStyle w:val="6"/>
      </w:pPr>
      <w:r>
        <w:rPr>
          <w:rFonts w:hint="eastAsia"/>
        </w:rPr>
        <w:t>7月10日辦理農業人力活化與推動運用。</w:t>
      </w:r>
    </w:p>
    <w:p w:rsidR="00EC3F04" w:rsidRDefault="00EC3F04" w:rsidP="00EC3F04">
      <w:pPr>
        <w:pStyle w:val="6"/>
      </w:pPr>
      <w:r>
        <w:rPr>
          <w:rFonts w:hint="eastAsia"/>
        </w:rPr>
        <w:t>7月23日辦理農民職業災害保險制度意見交流會議。</w:t>
      </w:r>
    </w:p>
    <w:p w:rsidR="00EC3F04" w:rsidRDefault="00EC3F04" w:rsidP="00EC3F04">
      <w:pPr>
        <w:pStyle w:val="6"/>
      </w:pPr>
      <w:r>
        <w:rPr>
          <w:rFonts w:hint="eastAsia"/>
        </w:rPr>
        <w:t>11月16日辦理地方振興打造宜業宜居宜遊新農村。</w:t>
      </w:r>
    </w:p>
    <w:p w:rsidR="00EC3F04" w:rsidRDefault="00EC3F04" w:rsidP="00EC3F04">
      <w:pPr>
        <w:pStyle w:val="6"/>
      </w:pPr>
      <w:r>
        <w:rPr>
          <w:rFonts w:hint="eastAsia"/>
        </w:rPr>
        <w:t>12月18日辦理對地綠色環境給付計畫 擴大推動與展望。</w:t>
      </w:r>
    </w:p>
    <w:p w:rsidR="00EC3F04" w:rsidRDefault="00EC3F04" w:rsidP="00EC3F04">
      <w:pPr>
        <w:pStyle w:val="6"/>
      </w:pPr>
      <w:r>
        <w:rPr>
          <w:rFonts w:hint="eastAsia"/>
        </w:rPr>
        <w:t>12月21日辦理蔬果共同運銷未來展望及精進作為。</w:t>
      </w:r>
    </w:p>
    <w:p w:rsidR="00EC3F04" w:rsidRDefault="00EC3F04" w:rsidP="00EC3F04">
      <w:pPr>
        <w:pStyle w:val="5"/>
      </w:pPr>
      <w:r>
        <w:rPr>
          <w:rFonts w:hint="eastAsia"/>
        </w:rPr>
        <w:t>教育訓練-3大類訓練課程8場次，共170以上人次參與。</w:t>
      </w:r>
    </w:p>
    <w:p w:rsidR="00EC3F04" w:rsidRDefault="00EC3F04" w:rsidP="00EC3F04">
      <w:pPr>
        <w:pStyle w:val="6"/>
      </w:pPr>
      <w:r>
        <w:rPr>
          <w:rFonts w:hint="eastAsia"/>
        </w:rPr>
        <w:t>高階教育訓練課程-媒體應對與危機溝通。</w:t>
      </w:r>
    </w:p>
    <w:p w:rsidR="00EC3F04" w:rsidRDefault="00EC3F04" w:rsidP="00EC3F04">
      <w:pPr>
        <w:pStyle w:val="6"/>
      </w:pPr>
      <w:r>
        <w:rPr>
          <w:rFonts w:hint="eastAsia"/>
        </w:rPr>
        <w:t>進階幕僚實戰-「新媒體行銷操作實務」。</w:t>
      </w:r>
    </w:p>
    <w:p w:rsidR="00EC3F04" w:rsidRDefault="00EC3F04" w:rsidP="00EC3F04">
      <w:pPr>
        <w:pStyle w:val="6"/>
      </w:pPr>
      <w:r>
        <w:rPr>
          <w:rFonts w:hint="eastAsia"/>
        </w:rPr>
        <w:t>初階新聞窗口-「新媒體行銷操作實務」。</w:t>
      </w:r>
    </w:p>
    <w:p w:rsidR="00EC3F04" w:rsidRDefault="00EC3F04" w:rsidP="00EC3F04">
      <w:pPr>
        <w:pStyle w:val="5"/>
      </w:pPr>
      <w:r>
        <w:rPr>
          <w:rFonts w:hint="eastAsia"/>
        </w:rPr>
        <w:t>記者會協辦及議題優化共31場。</w:t>
      </w:r>
    </w:p>
    <w:p w:rsidR="00EC3F04" w:rsidRDefault="00EC3F04" w:rsidP="00EC3F04">
      <w:pPr>
        <w:pStyle w:val="5"/>
      </w:pPr>
      <w:r>
        <w:rPr>
          <w:rFonts w:hint="eastAsia"/>
        </w:rPr>
        <w:t>參與</w:t>
      </w:r>
      <w:r w:rsidR="00900A76">
        <w:rPr>
          <w:rFonts w:hint="eastAsia"/>
        </w:rPr>
        <w:t>該會</w:t>
      </w:r>
      <w:r>
        <w:rPr>
          <w:rFonts w:hint="eastAsia"/>
        </w:rPr>
        <w:t>整合行銷文宣會議，提供專業建議及行政協助共15場次。</w:t>
      </w:r>
    </w:p>
    <w:p w:rsidR="00EC3F04" w:rsidRDefault="00EC3F04" w:rsidP="00EC3F04">
      <w:pPr>
        <w:pStyle w:val="5"/>
      </w:pPr>
      <w:r>
        <w:rPr>
          <w:rFonts w:hint="eastAsia"/>
        </w:rPr>
        <w:t>駐會1人負責協助行銷規劃及文案編寫。</w:t>
      </w:r>
    </w:p>
    <w:p w:rsidR="00EC3F04" w:rsidRDefault="00EC3F04" w:rsidP="00EC3F04">
      <w:pPr>
        <w:pStyle w:val="4"/>
      </w:pPr>
      <w:r>
        <w:rPr>
          <w:rFonts w:hint="eastAsia"/>
        </w:rPr>
        <w:t>本案屬委託廠商辦理媒體傳播專業服務，爰依政府採購法第22條第1項第9款規定採限制性招標，經公開客觀評選，選出優勝廠商並辦理議價。本</w:t>
      </w:r>
      <w:r>
        <w:rPr>
          <w:rFonts w:hint="eastAsia"/>
        </w:rPr>
        <w:lastRenderedPageBreak/>
        <w:t>案公告日期為107年3月6日，預算金額600萬元；經107年3月27日評選，優勝廠商為財團法人豐年社。本案於4月2日完成議價，決標金額580萬元，履約期程為107年4月3日至12月31日。</w:t>
      </w:r>
    </w:p>
    <w:p w:rsidR="004E68F3" w:rsidRDefault="00EC3F04" w:rsidP="00EC3F04">
      <w:pPr>
        <w:pStyle w:val="4"/>
      </w:pPr>
      <w:r>
        <w:rPr>
          <w:rFonts w:hint="eastAsia"/>
        </w:rPr>
        <w:t>有關本案驗收程序，廠商依契約規定於107年12月20日執行完畢教育訓練，並執行3場政策座談會、9場文宣會議及協辦18場記者會後，提交期中報告，並於12月22日依採購法程序完成履約標的並提供全案結案報告書1式5份。依採購法施行細則第90條之1，得以書面結案報告方式辦理驗收，爰由請購單位依採購法驗收程序經由主驗人員、會驗人員及監驗人員確認審核相關內容無誤，所附結案報告驗收結果符合契約規定執行辦理，於108年1月4日完成驗收。</w:t>
      </w:r>
    </w:p>
    <w:p w:rsidR="00900A76" w:rsidRDefault="00900A76" w:rsidP="00900A76">
      <w:pPr>
        <w:pStyle w:val="3"/>
      </w:pPr>
      <w:r>
        <w:rPr>
          <w:rFonts w:hint="eastAsia"/>
        </w:rPr>
        <w:t>107年度輿情蒐集及網路輿情監測分析服務案</w:t>
      </w:r>
    </w:p>
    <w:p w:rsidR="00900A76" w:rsidRDefault="00900A76" w:rsidP="00900A76">
      <w:pPr>
        <w:pStyle w:val="4"/>
      </w:pPr>
      <w:r>
        <w:rPr>
          <w:rFonts w:hint="eastAsia"/>
        </w:rPr>
        <w:t>為掌握風險及議題動向，釐清農業輿情議題延燒之主因，快速而準確的預防或進行危機處理，規劃透過全媒體資訊解決方案，每日提供即時、精準的新聞觀測，並於每週提供資訊整合分析，更有效率掌握最新的突發性資訊，協助組織內部進行研究及制定決策，爰辦理本採購案。預算參考106年度輿情蒐集服務、106年度新農業政策多元傳播案內網路輿情觀測報表與溝通策略分析建議服務項目，並依「中央機關未依達公告金額採購辦法」第2條第1項第2款之規定辦理，工作項目與實際執行內容包含：</w:t>
      </w:r>
    </w:p>
    <w:p w:rsidR="00900A76" w:rsidRDefault="00900A76" w:rsidP="00900A76">
      <w:pPr>
        <w:pStyle w:val="5"/>
      </w:pPr>
      <w:r>
        <w:rPr>
          <w:rFonts w:hint="eastAsia"/>
        </w:rPr>
        <w:t>每日提供早報、晚報有關農業新聞剪報。</w:t>
      </w:r>
    </w:p>
    <w:p w:rsidR="00900A76" w:rsidRDefault="00900A76" w:rsidP="00900A76">
      <w:pPr>
        <w:pStyle w:val="5"/>
      </w:pPr>
      <w:r>
        <w:rPr>
          <w:rFonts w:hint="eastAsia"/>
        </w:rPr>
        <w:t>每週提供有關農業新聞週報分析。</w:t>
      </w:r>
    </w:p>
    <w:p w:rsidR="00900A76" w:rsidRDefault="00900A76" w:rsidP="00900A76">
      <w:pPr>
        <w:pStyle w:val="4"/>
      </w:pPr>
      <w:r>
        <w:rPr>
          <w:rFonts w:hint="eastAsia"/>
        </w:rPr>
        <w:t>本案依「中央機關未依達公告金額採購辦法」第2條第1項第2款之規定辦理不採公告之限制性招</w:t>
      </w:r>
      <w:r>
        <w:rPr>
          <w:rFonts w:hint="eastAsia"/>
        </w:rPr>
        <w:lastRenderedPageBreak/>
        <w:t>標方式(符合政府採購法第22條第1項第16款所定情形)，由擁有臺灣唯一合法全媒體版權授權商慧科數位有限公司辦理，輿情蒐集及網路輿情監測分析服務中之「輿情蒐集服務」，服務內容為早報及晚報，慧科數位有限公司所提出之預算報價同106年58萬元；至於「網路輿情監測分析服務」部分，服務內容為週報及臨時議題報告，其預算報價為41.54萬元，較往年合作廠商低。預估經費全年約99.54萬元，本案於106年12月29日完成議價，決標金額97萬元，履約期程為107年1月1日至12月31日。</w:t>
      </w:r>
    </w:p>
    <w:p w:rsidR="00900A76" w:rsidRDefault="00900A76" w:rsidP="00900A76">
      <w:pPr>
        <w:pStyle w:val="4"/>
      </w:pPr>
      <w:r>
        <w:rPr>
          <w:rFonts w:hint="eastAsia"/>
        </w:rPr>
        <w:t>有關本案驗收程序，廠商依契約規定按季將每日提報之資料及報表製成光碟(一份)，作為每季結案報告之內容，並由請購單位依採購法驗收程序經由主驗人員、會驗人員、及監驗人員確認審核相關內容無誤，所附結案報告驗收結果符合契約規定執行辦理並於107年4月19日、7月18日、10月22日、108年1月4日完成驗收。</w:t>
      </w:r>
    </w:p>
    <w:p w:rsidR="007C3A45" w:rsidRDefault="007C3A45" w:rsidP="007C3A45">
      <w:pPr>
        <w:pStyle w:val="3"/>
      </w:pPr>
      <w:r>
        <w:rPr>
          <w:rFonts w:hint="eastAsia"/>
        </w:rPr>
        <w:t>107年度數位平台建置及數位行銷案：</w:t>
      </w:r>
    </w:p>
    <w:p w:rsidR="007C3A45" w:rsidRDefault="007C3A45" w:rsidP="007C3A45">
      <w:pPr>
        <w:pStyle w:val="4"/>
      </w:pPr>
      <w:r>
        <w:rPr>
          <w:rFonts w:hint="eastAsia"/>
        </w:rPr>
        <w:t>本案係為讓農民透過平台及社群網絡瞭解農業政策及相關資訊，並讓農民成為主動分享資訊的端點，分享農業經營發展及與其他青農互動溝通等，以連結更多農民，將資訊擴散到不同類型族群。本案工作項目包含建置「農業品牌化數位服務平台」及系統管理、設計農業政策宣導說明圖卡與懶人包、網路社群媒體數位行銷經營與推廣以及協助農業行銷座談會</w:t>
      </w:r>
      <w:r w:rsidR="00D968C8">
        <w:rPr>
          <w:rFonts w:hint="eastAsia"/>
        </w:rPr>
        <w:t>宣傳製作等</w:t>
      </w:r>
      <w:r>
        <w:rPr>
          <w:rFonts w:hint="eastAsia"/>
        </w:rPr>
        <w:t>。</w:t>
      </w:r>
    </w:p>
    <w:p w:rsidR="007C3A45" w:rsidRDefault="007C3A45" w:rsidP="007C3A45">
      <w:pPr>
        <w:pStyle w:val="4"/>
      </w:pPr>
      <w:r>
        <w:rPr>
          <w:rFonts w:hint="eastAsia"/>
        </w:rPr>
        <w:t>本案屬委託廠商辦理媒體傳播專業服務，爰依政府採購法第22條第1項第9款規定採限制性招標，經公開客觀評選，選出優勝廠商並辦理議價。本</w:t>
      </w:r>
      <w:r>
        <w:rPr>
          <w:rFonts w:hint="eastAsia"/>
        </w:rPr>
        <w:lastRenderedPageBreak/>
        <w:t>案公告日期為107年8月14日，預算金額550萬元；開標日期8月27日，共2家廠商投標，其中華越資通企管顧問有限公司因投標廠商聲明未蓋章及標價清單、標單金額未填寫，資格不符。經9月10日評選，優勝廠商為春露有限公司。本案於9月20日完成議價，決標金額540萬元。</w:t>
      </w:r>
    </w:p>
    <w:p w:rsidR="00900A76" w:rsidRDefault="007C3A45" w:rsidP="007C3A45">
      <w:pPr>
        <w:pStyle w:val="4"/>
      </w:pPr>
      <w:r>
        <w:rPr>
          <w:rFonts w:hint="eastAsia"/>
        </w:rPr>
        <w:t>有關本案驗收程序，係於107年12月7日辦理驗收，圖說、貨樣與契約規定相符，驗收通過。</w:t>
      </w:r>
    </w:p>
    <w:p w:rsidR="00CA1125" w:rsidRDefault="00CA1125" w:rsidP="00CA1125">
      <w:pPr>
        <w:pStyle w:val="3"/>
      </w:pPr>
      <w:r>
        <w:rPr>
          <w:rFonts w:hint="eastAsia"/>
        </w:rPr>
        <w:t>108年度加強新媒體農業傳播計畫案</w:t>
      </w:r>
    </w:p>
    <w:p w:rsidR="00CA1125" w:rsidRDefault="00CA1125" w:rsidP="00CA1125">
      <w:pPr>
        <w:pStyle w:val="4"/>
      </w:pPr>
      <w:r>
        <w:rPr>
          <w:rFonts w:hint="eastAsia"/>
        </w:rPr>
        <w:t>為加強應用新媒體社群，以推動農業政策、展現研究成果及推廣活動，</w:t>
      </w:r>
      <w:r w:rsidR="00565A28">
        <w:rPr>
          <w:rFonts w:hint="eastAsia"/>
        </w:rPr>
        <w:t>該會</w:t>
      </w:r>
      <w:r>
        <w:rPr>
          <w:rFonts w:hint="eastAsia"/>
        </w:rPr>
        <w:t>108年度持續辦理「加強新媒體農業傳播計畫」。</w:t>
      </w:r>
      <w:r w:rsidR="00565A28">
        <w:rPr>
          <w:rFonts w:hint="eastAsia"/>
        </w:rPr>
        <w:t>該會</w:t>
      </w:r>
      <w:r>
        <w:rPr>
          <w:rFonts w:hint="eastAsia"/>
        </w:rPr>
        <w:t>成立之官方臉書專頁及LINE@生活圈，已累積相當數量關注人次，並持續穩定成長，在農業政策、法令等議題及農業技術、輔導等資訊上，透過圖文設計、資訊圖表製作等記者會成果發表、短片拍攝、貼文分享等方式，藉由網路媒體及通訊裝置快速散播資訊、澄清謠言與蒐集輿情，同時得以在第一時間接收及回復民眾即時需求。本採購案預算金額框列參考107年加強新媒體農業傳播計畫案並依當時市場行情價格編列經費預估表，工作項目與實際執行內容包含：</w:t>
      </w:r>
    </w:p>
    <w:p w:rsidR="00CA1125" w:rsidRDefault="00CA1125" w:rsidP="00CA1125">
      <w:pPr>
        <w:pStyle w:val="5"/>
      </w:pPr>
      <w:r>
        <w:rPr>
          <w:rFonts w:hint="eastAsia"/>
        </w:rPr>
        <w:t>農委會官方臉書粉絲專頁維運：</w:t>
      </w:r>
    </w:p>
    <w:p w:rsidR="00CA1125" w:rsidRDefault="00CA1125" w:rsidP="00CA1125">
      <w:pPr>
        <w:pStyle w:val="6"/>
      </w:pPr>
      <w:r>
        <w:rPr>
          <w:rFonts w:hint="eastAsia"/>
        </w:rPr>
        <w:t>提供粉絲專頁主頁之主視覺</w:t>
      </w:r>
      <w:r w:rsidR="00395248">
        <w:rPr>
          <w:rFonts w:hint="eastAsia"/>
        </w:rPr>
        <w:t>共</w:t>
      </w:r>
      <w:r>
        <w:rPr>
          <w:rFonts w:hint="eastAsia"/>
        </w:rPr>
        <w:t>13篇。</w:t>
      </w:r>
    </w:p>
    <w:p w:rsidR="00CA1125" w:rsidRDefault="00CA1125" w:rsidP="00CA1125">
      <w:pPr>
        <w:pStyle w:val="6"/>
      </w:pPr>
      <w:r>
        <w:rPr>
          <w:rFonts w:hint="eastAsia"/>
        </w:rPr>
        <w:t>貼文撰擬及圖文設計等規劃設計，月平均83</w:t>
      </w:r>
      <w:r w:rsidR="00395248">
        <w:t>.9</w:t>
      </w:r>
      <w:r>
        <w:rPr>
          <w:rFonts w:hint="eastAsia"/>
        </w:rPr>
        <w:t>篇。</w:t>
      </w:r>
    </w:p>
    <w:p w:rsidR="00CA1125" w:rsidRDefault="00CA1125" w:rsidP="00CA1125">
      <w:pPr>
        <w:pStyle w:val="6"/>
      </w:pPr>
      <w:r>
        <w:rPr>
          <w:rFonts w:hint="eastAsia"/>
        </w:rPr>
        <w:t>每月粉絲活動辦理規劃與執行，合計辦理1</w:t>
      </w:r>
      <w:r w:rsidR="00395248">
        <w:t>2</w:t>
      </w:r>
      <w:r>
        <w:rPr>
          <w:rFonts w:hint="eastAsia"/>
        </w:rPr>
        <w:t>場次活動。</w:t>
      </w:r>
    </w:p>
    <w:p w:rsidR="00CA1125" w:rsidRDefault="00CA1125" w:rsidP="00CA1125">
      <w:pPr>
        <w:pStyle w:val="5"/>
      </w:pPr>
      <w:r>
        <w:rPr>
          <w:rFonts w:hint="eastAsia"/>
        </w:rPr>
        <w:t>農委會官方LINE@：</w:t>
      </w:r>
    </w:p>
    <w:p w:rsidR="00CA1125" w:rsidRDefault="00CA1125" w:rsidP="00CA1125">
      <w:pPr>
        <w:pStyle w:val="6"/>
      </w:pPr>
      <w:r>
        <w:rPr>
          <w:rFonts w:hint="eastAsia"/>
        </w:rPr>
        <w:t>提供主頁視覺設計，共1</w:t>
      </w:r>
      <w:r w:rsidR="00395248">
        <w:t>2</w:t>
      </w:r>
      <w:r>
        <w:rPr>
          <w:rFonts w:hint="eastAsia"/>
        </w:rPr>
        <w:t>則。</w:t>
      </w:r>
    </w:p>
    <w:p w:rsidR="00CA1125" w:rsidRDefault="00CA1125" w:rsidP="00CA1125">
      <w:pPr>
        <w:pStyle w:val="6"/>
      </w:pPr>
      <w:r>
        <w:rPr>
          <w:rFonts w:hint="eastAsia"/>
        </w:rPr>
        <w:lastRenderedPageBreak/>
        <w:t>每周訊息撰擬</w:t>
      </w:r>
      <w:r w:rsidR="00395248">
        <w:rPr>
          <w:rFonts w:hint="eastAsia"/>
        </w:rPr>
        <w:t>共521篇，月平均43.4篇</w:t>
      </w:r>
      <w:r>
        <w:rPr>
          <w:rFonts w:hint="eastAsia"/>
        </w:rPr>
        <w:t>。</w:t>
      </w:r>
    </w:p>
    <w:p w:rsidR="00CA1125" w:rsidRDefault="00CA1125" w:rsidP="00CA1125">
      <w:pPr>
        <w:pStyle w:val="6"/>
      </w:pPr>
      <w:r>
        <w:rPr>
          <w:rFonts w:hint="eastAsia"/>
        </w:rPr>
        <w:t>每月至少1場活粉絲互動活動</w:t>
      </w:r>
      <w:r w:rsidR="00395248">
        <w:rPr>
          <w:rFonts w:hint="eastAsia"/>
        </w:rPr>
        <w:t>，合計辦理12場次活動</w:t>
      </w:r>
      <w:r>
        <w:rPr>
          <w:rFonts w:hint="eastAsia"/>
        </w:rPr>
        <w:t>。</w:t>
      </w:r>
    </w:p>
    <w:p w:rsidR="00CA1125" w:rsidRDefault="00CA1125" w:rsidP="00CA1125">
      <w:pPr>
        <w:pStyle w:val="5"/>
      </w:pPr>
      <w:r>
        <w:rPr>
          <w:rFonts w:hint="eastAsia"/>
        </w:rPr>
        <w:t>即時影音與宣導素材製作：</w:t>
      </w:r>
    </w:p>
    <w:p w:rsidR="00CA1125" w:rsidRDefault="00CA1125" w:rsidP="00CA1125">
      <w:pPr>
        <w:pStyle w:val="6"/>
      </w:pPr>
      <w:r>
        <w:rPr>
          <w:rFonts w:hint="eastAsia"/>
        </w:rPr>
        <w:t>活動影音紀錄共</w:t>
      </w:r>
      <w:r w:rsidR="00395248">
        <w:rPr>
          <w:rFonts w:hint="eastAsia"/>
        </w:rPr>
        <w:t>20</w:t>
      </w:r>
      <w:r>
        <w:rPr>
          <w:rFonts w:hint="eastAsia"/>
        </w:rPr>
        <w:t>則。</w:t>
      </w:r>
    </w:p>
    <w:p w:rsidR="00CA1125" w:rsidRDefault="00CA1125" w:rsidP="00CA1125">
      <w:pPr>
        <w:pStyle w:val="6"/>
      </w:pPr>
      <w:r>
        <w:rPr>
          <w:rFonts w:hint="eastAsia"/>
        </w:rPr>
        <w:t>圖卡設計共1</w:t>
      </w:r>
      <w:r w:rsidR="00395248">
        <w:t>6</w:t>
      </w:r>
      <w:r>
        <w:rPr>
          <w:rFonts w:hint="eastAsia"/>
        </w:rPr>
        <w:t>則。</w:t>
      </w:r>
    </w:p>
    <w:p w:rsidR="00CA1125" w:rsidRDefault="00CA1125" w:rsidP="00CA1125">
      <w:pPr>
        <w:pStyle w:val="5"/>
      </w:pPr>
      <w:r>
        <w:rPr>
          <w:rFonts w:hint="eastAsia"/>
        </w:rPr>
        <w:t>社群媒體廣告刊登：依貼文或活動內容等規劃臉書粉絲專業貼文廣告、讚廣告、手機廣告、LINE廣告或其他類型之廣告。</w:t>
      </w:r>
    </w:p>
    <w:p w:rsidR="00CA1125" w:rsidRDefault="00CA1125" w:rsidP="00CA1125">
      <w:pPr>
        <w:pStyle w:val="5"/>
      </w:pPr>
      <w:r>
        <w:rPr>
          <w:rFonts w:hint="eastAsia"/>
        </w:rPr>
        <w:t>駐會1人負責官方臉書絲團經營及LINE@經營。</w:t>
      </w:r>
    </w:p>
    <w:p w:rsidR="00CA1125" w:rsidRDefault="00CA1125" w:rsidP="00CA1125">
      <w:pPr>
        <w:pStyle w:val="4"/>
      </w:pPr>
      <w:r>
        <w:rPr>
          <w:rFonts w:hint="eastAsia"/>
        </w:rPr>
        <w:t>本案屬委託廠商辦理媒體傳播專業服務，爰依政府採購法第22條第1項第9款規定採限制性招標，經公開客觀評選，選出優勝廠商並辦理議價。本案公告日期為107年11月27日，預算金額680萬元；經108年1月2日評選，優勝廠商為海極創意代理股份有限公司。本案於1月7日完成議價，決標金額658.8萬元，履約期程為108年1月8日至12月31日。</w:t>
      </w:r>
    </w:p>
    <w:p w:rsidR="00D03BE0" w:rsidRDefault="00CA1125" w:rsidP="00CA1125">
      <w:pPr>
        <w:pStyle w:val="4"/>
      </w:pPr>
      <w:r>
        <w:rPr>
          <w:rFonts w:hint="eastAsia"/>
        </w:rPr>
        <w:t>廠商依契約規定每月提供</w:t>
      </w:r>
      <w:r w:rsidR="00565A28">
        <w:rPr>
          <w:rFonts w:hint="eastAsia"/>
        </w:rPr>
        <w:t>該會</w:t>
      </w:r>
      <w:r>
        <w:rPr>
          <w:rFonts w:hint="eastAsia"/>
        </w:rPr>
        <w:t>粉絲專頁及LINE@經營情況之分析與推廣、改進建議各1份。</w:t>
      </w:r>
    </w:p>
    <w:p w:rsidR="00565A28" w:rsidRPr="00B756E7" w:rsidRDefault="00565A28" w:rsidP="00565A28">
      <w:pPr>
        <w:pStyle w:val="3"/>
        <w:rPr>
          <w:b/>
        </w:rPr>
      </w:pPr>
      <w:r w:rsidRPr="00B756E7">
        <w:rPr>
          <w:rFonts w:hint="eastAsia"/>
          <w:b/>
        </w:rPr>
        <w:t>108年度加強農業訊息因應對策計畫案</w:t>
      </w:r>
      <w:r w:rsidR="00B756E7" w:rsidRPr="00B756E7">
        <w:rPr>
          <w:rFonts w:hint="eastAsia"/>
          <w:b/>
        </w:rPr>
        <w:t>：</w:t>
      </w:r>
    </w:p>
    <w:p w:rsidR="00565A28" w:rsidRDefault="00565A28" w:rsidP="007745CC">
      <w:pPr>
        <w:pStyle w:val="4"/>
      </w:pPr>
      <w:r>
        <w:rPr>
          <w:rFonts w:hint="eastAsia"/>
        </w:rPr>
        <w:t>鑒於農業錯假訊息的擴大蔓延，許多不實農業消息經過傳統媒體或社群媒體不當傳播，造成農民及消費者權益損失。該會為即時回應民眾對於正確農業知識與訊息的渴求，避免爭議及誤解持續擴大，並強化資訊內容與新媒體交互效益，跳脫主流媒體框架限制，直接與利害關係人溝通，爰辦理本採購案。</w:t>
      </w:r>
    </w:p>
    <w:p w:rsidR="00E20F49" w:rsidRDefault="00565A28" w:rsidP="00565A28">
      <w:pPr>
        <w:pStyle w:val="4"/>
      </w:pPr>
      <w:r>
        <w:rPr>
          <w:rFonts w:hint="eastAsia"/>
        </w:rPr>
        <w:t>本案屬委託廠商辦理媒體傳播專業服務，爰依政府採購法第22條第1項第9款規定採限制性招標，</w:t>
      </w:r>
      <w:r>
        <w:rPr>
          <w:rFonts w:hint="eastAsia"/>
        </w:rPr>
        <w:lastRenderedPageBreak/>
        <w:t>經公開客觀評選，選出優勝廠商並辦理議價。本案公告日期為108年2月25日，預算金額1,450萬元；經108年4月22日評選，優勝廠商為海極創意代理股份有限公司。本案於5月1日完成議價，決標金額1,008萬元，履約期程為108年5月2日至12月31日。</w:t>
      </w:r>
    </w:p>
    <w:p w:rsidR="00D30C1A" w:rsidRPr="00D30C1A" w:rsidRDefault="00D30C1A" w:rsidP="00D30C1A">
      <w:pPr>
        <w:pStyle w:val="4"/>
      </w:pPr>
      <w:r w:rsidRPr="00D30C1A">
        <w:rPr>
          <w:rFonts w:hint="eastAsia"/>
        </w:rPr>
        <w:t>駐會4人負責協助文稿撰擬、圖卡及影音素材製作、廣告文案撰寫等工作，並加強廣告投放之效益。</w:t>
      </w:r>
    </w:p>
    <w:p w:rsidR="00B756E7" w:rsidRDefault="00B756E7" w:rsidP="00E0573C">
      <w:pPr>
        <w:pStyle w:val="4"/>
      </w:pPr>
      <w:r>
        <w:rPr>
          <w:rFonts w:hint="eastAsia"/>
        </w:rPr>
        <w:t>該會表示，</w:t>
      </w:r>
      <w:r w:rsidRPr="00B756E7">
        <w:rPr>
          <w:rFonts w:hint="eastAsia"/>
        </w:rPr>
        <w:t>本案製作圖片及影音素材共計190則，並於</w:t>
      </w:r>
      <w:r>
        <w:rPr>
          <w:rFonts w:hint="eastAsia"/>
        </w:rPr>
        <w:t>該會</w:t>
      </w:r>
      <w:r w:rsidRPr="00B756E7">
        <w:rPr>
          <w:rFonts w:hint="eastAsia"/>
        </w:rPr>
        <w:t>官方臉書粉絲專頁及LINE@進行推播，</w:t>
      </w:r>
      <w:r w:rsidR="0023784B">
        <w:rPr>
          <w:rFonts w:hint="eastAsia"/>
        </w:rPr>
        <w:t>分享數達到26</w:t>
      </w:r>
      <w:r w:rsidR="0023784B">
        <w:t>,</w:t>
      </w:r>
      <w:r w:rsidR="0023784B">
        <w:rPr>
          <w:rFonts w:hint="eastAsia"/>
        </w:rPr>
        <w:t>835次，總觸及率達到11</w:t>
      </w:r>
      <w:r w:rsidR="0023784B">
        <w:t>,</w:t>
      </w:r>
      <w:r w:rsidR="0023784B">
        <w:rPr>
          <w:rFonts w:hint="eastAsia"/>
        </w:rPr>
        <w:t>776</w:t>
      </w:r>
      <w:r w:rsidR="0023784B">
        <w:t>,</w:t>
      </w:r>
      <w:r w:rsidR="0023784B">
        <w:rPr>
          <w:rFonts w:hint="eastAsia"/>
        </w:rPr>
        <w:t>359次。</w:t>
      </w:r>
      <w:r w:rsidRPr="00B756E7">
        <w:rPr>
          <w:rFonts w:hint="eastAsia"/>
        </w:rPr>
        <w:t>另於</w:t>
      </w:r>
      <w:r w:rsidR="00E0573C">
        <w:rPr>
          <w:rFonts w:hint="eastAsia"/>
        </w:rPr>
        <w:t>國內</w:t>
      </w:r>
      <w:r w:rsidRPr="00B756E7">
        <w:rPr>
          <w:rFonts w:hint="eastAsia"/>
        </w:rPr>
        <w:t>六大論譠</w:t>
      </w:r>
      <w:r w:rsidR="00E0573C">
        <w:rPr>
          <w:rFonts w:hint="eastAsia"/>
        </w:rPr>
        <w:t>網站（</w:t>
      </w:r>
      <w:r w:rsidR="00E0573C" w:rsidRPr="00A42785">
        <w:rPr>
          <w:rFonts w:hint="eastAsia"/>
          <w:b/>
        </w:rPr>
        <w:t>巴哈姆特、mobile01、伊莉討論區、Dcard、卡提諾論壇及BabyHome</w:t>
      </w:r>
      <w:r w:rsidR="00E0573C">
        <w:rPr>
          <w:rFonts w:hint="eastAsia"/>
        </w:rPr>
        <w:t>）</w:t>
      </w:r>
      <w:r w:rsidRPr="00B756E7">
        <w:rPr>
          <w:rFonts w:hint="eastAsia"/>
        </w:rPr>
        <w:t>進行正面宣導及謠言澄清共計發布205則，傳遞正確農業知識與訊息，避免爭議及誤解持續擴大。另建置「農業訊息報你知」專區網站，結合yam蕃薯藤等網站進行導流，截至108年12月31日累積刊登文章406篇、瀏覽人次突破214,134人次，強化農業政策宣導及適時澄清回應錯假訊息，發揮網路影響力協助宣導，以多元形式強化農業政策說明及澄清回應錯假訊息。</w:t>
      </w:r>
    </w:p>
    <w:p w:rsidR="007A5731" w:rsidRDefault="00D763DB" w:rsidP="00E0573C">
      <w:pPr>
        <w:pStyle w:val="4"/>
      </w:pPr>
      <w:r>
        <w:rPr>
          <w:rFonts w:hint="eastAsia"/>
        </w:rPr>
        <w:t>有關農委會訊息回應小組於上述六大論壇實際回應情形之截圖，略如</w:t>
      </w:r>
      <w:r w:rsidR="00AB629A">
        <w:rPr>
          <w:rFonts w:hint="eastAsia"/>
        </w:rPr>
        <w:t>以下圖示：</w:t>
      </w:r>
    </w:p>
    <w:p w:rsidR="00CA1740" w:rsidRDefault="00CA1740" w:rsidP="00CA1740">
      <w:pPr>
        <w:pStyle w:val="4"/>
        <w:numPr>
          <w:ilvl w:val="0"/>
          <w:numId w:val="0"/>
        </w:numPr>
        <w:ind w:left="1701"/>
      </w:pPr>
    </w:p>
    <w:p w:rsidR="00CA1740" w:rsidRDefault="00CA1740" w:rsidP="00CA1740">
      <w:pPr>
        <w:pStyle w:val="4"/>
        <w:numPr>
          <w:ilvl w:val="0"/>
          <w:numId w:val="0"/>
        </w:numPr>
        <w:ind w:left="1701"/>
      </w:pPr>
    </w:p>
    <w:p w:rsidR="00CA1740" w:rsidRDefault="00AB629A" w:rsidP="00CA1740">
      <w:pPr>
        <w:pStyle w:val="4"/>
        <w:numPr>
          <w:ilvl w:val="0"/>
          <w:numId w:val="0"/>
        </w:numPr>
      </w:pPr>
      <w:r>
        <w:rPr>
          <w:noProof/>
        </w:rPr>
        <w:lastRenderedPageBreak/>
        <w:drawing>
          <wp:inline distT="0" distB="0" distL="0" distR="0" wp14:anchorId="1F3E7DD2" wp14:editId="572D09EF">
            <wp:extent cx="4926842" cy="5623752"/>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0667" cy="5639533"/>
                    </a:xfrm>
                    <a:prstGeom prst="rect">
                      <a:avLst/>
                    </a:prstGeom>
                  </pic:spPr>
                </pic:pic>
              </a:graphicData>
            </a:graphic>
          </wp:inline>
        </w:drawing>
      </w:r>
      <w:r>
        <w:rPr>
          <w:noProof/>
        </w:rPr>
        <w:drawing>
          <wp:inline distT="0" distB="0" distL="0" distR="0" wp14:anchorId="5CA4B7D1" wp14:editId="73CFE4E0">
            <wp:extent cx="6006900" cy="2415654"/>
            <wp:effectExtent l="0" t="0" r="0" b="381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21718" cy="2421613"/>
                    </a:xfrm>
                    <a:prstGeom prst="rect">
                      <a:avLst/>
                    </a:prstGeom>
                  </pic:spPr>
                </pic:pic>
              </a:graphicData>
            </a:graphic>
          </wp:inline>
        </w:drawing>
      </w:r>
      <w:r w:rsidR="005B7DC6">
        <w:rPr>
          <w:noProof/>
        </w:rPr>
        <w:lastRenderedPageBreak/>
        <w:drawing>
          <wp:inline distT="0" distB="0" distL="0" distR="0" wp14:anchorId="7802C805" wp14:editId="1D96D67A">
            <wp:extent cx="3167433" cy="2811438"/>
            <wp:effectExtent l="0" t="0" r="0" b="825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73921" cy="2817197"/>
                    </a:xfrm>
                    <a:prstGeom prst="rect">
                      <a:avLst/>
                    </a:prstGeom>
                  </pic:spPr>
                </pic:pic>
              </a:graphicData>
            </a:graphic>
          </wp:inline>
        </w:drawing>
      </w:r>
      <w:r w:rsidR="005B7DC6">
        <w:rPr>
          <w:noProof/>
        </w:rPr>
        <w:drawing>
          <wp:inline distT="0" distB="0" distL="0" distR="0" wp14:anchorId="078DEFB4" wp14:editId="667048E5">
            <wp:extent cx="3944203" cy="5471679"/>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54721" cy="5486270"/>
                    </a:xfrm>
                    <a:prstGeom prst="rect">
                      <a:avLst/>
                    </a:prstGeom>
                  </pic:spPr>
                </pic:pic>
              </a:graphicData>
            </a:graphic>
          </wp:inline>
        </w:drawing>
      </w:r>
    </w:p>
    <w:p w:rsidR="00CA1740" w:rsidRDefault="00CA1740">
      <w:pPr>
        <w:widowControl/>
        <w:overflowPunct/>
        <w:autoSpaceDE/>
        <w:autoSpaceDN/>
        <w:jc w:val="left"/>
        <w:rPr>
          <w:rFonts w:hAnsi="Arial"/>
          <w:kern w:val="32"/>
          <w:szCs w:val="36"/>
        </w:rPr>
      </w:pPr>
      <w:r>
        <w:br w:type="page"/>
      </w:r>
    </w:p>
    <w:p w:rsidR="00CA1740" w:rsidRDefault="00CA1740" w:rsidP="00CA1740">
      <w:pPr>
        <w:pStyle w:val="4"/>
        <w:numPr>
          <w:ilvl w:val="0"/>
          <w:numId w:val="0"/>
        </w:numPr>
      </w:pPr>
      <w:r>
        <w:rPr>
          <w:noProof/>
        </w:rPr>
        <w:lastRenderedPageBreak/>
        <w:drawing>
          <wp:inline distT="0" distB="0" distL="0" distR="0" wp14:anchorId="5DA3C947" wp14:editId="42D3C67B">
            <wp:extent cx="5615940" cy="599440"/>
            <wp:effectExtent l="0" t="0" r="381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5940" cy="599440"/>
                    </a:xfrm>
                    <a:prstGeom prst="rect">
                      <a:avLst/>
                    </a:prstGeom>
                  </pic:spPr>
                </pic:pic>
              </a:graphicData>
            </a:graphic>
          </wp:inline>
        </w:drawing>
      </w:r>
      <w:r>
        <w:rPr>
          <w:noProof/>
        </w:rPr>
        <w:drawing>
          <wp:inline distT="0" distB="0" distL="0" distR="0" wp14:anchorId="424F2B26" wp14:editId="2E4795F4">
            <wp:extent cx="3692324" cy="3700264"/>
            <wp:effectExtent l="0" t="0" r="381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98810" cy="3706764"/>
                    </a:xfrm>
                    <a:prstGeom prst="rect">
                      <a:avLst/>
                    </a:prstGeom>
                  </pic:spPr>
                </pic:pic>
              </a:graphicData>
            </a:graphic>
          </wp:inline>
        </w:drawing>
      </w:r>
    </w:p>
    <w:p w:rsidR="00CA1740" w:rsidRDefault="00CA1740" w:rsidP="00CA1740">
      <w:pPr>
        <w:pStyle w:val="4"/>
        <w:numPr>
          <w:ilvl w:val="0"/>
          <w:numId w:val="0"/>
        </w:numPr>
      </w:pPr>
      <w:r>
        <w:rPr>
          <w:noProof/>
        </w:rPr>
        <w:drawing>
          <wp:inline distT="0" distB="0" distL="0" distR="0" wp14:anchorId="5D3F0053" wp14:editId="70898618">
            <wp:extent cx="2650603" cy="4051803"/>
            <wp:effectExtent l="0" t="0" r="0" b="635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6765" cy="4076508"/>
                    </a:xfrm>
                    <a:prstGeom prst="rect">
                      <a:avLst/>
                    </a:prstGeom>
                  </pic:spPr>
                </pic:pic>
              </a:graphicData>
            </a:graphic>
          </wp:inline>
        </w:drawing>
      </w:r>
      <w:r w:rsidR="005B7DC6">
        <w:rPr>
          <w:noProof/>
        </w:rPr>
        <w:lastRenderedPageBreak/>
        <w:drawing>
          <wp:inline distT="0" distB="0" distL="0" distR="0" wp14:anchorId="2901DEDA" wp14:editId="05217BA3">
            <wp:extent cx="3330054" cy="3004610"/>
            <wp:effectExtent l="0" t="0" r="3810" b="571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41727" cy="3015142"/>
                    </a:xfrm>
                    <a:prstGeom prst="rect">
                      <a:avLst/>
                    </a:prstGeom>
                  </pic:spPr>
                </pic:pic>
              </a:graphicData>
            </a:graphic>
          </wp:inline>
        </w:drawing>
      </w:r>
      <w:r w:rsidR="005B7DC6">
        <w:rPr>
          <w:noProof/>
        </w:rPr>
        <w:drawing>
          <wp:inline distT="0" distB="0" distL="0" distR="0" wp14:anchorId="6AF9E6E2" wp14:editId="6910BE77">
            <wp:extent cx="4612944" cy="5335455"/>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19341" cy="5342854"/>
                    </a:xfrm>
                    <a:prstGeom prst="rect">
                      <a:avLst/>
                    </a:prstGeom>
                  </pic:spPr>
                </pic:pic>
              </a:graphicData>
            </a:graphic>
          </wp:inline>
        </w:drawing>
      </w:r>
      <w:r>
        <w:rPr>
          <w:noProof/>
        </w:rPr>
        <w:lastRenderedPageBreak/>
        <w:drawing>
          <wp:inline distT="0" distB="0" distL="0" distR="0" wp14:anchorId="2DDD5EF4" wp14:editId="72844C79">
            <wp:extent cx="3680092" cy="3402957"/>
            <wp:effectExtent l="0" t="0" r="0" b="762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90447" cy="3412532"/>
                    </a:xfrm>
                    <a:prstGeom prst="rect">
                      <a:avLst/>
                    </a:prstGeom>
                  </pic:spPr>
                </pic:pic>
              </a:graphicData>
            </a:graphic>
          </wp:inline>
        </w:drawing>
      </w:r>
      <w:r>
        <w:rPr>
          <w:noProof/>
        </w:rPr>
        <w:drawing>
          <wp:inline distT="0" distB="0" distL="0" distR="0" wp14:anchorId="5CDE570C" wp14:editId="4880E01F">
            <wp:extent cx="4693476" cy="4930815"/>
            <wp:effectExtent l="0" t="0" r="0" b="317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28476" cy="4967585"/>
                    </a:xfrm>
                    <a:prstGeom prst="rect">
                      <a:avLst/>
                    </a:prstGeom>
                  </pic:spPr>
                </pic:pic>
              </a:graphicData>
            </a:graphic>
          </wp:inline>
        </w:drawing>
      </w:r>
      <w:r>
        <w:rPr>
          <w:noProof/>
        </w:rPr>
        <w:lastRenderedPageBreak/>
        <w:drawing>
          <wp:inline distT="0" distB="0" distL="0" distR="0" wp14:anchorId="58653B62" wp14:editId="141D013C">
            <wp:extent cx="3333509" cy="3666244"/>
            <wp:effectExtent l="0" t="0" r="635"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46341" cy="3680356"/>
                    </a:xfrm>
                    <a:prstGeom prst="rect">
                      <a:avLst/>
                    </a:prstGeom>
                  </pic:spPr>
                </pic:pic>
              </a:graphicData>
            </a:graphic>
          </wp:inline>
        </w:drawing>
      </w:r>
      <w:r>
        <w:rPr>
          <w:noProof/>
        </w:rPr>
        <w:drawing>
          <wp:inline distT="0" distB="0" distL="0" distR="0" wp14:anchorId="2D353F1E" wp14:editId="4F457C75">
            <wp:extent cx="3944203" cy="4647473"/>
            <wp:effectExtent l="0" t="0" r="0" b="127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51815" cy="4656442"/>
                    </a:xfrm>
                    <a:prstGeom prst="rect">
                      <a:avLst/>
                    </a:prstGeom>
                  </pic:spPr>
                </pic:pic>
              </a:graphicData>
            </a:graphic>
          </wp:inline>
        </w:drawing>
      </w:r>
    </w:p>
    <w:p w:rsidR="00565A28" w:rsidRPr="00944CC8" w:rsidRDefault="00565A28" w:rsidP="00565A28">
      <w:pPr>
        <w:pStyle w:val="3"/>
      </w:pPr>
      <w:r w:rsidRPr="00944CC8">
        <w:rPr>
          <w:rFonts w:hint="eastAsia"/>
        </w:rPr>
        <w:lastRenderedPageBreak/>
        <w:t>108年度政策座談會暨媒體行銷教育訓練案</w:t>
      </w:r>
      <w:r w:rsidR="00B756E7" w:rsidRPr="00944CC8">
        <w:rPr>
          <w:rFonts w:hint="eastAsia"/>
        </w:rPr>
        <w:t>：</w:t>
      </w:r>
    </w:p>
    <w:p w:rsidR="00565A28" w:rsidRDefault="00565A28" w:rsidP="00565A28">
      <w:pPr>
        <w:pStyle w:val="4"/>
      </w:pPr>
      <w:r>
        <w:rPr>
          <w:rFonts w:hint="eastAsia"/>
        </w:rPr>
        <w:t>為提升</w:t>
      </w:r>
      <w:r w:rsidR="00A01B42">
        <w:rPr>
          <w:rFonts w:hint="eastAsia"/>
        </w:rPr>
        <w:t>該會</w:t>
      </w:r>
      <w:r>
        <w:rPr>
          <w:rFonts w:hint="eastAsia"/>
        </w:rPr>
        <w:t>同仁掌握輿情並善於運用媒體行銷特性，以說明及行銷政策，並提升政策溝通之能力，讓政策推動更貼近民意，爰委託辦理政策座談會暨媒體行銷教育訓練服務，以提升施政效果。本採購案預算金額框列參考107年度政策座談會暨媒體行銷教育訓練案並依市場行情價格編列經費概算表，工作項目與實際執行內容包含：</w:t>
      </w:r>
    </w:p>
    <w:p w:rsidR="00565A28" w:rsidRDefault="00565A28" w:rsidP="00565A28">
      <w:pPr>
        <w:pStyle w:val="5"/>
      </w:pPr>
      <w:r>
        <w:rPr>
          <w:rFonts w:hint="eastAsia"/>
        </w:rPr>
        <w:t>政策座談會-共辦理4場座談會</w:t>
      </w:r>
    </w:p>
    <w:p w:rsidR="00565A28" w:rsidRDefault="00565A28" w:rsidP="00565A28">
      <w:pPr>
        <w:pStyle w:val="6"/>
      </w:pPr>
      <w:r>
        <w:rPr>
          <w:rFonts w:hint="eastAsia"/>
        </w:rPr>
        <w:t>2月23日辦理氣候變遷下農業的挑戰。</w:t>
      </w:r>
    </w:p>
    <w:p w:rsidR="00565A28" w:rsidRDefault="00565A28" w:rsidP="00565A28">
      <w:pPr>
        <w:pStyle w:val="6"/>
      </w:pPr>
      <w:r>
        <w:rPr>
          <w:rFonts w:hint="eastAsia"/>
        </w:rPr>
        <w:t>8月22日辦理對地綠色給付政策前瞻與檢討。</w:t>
      </w:r>
    </w:p>
    <w:p w:rsidR="00565A28" w:rsidRDefault="00565A28" w:rsidP="00565A28">
      <w:pPr>
        <w:pStyle w:val="6"/>
      </w:pPr>
      <w:r>
        <w:rPr>
          <w:rFonts w:hint="eastAsia"/>
        </w:rPr>
        <w:t>8月30日辦理臺灣推動農產品外銷平臺成果與精進。</w:t>
      </w:r>
    </w:p>
    <w:p w:rsidR="00565A28" w:rsidRDefault="00565A28" w:rsidP="00565A28">
      <w:pPr>
        <w:pStyle w:val="6"/>
      </w:pPr>
      <w:r>
        <w:rPr>
          <w:rFonts w:hint="eastAsia"/>
        </w:rPr>
        <w:t>10月31日辦理農產加工創新路：「農產品生產及驗證管理法」修法。</w:t>
      </w:r>
    </w:p>
    <w:p w:rsidR="00565A28" w:rsidRDefault="00565A28" w:rsidP="00565A28">
      <w:pPr>
        <w:pStyle w:val="5"/>
      </w:pPr>
      <w:r>
        <w:rPr>
          <w:rFonts w:hint="eastAsia"/>
        </w:rPr>
        <w:t>教育訓練-3大類訓練課程5場次，共200以上人次參與</w:t>
      </w:r>
    </w:p>
    <w:p w:rsidR="00565A28" w:rsidRDefault="00565A28" w:rsidP="00565A28">
      <w:pPr>
        <w:pStyle w:val="6"/>
      </w:pPr>
      <w:r>
        <w:rPr>
          <w:rFonts w:hint="eastAsia"/>
        </w:rPr>
        <w:t>新聞輿情即時回應特訓班。</w:t>
      </w:r>
    </w:p>
    <w:p w:rsidR="00565A28" w:rsidRDefault="00565A28" w:rsidP="00565A28">
      <w:pPr>
        <w:pStyle w:val="6"/>
      </w:pPr>
      <w:r>
        <w:rPr>
          <w:rFonts w:hint="eastAsia"/>
        </w:rPr>
        <w:t>社群經營即時溝通養成班。</w:t>
      </w:r>
    </w:p>
    <w:p w:rsidR="00565A28" w:rsidRDefault="00565A28" w:rsidP="00565A28">
      <w:pPr>
        <w:pStyle w:val="6"/>
      </w:pPr>
      <w:r>
        <w:rPr>
          <w:rFonts w:hint="eastAsia"/>
        </w:rPr>
        <w:t>數位時代媒體應對高階實務課程。</w:t>
      </w:r>
    </w:p>
    <w:p w:rsidR="00565A28" w:rsidRDefault="00565A28" w:rsidP="00565A28">
      <w:pPr>
        <w:pStyle w:val="5"/>
      </w:pPr>
      <w:r>
        <w:rPr>
          <w:rFonts w:hint="eastAsia"/>
        </w:rPr>
        <w:t>記者會協辦及議題優化共24場。</w:t>
      </w:r>
    </w:p>
    <w:p w:rsidR="00565A28" w:rsidRDefault="00565A28" w:rsidP="00565A28">
      <w:pPr>
        <w:pStyle w:val="5"/>
      </w:pPr>
      <w:r>
        <w:rPr>
          <w:rFonts w:hint="eastAsia"/>
        </w:rPr>
        <w:t>參與</w:t>
      </w:r>
      <w:r w:rsidR="00A01B42">
        <w:rPr>
          <w:rFonts w:hint="eastAsia"/>
        </w:rPr>
        <w:t>該會</w:t>
      </w:r>
      <w:r>
        <w:rPr>
          <w:rFonts w:hint="eastAsia"/>
        </w:rPr>
        <w:t>整合行銷文宣會議，提供專業建議及行政協助共16場次。</w:t>
      </w:r>
    </w:p>
    <w:p w:rsidR="00565A28" w:rsidRDefault="00565A28" w:rsidP="00565A28">
      <w:pPr>
        <w:pStyle w:val="5"/>
      </w:pPr>
      <w:r>
        <w:rPr>
          <w:rFonts w:hint="eastAsia"/>
        </w:rPr>
        <w:t>駐會1人負責協助行銷規劃及文案編寫。</w:t>
      </w:r>
    </w:p>
    <w:p w:rsidR="00565A28" w:rsidRDefault="00565A28" w:rsidP="00565A28">
      <w:pPr>
        <w:pStyle w:val="4"/>
      </w:pPr>
      <w:r>
        <w:rPr>
          <w:rFonts w:hint="eastAsia"/>
        </w:rPr>
        <w:t>本案屬委託廠商辦理媒體傳播專業服務，爰依政府採購法第22條第1項第9款規定採限制性招標，經公開客觀評選，選出優勝廠商並辦理議價。本案公告日期為107年12月3日，預算金額600萬元；</w:t>
      </w:r>
      <w:r>
        <w:rPr>
          <w:rFonts w:hint="eastAsia"/>
        </w:rPr>
        <w:lastRenderedPageBreak/>
        <w:t>經107年12月18日評選，優勝廠商為聯廣傳播股份有限公司。本案於12月21日完成議價，決標金額577.5萬元，履約期程為108年1月1日至12月31日。</w:t>
      </w:r>
    </w:p>
    <w:p w:rsidR="00B756E7" w:rsidRDefault="00B756E7" w:rsidP="00B756E7">
      <w:pPr>
        <w:pStyle w:val="3"/>
      </w:pPr>
      <w:r w:rsidRPr="00B756E7">
        <w:rPr>
          <w:rFonts w:hint="eastAsia"/>
        </w:rPr>
        <w:t>109年度加強新媒體農業傳播計畫案</w:t>
      </w:r>
      <w:r>
        <w:rPr>
          <w:rFonts w:hint="eastAsia"/>
        </w:rPr>
        <w:t>：</w:t>
      </w:r>
    </w:p>
    <w:p w:rsidR="00B756E7" w:rsidRDefault="00B756E7" w:rsidP="00B756E7">
      <w:pPr>
        <w:pStyle w:val="4"/>
      </w:pPr>
      <w:r>
        <w:rPr>
          <w:rFonts w:hint="eastAsia"/>
        </w:rPr>
        <w:t>鑒於目前媒體行銷管道極為多元，為加強應用新媒體社群，以推動農業政策、展現研究成果及推廣活動，</w:t>
      </w:r>
      <w:r w:rsidR="008C42F0">
        <w:rPr>
          <w:rFonts w:hint="eastAsia"/>
        </w:rPr>
        <w:t>該會</w:t>
      </w:r>
      <w:r>
        <w:rPr>
          <w:rFonts w:hint="eastAsia"/>
        </w:rPr>
        <w:t>105年8月1日正式成立官方臉書粉絲專頁及LINE@官方帳號，並自106年起以公開招標方式委託專業廠商管理與營運，粉絲人數穩定成長，已累積相當數量關注人次，經營頗具成效。為持續營運</w:t>
      </w:r>
      <w:r w:rsidR="008C42F0">
        <w:rPr>
          <w:rFonts w:hint="eastAsia"/>
        </w:rPr>
        <w:t>該會</w:t>
      </w:r>
      <w:r>
        <w:rPr>
          <w:rFonts w:hint="eastAsia"/>
        </w:rPr>
        <w:t>臉書及LINE@生活圈，109年度持續辦理「加強新媒體農業傳播計畫」，在農業政策、法令等議題及農業技術、輔導等資訊上，透過圖文設計、資訊圖表製作、記者會成果發表、短片拍攝、貼文分享等方式，藉由網路媒體及通訊裝置快速散播資訊與蒐集輿情，同時得以在第一時間接收及回復民眾即時需求。109年採購案，將農業錯假訊息澄清回應等納入工作內容，並加強直播及即時影音素材製播，在人員編制上新增駐會人員3名，以因應新增業務。本案工作項目與實際執行內容包含：</w:t>
      </w:r>
    </w:p>
    <w:p w:rsidR="00B756E7" w:rsidRDefault="008C42F0" w:rsidP="00B756E7">
      <w:pPr>
        <w:pStyle w:val="5"/>
      </w:pPr>
      <w:r>
        <w:rPr>
          <w:rFonts w:hint="eastAsia"/>
        </w:rPr>
        <w:t>該會</w:t>
      </w:r>
      <w:r w:rsidR="00B756E7">
        <w:rPr>
          <w:rFonts w:hint="eastAsia"/>
        </w:rPr>
        <w:t>官方臉書粉絲專頁維運：</w:t>
      </w:r>
    </w:p>
    <w:p w:rsidR="00B756E7" w:rsidRDefault="00B756E7" w:rsidP="00B756E7">
      <w:pPr>
        <w:pStyle w:val="6"/>
      </w:pPr>
      <w:r>
        <w:rPr>
          <w:rFonts w:hint="eastAsia"/>
        </w:rPr>
        <w:t>貼文撰擬及圖文設計等規劃設計，截至2月29日，月平均65篇。</w:t>
      </w:r>
    </w:p>
    <w:p w:rsidR="00B756E7" w:rsidRDefault="00B756E7" w:rsidP="00B756E7">
      <w:pPr>
        <w:pStyle w:val="6"/>
      </w:pPr>
      <w:r>
        <w:rPr>
          <w:rFonts w:hint="eastAsia"/>
        </w:rPr>
        <w:t>每月粉絲活動辦理規劃與執行，截至2月29日，合計辦理2場次活動。</w:t>
      </w:r>
    </w:p>
    <w:p w:rsidR="00B756E7" w:rsidRDefault="008C42F0" w:rsidP="00B756E7">
      <w:pPr>
        <w:pStyle w:val="5"/>
      </w:pPr>
      <w:r>
        <w:rPr>
          <w:rFonts w:hint="eastAsia"/>
        </w:rPr>
        <w:t>該會</w:t>
      </w:r>
      <w:r w:rsidR="00B756E7">
        <w:rPr>
          <w:rFonts w:hint="eastAsia"/>
        </w:rPr>
        <w:t>官方LINE@：</w:t>
      </w:r>
    </w:p>
    <w:p w:rsidR="00B756E7" w:rsidRDefault="00B756E7" w:rsidP="00B756E7">
      <w:pPr>
        <w:pStyle w:val="6"/>
      </w:pPr>
      <w:r>
        <w:rPr>
          <w:rFonts w:hint="eastAsia"/>
        </w:rPr>
        <w:t>每周訊息撰擬至少3篇以上，截至2月29日，月平均41篇。</w:t>
      </w:r>
    </w:p>
    <w:p w:rsidR="00B756E7" w:rsidRDefault="00B756E7" w:rsidP="00B756E7">
      <w:pPr>
        <w:pStyle w:val="6"/>
      </w:pPr>
      <w:r>
        <w:rPr>
          <w:rFonts w:hint="eastAsia"/>
        </w:rPr>
        <w:lastRenderedPageBreak/>
        <w:t>每月至少1場活粉絲互動活動，截至2月29日，合計辦理2場次活動。</w:t>
      </w:r>
    </w:p>
    <w:p w:rsidR="00B756E7" w:rsidRDefault="00B756E7" w:rsidP="00B756E7">
      <w:pPr>
        <w:pStyle w:val="5"/>
      </w:pPr>
      <w:r>
        <w:rPr>
          <w:rFonts w:hint="eastAsia"/>
        </w:rPr>
        <w:t>即時影音與宣導素材製作：</w:t>
      </w:r>
    </w:p>
    <w:p w:rsidR="00B756E7" w:rsidRDefault="00B756E7" w:rsidP="00B756E7">
      <w:pPr>
        <w:pStyle w:val="6"/>
      </w:pPr>
      <w:r>
        <w:rPr>
          <w:rFonts w:hint="eastAsia"/>
        </w:rPr>
        <w:t>活動影音紀錄至少10則。</w:t>
      </w:r>
    </w:p>
    <w:p w:rsidR="00B756E7" w:rsidRDefault="00B756E7" w:rsidP="00B756E7">
      <w:pPr>
        <w:pStyle w:val="6"/>
      </w:pPr>
      <w:r>
        <w:rPr>
          <w:rFonts w:hint="eastAsia"/>
        </w:rPr>
        <w:t>圖卡設計至少16則。</w:t>
      </w:r>
    </w:p>
    <w:p w:rsidR="00B756E7" w:rsidRDefault="00B756E7" w:rsidP="00B756E7">
      <w:pPr>
        <w:pStyle w:val="5"/>
      </w:pPr>
      <w:r>
        <w:rPr>
          <w:rFonts w:hint="eastAsia"/>
        </w:rPr>
        <w:t>社群媒體廣告刊登：依貼文或活動內容等規劃臉書粉絲專業貼文廣告、讚廣告、手機廣告、LINE廣告或其他類型之廣告。</w:t>
      </w:r>
    </w:p>
    <w:p w:rsidR="00B756E7" w:rsidRDefault="00B756E7" w:rsidP="00B756E7">
      <w:pPr>
        <w:pStyle w:val="5"/>
      </w:pPr>
      <w:r>
        <w:rPr>
          <w:rFonts w:hint="eastAsia"/>
        </w:rPr>
        <w:t>駐會4人負責官方臉書絲團經營及LINE@經營。</w:t>
      </w:r>
    </w:p>
    <w:p w:rsidR="00B756E7" w:rsidRDefault="00B756E7" w:rsidP="00B756E7">
      <w:pPr>
        <w:pStyle w:val="4"/>
      </w:pPr>
      <w:r>
        <w:rPr>
          <w:rFonts w:hint="eastAsia"/>
        </w:rPr>
        <w:t>本案屬委託廠商辦理媒體傳播專業服務，爰依政府採購法第22條第1項第9款規定採限制性招標，經公開客觀評選，選出優勝廠商並辦理議價。本案公告日期為108年11月18日，預算金額880萬元；經108年12月25日評選，優勝廠商為海極創意代理股份有限公司。本案於109年1月3日完成議價，決標金額828萬元，履約期程為109年1月3日至12月31日。</w:t>
      </w:r>
    </w:p>
    <w:p w:rsidR="00B756E7" w:rsidRDefault="00B756E7" w:rsidP="00B756E7">
      <w:pPr>
        <w:pStyle w:val="4"/>
      </w:pPr>
      <w:r>
        <w:rPr>
          <w:rFonts w:hint="eastAsia"/>
        </w:rPr>
        <w:t>廠商依契約規定每月提供</w:t>
      </w:r>
      <w:r w:rsidR="008C42F0">
        <w:rPr>
          <w:rFonts w:hint="eastAsia"/>
        </w:rPr>
        <w:t>該會</w:t>
      </w:r>
      <w:r>
        <w:rPr>
          <w:rFonts w:hint="eastAsia"/>
        </w:rPr>
        <w:t>粉絲專頁及LINE@經營情況之分析與推廣、改進建議各1份，本案尚在執行中。</w:t>
      </w:r>
    </w:p>
    <w:p w:rsidR="0071154C" w:rsidRDefault="0071154C" w:rsidP="0071154C">
      <w:pPr>
        <w:pStyle w:val="3"/>
      </w:pPr>
      <w:r>
        <w:rPr>
          <w:rFonts w:hint="eastAsia"/>
        </w:rPr>
        <w:t>農委會各項媒體宣導採購案彙整如下表：</w:t>
      </w:r>
    </w:p>
    <w:tbl>
      <w:tblPr>
        <w:tblStyle w:val="af6"/>
        <w:tblW w:w="8926" w:type="dxa"/>
        <w:jc w:val="center"/>
        <w:tblCellMar>
          <w:left w:w="0" w:type="dxa"/>
          <w:right w:w="0" w:type="dxa"/>
        </w:tblCellMar>
        <w:tblLook w:val="04A0" w:firstRow="1" w:lastRow="0" w:firstColumn="1" w:lastColumn="0" w:noHBand="0" w:noVBand="1"/>
      </w:tblPr>
      <w:tblGrid>
        <w:gridCol w:w="552"/>
        <w:gridCol w:w="1628"/>
        <w:gridCol w:w="1269"/>
        <w:gridCol w:w="1243"/>
        <w:gridCol w:w="1243"/>
        <w:gridCol w:w="1242"/>
        <w:gridCol w:w="1182"/>
        <w:gridCol w:w="567"/>
      </w:tblGrid>
      <w:tr w:rsidR="0071154C" w:rsidRPr="007349AF" w:rsidTr="00B756E7">
        <w:trPr>
          <w:tblHeader/>
          <w:jc w:val="center"/>
        </w:trPr>
        <w:tc>
          <w:tcPr>
            <w:tcW w:w="552" w:type="dxa"/>
            <w:vAlign w:val="center"/>
          </w:tcPr>
          <w:p w:rsidR="0071154C" w:rsidRPr="007349AF" w:rsidRDefault="0071154C" w:rsidP="00AF630F">
            <w:pPr>
              <w:pStyle w:val="21"/>
              <w:kinsoku w:val="0"/>
              <w:ind w:leftChars="0" w:left="0" w:firstLineChars="0" w:firstLine="0"/>
              <w:jc w:val="center"/>
              <w:rPr>
                <w:color w:val="000000" w:themeColor="text1"/>
                <w:sz w:val="24"/>
                <w:szCs w:val="24"/>
              </w:rPr>
            </w:pPr>
            <w:r w:rsidRPr="007349AF">
              <w:rPr>
                <w:rFonts w:hint="eastAsia"/>
                <w:color w:val="000000" w:themeColor="text1"/>
                <w:sz w:val="24"/>
                <w:szCs w:val="24"/>
              </w:rPr>
              <w:t>項次</w:t>
            </w:r>
          </w:p>
        </w:tc>
        <w:tc>
          <w:tcPr>
            <w:tcW w:w="1628"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標案名稱</w:t>
            </w:r>
          </w:p>
        </w:tc>
        <w:tc>
          <w:tcPr>
            <w:tcW w:w="1269"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預算金額</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決標金額</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得標廠商</w:t>
            </w:r>
          </w:p>
        </w:tc>
        <w:tc>
          <w:tcPr>
            <w:tcW w:w="124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履約期程</w:t>
            </w:r>
          </w:p>
        </w:tc>
        <w:tc>
          <w:tcPr>
            <w:tcW w:w="118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驗收日期</w:t>
            </w:r>
          </w:p>
        </w:tc>
        <w:tc>
          <w:tcPr>
            <w:tcW w:w="567"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備註</w:t>
            </w:r>
          </w:p>
        </w:tc>
      </w:tr>
      <w:tr w:rsidR="0071154C" w:rsidRPr="007349AF" w:rsidTr="00B756E7">
        <w:trPr>
          <w:jc w:val="center"/>
        </w:trPr>
        <w:tc>
          <w:tcPr>
            <w:tcW w:w="552" w:type="dxa"/>
            <w:vAlign w:val="center"/>
          </w:tcPr>
          <w:p w:rsidR="0071154C" w:rsidRPr="007349AF" w:rsidRDefault="0071154C" w:rsidP="00165D34">
            <w:pPr>
              <w:pStyle w:val="21"/>
              <w:numPr>
                <w:ilvl w:val="0"/>
                <w:numId w:val="10"/>
              </w:numPr>
              <w:kinsoku w:val="0"/>
              <w:wordWrap w:val="0"/>
              <w:autoSpaceDE/>
              <w:autoSpaceDN/>
              <w:ind w:leftChars="0" w:firstLineChars="0"/>
              <w:jc w:val="center"/>
              <w:rPr>
                <w:color w:val="000000" w:themeColor="text1"/>
                <w:sz w:val="24"/>
                <w:szCs w:val="24"/>
              </w:rPr>
            </w:pPr>
          </w:p>
        </w:tc>
        <w:tc>
          <w:tcPr>
            <w:tcW w:w="1628" w:type="dxa"/>
            <w:vAlign w:val="center"/>
          </w:tcPr>
          <w:p w:rsidR="0071154C" w:rsidRPr="007349AF" w:rsidRDefault="0071154C" w:rsidP="00AF630F">
            <w:pPr>
              <w:pStyle w:val="21"/>
              <w:kinsoku w:val="0"/>
              <w:wordWrap w:val="0"/>
              <w:ind w:leftChars="0" w:left="0" w:firstLineChars="0" w:firstLine="0"/>
              <w:rPr>
                <w:color w:val="000000" w:themeColor="text1"/>
                <w:sz w:val="24"/>
                <w:szCs w:val="24"/>
              </w:rPr>
            </w:pPr>
            <w:r w:rsidRPr="007349AF">
              <w:rPr>
                <w:rFonts w:hint="eastAsia"/>
                <w:color w:val="000000" w:themeColor="text1"/>
                <w:sz w:val="24"/>
                <w:szCs w:val="24"/>
              </w:rPr>
              <w:t>106年度新農業政策多元傳播案</w:t>
            </w:r>
          </w:p>
        </w:tc>
        <w:tc>
          <w:tcPr>
            <w:tcW w:w="1269"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w:t>
            </w:r>
            <w:r w:rsidRPr="007349AF">
              <w:rPr>
                <w:color w:val="000000" w:themeColor="text1"/>
                <w:sz w:val="24"/>
                <w:szCs w:val="24"/>
              </w:rPr>
              <w:t>,</w:t>
            </w:r>
            <w:r w:rsidRPr="007349AF">
              <w:rPr>
                <w:rFonts w:hint="eastAsia"/>
                <w:color w:val="000000" w:themeColor="text1"/>
                <w:sz w:val="24"/>
                <w:szCs w:val="24"/>
              </w:rPr>
              <w:t>200萬元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w:t>
            </w:r>
            <w:r w:rsidRPr="007349AF">
              <w:rPr>
                <w:color w:val="000000" w:themeColor="text1"/>
                <w:sz w:val="24"/>
                <w:szCs w:val="24"/>
              </w:rPr>
              <w:t>,</w:t>
            </w:r>
            <w:r w:rsidRPr="007349AF">
              <w:rPr>
                <w:rFonts w:hint="eastAsia"/>
                <w:color w:val="000000" w:themeColor="text1"/>
                <w:sz w:val="24"/>
                <w:szCs w:val="24"/>
              </w:rPr>
              <w:t>160萬元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樂齊創意</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公司</w:t>
            </w:r>
          </w:p>
        </w:tc>
        <w:tc>
          <w:tcPr>
            <w:tcW w:w="124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106.5.5-</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color w:val="000000" w:themeColor="text1"/>
                <w:sz w:val="24"/>
                <w:szCs w:val="24"/>
              </w:rPr>
              <w:t>106.12.31</w:t>
            </w:r>
          </w:p>
        </w:tc>
        <w:tc>
          <w:tcPr>
            <w:tcW w:w="118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106.12.29</w:t>
            </w:r>
          </w:p>
        </w:tc>
        <w:tc>
          <w:tcPr>
            <w:tcW w:w="567"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p>
        </w:tc>
      </w:tr>
      <w:tr w:rsidR="0071154C" w:rsidRPr="007349AF" w:rsidTr="00B756E7">
        <w:trPr>
          <w:jc w:val="center"/>
        </w:trPr>
        <w:tc>
          <w:tcPr>
            <w:tcW w:w="552" w:type="dxa"/>
            <w:vAlign w:val="center"/>
          </w:tcPr>
          <w:p w:rsidR="0071154C" w:rsidRPr="007349AF" w:rsidRDefault="0071154C" w:rsidP="00165D34">
            <w:pPr>
              <w:pStyle w:val="21"/>
              <w:numPr>
                <w:ilvl w:val="0"/>
                <w:numId w:val="10"/>
              </w:numPr>
              <w:kinsoku w:val="0"/>
              <w:wordWrap w:val="0"/>
              <w:autoSpaceDE/>
              <w:autoSpaceDN/>
              <w:ind w:leftChars="0" w:firstLineChars="0"/>
              <w:jc w:val="center"/>
              <w:rPr>
                <w:color w:val="000000" w:themeColor="text1"/>
                <w:sz w:val="24"/>
                <w:szCs w:val="24"/>
              </w:rPr>
            </w:pPr>
          </w:p>
        </w:tc>
        <w:tc>
          <w:tcPr>
            <w:tcW w:w="1628" w:type="dxa"/>
            <w:vAlign w:val="center"/>
          </w:tcPr>
          <w:p w:rsidR="0071154C" w:rsidRPr="007349AF" w:rsidRDefault="0071154C" w:rsidP="00AF630F">
            <w:pPr>
              <w:pStyle w:val="21"/>
              <w:kinsoku w:val="0"/>
              <w:wordWrap w:val="0"/>
              <w:ind w:leftChars="0" w:left="0" w:firstLineChars="0" w:firstLine="0"/>
              <w:rPr>
                <w:color w:val="000000" w:themeColor="text1"/>
                <w:sz w:val="24"/>
                <w:szCs w:val="24"/>
              </w:rPr>
            </w:pPr>
            <w:r w:rsidRPr="007349AF">
              <w:rPr>
                <w:rFonts w:hint="eastAsia"/>
                <w:color w:val="000000" w:themeColor="text1"/>
                <w:sz w:val="24"/>
                <w:szCs w:val="24"/>
              </w:rPr>
              <w:t>106年度新農業政策多元傳播案後續擴充勞務採購</w:t>
            </w:r>
          </w:p>
        </w:tc>
        <w:tc>
          <w:tcPr>
            <w:tcW w:w="1269"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200萬元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190萬元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樂齊創意</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公司</w:t>
            </w:r>
          </w:p>
        </w:tc>
        <w:tc>
          <w:tcPr>
            <w:tcW w:w="124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106.12.29-</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color w:val="000000" w:themeColor="text1"/>
                <w:sz w:val="24"/>
                <w:szCs w:val="24"/>
              </w:rPr>
              <w:t>107.3.31</w:t>
            </w:r>
          </w:p>
        </w:tc>
        <w:tc>
          <w:tcPr>
            <w:tcW w:w="118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107.4.9</w:t>
            </w:r>
          </w:p>
        </w:tc>
        <w:tc>
          <w:tcPr>
            <w:tcW w:w="567"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p>
        </w:tc>
      </w:tr>
      <w:tr w:rsidR="0071154C" w:rsidRPr="007349AF" w:rsidTr="00B756E7">
        <w:trPr>
          <w:jc w:val="center"/>
        </w:trPr>
        <w:tc>
          <w:tcPr>
            <w:tcW w:w="552" w:type="dxa"/>
            <w:tcBorders>
              <w:bottom w:val="single" w:sz="18" w:space="0" w:color="auto"/>
            </w:tcBorders>
            <w:vAlign w:val="center"/>
          </w:tcPr>
          <w:p w:rsidR="0071154C" w:rsidRPr="007349AF" w:rsidRDefault="0071154C" w:rsidP="00165D34">
            <w:pPr>
              <w:pStyle w:val="21"/>
              <w:numPr>
                <w:ilvl w:val="0"/>
                <w:numId w:val="10"/>
              </w:numPr>
              <w:kinsoku w:val="0"/>
              <w:wordWrap w:val="0"/>
              <w:autoSpaceDE/>
              <w:autoSpaceDN/>
              <w:ind w:leftChars="0" w:firstLineChars="0"/>
              <w:jc w:val="center"/>
              <w:rPr>
                <w:b/>
                <w:color w:val="000000" w:themeColor="text1"/>
                <w:sz w:val="24"/>
                <w:szCs w:val="24"/>
              </w:rPr>
            </w:pPr>
          </w:p>
        </w:tc>
        <w:tc>
          <w:tcPr>
            <w:tcW w:w="1628" w:type="dxa"/>
            <w:tcBorders>
              <w:bottom w:val="single" w:sz="18" w:space="0" w:color="auto"/>
            </w:tcBorders>
            <w:vAlign w:val="center"/>
          </w:tcPr>
          <w:p w:rsidR="0071154C" w:rsidRPr="007349AF" w:rsidRDefault="0071154C" w:rsidP="00AF630F">
            <w:pPr>
              <w:pStyle w:val="21"/>
              <w:kinsoku w:val="0"/>
              <w:wordWrap w:val="0"/>
              <w:ind w:leftChars="0" w:left="0" w:firstLineChars="0" w:firstLine="0"/>
              <w:rPr>
                <w:b/>
                <w:color w:val="000000" w:themeColor="text1"/>
                <w:sz w:val="24"/>
                <w:szCs w:val="24"/>
              </w:rPr>
            </w:pPr>
            <w:r w:rsidRPr="007349AF">
              <w:rPr>
                <w:rFonts w:hint="eastAsia"/>
                <w:b/>
                <w:color w:val="000000" w:themeColor="text1"/>
                <w:sz w:val="24"/>
                <w:szCs w:val="24"/>
              </w:rPr>
              <w:t>106年度加強新媒體農業傳播計畫</w:t>
            </w:r>
          </w:p>
        </w:tc>
        <w:tc>
          <w:tcPr>
            <w:tcW w:w="1269"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307.2萬元</w:t>
            </w:r>
          </w:p>
        </w:tc>
        <w:tc>
          <w:tcPr>
            <w:tcW w:w="1243"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299萬元</w:t>
            </w:r>
          </w:p>
        </w:tc>
        <w:tc>
          <w:tcPr>
            <w:tcW w:w="1243"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財團法人</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豐年社</w:t>
            </w:r>
          </w:p>
        </w:tc>
        <w:tc>
          <w:tcPr>
            <w:tcW w:w="1242"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106.4.12-</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b/>
                <w:color w:val="000000" w:themeColor="text1"/>
                <w:sz w:val="24"/>
                <w:szCs w:val="24"/>
              </w:rPr>
              <w:t>106.12.31</w:t>
            </w:r>
          </w:p>
        </w:tc>
        <w:tc>
          <w:tcPr>
            <w:tcW w:w="1182"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107.1.3</w:t>
            </w:r>
          </w:p>
        </w:tc>
        <w:tc>
          <w:tcPr>
            <w:tcW w:w="567"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駐會</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b/>
                <w:color w:val="000000" w:themeColor="text1"/>
                <w:sz w:val="24"/>
                <w:szCs w:val="24"/>
              </w:rPr>
              <w:t>1</w:t>
            </w:r>
            <w:r w:rsidRPr="007349AF">
              <w:rPr>
                <w:rFonts w:hint="eastAsia"/>
                <w:b/>
                <w:color w:val="000000" w:themeColor="text1"/>
                <w:sz w:val="24"/>
                <w:szCs w:val="24"/>
              </w:rPr>
              <w:t>人</w:t>
            </w:r>
          </w:p>
        </w:tc>
      </w:tr>
      <w:tr w:rsidR="0071154C" w:rsidRPr="007349AF" w:rsidTr="00B756E7">
        <w:trPr>
          <w:jc w:val="center"/>
        </w:trPr>
        <w:tc>
          <w:tcPr>
            <w:tcW w:w="552" w:type="dxa"/>
            <w:tcBorders>
              <w:top w:val="single" w:sz="18" w:space="0" w:color="auto"/>
            </w:tcBorders>
            <w:vAlign w:val="center"/>
          </w:tcPr>
          <w:p w:rsidR="0071154C" w:rsidRPr="007349AF" w:rsidRDefault="0071154C" w:rsidP="00165D34">
            <w:pPr>
              <w:pStyle w:val="21"/>
              <w:numPr>
                <w:ilvl w:val="0"/>
                <w:numId w:val="10"/>
              </w:numPr>
              <w:kinsoku w:val="0"/>
              <w:wordWrap w:val="0"/>
              <w:autoSpaceDE/>
              <w:autoSpaceDN/>
              <w:ind w:leftChars="0" w:firstLineChars="0"/>
              <w:jc w:val="center"/>
              <w:rPr>
                <w:b/>
                <w:color w:val="000000" w:themeColor="text1"/>
                <w:sz w:val="24"/>
                <w:szCs w:val="24"/>
              </w:rPr>
            </w:pPr>
          </w:p>
        </w:tc>
        <w:tc>
          <w:tcPr>
            <w:tcW w:w="1628" w:type="dxa"/>
            <w:tcBorders>
              <w:top w:val="single" w:sz="18" w:space="0" w:color="auto"/>
            </w:tcBorders>
            <w:vAlign w:val="center"/>
          </w:tcPr>
          <w:p w:rsidR="0071154C" w:rsidRPr="007349AF" w:rsidRDefault="0071154C" w:rsidP="00AF630F">
            <w:pPr>
              <w:pStyle w:val="21"/>
              <w:kinsoku w:val="0"/>
              <w:wordWrap w:val="0"/>
              <w:ind w:leftChars="0" w:left="0" w:firstLineChars="0" w:firstLine="0"/>
              <w:rPr>
                <w:b/>
                <w:color w:val="000000" w:themeColor="text1"/>
                <w:sz w:val="24"/>
                <w:szCs w:val="24"/>
              </w:rPr>
            </w:pPr>
            <w:r w:rsidRPr="007349AF">
              <w:rPr>
                <w:rFonts w:hint="eastAsia"/>
                <w:b/>
                <w:color w:val="000000" w:themeColor="text1"/>
                <w:sz w:val="24"/>
                <w:szCs w:val="24"/>
              </w:rPr>
              <w:t>107年度加強</w:t>
            </w:r>
            <w:r w:rsidRPr="007349AF">
              <w:rPr>
                <w:rFonts w:hint="eastAsia"/>
                <w:b/>
                <w:color w:val="000000" w:themeColor="text1"/>
                <w:sz w:val="24"/>
                <w:szCs w:val="24"/>
              </w:rPr>
              <w:lastRenderedPageBreak/>
              <w:t>新媒體農業傳播計畫案</w:t>
            </w:r>
          </w:p>
        </w:tc>
        <w:tc>
          <w:tcPr>
            <w:tcW w:w="1269"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lastRenderedPageBreak/>
              <w:t>680萬元</w:t>
            </w:r>
          </w:p>
        </w:tc>
        <w:tc>
          <w:tcPr>
            <w:tcW w:w="1243"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659萬元</w:t>
            </w:r>
          </w:p>
        </w:tc>
        <w:tc>
          <w:tcPr>
            <w:tcW w:w="1243"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海極創意</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lastRenderedPageBreak/>
              <w:t>公司</w:t>
            </w:r>
          </w:p>
        </w:tc>
        <w:tc>
          <w:tcPr>
            <w:tcW w:w="1242"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lastRenderedPageBreak/>
              <w:t>107.1.6-</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b/>
                <w:color w:val="000000" w:themeColor="text1"/>
                <w:sz w:val="24"/>
                <w:szCs w:val="24"/>
              </w:rPr>
              <w:lastRenderedPageBreak/>
              <w:t>107.12.31</w:t>
            </w:r>
          </w:p>
        </w:tc>
        <w:tc>
          <w:tcPr>
            <w:tcW w:w="1182"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lastRenderedPageBreak/>
              <w:t>108.1.3</w:t>
            </w:r>
          </w:p>
        </w:tc>
        <w:tc>
          <w:tcPr>
            <w:tcW w:w="567"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駐會</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lastRenderedPageBreak/>
              <w:t>1人</w:t>
            </w:r>
          </w:p>
        </w:tc>
      </w:tr>
      <w:tr w:rsidR="0071154C" w:rsidRPr="007349AF" w:rsidTr="00B756E7">
        <w:trPr>
          <w:jc w:val="center"/>
        </w:trPr>
        <w:tc>
          <w:tcPr>
            <w:tcW w:w="552" w:type="dxa"/>
            <w:vAlign w:val="center"/>
          </w:tcPr>
          <w:p w:rsidR="0071154C" w:rsidRPr="007349AF" w:rsidRDefault="0071154C" w:rsidP="00165D34">
            <w:pPr>
              <w:pStyle w:val="21"/>
              <w:numPr>
                <w:ilvl w:val="0"/>
                <w:numId w:val="10"/>
              </w:numPr>
              <w:kinsoku w:val="0"/>
              <w:wordWrap w:val="0"/>
              <w:autoSpaceDE/>
              <w:autoSpaceDN/>
              <w:ind w:leftChars="0" w:firstLineChars="0"/>
              <w:jc w:val="center"/>
              <w:rPr>
                <w:color w:val="000000" w:themeColor="text1"/>
                <w:sz w:val="24"/>
                <w:szCs w:val="24"/>
              </w:rPr>
            </w:pPr>
          </w:p>
        </w:tc>
        <w:tc>
          <w:tcPr>
            <w:tcW w:w="1628" w:type="dxa"/>
            <w:vAlign w:val="center"/>
          </w:tcPr>
          <w:p w:rsidR="0071154C" w:rsidRPr="007349AF" w:rsidRDefault="0071154C" w:rsidP="00AF630F">
            <w:pPr>
              <w:pStyle w:val="21"/>
              <w:kinsoku w:val="0"/>
              <w:wordWrap w:val="0"/>
              <w:ind w:leftChars="0" w:left="0" w:firstLineChars="0" w:firstLine="0"/>
              <w:rPr>
                <w:color w:val="000000" w:themeColor="text1"/>
                <w:sz w:val="24"/>
                <w:szCs w:val="24"/>
              </w:rPr>
            </w:pPr>
            <w:r w:rsidRPr="007349AF">
              <w:rPr>
                <w:rFonts w:hint="eastAsia"/>
                <w:color w:val="000000" w:themeColor="text1"/>
                <w:sz w:val="24"/>
                <w:szCs w:val="24"/>
              </w:rPr>
              <w:t>107年度農業創新黑客松案</w:t>
            </w:r>
          </w:p>
        </w:tc>
        <w:tc>
          <w:tcPr>
            <w:tcW w:w="1269"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300萬元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280萬元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蜂巢數據</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科技公司</w:t>
            </w:r>
          </w:p>
        </w:tc>
        <w:tc>
          <w:tcPr>
            <w:tcW w:w="124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107.9.28-</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color w:val="000000" w:themeColor="text1"/>
                <w:sz w:val="24"/>
                <w:szCs w:val="24"/>
              </w:rPr>
              <w:t>107.12.31</w:t>
            </w:r>
          </w:p>
        </w:tc>
        <w:tc>
          <w:tcPr>
            <w:tcW w:w="118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108.1.3</w:t>
            </w:r>
          </w:p>
        </w:tc>
        <w:tc>
          <w:tcPr>
            <w:tcW w:w="567"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p>
        </w:tc>
      </w:tr>
      <w:tr w:rsidR="0071154C" w:rsidRPr="007349AF" w:rsidTr="00B756E7">
        <w:trPr>
          <w:jc w:val="center"/>
        </w:trPr>
        <w:tc>
          <w:tcPr>
            <w:tcW w:w="552" w:type="dxa"/>
            <w:vAlign w:val="center"/>
          </w:tcPr>
          <w:p w:rsidR="0071154C" w:rsidRPr="007349AF" w:rsidRDefault="0071154C" w:rsidP="00165D34">
            <w:pPr>
              <w:pStyle w:val="21"/>
              <w:numPr>
                <w:ilvl w:val="0"/>
                <w:numId w:val="10"/>
              </w:numPr>
              <w:kinsoku w:val="0"/>
              <w:wordWrap w:val="0"/>
              <w:autoSpaceDE/>
              <w:autoSpaceDN/>
              <w:ind w:leftChars="0" w:firstLineChars="0"/>
              <w:jc w:val="center"/>
              <w:rPr>
                <w:color w:val="000000" w:themeColor="text1"/>
                <w:sz w:val="24"/>
                <w:szCs w:val="24"/>
              </w:rPr>
            </w:pPr>
          </w:p>
        </w:tc>
        <w:tc>
          <w:tcPr>
            <w:tcW w:w="1628" w:type="dxa"/>
            <w:vAlign w:val="center"/>
          </w:tcPr>
          <w:p w:rsidR="0071154C" w:rsidRPr="007349AF" w:rsidRDefault="0071154C" w:rsidP="00AF630F">
            <w:pPr>
              <w:pStyle w:val="21"/>
              <w:kinsoku w:val="0"/>
              <w:wordWrap w:val="0"/>
              <w:ind w:leftChars="0" w:left="0" w:firstLineChars="0" w:firstLine="0"/>
              <w:rPr>
                <w:color w:val="000000" w:themeColor="text1"/>
                <w:sz w:val="24"/>
                <w:szCs w:val="24"/>
              </w:rPr>
            </w:pPr>
            <w:r w:rsidRPr="007349AF">
              <w:rPr>
                <w:rFonts w:hint="eastAsia"/>
                <w:color w:val="000000" w:themeColor="text1"/>
                <w:sz w:val="24"/>
                <w:szCs w:val="24"/>
              </w:rPr>
              <w:t>107年度政策座談會暨媒體行銷教育訓練案</w:t>
            </w:r>
          </w:p>
        </w:tc>
        <w:tc>
          <w:tcPr>
            <w:tcW w:w="1269"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600萬元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580萬元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財團法人</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豐年社</w:t>
            </w:r>
          </w:p>
        </w:tc>
        <w:tc>
          <w:tcPr>
            <w:tcW w:w="124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107.4.3-</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color w:val="000000" w:themeColor="text1"/>
                <w:sz w:val="24"/>
                <w:szCs w:val="24"/>
              </w:rPr>
              <w:t>107.12.31</w:t>
            </w:r>
          </w:p>
        </w:tc>
        <w:tc>
          <w:tcPr>
            <w:tcW w:w="118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108.1.4</w:t>
            </w:r>
          </w:p>
        </w:tc>
        <w:tc>
          <w:tcPr>
            <w:tcW w:w="567"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駐會</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1人</w:t>
            </w:r>
          </w:p>
        </w:tc>
      </w:tr>
      <w:tr w:rsidR="0071154C" w:rsidRPr="007349AF" w:rsidTr="00B756E7">
        <w:trPr>
          <w:jc w:val="center"/>
        </w:trPr>
        <w:tc>
          <w:tcPr>
            <w:tcW w:w="552" w:type="dxa"/>
            <w:vAlign w:val="center"/>
          </w:tcPr>
          <w:p w:rsidR="0071154C" w:rsidRPr="007349AF" w:rsidRDefault="0071154C" w:rsidP="00165D34">
            <w:pPr>
              <w:pStyle w:val="21"/>
              <w:numPr>
                <w:ilvl w:val="0"/>
                <w:numId w:val="10"/>
              </w:numPr>
              <w:kinsoku w:val="0"/>
              <w:wordWrap w:val="0"/>
              <w:autoSpaceDE/>
              <w:autoSpaceDN/>
              <w:ind w:leftChars="0" w:firstLineChars="0"/>
              <w:jc w:val="center"/>
              <w:rPr>
                <w:color w:val="000000" w:themeColor="text1"/>
                <w:sz w:val="24"/>
                <w:szCs w:val="24"/>
              </w:rPr>
            </w:pPr>
          </w:p>
        </w:tc>
        <w:tc>
          <w:tcPr>
            <w:tcW w:w="1628" w:type="dxa"/>
            <w:vAlign w:val="center"/>
          </w:tcPr>
          <w:p w:rsidR="0071154C" w:rsidRDefault="0071154C" w:rsidP="00AF630F">
            <w:pPr>
              <w:pStyle w:val="21"/>
              <w:kinsoku w:val="0"/>
              <w:wordWrap w:val="0"/>
              <w:ind w:leftChars="0" w:left="0" w:firstLineChars="0" w:firstLine="0"/>
              <w:rPr>
                <w:color w:val="000000" w:themeColor="text1"/>
                <w:sz w:val="24"/>
                <w:szCs w:val="24"/>
              </w:rPr>
            </w:pPr>
            <w:r w:rsidRPr="007349AF">
              <w:rPr>
                <w:rFonts w:hint="eastAsia"/>
                <w:color w:val="000000" w:themeColor="text1"/>
                <w:sz w:val="24"/>
                <w:szCs w:val="24"/>
              </w:rPr>
              <w:t>107年度輿情蒐集及網路輿情監測分析服務案</w:t>
            </w:r>
          </w:p>
          <w:p w:rsidR="00A25F51" w:rsidRPr="007349AF" w:rsidRDefault="00A25F51" w:rsidP="00AF630F">
            <w:pPr>
              <w:pStyle w:val="21"/>
              <w:kinsoku w:val="0"/>
              <w:wordWrap w:val="0"/>
              <w:ind w:leftChars="0" w:left="0" w:firstLineChars="0" w:firstLine="0"/>
              <w:rPr>
                <w:color w:val="000000" w:themeColor="text1"/>
                <w:sz w:val="24"/>
                <w:szCs w:val="24"/>
              </w:rPr>
            </w:pPr>
          </w:p>
        </w:tc>
        <w:tc>
          <w:tcPr>
            <w:tcW w:w="1269"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99.54萬元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97萬元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慧科數位</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公司</w:t>
            </w:r>
          </w:p>
        </w:tc>
        <w:tc>
          <w:tcPr>
            <w:tcW w:w="124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107.1.1-</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color w:val="000000" w:themeColor="text1"/>
                <w:sz w:val="24"/>
                <w:szCs w:val="24"/>
              </w:rPr>
              <w:t>107.12.31</w:t>
            </w:r>
          </w:p>
        </w:tc>
        <w:tc>
          <w:tcPr>
            <w:tcW w:w="118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108.1.4</w:t>
            </w:r>
          </w:p>
        </w:tc>
        <w:tc>
          <w:tcPr>
            <w:tcW w:w="567"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p>
        </w:tc>
      </w:tr>
      <w:tr w:rsidR="0071154C" w:rsidRPr="007349AF" w:rsidTr="00B756E7">
        <w:trPr>
          <w:jc w:val="center"/>
        </w:trPr>
        <w:tc>
          <w:tcPr>
            <w:tcW w:w="552" w:type="dxa"/>
            <w:tcBorders>
              <w:bottom w:val="single" w:sz="18" w:space="0" w:color="auto"/>
            </w:tcBorders>
            <w:vAlign w:val="center"/>
          </w:tcPr>
          <w:p w:rsidR="0071154C" w:rsidRPr="007349AF" w:rsidRDefault="0071154C" w:rsidP="00165D34">
            <w:pPr>
              <w:pStyle w:val="21"/>
              <w:numPr>
                <w:ilvl w:val="0"/>
                <w:numId w:val="10"/>
              </w:numPr>
              <w:kinsoku w:val="0"/>
              <w:wordWrap w:val="0"/>
              <w:autoSpaceDE/>
              <w:autoSpaceDN/>
              <w:ind w:leftChars="0" w:firstLineChars="0"/>
              <w:jc w:val="center"/>
              <w:rPr>
                <w:color w:val="000000" w:themeColor="text1"/>
                <w:sz w:val="24"/>
                <w:szCs w:val="24"/>
              </w:rPr>
            </w:pPr>
          </w:p>
        </w:tc>
        <w:tc>
          <w:tcPr>
            <w:tcW w:w="1628" w:type="dxa"/>
            <w:tcBorders>
              <w:bottom w:val="single" w:sz="18" w:space="0" w:color="auto"/>
            </w:tcBorders>
            <w:vAlign w:val="center"/>
          </w:tcPr>
          <w:p w:rsidR="0071154C" w:rsidRPr="007349AF" w:rsidRDefault="0071154C" w:rsidP="00AF630F">
            <w:pPr>
              <w:pStyle w:val="21"/>
              <w:kinsoku w:val="0"/>
              <w:wordWrap w:val="0"/>
              <w:ind w:leftChars="0" w:left="0" w:firstLineChars="0" w:firstLine="0"/>
              <w:rPr>
                <w:color w:val="000000" w:themeColor="text1"/>
                <w:sz w:val="24"/>
                <w:szCs w:val="24"/>
              </w:rPr>
            </w:pPr>
            <w:r w:rsidRPr="007349AF">
              <w:rPr>
                <w:rFonts w:hint="eastAsia"/>
                <w:color w:val="000000" w:themeColor="text1"/>
                <w:sz w:val="24"/>
                <w:szCs w:val="24"/>
              </w:rPr>
              <w:t>107年度數位平台建置及數位行銷案</w:t>
            </w:r>
          </w:p>
        </w:tc>
        <w:tc>
          <w:tcPr>
            <w:tcW w:w="1269"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550萬元</w:t>
            </w:r>
          </w:p>
        </w:tc>
        <w:tc>
          <w:tcPr>
            <w:tcW w:w="1243"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540萬元</w:t>
            </w:r>
          </w:p>
        </w:tc>
        <w:tc>
          <w:tcPr>
            <w:tcW w:w="1243"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春露公司</w:t>
            </w:r>
          </w:p>
        </w:tc>
        <w:tc>
          <w:tcPr>
            <w:tcW w:w="1242"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107.9.20-</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107.12.31</w:t>
            </w:r>
          </w:p>
        </w:tc>
        <w:tc>
          <w:tcPr>
            <w:tcW w:w="1182"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107.12.7</w:t>
            </w:r>
          </w:p>
        </w:tc>
        <w:tc>
          <w:tcPr>
            <w:tcW w:w="567" w:type="dxa"/>
            <w:tcBorders>
              <w:bottom w:val="single" w:sz="18" w:space="0" w:color="auto"/>
            </w:tcBorders>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p>
        </w:tc>
      </w:tr>
      <w:tr w:rsidR="0071154C" w:rsidRPr="007349AF" w:rsidTr="00B756E7">
        <w:trPr>
          <w:jc w:val="center"/>
        </w:trPr>
        <w:tc>
          <w:tcPr>
            <w:tcW w:w="552" w:type="dxa"/>
            <w:tcBorders>
              <w:top w:val="single" w:sz="18" w:space="0" w:color="auto"/>
            </w:tcBorders>
            <w:vAlign w:val="center"/>
          </w:tcPr>
          <w:p w:rsidR="0071154C" w:rsidRPr="007349AF" w:rsidRDefault="0071154C" w:rsidP="00165D34">
            <w:pPr>
              <w:pStyle w:val="21"/>
              <w:numPr>
                <w:ilvl w:val="0"/>
                <w:numId w:val="10"/>
              </w:numPr>
              <w:kinsoku w:val="0"/>
              <w:wordWrap w:val="0"/>
              <w:autoSpaceDE/>
              <w:autoSpaceDN/>
              <w:ind w:leftChars="0" w:firstLineChars="0"/>
              <w:jc w:val="center"/>
              <w:rPr>
                <w:b/>
                <w:color w:val="000000" w:themeColor="text1"/>
                <w:sz w:val="24"/>
                <w:szCs w:val="24"/>
              </w:rPr>
            </w:pPr>
          </w:p>
        </w:tc>
        <w:tc>
          <w:tcPr>
            <w:tcW w:w="1628" w:type="dxa"/>
            <w:tcBorders>
              <w:top w:val="single" w:sz="18" w:space="0" w:color="auto"/>
            </w:tcBorders>
            <w:vAlign w:val="center"/>
          </w:tcPr>
          <w:p w:rsidR="0071154C" w:rsidRPr="007349AF" w:rsidRDefault="0071154C" w:rsidP="00AF630F">
            <w:pPr>
              <w:pStyle w:val="21"/>
              <w:kinsoku w:val="0"/>
              <w:wordWrap w:val="0"/>
              <w:ind w:leftChars="0" w:left="0" w:firstLineChars="0" w:firstLine="0"/>
              <w:rPr>
                <w:b/>
                <w:color w:val="000000" w:themeColor="text1"/>
                <w:sz w:val="24"/>
                <w:szCs w:val="24"/>
              </w:rPr>
            </w:pPr>
            <w:r w:rsidRPr="007349AF">
              <w:rPr>
                <w:rFonts w:hint="eastAsia"/>
                <w:b/>
                <w:color w:val="000000" w:themeColor="text1"/>
                <w:sz w:val="24"/>
                <w:szCs w:val="24"/>
              </w:rPr>
              <w:t>108年度加強新媒體農業傳播計畫案</w:t>
            </w:r>
          </w:p>
        </w:tc>
        <w:tc>
          <w:tcPr>
            <w:tcW w:w="1269"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680萬元</w:t>
            </w:r>
          </w:p>
        </w:tc>
        <w:tc>
          <w:tcPr>
            <w:tcW w:w="1243"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658.8萬元</w:t>
            </w:r>
          </w:p>
        </w:tc>
        <w:tc>
          <w:tcPr>
            <w:tcW w:w="1243"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海極創意</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公司</w:t>
            </w:r>
          </w:p>
        </w:tc>
        <w:tc>
          <w:tcPr>
            <w:tcW w:w="1242"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108.1.8-</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b/>
                <w:color w:val="000000" w:themeColor="text1"/>
                <w:sz w:val="24"/>
                <w:szCs w:val="24"/>
              </w:rPr>
              <w:t>108.12.31</w:t>
            </w:r>
          </w:p>
        </w:tc>
        <w:tc>
          <w:tcPr>
            <w:tcW w:w="1182" w:type="dxa"/>
            <w:tcBorders>
              <w:top w:val="single" w:sz="18" w:space="0" w:color="auto"/>
            </w:tcBorders>
            <w:vAlign w:val="center"/>
          </w:tcPr>
          <w:p w:rsidR="0071154C" w:rsidRPr="007349AF" w:rsidRDefault="00295872"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109.1.8</w:t>
            </w:r>
          </w:p>
        </w:tc>
        <w:tc>
          <w:tcPr>
            <w:tcW w:w="567" w:type="dxa"/>
            <w:tcBorders>
              <w:top w:val="single" w:sz="18" w:space="0" w:color="auto"/>
            </w:tcBorders>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駐會</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1人</w:t>
            </w:r>
          </w:p>
        </w:tc>
      </w:tr>
      <w:tr w:rsidR="0071154C" w:rsidRPr="007349AF" w:rsidTr="00B756E7">
        <w:trPr>
          <w:jc w:val="center"/>
        </w:trPr>
        <w:tc>
          <w:tcPr>
            <w:tcW w:w="552" w:type="dxa"/>
            <w:vAlign w:val="center"/>
          </w:tcPr>
          <w:p w:rsidR="0071154C" w:rsidRPr="007349AF" w:rsidRDefault="0071154C" w:rsidP="00165D34">
            <w:pPr>
              <w:pStyle w:val="21"/>
              <w:numPr>
                <w:ilvl w:val="0"/>
                <w:numId w:val="10"/>
              </w:numPr>
              <w:kinsoku w:val="0"/>
              <w:wordWrap w:val="0"/>
              <w:autoSpaceDE/>
              <w:autoSpaceDN/>
              <w:ind w:leftChars="0" w:firstLineChars="0"/>
              <w:jc w:val="center"/>
              <w:rPr>
                <w:b/>
                <w:color w:val="000000" w:themeColor="text1"/>
                <w:sz w:val="24"/>
                <w:szCs w:val="24"/>
              </w:rPr>
            </w:pPr>
          </w:p>
        </w:tc>
        <w:tc>
          <w:tcPr>
            <w:tcW w:w="1628" w:type="dxa"/>
            <w:vAlign w:val="center"/>
          </w:tcPr>
          <w:p w:rsidR="0071154C" w:rsidRPr="007349AF" w:rsidRDefault="0071154C" w:rsidP="00AF630F">
            <w:pPr>
              <w:pStyle w:val="21"/>
              <w:kinsoku w:val="0"/>
              <w:wordWrap w:val="0"/>
              <w:ind w:leftChars="0" w:left="0" w:firstLineChars="0" w:firstLine="0"/>
              <w:rPr>
                <w:b/>
                <w:color w:val="000000" w:themeColor="text1"/>
                <w:sz w:val="24"/>
                <w:szCs w:val="24"/>
              </w:rPr>
            </w:pPr>
            <w:r w:rsidRPr="007349AF">
              <w:rPr>
                <w:rFonts w:hint="eastAsia"/>
                <w:b/>
                <w:color w:val="000000" w:themeColor="text1"/>
                <w:sz w:val="24"/>
                <w:szCs w:val="24"/>
              </w:rPr>
              <w:t>108年度加強農業訊息因應對策計畫案</w:t>
            </w:r>
          </w:p>
        </w:tc>
        <w:tc>
          <w:tcPr>
            <w:tcW w:w="1269" w:type="dxa"/>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1</w:t>
            </w:r>
            <w:r w:rsidRPr="007349AF">
              <w:rPr>
                <w:b/>
                <w:color w:val="000000" w:themeColor="text1"/>
                <w:sz w:val="24"/>
                <w:szCs w:val="24"/>
              </w:rPr>
              <w:t>,</w:t>
            </w:r>
            <w:r w:rsidRPr="007349AF">
              <w:rPr>
                <w:rFonts w:hint="eastAsia"/>
                <w:b/>
                <w:color w:val="000000" w:themeColor="text1"/>
                <w:sz w:val="24"/>
                <w:szCs w:val="24"/>
              </w:rPr>
              <w:t>450萬元</w:t>
            </w:r>
          </w:p>
        </w:tc>
        <w:tc>
          <w:tcPr>
            <w:tcW w:w="1243" w:type="dxa"/>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1</w:t>
            </w:r>
            <w:r w:rsidRPr="007349AF">
              <w:rPr>
                <w:b/>
                <w:color w:val="000000" w:themeColor="text1"/>
                <w:sz w:val="24"/>
                <w:szCs w:val="24"/>
              </w:rPr>
              <w:t>,</w:t>
            </w:r>
            <w:r w:rsidRPr="007349AF">
              <w:rPr>
                <w:rFonts w:hint="eastAsia"/>
                <w:b/>
                <w:color w:val="000000" w:themeColor="text1"/>
                <w:sz w:val="24"/>
                <w:szCs w:val="24"/>
              </w:rPr>
              <w:t>008萬元</w:t>
            </w:r>
          </w:p>
        </w:tc>
        <w:tc>
          <w:tcPr>
            <w:tcW w:w="1243" w:type="dxa"/>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海極創意</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公司</w:t>
            </w:r>
          </w:p>
        </w:tc>
        <w:tc>
          <w:tcPr>
            <w:tcW w:w="1242" w:type="dxa"/>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108.5.2-</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b/>
                <w:color w:val="000000" w:themeColor="text1"/>
                <w:sz w:val="24"/>
                <w:szCs w:val="24"/>
              </w:rPr>
              <w:t>108.12.31</w:t>
            </w:r>
          </w:p>
        </w:tc>
        <w:tc>
          <w:tcPr>
            <w:tcW w:w="1182" w:type="dxa"/>
            <w:vAlign w:val="center"/>
          </w:tcPr>
          <w:p w:rsidR="0071154C" w:rsidRPr="007349AF" w:rsidRDefault="00295872" w:rsidP="007316DE">
            <w:pPr>
              <w:pStyle w:val="21"/>
              <w:kinsoku w:val="0"/>
              <w:ind w:leftChars="0" w:left="0" w:firstLineChars="0" w:firstLine="0"/>
              <w:jc w:val="center"/>
              <w:rPr>
                <w:b/>
                <w:color w:val="000000" w:themeColor="text1"/>
                <w:spacing w:val="-10"/>
                <w:sz w:val="24"/>
                <w:szCs w:val="24"/>
              </w:rPr>
            </w:pPr>
            <w:r w:rsidRPr="007349AF">
              <w:rPr>
                <w:rFonts w:hint="eastAsia"/>
                <w:b/>
                <w:color w:val="000000" w:themeColor="text1"/>
                <w:spacing w:val="-14"/>
                <w:sz w:val="24"/>
                <w:szCs w:val="24"/>
              </w:rPr>
              <w:t>109.1.3</w:t>
            </w:r>
          </w:p>
        </w:tc>
        <w:tc>
          <w:tcPr>
            <w:tcW w:w="567" w:type="dxa"/>
            <w:vAlign w:val="center"/>
          </w:tcPr>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駐會</w:t>
            </w:r>
          </w:p>
          <w:p w:rsidR="0071154C" w:rsidRPr="007349AF" w:rsidRDefault="0071154C"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4人</w:t>
            </w:r>
          </w:p>
        </w:tc>
      </w:tr>
      <w:tr w:rsidR="0071154C" w:rsidRPr="007349AF" w:rsidTr="00B756E7">
        <w:trPr>
          <w:jc w:val="center"/>
        </w:trPr>
        <w:tc>
          <w:tcPr>
            <w:tcW w:w="552" w:type="dxa"/>
            <w:vAlign w:val="center"/>
          </w:tcPr>
          <w:p w:rsidR="0071154C" w:rsidRPr="007349AF" w:rsidRDefault="0071154C" w:rsidP="00165D34">
            <w:pPr>
              <w:pStyle w:val="21"/>
              <w:numPr>
                <w:ilvl w:val="0"/>
                <w:numId w:val="10"/>
              </w:numPr>
              <w:kinsoku w:val="0"/>
              <w:wordWrap w:val="0"/>
              <w:autoSpaceDE/>
              <w:autoSpaceDN/>
              <w:ind w:leftChars="0" w:firstLineChars="0"/>
              <w:jc w:val="center"/>
              <w:rPr>
                <w:color w:val="000000" w:themeColor="text1"/>
                <w:sz w:val="24"/>
                <w:szCs w:val="24"/>
              </w:rPr>
            </w:pPr>
          </w:p>
        </w:tc>
        <w:tc>
          <w:tcPr>
            <w:tcW w:w="1628" w:type="dxa"/>
            <w:vAlign w:val="center"/>
          </w:tcPr>
          <w:p w:rsidR="0071154C" w:rsidRPr="007349AF" w:rsidRDefault="0071154C" w:rsidP="00AF630F">
            <w:pPr>
              <w:pStyle w:val="21"/>
              <w:kinsoku w:val="0"/>
              <w:wordWrap w:val="0"/>
              <w:ind w:leftChars="0" w:left="0" w:firstLineChars="0" w:firstLine="0"/>
              <w:rPr>
                <w:color w:val="000000" w:themeColor="text1"/>
                <w:spacing w:val="-10"/>
                <w:sz w:val="24"/>
                <w:szCs w:val="24"/>
              </w:rPr>
            </w:pPr>
            <w:r w:rsidRPr="007349AF">
              <w:rPr>
                <w:rFonts w:hint="eastAsia"/>
                <w:color w:val="000000" w:themeColor="text1"/>
                <w:spacing w:val="-10"/>
                <w:sz w:val="24"/>
                <w:szCs w:val="24"/>
              </w:rPr>
              <w:t>108年度政策座談會暨媒體行銷教育訓練案</w:t>
            </w:r>
          </w:p>
        </w:tc>
        <w:tc>
          <w:tcPr>
            <w:tcW w:w="1269"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600萬元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577.5萬元</w:t>
            </w:r>
          </w:p>
        </w:tc>
        <w:tc>
          <w:tcPr>
            <w:tcW w:w="1243"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聯廣傳播</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公司</w:t>
            </w:r>
          </w:p>
        </w:tc>
        <w:tc>
          <w:tcPr>
            <w:tcW w:w="1242"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108.1.1-</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color w:val="000000" w:themeColor="text1"/>
                <w:sz w:val="24"/>
                <w:szCs w:val="24"/>
              </w:rPr>
              <w:t>108.12.31</w:t>
            </w:r>
          </w:p>
        </w:tc>
        <w:tc>
          <w:tcPr>
            <w:tcW w:w="1182" w:type="dxa"/>
            <w:vAlign w:val="center"/>
          </w:tcPr>
          <w:p w:rsidR="0071154C" w:rsidRPr="007349AF" w:rsidRDefault="00295872"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109.1.3</w:t>
            </w:r>
          </w:p>
        </w:tc>
        <w:tc>
          <w:tcPr>
            <w:tcW w:w="567" w:type="dxa"/>
            <w:vAlign w:val="center"/>
          </w:tcPr>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駐會</w:t>
            </w:r>
          </w:p>
          <w:p w:rsidR="0071154C" w:rsidRPr="007349AF" w:rsidRDefault="0071154C" w:rsidP="00AF630F">
            <w:pPr>
              <w:pStyle w:val="21"/>
              <w:kinsoku w:val="0"/>
              <w:wordWrap w:val="0"/>
              <w:ind w:leftChars="0" w:left="0" w:firstLineChars="0" w:firstLine="0"/>
              <w:jc w:val="center"/>
              <w:rPr>
                <w:color w:val="000000" w:themeColor="text1"/>
                <w:sz w:val="24"/>
                <w:szCs w:val="24"/>
              </w:rPr>
            </w:pPr>
            <w:r w:rsidRPr="007349AF">
              <w:rPr>
                <w:rFonts w:hint="eastAsia"/>
                <w:color w:val="000000" w:themeColor="text1"/>
                <w:sz w:val="24"/>
                <w:szCs w:val="24"/>
              </w:rPr>
              <w:t>1人</w:t>
            </w:r>
          </w:p>
        </w:tc>
      </w:tr>
      <w:tr w:rsidR="00B756E7" w:rsidRPr="007349AF" w:rsidTr="00B756E7">
        <w:trPr>
          <w:jc w:val="center"/>
        </w:trPr>
        <w:tc>
          <w:tcPr>
            <w:tcW w:w="552" w:type="dxa"/>
            <w:vAlign w:val="center"/>
          </w:tcPr>
          <w:p w:rsidR="00B756E7" w:rsidRPr="007349AF" w:rsidRDefault="00B756E7" w:rsidP="00165D34">
            <w:pPr>
              <w:pStyle w:val="21"/>
              <w:numPr>
                <w:ilvl w:val="0"/>
                <w:numId w:val="10"/>
              </w:numPr>
              <w:kinsoku w:val="0"/>
              <w:wordWrap w:val="0"/>
              <w:autoSpaceDE/>
              <w:autoSpaceDN/>
              <w:ind w:leftChars="0" w:firstLineChars="0"/>
              <w:jc w:val="center"/>
              <w:rPr>
                <w:b/>
                <w:color w:val="000000" w:themeColor="text1"/>
                <w:sz w:val="24"/>
                <w:szCs w:val="24"/>
              </w:rPr>
            </w:pPr>
          </w:p>
        </w:tc>
        <w:tc>
          <w:tcPr>
            <w:tcW w:w="1628" w:type="dxa"/>
            <w:vAlign w:val="center"/>
          </w:tcPr>
          <w:p w:rsidR="00B756E7" w:rsidRPr="007349AF" w:rsidRDefault="00B756E7" w:rsidP="00AF630F">
            <w:pPr>
              <w:pStyle w:val="21"/>
              <w:kinsoku w:val="0"/>
              <w:wordWrap w:val="0"/>
              <w:ind w:leftChars="0" w:left="0" w:firstLineChars="0" w:firstLine="0"/>
              <w:rPr>
                <w:b/>
                <w:color w:val="000000" w:themeColor="text1"/>
                <w:sz w:val="24"/>
                <w:szCs w:val="24"/>
              </w:rPr>
            </w:pPr>
            <w:r w:rsidRPr="007349AF">
              <w:rPr>
                <w:rFonts w:hint="eastAsia"/>
                <w:b/>
                <w:color w:val="000000" w:themeColor="text1"/>
                <w:sz w:val="24"/>
                <w:szCs w:val="24"/>
              </w:rPr>
              <w:t>109年度加強新媒體農業傳播計畫案</w:t>
            </w:r>
          </w:p>
        </w:tc>
        <w:tc>
          <w:tcPr>
            <w:tcW w:w="1269" w:type="dxa"/>
            <w:vAlign w:val="center"/>
          </w:tcPr>
          <w:p w:rsidR="00B756E7" w:rsidRPr="007349AF" w:rsidRDefault="00B756E7"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880萬元</w:t>
            </w:r>
          </w:p>
        </w:tc>
        <w:tc>
          <w:tcPr>
            <w:tcW w:w="1243" w:type="dxa"/>
            <w:vAlign w:val="center"/>
          </w:tcPr>
          <w:p w:rsidR="00B756E7" w:rsidRPr="007349AF" w:rsidRDefault="00B756E7"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828萬元</w:t>
            </w:r>
          </w:p>
        </w:tc>
        <w:tc>
          <w:tcPr>
            <w:tcW w:w="1243" w:type="dxa"/>
            <w:vAlign w:val="center"/>
          </w:tcPr>
          <w:p w:rsidR="00B756E7" w:rsidRPr="007349AF" w:rsidRDefault="00B756E7"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海極創意</w:t>
            </w:r>
          </w:p>
          <w:p w:rsidR="00B756E7" w:rsidRPr="007349AF" w:rsidRDefault="00B756E7"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公司</w:t>
            </w:r>
          </w:p>
        </w:tc>
        <w:tc>
          <w:tcPr>
            <w:tcW w:w="1242" w:type="dxa"/>
            <w:vAlign w:val="center"/>
          </w:tcPr>
          <w:p w:rsidR="00B756E7" w:rsidRPr="007349AF" w:rsidRDefault="00B756E7"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109.1.3-</w:t>
            </w:r>
          </w:p>
          <w:p w:rsidR="00B756E7" w:rsidRPr="007349AF" w:rsidRDefault="00B756E7" w:rsidP="00AF630F">
            <w:pPr>
              <w:pStyle w:val="21"/>
              <w:kinsoku w:val="0"/>
              <w:wordWrap w:val="0"/>
              <w:ind w:leftChars="0" w:left="0" w:firstLineChars="0" w:firstLine="0"/>
              <w:jc w:val="center"/>
              <w:rPr>
                <w:b/>
                <w:color w:val="000000" w:themeColor="text1"/>
                <w:sz w:val="24"/>
                <w:szCs w:val="24"/>
              </w:rPr>
            </w:pPr>
            <w:r w:rsidRPr="007349AF">
              <w:rPr>
                <w:b/>
                <w:color w:val="000000" w:themeColor="text1"/>
                <w:sz w:val="24"/>
                <w:szCs w:val="24"/>
              </w:rPr>
              <w:t>109.12.31</w:t>
            </w:r>
          </w:p>
        </w:tc>
        <w:tc>
          <w:tcPr>
            <w:tcW w:w="1182" w:type="dxa"/>
            <w:vAlign w:val="center"/>
          </w:tcPr>
          <w:p w:rsidR="00B756E7" w:rsidRPr="007349AF" w:rsidRDefault="007316DE"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執行中</w:t>
            </w:r>
          </w:p>
        </w:tc>
        <w:tc>
          <w:tcPr>
            <w:tcW w:w="567" w:type="dxa"/>
            <w:vAlign w:val="center"/>
          </w:tcPr>
          <w:p w:rsidR="00B756E7" w:rsidRPr="007349AF" w:rsidRDefault="00B756E7"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駐會</w:t>
            </w:r>
          </w:p>
          <w:p w:rsidR="00B756E7" w:rsidRPr="007349AF" w:rsidRDefault="00B756E7" w:rsidP="00AF630F">
            <w:pPr>
              <w:pStyle w:val="21"/>
              <w:kinsoku w:val="0"/>
              <w:wordWrap w:val="0"/>
              <w:ind w:leftChars="0" w:left="0" w:firstLineChars="0" w:firstLine="0"/>
              <w:jc w:val="center"/>
              <w:rPr>
                <w:b/>
                <w:color w:val="000000" w:themeColor="text1"/>
                <w:sz w:val="24"/>
                <w:szCs w:val="24"/>
              </w:rPr>
            </w:pPr>
            <w:r w:rsidRPr="007349AF">
              <w:rPr>
                <w:rFonts w:hint="eastAsia"/>
                <w:b/>
                <w:color w:val="000000" w:themeColor="text1"/>
                <w:sz w:val="24"/>
                <w:szCs w:val="24"/>
              </w:rPr>
              <w:t>4人</w:t>
            </w:r>
          </w:p>
        </w:tc>
      </w:tr>
    </w:tbl>
    <w:p w:rsidR="00863E48" w:rsidRPr="00863E48" w:rsidRDefault="00863E48" w:rsidP="00863E48">
      <w:pPr>
        <w:pStyle w:val="3"/>
      </w:pPr>
      <w:r w:rsidRPr="00863E48">
        <w:rPr>
          <w:rFonts w:hint="eastAsia"/>
        </w:rPr>
        <w:t>農委會各項媒體宣導案</w:t>
      </w:r>
      <w:r>
        <w:rPr>
          <w:rFonts w:hint="eastAsia"/>
        </w:rPr>
        <w:t>執行情形</w:t>
      </w:r>
      <w:r w:rsidRPr="00863E48">
        <w:rPr>
          <w:rFonts w:hint="eastAsia"/>
        </w:rPr>
        <w:t>彙整如下表：</w:t>
      </w:r>
    </w:p>
    <w:tbl>
      <w:tblPr>
        <w:tblStyle w:val="af6"/>
        <w:tblW w:w="8931" w:type="dxa"/>
        <w:tblInd w:w="-5" w:type="dxa"/>
        <w:tblCellMar>
          <w:left w:w="0" w:type="dxa"/>
          <w:right w:w="0" w:type="dxa"/>
        </w:tblCellMar>
        <w:tblLook w:val="04A0" w:firstRow="1" w:lastRow="0" w:firstColumn="1" w:lastColumn="0" w:noHBand="0" w:noVBand="1"/>
      </w:tblPr>
      <w:tblGrid>
        <w:gridCol w:w="2268"/>
        <w:gridCol w:w="2268"/>
        <w:gridCol w:w="4395"/>
      </w:tblGrid>
      <w:tr w:rsidR="00B35C7D" w:rsidTr="008A4008">
        <w:trPr>
          <w:tblHeader/>
        </w:trPr>
        <w:tc>
          <w:tcPr>
            <w:tcW w:w="2268" w:type="dxa"/>
            <w:vAlign w:val="center"/>
          </w:tcPr>
          <w:p w:rsidR="00B35C7D" w:rsidRPr="00863E48" w:rsidRDefault="00B35C7D" w:rsidP="00863E48">
            <w:pPr>
              <w:pStyle w:val="3"/>
              <w:numPr>
                <w:ilvl w:val="0"/>
                <w:numId w:val="0"/>
              </w:numPr>
              <w:spacing w:line="0" w:lineRule="atLeast"/>
              <w:jc w:val="center"/>
              <w:rPr>
                <w:sz w:val="24"/>
                <w:szCs w:val="24"/>
              </w:rPr>
            </w:pPr>
            <w:r>
              <w:rPr>
                <w:rFonts w:hint="eastAsia"/>
                <w:sz w:val="24"/>
                <w:szCs w:val="24"/>
              </w:rPr>
              <w:t>採購案</w:t>
            </w:r>
          </w:p>
        </w:tc>
        <w:tc>
          <w:tcPr>
            <w:tcW w:w="2268" w:type="dxa"/>
          </w:tcPr>
          <w:p w:rsidR="00B35C7D" w:rsidRDefault="00B35C7D" w:rsidP="00863E48">
            <w:pPr>
              <w:pStyle w:val="3"/>
              <w:numPr>
                <w:ilvl w:val="0"/>
                <w:numId w:val="0"/>
              </w:numPr>
              <w:spacing w:line="0" w:lineRule="atLeast"/>
              <w:jc w:val="center"/>
              <w:rPr>
                <w:sz w:val="24"/>
                <w:szCs w:val="24"/>
              </w:rPr>
            </w:pPr>
            <w:r>
              <w:rPr>
                <w:rFonts w:hint="eastAsia"/>
                <w:sz w:val="24"/>
                <w:szCs w:val="24"/>
              </w:rPr>
              <w:t>預期目標</w:t>
            </w:r>
          </w:p>
        </w:tc>
        <w:tc>
          <w:tcPr>
            <w:tcW w:w="4395" w:type="dxa"/>
            <w:vAlign w:val="center"/>
          </w:tcPr>
          <w:p w:rsidR="00B35C7D" w:rsidRPr="00863E48" w:rsidRDefault="00B35C7D" w:rsidP="00863E48">
            <w:pPr>
              <w:pStyle w:val="3"/>
              <w:numPr>
                <w:ilvl w:val="0"/>
                <w:numId w:val="0"/>
              </w:numPr>
              <w:spacing w:line="0" w:lineRule="atLeast"/>
              <w:jc w:val="center"/>
              <w:rPr>
                <w:sz w:val="24"/>
                <w:szCs w:val="24"/>
              </w:rPr>
            </w:pPr>
            <w:r>
              <w:rPr>
                <w:rFonts w:hint="eastAsia"/>
                <w:sz w:val="24"/>
                <w:szCs w:val="24"/>
              </w:rPr>
              <w:t>執行內容</w:t>
            </w:r>
          </w:p>
        </w:tc>
      </w:tr>
      <w:tr w:rsidR="00B35C7D" w:rsidTr="00B35C7D">
        <w:tc>
          <w:tcPr>
            <w:tcW w:w="2268" w:type="dxa"/>
            <w:vAlign w:val="center"/>
          </w:tcPr>
          <w:p w:rsidR="00B35C7D" w:rsidRDefault="00B35C7D" w:rsidP="00F754DF">
            <w:pPr>
              <w:pStyle w:val="3"/>
              <w:numPr>
                <w:ilvl w:val="0"/>
                <w:numId w:val="0"/>
              </w:numPr>
              <w:spacing w:line="0" w:lineRule="atLeast"/>
              <w:jc w:val="left"/>
              <w:rPr>
                <w:sz w:val="24"/>
                <w:szCs w:val="24"/>
              </w:rPr>
            </w:pPr>
            <w:r w:rsidRPr="00B35C7D">
              <w:rPr>
                <w:rFonts w:hint="eastAsia"/>
                <w:sz w:val="24"/>
                <w:szCs w:val="24"/>
              </w:rPr>
              <w:t>106年度新農業政策多元傳播案</w:t>
            </w:r>
            <w:r>
              <w:rPr>
                <w:rFonts w:hint="eastAsia"/>
                <w:sz w:val="24"/>
                <w:szCs w:val="24"/>
              </w:rPr>
              <w:t>（含後續擴充）</w:t>
            </w:r>
          </w:p>
        </w:tc>
        <w:tc>
          <w:tcPr>
            <w:tcW w:w="2268" w:type="dxa"/>
          </w:tcPr>
          <w:p w:rsidR="00B35C7D" w:rsidRDefault="00B35C7D" w:rsidP="008A4008">
            <w:pPr>
              <w:pStyle w:val="3"/>
              <w:numPr>
                <w:ilvl w:val="0"/>
                <w:numId w:val="0"/>
              </w:numPr>
              <w:kinsoku w:val="0"/>
              <w:spacing w:line="0" w:lineRule="atLeast"/>
              <w:rPr>
                <w:sz w:val="24"/>
                <w:szCs w:val="24"/>
              </w:rPr>
            </w:pPr>
            <w:r w:rsidRPr="00B35C7D">
              <w:rPr>
                <w:rFonts w:hint="eastAsia"/>
                <w:sz w:val="24"/>
                <w:szCs w:val="24"/>
              </w:rPr>
              <w:t>為使社會大眾對新農業創新推動方案有深度了解，並提升</w:t>
            </w:r>
            <w:r>
              <w:rPr>
                <w:rFonts w:hint="eastAsia"/>
                <w:sz w:val="24"/>
                <w:szCs w:val="24"/>
              </w:rPr>
              <w:t>農委</w:t>
            </w:r>
            <w:r w:rsidRPr="00B35C7D">
              <w:rPr>
                <w:rFonts w:hint="eastAsia"/>
                <w:sz w:val="24"/>
                <w:szCs w:val="24"/>
              </w:rPr>
              <w:t>會政策溝通能力及讓政策推動更貼近民意，</w:t>
            </w:r>
            <w:r w:rsidR="008A4008">
              <w:rPr>
                <w:rFonts w:hint="eastAsia"/>
                <w:sz w:val="24"/>
                <w:szCs w:val="24"/>
              </w:rPr>
              <w:t>而</w:t>
            </w:r>
            <w:r w:rsidRPr="00B35C7D">
              <w:rPr>
                <w:rFonts w:hint="eastAsia"/>
                <w:sz w:val="24"/>
                <w:szCs w:val="24"/>
              </w:rPr>
              <w:t>辦理本採購案</w:t>
            </w:r>
            <w:r w:rsidR="008A4008">
              <w:rPr>
                <w:rFonts w:hint="eastAsia"/>
                <w:sz w:val="24"/>
                <w:szCs w:val="24"/>
              </w:rPr>
              <w:t>。</w:t>
            </w:r>
          </w:p>
        </w:tc>
        <w:tc>
          <w:tcPr>
            <w:tcW w:w="4395" w:type="dxa"/>
            <w:vAlign w:val="center"/>
          </w:tcPr>
          <w:p w:rsidR="00B35C7D" w:rsidRPr="00B35C7D" w:rsidRDefault="00B35C7D" w:rsidP="008A4008">
            <w:pPr>
              <w:pStyle w:val="3"/>
              <w:numPr>
                <w:ilvl w:val="0"/>
                <w:numId w:val="0"/>
              </w:numPr>
              <w:kinsoku w:val="0"/>
              <w:wordWrap w:val="0"/>
              <w:spacing w:line="0" w:lineRule="atLeast"/>
              <w:ind w:left="520" w:hangingChars="200" w:hanging="520"/>
              <w:rPr>
                <w:sz w:val="24"/>
                <w:szCs w:val="24"/>
              </w:rPr>
            </w:pPr>
            <w:r>
              <w:rPr>
                <w:rFonts w:hint="eastAsia"/>
                <w:sz w:val="24"/>
                <w:szCs w:val="24"/>
              </w:rPr>
              <w:t>一、</w:t>
            </w:r>
            <w:r w:rsidRPr="00B35C7D">
              <w:rPr>
                <w:rFonts w:hint="eastAsia"/>
                <w:sz w:val="24"/>
                <w:szCs w:val="24"/>
              </w:rPr>
              <w:t>製作政策說明圖卡與懶人包等容易轉傳的素材。</w:t>
            </w:r>
          </w:p>
          <w:p w:rsidR="00B35C7D" w:rsidRPr="00B35C7D" w:rsidRDefault="00B35C7D" w:rsidP="008A4008">
            <w:pPr>
              <w:pStyle w:val="3"/>
              <w:numPr>
                <w:ilvl w:val="0"/>
                <w:numId w:val="0"/>
              </w:numPr>
              <w:kinsoku w:val="0"/>
              <w:wordWrap w:val="0"/>
              <w:spacing w:line="0" w:lineRule="atLeast"/>
              <w:ind w:left="520" w:hangingChars="200" w:hanging="520"/>
              <w:rPr>
                <w:sz w:val="24"/>
                <w:szCs w:val="24"/>
              </w:rPr>
            </w:pPr>
            <w:r>
              <w:rPr>
                <w:rFonts w:hint="eastAsia"/>
                <w:sz w:val="24"/>
                <w:szCs w:val="24"/>
              </w:rPr>
              <w:t>二、</w:t>
            </w:r>
            <w:r w:rsidRPr="00B35C7D">
              <w:rPr>
                <w:rFonts w:hint="eastAsia"/>
                <w:sz w:val="24"/>
                <w:szCs w:val="24"/>
              </w:rPr>
              <w:t>提供平面、廣播、電子與網路多元媒體通路組合，並執行素材刊登宣傳。</w:t>
            </w:r>
          </w:p>
          <w:p w:rsidR="00B35C7D" w:rsidRPr="00B35C7D" w:rsidRDefault="00B35C7D" w:rsidP="008A4008">
            <w:pPr>
              <w:pStyle w:val="3"/>
              <w:numPr>
                <w:ilvl w:val="0"/>
                <w:numId w:val="0"/>
              </w:numPr>
              <w:kinsoku w:val="0"/>
              <w:wordWrap w:val="0"/>
              <w:spacing w:line="0" w:lineRule="atLeast"/>
              <w:ind w:left="520" w:hangingChars="200" w:hanging="520"/>
              <w:rPr>
                <w:sz w:val="24"/>
                <w:szCs w:val="24"/>
              </w:rPr>
            </w:pPr>
            <w:r>
              <w:rPr>
                <w:rFonts w:hint="eastAsia"/>
                <w:sz w:val="24"/>
                <w:szCs w:val="24"/>
              </w:rPr>
              <w:t>三、</w:t>
            </w:r>
            <w:r w:rsidRPr="00B35C7D">
              <w:rPr>
                <w:rFonts w:hint="eastAsia"/>
                <w:sz w:val="24"/>
                <w:szCs w:val="24"/>
              </w:rPr>
              <w:t>提供網路輿情觀測報表與溝通策略分析建議。</w:t>
            </w:r>
          </w:p>
          <w:p w:rsidR="00B35C7D" w:rsidRDefault="00B35C7D" w:rsidP="008A4008">
            <w:pPr>
              <w:pStyle w:val="3"/>
              <w:numPr>
                <w:ilvl w:val="0"/>
                <w:numId w:val="0"/>
              </w:numPr>
              <w:kinsoku w:val="0"/>
              <w:wordWrap w:val="0"/>
              <w:spacing w:line="0" w:lineRule="atLeast"/>
              <w:ind w:left="520" w:hangingChars="200" w:hanging="520"/>
              <w:rPr>
                <w:sz w:val="24"/>
                <w:szCs w:val="24"/>
              </w:rPr>
            </w:pPr>
            <w:r>
              <w:rPr>
                <w:rFonts w:hint="eastAsia"/>
                <w:sz w:val="24"/>
                <w:szCs w:val="24"/>
              </w:rPr>
              <w:t>四、</w:t>
            </w:r>
            <w:r w:rsidRPr="00B35C7D">
              <w:rPr>
                <w:rFonts w:hint="eastAsia"/>
                <w:sz w:val="24"/>
                <w:szCs w:val="24"/>
              </w:rPr>
              <w:t>舉辦多元媒體整合行銷活動(如首度舉辦農業創新黑客松競賽)等項目。</w:t>
            </w:r>
          </w:p>
        </w:tc>
      </w:tr>
      <w:tr w:rsidR="00B35C7D" w:rsidTr="00B35C7D">
        <w:tc>
          <w:tcPr>
            <w:tcW w:w="2268" w:type="dxa"/>
            <w:vAlign w:val="center"/>
          </w:tcPr>
          <w:p w:rsidR="00B35C7D" w:rsidRDefault="00B35C7D" w:rsidP="00F754DF">
            <w:pPr>
              <w:pStyle w:val="3"/>
              <w:numPr>
                <w:ilvl w:val="0"/>
                <w:numId w:val="0"/>
              </w:numPr>
              <w:spacing w:line="0" w:lineRule="atLeast"/>
              <w:jc w:val="left"/>
              <w:rPr>
                <w:sz w:val="24"/>
                <w:szCs w:val="24"/>
              </w:rPr>
            </w:pPr>
            <w:r>
              <w:rPr>
                <w:rFonts w:hint="eastAsia"/>
                <w:sz w:val="24"/>
                <w:szCs w:val="24"/>
              </w:rPr>
              <w:t>加強新媒體農業傳</w:t>
            </w:r>
            <w:r>
              <w:rPr>
                <w:rFonts w:hint="eastAsia"/>
                <w:sz w:val="24"/>
                <w:szCs w:val="24"/>
              </w:rPr>
              <w:lastRenderedPageBreak/>
              <w:t>播計畫案</w:t>
            </w:r>
          </w:p>
          <w:p w:rsidR="00B35C7D" w:rsidRDefault="00B35C7D" w:rsidP="00B35C7D">
            <w:pPr>
              <w:pStyle w:val="3"/>
              <w:numPr>
                <w:ilvl w:val="0"/>
                <w:numId w:val="0"/>
              </w:numPr>
              <w:spacing w:line="0" w:lineRule="atLeast"/>
              <w:jc w:val="left"/>
              <w:rPr>
                <w:sz w:val="24"/>
                <w:szCs w:val="24"/>
              </w:rPr>
            </w:pPr>
            <w:r>
              <w:rPr>
                <w:rFonts w:hint="eastAsia"/>
                <w:sz w:val="24"/>
                <w:szCs w:val="24"/>
              </w:rPr>
              <w:t>（106、107、108、109年度）</w:t>
            </w:r>
          </w:p>
          <w:p w:rsidR="00B35C7D" w:rsidRPr="00863E48" w:rsidRDefault="00B35C7D" w:rsidP="00F754DF">
            <w:pPr>
              <w:pStyle w:val="3"/>
              <w:numPr>
                <w:ilvl w:val="0"/>
                <w:numId w:val="0"/>
              </w:numPr>
              <w:spacing w:line="0" w:lineRule="atLeast"/>
              <w:jc w:val="left"/>
              <w:rPr>
                <w:sz w:val="24"/>
                <w:szCs w:val="24"/>
              </w:rPr>
            </w:pPr>
          </w:p>
        </w:tc>
        <w:tc>
          <w:tcPr>
            <w:tcW w:w="2268" w:type="dxa"/>
          </w:tcPr>
          <w:p w:rsidR="00B35C7D" w:rsidRDefault="00BF1B1B" w:rsidP="008A4008">
            <w:pPr>
              <w:pStyle w:val="3"/>
              <w:numPr>
                <w:ilvl w:val="0"/>
                <w:numId w:val="0"/>
              </w:numPr>
              <w:kinsoku w:val="0"/>
              <w:spacing w:line="0" w:lineRule="atLeast"/>
              <w:rPr>
                <w:sz w:val="24"/>
                <w:szCs w:val="24"/>
              </w:rPr>
            </w:pPr>
            <w:r w:rsidRPr="00BF1B1B">
              <w:rPr>
                <w:rFonts w:hint="eastAsia"/>
                <w:sz w:val="24"/>
                <w:szCs w:val="24"/>
              </w:rPr>
              <w:lastRenderedPageBreak/>
              <w:t>加強應用新媒體社</w:t>
            </w:r>
            <w:r w:rsidRPr="00BF1B1B">
              <w:rPr>
                <w:rFonts w:hint="eastAsia"/>
                <w:sz w:val="24"/>
                <w:szCs w:val="24"/>
              </w:rPr>
              <w:lastRenderedPageBreak/>
              <w:t>群，以推動農業政策、展現研究成果及推廣活動</w:t>
            </w:r>
            <w:r>
              <w:rPr>
                <w:rFonts w:hint="eastAsia"/>
                <w:sz w:val="24"/>
                <w:szCs w:val="24"/>
              </w:rPr>
              <w:t>，</w:t>
            </w:r>
            <w:r w:rsidR="008A4008" w:rsidRPr="008A4008">
              <w:rPr>
                <w:rFonts w:hint="eastAsia"/>
                <w:sz w:val="24"/>
                <w:szCs w:val="24"/>
              </w:rPr>
              <w:t>以影片、圖卡等多元呈現方式，針對農業政策或措施等進行宣導，並藉由網路活動建立穩定成長的粉絲數，持續與民眾互動溝通。藉由加強應用新媒體社群，以推動農業政策、展現研究成果及推廣活動</w:t>
            </w:r>
            <w:r w:rsidR="008A4008">
              <w:rPr>
                <w:rFonts w:hint="eastAsia"/>
                <w:sz w:val="24"/>
                <w:szCs w:val="24"/>
              </w:rPr>
              <w:t>。</w:t>
            </w:r>
          </w:p>
        </w:tc>
        <w:tc>
          <w:tcPr>
            <w:tcW w:w="4395" w:type="dxa"/>
            <w:vAlign w:val="center"/>
          </w:tcPr>
          <w:p w:rsidR="00B35C7D" w:rsidRPr="00F754DF" w:rsidRDefault="00B35C7D" w:rsidP="008A4008">
            <w:pPr>
              <w:pStyle w:val="3"/>
              <w:numPr>
                <w:ilvl w:val="0"/>
                <w:numId w:val="0"/>
              </w:numPr>
              <w:kinsoku w:val="0"/>
              <w:wordWrap w:val="0"/>
              <w:spacing w:line="0" w:lineRule="atLeast"/>
              <w:rPr>
                <w:sz w:val="24"/>
                <w:szCs w:val="24"/>
              </w:rPr>
            </w:pPr>
            <w:r>
              <w:rPr>
                <w:rFonts w:hint="eastAsia"/>
                <w:sz w:val="24"/>
                <w:szCs w:val="24"/>
              </w:rPr>
              <w:lastRenderedPageBreak/>
              <w:t>一、</w:t>
            </w:r>
            <w:r w:rsidRPr="00F754DF">
              <w:rPr>
                <w:rFonts w:hint="eastAsia"/>
                <w:sz w:val="24"/>
                <w:szCs w:val="24"/>
              </w:rPr>
              <w:t>農委會官方臉書粉絲專頁維運：</w:t>
            </w:r>
          </w:p>
          <w:p w:rsidR="00B35C7D" w:rsidRPr="00F754DF" w:rsidRDefault="00B35C7D" w:rsidP="008A4008">
            <w:pPr>
              <w:pStyle w:val="3"/>
              <w:numPr>
                <w:ilvl w:val="0"/>
                <w:numId w:val="0"/>
              </w:numPr>
              <w:kinsoku w:val="0"/>
              <w:wordWrap w:val="0"/>
              <w:spacing w:line="0" w:lineRule="atLeast"/>
              <w:rPr>
                <w:sz w:val="24"/>
                <w:szCs w:val="24"/>
              </w:rPr>
            </w:pPr>
            <w:r>
              <w:rPr>
                <w:rFonts w:hint="eastAsia"/>
                <w:sz w:val="24"/>
                <w:szCs w:val="24"/>
              </w:rPr>
              <w:lastRenderedPageBreak/>
              <w:t>（一）</w:t>
            </w:r>
            <w:r w:rsidRPr="00F754DF">
              <w:rPr>
                <w:rFonts w:hint="eastAsia"/>
                <w:sz w:val="24"/>
                <w:szCs w:val="24"/>
              </w:rPr>
              <w:t>提供粉絲專頁主頁之主視覺。</w:t>
            </w:r>
          </w:p>
          <w:p w:rsidR="00B35C7D" w:rsidRPr="00F754DF" w:rsidRDefault="00B35C7D" w:rsidP="008A4008">
            <w:pPr>
              <w:pStyle w:val="3"/>
              <w:numPr>
                <w:ilvl w:val="0"/>
                <w:numId w:val="0"/>
              </w:numPr>
              <w:kinsoku w:val="0"/>
              <w:wordWrap w:val="0"/>
              <w:spacing w:line="0" w:lineRule="atLeast"/>
              <w:ind w:left="780" w:hangingChars="300" w:hanging="780"/>
              <w:rPr>
                <w:sz w:val="24"/>
                <w:szCs w:val="24"/>
              </w:rPr>
            </w:pPr>
            <w:r>
              <w:rPr>
                <w:rFonts w:hint="eastAsia"/>
                <w:sz w:val="24"/>
                <w:szCs w:val="24"/>
              </w:rPr>
              <w:t>（二）</w:t>
            </w:r>
            <w:r w:rsidRPr="00F754DF">
              <w:rPr>
                <w:rFonts w:hint="eastAsia"/>
                <w:sz w:val="24"/>
                <w:szCs w:val="24"/>
              </w:rPr>
              <w:t>貼文撰擬及圖文設計等規劃與執行。</w:t>
            </w:r>
          </w:p>
          <w:p w:rsidR="00B35C7D" w:rsidRPr="00F754DF" w:rsidRDefault="00B35C7D" w:rsidP="008A4008">
            <w:pPr>
              <w:pStyle w:val="3"/>
              <w:numPr>
                <w:ilvl w:val="0"/>
                <w:numId w:val="0"/>
              </w:numPr>
              <w:kinsoku w:val="0"/>
              <w:wordWrap w:val="0"/>
              <w:spacing w:line="0" w:lineRule="atLeast"/>
              <w:rPr>
                <w:sz w:val="24"/>
                <w:szCs w:val="24"/>
              </w:rPr>
            </w:pPr>
            <w:r>
              <w:rPr>
                <w:rFonts w:hint="eastAsia"/>
                <w:sz w:val="24"/>
                <w:szCs w:val="24"/>
              </w:rPr>
              <w:t>二、</w:t>
            </w:r>
            <w:r w:rsidRPr="00F754DF">
              <w:rPr>
                <w:rFonts w:hint="eastAsia"/>
                <w:sz w:val="24"/>
                <w:szCs w:val="24"/>
              </w:rPr>
              <w:t>農委會官方LINE@：</w:t>
            </w:r>
          </w:p>
          <w:p w:rsidR="00B35C7D" w:rsidRPr="00F754DF" w:rsidRDefault="00B35C7D" w:rsidP="008A4008">
            <w:pPr>
              <w:pStyle w:val="3"/>
              <w:numPr>
                <w:ilvl w:val="0"/>
                <w:numId w:val="0"/>
              </w:numPr>
              <w:kinsoku w:val="0"/>
              <w:wordWrap w:val="0"/>
              <w:spacing w:line="0" w:lineRule="atLeast"/>
              <w:rPr>
                <w:sz w:val="24"/>
                <w:szCs w:val="24"/>
              </w:rPr>
            </w:pPr>
            <w:r>
              <w:rPr>
                <w:rFonts w:hint="eastAsia"/>
                <w:sz w:val="24"/>
                <w:szCs w:val="24"/>
              </w:rPr>
              <w:t>（一）</w:t>
            </w:r>
            <w:r w:rsidRPr="00F754DF">
              <w:rPr>
                <w:rFonts w:hint="eastAsia"/>
                <w:sz w:val="24"/>
                <w:szCs w:val="24"/>
              </w:rPr>
              <w:t>提供主頁視覺設計。</w:t>
            </w:r>
          </w:p>
          <w:p w:rsidR="00B35C7D" w:rsidRPr="00F754DF" w:rsidRDefault="00B35C7D" w:rsidP="008A4008">
            <w:pPr>
              <w:pStyle w:val="3"/>
              <w:numPr>
                <w:ilvl w:val="0"/>
                <w:numId w:val="0"/>
              </w:numPr>
              <w:kinsoku w:val="0"/>
              <w:wordWrap w:val="0"/>
              <w:spacing w:line="0" w:lineRule="atLeast"/>
              <w:rPr>
                <w:sz w:val="24"/>
                <w:szCs w:val="24"/>
              </w:rPr>
            </w:pPr>
            <w:r>
              <w:rPr>
                <w:rFonts w:hint="eastAsia"/>
                <w:sz w:val="24"/>
                <w:szCs w:val="24"/>
              </w:rPr>
              <w:t>（二）</w:t>
            </w:r>
            <w:r w:rsidRPr="00F754DF">
              <w:rPr>
                <w:rFonts w:hint="eastAsia"/>
                <w:sz w:val="24"/>
                <w:szCs w:val="24"/>
              </w:rPr>
              <w:t>每周訊息撰擬。</w:t>
            </w:r>
          </w:p>
          <w:p w:rsidR="00B35C7D" w:rsidRPr="00F754DF" w:rsidRDefault="00B35C7D" w:rsidP="008A4008">
            <w:pPr>
              <w:pStyle w:val="3"/>
              <w:numPr>
                <w:ilvl w:val="0"/>
                <w:numId w:val="0"/>
              </w:numPr>
              <w:kinsoku w:val="0"/>
              <w:wordWrap w:val="0"/>
              <w:spacing w:line="0" w:lineRule="atLeast"/>
              <w:ind w:left="520" w:hangingChars="200" w:hanging="520"/>
              <w:rPr>
                <w:sz w:val="24"/>
                <w:szCs w:val="24"/>
              </w:rPr>
            </w:pPr>
            <w:r>
              <w:rPr>
                <w:rFonts w:hint="eastAsia"/>
                <w:sz w:val="24"/>
                <w:szCs w:val="24"/>
              </w:rPr>
              <w:t>三、</w:t>
            </w:r>
            <w:r w:rsidRPr="00F754DF">
              <w:rPr>
                <w:rFonts w:hint="eastAsia"/>
                <w:sz w:val="24"/>
                <w:szCs w:val="24"/>
              </w:rPr>
              <w:t>社群媒體廣告刊登：依貼文或活動內容等規劃臉書粉絲專業貼文廣告、讚廣告、手機廣告、LINE廣告或其他類型之廣告。</w:t>
            </w:r>
          </w:p>
          <w:p w:rsidR="00B35C7D" w:rsidRPr="00863E48" w:rsidRDefault="00B35C7D" w:rsidP="008A4008">
            <w:pPr>
              <w:pStyle w:val="3"/>
              <w:numPr>
                <w:ilvl w:val="0"/>
                <w:numId w:val="0"/>
              </w:numPr>
              <w:kinsoku w:val="0"/>
              <w:wordWrap w:val="0"/>
              <w:spacing w:line="0" w:lineRule="atLeast"/>
              <w:ind w:left="520" w:hangingChars="200" w:hanging="520"/>
              <w:rPr>
                <w:sz w:val="24"/>
                <w:szCs w:val="24"/>
              </w:rPr>
            </w:pPr>
            <w:r>
              <w:rPr>
                <w:rFonts w:hint="eastAsia"/>
                <w:sz w:val="24"/>
                <w:szCs w:val="24"/>
              </w:rPr>
              <w:t>四、</w:t>
            </w:r>
            <w:r w:rsidRPr="00F754DF">
              <w:rPr>
                <w:rFonts w:hint="eastAsia"/>
                <w:sz w:val="24"/>
                <w:szCs w:val="24"/>
              </w:rPr>
              <w:t>駐會1人負責官方臉書絲團經營及LINE@經營。</w:t>
            </w:r>
          </w:p>
        </w:tc>
      </w:tr>
      <w:tr w:rsidR="00B35C7D" w:rsidTr="00B35C7D">
        <w:tc>
          <w:tcPr>
            <w:tcW w:w="2268" w:type="dxa"/>
            <w:vAlign w:val="center"/>
          </w:tcPr>
          <w:p w:rsidR="00B35C7D" w:rsidRPr="00863E48" w:rsidRDefault="00B35C7D" w:rsidP="00F754DF">
            <w:pPr>
              <w:pStyle w:val="3"/>
              <w:numPr>
                <w:ilvl w:val="0"/>
                <w:numId w:val="0"/>
              </w:numPr>
              <w:spacing w:line="0" w:lineRule="atLeast"/>
              <w:jc w:val="left"/>
              <w:rPr>
                <w:sz w:val="24"/>
                <w:szCs w:val="24"/>
              </w:rPr>
            </w:pPr>
            <w:r w:rsidRPr="00B35C7D">
              <w:rPr>
                <w:rFonts w:hint="eastAsia"/>
                <w:sz w:val="24"/>
                <w:szCs w:val="24"/>
              </w:rPr>
              <w:lastRenderedPageBreak/>
              <w:t>107年度農業創新黑客松案</w:t>
            </w:r>
          </w:p>
        </w:tc>
        <w:tc>
          <w:tcPr>
            <w:tcW w:w="2268" w:type="dxa"/>
          </w:tcPr>
          <w:p w:rsidR="00B35C7D" w:rsidRPr="00863E48" w:rsidRDefault="008A4008" w:rsidP="008A4008">
            <w:pPr>
              <w:pStyle w:val="3"/>
              <w:numPr>
                <w:ilvl w:val="0"/>
                <w:numId w:val="0"/>
              </w:numPr>
              <w:spacing w:line="0" w:lineRule="atLeast"/>
              <w:rPr>
                <w:sz w:val="24"/>
                <w:szCs w:val="24"/>
              </w:rPr>
            </w:pPr>
            <w:r w:rsidRPr="008A4008">
              <w:rPr>
                <w:rFonts w:hint="eastAsia"/>
                <w:sz w:val="24"/>
                <w:szCs w:val="24"/>
              </w:rPr>
              <w:t>為推廣農業開放資料之活化應用，媒合跨領域發展，結合相關農業資訊及數據，開啟農業新科技應用討論</w:t>
            </w:r>
            <w:r>
              <w:rPr>
                <w:rFonts w:hint="eastAsia"/>
                <w:sz w:val="24"/>
                <w:szCs w:val="24"/>
              </w:rPr>
              <w:t>。</w:t>
            </w:r>
          </w:p>
        </w:tc>
        <w:tc>
          <w:tcPr>
            <w:tcW w:w="4395" w:type="dxa"/>
            <w:vAlign w:val="center"/>
          </w:tcPr>
          <w:p w:rsidR="008A4008" w:rsidRPr="008A4008" w:rsidRDefault="008A4008" w:rsidP="008A4008">
            <w:pPr>
              <w:pStyle w:val="3"/>
              <w:numPr>
                <w:ilvl w:val="0"/>
                <w:numId w:val="0"/>
              </w:numPr>
              <w:kinsoku w:val="0"/>
              <w:wordWrap w:val="0"/>
              <w:spacing w:line="0" w:lineRule="atLeast"/>
              <w:ind w:left="520" w:hangingChars="200" w:hanging="520"/>
              <w:rPr>
                <w:sz w:val="24"/>
                <w:szCs w:val="24"/>
              </w:rPr>
            </w:pPr>
            <w:r>
              <w:rPr>
                <w:rFonts w:hint="eastAsia"/>
                <w:sz w:val="24"/>
                <w:szCs w:val="24"/>
              </w:rPr>
              <w:t>一、</w:t>
            </w:r>
            <w:r w:rsidRPr="008A4008">
              <w:rPr>
                <w:rFonts w:hint="eastAsia"/>
                <w:sz w:val="24"/>
                <w:szCs w:val="24"/>
              </w:rPr>
              <w:t>籌備期：建置網站、粉專、設計活動視覺、經營粉專等。</w:t>
            </w:r>
          </w:p>
          <w:p w:rsidR="008A4008" w:rsidRPr="008A4008" w:rsidRDefault="008A4008" w:rsidP="008A4008">
            <w:pPr>
              <w:pStyle w:val="3"/>
              <w:numPr>
                <w:ilvl w:val="0"/>
                <w:numId w:val="0"/>
              </w:numPr>
              <w:kinsoku w:val="0"/>
              <w:wordWrap w:val="0"/>
              <w:spacing w:line="0" w:lineRule="atLeast"/>
              <w:ind w:left="520" w:hangingChars="200" w:hanging="520"/>
              <w:rPr>
                <w:sz w:val="24"/>
                <w:szCs w:val="24"/>
              </w:rPr>
            </w:pPr>
            <w:r>
              <w:rPr>
                <w:rFonts w:hint="eastAsia"/>
                <w:sz w:val="24"/>
                <w:szCs w:val="24"/>
              </w:rPr>
              <w:t>二、</w:t>
            </w:r>
            <w:r w:rsidRPr="008A4008">
              <w:rPr>
                <w:rFonts w:hint="eastAsia"/>
                <w:sz w:val="24"/>
                <w:szCs w:val="24"/>
              </w:rPr>
              <w:t>活動宣傳期：挖坑、填坑、資源媒合以及活動宣傳。</w:t>
            </w:r>
          </w:p>
          <w:p w:rsidR="008A4008" w:rsidRPr="008A4008" w:rsidRDefault="008A4008" w:rsidP="008A4008">
            <w:pPr>
              <w:pStyle w:val="3"/>
              <w:numPr>
                <w:ilvl w:val="0"/>
                <w:numId w:val="0"/>
              </w:numPr>
              <w:kinsoku w:val="0"/>
              <w:wordWrap w:val="0"/>
              <w:spacing w:line="0" w:lineRule="atLeast"/>
              <w:ind w:left="520" w:hangingChars="200" w:hanging="520"/>
              <w:rPr>
                <w:sz w:val="24"/>
                <w:szCs w:val="24"/>
              </w:rPr>
            </w:pPr>
            <w:r>
              <w:rPr>
                <w:rFonts w:hint="eastAsia"/>
                <w:sz w:val="24"/>
                <w:szCs w:val="24"/>
              </w:rPr>
              <w:t>三、</w:t>
            </w:r>
            <w:r w:rsidRPr="008A4008">
              <w:rPr>
                <w:rFonts w:hint="eastAsia"/>
                <w:sz w:val="24"/>
                <w:szCs w:val="24"/>
              </w:rPr>
              <w:t>活動期：活動報名在11月25日截止，11月30日選出30隊入圍，入選團隊必須參加12月8日於台北舉辦之工作坊暨複賽，複賽選出15組團隊進入決賽，決賽於12月15日舉行，期間15組團隊根據評審意見修正各自內容，並於決選完成作品進行發表。</w:t>
            </w:r>
          </w:p>
          <w:p w:rsidR="00B35C7D" w:rsidRPr="00863E48" w:rsidRDefault="008A4008" w:rsidP="008A4008">
            <w:pPr>
              <w:pStyle w:val="3"/>
              <w:numPr>
                <w:ilvl w:val="0"/>
                <w:numId w:val="0"/>
              </w:numPr>
              <w:kinsoku w:val="0"/>
              <w:wordWrap w:val="0"/>
              <w:spacing w:line="0" w:lineRule="atLeast"/>
              <w:ind w:left="520" w:hangingChars="200" w:hanging="520"/>
              <w:rPr>
                <w:sz w:val="24"/>
                <w:szCs w:val="24"/>
              </w:rPr>
            </w:pPr>
            <w:r>
              <w:rPr>
                <w:rFonts w:hint="eastAsia"/>
                <w:sz w:val="24"/>
                <w:szCs w:val="24"/>
              </w:rPr>
              <w:t>四、</w:t>
            </w:r>
            <w:r w:rsidRPr="008A4008">
              <w:rPr>
                <w:rFonts w:hint="eastAsia"/>
                <w:sz w:val="24"/>
                <w:szCs w:val="24"/>
              </w:rPr>
              <w:t>成果宣傳期：活動結束後透過活動新聞稿、團隊專訪、參賽作品報導以及活動紀錄影片等持續強化媒體露出，並產出成果報告，作為將來活動設計之參考。</w:t>
            </w:r>
          </w:p>
        </w:tc>
      </w:tr>
      <w:tr w:rsidR="00B35C7D" w:rsidTr="00E47DE1">
        <w:tc>
          <w:tcPr>
            <w:tcW w:w="2268" w:type="dxa"/>
            <w:vAlign w:val="center"/>
          </w:tcPr>
          <w:p w:rsidR="00B35C7D" w:rsidRDefault="00292290" w:rsidP="00F754DF">
            <w:pPr>
              <w:pStyle w:val="3"/>
              <w:numPr>
                <w:ilvl w:val="0"/>
                <w:numId w:val="0"/>
              </w:numPr>
              <w:spacing w:line="0" w:lineRule="atLeast"/>
              <w:jc w:val="left"/>
              <w:rPr>
                <w:sz w:val="24"/>
                <w:szCs w:val="24"/>
              </w:rPr>
            </w:pPr>
            <w:r w:rsidRPr="00292290">
              <w:rPr>
                <w:rFonts w:hint="eastAsia"/>
                <w:sz w:val="24"/>
                <w:szCs w:val="24"/>
              </w:rPr>
              <w:t>政策座談會暨媒體行銷教育訓練案</w:t>
            </w:r>
          </w:p>
          <w:p w:rsidR="00292290" w:rsidRPr="00863E48" w:rsidRDefault="00292290" w:rsidP="00F754DF">
            <w:pPr>
              <w:pStyle w:val="3"/>
              <w:numPr>
                <w:ilvl w:val="0"/>
                <w:numId w:val="0"/>
              </w:numPr>
              <w:spacing w:line="0" w:lineRule="atLeast"/>
              <w:jc w:val="left"/>
              <w:rPr>
                <w:sz w:val="24"/>
                <w:szCs w:val="24"/>
              </w:rPr>
            </w:pPr>
            <w:r>
              <w:rPr>
                <w:rFonts w:hint="eastAsia"/>
                <w:sz w:val="24"/>
                <w:szCs w:val="24"/>
              </w:rPr>
              <w:t>（107、108年度）</w:t>
            </w:r>
          </w:p>
        </w:tc>
        <w:tc>
          <w:tcPr>
            <w:tcW w:w="2268" w:type="dxa"/>
          </w:tcPr>
          <w:p w:rsidR="00B35C7D" w:rsidRPr="00863E48" w:rsidRDefault="00292290" w:rsidP="008A4008">
            <w:pPr>
              <w:pStyle w:val="3"/>
              <w:numPr>
                <w:ilvl w:val="0"/>
                <w:numId w:val="0"/>
              </w:numPr>
              <w:spacing w:line="0" w:lineRule="atLeast"/>
              <w:rPr>
                <w:sz w:val="24"/>
                <w:szCs w:val="24"/>
              </w:rPr>
            </w:pPr>
            <w:r w:rsidRPr="00292290">
              <w:rPr>
                <w:rFonts w:hint="eastAsia"/>
                <w:sz w:val="24"/>
                <w:szCs w:val="24"/>
              </w:rPr>
              <w:t>為使大眾對農業推動方案有更深入之了解，擴大農業施政傳播之多元面向，提升該會同仁掌握輿情並善於運用媒體行銷特性，以說明及行銷政策，並提升政策溝通之能力，讓政策推動更貼近民意，擬藉由辦理政策座談會暨媒體行銷教</w:t>
            </w:r>
            <w:r w:rsidRPr="00292290">
              <w:rPr>
                <w:rFonts w:hint="eastAsia"/>
                <w:sz w:val="24"/>
                <w:szCs w:val="24"/>
              </w:rPr>
              <w:lastRenderedPageBreak/>
              <w:t>育訓練服務，以提升施政效果</w:t>
            </w:r>
            <w:r>
              <w:rPr>
                <w:rFonts w:hint="eastAsia"/>
                <w:sz w:val="24"/>
                <w:szCs w:val="24"/>
              </w:rPr>
              <w:t>。</w:t>
            </w:r>
          </w:p>
        </w:tc>
        <w:tc>
          <w:tcPr>
            <w:tcW w:w="4395" w:type="dxa"/>
          </w:tcPr>
          <w:p w:rsidR="00B35C7D" w:rsidRDefault="00292290" w:rsidP="00292290">
            <w:pPr>
              <w:pStyle w:val="3"/>
              <w:numPr>
                <w:ilvl w:val="0"/>
                <w:numId w:val="0"/>
              </w:numPr>
              <w:kinsoku w:val="0"/>
              <w:wordWrap w:val="0"/>
              <w:spacing w:line="0" w:lineRule="atLeast"/>
              <w:ind w:left="520" w:hangingChars="200" w:hanging="520"/>
              <w:rPr>
                <w:sz w:val="24"/>
                <w:szCs w:val="24"/>
              </w:rPr>
            </w:pPr>
            <w:r>
              <w:rPr>
                <w:rFonts w:hint="eastAsia"/>
                <w:sz w:val="24"/>
                <w:szCs w:val="24"/>
              </w:rPr>
              <w:lastRenderedPageBreak/>
              <w:t>一、辦理政策座談會。</w:t>
            </w:r>
          </w:p>
          <w:p w:rsidR="00292290" w:rsidRDefault="00292290" w:rsidP="00292290">
            <w:pPr>
              <w:pStyle w:val="3"/>
              <w:numPr>
                <w:ilvl w:val="0"/>
                <w:numId w:val="0"/>
              </w:numPr>
              <w:kinsoku w:val="0"/>
              <w:wordWrap w:val="0"/>
              <w:spacing w:line="0" w:lineRule="atLeast"/>
              <w:ind w:left="520" w:hangingChars="200" w:hanging="520"/>
              <w:rPr>
                <w:sz w:val="24"/>
                <w:szCs w:val="24"/>
              </w:rPr>
            </w:pPr>
            <w:r>
              <w:rPr>
                <w:rFonts w:hint="eastAsia"/>
                <w:sz w:val="24"/>
                <w:szCs w:val="24"/>
              </w:rPr>
              <w:t>二、辦理教育訓練。</w:t>
            </w:r>
          </w:p>
          <w:p w:rsidR="00292290" w:rsidRDefault="00292290" w:rsidP="00292290">
            <w:pPr>
              <w:pStyle w:val="3"/>
              <w:numPr>
                <w:ilvl w:val="0"/>
                <w:numId w:val="0"/>
              </w:numPr>
              <w:kinsoku w:val="0"/>
              <w:wordWrap w:val="0"/>
              <w:spacing w:line="0" w:lineRule="atLeast"/>
              <w:ind w:left="520" w:hangingChars="200" w:hanging="520"/>
              <w:rPr>
                <w:sz w:val="24"/>
                <w:szCs w:val="24"/>
              </w:rPr>
            </w:pPr>
            <w:r>
              <w:rPr>
                <w:rFonts w:hint="eastAsia"/>
                <w:sz w:val="24"/>
                <w:szCs w:val="24"/>
              </w:rPr>
              <w:t>三、協辦記者會及優化議題。</w:t>
            </w:r>
          </w:p>
          <w:p w:rsidR="00292290" w:rsidRPr="00863E48" w:rsidRDefault="00292290" w:rsidP="003C3EB0">
            <w:pPr>
              <w:pStyle w:val="3"/>
              <w:numPr>
                <w:ilvl w:val="0"/>
                <w:numId w:val="0"/>
              </w:numPr>
              <w:kinsoku w:val="0"/>
              <w:wordWrap w:val="0"/>
              <w:spacing w:line="0" w:lineRule="atLeast"/>
              <w:ind w:left="520" w:hangingChars="200" w:hanging="520"/>
              <w:rPr>
                <w:sz w:val="24"/>
                <w:szCs w:val="24"/>
              </w:rPr>
            </w:pPr>
            <w:r>
              <w:rPr>
                <w:rFonts w:hint="eastAsia"/>
                <w:sz w:val="24"/>
                <w:szCs w:val="24"/>
              </w:rPr>
              <w:t>四、整合行銷文宣會議、提供專業建議及行政協助。</w:t>
            </w:r>
          </w:p>
        </w:tc>
      </w:tr>
      <w:tr w:rsidR="00B35C7D" w:rsidTr="00E47DE1">
        <w:tc>
          <w:tcPr>
            <w:tcW w:w="2268" w:type="dxa"/>
            <w:vAlign w:val="center"/>
          </w:tcPr>
          <w:p w:rsidR="00B35C7D" w:rsidRDefault="00292290" w:rsidP="00292290">
            <w:pPr>
              <w:pStyle w:val="3"/>
              <w:numPr>
                <w:ilvl w:val="0"/>
                <w:numId w:val="0"/>
              </w:numPr>
              <w:spacing w:line="0" w:lineRule="atLeast"/>
              <w:jc w:val="left"/>
              <w:rPr>
                <w:sz w:val="24"/>
                <w:szCs w:val="24"/>
              </w:rPr>
            </w:pPr>
            <w:r w:rsidRPr="00292290">
              <w:rPr>
                <w:rFonts w:hint="eastAsia"/>
                <w:sz w:val="24"/>
                <w:szCs w:val="24"/>
              </w:rPr>
              <w:t>輿情蒐集</w:t>
            </w:r>
            <w:r>
              <w:rPr>
                <w:rFonts w:hint="eastAsia"/>
                <w:sz w:val="24"/>
                <w:szCs w:val="24"/>
              </w:rPr>
              <w:t>服務案</w:t>
            </w:r>
          </w:p>
          <w:p w:rsidR="00292290" w:rsidRPr="00863E48" w:rsidRDefault="00292290" w:rsidP="00292290">
            <w:pPr>
              <w:pStyle w:val="3"/>
              <w:numPr>
                <w:ilvl w:val="0"/>
                <w:numId w:val="0"/>
              </w:numPr>
              <w:spacing w:line="0" w:lineRule="atLeast"/>
              <w:jc w:val="left"/>
              <w:rPr>
                <w:sz w:val="24"/>
                <w:szCs w:val="24"/>
              </w:rPr>
            </w:pPr>
            <w:r>
              <w:rPr>
                <w:rFonts w:hint="eastAsia"/>
                <w:sz w:val="24"/>
                <w:szCs w:val="24"/>
              </w:rPr>
              <w:t>（各年度）</w:t>
            </w:r>
          </w:p>
        </w:tc>
        <w:tc>
          <w:tcPr>
            <w:tcW w:w="2268" w:type="dxa"/>
          </w:tcPr>
          <w:p w:rsidR="00B35C7D" w:rsidRPr="00863E48" w:rsidRDefault="00292290" w:rsidP="008A4008">
            <w:pPr>
              <w:pStyle w:val="3"/>
              <w:numPr>
                <w:ilvl w:val="0"/>
                <w:numId w:val="0"/>
              </w:numPr>
              <w:spacing w:line="0" w:lineRule="atLeast"/>
              <w:rPr>
                <w:sz w:val="24"/>
                <w:szCs w:val="24"/>
              </w:rPr>
            </w:pPr>
            <w:r w:rsidRPr="00292290">
              <w:rPr>
                <w:rFonts w:hint="eastAsia"/>
                <w:sz w:val="24"/>
                <w:szCs w:val="24"/>
              </w:rPr>
              <w:t>每日提供即時、精準的新聞觀測，並於每週提供資訊整合分析，更有效率掌握最新的突發性資訊，協助組織內部進行研究及制定決策</w:t>
            </w:r>
            <w:r>
              <w:rPr>
                <w:rFonts w:hint="eastAsia"/>
                <w:sz w:val="24"/>
                <w:szCs w:val="24"/>
              </w:rPr>
              <w:t>。</w:t>
            </w:r>
          </w:p>
        </w:tc>
        <w:tc>
          <w:tcPr>
            <w:tcW w:w="4395" w:type="dxa"/>
          </w:tcPr>
          <w:p w:rsidR="00292290" w:rsidRPr="00292290" w:rsidRDefault="00292290" w:rsidP="00292290">
            <w:pPr>
              <w:pStyle w:val="3"/>
              <w:numPr>
                <w:ilvl w:val="0"/>
                <w:numId w:val="0"/>
              </w:numPr>
              <w:kinsoku w:val="0"/>
              <w:wordWrap w:val="0"/>
              <w:spacing w:line="0" w:lineRule="atLeast"/>
              <w:ind w:left="520" w:hangingChars="200" w:hanging="520"/>
              <w:rPr>
                <w:sz w:val="24"/>
                <w:szCs w:val="24"/>
              </w:rPr>
            </w:pPr>
            <w:r>
              <w:rPr>
                <w:rFonts w:hint="eastAsia"/>
                <w:sz w:val="24"/>
                <w:szCs w:val="24"/>
              </w:rPr>
              <w:t>一、</w:t>
            </w:r>
            <w:r w:rsidRPr="00292290">
              <w:rPr>
                <w:rFonts w:hint="eastAsia"/>
                <w:sz w:val="24"/>
                <w:szCs w:val="24"/>
              </w:rPr>
              <w:t>每日提供早報、晚報有關農業新聞剪報。</w:t>
            </w:r>
          </w:p>
          <w:p w:rsidR="00B35C7D" w:rsidRPr="00863E48" w:rsidRDefault="00292290" w:rsidP="00292290">
            <w:pPr>
              <w:pStyle w:val="3"/>
              <w:numPr>
                <w:ilvl w:val="0"/>
                <w:numId w:val="0"/>
              </w:numPr>
              <w:kinsoku w:val="0"/>
              <w:wordWrap w:val="0"/>
              <w:spacing w:line="0" w:lineRule="atLeast"/>
              <w:ind w:left="520" w:hangingChars="200" w:hanging="520"/>
              <w:rPr>
                <w:sz w:val="24"/>
                <w:szCs w:val="24"/>
              </w:rPr>
            </w:pPr>
            <w:r>
              <w:rPr>
                <w:rFonts w:hint="eastAsia"/>
                <w:sz w:val="24"/>
                <w:szCs w:val="24"/>
              </w:rPr>
              <w:t>二、</w:t>
            </w:r>
            <w:r w:rsidRPr="00292290">
              <w:rPr>
                <w:rFonts w:hint="eastAsia"/>
                <w:sz w:val="24"/>
                <w:szCs w:val="24"/>
              </w:rPr>
              <w:t>每週提供有關農業新聞週報分析。</w:t>
            </w:r>
          </w:p>
        </w:tc>
      </w:tr>
      <w:tr w:rsidR="00B35C7D" w:rsidTr="00B35C7D">
        <w:tc>
          <w:tcPr>
            <w:tcW w:w="2268" w:type="dxa"/>
            <w:vAlign w:val="center"/>
          </w:tcPr>
          <w:p w:rsidR="00B35C7D" w:rsidRPr="00863E48" w:rsidRDefault="00292290" w:rsidP="00F754DF">
            <w:pPr>
              <w:pStyle w:val="3"/>
              <w:numPr>
                <w:ilvl w:val="0"/>
                <w:numId w:val="0"/>
              </w:numPr>
              <w:spacing w:line="0" w:lineRule="atLeast"/>
              <w:jc w:val="left"/>
              <w:rPr>
                <w:sz w:val="24"/>
                <w:szCs w:val="24"/>
              </w:rPr>
            </w:pPr>
            <w:r w:rsidRPr="00292290">
              <w:rPr>
                <w:rFonts w:hint="eastAsia"/>
                <w:sz w:val="24"/>
                <w:szCs w:val="24"/>
              </w:rPr>
              <w:t>107年度數位平台建置及數位行銷案</w:t>
            </w:r>
          </w:p>
        </w:tc>
        <w:tc>
          <w:tcPr>
            <w:tcW w:w="2268" w:type="dxa"/>
          </w:tcPr>
          <w:p w:rsidR="00B35C7D" w:rsidRPr="00863E48" w:rsidRDefault="00292290" w:rsidP="008A4008">
            <w:pPr>
              <w:pStyle w:val="3"/>
              <w:numPr>
                <w:ilvl w:val="0"/>
                <w:numId w:val="0"/>
              </w:numPr>
              <w:spacing w:line="0" w:lineRule="atLeast"/>
              <w:rPr>
                <w:sz w:val="24"/>
                <w:szCs w:val="24"/>
              </w:rPr>
            </w:pPr>
            <w:r w:rsidRPr="00292290">
              <w:rPr>
                <w:rFonts w:hint="eastAsia"/>
                <w:sz w:val="24"/>
                <w:szCs w:val="24"/>
              </w:rPr>
              <w:t>為讓農民透過平台及社群網絡瞭解農業政策及相關資訊，並讓農民成為主動分享資訊的端點，分享農業經營發展及與其他青農互動溝通等，以連結更多農民，將資訊擴散到不同類型族群。</w:t>
            </w:r>
          </w:p>
        </w:tc>
        <w:tc>
          <w:tcPr>
            <w:tcW w:w="4395" w:type="dxa"/>
            <w:vAlign w:val="center"/>
          </w:tcPr>
          <w:p w:rsidR="00997EF9" w:rsidRDefault="00997EF9" w:rsidP="00997EF9">
            <w:pPr>
              <w:pStyle w:val="3"/>
              <w:numPr>
                <w:ilvl w:val="0"/>
                <w:numId w:val="0"/>
              </w:numPr>
              <w:kinsoku w:val="0"/>
              <w:wordWrap w:val="0"/>
              <w:spacing w:line="0" w:lineRule="atLeast"/>
              <w:ind w:left="520" w:hangingChars="200" w:hanging="520"/>
              <w:rPr>
                <w:sz w:val="24"/>
                <w:szCs w:val="24"/>
              </w:rPr>
            </w:pPr>
            <w:r>
              <w:rPr>
                <w:rFonts w:hint="eastAsia"/>
                <w:sz w:val="24"/>
                <w:szCs w:val="24"/>
              </w:rPr>
              <w:t>一、</w:t>
            </w:r>
            <w:r w:rsidRPr="00997EF9">
              <w:rPr>
                <w:rFonts w:hint="eastAsia"/>
                <w:sz w:val="24"/>
                <w:szCs w:val="24"/>
              </w:rPr>
              <w:t>建置「農業品牌化數位服務平台」</w:t>
            </w:r>
            <w:r>
              <w:rPr>
                <w:rFonts w:hint="eastAsia"/>
                <w:sz w:val="24"/>
                <w:szCs w:val="24"/>
              </w:rPr>
              <w:t>與</w:t>
            </w:r>
            <w:r w:rsidRPr="00997EF9">
              <w:rPr>
                <w:rFonts w:hint="eastAsia"/>
                <w:sz w:val="24"/>
                <w:szCs w:val="24"/>
              </w:rPr>
              <w:t>系統管理</w:t>
            </w:r>
            <w:r>
              <w:rPr>
                <w:rFonts w:hint="eastAsia"/>
                <w:sz w:val="24"/>
                <w:szCs w:val="24"/>
              </w:rPr>
              <w:t>。</w:t>
            </w:r>
          </w:p>
          <w:p w:rsidR="00997EF9" w:rsidRDefault="00997EF9" w:rsidP="00997EF9">
            <w:pPr>
              <w:pStyle w:val="3"/>
              <w:numPr>
                <w:ilvl w:val="0"/>
                <w:numId w:val="0"/>
              </w:numPr>
              <w:kinsoku w:val="0"/>
              <w:wordWrap w:val="0"/>
              <w:spacing w:line="0" w:lineRule="atLeast"/>
              <w:ind w:left="520" w:hangingChars="200" w:hanging="520"/>
              <w:rPr>
                <w:sz w:val="24"/>
                <w:szCs w:val="24"/>
              </w:rPr>
            </w:pPr>
            <w:r>
              <w:rPr>
                <w:rFonts w:hint="eastAsia"/>
                <w:sz w:val="24"/>
                <w:szCs w:val="24"/>
              </w:rPr>
              <w:t>二、</w:t>
            </w:r>
            <w:r w:rsidRPr="00997EF9">
              <w:rPr>
                <w:rFonts w:hint="eastAsia"/>
                <w:sz w:val="24"/>
                <w:szCs w:val="24"/>
              </w:rPr>
              <w:t>設計農業政策宣導說明圖卡與懶人包</w:t>
            </w:r>
            <w:r>
              <w:rPr>
                <w:rFonts w:hint="eastAsia"/>
                <w:sz w:val="24"/>
                <w:szCs w:val="24"/>
              </w:rPr>
              <w:t>。</w:t>
            </w:r>
          </w:p>
          <w:p w:rsidR="00997EF9" w:rsidRDefault="00997EF9" w:rsidP="00997EF9">
            <w:pPr>
              <w:pStyle w:val="3"/>
              <w:numPr>
                <w:ilvl w:val="0"/>
                <w:numId w:val="0"/>
              </w:numPr>
              <w:kinsoku w:val="0"/>
              <w:wordWrap w:val="0"/>
              <w:spacing w:line="0" w:lineRule="atLeast"/>
              <w:ind w:left="520" w:hangingChars="200" w:hanging="520"/>
              <w:rPr>
                <w:sz w:val="24"/>
                <w:szCs w:val="24"/>
              </w:rPr>
            </w:pPr>
            <w:r>
              <w:rPr>
                <w:rFonts w:hint="eastAsia"/>
                <w:sz w:val="24"/>
                <w:szCs w:val="24"/>
              </w:rPr>
              <w:t>三、</w:t>
            </w:r>
            <w:r w:rsidRPr="00997EF9">
              <w:rPr>
                <w:rFonts w:hint="eastAsia"/>
                <w:sz w:val="24"/>
                <w:szCs w:val="24"/>
              </w:rPr>
              <w:t>網路社群媒體數位行銷經營與推廣</w:t>
            </w:r>
            <w:r>
              <w:rPr>
                <w:rFonts w:hint="eastAsia"/>
                <w:sz w:val="24"/>
                <w:szCs w:val="24"/>
              </w:rPr>
              <w:t>。</w:t>
            </w:r>
          </w:p>
          <w:p w:rsidR="00B35C7D" w:rsidRPr="00863E48" w:rsidRDefault="00997EF9" w:rsidP="00997EF9">
            <w:pPr>
              <w:pStyle w:val="3"/>
              <w:numPr>
                <w:ilvl w:val="0"/>
                <w:numId w:val="0"/>
              </w:numPr>
              <w:kinsoku w:val="0"/>
              <w:wordWrap w:val="0"/>
              <w:spacing w:line="0" w:lineRule="atLeast"/>
              <w:ind w:left="520" w:hangingChars="200" w:hanging="520"/>
              <w:rPr>
                <w:sz w:val="24"/>
                <w:szCs w:val="24"/>
              </w:rPr>
            </w:pPr>
            <w:r>
              <w:rPr>
                <w:rFonts w:hint="eastAsia"/>
                <w:sz w:val="24"/>
                <w:szCs w:val="24"/>
              </w:rPr>
              <w:t>四、</w:t>
            </w:r>
            <w:r w:rsidRPr="00997EF9">
              <w:rPr>
                <w:rFonts w:hint="eastAsia"/>
                <w:sz w:val="24"/>
                <w:szCs w:val="24"/>
              </w:rPr>
              <w:t>協助農業行銷座談會宣傳製作</w:t>
            </w:r>
            <w:r>
              <w:rPr>
                <w:rFonts w:hint="eastAsia"/>
                <w:sz w:val="24"/>
                <w:szCs w:val="24"/>
              </w:rPr>
              <w:t>。</w:t>
            </w:r>
          </w:p>
        </w:tc>
      </w:tr>
      <w:tr w:rsidR="00B35C7D" w:rsidTr="00B35C7D">
        <w:tc>
          <w:tcPr>
            <w:tcW w:w="2268" w:type="dxa"/>
            <w:vAlign w:val="center"/>
          </w:tcPr>
          <w:p w:rsidR="00B35C7D" w:rsidRPr="00863E48" w:rsidRDefault="00BF1B1B" w:rsidP="00F754DF">
            <w:pPr>
              <w:pStyle w:val="3"/>
              <w:numPr>
                <w:ilvl w:val="0"/>
                <w:numId w:val="0"/>
              </w:numPr>
              <w:spacing w:line="0" w:lineRule="atLeast"/>
              <w:jc w:val="left"/>
              <w:rPr>
                <w:sz w:val="24"/>
                <w:szCs w:val="24"/>
              </w:rPr>
            </w:pPr>
            <w:r w:rsidRPr="00BF1B1B">
              <w:rPr>
                <w:rFonts w:hint="eastAsia"/>
                <w:sz w:val="24"/>
                <w:szCs w:val="24"/>
              </w:rPr>
              <w:t>108年度加強農業訊息因應對策計畫案</w:t>
            </w:r>
          </w:p>
        </w:tc>
        <w:tc>
          <w:tcPr>
            <w:tcW w:w="2268" w:type="dxa"/>
          </w:tcPr>
          <w:p w:rsidR="00B35C7D" w:rsidRPr="00863E48" w:rsidRDefault="00BF1B1B" w:rsidP="008A4008">
            <w:pPr>
              <w:pStyle w:val="3"/>
              <w:numPr>
                <w:ilvl w:val="0"/>
                <w:numId w:val="0"/>
              </w:numPr>
              <w:spacing w:line="0" w:lineRule="atLeast"/>
              <w:rPr>
                <w:sz w:val="24"/>
                <w:szCs w:val="24"/>
              </w:rPr>
            </w:pPr>
            <w:r w:rsidRPr="00BF1B1B">
              <w:rPr>
                <w:rFonts w:hint="eastAsia"/>
                <w:sz w:val="24"/>
                <w:szCs w:val="24"/>
              </w:rPr>
              <w:t>為即時回應民眾對於正確農業知識與訊息的渴求，避免爭議及誤解持續擴大，並強化資訊內容與新媒體交互效益</w:t>
            </w:r>
            <w:r>
              <w:rPr>
                <w:rFonts w:hint="eastAsia"/>
                <w:sz w:val="24"/>
                <w:szCs w:val="24"/>
              </w:rPr>
              <w:t>。</w:t>
            </w:r>
          </w:p>
        </w:tc>
        <w:tc>
          <w:tcPr>
            <w:tcW w:w="4395" w:type="dxa"/>
            <w:vAlign w:val="center"/>
          </w:tcPr>
          <w:p w:rsidR="00BF1B1B" w:rsidRDefault="00BF1B1B" w:rsidP="00BF1B1B">
            <w:pPr>
              <w:pStyle w:val="3"/>
              <w:numPr>
                <w:ilvl w:val="0"/>
                <w:numId w:val="0"/>
              </w:numPr>
              <w:kinsoku w:val="0"/>
              <w:wordWrap w:val="0"/>
              <w:spacing w:line="0" w:lineRule="atLeast"/>
              <w:ind w:left="520" w:hangingChars="200" w:hanging="520"/>
              <w:rPr>
                <w:sz w:val="24"/>
                <w:szCs w:val="24"/>
              </w:rPr>
            </w:pPr>
            <w:r>
              <w:rPr>
                <w:rFonts w:hint="eastAsia"/>
                <w:sz w:val="24"/>
                <w:szCs w:val="24"/>
              </w:rPr>
              <w:t>一、</w:t>
            </w:r>
            <w:r w:rsidRPr="00BF1B1B">
              <w:rPr>
                <w:rFonts w:hint="eastAsia"/>
                <w:sz w:val="24"/>
                <w:szCs w:val="24"/>
              </w:rPr>
              <w:t>製作圖片及影音素材共計190則</w:t>
            </w:r>
            <w:r>
              <w:rPr>
                <w:rFonts w:hint="eastAsia"/>
                <w:sz w:val="24"/>
                <w:szCs w:val="24"/>
              </w:rPr>
              <w:t>。</w:t>
            </w:r>
          </w:p>
          <w:p w:rsidR="00BF1B1B" w:rsidRDefault="00BF1B1B" w:rsidP="00BF1B1B">
            <w:pPr>
              <w:pStyle w:val="3"/>
              <w:numPr>
                <w:ilvl w:val="0"/>
                <w:numId w:val="0"/>
              </w:numPr>
              <w:kinsoku w:val="0"/>
              <w:wordWrap w:val="0"/>
              <w:spacing w:line="0" w:lineRule="atLeast"/>
              <w:ind w:left="520" w:hangingChars="200" w:hanging="520"/>
              <w:rPr>
                <w:sz w:val="24"/>
                <w:szCs w:val="24"/>
              </w:rPr>
            </w:pPr>
            <w:r>
              <w:rPr>
                <w:rFonts w:hint="eastAsia"/>
                <w:sz w:val="24"/>
                <w:szCs w:val="24"/>
              </w:rPr>
              <w:t>二、</w:t>
            </w:r>
            <w:r w:rsidRPr="00BF1B1B">
              <w:rPr>
                <w:rFonts w:hint="eastAsia"/>
                <w:sz w:val="24"/>
                <w:szCs w:val="24"/>
              </w:rPr>
              <w:t>於</w:t>
            </w:r>
            <w:r>
              <w:rPr>
                <w:rFonts w:hint="eastAsia"/>
                <w:sz w:val="24"/>
                <w:szCs w:val="24"/>
              </w:rPr>
              <w:t>農委</w:t>
            </w:r>
            <w:r w:rsidRPr="00BF1B1B">
              <w:rPr>
                <w:rFonts w:hint="eastAsia"/>
                <w:sz w:val="24"/>
                <w:szCs w:val="24"/>
              </w:rPr>
              <w:t>會官方臉書粉絲專頁及LINE@進行推播，分享數達到26,835次，總觸及率達到11,776,359次。</w:t>
            </w:r>
          </w:p>
          <w:p w:rsidR="00BF1B1B" w:rsidRDefault="00BF1B1B" w:rsidP="00BF1B1B">
            <w:pPr>
              <w:pStyle w:val="3"/>
              <w:numPr>
                <w:ilvl w:val="0"/>
                <w:numId w:val="0"/>
              </w:numPr>
              <w:kinsoku w:val="0"/>
              <w:wordWrap w:val="0"/>
              <w:spacing w:line="0" w:lineRule="atLeast"/>
              <w:ind w:left="520" w:hangingChars="200" w:hanging="520"/>
              <w:rPr>
                <w:sz w:val="24"/>
                <w:szCs w:val="24"/>
              </w:rPr>
            </w:pPr>
            <w:r>
              <w:rPr>
                <w:rFonts w:hint="eastAsia"/>
                <w:sz w:val="24"/>
                <w:szCs w:val="24"/>
              </w:rPr>
              <w:t>三、</w:t>
            </w:r>
            <w:r w:rsidRPr="00BF1B1B">
              <w:rPr>
                <w:rFonts w:hint="eastAsia"/>
                <w:sz w:val="24"/>
                <w:szCs w:val="24"/>
              </w:rPr>
              <w:t>於國內六大論譠網站（巴哈姆特、mobile01、伊莉討論區、Dcard、卡提諾論壇及BabyHome）進行正面宣導及謠言澄清共計發布205則，傳遞正確農業知識與訊息，避免爭議及誤解持續擴大。</w:t>
            </w:r>
          </w:p>
          <w:p w:rsidR="00B35C7D" w:rsidRPr="00863E48" w:rsidRDefault="00BF1B1B" w:rsidP="00BF1B1B">
            <w:pPr>
              <w:pStyle w:val="3"/>
              <w:numPr>
                <w:ilvl w:val="0"/>
                <w:numId w:val="0"/>
              </w:numPr>
              <w:kinsoku w:val="0"/>
              <w:wordWrap w:val="0"/>
              <w:spacing w:line="0" w:lineRule="atLeast"/>
              <w:ind w:left="520" w:hangingChars="200" w:hanging="520"/>
              <w:rPr>
                <w:sz w:val="24"/>
                <w:szCs w:val="24"/>
              </w:rPr>
            </w:pPr>
            <w:r>
              <w:rPr>
                <w:rFonts w:hint="eastAsia"/>
                <w:sz w:val="24"/>
                <w:szCs w:val="24"/>
              </w:rPr>
              <w:t>四、</w:t>
            </w:r>
            <w:r w:rsidRPr="00BF1B1B">
              <w:rPr>
                <w:rFonts w:hint="eastAsia"/>
                <w:sz w:val="24"/>
                <w:szCs w:val="24"/>
              </w:rPr>
              <w:t>建置「農業訊息報你知」專區網站，結合yam蕃薯藤等網站進行導流，</w:t>
            </w:r>
            <w:r>
              <w:rPr>
                <w:rFonts w:hint="eastAsia"/>
                <w:sz w:val="24"/>
                <w:szCs w:val="24"/>
              </w:rPr>
              <w:t>共</w:t>
            </w:r>
            <w:r w:rsidRPr="00BF1B1B">
              <w:rPr>
                <w:rFonts w:hint="eastAsia"/>
                <w:sz w:val="24"/>
                <w:szCs w:val="24"/>
              </w:rPr>
              <w:t>累積刊登文章406篇、瀏覽人次突破214,134人次，強化農業政策宣導及適時澄清回應錯假訊息，發揮網路影響力協助宣導，以多元形式強化農業政策說明及澄清回應錯假訊息。</w:t>
            </w:r>
          </w:p>
        </w:tc>
      </w:tr>
    </w:tbl>
    <w:p w:rsidR="002448A5" w:rsidRDefault="002448A5" w:rsidP="00863E48">
      <w:pPr>
        <w:pStyle w:val="3"/>
        <w:numPr>
          <w:ilvl w:val="0"/>
          <w:numId w:val="0"/>
        </w:numPr>
        <w:ind w:left="1361"/>
      </w:pPr>
    </w:p>
    <w:p w:rsidR="00A01B42" w:rsidRPr="00A01B42" w:rsidRDefault="00A01B42" w:rsidP="00A01B42">
      <w:pPr>
        <w:pStyle w:val="2"/>
      </w:pPr>
      <w:r w:rsidRPr="00A01B42">
        <w:rPr>
          <w:rFonts w:hint="eastAsia"/>
        </w:rPr>
        <w:t>「108年度加強新媒體農業傳播計畫」與「108年度加強農業訊息因應對策計畫」2項採購案實際執行內容</w:t>
      </w:r>
      <w:r w:rsidRPr="00A01B42">
        <w:rPr>
          <w:rFonts w:hint="eastAsia"/>
        </w:rPr>
        <w:lastRenderedPageBreak/>
        <w:t>之差異</w:t>
      </w:r>
      <w:r>
        <w:rPr>
          <w:rFonts w:hint="eastAsia"/>
        </w:rPr>
        <w:t>分</w:t>
      </w:r>
      <w:r w:rsidRPr="00A01B42">
        <w:rPr>
          <w:rFonts w:hint="eastAsia"/>
        </w:rPr>
        <w:t>析</w:t>
      </w:r>
      <w:r>
        <w:rPr>
          <w:rFonts w:hint="eastAsia"/>
        </w:rPr>
        <w:t>：</w:t>
      </w:r>
    </w:p>
    <w:p w:rsidR="00A01B42" w:rsidRDefault="00A01B42" w:rsidP="00A01B42">
      <w:pPr>
        <w:pStyle w:val="3"/>
      </w:pPr>
      <w:r>
        <w:rPr>
          <w:rFonts w:hint="eastAsia"/>
        </w:rPr>
        <w:t>農委會表示，「108年度加強新媒體農業傳播計畫」係針對該會臉書粉絲專頁、LINE@社群進行營運及維護管理工作，精進豐富貼文內容，並加強對農業從業人員、消費者等對象做宣傳，就其媒體使用習慣，擬定不同媒體宣傳及議題行銷策略，另透過直播相關記者會，提升該會政策推廣；「108年度加強農業訊息因應對策計畫」則係以大數據資料掌握並彙整出當期關注的農業訊息方向，提前安排對應計畫，直接與利害關係人(農民、批發、餐飲業者、消費者等)溝通，避免更多農業爭議持續擴大；即時與民眾互動討論，減少錯假訊息造成農友的損失，故除透過該會臉書粉絲專頁及LINE@外，並在國內6大論壇網站（巴哈姆特、mobile01、伊莉討論區、Dcard、卡提諾論壇及BabyHome）進行宣導，同時建置「農業訊息報你知」專區網站提供訊息。</w:t>
      </w:r>
    </w:p>
    <w:p w:rsidR="00246BD8" w:rsidRDefault="00A01B42" w:rsidP="00A01B42">
      <w:pPr>
        <w:pStyle w:val="3"/>
      </w:pPr>
      <w:r>
        <w:rPr>
          <w:rFonts w:hint="eastAsia"/>
        </w:rPr>
        <w:t>「108年度加強農業新媒體農業傳播計畫」與「108年度加強農業訊息因應對策計畫」由不同工作團隊執行，前者以該會推動的農業政策為宣傳主體，後者著重於農業錯假訊息的因應與溝通。</w:t>
      </w:r>
    </w:p>
    <w:p w:rsidR="00A01B42" w:rsidRPr="00A01B42" w:rsidRDefault="00A01B42" w:rsidP="00AB629A">
      <w:pPr>
        <w:pStyle w:val="2"/>
        <w:spacing w:beforeLines="50" w:before="228"/>
        <w:ind w:left="1020" w:hanging="680"/>
      </w:pPr>
      <w:r w:rsidRPr="00A01B42">
        <w:rPr>
          <w:rFonts w:hint="eastAsia"/>
        </w:rPr>
        <w:t>「107年度政策座談會暨媒體行銷教育訓練」與「108年度政策座談會暨媒體行銷教育訓練」2項採購案實際執行內容之差異分析</w:t>
      </w:r>
      <w:r>
        <w:rPr>
          <w:rFonts w:hint="eastAsia"/>
        </w:rPr>
        <w:t>：</w:t>
      </w:r>
    </w:p>
    <w:p w:rsidR="00246BD8" w:rsidRDefault="00A01B42" w:rsidP="00A01B42">
      <w:pPr>
        <w:pStyle w:val="21"/>
        <w:ind w:left="1020" w:firstLine="680"/>
      </w:pPr>
      <w:r w:rsidRPr="00A01B42">
        <w:rPr>
          <w:rFonts w:hint="eastAsia"/>
        </w:rPr>
        <w:t>為提升</w:t>
      </w:r>
      <w:r>
        <w:rPr>
          <w:rFonts w:hint="eastAsia"/>
        </w:rPr>
        <w:t>該會</w:t>
      </w:r>
      <w:r w:rsidRPr="00A01B42">
        <w:rPr>
          <w:rFonts w:hint="eastAsia"/>
        </w:rPr>
        <w:t>同仁掌握輿情並善於運用媒體行銷特性，說明及行銷政策，並提升政策溝通之能力，讓政策推動更貼近民意，使大眾對農業推動方案更為深入瞭解，爰規劃辦理「107年度政策座談會暨媒體行銷教育訓練」採購案，以提升施政效果；期間辦理「媒體應對與危機溝通」教育訓練課程、「新媒體行銷操作實</w:t>
      </w:r>
      <w:r w:rsidRPr="00A01B42">
        <w:rPr>
          <w:rFonts w:hint="eastAsia"/>
        </w:rPr>
        <w:lastRenderedPageBreak/>
        <w:t>務」初階教育訓練課程、「新媒體行銷操作實務」進階教育訓練課程共3大類訓練課程共8場次，因受訓同仁反映成效良好，爰於108年度持續辦理，並依據107年度採購案框架，規劃辦理「108年度政策座談會暨媒體行銷教育訓練」採購案，期間辦理「新聞輿情即時回應特訓班」、「社群經營即時溝通養成班」、「數位時代媒體應對高階實務班」共3大類課程共5場次。</w:t>
      </w:r>
    </w:p>
    <w:p w:rsidR="00A01B42" w:rsidRPr="00A01B42" w:rsidRDefault="00A01B42" w:rsidP="00AB629A">
      <w:pPr>
        <w:pStyle w:val="2"/>
        <w:spacing w:beforeLines="50" w:before="228"/>
        <w:ind w:left="1020" w:hanging="680"/>
      </w:pPr>
      <w:r w:rsidRPr="00A01B42">
        <w:rPr>
          <w:rFonts w:hint="eastAsia"/>
        </w:rPr>
        <w:t>「106年度加強新媒體農業傳播計畫」、「107年度加強新媒體農業傳播計畫」與「108年度加強農業新媒體農業傳播計畫」等3項採購案實際執行內容之差異分析</w:t>
      </w:r>
      <w:r>
        <w:rPr>
          <w:rFonts w:hint="eastAsia"/>
        </w:rPr>
        <w:t>：</w:t>
      </w:r>
    </w:p>
    <w:p w:rsidR="00485E2B" w:rsidRDefault="00A01B42" w:rsidP="00A01B42">
      <w:pPr>
        <w:pStyle w:val="21"/>
        <w:ind w:left="1020" w:firstLine="680"/>
      </w:pPr>
      <w:r>
        <w:rPr>
          <w:rFonts w:hint="eastAsia"/>
        </w:rPr>
        <w:t>該會</w:t>
      </w:r>
      <w:r w:rsidRPr="00A01B42">
        <w:rPr>
          <w:rFonts w:hint="eastAsia"/>
        </w:rPr>
        <w:t>官方臉書粉絲專頁及LINE@官方帳號於105年8月1日正式上線，以影片、圖卡等多元呈現方式，針對農業政策或措施等進行宣導，並藉由網路活動建立穩定成長的粉絲數，持續與民眾互動溝通。為加強應用</w:t>
      </w:r>
      <w:r>
        <w:rPr>
          <w:rFonts w:hint="eastAsia"/>
        </w:rPr>
        <w:t>該會</w:t>
      </w:r>
      <w:r w:rsidRPr="00A01B42">
        <w:rPr>
          <w:rFonts w:hint="eastAsia"/>
        </w:rPr>
        <w:t>臉書粉絲專頁及LINE@官方帳號等自有社群媒體，以推動農業政策、展現研究成果及推廣活動，透過多元形式與民眾互動及強化政策說明，發揮網路之影響力協助農業政策宣導，爰於106年規劃辦理「106年度加強新媒體農業傳播計畫」採購案。因辦理成果廣受好評，為延續宣傳成果，賡續規劃辦理「107年度加強農業新媒體農業傳播計畫」採購案，以106年度採購案為框架，新增並加強農業活動影音及圖卡設計及製作。「108年度加強農業新媒體農業傳播計畫」採購案則以107年度採購案的規劃內容，加強於</w:t>
      </w:r>
      <w:r>
        <w:rPr>
          <w:rFonts w:hint="eastAsia"/>
        </w:rPr>
        <w:t>該會</w:t>
      </w:r>
      <w:r w:rsidRPr="00A01B42">
        <w:rPr>
          <w:rFonts w:hint="eastAsia"/>
        </w:rPr>
        <w:t>官方臉書粉絲專頁進行直播，以快速、即時之元素吸引民眾關注。直播內容除基本影像外，另加強圖文、影音播報說明方式觸及一般大眾，讓民眾直接參與。</w:t>
      </w:r>
    </w:p>
    <w:p w:rsidR="00826493" w:rsidRDefault="00826493" w:rsidP="00AB629A">
      <w:pPr>
        <w:pStyle w:val="2"/>
        <w:spacing w:beforeLines="50" w:before="228"/>
        <w:ind w:left="1020" w:hanging="680"/>
      </w:pPr>
      <w:r w:rsidRPr="00826493">
        <w:rPr>
          <w:rFonts w:hint="eastAsia"/>
        </w:rPr>
        <w:t>「109年度加強新媒體農業傳播計畫案」與「108年度加強新媒體農業傳播計畫」、「108年度加強農業訊息因</w:t>
      </w:r>
      <w:r w:rsidRPr="00826493">
        <w:rPr>
          <w:rFonts w:hint="eastAsia"/>
        </w:rPr>
        <w:lastRenderedPageBreak/>
        <w:t>應對策計畫」2項採購案實際執行內容之差異分析</w:t>
      </w:r>
      <w:r>
        <w:rPr>
          <w:rFonts w:hint="eastAsia"/>
        </w:rPr>
        <w:t>：</w:t>
      </w:r>
    </w:p>
    <w:p w:rsidR="00826493" w:rsidRDefault="00826493" w:rsidP="00826493">
      <w:pPr>
        <w:pStyle w:val="3"/>
      </w:pPr>
      <w:r>
        <w:rPr>
          <w:rFonts w:hint="eastAsia"/>
        </w:rPr>
        <w:t>「108年度加強新媒體農業傳播計畫案」係延續自106年起招標執行的採購案，針對該會自105年8月成立的臉書粉絲專頁、LINE@社群進行營運及維護管理工作，精進豐富貼文內容，並加強對農業從業人員、消費者等對象做宣傳，就其媒體使用習慣，擬定不同媒體宣傳及議題行銷策略，另透過直播相關記者會，提升該會政策推廣。</w:t>
      </w:r>
    </w:p>
    <w:p w:rsidR="00826493" w:rsidRDefault="00826493" w:rsidP="00826493">
      <w:pPr>
        <w:pStyle w:val="3"/>
      </w:pPr>
      <w:r>
        <w:rPr>
          <w:rFonts w:hint="eastAsia"/>
        </w:rPr>
        <w:t>「109年度加強新媒體農業傳播計畫案」係以「108年度加強新媒體農業傳播計畫」營運內容為框架進行規劃，針對該會109年度臉書粉絲專頁、LINE@社群進行營運及維護管理工作，宣傳主體除包含農業政策宣導外，並納入農業錯假訊息的因應與溝通。因影像較文字、圖片等更能吸引民眾目光，因此109年度計畫案加強影片製作及直播等多元方式，結合網路快速、即時的特質吸引民眾關注。直播內容除基本影像外，另加強圖文、影音播報說明方式觸及一般大眾，讓民眾直接參與。</w:t>
      </w:r>
    </w:p>
    <w:p w:rsidR="00826493" w:rsidRDefault="00826493" w:rsidP="00826493">
      <w:pPr>
        <w:pStyle w:val="3"/>
      </w:pPr>
      <w:r>
        <w:rPr>
          <w:rFonts w:hint="eastAsia"/>
        </w:rPr>
        <w:t>「108年度加強農業訊息因應對策計畫」則係以大數據資料掌握並彙整出當期關注的農業訊息方向，提前安排對應計畫，直接與利害關係人(農民、批發、餐飲業者、消費者等)溝通，避免更多農業爭議持續擴大；即時與民眾互動討論，減少錯假訊息造成農友的損失，故除透過該會臉書粉絲專頁及LINE@外，並在國內6大論壇網站（巴哈姆特、mobile01、伊莉討論區、Dcard、卡提諾論壇及BabyHome）進行宣導，同時建置「農業訊息報你知」專區網站提供訊息。因該會已建立農業錯假訊息查證及回應機制，爰該項工作併入「109年度加強新媒體農業傳播計畫案」執行，109年度不予續辦「加強農業訊息因應對策計</w:t>
      </w:r>
      <w:r>
        <w:rPr>
          <w:rFonts w:hint="eastAsia"/>
        </w:rPr>
        <w:lastRenderedPageBreak/>
        <w:t>畫」採購案。</w:t>
      </w:r>
    </w:p>
    <w:p w:rsidR="00826493" w:rsidRDefault="00826493" w:rsidP="00826493">
      <w:pPr>
        <w:pStyle w:val="3"/>
      </w:pPr>
      <w:r>
        <w:rPr>
          <w:rFonts w:hint="eastAsia"/>
        </w:rPr>
        <w:t>「108年度加強農業新媒體農業傳播計畫」與「108年度加強農業訊息因應對策計畫」得標廠商雖均為海極創意代理股份有限公司，惟兩項計畫各別由不同工作團隊執行，前者以該會推動的農業政策為宣傳主體，後者著重於農業錯假訊息的因應與溝通。</w:t>
      </w:r>
    </w:p>
    <w:p w:rsidR="00A01B42" w:rsidRPr="00A01B42" w:rsidRDefault="00A01B42" w:rsidP="00AB629A">
      <w:pPr>
        <w:pStyle w:val="2"/>
        <w:spacing w:beforeLines="50" w:before="228"/>
        <w:ind w:left="1020" w:hanging="680"/>
      </w:pPr>
      <w:r w:rsidRPr="00A01B42">
        <w:rPr>
          <w:rFonts w:hint="eastAsia"/>
        </w:rPr>
        <w:t>審計部107年中央政府總預算審核報告中，有關「農業政策宣導經費執行情形查核」之聲復及後續改善情形</w:t>
      </w:r>
      <w:r>
        <w:rPr>
          <w:rFonts w:hint="eastAsia"/>
        </w:rPr>
        <w:t>：</w:t>
      </w:r>
    </w:p>
    <w:p w:rsidR="00A01B42" w:rsidRDefault="00A01B42" w:rsidP="00A01B42">
      <w:pPr>
        <w:pStyle w:val="3"/>
      </w:pPr>
      <w:r>
        <w:rPr>
          <w:rFonts w:hint="eastAsia"/>
        </w:rPr>
        <w:t>有關審計部報告所載該會未依立法院決議事項於預算書表</w:t>
      </w:r>
      <w:r w:rsidRPr="00AE0F73">
        <w:rPr>
          <w:rFonts w:hint="eastAsia"/>
          <w:b/>
        </w:rPr>
        <w:t>專項列示</w:t>
      </w:r>
      <w:r>
        <w:rPr>
          <w:rFonts w:hint="eastAsia"/>
        </w:rPr>
        <w:t>政策宣導經費編列情形一節，查為有效推動農業重大政策執行，規劃整體宣導行銷策略，該會整體政策宣導費用係由</w:t>
      </w:r>
      <w:r w:rsidRPr="00AE0F73">
        <w:rPr>
          <w:rFonts w:hint="eastAsia"/>
          <w:b/>
        </w:rPr>
        <w:t>各業務主管單位或所屬機關農業重大政策計畫項下分擔提撥</w:t>
      </w:r>
      <w:r>
        <w:rPr>
          <w:rFonts w:hint="eastAsia"/>
        </w:rPr>
        <w:t>，再由該會統籌規劃政策宣導策略及內容。部分業務單位在計畫中未明列政策宣導經費，</w:t>
      </w:r>
      <w:r w:rsidRPr="00AE0F73">
        <w:rPr>
          <w:rFonts w:hint="eastAsia"/>
          <w:b/>
        </w:rPr>
        <w:t>後續將請各業務單位改善</w:t>
      </w:r>
      <w:r>
        <w:rPr>
          <w:rFonts w:hint="eastAsia"/>
        </w:rPr>
        <w:t>，俾利國會及社會大眾監督。</w:t>
      </w:r>
    </w:p>
    <w:p w:rsidR="00A01B42" w:rsidRDefault="00A01B42" w:rsidP="00A01B42">
      <w:pPr>
        <w:pStyle w:val="3"/>
      </w:pPr>
      <w:r>
        <w:rPr>
          <w:rFonts w:hint="eastAsia"/>
        </w:rPr>
        <w:t>有關未依規定按月於機關網站資訊公開區單獨列示一節，該會前係按季公布於4大媒體辦理政策宣導情形，現已依據立法院審查108年度中央政府總預算案所做決議之應行配合注意事項第12點規定，按月於機關網站資訊公開區單獨列示公布。</w:t>
      </w:r>
    </w:p>
    <w:p w:rsidR="00A01B42" w:rsidRDefault="003C6515" w:rsidP="00AB629A">
      <w:pPr>
        <w:pStyle w:val="2"/>
        <w:numPr>
          <w:ilvl w:val="1"/>
          <w:numId w:val="1"/>
        </w:numPr>
        <w:spacing w:beforeLines="50" w:before="228"/>
        <w:ind w:left="1020" w:hanging="680"/>
      </w:pPr>
      <w:r>
        <w:rPr>
          <w:rFonts w:hint="eastAsia"/>
        </w:rPr>
        <w:t>行政院所屬相關部會辦理媒體採購預算情形：</w:t>
      </w:r>
    </w:p>
    <w:p w:rsidR="003C6515" w:rsidRDefault="003C6515" w:rsidP="003C6515">
      <w:pPr>
        <w:pStyle w:val="21"/>
        <w:ind w:left="1020" w:firstLine="680"/>
      </w:pPr>
      <w:r>
        <w:rPr>
          <w:rFonts w:hint="eastAsia"/>
        </w:rPr>
        <w:t>本院請審計部調閱106年至108年間，內政部、教育部、經濟部、交通部、財政部、法務部等辦理媒體採購之預算情形，審計部於108年12月11日以台審部教字第1088504109號函復本院，略以下表：</w:t>
      </w:r>
    </w:p>
    <w:p w:rsidR="00AB629A" w:rsidRDefault="00AB629A" w:rsidP="003C6515">
      <w:pPr>
        <w:pStyle w:val="21"/>
        <w:ind w:left="1020" w:firstLine="680"/>
      </w:pPr>
    </w:p>
    <w:p w:rsidR="00AB629A" w:rsidRDefault="00AB629A" w:rsidP="003C6515">
      <w:pPr>
        <w:pStyle w:val="21"/>
        <w:ind w:left="1020" w:firstLine="680"/>
      </w:pPr>
    </w:p>
    <w:p w:rsidR="00AB629A" w:rsidRDefault="00AB629A" w:rsidP="003C6515">
      <w:pPr>
        <w:pStyle w:val="21"/>
        <w:ind w:left="1020" w:firstLine="680"/>
      </w:pPr>
    </w:p>
    <w:tbl>
      <w:tblPr>
        <w:tblStyle w:val="af6"/>
        <w:tblW w:w="0" w:type="auto"/>
        <w:tblInd w:w="1276" w:type="dxa"/>
        <w:tblLook w:val="04A0" w:firstRow="1" w:lastRow="0" w:firstColumn="1" w:lastColumn="0" w:noHBand="0" w:noVBand="1"/>
      </w:tblPr>
      <w:tblGrid>
        <w:gridCol w:w="1680"/>
        <w:gridCol w:w="1867"/>
        <w:gridCol w:w="1983"/>
        <w:gridCol w:w="2038"/>
      </w:tblGrid>
      <w:tr w:rsidR="003C6515" w:rsidTr="003C6515">
        <w:tc>
          <w:tcPr>
            <w:tcW w:w="7568" w:type="dxa"/>
            <w:gridSpan w:val="4"/>
            <w:tcBorders>
              <w:top w:val="nil"/>
              <w:left w:val="nil"/>
              <w:right w:val="nil"/>
            </w:tcBorders>
            <w:vAlign w:val="center"/>
          </w:tcPr>
          <w:p w:rsidR="003C6515" w:rsidRDefault="003C6515" w:rsidP="003C6515">
            <w:pPr>
              <w:jc w:val="right"/>
              <w:rPr>
                <w:rFonts w:hAnsi="標楷體"/>
                <w:sz w:val="28"/>
              </w:rPr>
            </w:pPr>
            <w:r>
              <w:rPr>
                <w:rFonts w:hAnsi="標楷體" w:hint="eastAsia"/>
                <w:sz w:val="28"/>
              </w:rPr>
              <w:lastRenderedPageBreak/>
              <w:t>單位</w:t>
            </w:r>
            <w:r>
              <w:rPr>
                <w:rFonts w:ascii="新細明體" w:eastAsia="新細明體" w:hAnsi="新細明體" w:hint="eastAsia"/>
                <w:sz w:val="28"/>
              </w:rPr>
              <w:t>：</w:t>
            </w:r>
            <w:r>
              <w:rPr>
                <w:rFonts w:hAnsi="標楷體" w:hint="eastAsia"/>
                <w:sz w:val="28"/>
              </w:rPr>
              <w:t>元</w:t>
            </w:r>
          </w:p>
        </w:tc>
      </w:tr>
      <w:tr w:rsidR="003C6515" w:rsidRPr="0062596F" w:rsidTr="003C6515">
        <w:tc>
          <w:tcPr>
            <w:tcW w:w="1680" w:type="dxa"/>
            <w:vAlign w:val="center"/>
          </w:tcPr>
          <w:p w:rsidR="003C6515" w:rsidRPr="0062596F" w:rsidRDefault="003C6515" w:rsidP="00AF630F">
            <w:pPr>
              <w:jc w:val="center"/>
              <w:rPr>
                <w:rFonts w:asciiTheme="minorHAnsi" w:hAnsiTheme="minorHAnsi" w:cstheme="minorHAnsi"/>
                <w:sz w:val="28"/>
              </w:rPr>
            </w:pPr>
            <w:r w:rsidRPr="0062596F">
              <w:rPr>
                <w:rFonts w:asciiTheme="minorHAnsi" w:hAnsiTheme="minorHAnsi" w:cstheme="minorHAnsi"/>
                <w:sz w:val="28"/>
              </w:rPr>
              <w:t>部會名稱</w:t>
            </w:r>
          </w:p>
        </w:tc>
        <w:tc>
          <w:tcPr>
            <w:tcW w:w="1867" w:type="dxa"/>
            <w:vAlign w:val="center"/>
          </w:tcPr>
          <w:p w:rsidR="003C6515" w:rsidRPr="0062596F" w:rsidRDefault="003C6515" w:rsidP="00AF630F">
            <w:pPr>
              <w:jc w:val="center"/>
              <w:rPr>
                <w:rFonts w:asciiTheme="minorHAnsi" w:hAnsiTheme="minorHAnsi" w:cstheme="minorHAnsi"/>
                <w:sz w:val="28"/>
              </w:rPr>
            </w:pPr>
            <w:r w:rsidRPr="0062596F">
              <w:rPr>
                <w:rFonts w:asciiTheme="minorHAnsi" w:hAnsiTheme="minorHAnsi" w:cstheme="minorHAnsi"/>
                <w:sz w:val="28"/>
              </w:rPr>
              <w:t>106</w:t>
            </w:r>
            <w:r w:rsidRPr="0062596F">
              <w:rPr>
                <w:rFonts w:asciiTheme="minorHAnsi" w:hAnsiTheme="minorHAnsi" w:cstheme="minorHAnsi"/>
                <w:sz w:val="28"/>
              </w:rPr>
              <w:t>年度</w:t>
            </w:r>
          </w:p>
        </w:tc>
        <w:tc>
          <w:tcPr>
            <w:tcW w:w="1983" w:type="dxa"/>
            <w:vAlign w:val="center"/>
          </w:tcPr>
          <w:p w:rsidR="003C6515" w:rsidRPr="0062596F" w:rsidRDefault="003C6515" w:rsidP="00AF630F">
            <w:pPr>
              <w:jc w:val="center"/>
              <w:rPr>
                <w:rFonts w:asciiTheme="minorHAnsi" w:hAnsiTheme="minorHAnsi" w:cstheme="minorHAnsi"/>
                <w:sz w:val="28"/>
              </w:rPr>
            </w:pPr>
            <w:r w:rsidRPr="0062596F">
              <w:rPr>
                <w:rFonts w:asciiTheme="minorHAnsi" w:hAnsiTheme="minorHAnsi" w:cstheme="minorHAnsi"/>
                <w:sz w:val="28"/>
              </w:rPr>
              <w:t>107</w:t>
            </w:r>
            <w:r w:rsidRPr="0062596F">
              <w:rPr>
                <w:rFonts w:asciiTheme="minorHAnsi" w:hAnsiTheme="minorHAnsi" w:cstheme="minorHAnsi"/>
                <w:sz w:val="28"/>
              </w:rPr>
              <w:t>年度</w:t>
            </w:r>
          </w:p>
        </w:tc>
        <w:tc>
          <w:tcPr>
            <w:tcW w:w="2038" w:type="dxa"/>
            <w:vAlign w:val="center"/>
          </w:tcPr>
          <w:p w:rsidR="003C6515" w:rsidRPr="0062596F" w:rsidRDefault="003C6515" w:rsidP="00AF630F">
            <w:pPr>
              <w:jc w:val="center"/>
              <w:rPr>
                <w:rFonts w:asciiTheme="minorHAnsi" w:hAnsiTheme="minorHAnsi" w:cstheme="minorHAnsi"/>
                <w:sz w:val="28"/>
              </w:rPr>
            </w:pPr>
            <w:r w:rsidRPr="0062596F">
              <w:rPr>
                <w:rFonts w:asciiTheme="minorHAnsi" w:hAnsiTheme="minorHAnsi" w:cstheme="minorHAnsi"/>
                <w:sz w:val="28"/>
              </w:rPr>
              <w:t>108</w:t>
            </w:r>
            <w:r w:rsidRPr="0062596F">
              <w:rPr>
                <w:rFonts w:asciiTheme="minorHAnsi" w:hAnsiTheme="minorHAnsi" w:cstheme="minorHAnsi"/>
                <w:sz w:val="28"/>
              </w:rPr>
              <w:t>年度</w:t>
            </w:r>
          </w:p>
        </w:tc>
      </w:tr>
      <w:tr w:rsidR="003C6515" w:rsidRPr="0062596F" w:rsidTr="003C6515">
        <w:tc>
          <w:tcPr>
            <w:tcW w:w="1680" w:type="dxa"/>
            <w:vAlign w:val="center"/>
          </w:tcPr>
          <w:p w:rsidR="003C6515" w:rsidRPr="0062596F" w:rsidRDefault="003C6515" w:rsidP="00AF630F">
            <w:pPr>
              <w:jc w:val="center"/>
              <w:rPr>
                <w:rFonts w:asciiTheme="minorHAnsi" w:hAnsiTheme="minorHAnsi" w:cstheme="minorHAnsi"/>
                <w:sz w:val="28"/>
              </w:rPr>
            </w:pPr>
            <w:r w:rsidRPr="0062596F">
              <w:rPr>
                <w:rFonts w:asciiTheme="minorHAnsi" w:hAnsiTheme="minorHAnsi" w:cstheme="minorHAnsi"/>
                <w:sz w:val="28"/>
              </w:rPr>
              <w:t>內政部</w:t>
            </w:r>
          </w:p>
        </w:tc>
        <w:tc>
          <w:tcPr>
            <w:tcW w:w="1867"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11,082,419</w:t>
            </w:r>
          </w:p>
        </w:tc>
        <w:tc>
          <w:tcPr>
            <w:tcW w:w="1983"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11,217,485</w:t>
            </w:r>
          </w:p>
        </w:tc>
        <w:tc>
          <w:tcPr>
            <w:tcW w:w="2038"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15,296,970</w:t>
            </w:r>
          </w:p>
        </w:tc>
      </w:tr>
      <w:tr w:rsidR="003C6515" w:rsidRPr="0062596F" w:rsidTr="003C6515">
        <w:tc>
          <w:tcPr>
            <w:tcW w:w="1680" w:type="dxa"/>
            <w:vAlign w:val="center"/>
          </w:tcPr>
          <w:p w:rsidR="003C6515" w:rsidRPr="0062596F" w:rsidRDefault="003C6515" w:rsidP="00AF630F">
            <w:pPr>
              <w:jc w:val="center"/>
              <w:rPr>
                <w:rFonts w:asciiTheme="minorHAnsi" w:hAnsiTheme="minorHAnsi" w:cstheme="minorHAnsi"/>
                <w:sz w:val="28"/>
              </w:rPr>
            </w:pPr>
            <w:r w:rsidRPr="0062596F">
              <w:rPr>
                <w:rFonts w:asciiTheme="minorHAnsi" w:hAnsiTheme="minorHAnsi" w:cstheme="minorHAnsi"/>
                <w:sz w:val="28"/>
              </w:rPr>
              <w:t>教育部</w:t>
            </w:r>
          </w:p>
        </w:tc>
        <w:tc>
          <w:tcPr>
            <w:tcW w:w="1867" w:type="dxa"/>
            <w:vAlign w:val="center"/>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27,011,100</w:t>
            </w:r>
          </w:p>
        </w:tc>
        <w:tc>
          <w:tcPr>
            <w:tcW w:w="1983" w:type="dxa"/>
            <w:vAlign w:val="center"/>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26,772,450</w:t>
            </w:r>
          </w:p>
        </w:tc>
        <w:tc>
          <w:tcPr>
            <w:tcW w:w="2038" w:type="dxa"/>
            <w:vAlign w:val="center"/>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32,927,303</w:t>
            </w:r>
          </w:p>
        </w:tc>
      </w:tr>
      <w:tr w:rsidR="003C6515" w:rsidRPr="0062596F" w:rsidTr="003C6515">
        <w:tc>
          <w:tcPr>
            <w:tcW w:w="1680" w:type="dxa"/>
          </w:tcPr>
          <w:p w:rsidR="003C6515" w:rsidRPr="0062596F" w:rsidRDefault="003C6515" w:rsidP="00AF630F">
            <w:pPr>
              <w:jc w:val="center"/>
              <w:rPr>
                <w:rFonts w:asciiTheme="minorHAnsi" w:hAnsiTheme="minorHAnsi" w:cstheme="minorHAnsi"/>
                <w:sz w:val="28"/>
              </w:rPr>
            </w:pPr>
            <w:r w:rsidRPr="0062596F">
              <w:rPr>
                <w:rFonts w:asciiTheme="minorHAnsi" w:hAnsiTheme="minorHAnsi" w:cstheme="minorHAnsi"/>
                <w:sz w:val="28"/>
              </w:rPr>
              <w:t>經濟部</w:t>
            </w:r>
          </w:p>
        </w:tc>
        <w:tc>
          <w:tcPr>
            <w:tcW w:w="1867"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96,777,000</w:t>
            </w:r>
          </w:p>
        </w:tc>
        <w:tc>
          <w:tcPr>
            <w:tcW w:w="1983"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101,430,000</w:t>
            </w:r>
          </w:p>
        </w:tc>
        <w:tc>
          <w:tcPr>
            <w:tcW w:w="2038"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106,526,000</w:t>
            </w:r>
          </w:p>
        </w:tc>
      </w:tr>
      <w:tr w:rsidR="003C6515" w:rsidRPr="0062596F" w:rsidTr="003C6515">
        <w:tc>
          <w:tcPr>
            <w:tcW w:w="1680" w:type="dxa"/>
            <w:vAlign w:val="center"/>
          </w:tcPr>
          <w:p w:rsidR="003C6515" w:rsidRPr="0062596F" w:rsidRDefault="003C6515" w:rsidP="00AF630F">
            <w:pPr>
              <w:jc w:val="center"/>
              <w:rPr>
                <w:rFonts w:asciiTheme="minorHAnsi" w:hAnsiTheme="minorHAnsi" w:cstheme="minorHAnsi"/>
                <w:sz w:val="28"/>
              </w:rPr>
            </w:pPr>
            <w:r w:rsidRPr="0062596F">
              <w:rPr>
                <w:rFonts w:asciiTheme="minorHAnsi" w:hAnsiTheme="minorHAnsi" w:cstheme="minorHAnsi"/>
                <w:sz w:val="28"/>
              </w:rPr>
              <w:t>交通部</w:t>
            </w:r>
          </w:p>
        </w:tc>
        <w:tc>
          <w:tcPr>
            <w:tcW w:w="1867"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9,110,436</w:t>
            </w:r>
          </w:p>
        </w:tc>
        <w:tc>
          <w:tcPr>
            <w:tcW w:w="1983"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25,803,491</w:t>
            </w:r>
          </w:p>
        </w:tc>
        <w:tc>
          <w:tcPr>
            <w:tcW w:w="2038"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8,430,809</w:t>
            </w:r>
          </w:p>
        </w:tc>
      </w:tr>
      <w:tr w:rsidR="003C6515" w:rsidRPr="0062596F" w:rsidTr="003C6515">
        <w:tc>
          <w:tcPr>
            <w:tcW w:w="1680" w:type="dxa"/>
          </w:tcPr>
          <w:p w:rsidR="003C6515" w:rsidRPr="0062596F" w:rsidRDefault="003C6515" w:rsidP="00AF630F">
            <w:pPr>
              <w:jc w:val="center"/>
              <w:rPr>
                <w:rFonts w:asciiTheme="minorHAnsi" w:hAnsiTheme="minorHAnsi" w:cstheme="minorHAnsi"/>
                <w:sz w:val="28"/>
              </w:rPr>
            </w:pPr>
            <w:r w:rsidRPr="0062596F">
              <w:rPr>
                <w:rFonts w:asciiTheme="minorHAnsi" w:hAnsiTheme="minorHAnsi" w:cstheme="minorHAnsi"/>
                <w:sz w:val="28"/>
              </w:rPr>
              <w:t>財政部</w:t>
            </w:r>
          </w:p>
        </w:tc>
        <w:tc>
          <w:tcPr>
            <w:tcW w:w="1867"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543,511,000</w:t>
            </w:r>
          </w:p>
        </w:tc>
        <w:tc>
          <w:tcPr>
            <w:tcW w:w="1983"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521,222,000</w:t>
            </w:r>
          </w:p>
        </w:tc>
        <w:tc>
          <w:tcPr>
            <w:tcW w:w="2038"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491,791,000</w:t>
            </w:r>
          </w:p>
        </w:tc>
      </w:tr>
      <w:tr w:rsidR="003C6515" w:rsidRPr="0062596F" w:rsidTr="003C6515">
        <w:tc>
          <w:tcPr>
            <w:tcW w:w="1680" w:type="dxa"/>
            <w:vAlign w:val="center"/>
          </w:tcPr>
          <w:p w:rsidR="003C6515" w:rsidRPr="0062596F" w:rsidRDefault="003C6515" w:rsidP="00AF630F">
            <w:pPr>
              <w:jc w:val="center"/>
              <w:rPr>
                <w:rFonts w:asciiTheme="minorHAnsi" w:hAnsiTheme="minorHAnsi" w:cstheme="minorHAnsi"/>
                <w:sz w:val="28"/>
              </w:rPr>
            </w:pPr>
            <w:r w:rsidRPr="0062596F">
              <w:rPr>
                <w:rFonts w:asciiTheme="minorHAnsi" w:hAnsiTheme="minorHAnsi" w:cstheme="minorHAnsi"/>
                <w:sz w:val="28"/>
              </w:rPr>
              <w:t>法務部</w:t>
            </w:r>
          </w:p>
        </w:tc>
        <w:tc>
          <w:tcPr>
            <w:tcW w:w="1867"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1,162,000</w:t>
            </w:r>
          </w:p>
        </w:tc>
        <w:tc>
          <w:tcPr>
            <w:tcW w:w="1983"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5,431,000</w:t>
            </w:r>
          </w:p>
        </w:tc>
        <w:tc>
          <w:tcPr>
            <w:tcW w:w="2038" w:type="dxa"/>
          </w:tcPr>
          <w:p w:rsidR="003C6515" w:rsidRPr="0062596F" w:rsidRDefault="003C6515" w:rsidP="00AF630F">
            <w:pPr>
              <w:jc w:val="right"/>
              <w:rPr>
                <w:rFonts w:asciiTheme="minorHAnsi" w:hAnsiTheme="minorHAnsi" w:cstheme="minorHAnsi"/>
                <w:sz w:val="28"/>
              </w:rPr>
            </w:pPr>
            <w:r w:rsidRPr="0062596F">
              <w:rPr>
                <w:rFonts w:asciiTheme="minorHAnsi" w:hAnsiTheme="minorHAnsi" w:cstheme="minorHAnsi"/>
                <w:sz w:val="28"/>
              </w:rPr>
              <w:t>4,808,000</w:t>
            </w:r>
          </w:p>
        </w:tc>
      </w:tr>
    </w:tbl>
    <w:p w:rsidR="003C6515" w:rsidRPr="0062596F" w:rsidRDefault="003C6515" w:rsidP="003C6515">
      <w:pPr>
        <w:pStyle w:val="3"/>
        <w:numPr>
          <w:ilvl w:val="0"/>
          <w:numId w:val="0"/>
        </w:numPr>
        <w:spacing w:line="0" w:lineRule="atLeast"/>
        <w:ind w:left="1361"/>
        <w:rPr>
          <w:rFonts w:asciiTheme="minorHAnsi" w:hAnsiTheme="minorHAnsi" w:cstheme="minorHAnsi"/>
          <w:sz w:val="24"/>
          <w:szCs w:val="24"/>
        </w:rPr>
      </w:pPr>
      <w:r w:rsidRPr="0062596F">
        <w:rPr>
          <w:rFonts w:asciiTheme="minorHAnsi" w:hAnsiTheme="minorHAnsi" w:cstheme="minorHAnsi"/>
          <w:sz w:val="24"/>
          <w:szCs w:val="24"/>
        </w:rPr>
        <w:t>註：財政部數字係包含所屬國營事業</w:t>
      </w:r>
      <w:r w:rsidRPr="0062596F">
        <w:rPr>
          <w:rFonts w:asciiTheme="minorHAnsi" w:hAnsiTheme="minorHAnsi" w:cstheme="minorHAnsi"/>
          <w:sz w:val="24"/>
          <w:szCs w:val="24"/>
        </w:rPr>
        <w:t>106</w:t>
      </w:r>
      <w:r w:rsidRPr="0062596F">
        <w:rPr>
          <w:rFonts w:asciiTheme="minorHAnsi" w:hAnsiTheme="minorHAnsi" w:cstheme="minorHAnsi"/>
          <w:sz w:val="24"/>
          <w:szCs w:val="24"/>
        </w:rPr>
        <w:t>年度</w:t>
      </w:r>
      <w:r w:rsidRPr="0062596F">
        <w:rPr>
          <w:rFonts w:asciiTheme="minorHAnsi" w:hAnsiTheme="minorHAnsi" w:cstheme="minorHAnsi"/>
          <w:sz w:val="24"/>
          <w:szCs w:val="24"/>
        </w:rPr>
        <w:t>495,370,000</w:t>
      </w:r>
      <w:r w:rsidRPr="0062596F">
        <w:rPr>
          <w:rFonts w:asciiTheme="minorHAnsi" w:hAnsiTheme="minorHAnsi" w:cstheme="minorHAnsi"/>
          <w:sz w:val="24"/>
          <w:szCs w:val="24"/>
        </w:rPr>
        <w:t>元、</w:t>
      </w:r>
      <w:r w:rsidRPr="0062596F">
        <w:rPr>
          <w:rFonts w:asciiTheme="minorHAnsi" w:hAnsiTheme="minorHAnsi" w:cstheme="minorHAnsi"/>
          <w:sz w:val="24"/>
          <w:szCs w:val="24"/>
        </w:rPr>
        <w:t>107</w:t>
      </w:r>
      <w:r w:rsidRPr="0062596F">
        <w:rPr>
          <w:rFonts w:asciiTheme="minorHAnsi" w:hAnsiTheme="minorHAnsi" w:cstheme="minorHAnsi"/>
          <w:sz w:val="24"/>
          <w:szCs w:val="24"/>
        </w:rPr>
        <w:t>年度</w:t>
      </w:r>
      <w:r w:rsidRPr="0062596F">
        <w:rPr>
          <w:rFonts w:asciiTheme="minorHAnsi" w:hAnsiTheme="minorHAnsi" w:cstheme="minorHAnsi"/>
          <w:sz w:val="24"/>
          <w:szCs w:val="24"/>
        </w:rPr>
        <w:t>476,172,000</w:t>
      </w:r>
      <w:r w:rsidRPr="0062596F">
        <w:rPr>
          <w:rFonts w:asciiTheme="minorHAnsi" w:hAnsiTheme="minorHAnsi" w:cstheme="minorHAnsi"/>
          <w:sz w:val="24"/>
          <w:szCs w:val="24"/>
        </w:rPr>
        <w:t>元、</w:t>
      </w:r>
      <w:r w:rsidRPr="0062596F">
        <w:rPr>
          <w:rFonts w:asciiTheme="minorHAnsi" w:hAnsiTheme="minorHAnsi" w:cstheme="minorHAnsi"/>
          <w:sz w:val="24"/>
          <w:szCs w:val="24"/>
        </w:rPr>
        <w:t>108</w:t>
      </w:r>
      <w:r w:rsidRPr="0062596F">
        <w:rPr>
          <w:rFonts w:asciiTheme="minorHAnsi" w:hAnsiTheme="minorHAnsi" w:cstheme="minorHAnsi"/>
          <w:sz w:val="24"/>
          <w:szCs w:val="24"/>
        </w:rPr>
        <w:t>年度</w:t>
      </w:r>
      <w:r w:rsidRPr="0062596F">
        <w:rPr>
          <w:rFonts w:asciiTheme="minorHAnsi" w:hAnsiTheme="minorHAnsi" w:cstheme="minorHAnsi"/>
          <w:sz w:val="24"/>
          <w:szCs w:val="24"/>
        </w:rPr>
        <w:t>446,120,000</w:t>
      </w:r>
      <w:r w:rsidRPr="0062596F">
        <w:rPr>
          <w:rFonts w:asciiTheme="minorHAnsi" w:hAnsiTheme="minorHAnsi" w:cstheme="minorHAnsi"/>
          <w:sz w:val="24"/>
          <w:szCs w:val="24"/>
        </w:rPr>
        <w:t>元。</w:t>
      </w:r>
    </w:p>
    <w:p w:rsidR="00195A4F" w:rsidRDefault="00195A4F" w:rsidP="0017277C">
      <w:pPr>
        <w:pStyle w:val="1"/>
        <w:numPr>
          <w:ilvl w:val="0"/>
          <w:numId w:val="1"/>
        </w:numPr>
      </w:pPr>
      <w:r>
        <w:br w:type="page"/>
      </w:r>
      <w:r>
        <w:rPr>
          <w:rFonts w:hint="eastAsia"/>
        </w:rPr>
        <w:lastRenderedPageBreak/>
        <w:t>調查意見：</w:t>
      </w:r>
    </w:p>
    <w:p w:rsidR="00195A4F" w:rsidRDefault="0017277C" w:rsidP="00A639F4">
      <w:pPr>
        <w:pStyle w:val="10"/>
        <w:ind w:left="680" w:firstLine="680"/>
      </w:pPr>
      <w:r w:rsidRPr="00213C9C">
        <w:rPr>
          <w:rFonts w:hint="eastAsia"/>
        </w:rPr>
        <w:t>本</w:t>
      </w:r>
      <w:r w:rsidRPr="009C7FF2">
        <w:rPr>
          <w:rFonts w:hint="eastAsia"/>
        </w:rPr>
        <w:t>案經調閱</w:t>
      </w:r>
      <w:r w:rsidR="00897A1C">
        <w:rPr>
          <w:rFonts w:hint="eastAsia"/>
        </w:rPr>
        <w:t>行政院農業委員會</w:t>
      </w:r>
      <w:r w:rsidRPr="009C7FF2">
        <w:rPr>
          <w:rFonts w:hint="eastAsia"/>
        </w:rPr>
        <w:t>（下稱</w:t>
      </w:r>
      <w:r w:rsidR="00897A1C">
        <w:rPr>
          <w:rFonts w:hint="eastAsia"/>
        </w:rPr>
        <w:t>農委會</w:t>
      </w:r>
      <w:r w:rsidRPr="009C7FF2">
        <w:rPr>
          <w:rFonts w:hint="eastAsia"/>
        </w:rPr>
        <w:t>）、</w:t>
      </w:r>
      <w:r w:rsidR="00897A1C">
        <w:rPr>
          <w:rFonts w:hint="eastAsia"/>
        </w:rPr>
        <w:t>審計部等</w:t>
      </w:r>
      <w:r w:rsidRPr="009C7FF2">
        <w:rPr>
          <w:rFonts w:hint="eastAsia"/>
        </w:rPr>
        <w:t>機關卷證資料，並於</w:t>
      </w:r>
      <w:r w:rsidRPr="002B7392">
        <w:rPr>
          <w:rFonts w:hint="eastAsia"/>
        </w:rPr>
        <w:t>民國(下同)</w:t>
      </w:r>
      <w:r w:rsidR="00897A1C">
        <w:t>109</w:t>
      </w:r>
      <w:r w:rsidRPr="009C7FF2">
        <w:rPr>
          <w:rFonts w:hint="eastAsia"/>
        </w:rPr>
        <w:t>年</w:t>
      </w:r>
      <w:r w:rsidR="00897A1C">
        <w:rPr>
          <w:rFonts w:hint="eastAsia"/>
        </w:rPr>
        <w:t>3</w:t>
      </w:r>
      <w:r w:rsidRPr="009C7FF2">
        <w:rPr>
          <w:rFonts w:hint="eastAsia"/>
        </w:rPr>
        <w:t>月</w:t>
      </w:r>
      <w:r w:rsidR="00897A1C">
        <w:rPr>
          <w:rFonts w:hint="eastAsia"/>
        </w:rPr>
        <w:t>2</w:t>
      </w:r>
      <w:r w:rsidRPr="009C7FF2">
        <w:rPr>
          <w:rFonts w:hint="eastAsia"/>
        </w:rPr>
        <w:t>日詢問</w:t>
      </w:r>
      <w:r w:rsidR="00897A1C">
        <w:rPr>
          <w:rFonts w:hint="eastAsia"/>
        </w:rPr>
        <w:t>農委會暨相關主管</w:t>
      </w:r>
      <w:r w:rsidRPr="009C7FF2">
        <w:rPr>
          <w:rFonts w:hint="eastAsia"/>
        </w:rPr>
        <w:t>人員，</w:t>
      </w:r>
      <w:r w:rsidR="00195A4F" w:rsidRPr="009C7FF2">
        <w:rPr>
          <w:rFonts w:hint="eastAsia"/>
        </w:rPr>
        <w:t>已調查竣</w:t>
      </w:r>
      <w:r w:rsidR="00195A4F">
        <w:rPr>
          <w:rFonts w:hint="eastAsia"/>
        </w:rPr>
        <w:t>事</w:t>
      </w:r>
      <w:r w:rsidR="00195A4F" w:rsidRPr="009C7FF2">
        <w:rPr>
          <w:rFonts w:hint="eastAsia"/>
        </w:rPr>
        <w:t>，</w:t>
      </w:r>
      <w:r w:rsidR="00195A4F">
        <w:rPr>
          <w:rFonts w:hint="eastAsia"/>
        </w:rPr>
        <w:t>茲臚</w:t>
      </w:r>
      <w:r w:rsidR="00195A4F" w:rsidRPr="009C7FF2">
        <w:rPr>
          <w:rFonts w:hint="eastAsia"/>
        </w:rPr>
        <w:t>列調查意見如下：</w:t>
      </w:r>
    </w:p>
    <w:p w:rsidR="00195A4F" w:rsidRPr="00E036DC" w:rsidRDefault="008B33A3" w:rsidP="00195A4F">
      <w:pPr>
        <w:pStyle w:val="2"/>
        <w:numPr>
          <w:ilvl w:val="1"/>
          <w:numId w:val="1"/>
        </w:numPr>
        <w:rPr>
          <w:b/>
        </w:rPr>
      </w:pPr>
      <w:r>
        <w:rPr>
          <w:rFonts w:hint="eastAsia"/>
          <w:b/>
        </w:rPr>
        <w:t>行政院農業委員會</w:t>
      </w:r>
      <w:r w:rsidR="00A20EC9">
        <w:rPr>
          <w:rFonts w:hint="eastAsia"/>
          <w:b/>
        </w:rPr>
        <w:t>辦理媒體宣導業務，除92年至95年間將經費交由前行政院新聞局統籌、再交前中央信託局統一辦理採購外，自96年起迄今，均由該會自行辦理採購作業，</w:t>
      </w:r>
      <w:r w:rsidR="005808EA">
        <w:rPr>
          <w:rFonts w:hint="eastAsia"/>
          <w:b/>
        </w:rPr>
        <w:t>立法院於103年中央政府總預算案審查總報告決議「允宜編列專項預算方式辦理政令宣導採購」，惟迄至109年度之</w:t>
      </w:r>
      <w:r w:rsidR="00C824DF">
        <w:rPr>
          <w:rFonts w:hint="eastAsia"/>
          <w:b/>
        </w:rPr>
        <w:t>宣導</w:t>
      </w:r>
      <w:r w:rsidR="005808EA">
        <w:rPr>
          <w:rFonts w:hint="eastAsia"/>
          <w:b/>
        </w:rPr>
        <w:t>預算，仍</w:t>
      </w:r>
      <w:r w:rsidR="00C824DF">
        <w:rPr>
          <w:rFonts w:hint="eastAsia"/>
          <w:b/>
        </w:rPr>
        <w:t>由各業務單位於計畫項下分列，</w:t>
      </w:r>
      <w:r w:rsidR="005808EA">
        <w:rPr>
          <w:rFonts w:hint="eastAsia"/>
          <w:b/>
        </w:rPr>
        <w:t>未以「專項」方式編列，</w:t>
      </w:r>
      <w:r w:rsidR="005F1DA4">
        <w:rPr>
          <w:rFonts w:hint="eastAsia"/>
          <w:b/>
        </w:rPr>
        <w:t>不利國會及社會大眾監督，</w:t>
      </w:r>
      <w:r w:rsidR="005808EA">
        <w:rPr>
          <w:rFonts w:hint="eastAsia"/>
          <w:b/>
        </w:rPr>
        <w:t>允應檢討改進</w:t>
      </w:r>
    </w:p>
    <w:p w:rsidR="00AF630F" w:rsidRPr="00AF630F" w:rsidRDefault="00AF630F" w:rsidP="00AF630F">
      <w:pPr>
        <w:pStyle w:val="3"/>
      </w:pPr>
      <w:r w:rsidRPr="00AF630F">
        <w:rPr>
          <w:rFonts w:hint="eastAsia"/>
        </w:rPr>
        <w:t>有關</w:t>
      </w:r>
      <w:r>
        <w:rPr>
          <w:rFonts w:hint="eastAsia"/>
        </w:rPr>
        <w:t>農委</w:t>
      </w:r>
      <w:r w:rsidRPr="00AF630F">
        <w:rPr>
          <w:rFonts w:hint="eastAsia"/>
        </w:rPr>
        <w:t>會媒體宣導經費分攤事宜，係於92年起至95年</w:t>
      </w:r>
      <w:r w:rsidR="00A57002">
        <w:rPr>
          <w:rFonts w:hint="eastAsia"/>
        </w:rPr>
        <w:t>間，</w:t>
      </w:r>
      <w:r w:rsidRPr="00AF630F">
        <w:rPr>
          <w:rFonts w:hint="eastAsia"/>
        </w:rPr>
        <w:t>由會本部及所屬機關共同分攤，再交由</w:t>
      </w:r>
      <w:r>
        <w:rPr>
          <w:rFonts w:hint="eastAsia"/>
        </w:rPr>
        <w:t>前</w:t>
      </w:r>
      <w:r w:rsidRPr="00AF630F">
        <w:rPr>
          <w:rFonts w:hint="eastAsia"/>
        </w:rPr>
        <w:t>行政院新聞局統籌各部會需求及經費，並交由</w:t>
      </w:r>
      <w:r>
        <w:rPr>
          <w:rFonts w:hint="eastAsia"/>
        </w:rPr>
        <w:t>前</w:t>
      </w:r>
      <w:r w:rsidRPr="00AF630F">
        <w:rPr>
          <w:rFonts w:hint="eastAsia"/>
        </w:rPr>
        <w:t>中央信託局統一辦理採購作業。自96年起，</w:t>
      </w:r>
      <w:r>
        <w:rPr>
          <w:rFonts w:hint="eastAsia"/>
        </w:rPr>
        <w:t>農委</w:t>
      </w:r>
      <w:r w:rsidRPr="00AF630F">
        <w:rPr>
          <w:rFonts w:hint="eastAsia"/>
        </w:rPr>
        <w:t>會媒體宣導經費係由會本部及所屬機關共同分攤，並由</w:t>
      </w:r>
      <w:r>
        <w:rPr>
          <w:rFonts w:hint="eastAsia"/>
        </w:rPr>
        <w:t>農委</w:t>
      </w:r>
      <w:r w:rsidRPr="00AF630F">
        <w:rPr>
          <w:rFonts w:hint="eastAsia"/>
        </w:rPr>
        <w:t>會統籌辦理整合性農業政策宣導</w:t>
      </w:r>
      <w:r w:rsidR="00A57002">
        <w:rPr>
          <w:rFonts w:hint="eastAsia"/>
        </w:rPr>
        <w:t>採購</w:t>
      </w:r>
      <w:r w:rsidRPr="00AF630F">
        <w:rPr>
          <w:rFonts w:hint="eastAsia"/>
        </w:rPr>
        <w:t>案。</w:t>
      </w:r>
    </w:p>
    <w:p w:rsidR="00EE6A95" w:rsidRDefault="00A57002" w:rsidP="00EE6A95">
      <w:pPr>
        <w:pStyle w:val="3"/>
      </w:pPr>
      <w:r>
        <w:rPr>
          <w:rFonts w:hint="eastAsia"/>
        </w:rPr>
        <w:t>查</w:t>
      </w:r>
      <w:r w:rsidR="00AF630F" w:rsidRPr="00AF630F">
        <w:rPr>
          <w:rFonts w:hint="eastAsia"/>
        </w:rPr>
        <w:t>立法院</w:t>
      </w:r>
      <w:r w:rsidR="00AF630F" w:rsidRPr="00AF630F">
        <w:t>102</w:t>
      </w:r>
      <w:r w:rsidR="00AF630F" w:rsidRPr="00AF630F">
        <w:rPr>
          <w:rFonts w:hint="eastAsia"/>
        </w:rPr>
        <w:t>年度中央政府總預算案審查總報告伍、審議總結果八、</w:t>
      </w:r>
      <w:r w:rsidR="00AF630F" w:rsidRPr="00AF630F">
        <w:t>(</w:t>
      </w:r>
      <w:r w:rsidR="00AF630F" w:rsidRPr="00AF630F">
        <w:rPr>
          <w:rFonts w:hint="eastAsia"/>
        </w:rPr>
        <w:t>三</w:t>
      </w:r>
      <w:r w:rsidR="00AF630F" w:rsidRPr="00AF630F">
        <w:t>)</w:t>
      </w:r>
      <w:r w:rsidR="00EE6A95">
        <w:rPr>
          <w:rFonts w:hint="eastAsia"/>
        </w:rPr>
        <w:t>決議：「102年度中央政府總預算案各機關編列</w:t>
      </w:r>
      <w:r w:rsidR="00EE6A95" w:rsidRPr="00167873">
        <w:rPr>
          <w:rFonts w:hint="eastAsia"/>
          <w:b/>
        </w:rPr>
        <w:t>政策宣導經費</w:t>
      </w:r>
      <w:r w:rsidR="00EE6A95">
        <w:rPr>
          <w:rFonts w:hint="eastAsia"/>
        </w:rPr>
        <w:t>統刪10％；各機關於平面媒體、網路媒體、廣播媒體及電視媒體辦理政策宣導相關之廣告，均應按月於機關網站資訊公開區中單獨列示公布，以供國人檢視，並由各該主管機關按季彙整送立法院；103年度起，各機關（含附屬單位）編列政策宣導經費，</w:t>
      </w:r>
      <w:r w:rsidR="00EE6A95" w:rsidRPr="00EE6A95">
        <w:rPr>
          <w:rFonts w:hint="eastAsia"/>
          <w:b/>
        </w:rPr>
        <w:t>應於預算書表內將經費編列情形妥適表達，以利國會及社會大眾監督</w:t>
      </w:r>
      <w:r w:rsidR="00EE6A95" w:rsidRPr="00EE6A95">
        <w:rPr>
          <w:rFonts w:hint="eastAsia"/>
        </w:rPr>
        <w:t>。</w:t>
      </w:r>
      <w:r w:rsidR="00EE6A95">
        <w:rPr>
          <w:rFonts w:hint="eastAsia"/>
        </w:rPr>
        <w:t>」</w:t>
      </w:r>
    </w:p>
    <w:p w:rsidR="00E11072" w:rsidRDefault="00A57002" w:rsidP="00AF630F">
      <w:pPr>
        <w:pStyle w:val="3"/>
      </w:pPr>
      <w:r>
        <w:rPr>
          <w:rFonts w:hint="eastAsia"/>
        </w:rPr>
        <w:t>另</w:t>
      </w:r>
      <w:r w:rsidR="00BB412B">
        <w:rPr>
          <w:rFonts w:hint="eastAsia"/>
        </w:rPr>
        <w:t>立法</w:t>
      </w:r>
      <w:r w:rsidR="00AF630F" w:rsidRPr="00AF630F">
        <w:rPr>
          <w:rFonts w:hint="eastAsia"/>
        </w:rPr>
        <w:t>院</w:t>
      </w:r>
      <w:r w:rsidR="00AF630F" w:rsidRPr="00AF630F">
        <w:t>103</w:t>
      </w:r>
      <w:r w:rsidR="00AF630F" w:rsidRPr="00AF630F">
        <w:rPr>
          <w:rFonts w:hint="eastAsia"/>
        </w:rPr>
        <w:t>年度中央政府總預算案審查總報告伍、審議總結果八、</w:t>
      </w:r>
      <w:r w:rsidR="00AF630F" w:rsidRPr="00AF630F">
        <w:t>(</w:t>
      </w:r>
      <w:r w:rsidR="00AF630F" w:rsidRPr="00AF630F">
        <w:rPr>
          <w:rFonts w:hint="eastAsia"/>
        </w:rPr>
        <w:t>十</w:t>
      </w:r>
      <w:r w:rsidR="00AF630F" w:rsidRPr="00AF630F">
        <w:t>)</w:t>
      </w:r>
      <w:r w:rsidR="00AF630F" w:rsidRPr="00AF630F">
        <w:rPr>
          <w:rFonts w:hint="eastAsia"/>
        </w:rPr>
        <w:t>決議</w:t>
      </w:r>
      <w:r w:rsidR="00A61F21">
        <w:rPr>
          <w:rFonts w:hint="eastAsia"/>
        </w:rPr>
        <w:t>：</w:t>
      </w:r>
      <w:r w:rsidR="00AF630F" w:rsidRPr="00AF630F">
        <w:rPr>
          <w:rFonts w:hint="eastAsia"/>
        </w:rPr>
        <w:t>「</w:t>
      </w:r>
      <w:r w:rsidR="00A61F21">
        <w:rPr>
          <w:rFonts w:hint="eastAsia"/>
        </w:rPr>
        <w:t>依據審計部決算審核報</w:t>
      </w:r>
      <w:r w:rsidR="00A61F21">
        <w:rPr>
          <w:rFonts w:hint="eastAsia"/>
        </w:rPr>
        <w:lastRenderedPageBreak/>
        <w:t>告指出，</w:t>
      </w:r>
      <w:r w:rsidR="00A61F21" w:rsidRPr="005808EA">
        <w:rPr>
          <w:rFonts w:hint="eastAsia"/>
          <w:b/>
        </w:rPr>
        <w:t>過去政府辦理政令宣導採購，曾發生未編有專項預算</w:t>
      </w:r>
      <w:r w:rsidR="00A61F21">
        <w:rPr>
          <w:rFonts w:hint="eastAsia"/>
        </w:rPr>
        <w:t>，逕由相關科目勻支經費辦理（如由各工作計畫之業務費支應等），……由各項工作計畫</w:t>
      </w:r>
      <w:r w:rsidR="00A63D7D">
        <w:rPr>
          <w:rFonts w:hint="eastAsia"/>
        </w:rPr>
        <w:t>之業務費支應辦理廣告或宣導，勢將排擠其他業務支出，值此政府財政困難之際，為能有效監督控管執行成效，允宜透過</w:t>
      </w:r>
      <w:r w:rsidR="00A63D7D" w:rsidRPr="005808EA">
        <w:rPr>
          <w:rFonts w:hint="eastAsia"/>
          <w:b/>
        </w:rPr>
        <w:t>編列專項預算方式，明確列示各機關辦理廣告或宣導之計畫</w:t>
      </w:r>
      <w:r w:rsidR="00A63D7D">
        <w:rPr>
          <w:rFonts w:hint="eastAsia"/>
        </w:rPr>
        <w:t>，俾有效監督控管。1</w:t>
      </w:r>
      <w:r w:rsidR="00A63D7D">
        <w:t>02</w:t>
      </w:r>
      <w:r w:rsidR="00A63D7D">
        <w:rPr>
          <w:rFonts w:hint="eastAsia"/>
        </w:rPr>
        <w:t>年度立法院審議預算亦通過決議要求『103年度起，各機關編列政策宣導經費，應於預算書表內將經費編列情形妥適表達，以利國會及社會大眾監督。』</w:t>
      </w:r>
      <w:r w:rsidR="00AF630F" w:rsidRPr="00BB412B">
        <w:rPr>
          <w:b/>
        </w:rPr>
        <w:t>103</w:t>
      </w:r>
      <w:r w:rsidR="00AF630F" w:rsidRPr="00BB412B">
        <w:rPr>
          <w:rFonts w:hint="eastAsia"/>
          <w:b/>
        </w:rPr>
        <w:t>年度起，除依立法院要求妥適表達編列之專項宣導經費，除突發事件所需外，不得動支任何經費進行宣導</w:t>
      </w:r>
      <w:r w:rsidR="00BB412B" w:rsidRPr="00AF630F">
        <w:rPr>
          <w:rFonts w:hint="eastAsia"/>
        </w:rPr>
        <w:t>。</w:t>
      </w:r>
      <w:r w:rsidR="00AF630F" w:rsidRPr="00AF630F">
        <w:rPr>
          <w:rFonts w:hint="eastAsia"/>
        </w:rPr>
        <w:t>」</w:t>
      </w:r>
    </w:p>
    <w:p w:rsidR="00AE0F73" w:rsidRDefault="00E11072" w:rsidP="00AF630F">
      <w:pPr>
        <w:pStyle w:val="3"/>
      </w:pPr>
      <w:r>
        <w:rPr>
          <w:rFonts w:hint="eastAsia"/>
        </w:rPr>
        <w:t>據審計部查核</w:t>
      </w:r>
      <w:r w:rsidR="00AF630F" w:rsidRPr="00AF630F">
        <w:rPr>
          <w:rFonts w:hint="eastAsia"/>
        </w:rPr>
        <w:t>農委會</w:t>
      </w:r>
      <w:r w:rsidR="00AF630F" w:rsidRPr="00AF630F">
        <w:t>106</w:t>
      </w:r>
      <w:r>
        <w:rPr>
          <w:rFonts w:hint="eastAsia"/>
        </w:rPr>
        <w:t>年、</w:t>
      </w:r>
      <w:r w:rsidR="00AF630F" w:rsidRPr="00AF630F">
        <w:t>107</w:t>
      </w:r>
      <w:r w:rsidR="00AF630F" w:rsidRPr="00AF630F">
        <w:rPr>
          <w:rFonts w:hint="eastAsia"/>
        </w:rPr>
        <w:t>年於「農業管理」預算科目分別編列</w:t>
      </w:r>
      <w:r w:rsidR="00DC0223">
        <w:rPr>
          <w:rFonts w:hint="eastAsia"/>
        </w:rPr>
        <w:t>新臺幣（下同）</w:t>
      </w:r>
      <w:r w:rsidR="00AF630F" w:rsidRPr="00AF630F">
        <w:t>34</w:t>
      </w:r>
      <w:r w:rsidR="00AF7C4D">
        <w:t>.</w:t>
      </w:r>
      <w:r w:rsidR="00AF630F" w:rsidRPr="00AF630F">
        <w:t>6</w:t>
      </w:r>
      <w:r w:rsidR="00AF7C4D">
        <w:t>3</w:t>
      </w:r>
      <w:r w:rsidR="00AF7C4D">
        <w:rPr>
          <w:rFonts w:hint="eastAsia"/>
        </w:rPr>
        <w:t>億</w:t>
      </w:r>
      <w:r w:rsidR="00AF630F" w:rsidRPr="00AF630F">
        <w:rPr>
          <w:rFonts w:hint="eastAsia"/>
        </w:rPr>
        <w:t>元與</w:t>
      </w:r>
      <w:r w:rsidR="00AF630F" w:rsidRPr="00AF630F">
        <w:t>35</w:t>
      </w:r>
      <w:r w:rsidR="00AF630F" w:rsidRPr="00AF630F">
        <w:rPr>
          <w:rFonts w:hint="eastAsia"/>
        </w:rPr>
        <w:t>億元</w:t>
      </w:r>
      <w:r w:rsidR="00AF7C4D">
        <w:rPr>
          <w:rFonts w:hint="eastAsia"/>
        </w:rPr>
        <w:t>【108年度編列35.32億元、109年度編列34.44億元】</w:t>
      </w:r>
      <w:r w:rsidR="00AF630F" w:rsidRPr="00AF630F">
        <w:rPr>
          <w:rFonts w:hint="eastAsia"/>
        </w:rPr>
        <w:t>，辦理農業</w:t>
      </w:r>
      <w:r w:rsidR="00AF630F" w:rsidRPr="00AF630F">
        <w:t>(</w:t>
      </w:r>
      <w:r w:rsidR="00AF630F" w:rsidRPr="00AF630F">
        <w:rPr>
          <w:rFonts w:hint="eastAsia"/>
        </w:rPr>
        <w:t>科技</w:t>
      </w:r>
      <w:r w:rsidR="00AF630F" w:rsidRPr="00AF630F">
        <w:t>)</w:t>
      </w:r>
      <w:r w:rsidR="00AF630F" w:rsidRPr="00AF630F">
        <w:rPr>
          <w:rFonts w:hint="eastAsia"/>
        </w:rPr>
        <w:t>政策法規與制度研擬規劃、督導農業科技園區、策劃與推動農業科技研發、農田水利會體系設計方案規劃、動物保護方案、農業推廣及農民福利等相關事項之督導與執行、國際農業進出口貿易之管理、農業統計調查等工作，並分別動支上開預算</w:t>
      </w:r>
      <w:r w:rsidR="00AE0F73">
        <w:rPr>
          <w:rFonts w:hint="eastAsia"/>
        </w:rPr>
        <w:t>辦理各項農業</w:t>
      </w:r>
      <w:r w:rsidR="00AF630F" w:rsidRPr="00AF630F">
        <w:rPr>
          <w:rFonts w:hint="eastAsia"/>
        </w:rPr>
        <w:t>廣告服務勞務採購案。惟查該會106與107年度「</w:t>
      </w:r>
      <w:r w:rsidR="00AF630F" w:rsidRPr="00E11072">
        <w:rPr>
          <w:rFonts w:hint="eastAsia"/>
          <w:b/>
        </w:rPr>
        <w:t>農業管理</w:t>
      </w:r>
      <w:r w:rsidR="00AF630F" w:rsidRPr="00AF630F">
        <w:rPr>
          <w:rFonts w:hint="eastAsia"/>
        </w:rPr>
        <w:t>」預算科目，並</w:t>
      </w:r>
      <w:r w:rsidR="00AF630F" w:rsidRPr="00E11072">
        <w:rPr>
          <w:rFonts w:hint="eastAsia"/>
          <w:b/>
        </w:rPr>
        <w:t>無相關政策宣導</w:t>
      </w:r>
      <w:r w:rsidR="00AF630F" w:rsidRPr="00AF630F">
        <w:rPr>
          <w:rFonts w:hint="eastAsia"/>
        </w:rPr>
        <w:t>之預算編列說明，</w:t>
      </w:r>
      <w:r w:rsidR="00AE0F73">
        <w:rPr>
          <w:rFonts w:hint="eastAsia"/>
        </w:rPr>
        <w:t>本院另查108年度及109年度之「農業管理」預算科目亦無專項編列方式。</w:t>
      </w:r>
    </w:p>
    <w:p w:rsidR="00AE0F73" w:rsidRDefault="00AE0F73" w:rsidP="001200E5">
      <w:pPr>
        <w:pStyle w:val="3"/>
      </w:pPr>
      <w:r>
        <w:rPr>
          <w:rFonts w:hint="eastAsia"/>
        </w:rPr>
        <w:t>據此，本院調查時，農委會表示「</w:t>
      </w:r>
      <w:r w:rsidRPr="00AE0F73">
        <w:rPr>
          <w:rFonts w:hint="eastAsia"/>
        </w:rPr>
        <w:t>有關審計部報告所載該會未依立法院決議事</w:t>
      </w:r>
      <w:r w:rsidRPr="001200E5">
        <w:rPr>
          <w:rFonts w:hint="eastAsia"/>
          <w:color w:val="000000" w:themeColor="text1"/>
        </w:rPr>
        <w:t>項於</w:t>
      </w:r>
      <w:r w:rsidRPr="001200E5">
        <w:rPr>
          <w:rFonts w:hint="eastAsia"/>
          <w:b/>
          <w:color w:val="000000" w:themeColor="text1"/>
        </w:rPr>
        <w:t>預算書表專項列示政策宣導經費編列情形一節</w:t>
      </w:r>
      <w:r w:rsidRPr="001200E5">
        <w:rPr>
          <w:rFonts w:hint="eastAsia"/>
          <w:color w:val="000000" w:themeColor="text1"/>
        </w:rPr>
        <w:t>，查為有效推動農業重大政策執行，規劃整體宣導行銷策略，該會整體</w:t>
      </w:r>
      <w:r w:rsidRPr="001200E5">
        <w:rPr>
          <w:rFonts w:hint="eastAsia"/>
          <w:color w:val="000000" w:themeColor="text1"/>
        </w:rPr>
        <w:lastRenderedPageBreak/>
        <w:t>政策宣導費用係由各業務主管單位或所屬機關農業重大政策計畫項下分擔提撥，再由該會統籌規劃政策宣導策略及內容。部分業務單位在計畫中未明列政策宣導經費，</w:t>
      </w:r>
      <w:r w:rsidRPr="001200E5">
        <w:rPr>
          <w:rFonts w:hint="eastAsia"/>
          <w:b/>
          <w:color w:val="000000" w:themeColor="text1"/>
        </w:rPr>
        <w:t>後續將請各業務單位改善</w:t>
      </w:r>
      <w:r w:rsidRPr="001200E5">
        <w:rPr>
          <w:rFonts w:hint="eastAsia"/>
          <w:color w:val="000000" w:themeColor="text1"/>
        </w:rPr>
        <w:t>，俾</w:t>
      </w:r>
      <w:r w:rsidRPr="00AE0F73">
        <w:rPr>
          <w:rFonts w:hint="eastAsia"/>
        </w:rPr>
        <w:t>利國會及社會大眾監督。</w:t>
      </w:r>
      <w:r>
        <w:rPr>
          <w:rFonts w:hint="eastAsia"/>
        </w:rPr>
        <w:t>」</w:t>
      </w:r>
    </w:p>
    <w:p w:rsidR="005F1DA4" w:rsidRPr="005F1DA4" w:rsidRDefault="005F1DA4" w:rsidP="005F1DA4">
      <w:pPr>
        <w:pStyle w:val="3"/>
      </w:pPr>
      <w:r>
        <w:rPr>
          <w:rFonts w:hint="eastAsia"/>
        </w:rPr>
        <w:t>綜上，</w:t>
      </w:r>
      <w:r w:rsidRPr="005F1DA4">
        <w:rPr>
          <w:rFonts w:hint="eastAsia"/>
        </w:rPr>
        <w:t>農委會辦理媒體宣導業務，除92年至95年間將經費交由前行政院新聞局統籌、再交前中央信託局統一辦理採購外，自96年起迄今，均由</w:t>
      </w:r>
      <w:r w:rsidR="00130205">
        <w:rPr>
          <w:rFonts w:hint="eastAsia"/>
        </w:rPr>
        <w:t>該會</w:t>
      </w:r>
      <w:r w:rsidRPr="005F1DA4">
        <w:rPr>
          <w:rFonts w:hint="eastAsia"/>
        </w:rPr>
        <w:t>自行辦理採購作業，立法院於103年中央政府總預算案審查總報告決議「允宜編列專項預算方式辦理政令宣導採購」，惟迄至109年度之宣導預算，仍由各業務單位於計畫項下分列，未以「專項」方式編列，不利國會及社會大眾監督，允應檢討改進</w:t>
      </w:r>
      <w:r>
        <w:rPr>
          <w:rFonts w:hint="eastAsia"/>
        </w:rPr>
        <w:t>。</w:t>
      </w:r>
    </w:p>
    <w:p w:rsidR="00195A4F" w:rsidRPr="009273D8" w:rsidRDefault="008B33A3" w:rsidP="0078683E">
      <w:pPr>
        <w:pStyle w:val="2"/>
        <w:ind w:left="1020" w:hanging="680"/>
        <w:rPr>
          <w:b/>
        </w:rPr>
      </w:pPr>
      <w:r w:rsidRPr="009273D8">
        <w:rPr>
          <w:rFonts w:hint="eastAsia"/>
          <w:b/>
        </w:rPr>
        <w:t>行</w:t>
      </w:r>
      <w:r w:rsidR="00C47ADD" w:rsidRPr="00C47ADD">
        <w:rPr>
          <w:rFonts w:hint="eastAsia"/>
          <w:b/>
        </w:rPr>
        <w:t>政院農業委員會近10年來以援例辦理為由，先簽首長授權人核准後，以公文要求所屬機關依照分攤比例方式控留隔年宣導經費，供會本部辦理宣導採購案件，惟</w:t>
      </w:r>
      <w:r w:rsidR="00130205">
        <w:rPr>
          <w:rFonts w:hint="eastAsia"/>
          <w:b/>
        </w:rPr>
        <w:t>該會</w:t>
      </w:r>
      <w:r w:rsidR="00C47ADD" w:rsidRPr="00C47ADD">
        <w:rPr>
          <w:rFonts w:hint="eastAsia"/>
          <w:b/>
        </w:rPr>
        <w:t>歷年要求所屬機關分攤總金額均僅約2千餘萬元，占會本部宣導經費來源科目預算34億餘元之0.61％，微乎其微，且編列於所屬機關之宣導經費撥至會本部後，選擇金額較大之採購案予以</w:t>
      </w:r>
      <w:r w:rsidR="0021568A">
        <w:rPr>
          <w:rFonts w:hint="eastAsia"/>
          <w:b/>
        </w:rPr>
        <w:t>消化，其餘採購案則未</w:t>
      </w:r>
      <w:r w:rsidR="00C47ADD" w:rsidRPr="00C47ADD">
        <w:rPr>
          <w:rFonts w:hint="eastAsia"/>
          <w:b/>
        </w:rPr>
        <w:t>分攤，</w:t>
      </w:r>
      <w:r w:rsidR="0021568A">
        <w:rPr>
          <w:rFonts w:hint="eastAsia"/>
          <w:b/>
        </w:rPr>
        <w:t>執行分攤比例未按原核定方式辦理</w:t>
      </w:r>
      <w:r w:rsidR="00C47ADD" w:rsidRPr="00C47ADD">
        <w:rPr>
          <w:rFonts w:hint="eastAsia"/>
          <w:b/>
        </w:rPr>
        <w:t>，</w:t>
      </w:r>
      <w:r w:rsidR="0021568A">
        <w:rPr>
          <w:rFonts w:hint="eastAsia"/>
          <w:b/>
        </w:rPr>
        <w:t>難謂允當，應檢討改進</w:t>
      </w:r>
    </w:p>
    <w:p w:rsidR="008B33A3" w:rsidRDefault="007427EA" w:rsidP="008B33A3">
      <w:pPr>
        <w:pStyle w:val="3"/>
      </w:pPr>
      <w:r>
        <w:rPr>
          <w:rFonts w:hint="eastAsia"/>
        </w:rPr>
        <w:t>本院調查，農委會於每年8月至9月間，由</w:t>
      </w:r>
      <w:r w:rsidR="00130205">
        <w:rPr>
          <w:rFonts w:hint="eastAsia"/>
        </w:rPr>
        <w:t>該會</w:t>
      </w:r>
      <w:r>
        <w:rPr>
          <w:rFonts w:hint="eastAsia"/>
        </w:rPr>
        <w:t>業務單位製作分攤明細表，簽請首長授權人核定隔年媒體導宣採購案之經費，以10</w:t>
      </w:r>
      <w:r>
        <w:t>6</w:t>
      </w:r>
      <w:r>
        <w:rPr>
          <w:rFonts w:hint="eastAsia"/>
        </w:rPr>
        <w:t>年至109年為例，</w:t>
      </w:r>
      <w:r w:rsidR="00130205">
        <w:rPr>
          <w:rFonts w:hint="eastAsia"/>
        </w:rPr>
        <w:t>該會</w:t>
      </w:r>
      <w:r>
        <w:rPr>
          <w:rFonts w:hint="eastAsia"/>
        </w:rPr>
        <w:t>分別於105年8月15日、106年9月1日、107年8月23日、108年8月14日檢附宣導預算經費分攤表辦理簽呈「為加強宣導本會農業施政成果，擬匡列本會明年度政策行銷媒體採購案經費4千萬餘元……擬奉核後，將函請本會各單位及6大所屬機關控留行銷</w:t>
      </w:r>
      <w:r>
        <w:rPr>
          <w:rFonts w:hint="eastAsia"/>
        </w:rPr>
        <w:lastRenderedPageBreak/>
        <w:t>預算」，</w:t>
      </w:r>
      <w:r w:rsidR="002D0FDF">
        <w:rPr>
          <w:rFonts w:hint="eastAsia"/>
        </w:rPr>
        <w:t>該簽並經首長授權人於105年8月19日（主秘）、106年9月3日（主秘）、107年8月27日（主秘）、108年8月19日（副主委）核定</w:t>
      </w:r>
      <w:r w:rsidR="00611FEA">
        <w:rPr>
          <w:rFonts w:hint="eastAsia"/>
        </w:rPr>
        <w:t>。首長授權人核定後，即由業務單位以農委會會函，將分攤表以公文函知所屬機關，請該等機關預留經費。</w:t>
      </w:r>
    </w:p>
    <w:p w:rsidR="003B3091" w:rsidRDefault="00611FEA" w:rsidP="008B33A3">
      <w:pPr>
        <w:pStyle w:val="3"/>
      </w:pPr>
      <w:r>
        <w:rPr>
          <w:rFonts w:hint="eastAsia"/>
        </w:rPr>
        <w:t>有關農委會會本部與6大所屬機關（農糧署、林務局、水土保持局、漁業署、動植物防疫檢疫局、農業金融局）近10年媒體導宣經費分攤情形，詳如下表：</w:t>
      </w:r>
    </w:p>
    <w:p w:rsidR="009B584B" w:rsidRPr="009B584B" w:rsidRDefault="009B584B" w:rsidP="009B584B">
      <w:pPr>
        <w:pStyle w:val="3"/>
        <w:numPr>
          <w:ilvl w:val="0"/>
          <w:numId w:val="0"/>
        </w:numPr>
        <w:ind w:left="1361"/>
        <w:jc w:val="right"/>
        <w:rPr>
          <w:sz w:val="24"/>
          <w:szCs w:val="24"/>
        </w:rPr>
      </w:pPr>
      <w:r w:rsidRPr="009B584B">
        <w:rPr>
          <w:rFonts w:hint="eastAsia"/>
          <w:sz w:val="24"/>
          <w:szCs w:val="24"/>
        </w:rPr>
        <w:t>單位：萬元</w:t>
      </w:r>
    </w:p>
    <w:tbl>
      <w:tblPr>
        <w:tblStyle w:val="af6"/>
        <w:tblW w:w="0" w:type="auto"/>
        <w:jc w:val="right"/>
        <w:tblCellMar>
          <w:left w:w="0" w:type="dxa"/>
          <w:right w:w="0" w:type="dxa"/>
        </w:tblCellMar>
        <w:tblLook w:val="04A0" w:firstRow="1" w:lastRow="0" w:firstColumn="1" w:lastColumn="0" w:noHBand="0" w:noVBand="1"/>
      </w:tblPr>
      <w:tblGrid>
        <w:gridCol w:w="704"/>
        <w:gridCol w:w="1020"/>
        <w:gridCol w:w="1084"/>
        <w:gridCol w:w="871"/>
        <w:gridCol w:w="826"/>
        <w:gridCol w:w="826"/>
        <w:gridCol w:w="818"/>
        <w:gridCol w:w="871"/>
        <w:gridCol w:w="807"/>
        <w:gridCol w:w="1007"/>
      </w:tblGrid>
      <w:tr w:rsidR="00B60627" w:rsidRPr="009B584B" w:rsidTr="00B60627">
        <w:trPr>
          <w:jc w:val="right"/>
        </w:trPr>
        <w:tc>
          <w:tcPr>
            <w:tcW w:w="1724" w:type="dxa"/>
            <w:gridSpan w:val="2"/>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機關</w:t>
            </w:r>
          </w:p>
        </w:tc>
        <w:tc>
          <w:tcPr>
            <w:tcW w:w="1084" w:type="dxa"/>
            <w:vAlign w:val="center"/>
          </w:tcPr>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農委會</w:t>
            </w:r>
          </w:p>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會本部</w:t>
            </w:r>
          </w:p>
        </w:tc>
        <w:tc>
          <w:tcPr>
            <w:tcW w:w="871" w:type="dxa"/>
            <w:vAlign w:val="center"/>
          </w:tcPr>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農糧署</w:t>
            </w:r>
          </w:p>
        </w:tc>
        <w:tc>
          <w:tcPr>
            <w:tcW w:w="826" w:type="dxa"/>
            <w:vAlign w:val="center"/>
          </w:tcPr>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林務局</w:t>
            </w:r>
          </w:p>
        </w:tc>
        <w:tc>
          <w:tcPr>
            <w:tcW w:w="826" w:type="dxa"/>
            <w:vAlign w:val="center"/>
          </w:tcPr>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水土</w:t>
            </w:r>
          </w:p>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保持局</w:t>
            </w:r>
          </w:p>
        </w:tc>
        <w:tc>
          <w:tcPr>
            <w:tcW w:w="818" w:type="dxa"/>
            <w:vAlign w:val="center"/>
          </w:tcPr>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漁業署</w:t>
            </w:r>
          </w:p>
        </w:tc>
        <w:tc>
          <w:tcPr>
            <w:tcW w:w="871" w:type="dxa"/>
            <w:vAlign w:val="center"/>
          </w:tcPr>
          <w:p w:rsidR="002D0843" w:rsidRPr="00B60627" w:rsidRDefault="002D0843" w:rsidP="00AF7C4D">
            <w:pPr>
              <w:spacing w:line="0" w:lineRule="atLeast"/>
              <w:jc w:val="center"/>
              <w:rPr>
                <w:rFonts w:asciiTheme="minorHAnsi" w:hAnsiTheme="minorHAnsi" w:cstheme="minorHAnsi"/>
                <w:b/>
                <w:spacing w:val="-40"/>
                <w:sz w:val="24"/>
                <w:szCs w:val="24"/>
              </w:rPr>
            </w:pPr>
            <w:r w:rsidRPr="00B60627">
              <w:rPr>
                <w:rFonts w:asciiTheme="minorHAnsi" w:hAnsiTheme="minorHAnsi" w:cstheme="minorHAnsi"/>
                <w:b/>
                <w:spacing w:val="-40"/>
                <w:sz w:val="24"/>
                <w:szCs w:val="24"/>
              </w:rPr>
              <w:t>動植物防疫檢疫局</w:t>
            </w:r>
          </w:p>
        </w:tc>
        <w:tc>
          <w:tcPr>
            <w:tcW w:w="807" w:type="dxa"/>
            <w:vAlign w:val="center"/>
          </w:tcPr>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農業</w:t>
            </w:r>
          </w:p>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金融局</w:t>
            </w:r>
          </w:p>
        </w:tc>
        <w:tc>
          <w:tcPr>
            <w:tcW w:w="10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合計</w:t>
            </w:r>
          </w:p>
        </w:tc>
      </w:tr>
      <w:tr w:rsidR="00B60627" w:rsidRPr="009B584B" w:rsidTr="00B60627">
        <w:trPr>
          <w:jc w:val="right"/>
        </w:trPr>
        <w:tc>
          <w:tcPr>
            <w:tcW w:w="704" w:type="dxa"/>
            <w:vMerge w:val="restart"/>
            <w:vAlign w:val="center"/>
          </w:tcPr>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100</w:t>
            </w:r>
            <w:r w:rsidRPr="00B60627">
              <w:rPr>
                <w:rFonts w:asciiTheme="minorHAnsi" w:hAnsiTheme="minorHAnsi" w:cstheme="minorHAnsi"/>
                <w:b/>
                <w:sz w:val="24"/>
                <w:szCs w:val="24"/>
              </w:rPr>
              <w:t>年</w:t>
            </w:r>
          </w:p>
        </w:tc>
        <w:tc>
          <w:tcPr>
            <w:tcW w:w="1020" w:type="dxa"/>
          </w:tcPr>
          <w:p w:rsidR="002D0843" w:rsidRPr="009B584B" w:rsidRDefault="009B584B" w:rsidP="00AF7C4D">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DB05B3">
              <w:rPr>
                <w:rFonts w:asciiTheme="minorHAnsi" w:hAnsiTheme="minorHAnsi" w:cstheme="minorHAnsi"/>
                <w:sz w:val="24"/>
                <w:szCs w:val="24"/>
              </w:rPr>
              <w:t>,</w:t>
            </w:r>
            <w:r w:rsidRPr="009B584B">
              <w:rPr>
                <w:rFonts w:asciiTheme="minorHAnsi" w:hAnsiTheme="minorHAnsi" w:cstheme="minorHAnsi"/>
                <w:sz w:val="24"/>
                <w:szCs w:val="24"/>
              </w:rPr>
              <w:t>392.5</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w:t>
            </w:r>
            <w:r w:rsidR="00DB05B3">
              <w:rPr>
                <w:rFonts w:asciiTheme="minorHAnsi" w:hAnsiTheme="minorHAnsi" w:cstheme="minorHAnsi"/>
                <w:sz w:val="24"/>
                <w:szCs w:val="24"/>
              </w:rPr>
              <w:t>,</w:t>
            </w:r>
            <w:r w:rsidRPr="009B584B">
              <w:rPr>
                <w:rFonts w:asciiTheme="minorHAnsi" w:hAnsiTheme="minorHAnsi" w:cstheme="minorHAnsi"/>
                <w:sz w:val="24"/>
                <w:szCs w:val="24"/>
              </w:rPr>
              <w:t>010</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546</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465</w:t>
            </w:r>
          </w:p>
        </w:tc>
        <w:tc>
          <w:tcPr>
            <w:tcW w:w="818"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465</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139.5</w:t>
            </w:r>
          </w:p>
        </w:tc>
        <w:tc>
          <w:tcPr>
            <w:tcW w:w="8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32</w:t>
            </w:r>
          </w:p>
        </w:tc>
        <w:tc>
          <w:tcPr>
            <w:tcW w:w="1007" w:type="dxa"/>
            <w:vAlign w:val="center"/>
          </w:tcPr>
          <w:p w:rsidR="002D0843" w:rsidRPr="00B60627" w:rsidRDefault="002D0843" w:rsidP="00AF7C4D">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5</w:t>
            </w:r>
            <w:r w:rsidR="00DB05B3">
              <w:rPr>
                <w:rFonts w:asciiTheme="minorHAnsi" w:hAnsiTheme="minorHAnsi" w:cstheme="minorHAnsi"/>
                <w:b/>
                <w:sz w:val="28"/>
                <w:szCs w:val="28"/>
              </w:rPr>
              <w:t>,</w:t>
            </w:r>
            <w:r w:rsidRPr="00B60627">
              <w:rPr>
                <w:rFonts w:asciiTheme="minorHAnsi" w:hAnsiTheme="minorHAnsi" w:cstheme="minorHAnsi"/>
                <w:b/>
                <w:sz w:val="28"/>
                <w:szCs w:val="28"/>
              </w:rPr>
              <w:t>050</w:t>
            </w:r>
          </w:p>
        </w:tc>
      </w:tr>
      <w:tr w:rsidR="00B60627" w:rsidRPr="009B584B" w:rsidTr="00B60627">
        <w:trPr>
          <w:jc w:val="right"/>
        </w:trPr>
        <w:tc>
          <w:tcPr>
            <w:tcW w:w="704" w:type="dxa"/>
            <w:vMerge/>
            <w:vAlign w:val="center"/>
          </w:tcPr>
          <w:p w:rsidR="002D0843" w:rsidRPr="00B60627" w:rsidRDefault="002D0843" w:rsidP="00AF7C4D">
            <w:pPr>
              <w:spacing w:line="0" w:lineRule="atLeast"/>
              <w:jc w:val="center"/>
              <w:rPr>
                <w:rFonts w:asciiTheme="minorHAnsi" w:hAnsiTheme="minorHAnsi" w:cstheme="minorHAnsi"/>
                <w:b/>
                <w:sz w:val="24"/>
                <w:szCs w:val="24"/>
              </w:rPr>
            </w:pPr>
          </w:p>
        </w:tc>
        <w:tc>
          <w:tcPr>
            <w:tcW w:w="1020" w:type="dxa"/>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47.38%</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20.00%</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10.81%</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9.21%</w:t>
            </w:r>
          </w:p>
        </w:tc>
        <w:tc>
          <w:tcPr>
            <w:tcW w:w="818"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9.21%</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2.76%</w:t>
            </w:r>
          </w:p>
        </w:tc>
        <w:tc>
          <w:tcPr>
            <w:tcW w:w="8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0.63%</w:t>
            </w:r>
          </w:p>
        </w:tc>
        <w:tc>
          <w:tcPr>
            <w:tcW w:w="10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EF67B6" w:rsidRPr="009B584B" w:rsidTr="00381555">
        <w:trPr>
          <w:jc w:val="right"/>
        </w:trPr>
        <w:tc>
          <w:tcPr>
            <w:tcW w:w="704" w:type="dxa"/>
            <w:vMerge w:val="restart"/>
            <w:vAlign w:val="center"/>
          </w:tcPr>
          <w:p w:rsidR="00EF67B6" w:rsidRPr="00B60627" w:rsidRDefault="00EF67B6" w:rsidP="00EF67B6">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101</w:t>
            </w:r>
            <w:r w:rsidRPr="00B60627">
              <w:rPr>
                <w:rFonts w:asciiTheme="minorHAnsi" w:hAnsiTheme="minorHAnsi" w:cstheme="minorHAnsi"/>
                <w:b/>
                <w:sz w:val="24"/>
                <w:szCs w:val="24"/>
              </w:rPr>
              <w:t>年</w:t>
            </w:r>
          </w:p>
        </w:tc>
        <w:tc>
          <w:tcPr>
            <w:tcW w:w="1020" w:type="dxa"/>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DB05B3">
              <w:rPr>
                <w:rFonts w:asciiTheme="minorHAnsi" w:hAnsiTheme="minorHAnsi" w:cstheme="minorHAnsi"/>
                <w:sz w:val="24"/>
                <w:szCs w:val="24"/>
              </w:rPr>
              <w:t>,</w:t>
            </w:r>
            <w:r w:rsidRPr="009B584B">
              <w:rPr>
                <w:rFonts w:asciiTheme="minorHAnsi" w:hAnsiTheme="minorHAnsi" w:cstheme="minorHAnsi"/>
                <w:sz w:val="24"/>
                <w:szCs w:val="24"/>
              </w:rPr>
              <w:t>502</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905</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18"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94</w:t>
            </w:r>
          </w:p>
        </w:tc>
        <w:tc>
          <w:tcPr>
            <w:tcW w:w="8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25</w:t>
            </w:r>
          </w:p>
        </w:tc>
        <w:tc>
          <w:tcPr>
            <w:tcW w:w="1007" w:type="dxa"/>
            <w:vAlign w:val="center"/>
          </w:tcPr>
          <w:p w:rsidR="00EF67B6" w:rsidRPr="00B60627" w:rsidRDefault="00EF67B6" w:rsidP="0038155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DB05B3">
              <w:rPr>
                <w:rFonts w:asciiTheme="minorHAnsi" w:hAnsiTheme="minorHAnsi" w:cstheme="minorHAnsi"/>
                <w:b/>
                <w:sz w:val="28"/>
                <w:szCs w:val="28"/>
              </w:rPr>
              <w:t>,</w:t>
            </w:r>
            <w:r w:rsidRPr="00B60627">
              <w:rPr>
                <w:rFonts w:asciiTheme="minorHAnsi" w:hAnsiTheme="minorHAnsi" w:cstheme="minorHAnsi"/>
                <w:b/>
                <w:sz w:val="28"/>
                <w:szCs w:val="28"/>
              </w:rPr>
              <w:t>936</w:t>
            </w:r>
          </w:p>
        </w:tc>
      </w:tr>
      <w:tr w:rsidR="00EF67B6" w:rsidRPr="009B584B" w:rsidTr="00381555">
        <w:trPr>
          <w:jc w:val="right"/>
        </w:trPr>
        <w:tc>
          <w:tcPr>
            <w:tcW w:w="704" w:type="dxa"/>
            <w:vMerge/>
            <w:vAlign w:val="center"/>
          </w:tcPr>
          <w:p w:rsidR="00EF67B6" w:rsidRPr="00B60627" w:rsidRDefault="00EF67B6" w:rsidP="00381555">
            <w:pPr>
              <w:spacing w:line="0" w:lineRule="atLeast"/>
              <w:jc w:val="center"/>
              <w:rPr>
                <w:rFonts w:asciiTheme="minorHAnsi" w:hAnsiTheme="minorHAnsi" w:cstheme="minorHAnsi"/>
                <w:b/>
                <w:sz w:val="24"/>
                <w:szCs w:val="24"/>
              </w:rPr>
            </w:pPr>
          </w:p>
        </w:tc>
        <w:tc>
          <w:tcPr>
            <w:tcW w:w="1020" w:type="dxa"/>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50.69%</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18.34%</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18"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1.90%</w:t>
            </w:r>
          </w:p>
        </w:tc>
        <w:tc>
          <w:tcPr>
            <w:tcW w:w="8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0.51%</w:t>
            </w:r>
          </w:p>
        </w:tc>
        <w:tc>
          <w:tcPr>
            <w:tcW w:w="10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B60627" w:rsidRPr="009B584B" w:rsidTr="00B60627">
        <w:trPr>
          <w:jc w:val="right"/>
        </w:trPr>
        <w:tc>
          <w:tcPr>
            <w:tcW w:w="704" w:type="dxa"/>
            <w:vMerge w:val="restart"/>
            <w:vAlign w:val="center"/>
          </w:tcPr>
          <w:p w:rsidR="002D0843" w:rsidRPr="00B60627" w:rsidRDefault="002D0843" w:rsidP="00EF67B6">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102</w:t>
            </w:r>
            <w:r w:rsidRPr="00B60627">
              <w:rPr>
                <w:rFonts w:asciiTheme="minorHAnsi" w:hAnsiTheme="minorHAnsi" w:cstheme="minorHAnsi"/>
                <w:b/>
                <w:sz w:val="24"/>
                <w:szCs w:val="24"/>
              </w:rPr>
              <w:t>年</w:t>
            </w:r>
          </w:p>
        </w:tc>
        <w:tc>
          <w:tcPr>
            <w:tcW w:w="1020" w:type="dxa"/>
          </w:tcPr>
          <w:p w:rsidR="002D0843" w:rsidRPr="009B584B" w:rsidRDefault="009B584B" w:rsidP="00AF7C4D">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DB05B3">
              <w:rPr>
                <w:rFonts w:asciiTheme="minorHAnsi" w:hAnsiTheme="minorHAnsi" w:cstheme="minorHAnsi"/>
                <w:sz w:val="24"/>
                <w:szCs w:val="24"/>
              </w:rPr>
              <w:t>,</w:t>
            </w:r>
            <w:r w:rsidRPr="009B584B">
              <w:rPr>
                <w:rFonts w:asciiTheme="minorHAnsi" w:hAnsiTheme="minorHAnsi" w:cstheme="minorHAnsi"/>
                <w:sz w:val="24"/>
                <w:szCs w:val="24"/>
              </w:rPr>
              <w:t>502</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905</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18"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470</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94</w:t>
            </w:r>
          </w:p>
        </w:tc>
        <w:tc>
          <w:tcPr>
            <w:tcW w:w="8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25</w:t>
            </w:r>
          </w:p>
        </w:tc>
        <w:tc>
          <w:tcPr>
            <w:tcW w:w="1007" w:type="dxa"/>
            <w:vAlign w:val="center"/>
          </w:tcPr>
          <w:p w:rsidR="002D0843" w:rsidRPr="00B60627" w:rsidRDefault="002D0843" w:rsidP="00AF7C4D">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DB05B3">
              <w:rPr>
                <w:rFonts w:asciiTheme="minorHAnsi" w:hAnsiTheme="minorHAnsi" w:cstheme="minorHAnsi"/>
                <w:b/>
                <w:sz w:val="28"/>
                <w:szCs w:val="28"/>
              </w:rPr>
              <w:t>,</w:t>
            </w:r>
            <w:r w:rsidRPr="00B60627">
              <w:rPr>
                <w:rFonts w:asciiTheme="minorHAnsi" w:hAnsiTheme="minorHAnsi" w:cstheme="minorHAnsi"/>
                <w:b/>
                <w:sz w:val="28"/>
                <w:szCs w:val="28"/>
              </w:rPr>
              <w:t>936</w:t>
            </w:r>
          </w:p>
        </w:tc>
      </w:tr>
      <w:tr w:rsidR="00B60627" w:rsidRPr="009B584B" w:rsidTr="00B60627">
        <w:trPr>
          <w:jc w:val="right"/>
        </w:trPr>
        <w:tc>
          <w:tcPr>
            <w:tcW w:w="704" w:type="dxa"/>
            <w:vMerge/>
            <w:vAlign w:val="center"/>
          </w:tcPr>
          <w:p w:rsidR="002D0843" w:rsidRPr="00B60627" w:rsidRDefault="002D0843" w:rsidP="00AF7C4D">
            <w:pPr>
              <w:spacing w:line="0" w:lineRule="atLeast"/>
              <w:jc w:val="center"/>
              <w:rPr>
                <w:rFonts w:asciiTheme="minorHAnsi" w:hAnsiTheme="minorHAnsi" w:cstheme="minorHAnsi"/>
                <w:b/>
                <w:sz w:val="24"/>
                <w:szCs w:val="24"/>
              </w:rPr>
            </w:pPr>
          </w:p>
        </w:tc>
        <w:tc>
          <w:tcPr>
            <w:tcW w:w="1020" w:type="dxa"/>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50.69%</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18.34%</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18"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9.52%</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1.90%</w:t>
            </w:r>
          </w:p>
        </w:tc>
        <w:tc>
          <w:tcPr>
            <w:tcW w:w="8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0.51%</w:t>
            </w:r>
          </w:p>
        </w:tc>
        <w:tc>
          <w:tcPr>
            <w:tcW w:w="10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B60627" w:rsidRPr="009B584B" w:rsidTr="00B60627">
        <w:trPr>
          <w:jc w:val="right"/>
        </w:trPr>
        <w:tc>
          <w:tcPr>
            <w:tcW w:w="704" w:type="dxa"/>
            <w:vMerge w:val="restart"/>
            <w:vAlign w:val="center"/>
          </w:tcPr>
          <w:p w:rsidR="002D0843" w:rsidRPr="00B60627" w:rsidRDefault="002D0843" w:rsidP="00AF7C4D">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103</w:t>
            </w:r>
            <w:r w:rsidRPr="00B60627">
              <w:rPr>
                <w:rFonts w:asciiTheme="minorHAnsi" w:hAnsiTheme="minorHAnsi" w:cstheme="minorHAnsi"/>
                <w:b/>
                <w:sz w:val="24"/>
                <w:szCs w:val="24"/>
              </w:rPr>
              <w:t>年</w:t>
            </w:r>
          </w:p>
        </w:tc>
        <w:tc>
          <w:tcPr>
            <w:tcW w:w="1020" w:type="dxa"/>
          </w:tcPr>
          <w:p w:rsidR="002D0843" w:rsidRPr="009B584B" w:rsidRDefault="009B584B" w:rsidP="00AF7C4D">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DB05B3">
              <w:rPr>
                <w:rFonts w:asciiTheme="minorHAnsi" w:hAnsiTheme="minorHAnsi" w:cstheme="minorHAnsi"/>
                <w:sz w:val="24"/>
                <w:szCs w:val="24"/>
              </w:rPr>
              <w:t>,</w:t>
            </w:r>
            <w:r w:rsidRPr="009B584B">
              <w:rPr>
                <w:rFonts w:asciiTheme="minorHAnsi" w:hAnsiTheme="minorHAnsi" w:cstheme="minorHAnsi"/>
                <w:sz w:val="24"/>
                <w:szCs w:val="24"/>
              </w:rPr>
              <w:t>221</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666.9</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442.3</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441.7</w:t>
            </w:r>
          </w:p>
        </w:tc>
        <w:tc>
          <w:tcPr>
            <w:tcW w:w="818"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376.7</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196</w:t>
            </w:r>
          </w:p>
        </w:tc>
        <w:tc>
          <w:tcPr>
            <w:tcW w:w="8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91.4</w:t>
            </w:r>
          </w:p>
        </w:tc>
        <w:tc>
          <w:tcPr>
            <w:tcW w:w="1007" w:type="dxa"/>
            <w:vAlign w:val="center"/>
          </w:tcPr>
          <w:p w:rsidR="002D0843" w:rsidRPr="00B60627" w:rsidRDefault="002D0843" w:rsidP="00AF7C4D">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DB05B3">
              <w:rPr>
                <w:rFonts w:asciiTheme="minorHAnsi" w:hAnsiTheme="minorHAnsi" w:cstheme="minorHAnsi"/>
                <w:b/>
                <w:sz w:val="28"/>
                <w:szCs w:val="28"/>
              </w:rPr>
              <w:t>,</w:t>
            </w:r>
            <w:r w:rsidRPr="00B60627">
              <w:rPr>
                <w:rFonts w:asciiTheme="minorHAnsi" w:hAnsiTheme="minorHAnsi" w:cstheme="minorHAnsi"/>
                <w:b/>
                <w:sz w:val="28"/>
                <w:szCs w:val="28"/>
              </w:rPr>
              <w:t>436</w:t>
            </w:r>
          </w:p>
        </w:tc>
      </w:tr>
      <w:tr w:rsidR="00B60627" w:rsidRPr="009B584B" w:rsidTr="00B60627">
        <w:trPr>
          <w:jc w:val="right"/>
        </w:trPr>
        <w:tc>
          <w:tcPr>
            <w:tcW w:w="704" w:type="dxa"/>
            <w:vMerge/>
            <w:vAlign w:val="center"/>
          </w:tcPr>
          <w:p w:rsidR="002D0843" w:rsidRPr="00B60627" w:rsidRDefault="002D0843" w:rsidP="00AF7C4D">
            <w:pPr>
              <w:spacing w:line="0" w:lineRule="atLeast"/>
              <w:jc w:val="center"/>
              <w:rPr>
                <w:rFonts w:asciiTheme="minorHAnsi" w:hAnsiTheme="minorHAnsi" w:cstheme="minorHAnsi"/>
                <w:b/>
                <w:sz w:val="24"/>
                <w:szCs w:val="24"/>
              </w:rPr>
            </w:pPr>
          </w:p>
        </w:tc>
        <w:tc>
          <w:tcPr>
            <w:tcW w:w="1020" w:type="dxa"/>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50.07%</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15.03%</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9.97%</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9.96%</w:t>
            </w:r>
          </w:p>
        </w:tc>
        <w:tc>
          <w:tcPr>
            <w:tcW w:w="818"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8.49%</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4.42%</w:t>
            </w:r>
          </w:p>
        </w:tc>
        <w:tc>
          <w:tcPr>
            <w:tcW w:w="8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2.06%</w:t>
            </w:r>
          </w:p>
        </w:tc>
        <w:tc>
          <w:tcPr>
            <w:tcW w:w="10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EF67B6" w:rsidRPr="009B584B" w:rsidTr="00381555">
        <w:trPr>
          <w:jc w:val="right"/>
        </w:trPr>
        <w:tc>
          <w:tcPr>
            <w:tcW w:w="704" w:type="dxa"/>
            <w:vMerge w:val="restart"/>
            <w:vAlign w:val="center"/>
          </w:tcPr>
          <w:p w:rsidR="00EF67B6" w:rsidRPr="00B60627" w:rsidRDefault="00EF67B6" w:rsidP="00EF67B6">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104</w:t>
            </w:r>
            <w:r w:rsidRPr="00B60627">
              <w:rPr>
                <w:rFonts w:asciiTheme="minorHAnsi" w:hAnsiTheme="minorHAnsi" w:cstheme="minorHAnsi"/>
                <w:b/>
                <w:sz w:val="24"/>
                <w:szCs w:val="24"/>
              </w:rPr>
              <w:t>年</w:t>
            </w:r>
          </w:p>
        </w:tc>
        <w:tc>
          <w:tcPr>
            <w:tcW w:w="1020" w:type="dxa"/>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DB05B3">
              <w:rPr>
                <w:rFonts w:asciiTheme="minorHAnsi" w:hAnsiTheme="minorHAnsi" w:cstheme="minorHAnsi"/>
                <w:sz w:val="24"/>
                <w:szCs w:val="24"/>
              </w:rPr>
              <w:t>,</w:t>
            </w:r>
            <w:r w:rsidRPr="009B584B">
              <w:rPr>
                <w:rFonts w:asciiTheme="minorHAnsi" w:hAnsiTheme="minorHAnsi" w:cstheme="minorHAnsi"/>
                <w:sz w:val="24"/>
                <w:szCs w:val="24"/>
              </w:rPr>
              <w:t>338.6</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711.4</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435.7</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431.3</w:t>
            </w:r>
          </w:p>
        </w:tc>
        <w:tc>
          <w:tcPr>
            <w:tcW w:w="818"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373.5</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111.2</w:t>
            </w:r>
          </w:p>
        </w:tc>
        <w:tc>
          <w:tcPr>
            <w:tcW w:w="8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44.3</w:t>
            </w:r>
          </w:p>
        </w:tc>
        <w:tc>
          <w:tcPr>
            <w:tcW w:w="1007" w:type="dxa"/>
            <w:vAlign w:val="center"/>
          </w:tcPr>
          <w:p w:rsidR="00EF67B6" w:rsidRPr="00B60627" w:rsidRDefault="00EF67B6" w:rsidP="0038155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DB05B3">
              <w:rPr>
                <w:rFonts w:asciiTheme="minorHAnsi" w:hAnsiTheme="minorHAnsi" w:cstheme="minorHAnsi"/>
                <w:b/>
                <w:sz w:val="28"/>
                <w:szCs w:val="28"/>
              </w:rPr>
              <w:t>,</w:t>
            </w:r>
            <w:r w:rsidRPr="00B60627">
              <w:rPr>
                <w:rFonts w:asciiTheme="minorHAnsi" w:hAnsiTheme="minorHAnsi" w:cstheme="minorHAnsi"/>
                <w:b/>
                <w:sz w:val="28"/>
                <w:szCs w:val="28"/>
              </w:rPr>
              <w:t>446</w:t>
            </w:r>
          </w:p>
        </w:tc>
      </w:tr>
      <w:tr w:rsidR="00EF67B6" w:rsidRPr="009B584B" w:rsidTr="00381555">
        <w:trPr>
          <w:jc w:val="right"/>
        </w:trPr>
        <w:tc>
          <w:tcPr>
            <w:tcW w:w="704" w:type="dxa"/>
            <w:vMerge/>
            <w:vAlign w:val="center"/>
          </w:tcPr>
          <w:p w:rsidR="00EF67B6" w:rsidRPr="00B60627" w:rsidRDefault="00EF67B6" w:rsidP="00381555">
            <w:pPr>
              <w:spacing w:line="0" w:lineRule="atLeast"/>
              <w:jc w:val="center"/>
              <w:rPr>
                <w:rFonts w:asciiTheme="minorHAnsi" w:hAnsiTheme="minorHAnsi" w:cstheme="minorHAnsi"/>
                <w:b/>
                <w:sz w:val="24"/>
                <w:szCs w:val="24"/>
              </w:rPr>
            </w:pPr>
          </w:p>
        </w:tc>
        <w:tc>
          <w:tcPr>
            <w:tcW w:w="1020" w:type="dxa"/>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52.6%</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16.0%</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9.8%</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9.7%</w:t>
            </w:r>
          </w:p>
        </w:tc>
        <w:tc>
          <w:tcPr>
            <w:tcW w:w="818"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8.4%</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2.5%</w:t>
            </w:r>
          </w:p>
        </w:tc>
        <w:tc>
          <w:tcPr>
            <w:tcW w:w="8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w:t>
            </w:r>
          </w:p>
        </w:tc>
        <w:tc>
          <w:tcPr>
            <w:tcW w:w="10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EF67B6" w:rsidRPr="009B584B" w:rsidTr="00381555">
        <w:trPr>
          <w:jc w:val="right"/>
        </w:trPr>
        <w:tc>
          <w:tcPr>
            <w:tcW w:w="704" w:type="dxa"/>
            <w:vMerge w:val="restart"/>
            <w:vAlign w:val="center"/>
          </w:tcPr>
          <w:p w:rsidR="00EF67B6" w:rsidRPr="00B60627" w:rsidRDefault="00EF67B6" w:rsidP="00EF67B6">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w:t>
            </w:r>
            <w:r>
              <w:rPr>
                <w:rFonts w:asciiTheme="minorHAnsi" w:hAnsiTheme="minorHAnsi" w:cstheme="minorHAnsi"/>
                <w:b/>
                <w:sz w:val="24"/>
                <w:szCs w:val="24"/>
              </w:rPr>
              <w:t>5</w:t>
            </w:r>
            <w:r w:rsidRPr="00B60627">
              <w:rPr>
                <w:rFonts w:asciiTheme="minorHAnsi" w:hAnsiTheme="minorHAnsi" w:cstheme="minorHAnsi"/>
                <w:b/>
                <w:sz w:val="24"/>
                <w:szCs w:val="24"/>
              </w:rPr>
              <w:t>年</w:t>
            </w:r>
          </w:p>
        </w:tc>
        <w:tc>
          <w:tcPr>
            <w:tcW w:w="1020" w:type="dxa"/>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DB05B3">
              <w:rPr>
                <w:rFonts w:asciiTheme="minorHAnsi" w:hAnsiTheme="minorHAnsi" w:cstheme="minorHAnsi"/>
                <w:sz w:val="24"/>
                <w:szCs w:val="24"/>
              </w:rPr>
              <w:t>,</w:t>
            </w:r>
            <w:r w:rsidRPr="009B584B">
              <w:rPr>
                <w:rFonts w:asciiTheme="minorHAnsi" w:hAnsiTheme="minorHAnsi" w:cstheme="minorHAnsi"/>
                <w:sz w:val="24"/>
                <w:szCs w:val="24"/>
              </w:rPr>
              <w:t>338.6</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711.4</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435.7</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431.3</w:t>
            </w:r>
          </w:p>
        </w:tc>
        <w:tc>
          <w:tcPr>
            <w:tcW w:w="818"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373.5</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111.2</w:t>
            </w:r>
          </w:p>
        </w:tc>
        <w:tc>
          <w:tcPr>
            <w:tcW w:w="8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44.3</w:t>
            </w:r>
          </w:p>
        </w:tc>
        <w:tc>
          <w:tcPr>
            <w:tcW w:w="1007" w:type="dxa"/>
            <w:vAlign w:val="center"/>
          </w:tcPr>
          <w:p w:rsidR="00EF67B6" w:rsidRPr="00B60627" w:rsidRDefault="00EF67B6" w:rsidP="0038155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DB05B3">
              <w:rPr>
                <w:rFonts w:asciiTheme="minorHAnsi" w:hAnsiTheme="minorHAnsi" w:cstheme="minorHAnsi"/>
                <w:b/>
                <w:sz w:val="28"/>
                <w:szCs w:val="28"/>
              </w:rPr>
              <w:t>,</w:t>
            </w:r>
            <w:r w:rsidRPr="00B60627">
              <w:rPr>
                <w:rFonts w:asciiTheme="minorHAnsi" w:hAnsiTheme="minorHAnsi" w:cstheme="minorHAnsi"/>
                <w:b/>
                <w:sz w:val="28"/>
                <w:szCs w:val="28"/>
              </w:rPr>
              <w:t>446</w:t>
            </w:r>
          </w:p>
        </w:tc>
      </w:tr>
      <w:tr w:rsidR="00EF67B6" w:rsidRPr="009B584B" w:rsidTr="00381555">
        <w:trPr>
          <w:jc w:val="right"/>
        </w:trPr>
        <w:tc>
          <w:tcPr>
            <w:tcW w:w="704" w:type="dxa"/>
            <w:vMerge/>
            <w:vAlign w:val="center"/>
          </w:tcPr>
          <w:p w:rsidR="00EF67B6" w:rsidRPr="00B60627" w:rsidRDefault="00EF67B6" w:rsidP="00381555">
            <w:pPr>
              <w:spacing w:line="0" w:lineRule="atLeast"/>
              <w:jc w:val="center"/>
              <w:rPr>
                <w:rFonts w:asciiTheme="minorHAnsi" w:hAnsiTheme="minorHAnsi" w:cstheme="minorHAnsi"/>
                <w:b/>
                <w:sz w:val="24"/>
                <w:szCs w:val="24"/>
              </w:rPr>
            </w:pPr>
          </w:p>
        </w:tc>
        <w:tc>
          <w:tcPr>
            <w:tcW w:w="1020" w:type="dxa"/>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52.6%</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16.0%</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9.8%</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9.7%</w:t>
            </w:r>
          </w:p>
        </w:tc>
        <w:tc>
          <w:tcPr>
            <w:tcW w:w="818"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8.4%</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2.5%</w:t>
            </w:r>
          </w:p>
        </w:tc>
        <w:tc>
          <w:tcPr>
            <w:tcW w:w="8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w:t>
            </w:r>
          </w:p>
        </w:tc>
        <w:tc>
          <w:tcPr>
            <w:tcW w:w="10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B60627" w:rsidRPr="009B584B" w:rsidTr="00B60627">
        <w:trPr>
          <w:jc w:val="right"/>
        </w:trPr>
        <w:tc>
          <w:tcPr>
            <w:tcW w:w="704" w:type="dxa"/>
            <w:vMerge w:val="restart"/>
            <w:vAlign w:val="center"/>
          </w:tcPr>
          <w:p w:rsidR="002D0843" w:rsidRPr="00B60627" w:rsidRDefault="002D0843" w:rsidP="00EF67B6">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106</w:t>
            </w:r>
            <w:r w:rsidRPr="00B60627">
              <w:rPr>
                <w:rFonts w:asciiTheme="minorHAnsi" w:hAnsiTheme="minorHAnsi" w:cstheme="minorHAnsi"/>
                <w:b/>
                <w:sz w:val="24"/>
                <w:szCs w:val="24"/>
              </w:rPr>
              <w:t>年</w:t>
            </w:r>
          </w:p>
        </w:tc>
        <w:tc>
          <w:tcPr>
            <w:tcW w:w="1020" w:type="dxa"/>
          </w:tcPr>
          <w:p w:rsidR="002D0843" w:rsidRPr="009B584B" w:rsidRDefault="009B584B" w:rsidP="00AF7C4D">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DB05B3">
              <w:rPr>
                <w:rFonts w:asciiTheme="minorHAnsi" w:hAnsiTheme="minorHAnsi" w:cstheme="minorHAnsi"/>
                <w:sz w:val="24"/>
                <w:szCs w:val="24"/>
              </w:rPr>
              <w:t>,</w:t>
            </w:r>
            <w:r w:rsidRPr="009B584B">
              <w:rPr>
                <w:rFonts w:asciiTheme="minorHAnsi" w:hAnsiTheme="minorHAnsi" w:cstheme="minorHAnsi"/>
                <w:sz w:val="24"/>
                <w:szCs w:val="24"/>
              </w:rPr>
              <w:t>338.6</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711.4</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435.7</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431.3</w:t>
            </w:r>
          </w:p>
        </w:tc>
        <w:tc>
          <w:tcPr>
            <w:tcW w:w="818"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373.5</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111.2</w:t>
            </w:r>
          </w:p>
        </w:tc>
        <w:tc>
          <w:tcPr>
            <w:tcW w:w="8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44.3</w:t>
            </w:r>
          </w:p>
        </w:tc>
        <w:tc>
          <w:tcPr>
            <w:tcW w:w="1007" w:type="dxa"/>
            <w:vAlign w:val="center"/>
          </w:tcPr>
          <w:p w:rsidR="002D0843" w:rsidRPr="00B60627" w:rsidRDefault="002D0843" w:rsidP="00AF7C4D">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DB05B3">
              <w:rPr>
                <w:rFonts w:asciiTheme="minorHAnsi" w:hAnsiTheme="minorHAnsi" w:cstheme="minorHAnsi"/>
                <w:b/>
                <w:sz w:val="28"/>
                <w:szCs w:val="28"/>
              </w:rPr>
              <w:t>,</w:t>
            </w:r>
            <w:r w:rsidRPr="00B60627">
              <w:rPr>
                <w:rFonts w:asciiTheme="minorHAnsi" w:hAnsiTheme="minorHAnsi" w:cstheme="minorHAnsi"/>
                <w:b/>
                <w:sz w:val="28"/>
                <w:szCs w:val="28"/>
              </w:rPr>
              <w:t>446</w:t>
            </w:r>
          </w:p>
        </w:tc>
      </w:tr>
      <w:tr w:rsidR="00B60627" w:rsidRPr="009B584B" w:rsidTr="00B60627">
        <w:trPr>
          <w:jc w:val="right"/>
        </w:trPr>
        <w:tc>
          <w:tcPr>
            <w:tcW w:w="704" w:type="dxa"/>
            <w:vMerge/>
            <w:vAlign w:val="center"/>
          </w:tcPr>
          <w:p w:rsidR="002D0843" w:rsidRPr="00B60627" w:rsidRDefault="002D0843" w:rsidP="00AF7C4D">
            <w:pPr>
              <w:spacing w:line="0" w:lineRule="atLeast"/>
              <w:jc w:val="center"/>
              <w:rPr>
                <w:rFonts w:asciiTheme="minorHAnsi" w:hAnsiTheme="minorHAnsi" w:cstheme="minorHAnsi"/>
                <w:b/>
                <w:sz w:val="24"/>
                <w:szCs w:val="24"/>
              </w:rPr>
            </w:pPr>
          </w:p>
        </w:tc>
        <w:tc>
          <w:tcPr>
            <w:tcW w:w="1020" w:type="dxa"/>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52.6%</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16.0%</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9.8%</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9.7%</w:t>
            </w:r>
          </w:p>
        </w:tc>
        <w:tc>
          <w:tcPr>
            <w:tcW w:w="818"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8.4%</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2.5%</w:t>
            </w:r>
          </w:p>
        </w:tc>
        <w:tc>
          <w:tcPr>
            <w:tcW w:w="8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w:t>
            </w:r>
          </w:p>
        </w:tc>
        <w:tc>
          <w:tcPr>
            <w:tcW w:w="10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EF67B6" w:rsidRPr="009B584B" w:rsidTr="00381555">
        <w:trPr>
          <w:jc w:val="right"/>
        </w:trPr>
        <w:tc>
          <w:tcPr>
            <w:tcW w:w="704" w:type="dxa"/>
            <w:vMerge w:val="restart"/>
            <w:vAlign w:val="center"/>
          </w:tcPr>
          <w:p w:rsidR="00EF67B6" w:rsidRPr="00B60627" w:rsidRDefault="00EF67B6" w:rsidP="00EF67B6">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107</w:t>
            </w:r>
            <w:r w:rsidRPr="00B60627">
              <w:rPr>
                <w:rFonts w:asciiTheme="minorHAnsi" w:hAnsiTheme="minorHAnsi" w:cstheme="minorHAnsi"/>
                <w:b/>
                <w:sz w:val="24"/>
                <w:szCs w:val="24"/>
              </w:rPr>
              <w:t>年</w:t>
            </w:r>
          </w:p>
        </w:tc>
        <w:tc>
          <w:tcPr>
            <w:tcW w:w="1020" w:type="dxa"/>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DB05B3">
              <w:rPr>
                <w:rFonts w:asciiTheme="minorHAnsi" w:hAnsiTheme="minorHAnsi" w:cstheme="minorHAnsi"/>
                <w:sz w:val="24"/>
                <w:szCs w:val="24"/>
              </w:rPr>
              <w:t>,</w:t>
            </w:r>
            <w:r w:rsidRPr="009B584B">
              <w:rPr>
                <w:rFonts w:asciiTheme="minorHAnsi" w:hAnsiTheme="minorHAnsi" w:cstheme="minorHAnsi"/>
                <w:sz w:val="24"/>
                <w:szCs w:val="24"/>
              </w:rPr>
              <w:t>385</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720</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18"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360</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135</w:t>
            </w:r>
          </w:p>
        </w:tc>
        <w:tc>
          <w:tcPr>
            <w:tcW w:w="8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90</w:t>
            </w:r>
          </w:p>
        </w:tc>
        <w:tc>
          <w:tcPr>
            <w:tcW w:w="1007" w:type="dxa"/>
            <w:vAlign w:val="center"/>
          </w:tcPr>
          <w:p w:rsidR="00EF67B6" w:rsidRPr="00B60627" w:rsidRDefault="00EF67B6" w:rsidP="0038155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DB05B3">
              <w:rPr>
                <w:rFonts w:asciiTheme="minorHAnsi" w:hAnsiTheme="minorHAnsi" w:cstheme="minorHAnsi"/>
                <w:b/>
                <w:sz w:val="28"/>
                <w:szCs w:val="28"/>
              </w:rPr>
              <w:t>,</w:t>
            </w:r>
            <w:r w:rsidRPr="00B60627">
              <w:rPr>
                <w:rFonts w:asciiTheme="minorHAnsi" w:hAnsiTheme="minorHAnsi" w:cstheme="minorHAnsi"/>
                <w:b/>
                <w:sz w:val="28"/>
                <w:szCs w:val="28"/>
              </w:rPr>
              <w:t>500</w:t>
            </w:r>
          </w:p>
        </w:tc>
      </w:tr>
      <w:tr w:rsidR="00EF67B6" w:rsidRPr="009B584B" w:rsidTr="00381555">
        <w:trPr>
          <w:jc w:val="right"/>
        </w:trPr>
        <w:tc>
          <w:tcPr>
            <w:tcW w:w="704" w:type="dxa"/>
            <w:vMerge/>
            <w:vAlign w:val="center"/>
          </w:tcPr>
          <w:p w:rsidR="00EF67B6" w:rsidRPr="009B584B" w:rsidRDefault="00EF67B6" w:rsidP="00381555">
            <w:pPr>
              <w:spacing w:line="0" w:lineRule="atLeast"/>
              <w:jc w:val="center"/>
              <w:rPr>
                <w:rFonts w:asciiTheme="minorHAnsi" w:hAnsiTheme="minorHAnsi" w:cstheme="minorHAnsi"/>
                <w:sz w:val="24"/>
                <w:szCs w:val="24"/>
              </w:rPr>
            </w:pPr>
          </w:p>
        </w:tc>
        <w:tc>
          <w:tcPr>
            <w:tcW w:w="1020" w:type="dxa"/>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53%</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18"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w:t>
            </w:r>
          </w:p>
        </w:tc>
        <w:tc>
          <w:tcPr>
            <w:tcW w:w="8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p>
        </w:tc>
        <w:tc>
          <w:tcPr>
            <w:tcW w:w="10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EF67B6" w:rsidRPr="009B584B" w:rsidTr="00381555">
        <w:trPr>
          <w:jc w:val="right"/>
        </w:trPr>
        <w:tc>
          <w:tcPr>
            <w:tcW w:w="704" w:type="dxa"/>
            <w:vMerge w:val="restart"/>
            <w:vAlign w:val="center"/>
          </w:tcPr>
          <w:p w:rsidR="00EF67B6" w:rsidRPr="00B60627" w:rsidRDefault="00EF67B6" w:rsidP="00EF67B6">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w:t>
            </w:r>
            <w:r>
              <w:rPr>
                <w:rFonts w:asciiTheme="minorHAnsi" w:hAnsiTheme="minorHAnsi" w:cstheme="minorHAnsi"/>
                <w:b/>
                <w:sz w:val="24"/>
                <w:szCs w:val="24"/>
              </w:rPr>
              <w:t>8</w:t>
            </w:r>
            <w:r w:rsidRPr="00B60627">
              <w:rPr>
                <w:rFonts w:asciiTheme="minorHAnsi" w:hAnsiTheme="minorHAnsi" w:cstheme="minorHAnsi"/>
                <w:b/>
                <w:sz w:val="24"/>
                <w:szCs w:val="24"/>
              </w:rPr>
              <w:t>年</w:t>
            </w:r>
          </w:p>
        </w:tc>
        <w:tc>
          <w:tcPr>
            <w:tcW w:w="1020" w:type="dxa"/>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DB05B3">
              <w:rPr>
                <w:rFonts w:asciiTheme="minorHAnsi" w:hAnsiTheme="minorHAnsi" w:cstheme="minorHAnsi"/>
                <w:sz w:val="24"/>
                <w:szCs w:val="24"/>
              </w:rPr>
              <w:t>,</w:t>
            </w:r>
            <w:r w:rsidRPr="009B584B">
              <w:rPr>
                <w:rFonts w:asciiTheme="minorHAnsi" w:hAnsiTheme="minorHAnsi" w:cstheme="minorHAnsi"/>
                <w:sz w:val="24"/>
                <w:szCs w:val="24"/>
              </w:rPr>
              <w:t>385</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720</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18"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360</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135</w:t>
            </w:r>
          </w:p>
        </w:tc>
        <w:tc>
          <w:tcPr>
            <w:tcW w:w="8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90</w:t>
            </w:r>
          </w:p>
        </w:tc>
        <w:tc>
          <w:tcPr>
            <w:tcW w:w="1007" w:type="dxa"/>
            <w:vAlign w:val="center"/>
          </w:tcPr>
          <w:p w:rsidR="00EF67B6" w:rsidRPr="00B60627" w:rsidRDefault="00EF67B6" w:rsidP="00381555">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DB05B3">
              <w:rPr>
                <w:rFonts w:asciiTheme="minorHAnsi" w:hAnsiTheme="minorHAnsi" w:cstheme="minorHAnsi"/>
                <w:b/>
                <w:sz w:val="28"/>
                <w:szCs w:val="28"/>
              </w:rPr>
              <w:t>,</w:t>
            </w:r>
            <w:r w:rsidRPr="00B60627">
              <w:rPr>
                <w:rFonts w:asciiTheme="minorHAnsi" w:hAnsiTheme="minorHAnsi" w:cstheme="minorHAnsi"/>
                <w:b/>
                <w:sz w:val="28"/>
                <w:szCs w:val="28"/>
              </w:rPr>
              <w:t>500</w:t>
            </w:r>
          </w:p>
        </w:tc>
      </w:tr>
      <w:tr w:rsidR="00EF67B6" w:rsidRPr="009B584B" w:rsidTr="00381555">
        <w:trPr>
          <w:jc w:val="right"/>
        </w:trPr>
        <w:tc>
          <w:tcPr>
            <w:tcW w:w="704" w:type="dxa"/>
            <w:vMerge/>
            <w:vAlign w:val="center"/>
          </w:tcPr>
          <w:p w:rsidR="00EF67B6" w:rsidRPr="009B584B" w:rsidRDefault="00EF67B6" w:rsidP="00381555">
            <w:pPr>
              <w:spacing w:line="0" w:lineRule="atLeast"/>
              <w:jc w:val="center"/>
              <w:rPr>
                <w:rFonts w:asciiTheme="minorHAnsi" w:hAnsiTheme="minorHAnsi" w:cstheme="minorHAnsi"/>
                <w:sz w:val="24"/>
                <w:szCs w:val="24"/>
              </w:rPr>
            </w:pPr>
          </w:p>
        </w:tc>
        <w:tc>
          <w:tcPr>
            <w:tcW w:w="1020" w:type="dxa"/>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53%</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26"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18"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w:t>
            </w:r>
          </w:p>
        </w:tc>
        <w:tc>
          <w:tcPr>
            <w:tcW w:w="871"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w:t>
            </w:r>
          </w:p>
        </w:tc>
        <w:tc>
          <w:tcPr>
            <w:tcW w:w="8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p>
        </w:tc>
        <w:tc>
          <w:tcPr>
            <w:tcW w:w="1007" w:type="dxa"/>
            <w:vAlign w:val="center"/>
          </w:tcPr>
          <w:p w:rsidR="00EF67B6" w:rsidRPr="009B584B" w:rsidRDefault="00EF67B6" w:rsidP="00381555">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r w:rsidR="00B60627" w:rsidRPr="009B584B" w:rsidTr="00B60627">
        <w:trPr>
          <w:jc w:val="right"/>
        </w:trPr>
        <w:tc>
          <w:tcPr>
            <w:tcW w:w="704" w:type="dxa"/>
            <w:vMerge w:val="restart"/>
            <w:vAlign w:val="center"/>
          </w:tcPr>
          <w:p w:rsidR="002D0843" w:rsidRPr="00B60627" w:rsidRDefault="002D0843" w:rsidP="00EF67B6">
            <w:pPr>
              <w:spacing w:line="0" w:lineRule="atLeast"/>
              <w:jc w:val="center"/>
              <w:rPr>
                <w:rFonts w:asciiTheme="minorHAnsi" w:hAnsiTheme="minorHAnsi" w:cstheme="minorHAnsi"/>
                <w:b/>
                <w:sz w:val="24"/>
                <w:szCs w:val="24"/>
              </w:rPr>
            </w:pPr>
            <w:r w:rsidRPr="00B60627">
              <w:rPr>
                <w:rFonts w:asciiTheme="minorHAnsi" w:hAnsiTheme="minorHAnsi" w:cstheme="minorHAnsi"/>
                <w:b/>
                <w:sz w:val="24"/>
                <w:szCs w:val="24"/>
              </w:rPr>
              <w:t>109</w:t>
            </w:r>
            <w:r w:rsidRPr="00B60627">
              <w:rPr>
                <w:rFonts w:asciiTheme="minorHAnsi" w:hAnsiTheme="minorHAnsi" w:cstheme="minorHAnsi"/>
                <w:b/>
                <w:sz w:val="24"/>
                <w:szCs w:val="24"/>
              </w:rPr>
              <w:t>年</w:t>
            </w:r>
          </w:p>
        </w:tc>
        <w:tc>
          <w:tcPr>
            <w:tcW w:w="1020" w:type="dxa"/>
          </w:tcPr>
          <w:p w:rsidR="002D0843" w:rsidRPr="009B584B" w:rsidRDefault="009B584B" w:rsidP="00AF7C4D">
            <w:pPr>
              <w:spacing w:line="0" w:lineRule="atLeast"/>
              <w:jc w:val="center"/>
              <w:rPr>
                <w:rFonts w:asciiTheme="minorHAnsi" w:hAnsiTheme="minorHAnsi" w:cstheme="minorHAnsi"/>
                <w:sz w:val="24"/>
                <w:szCs w:val="24"/>
              </w:rPr>
            </w:pPr>
            <w:r w:rsidRPr="009B584B">
              <w:rPr>
                <w:rFonts w:asciiTheme="minorHAnsi" w:hAnsiTheme="minorHAnsi" w:cstheme="minorHAnsi"/>
                <w:spacing w:val="-10"/>
                <w:sz w:val="24"/>
                <w:szCs w:val="24"/>
              </w:rPr>
              <w:t>分攤金額</w:t>
            </w:r>
          </w:p>
        </w:tc>
        <w:tc>
          <w:tcPr>
            <w:tcW w:w="1084"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r w:rsidR="00DB05B3">
              <w:rPr>
                <w:rFonts w:asciiTheme="minorHAnsi" w:hAnsiTheme="minorHAnsi" w:cstheme="minorHAnsi"/>
                <w:sz w:val="24"/>
                <w:szCs w:val="24"/>
              </w:rPr>
              <w:t>,</w:t>
            </w:r>
            <w:r w:rsidRPr="009B584B">
              <w:rPr>
                <w:rFonts w:asciiTheme="minorHAnsi" w:hAnsiTheme="minorHAnsi" w:cstheme="minorHAnsi"/>
                <w:sz w:val="24"/>
                <w:szCs w:val="24"/>
              </w:rPr>
              <w:t>385</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720</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405</w:t>
            </w:r>
          </w:p>
        </w:tc>
        <w:tc>
          <w:tcPr>
            <w:tcW w:w="818"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360</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135</w:t>
            </w:r>
          </w:p>
        </w:tc>
        <w:tc>
          <w:tcPr>
            <w:tcW w:w="8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90</w:t>
            </w:r>
          </w:p>
        </w:tc>
        <w:tc>
          <w:tcPr>
            <w:tcW w:w="1007" w:type="dxa"/>
            <w:vAlign w:val="center"/>
          </w:tcPr>
          <w:p w:rsidR="002D0843" w:rsidRPr="00B60627" w:rsidRDefault="002D0843" w:rsidP="00AF7C4D">
            <w:pPr>
              <w:spacing w:line="0" w:lineRule="atLeast"/>
              <w:jc w:val="center"/>
              <w:rPr>
                <w:rFonts w:asciiTheme="minorHAnsi" w:hAnsiTheme="minorHAnsi" w:cstheme="minorHAnsi"/>
                <w:b/>
                <w:sz w:val="28"/>
                <w:szCs w:val="28"/>
              </w:rPr>
            </w:pPr>
            <w:r w:rsidRPr="00B60627">
              <w:rPr>
                <w:rFonts w:asciiTheme="minorHAnsi" w:hAnsiTheme="minorHAnsi" w:cstheme="minorHAnsi"/>
                <w:b/>
                <w:sz w:val="28"/>
                <w:szCs w:val="28"/>
              </w:rPr>
              <w:t>4</w:t>
            </w:r>
            <w:r w:rsidR="00DB05B3">
              <w:rPr>
                <w:rFonts w:asciiTheme="minorHAnsi" w:hAnsiTheme="minorHAnsi" w:cstheme="minorHAnsi"/>
                <w:b/>
                <w:sz w:val="28"/>
                <w:szCs w:val="28"/>
              </w:rPr>
              <w:t>,</w:t>
            </w:r>
            <w:r w:rsidRPr="00B60627">
              <w:rPr>
                <w:rFonts w:asciiTheme="minorHAnsi" w:hAnsiTheme="minorHAnsi" w:cstheme="minorHAnsi"/>
                <w:b/>
                <w:sz w:val="28"/>
                <w:szCs w:val="28"/>
              </w:rPr>
              <w:t>500</w:t>
            </w:r>
          </w:p>
        </w:tc>
      </w:tr>
      <w:tr w:rsidR="00B60627" w:rsidRPr="009B584B" w:rsidTr="00B60627">
        <w:trPr>
          <w:jc w:val="right"/>
        </w:trPr>
        <w:tc>
          <w:tcPr>
            <w:tcW w:w="704" w:type="dxa"/>
            <w:vMerge/>
            <w:vAlign w:val="center"/>
          </w:tcPr>
          <w:p w:rsidR="002D0843" w:rsidRPr="009B584B" w:rsidRDefault="002D0843" w:rsidP="00AF7C4D">
            <w:pPr>
              <w:spacing w:line="0" w:lineRule="atLeast"/>
              <w:jc w:val="center"/>
              <w:rPr>
                <w:rFonts w:asciiTheme="minorHAnsi" w:hAnsiTheme="minorHAnsi" w:cstheme="minorHAnsi"/>
                <w:sz w:val="24"/>
                <w:szCs w:val="24"/>
              </w:rPr>
            </w:pPr>
          </w:p>
        </w:tc>
        <w:tc>
          <w:tcPr>
            <w:tcW w:w="1020" w:type="dxa"/>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比例</w:t>
            </w:r>
          </w:p>
        </w:tc>
        <w:tc>
          <w:tcPr>
            <w:tcW w:w="1084"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53%</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16%</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26"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9%</w:t>
            </w:r>
          </w:p>
        </w:tc>
        <w:tc>
          <w:tcPr>
            <w:tcW w:w="818"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8%</w:t>
            </w:r>
          </w:p>
        </w:tc>
        <w:tc>
          <w:tcPr>
            <w:tcW w:w="871"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3%</w:t>
            </w:r>
          </w:p>
        </w:tc>
        <w:tc>
          <w:tcPr>
            <w:tcW w:w="8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2%</w:t>
            </w:r>
          </w:p>
        </w:tc>
        <w:tc>
          <w:tcPr>
            <w:tcW w:w="1007" w:type="dxa"/>
            <w:vAlign w:val="center"/>
          </w:tcPr>
          <w:p w:rsidR="002D0843" w:rsidRPr="009B584B" w:rsidRDefault="002D0843" w:rsidP="00AF7C4D">
            <w:pPr>
              <w:spacing w:line="0" w:lineRule="atLeast"/>
              <w:jc w:val="center"/>
              <w:rPr>
                <w:rFonts w:asciiTheme="minorHAnsi" w:hAnsiTheme="minorHAnsi" w:cstheme="minorHAnsi"/>
                <w:sz w:val="24"/>
                <w:szCs w:val="24"/>
              </w:rPr>
            </w:pPr>
            <w:r w:rsidRPr="009B584B">
              <w:rPr>
                <w:rFonts w:asciiTheme="minorHAnsi" w:hAnsiTheme="minorHAnsi" w:cstheme="minorHAnsi"/>
                <w:sz w:val="24"/>
                <w:szCs w:val="24"/>
              </w:rPr>
              <w:t>100%</w:t>
            </w:r>
          </w:p>
        </w:tc>
      </w:tr>
    </w:tbl>
    <w:p w:rsidR="00551B9A" w:rsidRDefault="00551B9A" w:rsidP="00551B9A">
      <w:pPr>
        <w:pStyle w:val="3"/>
        <w:numPr>
          <w:ilvl w:val="0"/>
          <w:numId w:val="0"/>
        </w:numPr>
        <w:ind w:left="1361"/>
      </w:pPr>
    </w:p>
    <w:p w:rsidR="002D0843" w:rsidRDefault="00381555" w:rsidP="00611FEA">
      <w:pPr>
        <w:pStyle w:val="3"/>
      </w:pPr>
      <w:r>
        <w:rPr>
          <w:rFonts w:hint="eastAsia"/>
        </w:rPr>
        <w:t>審計部及本院查得農委會歷來辦理媒體宣導經費之預算科目來源為「農業管理」，有關近10年來，</w:t>
      </w:r>
      <w:r w:rsidR="00130205">
        <w:rPr>
          <w:rFonts w:hint="eastAsia"/>
        </w:rPr>
        <w:t>該會</w:t>
      </w:r>
      <w:r>
        <w:rPr>
          <w:rFonts w:hint="eastAsia"/>
        </w:rPr>
        <w:t>「農業管理」科目預算金額、宣導經費總金額、所</w:t>
      </w:r>
      <w:r>
        <w:rPr>
          <w:rFonts w:hint="eastAsia"/>
        </w:rPr>
        <w:lastRenderedPageBreak/>
        <w:t>屬機關分攤總金額以及比例如下表，可知所屬機關分攤總金額僅占「農業管理」科目預算0.61％。</w:t>
      </w:r>
    </w:p>
    <w:tbl>
      <w:tblPr>
        <w:tblW w:w="8789" w:type="dxa"/>
        <w:tblInd w:w="-5" w:type="dxa"/>
        <w:tblCellMar>
          <w:left w:w="28" w:type="dxa"/>
          <w:right w:w="28" w:type="dxa"/>
        </w:tblCellMar>
        <w:tblLook w:val="04A0" w:firstRow="1" w:lastRow="0" w:firstColumn="1" w:lastColumn="0" w:noHBand="0" w:noVBand="1"/>
      </w:tblPr>
      <w:tblGrid>
        <w:gridCol w:w="680"/>
        <w:gridCol w:w="2439"/>
        <w:gridCol w:w="1559"/>
        <w:gridCol w:w="992"/>
        <w:gridCol w:w="1843"/>
        <w:gridCol w:w="1276"/>
      </w:tblGrid>
      <w:tr w:rsidR="0055191F" w:rsidRPr="0030000F" w:rsidTr="0055191F">
        <w:trPr>
          <w:trHeight w:val="324"/>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4"/>
                <w:szCs w:val="24"/>
              </w:rPr>
            </w:pPr>
            <w:r w:rsidRPr="0030000F">
              <w:rPr>
                <w:rFonts w:asciiTheme="minorHAnsi" w:hAnsiTheme="minorHAnsi" w:cstheme="minorHAnsi"/>
                <w:color w:val="000000"/>
                <w:kern w:val="0"/>
                <w:sz w:val="24"/>
                <w:szCs w:val="24"/>
              </w:rPr>
              <w:t>年度</w:t>
            </w:r>
          </w:p>
        </w:tc>
        <w:tc>
          <w:tcPr>
            <w:tcW w:w="2439" w:type="dxa"/>
            <w:tcBorders>
              <w:top w:val="single" w:sz="4" w:space="0" w:color="auto"/>
              <w:left w:val="nil"/>
              <w:bottom w:val="single" w:sz="4" w:space="0" w:color="auto"/>
              <w:right w:val="single" w:sz="4" w:space="0" w:color="auto"/>
            </w:tcBorders>
            <w:shd w:val="clear" w:color="auto" w:fill="auto"/>
            <w:noWrap/>
            <w:vAlign w:val="center"/>
            <w:hideMark/>
          </w:tcPr>
          <w:p w:rsidR="0034171D" w:rsidRDefault="0030000F" w:rsidP="0030000F">
            <w:pPr>
              <w:widowControl/>
              <w:overflowPunct/>
              <w:autoSpaceDE/>
              <w:autoSpaceDN/>
              <w:jc w:val="center"/>
              <w:rPr>
                <w:rFonts w:asciiTheme="minorHAnsi" w:hAnsiTheme="minorHAnsi" w:cstheme="minorHAnsi"/>
                <w:color w:val="000000"/>
                <w:kern w:val="0"/>
                <w:sz w:val="24"/>
                <w:szCs w:val="24"/>
              </w:rPr>
            </w:pPr>
            <w:r w:rsidRPr="0030000F">
              <w:rPr>
                <w:rFonts w:asciiTheme="minorHAnsi" w:hAnsiTheme="minorHAnsi" w:cstheme="minorHAnsi"/>
                <w:color w:val="000000"/>
                <w:kern w:val="0"/>
                <w:sz w:val="24"/>
                <w:szCs w:val="24"/>
              </w:rPr>
              <w:t>農業管理</w:t>
            </w:r>
          </w:p>
          <w:p w:rsidR="0030000F" w:rsidRPr="0030000F" w:rsidRDefault="0034171D" w:rsidP="0030000F">
            <w:pPr>
              <w:widowControl/>
              <w:overflowPunct/>
              <w:autoSpaceDE/>
              <w:autoSpaceDN/>
              <w:jc w:val="center"/>
              <w:rPr>
                <w:rFonts w:asciiTheme="minorHAnsi" w:hAnsiTheme="minorHAnsi" w:cstheme="minorHAnsi"/>
                <w:color w:val="000000"/>
                <w:kern w:val="0"/>
                <w:sz w:val="24"/>
                <w:szCs w:val="24"/>
              </w:rPr>
            </w:pPr>
            <w:r>
              <w:rPr>
                <w:rFonts w:asciiTheme="minorHAnsi" w:hAnsiTheme="minorHAnsi" w:cstheme="minorHAnsi" w:hint="eastAsia"/>
                <w:color w:val="000000"/>
                <w:kern w:val="0"/>
                <w:sz w:val="24"/>
                <w:szCs w:val="24"/>
              </w:rPr>
              <w:t>科目</w:t>
            </w:r>
            <w:r w:rsidR="0030000F" w:rsidRPr="0030000F">
              <w:rPr>
                <w:rFonts w:asciiTheme="minorHAnsi" w:hAnsiTheme="minorHAnsi" w:cstheme="minorHAnsi"/>
                <w:color w:val="000000"/>
                <w:kern w:val="0"/>
                <w:sz w:val="24"/>
                <w:szCs w:val="24"/>
              </w:rPr>
              <w:t>預算</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4171D" w:rsidRDefault="0030000F" w:rsidP="0030000F">
            <w:pPr>
              <w:widowControl/>
              <w:overflowPunct/>
              <w:autoSpaceDE/>
              <w:autoSpaceDN/>
              <w:jc w:val="center"/>
              <w:rPr>
                <w:rFonts w:asciiTheme="minorHAnsi" w:hAnsiTheme="minorHAnsi" w:cstheme="minorHAnsi"/>
                <w:color w:val="000000"/>
                <w:kern w:val="0"/>
                <w:sz w:val="24"/>
                <w:szCs w:val="24"/>
              </w:rPr>
            </w:pPr>
            <w:r w:rsidRPr="0030000F">
              <w:rPr>
                <w:rFonts w:asciiTheme="minorHAnsi" w:hAnsiTheme="minorHAnsi" w:cstheme="minorHAnsi"/>
                <w:color w:val="000000"/>
                <w:kern w:val="0"/>
                <w:sz w:val="24"/>
                <w:szCs w:val="24"/>
              </w:rPr>
              <w:t>宣導</w:t>
            </w:r>
            <w:r w:rsidR="00381555">
              <w:rPr>
                <w:rFonts w:asciiTheme="minorHAnsi" w:hAnsiTheme="minorHAnsi" w:cstheme="minorHAnsi" w:hint="eastAsia"/>
                <w:color w:val="000000"/>
                <w:kern w:val="0"/>
                <w:sz w:val="24"/>
                <w:szCs w:val="24"/>
              </w:rPr>
              <w:t>經費</w:t>
            </w:r>
          </w:p>
          <w:p w:rsidR="0030000F" w:rsidRPr="0030000F" w:rsidRDefault="0030000F" w:rsidP="0030000F">
            <w:pPr>
              <w:widowControl/>
              <w:overflowPunct/>
              <w:autoSpaceDE/>
              <w:autoSpaceDN/>
              <w:jc w:val="center"/>
              <w:rPr>
                <w:rFonts w:asciiTheme="minorHAnsi" w:hAnsiTheme="minorHAnsi" w:cstheme="minorHAnsi"/>
                <w:color w:val="000000"/>
                <w:kern w:val="0"/>
                <w:sz w:val="24"/>
                <w:szCs w:val="24"/>
              </w:rPr>
            </w:pPr>
            <w:r w:rsidRPr="0030000F">
              <w:rPr>
                <w:rFonts w:asciiTheme="minorHAnsi" w:hAnsiTheme="minorHAnsi" w:cstheme="minorHAnsi"/>
                <w:color w:val="000000"/>
                <w:kern w:val="0"/>
                <w:sz w:val="24"/>
                <w:szCs w:val="24"/>
              </w:rPr>
              <w:t>總金額</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4"/>
                <w:szCs w:val="24"/>
              </w:rPr>
            </w:pPr>
            <w:r w:rsidRPr="0030000F">
              <w:rPr>
                <w:rFonts w:asciiTheme="minorHAnsi" w:hAnsiTheme="minorHAnsi" w:cstheme="minorHAnsi"/>
                <w:color w:val="000000"/>
                <w:kern w:val="0"/>
                <w:sz w:val="24"/>
                <w:szCs w:val="24"/>
              </w:rPr>
              <w:t>比例</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4171D" w:rsidRDefault="0030000F" w:rsidP="0030000F">
            <w:pPr>
              <w:widowControl/>
              <w:overflowPunct/>
              <w:autoSpaceDE/>
              <w:autoSpaceDN/>
              <w:jc w:val="center"/>
              <w:rPr>
                <w:rFonts w:asciiTheme="minorHAnsi" w:hAnsiTheme="minorHAnsi" w:cstheme="minorHAnsi"/>
                <w:color w:val="000000"/>
                <w:kern w:val="0"/>
                <w:sz w:val="24"/>
                <w:szCs w:val="24"/>
              </w:rPr>
            </w:pPr>
            <w:r w:rsidRPr="0030000F">
              <w:rPr>
                <w:rFonts w:asciiTheme="minorHAnsi" w:hAnsiTheme="minorHAnsi" w:cstheme="minorHAnsi"/>
                <w:color w:val="000000"/>
                <w:kern w:val="0"/>
                <w:sz w:val="24"/>
                <w:szCs w:val="24"/>
              </w:rPr>
              <w:t>所屬機關</w:t>
            </w:r>
          </w:p>
          <w:p w:rsidR="0030000F" w:rsidRPr="0030000F" w:rsidRDefault="0030000F" w:rsidP="0030000F">
            <w:pPr>
              <w:widowControl/>
              <w:overflowPunct/>
              <w:autoSpaceDE/>
              <w:autoSpaceDN/>
              <w:jc w:val="center"/>
              <w:rPr>
                <w:rFonts w:asciiTheme="minorHAnsi" w:hAnsiTheme="minorHAnsi" w:cstheme="minorHAnsi"/>
                <w:color w:val="000000"/>
                <w:kern w:val="0"/>
                <w:sz w:val="24"/>
                <w:szCs w:val="24"/>
              </w:rPr>
            </w:pPr>
            <w:r w:rsidRPr="0030000F">
              <w:rPr>
                <w:rFonts w:asciiTheme="minorHAnsi" w:hAnsiTheme="minorHAnsi" w:cstheme="minorHAnsi"/>
                <w:color w:val="000000"/>
                <w:kern w:val="0"/>
                <w:sz w:val="24"/>
                <w:szCs w:val="24"/>
              </w:rPr>
              <w:t>分攤</w:t>
            </w:r>
            <w:r w:rsidR="0055191F">
              <w:rPr>
                <w:rFonts w:asciiTheme="minorHAnsi" w:hAnsiTheme="minorHAnsi" w:cstheme="minorHAnsi" w:hint="eastAsia"/>
                <w:color w:val="000000"/>
                <w:kern w:val="0"/>
                <w:sz w:val="24"/>
                <w:szCs w:val="24"/>
              </w:rPr>
              <w:t>總</w:t>
            </w:r>
            <w:r w:rsidRPr="0030000F">
              <w:rPr>
                <w:rFonts w:asciiTheme="minorHAnsi" w:hAnsiTheme="minorHAnsi" w:cstheme="minorHAnsi"/>
                <w:color w:val="000000"/>
                <w:kern w:val="0"/>
                <w:sz w:val="24"/>
                <w:szCs w:val="24"/>
              </w:rPr>
              <w:t>金額</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4"/>
                <w:szCs w:val="24"/>
              </w:rPr>
            </w:pPr>
            <w:r w:rsidRPr="0030000F">
              <w:rPr>
                <w:rFonts w:asciiTheme="minorHAnsi" w:hAnsiTheme="minorHAnsi" w:cstheme="minorHAnsi"/>
                <w:color w:val="000000"/>
                <w:kern w:val="0"/>
                <w:sz w:val="24"/>
                <w:szCs w:val="24"/>
              </w:rPr>
              <w:t>比例</w:t>
            </w:r>
          </w:p>
        </w:tc>
      </w:tr>
      <w:tr w:rsidR="0030000F" w:rsidRPr="0030000F" w:rsidTr="0055191F">
        <w:trPr>
          <w:trHeight w:val="324"/>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100</w:t>
            </w:r>
          </w:p>
        </w:tc>
        <w:tc>
          <w:tcPr>
            <w:tcW w:w="243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38</w:t>
            </w:r>
            <w:r w:rsidR="0055191F">
              <w:rPr>
                <w:rFonts w:asciiTheme="minorHAnsi" w:hAnsiTheme="minorHAnsi" w:cstheme="minorHAnsi" w:hint="eastAsia"/>
                <w:color w:val="000000"/>
                <w:kern w:val="0"/>
                <w:sz w:val="28"/>
                <w:szCs w:val="28"/>
              </w:rPr>
              <w:t>億</w:t>
            </w:r>
            <w:r w:rsidRPr="0030000F">
              <w:rPr>
                <w:rFonts w:asciiTheme="minorHAnsi" w:hAnsiTheme="minorHAnsi" w:cstheme="minorHAnsi"/>
                <w:color w:val="000000"/>
                <w:kern w:val="0"/>
                <w:sz w:val="28"/>
                <w:szCs w:val="28"/>
              </w:rPr>
              <w:t>858.7</w:t>
            </w:r>
            <w:r w:rsidR="0055191F">
              <w:rPr>
                <w:rFonts w:asciiTheme="minorHAnsi" w:hAnsiTheme="minorHAnsi" w:cstheme="minorHAnsi" w:hint="eastAsia"/>
                <w:color w:val="000000"/>
                <w:kern w:val="0"/>
                <w:sz w:val="28"/>
                <w:szCs w:val="28"/>
              </w:rPr>
              <w:t>萬元</w:t>
            </w:r>
          </w:p>
        </w:tc>
        <w:tc>
          <w:tcPr>
            <w:tcW w:w="155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5</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050</w:t>
            </w:r>
            <w:r w:rsidR="0055191F">
              <w:rPr>
                <w:rFonts w:asciiTheme="minorHAnsi" w:hAnsiTheme="minorHAnsi" w:cstheme="minorHAnsi" w:hint="eastAsia"/>
                <w:color w:val="000000"/>
                <w:kern w:val="0"/>
                <w:sz w:val="28"/>
                <w:szCs w:val="28"/>
              </w:rPr>
              <w:t>萬元</w:t>
            </w:r>
          </w:p>
        </w:tc>
        <w:tc>
          <w:tcPr>
            <w:tcW w:w="992"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1.33%</w:t>
            </w:r>
          </w:p>
        </w:tc>
        <w:tc>
          <w:tcPr>
            <w:tcW w:w="1843"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2</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657.5</w:t>
            </w:r>
            <w:r w:rsidR="0055191F">
              <w:rPr>
                <w:rFonts w:asciiTheme="minorHAnsi" w:hAnsiTheme="minorHAnsi" w:cstheme="minorHAnsi" w:hint="eastAsia"/>
                <w:color w:val="000000"/>
                <w:kern w:val="0"/>
                <w:sz w:val="28"/>
                <w:szCs w:val="28"/>
              </w:rPr>
              <w:t>萬元</w:t>
            </w:r>
          </w:p>
        </w:tc>
        <w:tc>
          <w:tcPr>
            <w:tcW w:w="1276"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0.70%</w:t>
            </w:r>
          </w:p>
        </w:tc>
      </w:tr>
      <w:tr w:rsidR="0030000F" w:rsidRPr="0030000F" w:rsidTr="0055191F">
        <w:trPr>
          <w:trHeight w:val="324"/>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101</w:t>
            </w:r>
          </w:p>
        </w:tc>
        <w:tc>
          <w:tcPr>
            <w:tcW w:w="243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36</w:t>
            </w:r>
            <w:r w:rsidR="0055191F">
              <w:rPr>
                <w:rFonts w:asciiTheme="minorHAnsi" w:hAnsiTheme="minorHAnsi" w:cstheme="minorHAnsi" w:hint="eastAsia"/>
                <w:color w:val="000000"/>
                <w:kern w:val="0"/>
                <w:sz w:val="28"/>
                <w:szCs w:val="28"/>
              </w:rPr>
              <w:t>億</w:t>
            </w:r>
            <w:r w:rsidRPr="0030000F">
              <w:rPr>
                <w:rFonts w:asciiTheme="minorHAnsi" w:hAnsiTheme="minorHAnsi" w:cstheme="minorHAnsi"/>
                <w:color w:val="000000"/>
                <w:kern w:val="0"/>
                <w:sz w:val="28"/>
                <w:szCs w:val="28"/>
              </w:rPr>
              <w:t>1</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163.3</w:t>
            </w:r>
            <w:r w:rsidR="0055191F">
              <w:rPr>
                <w:rFonts w:asciiTheme="minorHAnsi" w:hAnsiTheme="minorHAnsi" w:cstheme="minorHAnsi" w:hint="eastAsia"/>
                <w:color w:val="000000"/>
                <w:kern w:val="0"/>
                <w:sz w:val="28"/>
                <w:szCs w:val="28"/>
              </w:rPr>
              <w:t>萬元</w:t>
            </w:r>
          </w:p>
        </w:tc>
        <w:tc>
          <w:tcPr>
            <w:tcW w:w="155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4</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936</w:t>
            </w:r>
            <w:r w:rsidR="0055191F">
              <w:rPr>
                <w:rFonts w:asciiTheme="minorHAnsi" w:hAnsiTheme="minorHAnsi" w:cstheme="minorHAnsi" w:hint="eastAsia"/>
                <w:color w:val="000000"/>
                <w:kern w:val="0"/>
                <w:sz w:val="28"/>
                <w:szCs w:val="28"/>
              </w:rPr>
              <w:t>萬元</w:t>
            </w:r>
          </w:p>
        </w:tc>
        <w:tc>
          <w:tcPr>
            <w:tcW w:w="992"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1.37%</w:t>
            </w:r>
          </w:p>
        </w:tc>
        <w:tc>
          <w:tcPr>
            <w:tcW w:w="1843"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2</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434</w:t>
            </w:r>
            <w:r w:rsidR="0055191F">
              <w:rPr>
                <w:rFonts w:asciiTheme="minorHAnsi" w:hAnsiTheme="minorHAnsi" w:cstheme="minorHAnsi" w:hint="eastAsia"/>
                <w:color w:val="000000"/>
                <w:kern w:val="0"/>
                <w:sz w:val="28"/>
                <w:szCs w:val="28"/>
              </w:rPr>
              <w:t>萬元</w:t>
            </w:r>
          </w:p>
        </w:tc>
        <w:tc>
          <w:tcPr>
            <w:tcW w:w="1276"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0.67%</w:t>
            </w:r>
          </w:p>
        </w:tc>
      </w:tr>
      <w:tr w:rsidR="0030000F" w:rsidRPr="0030000F" w:rsidTr="0055191F">
        <w:trPr>
          <w:trHeight w:val="37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102</w:t>
            </w:r>
          </w:p>
        </w:tc>
        <w:tc>
          <w:tcPr>
            <w:tcW w:w="243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33</w:t>
            </w:r>
            <w:r w:rsidR="0055191F">
              <w:rPr>
                <w:rFonts w:asciiTheme="minorHAnsi" w:hAnsiTheme="minorHAnsi" w:cstheme="minorHAnsi" w:hint="eastAsia"/>
                <w:color w:val="000000"/>
                <w:kern w:val="0"/>
                <w:sz w:val="28"/>
                <w:szCs w:val="28"/>
              </w:rPr>
              <w:t>億</w:t>
            </w:r>
            <w:r w:rsidRPr="0030000F">
              <w:rPr>
                <w:rFonts w:asciiTheme="minorHAnsi" w:hAnsiTheme="minorHAnsi" w:cstheme="minorHAnsi"/>
                <w:color w:val="000000"/>
                <w:kern w:val="0"/>
                <w:sz w:val="28"/>
                <w:szCs w:val="28"/>
              </w:rPr>
              <w:t>3</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985.7</w:t>
            </w:r>
            <w:r w:rsidR="0055191F">
              <w:rPr>
                <w:rFonts w:asciiTheme="minorHAnsi" w:hAnsiTheme="minorHAnsi" w:cstheme="minorHAnsi" w:hint="eastAsia"/>
                <w:color w:val="000000"/>
                <w:kern w:val="0"/>
                <w:sz w:val="28"/>
                <w:szCs w:val="28"/>
              </w:rPr>
              <w:t>萬元</w:t>
            </w:r>
          </w:p>
        </w:tc>
        <w:tc>
          <w:tcPr>
            <w:tcW w:w="155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4</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936</w:t>
            </w:r>
            <w:r w:rsidR="0055191F">
              <w:rPr>
                <w:rFonts w:asciiTheme="minorHAnsi" w:hAnsiTheme="minorHAnsi" w:cstheme="minorHAnsi" w:hint="eastAsia"/>
                <w:color w:val="000000"/>
                <w:kern w:val="0"/>
                <w:sz w:val="28"/>
                <w:szCs w:val="28"/>
              </w:rPr>
              <w:t>萬元</w:t>
            </w:r>
          </w:p>
        </w:tc>
        <w:tc>
          <w:tcPr>
            <w:tcW w:w="992"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1.48%</w:t>
            </w:r>
          </w:p>
        </w:tc>
        <w:tc>
          <w:tcPr>
            <w:tcW w:w="1843"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2</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434</w:t>
            </w:r>
            <w:r w:rsidR="0055191F">
              <w:rPr>
                <w:rFonts w:asciiTheme="minorHAnsi" w:hAnsiTheme="minorHAnsi" w:cstheme="minorHAnsi" w:hint="eastAsia"/>
                <w:color w:val="000000"/>
                <w:kern w:val="0"/>
                <w:sz w:val="28"/>
                <w:szCs w:val="28"/>
              </w:rPr>
              <w:t>萬元</w:t>
            </w:r>
          </w:p>
        </w:tc>
        <w:tc>
          <w:tcPr>
            <w:tcW w:w="1276"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0.73%</w:t>
            </w:r>
          </w:p>
        </w:tc>
      </w:tr>
      <w:tr w:rsidR="0030000F" w:rsidRPr="0030000F" w:rsidTr="0055191F">
        <w:trPr>
          <w:trHeight w:val="324"/>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103</w:t>
            </w:r>
          </w:p>
        </w:tc>
        <w:tc>
          <w:tcPr>
            <w:tcW w:w="243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33</w:t>
            </w:r>
            <w:r w:rsidR="0055191F">
              <w:rPr>
                <w:rFonts w:asciiTheme="minorHAnsi" w:hAnsiTheme="minorHAnsi" w:cstheme="minorHAnsi" w:hint="eastAsia"/>
                <w:color w:val="000000"/>
                <w:kern w:val="0"/>
                <w:sz w:val="28"/>
                <w:szCs w:val="28"/>
              </w:rPr>
              <w:t>億</w:t>
            </w:r>
            <w:r w:rsidRPr="0030000F">
              <w:rPr>
                <w:rFonts w:asciiTheme="minorHAnsi" w:hAnsiTheme="minorHAnsi" w:cstheme="minorHAnsi"/>
                <w:color w:val="000000"/>
                <w:kern w:val="0"/>
                <w:sz w:val="28"/>
                <w:szCs w:val="28"/>
              </w:rPr>
              <w:t>6</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176.1</w:t>
            </w:r>
            <w:r w:rsidR="0055191F">
              <w:rPr>
                <w:rFonts w:asciiTheme="minorHAnsi" w:hAnsiTheme="minorHAnsi" w:cstheme="minorHAnsi" w:hint="eastAsia"/>
                <w:color w:val="000000"/>
                <w:kern w:val="0"/>
                <w:sz w:val="28"/>
                <w:szCs w:val="28"/>
              </w:rPr>
              <w:t>萬元</w:t>
            </w:r>
          </w:p>
        </w:tc>
        <w:tc>
          <w:tcPr>
            <w:tcW w:w="155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4</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436</w:t>
            </w:r>
            <w:r w:rsidR="0055191F">
              <w:rPr>
                <w:rFonts w:asciiTheme="minorHAnsi" w:hAnsiTheme="minorHAnsi" w:cstheme="minorHAnsi" w:hint="eastAsia"/>
                <w:color w:val="000000"/>
                <w:kern w:val="0"/>
                <w:sz w:val="28"/>
                <w:szCs w:val="28"/>
              </w:rPr>
              <w:t>萬元</w:t>
            </w:r>
          </w:p>
        </w:tc>
        <w:tc>
          <w:tcPr>
            <w:tcW w:w="992"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1.32%</w:t>
            </w:r>
          </w:p>
        </w:tc>
        <w:tc>
          <w:tcPr>
            <w:tcW w:w="1843"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2</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215</w:t>
            </w:r>
            <w:r w:rsidR="0055191F">
              <w:rPr>
                <w:rFonts w:asciiTheme="minorHAnsi" w:hAnsiTheme="minorHAnsi" w:cstheme="minorHAnsi" w:hint="eastAsia"/>
                <w:color w:val="000000"/>
                <w:kern w:val="0"/>
                <w:sz w:val="28"/>
                <w:szCs w:val="28"/>
              </w:rPr>
              <w:t>萬元</w:t>
            </w:r>
          </w:p>
        </w:tc>
        <w:tc>
          <w:tcPr>
            <w:tcW w:w="1276"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0.66%</w:t>
            </w:r>
          </w:p>
        </w:tc>
      </w:tr>
      <w:tr w:rsidR="0030000F" w:rsidRPr="0030000F" w:rsidTr="0055191F">
        <w:trPr>
          <w:trHeight w:val="324"/>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104</w:t>
            </w:r>
          </w:p>
        </w:tc>
        <w:tc>
          <w:tcPr>
            <w:tcW w:w="243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35</w:t>
            </w:r>
            <w:r w:rsidR="0055191F">
              <w:rPr>
                <w:rFonts w:asciiTheme="minorHAnsi" w:hAnsiTheme="minorHAnsi" w:cstheme="minorHAnsi" w:hint="eastAsia"/>
                <w:color w:val="000000"/>
                <w:kern w:val="0"/>
                <w:sz w:val="28"/>
                <w:szCs w:val="28"/>
              </w:rPr>
              <w:t>億</w:t>
            </w:r>
            <w:r w:rsidRPr="0030000F">
              <w:rPr>
                <w:rFonts w:asciiTheme="minorHAnsi" w:hAnsiTheme="minorHAnsi" w:cstheme="minorHAnsi"/>
                <w:color w:val="000000"/>
                <w:kern w:val="0"/>
                <w:sz w:val="28"/>
                <w:szCs w:val="28"/>
              </w:rPr>
              <w:t>1</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648.8</w:t>
            </w:r>
            <w:r w:rsidR="0055191F">
              <w:rPr>
                <w:rFonts w:asciiTheme="minorHAnsi" w:hAnsiTheme="minorHAnsi" w:cstheme="minorHAnsi" w:hint="eastAsia"/>
                <w:color w:val="000000"/>
                <w:kern w:val="0"/>
                <w:sz w:val="28"/>
                <w:szCs w:val="28"/>
              </w:rPr>
              <w:t>萬元</w:t>
            </w:r>
          </w:p>
        </w:tc>
        <w:tc>
          <w:tcPr>
            <w:tcW w:w="155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4</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446</w:t>
            </w:r>
            <w:r w:rsidR="0055191F">
              <w:rPr>
                <w:rFonts w:asciiTheme="minorHAnsi" w:hAnsiTheme="minorHAnsi" w:cstheme="minorHAnsi" w:hint="eastAsia"/>
                <w:color w:val="000000"/>
                <w:kern w:val="0"/>
                <w:sz w:val="28"/>
                <w:szCs w:val="28"/>
              </w:rPr>
              <w:t>萬元</w:t>
            </w:r>
          </w:p>
        </w:tc>
        <w:tc>
          <w:tcPr>
            <w:tcW w:w="992"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1.26%</w:t>
            </w:r>
          </w:p>
        </w:tc>
        <w:tc>
          <w:tcPr>
            <w:tcW w:w="1843"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2</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107.4</w:t>
            </w:r>
            <w:r w:rsidR="0055191F">
              <w:rPr>
                <w:rFonts w:asciiTheme="minorHAnsi" w:hAnsiTheme="minorHAnsi" w:cstheme="minorHAnsi" w:hint="eastAsia"/>
                <w:color w:val="000000"/>
                <w:kern w:val="0"/>
                <w:sz w:val="28"/>
                <w:szCs w:val="28"/>
              </w:rPr>
              <w:t>萬元</w:t>
            </w:r>
          </w:p>
        </w:tc>
        <w:tc>
          <w:tcPr>
            <w:tcW w:w="1276"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0.60%</w:t>
            </w:r>
          </w:p>
        </w:tc>
      </w:tr>
      <w:tr w:rsidR="0030000F" w:rsidRPr="0030000F" w:rsidTr="0055191F">
        <w:trPr>
          <w:trHeight w:val="324"/>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105</w:t>
            </w:r>
          </w:p>
        </w:tc>
        <w:tc>
          <w:tcPr>
            <w:tcW w:w="243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36</w:t>
            </w:r>
            <w:r w:rsidR="0055191F">
              <w:rPr>
                <w:rFonts w:asciiTheme="minorHAnsi" w:hAnsiTheme="minorHAnsi" w:cstheme="minorHAnsi" w:hint="eastAsia"/>
                <w:color w:val="000000"/>
                <w:kern w:val="0"/>
                <w:sz w:val="28"/>
                <w:szCs w:val="28"/>
              </w:rPr>
              <w:t>億</w:t>
            </w:r>
            <w:r w:rsidRPr="0030000F">
              <w:rPr>
                <w:rFonts w:asciiTheme="minorHAnsi" w:hAnsiTheme="minorHAnsi" w:cstheme="minorHAnsi"/>
                <w:color w:val="000000"/>
                <w:kern w:val="0"/>
                <w:sz w:val="28"/>
                <w:szCs w:val="28"/>
              </w:rPr>
              <w:t>3</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512.6</w:t>
            </w:r>
            <w:r w:rsidR="0055191F">
              <w:rPr>
                <w:rFonts w:asciiTheme="minorHAnsi" w:hAnsiTheme="minorHAnsi" w:cstheme="minorHAnsi" w:hint="eastAsia"/>
                <w:color w:val="000000"/>
                <w:kern w:val="0"/>
                <w:sz w:val="28"/>
                <w:szCs w:val="28"/>
              </w:rPr>
              <w:t>萬元</w:t>
            </w:r>
          </w:p>
        </w:tc>
        <w:tc>
          <w:tcPr>
            <w:tcW w:w="155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4</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446</w:t>
            </w:r>
            <w:r w:rsidR="0055191F">
              <w:rPr>
                <w:rFonts w:asciiTheme="minorHAnsi" w:hAnsiTheme="minorHAnsi" w:cstheme="minorHAnsi" w:hint="eastAsia"/>
                <w:color w:val="000000"/>
                <w:kern w:val="0"/>
                <w:sz w:val="28"/>
                <w:szCs w:val="28"/>
              </w:rPr>
              <w:t>萬元</w:t>
            </w:r>
          </w:p>
        </w:tc>
        <w:tc>
          <w:tcPr>
            <w:tcW w:w="992"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1.22%</w:t>
            </w:r>
          </w:p>
        </w:tc>
        <w:tc>
          <w:tcPr>
            <w:tcW w:w="1843"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2</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107.4</w:t>
            </w:r>
            <w:r w:rsidR="0055191F">
              <w:rPr>
                <w:rFonts w:asciiTheme="minorHAnsi" w:hAnsiTheme="minorHAnsi" w:cstheme="minorHAnsi" w:hint="eastAsia"/>
                <w:color w:val="000000"/>
                <w:kern w:val="0"/>
                <w:sz w:val="28"/>
                <w:szCs w:val="28"/>
              </w:rPr>
              <w:t>萬元</w:t>
            </w:r>
          </w:p>
        </w:tc>
        <w:tc>
          <w:tcPr>
            <w:tcW w:w="1276"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0.58%</w:t>
            </w:r>
          </w:p>
        </w:tc>
      </w:tr>
      <w:tr w:rsidR="0030000F" w:rsidRPr="0030000F" w:rsidTr="0055191F">
        <w:trPr>
          <w:trHeight w:val="37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106</w:t>
            </w:r>
          </w:p>
        </w:tc>
        <w:tc>
          <w:tcPr>
            <w:tcW w:w="243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34</w:t>
            </w:r>
            <w:r w:rsidR="0055191F">
              <w:rPr>
                <w:rFonts w:asciiTheme="minorHAnsi" w:hAnsiTheme="minorHAnsi" w:cstheme="minorHAnsi" w:hint="eastAsia"/>
                <w:color w:val="000000"/>
                <w:kern w:val="0"/>
                <w:sz w:val="28"/>
                <w:szCs w:val="28"/>
              </w:rPr>
              <w:t>億</w:t>
            </w:r>
            <w:r w:rsidRPr="0030000F">
              <w:rPr>
                <w:rFonts w:asciiTheme="minorHAnsi" w:hAnsiTheme="minorHAnsi" w:cstheme="minorHAnsi"/>
                <w:color w:val="000000"/>
                <w:kern w:val="0"/>
                <w:sz w:val="28"/>
                <w:szCs w:val="28"/>
              </w:rPr>
              <w:t>6</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295.8</w:t>
            </w:r>
            <w:r w:rsidR="0055191F">
              <w:rPr>
                <w:rFonts w:asciiTheme="minorHAnsi" w:hAnsiTheme="minorHAnsi" w:cstheme="minorHAnsi" w:hint="eastAsia"/>
                <w:color w:val="000000"/>
                <w:kern w:val="0"/>
                <w:sz w:val="28"/>
                <w:szCs w:val="28"/>
              </w:rPr>
              <w:t>萬元</w:t>
            </w:r>
          </w:p>
        </w:tc>
        <w:tc>
          <w:tcPr>
            <w:tcW w:w="155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4</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446</w:t>
            </w:r>
            <w:r w:rsidR="0055191F">
              <w:rPr>
                <w:rFonts w:asciiTheme="minorHAnsi" w:hAnsiTheme="minorHAnsi" w:cstheme="minorHAnsi" w:hint="eastAsia"/>
                <w:color w:val="000000"/>
                <w:kern w:val="0"/>
                <w:sz w:val="28"/>
                <w:szCs w:val="28"/>
              </w:rPr>
              <w:t>萬元</w:t>
            </w:r>
          </w:p>
        </w:tc>
        <w:tc>
          <w:tcPr>
            <w:tcW w:w="992"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1.28%</w:t>
            </w:r>
          </w:p>
        </w:tc>
        <w:tc>
          <w:tcPr>
            <w:tcW w:w="1843"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2</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107.4</w:t>
            </w:r>
            <w:r w:rsidR="0055191F">
              <w:rPr>
                <w:rFonts w:asciiTheme="minorHAnsi" w:hAnsiTheme="minorHAnsi" w:cstheme="minorHAnsi" w:hint="eastAsia"/>
                <w:color w:val="000000"/>
                <w:kern w:val="0"/>
                <w:sz w:val="28"/>
                <w:szCs w:val="28"/>
              </w:rPr>
              <w:t>萬元</w:t>
            </w:r>
          </w:p>
        </w:tc>
        <w:tc>
          <w:tcPr>
            <w:tcW w:w="1276"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0.61%</w:t>
            </w:r>
          </w:p>
        </w:tc>
      </w:tr>
      <w:tr w:rsidR="0030000F" w:rsidRPr="0030000F" w:rsidTr="0055191F">
        <w:trPr>
          <w:trHeight w:val="324"/>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107</w:t>
            </w:r>
          </w:p>
        </w:tc>
        <w:tc>
          <w:tcPr>
            <w:tcW w:w="243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35</w:t>
            </w:r>
            <w:r w:rsidR="0055191F">
              <w:rPr>
                <w:rFonts w:asciiTheme="minorHAnsi" w:hAnsiTheme="minorHAnsi" w:cstheme="minorHAnsi" w:hint="eastAsia"/>
                <w:color w:val="000000"/>
                <w:kern w:val="0"/>
                <w:sz w:val="28"/>
                <w:szCs w:val="28"/>
              </w:rPr>
              <w:t>億</w:t>
            </w:r>
            <w:r w:rsidRPr="0030000F">
              <w:rPr>
                <w:rFonts w:asciiTheme="minorHAnsi" w:hAnsiTheme="minorHAnsi" w:cstheme="minorHAnsi"/>
                <w:color w:val="000000"/>
                <w:kern w:val="0"/>
                <w:sz w:val="28"/>
                <w:szCs w:val="28"/>
              </w:rPr>
              <w:t>10.2</w:t>
            </w:r>
            <w:r w:rsidR="0055191F">
              <w:rPr>
                <w:rFonts w:asciiTheme="minorHAnsi" w:hAnsiTheme="minorHAnsi" w:cstheme="minorHAnsi" w:hint="eastAsia"/>
                <w:color w:val="000000"/>
                <w:kern w:val="0"/>
                <w:sz w:val="28"/>
                <w:szCs w:val="28"/>
              </w:rPr>
              <w:t>萬元</w:t>
            </w:r>
          </w:p>
        </w:tc>
        <w:tc>
          <w:tcPr>
            <w:tcW w:w="155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4</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500</w:t>
            </w:r>
            <w:r w:rsidR="0055191F">
              <w:rPr>
                <w:rFonts w:asciiTheme="minorHAnsi" w:hAnsiTheme="minorHAnsi" w:cstheme="minorHAnsi" w:hint="eastAsia"/>
                <w:color w:val="000000"/>
                <w:kern w:val="0"/>
                <w:sz w:val="28"/>
                <w:szCs w:val="28"/>
              </w:rPr>
              <w:t>萬元</w:t>
            </w:r>
          </w:p>
        </w:tc>
        <w:tc>
          <w:tcPr>
            <w:tcW w:w="992"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1.29%</w:t>
            </w:r>
          </w:p>
        </w:tc>
        <w:tc>
          <w:tcPr>
            <w:tcW w:w="1843"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2</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115</w:t>
            </w:r>
            <w:r w:rsidR="0055191F">
              <w:rPr>
                <w:rFonts w:asciiTheme="minorHAnsi" w:hAnsiTheme="minorHAnsi" w:cstheme="minorHAnsi" w:hint="eastAsia"/>
                <w:color w:val="000000"/>
                <w:kern w:val="0"/>
                <w:sz w:val="28"/>
                <w:szCs w:val="28"/>
              </w:rPr>
              <w:t>萬元</w:t>
            </w:r>
          </w:p>
        </w:tc>
        <w:tc>
          <w:tcPr>
            <w:tcW w:w="1276"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0.60%</w:t>
            </w:r>
          </w:p>
        </w:tc>
      </w:tr>
      <w:tr w:rsidR="0030000F" w:rsidRPr="0030000F" w:rsidTr="0055191F">
        <w:trPr>
          <w:trHeight w:val="372"/>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108</w:t>
            </w:r>
          </w:p>
        </w:tc>
        <w:tc>
          <w:tcPr>
            <w:tcW w:w="243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35</w:t>
            </w:r>
            <w:r w:rsidR="0055191F">
              <w:rPr>
                <w:rFonts w:asciiTheme="minorHAnsi" w:hAnsiTheme="minorHAnsi" w:cstheme="minorHAnsi" w:hint="eastAsia"/>
                <w:color w:val="000000"/>
                <w:kern w:val="0"/>
                <w:sz w:val="28"/>
                <w:szCs w:val="28"/>
              </w:rPr>
              <w:t>億</w:t>
            </w:r>
            <w:r w:rsidRPr="0030000F">
              <w:rPr>
                <w:rFonts w:asciiTheme="minorHAnsi" w:hAnsiTheme="minorHAnsi" w:cstheme="minorHAnsi"/>
                <w:color w:val="000000"/>
                <w:kern w:val="0"/>
                <w:sz w:val="28"/>
                <w:szCs w:val="28"/>
              </w:rPr>
              <w:t>3</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195.7</w:t>
            </w:r>
            <w:r w:rsidR="0055191F">
              <w:rPr>
                <w:rFonts w:asciiTheme="minorHAnsi" w:hAnsiTheme="minorHAnsi" w:cstheme="minorHAnsi" w:hint="eastAsia"/>
                <w:color w:val="000000"/>
                <w:kern w:val="0"/>
                <w:sz w:val="28"/>
                <w:szCs w:val="28"/>
              </w:rPr>
              <w:t>萬元</w:t>
            </w:r>
          </w:p>
        </w:tc>
        <w:tc>
          <w:tcPr>
            <w:tcW w:w="155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4</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500</w:t>
            </w:r>
            <w:r w:rsidR="0055191F">
              <w:rPr>
                <w:rFonts w:asciiTheme="minorHAnsi" w:hAnsiTheme="minorHAnsi" w:cstheme="minorHAnsi" w:hint="eastAsia"/>
                <w:color w:val="000000"/>
                <w:kern w:val="0"/>
                <w:sz w:val="28"/>
                <w:szCs w:val="28"/>
              </w:rPr>
              <w:t>萬元</w:t>
            </w:r>
          </w:p>
        </w:tc>
        <w:tc>
          <w:tcPr>
            <w:tcW w:w="992"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1.27%</w:t>
            </w:r>
          </w:p>
        </w:tc>
        <w:tc>
          <w:tcPr>
            <w:tcW w:w="1843"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2</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115</w:t>
            </w:r>
            <w:r w:rsidR="0055191F">
              <w:rPr>
                <w:rFonts w:asciiTheme="minorHAnsi" w:hAnsiTheme="minorHAnsi" w:cstheme="minorHAnsi" w:hint="eastAsia"/>
                <w:color w:val="000000"/>
                <w:kern w:val="0"/>
                <w:sz w:val="28"/>
                <w:szCs w:val="28"/>
              </w:rPr>
              <w:t>萬元</w:t>
            </w:r>
          </w:p>
        </w:tc>
        <w:tc>
          <w:tcPr>
            <w:tcW w:w="1276"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0.60%</w:t>
            </w:r>
          </w:p>
        </w:tc>
      </w:tr>
      <w:tr w:rsidR="0030000F" w:rsidRPr="0030000F" w:rsidTr="0055191F">
        <w:trPr>
          <w:trHeight w:val="324"/>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109</w:t>
            </w:r>
          </w:p>
        </w:tc>
        <w:tc>
          <w:tcPr>
            <w:tcW w:w="243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34</w:t>
            </w:r>
            <w:r w:rsidR="0055191F">
              <w:rPr>
                <w:rFonts w:asciiTheme="minorHAnsi" w:hAnsiTheme="minorHAnsi" w:cstheme="minorHAnsi" w:hint="eastAsia"/>
                <w:color w:val="000000"/>
                <w:kern w:val="0"/>
                <w:sz w:val="28"/>
                <w:szCs w:val="28"/>
              </w:rPr>
              <w:t>億</w:t>
            </w:r>
            <w:r w:rsidRPr="0030000F">
              <w:rPr>
                <w:rFonts w:asciiTheme="minorHAnsi" w:hAnsiTheme="minorHAnsi" w:cstheme="minorHAnsi"/>
                <w:color w:val="000000"/>
                <w:kern w:val="0"/>
                <w:sz w:val="28"/>
                <w:szCs w:val="28"/>
              </w:rPr>
              <w:t>4</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445.6</w:t>
            </w:r>
            <w:r w:rsidR="0055191F">
              <w:rPr>
                <w:rFonts w:asciiTheme="minorHAnsi" w:hAnsiTheme="minorHAnsi" w:cstheme="minorHAnsi" w:hint="eastAsia"/>
                <w:color w:val="000000"/>
                <w:kern w:val="0"/>
                <w:sz w:val="28"/>
                <w:szCs w:val="28"/>
              </w:rPr>
              <w:t>萬元</w:t>
            </w:r>
          </w:p>
        </w:tc>
        <w:tc>
          <w:tcPr>
            <w:tcW w:w="1559"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4</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500</w:t>
            </w:r>
            <w:r w:rsidR="0055191F">
              <w:rPr>
                <w:rFonts w:asciiTheme="minorHAnsi" w:hAnsiTheme="minorHAnsi" w:cstheme="minorHAnsi" w:hint="eastAsia"/>
                <w:color w:val="000000"/>
                <w:kern w:val="0"/>
                <w:sz w:val="28"/>
                <w:szCs w:val="28"/>
              </w:rPr>
              <w:t>萬元</w:t>
            </w:r>
          </w:p>
        </w:tc>
        <w:tc>
          <w:tcPr>
            <w:tcW w:w="992"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1.31%</w:t>
            </w:r>
          </w:p>
        </w:tc>
        <w:tc>
          <w:tcPr>
            <w:tcW w:w="1843"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B702ED">
            <w:pPr>
              <w:widowControl/>
              <w:overflowPunct/>
              <w:autoSpaceDE/>
              <w:autoSpaceDN/>
              <w:jc w:val="right"/>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2</w:t>
            </w:r>
            <w:r w:rsidR="00B702ED">
              <w:rPr>
                <w:rFonts w:asciiTheme="minorHAnsi" w:hAnsiTheme="minorHAnsi" w:cstheme="minorHAnsi"/>
                <w:color w:val="000000"/>
                <w:kern w:val="0"/>
                <w:sz w:val="28"/>
                <w:szCs w:val="28"/>
              </w:rPr>
              <w:t>,</w:t>
            </w:r>
            <w:r w:rsidRPr="0030000F">
              <w:rPr>
                <w:rFonts w:asciiTheme="minorHAnsi" w:hAnsiTheme="minorHAnsi" w:cstheme="minorHAnsi"/>
                <w:color w:val="000000"/>
                <w:kern w:val="0"/>
                <w:sz w:val="28"/>
                <w:szCs w:val="28"/>
              </w:rPr>
              <w:t>115</w:t>
            </w:r>
            <w:r w:rsidR="0055191F">
              <w:rPr>
                <w:rFonts w:asciiTheme="minorHAnsi" w:hAnsiTheme="minorHAnsi" w:cstheme="minorHAnsi" w:hint="eastAsia"/>
                <w:color w:val="000000"/>
                <w:kern w:val="0"/>
                <w:sz w:val="28"/>
                <w:szCs w:val="28"/>
              </w:rPr>
              <w:t>萬元</w:t>
            </w:r>
          </w:p>
        </w:tc>
        <w:tc>
          <w:tcPr>
            <w:tcW w:w="1276" w:type="dxa"/>
            <w:tcBorders>
              <w:top w:val="nil"/>
              <w:left w:val="nil"/>
              <w:bottom w:val="single" w:sz="4" w:space="0" w:color="auto"/>
              <w:right w:val="single" w:sz="4" w:space="0" w:color="auto"/>
            </w:tcBorders>
            <w:shd w:val="clear" w:color="auto" w:fill="auto"/>
            <w:noWrap/>
            <w:vAlign w:val="center"/>
            <w:hideMark/>
          </w:tcPr>
          <w:p w:rsidR="0030000F" w:rsidRPr="0030000F" w:rsidRDefault="0030000F" w:rsidP="0030000F">
            <w:pPr>
              <w:widowControl/>
              <w:overflowPunct/>
              <w:autoSpaceDE/>
              <w:autoSpaceDN/>
              <w:jc w:val="center"/>
              <w:rPr>
                <w:rFonts w:asciiTheme="minorHAnsi" w:hAnsiTheme="minorHAnsi" w:cstheme="minorHAnsi"/>
                <w:color w:val="000000"/>
                <w:kern w:val="0"/>
                <w:sz w:val="28"/>
                <w:szCs w:val="28"/>
              </w:rPr>
            </w:pPr>
            <w:r w:rsidRPr="0030000F">
              <w:rPr>
                <w:rFonts w:asciiTheme="minorHAnsi" w:hAnsiTheme="minorHAnsi" w:cstheme="minorHAnsi"/>
                <w:color w:val="000000"/>
                <w:kern w:val="0"/>
                <w:sz w:val="28"/>
                <w:szCs w:val="28"/>
              </w:rPr>
              <w:t>0.61%</w:t>
            </w:r>
          </w:p>
        </w:tc>
      </w:tr>
    </w:tbl>
    <w:p w:rsidR="0030000F" w:rsidRDefault="00381555" w:rsidP="00381555">
      <w:pPr>
        <w:pStyle w:val="3"/>
      </w:pPr>
      <w:r>
        <w:rPr>
          <w:rFonts w:hint="eastAsia"/>
        </w:rPr>
        <w:t>農委會表示，</w:t>
      </w:r>
      <w:r w:rsidRPr="00381555">
        <w:rPr>
          <w:rFonts w:hint="eastAsia"/>
        </w:rPr>
        <w:t>因</w:t>
      </w:r>
      <w:r w:rsidR="00130205">
        <w:rPr>
          <w:rFonts w:hint="eastAsia"/>
        </w:rPr>
        <w:t>該會</w:t>
      </w:r>
      <w:r w:rsidRPr="00381555">
        <w:rPr>
          <w:rFonts w:hint="eastAsia"/>
        </w:rPr>
        <w:t>辦理整合性農業政策宣導行銷，宣導內容包含</w:t>
      </w:r>
      <w:r w:rsidR="00130205">
        <w:rPr>
          <w:rFonts w:hint="eastAsia"/>
        </w:rPr>
        <w:t>該會</w:t>
      </w:r>
      <w:r w:rsidRPr="00381555">
        <w:rPr>
          <w:rFonts w:hint="eastAsia"/>
        </w:rPr>
        <w:t>各單位及所屬機關推動之農業政策，因此在整體政策宣導預算經費編列上，</w:t>
      </w:r>
      <w:r w:rsidRPr="00381555">
        <w:rPr>
          <w:rFonts w:hint="eastAsia"/>
          <w:b/>
        </w:rPr>
        <w:t>沿用</w:t>
      </w:r>
      <w:r w:rsidRPr="00381555">
        <w:rPr>
          <w:rFonts w:hint="eastAsia"/>
        </w:rPr>
        <w:t>92年由會本部及所屬機關共同分攤的作法</w:t>
      </w:r>
      <w:r>
        <w:rPr>
          <w:rFonts w:hint="eastAsia"/>
        </w:rPr>
        <w:t>辦理，由各業務主管單位或所屬機關農業重大政策計畫項下分攤，再由</w:t>
      </w:r>
      <w:r w:rsidR="00130205">
        <w:rPr>
          <w:rFonts w:hint="eastAsia"/>
        </w:rPr>
        <w:t>該會</w:t>
      </w:r>
      <w:r w:rsidRPr="00381555">
        <w:rPr>
          <w:rFonts w:hint="eastAsia"/>
        </w:rPr>
        <w:t>統籌規劃，針對農漁民及消費者兩大施政宣導對象，整合農業政策推廣與行銷，以靈活運用宣導資源，達到有效宣導農業重大政策，並推動相關業務執行。</w:t>
      </w:r>
    </w:p>
    <w:p w:rsidR="003B3091" w:rsidRDefault="00F52A3D" w:rsidP="001B5264">
      <w:pPr>
        <w:pStyle w:val="3"/>
      </w:pPr>
      <w:r>
        <w:rPr>
          <w:rFonts w:hint="eastAsia"/>
        </w:rPr>
        <w:t>惟有關採購案決標後之經費核銷比例，卻非依據原始簽首長授權人核定之方式，以108年為例，所屬機關分攤總金額為2</w:t>
      </w:r>
      <w:r>
        <w:t>,</w:t>
      </w:r>
      <w:r>
        <w:rPr>
          <w:rFonts w:hint="eastAsia"/>
        </w:rPr>
        <w:t>115萬元</w:t>
      </w:r>
      <w:r w:rsidR="009F6DE6" w:rsidRPr="009F6DE6">
        <w:rPr>
          <w:rFonts w:hint="eastAsia"/>
          <w:sz w:val="28"/>
        </w:rPr>
        <w:t>（立法院審查總預算決議政令宣導費統刪5％</w:t>
      </w:r>
      <w:r w:rsidR="00B963AC">
        <w:rPr>
          <w:rStyle w:val="afe"/>
          <w:sz w:val="28"/>
        </w:rPr>
        <w:footnoteReference w:id="1"/>
      </w:r>
      <w:r w:rsidR="009F6DE6" w:rsidRPr="009F6DE6">
        <w:rPr>
          <w:rFonts w:hint="eastAsia"/>
          <w:sz w:val="28"/>
        </w:rPr>
        <w:t>，可執行金額為2</w:t>
      </w:r>
      <w:r w:rsidR="009F6DE6">
        <w:rPr>
          <w:sz w:val="28"/>
        </w:rPr>
        <w:t>,</w:t>
      </w:r>
      <w:r w:rsidR="009F6DE6" w:rsidRPr="009F6DE6">
        <w:rPr>
          <w:rFonts w:hint="eastAsia"/>
          <w:sz w:val="28"/>
        </w:rPr>
        <w:t>009.25萬元）</w:t>
      </w:r>
      <w:r w:rsidR="009F6DE6">
        <w:rPr>
          <w:rFonts w:hint="eastAsia"/>
        </w:rPr>
        <w:t>，</w:t>
      </w:r>
      <w:r>
        <w:rPr>
          <w:rFonts w:hint="eastAsia"/>
        </w:rPr>
        <w:t>占該年度宣導比例47％，惟農委會僅以「</w:t>
      </w:r>
      <w:r w:rsidRPr="00F52A3D">
        <w:rPr>
          <w:rFonts w:hint="eastAsia"/>
        </w:rPr>
        <w:t>108年度整體農業政策整合行銷採購案</w:t>
      </w:r>
      <w:r>
        <w:rPr>
          <w:rFonts w:hint="eastAsia"/>
        </w:rPr>
        <w:t>」（預算金額1</w:t>
      </w:r>
      <w:r w:rsidR="009F6DE6">
        <w:t>,</w:t>
      </w:r>
      <w:r>
        <w:rPr>
          <w:rFonts w:hint="eastAsia"/>
        </w:rPr>
        <w:t>700萬元、決標金額1</w:t>
      </w:r>
      <w:r w:rsidR="009F6DE6">
        <w:t>,</w:t>
      </w:r>
      <w:r>
        <w:rPr>
          <w:rFonts w:hint="eastAsia"/>
        </w:rPr>
        <w:t>596萬元）及「</w:t>
      </w:r>
      <w:r w:rsidRPr="00F52A3D">
        <w:rPr>
          <w:rFonts w:hint="eastAsia"/>
        </w:rPr>
        <w:t>108年度農業影音製播案</w:t>
      </w:r>
      <w:r>
        <w:rPr>
          <w:rFonts w:hint="eastAsia"/>
        </w:rPr>
        <w:t>」</w:t>
      </w:r>
      <w:r>
        <w:rPr>
          <w:rFonts w:hint="eastAsia"/>
        </w:rPr>
        <w:lastRenderedPageBreak/>
        <w:t>（預算金額800萬元、決標金額748萬元）二採購案</w:t>
      </w:r>
      <w:r w:rsidR="009F6DE6">
        <w:rPr>
          <w:rFonts w:hint="eastAsia"/>
        </w:rPr>
        <w:t>合計決標金額為2</w:t>
      </w:r>
      <w:r w:rsidR="009F6DE6">
        <w:t>,</w:t>
      </w:r>
      <w:r w:rsidR="009F6DE6">
        <w:rPr>
          <w:rFonts w:hint="eastAsia"/>
        </w:rPr>
        <w:t>344萬元，其中所屬機關分攤金額為1</w:t>
      </w:r>
      <w:r w:rsidR="009F6DE6">
        <w:t>,</w:t>
      </w:r>
      <w:r w:rsidR="009F6DE6">
        <w:rPr>
          <w:rFonts w:hint="eastAsia"/>
        </w:rPr>
        <w:t>883.6萬元，即將所屬機關分攤金額消化完畢，該二採購案所屬機關分攤比例高達80％</w:t>
      </w:r>
      <w:r w:rsidR="009F6DE6" w:rsidRPr="009F6DE6">
        <w:rPr>
          <w:rFonts w:hint="eastAsia"/>
          <w:sz w:val="28"/>
        </w:rPr>
        <w:t>（</w:t>
      </w:r>
      <w:r w:rsidR="009F6DE6">
        <w:rPr>
          <w:rFonts w:hint="eastAsia"/>
          <w:sz w:val="28"/>
        </w:rPr>
        <w:t>所屬機關宣導經費</w:t>
      </w:r>
      <w:r w:rsidR="009F6DE6" w:rsidRPr="009F6DE6">
        <w:rPr>
          <w:rFonts w:hint="eastAsia"/>
          <w:sz w:val="28"/>
        </w:rPr>
        <w:t>尚剩餘125.7萬元未執行）</w:t>
      </w:r>
      <w:r w:rsidR="001B5264">
        <w:rPr>
          <w:rFonts w:hint="eastAsia"/>
        </w:rPr>
        <w:t>，</w:t>
      </w:r>
      <w:r w:rsidR="00130205">
        <w:rPr>
          <w:rFonts w:hint="eastAsia"/>
        </w:rPr>
        <w:t>該會</w:t>
      </w:r>
      <w:r w:rsidR="001B5264">
        <w:rPr>
          <w:rFonts w:hint="eastAsia"/>
        </w:rPr>
        <w:t>其餘採購案，如</w:t>
      </w:r>
      <w:r w:rsidR="001B5264" w:rsidRPr="001B5264">
        <w:rPr>
          <w:rFonts w:hint="eastAsia"/>
        </w:rPr>
        <w:t>108年度加強新媒體農業傳播計畫案</w:t>
      </w:r>
      <w:r w:rsidR="001B5264">
        <w:rPr>
          <w:rFonts w:hint="eastAsia"/>
        </w:rPr>
        <w:t>、</w:t>
      </w:r>
      <w:r w:rsidR="001B5264" w:rsidRPr="001B5264">
        <w:rPr>
          <w:rFonts w:hint="eastAsia"/>
        </w:rPr>
        <w:t>108年度政策座談會暨媒體行銷教育訓練案</w:t>
      </w:r>
      <w:r w:rsidR="001B5264">
        <w:rPr>
          <w:rFonts w:hint="eastAsia"/>
        </w:rPr>
        <w:t>、</w:t>
      </w:r>
      <w:r w:rsidR="001B5264" w:rsidRPr="001B5264">
        <w:rPr>
          <w:rFonts w:hint="eastAsia"/>
        </w:rPr>
        <w:t>108年度全民農業廣播媒體宣導</w:t>
      </w:r>
      <w:r w:rsidR="001B5264">
        <w:rPr>
          <w:rFonts w:hint="eastAsia"/>
        </w:rPr>
        <w:t>、</w:t>
      </w:r>
      <w:r w:rsidR="001B5264" w:rsidRPr="001B5264">
        <w:rPr>
          <w:rFonts w:hint="eastAsia"/>
        </w:rPr>
        <w:t>108年度青年從農廣播媒體宣導</w:t>
      </w:r>
      <w:r w:rsidR="001B5264">
        <w:rPr>
          <w:rFonts w:hint="eastAsia"/>
        </w:rPr>
        <w:t>……等，則由會本部之預算支應</w:t>
      </w:r>
      <w:r w:rsidR="00D6378E">
        <w:rPr>
          <w:rFonts w:hint="eastAsia"/>
        </w:rPr>
        <w:t>，未再由所屬機關共同分攤</w:t>
      </w:r>
      <w:r w:rsidR="001B5264">
        <w:rPr>
          <w:rFonts w:hint="eastAsia"/>
        </w:rPr>
        <w:t>。</w:t>
      </w:r>
    </w:p>
    <w:p w:rsidR="004459DE" w:rsidRDefault="00BA34D5" w:rsidP="0021568A">
      <w:pPr>
        <w:pStyle w:val="3"/>
      </w:pPr>
      <w:r>
        <w:rPr>
          <w:rFonts w:hint="eastAsia"/>
        </w:rPr>
        <w:t>綜上，</w:t>
      </w:r>
      <w:r w:rsidR="008A6FBF" w:rsidRPr="008A6FBF">
        <w:rPr>
          <w:rFonts w:hint="eastAsia"/>
        </w:rPr>
        <w:t>農委會</w:t>
      </w:r>
      <w:r w:rsidR="0021568A" w:rsidRPr="0021568A">
        <w:rPr>
          <w:rFonts w:hint="eastAsia"/>
        </w:rPr>
        <w:t>近10年來以援例辦理為由，先簽首長授權人核准後，以公文要求所屬機關依照分攤比例方式控留隔年宣導經費，供會本部辦理宣導採購案件，惟該會歷年要求所屬機關分攤總金額均僅約2千餘萬元，占會本部宣導經費來源科目預算34億餘元之0.61％，微乎其微，且編列於所屬機關之宣導經費撥至會本部後，選擇金額較大之採購案予以消化，其餘採購案則未分攤，執行分攤比例未按原核定方式辦理，難謂允當，應檢討改</w:t>
      </w:r>
      <w:r w:rsidR="0021568A">
        <w:rPr>
          <w:rFonts w:hint="eastAsia"/>
        </w:rPr>
        <w:t>進</w:t>
      </w:r>
      <w:r w:rsidR="008A6FBF">
        <w:rPr>
          <w:rFonts w:hint="eastAsia"/>
        </w:rPr>
        <w:t>。</w:t>
      </w:r>
    </w:p>
    <w:p w:rsidR="008B33A3" w:rsidRPr="009273D8" w:rsidRDefault="008B33A3" w:rsidP="0078683E">
      <w:pPr>
        <w:pStyle w:val="2"/>
        <w:numPr>
          <w:ilvl w:val="1"/>
          <w:numId w:val="1"/>
        </w:numPr>
        <w:ind w:left="1020" w:hanging="680"/>
        <w:rPr>
          <w:b/>
        </w:rPr>
      </w:pPr>
      <w:r w:rsidRPr="009273D8">
        <w:rPr>
          <w:rFonts w:hint="eastAsia"/>
          <w:b/>
        </w:rPr>
        <w:t>行政院農業委員會</w:t>
      </w:r>
      <w:r w:rsidR="0059682B">
        <w:rPr>
          <w:rFonts w:hint="eastAsia"/>
          <w:b/>
        </w:rPr>
        <w:t>為加強宣傳農、林、漁、牧等各項產品</w:t>
      </w:r>
      <w:r w:rsidR="007E34A7">
        <w:rPr>
          <w:rFonts w:hint="eastAsia"/>
          <w:b/>
        </w:rPr>
        <w:t>與</w:t>
      </w:r>
      <w:r w:rsidR="0059682B">
        <w:rPr>
          <w:rFonts w:hint="eastAsia"/>
          <w:b/>
        </w:rPr>
        <w:t>政策，以及快速即時澄清網路不實訊息，多年來辦理各項有關農業政策、媒體宣導採購案件，除於採購案執行過程中見諸於官方網頁、FACEBOOK、LINE等</w:t>
      </w:r>
      <w:r w:rsidR="007E34A7">
        <w:rPr>
          <w:rFonts w:hint="eastAsia"/>
          <w:b/>
        </w:rPr>
        <w:t>民眾常見網路介面，亦應於採購案件完成後，彙整執行成效，並舉宣導案例置放於</w:t>
      </w:r>
      <w:r w:rsidR="00130205">
        <w:rPr>
          <w:rFonts w:hint="eastAsia"/>
          <w:b/>
        </w:rPr>
        <w:t>該會</w:t>
      </w:r>
      <w:r w:rsidR="007E34A7">
        <w:rPr>
          <w:rFonts w:hint="eastAsia"/>
          <w:b/>
        </w:rPr>
        <w:t>官方首頁</w:t>
      </w:r>
      <w:r w:rsidR="00911338">
        <w:rPr>
          <w:rFonts w:hint="eastAsia"/>
          <w:b/>
        </w:rPr>
        <w:t>「政府資訊</w:t>
      </w:r>
      <w:r w:rsidR="0023437B">
        <w:rPr>
          <w:rFonts w:hint="eastAsia"/>
          <w:b/>
        </w:rPr>
        <w:t>公開</w:t>
      </w:r>
      <w:r w:rsidR="00911338">
        <w:rPr>
          <w:rFonts w:hint="eastAsia"/>
          <w:b/>
        </w:rPr>
        <w:t>專區」</w:t>
      </w:r>
      <w:r w:rsidR="007E34A7">
        <w:rPr>
          <w:rFonts w:hint="eastAsia"/>
          <w:b/>
        </w:rPr>
        <w:t>，供社會大眾與民意代表查詢及檢視，以彰顯農業政策推廣之績效</w:t>
      </w:r>
    </w:p>
    <w:p w:rsidR="008B33A3" w:rsidRDefault="00FA2B62" w:rsidP="00FA2B62">
      <w:pPr>
        <w:pStyle w:val="3"/>
      </w:pPr>
      <w:r>
        <w:rPr>
          <w:rFonts w:hint="eastAsia"/>
        </w:rPr>
        <w:t>農委會官方臉書（FACEBOOK）於105年8月1日成立，該年度之維護營運由</w:t>
      </w:r>
      <w:r w:rsidR="00130205">
        <w:rPr>
          <w:rFonts w:hint="eastAsia"/>
        </w:rPr>
        <w:t>該會</w:t>
      </w:r>
      <w:r>
        <w:rPr>
          <w:rFonts w:hint="eastAsia"/>
        </w:rPr>
        <w:t>自行辦理，惟此非屬專業網路廣宣人才，成效有限，106年起迄今，農委會辦</w:t>
      </w:r>
      <w:r>
        <w:rPr>
          <w:rFonts w:hint="eastAsia"/>
        </w:rPr>
        <w:lastRenderedPageBreak/>
        <w:t>理「</w:t>
      </w:r>
      <w:r w:rsidRPr="00FA2B62">
        <w:rPr>
          <w:rFonts w:hint="eastAsia"/>
        </w:rPr>
        <w:t>106年度加強新媒體農業傳播計畫</w:t>
      </w:r>
      <w:r>
        <w:rPr>
          <w:rFonts w:hint="eastAsia"/>
        </w:rPr>
        <w:t>」、「</w:t>
      </w:r>
      <w:r w:rsidRPr="00FA2B62">
        <w:rPr>
          <w:rFonts w:hint="eastAsia"/>
        </w:rPr>
        <w:t>107年度加強新媒體農業傳播計畫案</w:t>
      </w:r>
      <w:r>
        <w:rPr>
          <w:rFonts w:hint="eastAsia"/>
        </w:rPr>
        <w:t>」、「</w:t>
      </w:r>
      <w:r w:rsidRPr="00FA2B62">
        <w:rPr>
          <w:rFonts w:hint="eastAsia"/>
        </w:rPr>
        <w:t>108年度加強新媒體農業傳播計畫案</w:t>
      </w:r>
      <w:r>
        <w:rPr>
          <w:rFonts w:hint="eastAsia"/>
        </w:rPr>
        <w:t>」、「</w:t>
      </w:r>
      <w:r w:rsidRPr="00FA2B62">
        <w:rPr>
          <w:rFonts w:hint="eastAsia"/>
        </w:rPr>
        <w:t>109年度加強新媒體農業傳播計畫案</w:t>
      </w:r>
      <w:r>
        <w:rPr>
          <w:rFonts w:hint="eastAsia"/>
        </w:rPr>
        <w:t>」等延續性勞務採購案，目的</w:t>
      </w:r>
      <w:r w:rsidRPr="00FA2B62">
        <w:rPr>
          <w:rFonts w:hint="eastAsia"/>
        </w:rPr>
        <w:t>為加強應用新媒體社群，以推動農業政策、展現研究成果及推廣活動</w:t>
      </w:r>
      <w:r>
        <w:rPr>
          <w:rFonts w:hint="eastAsia"/>
        </w:rPr>
        <w:t>，</w:t>
      </w:r>
      <w:r w:rsidRPr="00FA2B62">
        <w:rPr>
          <w:rFonts w:hint="eastAsia"/>
        </w:rPr>
        <w:t>在農業政策、法令等議題及農業技術、輔導等資訊上，透過圖文設計、資訊圖表製作等記者會成果發表、短片拍攝、貼文分享等方式，藉由網路媒體及通訊裝置快速散播資訊、澄清謠言與蒐集輿情，同時得以在第一時間接收及回復民眾即時需求。</w:t>
      </w:r>
      <w:r>
        <w:rPr>
          <w:rFonts w:hint="eastAsia"/>
        </w:rPr>
        <w:t>以108年度加強新媒體農業傳播計畫採購案為例，農委會官方臉書貼文撰擬與圖文設計，月平均83.9篇，且共計規劃執行辦理12場次粉絲活動；另農委會官方LINE中，其執行成效為：提供主頁視覺設計共12則、訊息撰擬共521篇，平均每月43.4篇、活動影音紀錄共製作20則、圖卡設計則有16則等。</w:t>
      </w:r>
    </w:p>
    <w:p w:rsidR="003B3091" w:rsidRDefault="00FA2B62" w:rsidP="00B4059C">
      <w:pPr>
        <w:pStyle w:val="3"/>
      </w:pPr>
      <w:r>
        <w:rPr>
          <w:rFonts w:hint="eastAsia"/>
        </w:rPr>
        <w:t>107年12月13日，行政院召開第3630次院會，</w:t>
      </w:r>
      <w:r w:rsidR="00B4059C">
        <w:rPr>
          <w:rFonts w:hint="eastAsia"/>
        </w:rPr>
        <w:t>會中有關「防制假訊息危害專案」報告事項之決議內容略以：「</w:t>
      </w:r>
      <w:r w:rsidR="00B4059C" w:rsidRPr="00B4059C">
        <w:rPr>
          <w:rFonts w:hint="eastAsia"/>
        </w:rPr>
        <w:t>107年我國已發生多起因假訊息引發之紛擾事件，不僅危害社會秩序、影響社會安定，甚至對國家安全帶來衝擊。</w:t>
      </w:r>
      <w:r w:rsidR="00B4059C">
        <w:rPr>
          <w:rFonts w:hint="eastAsia"/>
        </w:rPr>
        <w:t>……</w:t>
      </w:r>
      <w:r w:rsidR="00B4059C" w:rsidRPr="00B4059C">
        <w:rPr>
          <w:rFonts w:hint="eastAsia"/>
          <w:b/>
        </w:rPr>
        <w:t>請各部會立即著手規劃配合調整發言／新聞發布系統組織，期能成立由專人專責專職之小組，並使其具備有政治判斷力、輿情蒐集面向要廣、能夠快速撰寫新聞稿、運用圖卡及多媒體影音（或製作懶人包）、媒體聯繫（發布澄清新聞後要追蹤效果）、經營社群網站等功能，請各部會朝此方向努力。</w:t>
      </w:r>
      <w:r w:rsidR="00B4059C">
        <w:rPr>
          <w:rFonts w:hint="eastAsia"/>
        </w:rPr>
        <w:t>」</w:t>
      </w:r>
    </w:p>
    <w:p w:rsidR="0021568A" w:rsidRDefault="00B4059C" w:rsidP="002869C9">
      <w:pPr>
        <w:pStyle w:val="3"/>
      </w:pPr>
      <w:r>
        <w:rPr>
          <w:rFonts w:hint="eastAsia"/>
        </w:rPr>
        <w:t>農委會為辦理上開行政院院會決議事項，於108年1月21日簽請首長授權人於同年月29日核准，辦理「108年度加強農業訊息因應對策計畫」勞務採購</w:t>
      </w:r>
      <w:r>
        <w:rPr>
          <w:rFonts w:hint="eastAsia"/>
        </w:rPr>
        <w:lastRenderedPageBreak/>
        <w:t>案，農委會表示，</w:t>
      </w:r>
      <w:r w:rsidRPr="00B4059C">
        <w:rPr>
          <w:rFonts w:hint="eastAsia"/>
        </w:rPr>
        <w:t>鑒於農業錯假訊息的擴大蔓延，許多不實農業消息經過傳統媒體或社群媒體不當傳播，造成農民及消費者權益損失。</w:t>
      </w:r>
      <w:r w:rsidR="00130205">
        <w:rPr>
          <w:rFonts w:hint="eastAsia"/>
        </w:rPr>
        <w:t>該會</w:t>
      </w:r>
      <w:r w:rsidRPr="00B4059C">
        <w:rPr>
          <w:rFonts w:hint="eastAsia"/>
        </w:rPr>
        <w:t>為即時回應民眾對於正確農業知識與訊息的渴求，避免爭議及誤解持續擴大，並強化資訊內容與新媒體交互效益，跳脫主流媒體框架限制，直接與利害關係人溝通，爰辦理本採購案。</w:t>
      </w:r>
    </w:p>
    <w:p w:rsidR="002869C9" w:rsidRDefault="002869C9" w:rsidP="002869C9">
      <w:pPr>
        <w:pStyle w:val="3"/>
      </w:pPr>
      <w:r>
        <w:rPr>
          <w:rFonts w:hint="eastAsia"/>
        </w:rPr>
        <w:t>有關</w:t>
      </w:r>
      <w:r w:rsidRPr="002869C9">
        <w:rPr>
          <w:rFonts w:hint="eastAsia"/>
        </w:rPr>
        <w:t>「108年度加強農業訊息因應對策計畫</w:t>
      </w:r>
      <w:r>
        <w:rPr>
          <w:rFonts w:hint="eastAsia"/>
        </w:rPr>
        <w:t>案</w:t>
      </w:r>
      <w:r w:rsidRPr="002869C9">
        <w:rPr>
          <w:rFonts w:hint="eastAsia"/>
        </w:rPr>
        <w:t>」</w:t>
      </w:r>
      <w:r>
        <w:rPr>
          <w:rFonts w:hint="eastAsia"/>
        </w:rPr>
        <w:t>執行成效，農委會表示，該採購案</w:t>
      </w:r>
      <w:r w:rsidRPr="002869C9">
        <w:rPr>
          <w:rFonts w:hint="eastAsia"/>
        </w:rPr>
        <w:t>製作圖片及影音素材共計190則，並於</w:t>
      </w:r>
      <w:r w:rsidR="00130205">
        <w:rPr>
          <w:rFonts w:hint="eastAsia"/>
        </w:rPr>
        <w:t>該會</w:t>
      </w:r>
      <w:r w:rsidRPr="002869C9">
        <w:rPr>
          <w:rFonts w:hint="eastAsia"/>
        </w:rPr>
        <w:t>官方臉書粉絲專頁及LINE@進行推播，分享數達到26,835次，總觸及率達到11,776,359次。另於國內六大論譠網站（巴哈姆特、mobile01、伊莉討論區、Dcard、卡提諾論壇及BabyHome）進行正面宣導及謠言澄清共計發布205則，傳遞正確農業知識與訊息，避免爭議及誤解持續擴大。另建置「農業訊息報你知」專區網站，結合yam蕃薯藤等網站進行導流，截至108年12月31日累積刊登文章406篇、瀏覽人次突破214,134人次，強化農業政策宣導及適時澄清回應錯假訊息，發揮網路影響力協助宣導，以多元形式強化農業政策說明及澄清回應錯假訊息</w:t>
      </w:r>
      <w:r>
        <w:rPr>
          <w:rFonts w:hint="eastAsia"/>
        </w:rPr>
        <w:t>。</w:t>
      </w:r>
    </w:p>
    <w:p w:rsidR="00B4059C" w:rsidRDefault="002869C9" w:rsidP="002869C9">
      <w:pPr>
        <w:pStyle w:val="3"/>
      </w:pPr>
      <w:r>
        <w:rPr>
          <w:rFonts w:hint="eastAsia"/>
        </w:rPr>
        <w:t>另查有關</w:t>
      </w:r>
      <w:r w:rsidRPr="002869C9">
        <w:rPr>
          <w:rFonts w:hint="eastAsia"/>
        </w:rPr>
        <w:t>「108年度加強新媒體農業傳播計畫」與「108年度加強農業訊息因應對策計畫」2項採購案實際執行內容之差異分析</w:t>
      </w:r>
      <w:r>
        <w:rPr>
          <w:rFonts w:hint="eastAsia"/>
        </w:rPr>
        <w:t>，農委會</w:t>
      </w:r>
      <w:r w:rsidRPr="002869C9">
        <w:rPr>
          <w:rFonts w:hint="eastAsia"/>
        </w:rPr>
        <w:t>表示，「108年度加強新媒體農業傳播計畫」係針對該會臉書粉絲專頁、LINE@社群進行營運及維護管理工作，精進豐富貼文內容，並加強對農業從業人員、消費者等對象做宣傳，就其媒體使用習慣，擬定不同媒體宣傳及議題行銷策略，另透過直播相關記者會，提升該會政策推廣；「108年度加強農業訊息因應對策計畫」</w:t>
      </w:r>
      <w:r w:rsidRPr="002869C9">
        <w:rPr>
          <w:rFonts w:hint="eastAsia"/>
        </w:rPr>
        <w:lastRenderedPageBreak/>
        <w:t>則係以大數據資料掌握並彙整出當期關注的農業訊息方向，提前安排對應計畫，直接與利害關係人(農民、批發、餐飲業者、消費者等)溝通，避免更多農業爭議持續擴大；即時與民眾互動討論，減少錯假訊息造成農友的損失，故除透過該會臉書粉絲專頁及LINE@外，並在國內6大論壇網站（巴哈姆特、mobile01、伊莉討論區、Dcard、卡提諾論壇及BabyHome）進行宣導，同時建置「農業訊息報你知」專區網站提供訊息。</w:t>
      </w:r>
    </w:p>
    <w:p w:rsidR="0021568A" w:rsidRDefault="00967C3F" w:rsidP="002869C9">
      <w:pPr>
        <w:pStyle w:val="3"/>
      </w:pPr>
      <w:r>
        <w:rPr>
          <w:rFonts w:hint="eastAsia"/>
        </w:rPr>
        <w:t>因網路上多有不實訊息且傳播快速，農委會為快速即時澄清並加強宣傳各項政策，以避免社會大眾誤解，故有關農委會訊息回應小組於上述六大論壇實際回應情形之案例截圖，略如下表：</w:t>
      </w:r>
    </w:p>
    <w:tbl>
      <w:tblPr>
        <w:tblStyle w:val="af6"/>
        <w:tblW w:w="0" w:type="auto"/>
        <w:tblInd w:w="988" w:type="dxa"/>
        <w:tblCellMar>
          <w:left w:w="0" w:type="dxa"/>
          <w:right w:w="0" w:type="dxa"/>
        </w:tblCellMar>
        <w:tblLook w:val="04A0" w:firstRow="1" w:lastRow="0" w:firstColumn="1" w:lastColumn="0" w:noHBand="0" w:noVBand="1"/>
      </w:tblPr>
      <w:tblGrid>
        <w:gridCol w:w="3947"/>
        <w:gridCol w:w="3899"/>
      </w:tblGrid>
      <w:tr w:rsidR="006A6158" w:rsidTr="00CA1740">
        <w:tc>
          <w:tcPr>
            <w:tcW w:w="3923" w:type="dxa"/>
          </w:tcPr>
          <w:p w:rsidR="006A6158" w:rsidRPr="00D763DB" w:rsidRDefault="006A6158" w:rsidP="00CA1740">
            <w:pPr>
              <w:pStyle w:val="4"/>
              <w:numPr>
                <w:ilvl w:val="0"/>
                <w:numId w:val="0"/>
              </w:numPr>
              <w:spacing w:line="0" w:lineRule="atLeast"/>
              <w:jc w:val="center"/>
              <w:rPr>
                <w:sz w:val="24"/>
                <w:szCs w:val="24"/>
              </w:rPr>
            </w:pPr>
            <w:r>
              <w:rPr>
                <w:noProof/>
              </w:rPr>
              <w:drawing>
                <wp:inline distT="0" distB="0" distL="0" distR="0" wp14:anchorId="6CAAEA99" wp14:editId="73F6E6B7">
                  <wp:extent cx="2522244" cy="1923415"/>
                  <wp:effectExtent l="0" t="0" r="0" b="63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22244" cy="1923415"/>
                          </a:xfrm>
                          <a:prstGeom prst="rect">
                            <a:avLst/>
                          </a:prstGeom>
                        </pic:spPr>
                      </pic:pic>
                    </a:graphicData>
                  </a:graphic>
                </wp:inline>
              </w:drawing>
            </w:r>
          </w:p>
        </w:tc>
        <w:tc>
          <w:tcPr>
            <w:tcW w:w="3923" w:type="dxa"/>
          </w:tcPr>
          <w:p w:rsidR="006A6158" w:rsidRPr="00D763DB" w:rsidRDefault="006A6158" w:rsidP="00CA1740">
            <w:pPr>
              <w:pStyle w:val="4"/>
              <w:numPr>
                <w:ilvl w:val="0"/>
                <w:numId w:val="0"/>
              </w:numPr>
              <w:spacing w:line="0" w:lineRule="atLeast"/>
              <w:jc w:val="center"/>
              <w:rPr>
                <w:sz w:val="24"/>
                <w:szCs w:val="24"/>
              </w:rPr>
            </w:pPr>
            <w:r>
              <w:rPr>
                <w:noProof/>
              </w:rPr>
              <w:drawing>
                <wp:inline distT="0" distB="0" distL="0" distR="0" wp14:anchorId="61FDF37D" wp14:editId="6672E9BC">
                  <wp:extent cx="2461895" cy="1935332"/>
                  <wp:effectExtent l="0" t="0" r="0"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06258" cy="1970207"/>
                          </a:xfrm>
                          <a:prstGeom prst="rect">
                            <a:avLst/>
                          </a:prstGeom>
                        </pic:spPr>
                      </pic:pic>
                    </a:graphicData>
                  </a:graphic>
                </wp:inline>
              </w:drawing>
            </w:r>
          </w:p>
        </w:tc>
      </w:tr>
      <w:tr w:rsidR="006A6158" w:rsidTr="00CA1740">
        <w:tc>
          <w:tcPr>
            <w:tcW w:w="3923" w:type="dxa"/>
          </w:tcPr>
          <w:p w:rsidR="006A6158" w:rsidRPr="00D763DB" w:rsidRDefault="006A6158" w:rsidP="003A7448">
            <w:pPr>
              <w:pStyle w:val="4"/>
              <w:numPr>
                <w:ilvl w:val="0"/>
                <w:numId w:val="0"/>
              </w:numPr>
              <w:spacing w:line="0" w:lineRule="atLeast"/>
              <w:jc w:val="center"/>
              <w:rPr>
                <w:sz w:val="24"/>
                <w:szCs w:val="24"/>
              </w:rPr>
            </w:pPr>
            <w:r>
              <w:rPr>
                <w:rFonts w:hint="eastAsia"/>
                <w:sz w:val="24"/>
                <w:szCs w:val="24"/>
              </w:rPr>
              <w:t>108.9.11發布</w:t>
            </w:r>
          </w:p>
        </w:tc>
        <w:tc>
          <w:tcPr>
            <w:tcW w:w="3923" w:type="dxa"/>
          </w:tcPr>
          <w:p w:rsidR="006A6158" w:rsidRPr="00D763DB" w:rsidRDefault="006A6158" w:rsidP="003A7448">
            <w:pPr>
              <w:pStyle w:val="4"/>
              <w:numPr>
                <w:ilvl w:val="0"/>
                <w:numId w:val="0"/>
              </w:numPr>
              <w:spacing w:line="0" w:lineRule="atLeast"/>
              <w:jc w:val="center"/>
              <w:rPr>
                <w:sz w:val="24"/>
                <w:szCs w:val="24"/>
              </w:rPr>
            </w:pPr>
            <w:r>
              <w:rPr>
                <w:sz w:val="24"/>
                <w:szCs w:val="24"/>
              </w:rPr>
              <w:t>108.10.4</w:t>
            </w:r>
            <w:r>
              <w:rPr>
                <w:rFonts w:hint="eastAsia"/>
                <w:sz w:val="24"/>
                <w:szCs w:val="24"/>
              </w:rPr>
              <w:t>發布</w:t>
            </w:r>
          </w:p>
        </w:tc>
      </w:tr>
      <w:tr w:rsidR="006A6158" w:rsidTr="00CA1740">
        <w:tc>
          <w:tcPr>
            <w:tcW w:w="3923" w:type="dxa"/>
          </w:tcPr>
          <w:p w:rsidR="006A6158" w:rsidRPr="00D763DB" w:rsidRDefault="006A6158" w:rsidP="00CA1740">
            <w:pPr>
              <w:pStyle w:val="4"/>
              <w:numPr>
                <w:ilvl w:val="0"/>
                <w:numId w:val="0"/>
              </w:numPr>
              <w:spacing w:line="0" w:lineRule="atLeast"/>
              <w:jc w:val="center"/>
              <w:rPr>
                <w:sz w:val="24"/>
                <w:szCs w:val="24"/>
              </w:rPr>
            </w:pPr>
            <w:r>
              <w:rPr>
                <w:noProof/>
              </w:rPr>
              <w:drawing>
                <wp:inline distT="0" distB="0" distL="0" distR="0" wp14:anchorId="617DBDA4" wp14:editId="2FE12F72">
                  <wp:extent cx="2495882" cy="1807127"/>
                  <wp:effectExtent l="0" t="0" r="0" b="317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75494" cy="1864770"/>
                          </a:xfrm>
                          <a:prstGeom prst="rect">
                            <a:avLst/>
                          </a:prstGeom>
                        </pic:spPr>
                      </pic:pic>
                    </a:graphicData>
                  </a:graphic>
                </wp:inline>
              </w:drawing>
            </w:r>
          </w:p>
        </w:tc>
        <w:tc>
          <w:tcPr>
            <w:tcW w:w="3923" w:type="dxa"/>
          </w:tcPr>
          <w:p w:rsidR="006A6158" w:rsidRPr="00D763DB" w:rsidRDefault="006A6158" w:rsidP="00CA1740">
            <w:pPr>
              <w:pStyle w:val="4"/>
              <w:numPr>
                <w:ilvl w:val="0"/>
                <w:numId w:val="0"/>
              </w:numPr>
              <w:spacing w:line="0" w:lineRule="atLeast"/>
              <w:jc w:val="center"/>
              <w:rPr>
                <w:sz w:val="24"/>
                <w:szCs w:val="24"/>
              </w:rPr>
            </w:pPr>
            <w:r>
              <w:rPr>
                <w:noProof/>
              </w:rPr>
              <w:drawing>
                <wp:inline distT="0" distB="0" distL="0" distR="0" wp14:anchorId="6CE5ED58" wp14:editId="4BCF4D5E">
                  <wp:extent cx="2467992" cy="1817005"/>
                  <wp:effectExtent l="0" t="0" r="889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85105" cy="1903227"/>
                          </a:xfrm>
                          <a:prstGeom prst="rect">
                            <a:avLst/>
                          </a:prstGeom>
                        </pic:spPr>
                      </pic:pic>
                    </a:graphicData>
                  </a:graphic>
                </wp:inline>
              </w:drawing>
            </w:r>
          </w:p>
        </w:tc>
      </w:tr>
      <w:tr w:rsidR="006A6158" w:rsidTr="00CA1740">
        <w:tc>
          <w:tcPr>
            <w:tcW w:w="3923" w:type="dxa"/>
          </w:tcPr>
          <w:p w:rsidR="006A6158" w:rsidRPr="00D763DB" w:rsidRDefault="006A6158" w:rsidP="003A7448">
            <w:pPr>
              <w:pStyle w:val="4"/>
              <w:numPr>
                <w:ilvl w:val="0"/>
                <w:numId w:val="0"/>
              </w:numPr>
              <w:spacing w:line="0" w:lineRule="atLeast"/>
              <w:jc w:val="center"/>
              <w:rPr>
                <w:sz w:val="24"/>
                <w:szCs w:val="24"/>
              </w:rPr>
            </w:pPr>
            <w:r>
              <w:rPr>
                <w:rFonts w:hint="eastAsia"/>
                <w:sz w:val="24"/>
                <w:szCs w:val="24"/>
              </w:rPr>
              <w:t>108.8.7發布</w:t>
            </w:r>
          </w:p>
        </w:tc>
        <w:tc>
          <w:tcPr>
            <w:tcW w:w="3923" w:type="dxa"/>
          </w:tcPr>
          <w:p w:rsidR="006A6158" w:rsidRPr="00D763DB" w:rsidRDefault="006A6158" w:rsidP="003A7448">
            <w:pPr>
              <w:pStyle w:val="4"/>
              <w:numPr>
                <w:ilvl w:val="0"/>
                <w:numId w:val="0"/>
              </w:numPr>
              <w:spacing w:line="0" w:lineRule="atLeast"/>
              <w:jc w:val="center"/>
              <w:rPr>
                <w:sz w:val="24"/>
                <w:szCs w:val="24"/>
              </w:rPr>
            </w:pPr>
            <w:r>
              <w:rPr>
                <w:sz w:val="24"/>
                <w:szCs w:val="24"/>
              </w:rPr>
              <w:t>108.12.3</w:t>
            </w:r>
            <w:r>
              <w:rPr>
                <w:rFonts w:hint="eastAsia"/>
                <w:sz w:val="24"/>
                <w:szCs w:val="24"/>
              </w:rPr>
              <w:t>發布</w:t>
            </w:r>
          </w:p>
        </w:tc>
      </w:tr>
      <w:tr w:rsidR="006A6158" w:rsidTr="00CA1740">
        <w:tc>
          <w:tcPr>
            <w:tcW w:w="3923" w:type="dxa"/>
          </w:tcPr>
          <w:p w:rsidR="006A6158" w:rsidRPr="00D763DB" w:rsidRDefault="006A6158" w:rsidP="00CA1740">
            <w:pPr>
              <w:pStyle w:val="4"/>
              <w:numPr>
                <w:ilvl w:val="0"/>
                <w:numId w:val="0"/>
              </w:numPr>
              <w:spacing w:line="0" w:lineRule="atLeast"/>
              <w:jc w:val="center"/>
              <w:rPr>
                <w:sz w:val="24"/>
                <w:szCs w:val="24"/>
              </w:rPr>
            </w:pPr>
            <w:r>
              <w:rPr>
                <w:noProof/>
              </w:rPr>
              <w:lastRenderedPageBreak/>
              <w:drawing>
                <wp:inline distT="0" distB="0" distL="0" distR="0" wp14:anchorId="6AD7E77D" wp14:editId="77D8862A">
                  <wp:extent cx="2528648" cy="1748790"/>
                  <wp:effectExtent l="0" t="0" r="5080"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10780" cy="1805591"/>
                          </a:xfrm>
                          <a:prstGeom prst="rect">
                            <a:avLst/>
                          </a:prstGeom>
                        </pic:spPr>
                      </pic:pic>
                    </a:graphicData>
                  </a:graphic>
                </wp:inline>
              </w:drawing>
            </w:r>
          </w:p>
        </w:tc>
        <w:tc>
          <w:tcPr>
            <w:tcW w:w="3923" w:type="dxa"/>
          </w:tcPr>
          <w:p w:rsidR="006A6158" w:rsidRPr="00D763DB" w:rsidRDefault="006A6158" w:rsidP="00CA1740">
            <w:pPr>
              <w:pStyle w:val="4"/>
              <w:numPr>
                <w:ilvl w:val="0"/>
                <w:numId w:val="0"/>
              </w:numPr>
              <w:spacing w:line="0" w:lineRule="atLeast"/>
              <w:jc w:val="center"/>
              <w:rPr>
                <w:sz w:val="24"/>
                <w:szCs w:val="24"/>
              </w:rPr>
            </w:pPr>
            <w:r>
              <w:rPr>
                <w:noProof/>
              </w:rPr>
              <w:drawing>
                <wp:inline distT="0" distB="0" distL="0" distR="0" wp14:anchorId="489FFEDB" wp14:editId="3D00EC4E">
                  <wp:extent cx="2503610" cy="173584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52816" cy="1769957"/>
                          </a:xfrm>
                          <a:prstGeom prst="rect">
                            <a:avLst/>
                          </a:prstGeom>
                        </pic:spPr>
                      </pic:pic>
                    </a:graphicData>
                  </a:graphic>
                </wp:inline>
              </w:drawing>
            </w:r>
          </w:p>
        </w:tc>
      </w:tr>
      <w:tr w:rsidR="006A6158" w:rsidTr="00CA1740">
        <w:tc>
          <w:tcPr>
            <w:tcW w:w="3923" w:type="dxa"/>
          </w:tcPr>
          <w:p w:rsidR="006A6158" w:rsidRPr="00D763DB" w:rsidRDefault="006A6158" w:rsidP="003A7448">
            <w:pPr>
              <w:pStyle w:val="4"/>
              <w:numPr>
                <w:ilvl w:val="0"/>
                <w:numId w:val="0"/>
              </w:numPr>
              <w:spacing w:line="0" w:lineRule="atLeast"/>
              <w:jc w:val="center"/>
              <w:rPr>
                <w:sz w:val="24"/>
                <w:szCs w:val="24"/>
              </w:rPr>
            </w:pPr>
            <w:r>
              <w:rPr>
                <w:rFonts w:hint="eastAsia"/>
                <w:sz w:val="24"/>
                <w:szCs w:val="24"/>
              </w:rPr>
              <w:t>108.8.23發布</w:t>
            </w:r>
          </w:p>
        </w:tc>
        <w:tc>
          <w:tcPr>
            <w:tcW w:w="3923" w:type="dxa"/>
          </w:tcPr>
          <w:p w:rsidR="006A6158" w:rsidRPr="00D763DB" w:rsidRDefault="006A6158" w:rsidP="003A7448">
            <w:pPr>
              <w:pStyle w:val="4"/>
              <w:numPr>
                <w:ilvl w:val="0"/>
                <w:numId w:val="0"/>
              </w:numPr>
              <w:spacing w:line="0" w:lineRule="atLeast"/>
              <w:jc w:val="center"/>
              <w:rPr>
                <w:sz w:val="24"/>
                <w:szCs w:val="24"/>
              </w:rPr>
            </w:pPr>
            <w:r>
              <w:rPr>
                <w:sz w:val="24"/>
                <w:szCs w:val="24"/>
              </w:rPr>
              <w:t>108.8.16</w:t>
            </w:r>
            <w:r>
              <w:rPr>
                <w:rFonts w:hint="eastAsia"/>
                <w:sz w:val="24"/>
                <w:szCs w:val="24"/>
              </w:rPr>
              <w:t>發布</w:t>
            </w:r>
          </w:p>
        </w:tc>
      </w:tr>
    </w:tbl>
    <w:p w:rsidR="006A6158" w:rsidRPr="00B4059C" w:rsidRDefault="006A6158" w:rsidP="006A6158">
      <w:pPr>
        <w:pStyle w:val="3"/>
        <w:numPr>
          <w:ilvl w:val="0"/>
          <w:numId w:val="0"/>
        </w:numPr>
        <w:ind w:left="1361"/>
      </w:pPr>
    </w:p>
    <w:p w:rsidR="00543D1E" w:rsidRPr="00543D1E" w:rsidRDefault="009D4666" w:rsidP="00543D1E">
      <w:pPr>
        <w:pStyle w:val="3"/>
      </w:pPr>
      <w:r>
        <w:rPr>
          <w:rFonts w:hint="eastAsia"/>
        </w:rPr>
        <w:t>上開相關執行成效，</w:t>
      </w:r>
      <w:r w:rsidR="00543D1E" w:rsidRPr="00543D1E">
        <w:rPr>
          <w:rFonts w:hint="eastAsia"/>
        </w:rPr>
        <w:t>立法院</w:t>
      </w:r>
      <w:r>
        <w:rPr>
          <w:rFonts w:hint="eastAsia"/>
        </w:rPr>
        <w:t>於今（</w:t>
      </w:r>
      <w:r w:rsidR="00543D1E" w:rsidRPr="00543D1E">
        <w:rPr>
          <w:rFonts w:hint="eastAsia"/>
        </w:rPr>
        <w:t>109</w:t>
      </w:r>
      <w:r>
        <w:rPr>
          <w:rFonts w:hint="eastAsia"/>
        </w:rPr>
        <w:t>）</w:t>
      </w:r>
      <w:r w:rsidR="00543D1E" w:rsidRPr="00543D1E">
        <w:rPr>
          <w:rFonts w:hint="eastAsia"/>
        </w:rPr>
        <w:t>年度中央政府總預算案審查總報告</w:t>
      </w:r>
      <w:r>
        <w:rPr>
          <w:rFonts w:hint="eastAsia"/>
        </w:rPr>
        <w:t>中亦有載述，該審查總報告</w:t>
      </w:r>
      <w:r w:rsidR="00543D1E" w:rsidRPr="00543D1E">
        <w:rPr>
          <w:rFonts w:hint="eastAsia"/>
        </w:rPr>
        <w:t>伍、審議總結果八、（三）決議：「</w:t>
      </w:r>
      <w:r w:rsidR="00543D1E" w:rsidRPr="009D4666">
        <w:rPr>
          <w:rFonts w:hint="eastAsia"/>
          <w:b/>
        </w:rPr>
        <w:t>有鑑於網路訊息散布快速，行政院農業委員會從105年開始公開招標相關網路宣傳人才。根據行政院農業委員會破除假訊息標案指出，該標案明確揭露投放廣告及宣導素材的網路平台。此外，行政院農業委員會在相關網路平台會以行政院農業委員會小編名義實名發文，而且單一網路平台會由單一網路ID統一發文，爰要求各部會參採之。</w:t>
      </w:r>
      <w:r w:rsidR="00543D1E" w:rsidRPr="00543D1E">
        <w:rPr>
          <w:rFonts w:hint="eastAsia"/>
        </w:rPr>
        <w:t>」</w:t>
      </w:r>
    </w:p>
    <w:p w:rsidR="009428AE" w:rsidRPr="009428AE" w:rsidRDefault="009428AE" w:rsidP="009428AE">
      <w:pPr>
        <w:pStyle w:val="3"/>
      </w:pPr>
      <w:r>
        <w:rPr>
          <w:rFonts w:hint="eastAsia"/>
        </w:rPr>
        <w:t>綜上，</w:t>
      </w:r>
      <w:r w:rsidRPr="009428AE">
        <w:rPr>
          <w:rFonts w:hint="eastAsia"/>
        </w:rPr>
        <w:t>農</w:t>
      </w:r>
      <w:r w:rsidR="00A57002">
        <w:rPr>
          <w:rFonts w:hint="eastAsia"/>
        </w:rPr>
        <w:t>委</w:t>
      </w:r>
      <w:r w:rsidRPr="009428AE">
        <w:rPr>
          <w:rFonts w:hint="eastAsia"/>
        </w:rPr>
        <w:t>會為加強宣傳農、林、漁、牧等各項產品與政策，以及快速即時澄清網路不實訊息，多年來辦理各項有關農業政策、媒體宣導採購案件，除於採購案執行過程中見諸於官方網頁、FACEBOOK、LINE等民眾常見網路介面，亦應於採購案件完成後，彙整執行成效，並舉宣導案例置放於</w:t>
      </w:r>
      <w:r w:rsidR="00130205">
        <w:rPr>
          <w:rFonts w:hint="eastAsia"/>
        </w:rPr>
        <w:t>該會</w:t>
      </w:r>
      <w:r w:rsidRPr="009428AE">
        <w:rPr>
          <w:rFonts w:hint="eastAsia"/>
        </w:rPr>
        <w:t>官方首頁</w:t>
      </w:r>
      <w:r w:rsidR="00754B28">
        <w:rPr>
          <w:rFonts w:hint="eastAsia"/>
        </w:rPr>
        <w:t>「政府資訊</w:t>
      </w:r>
      <w:r w:rsidR="0023437B">
        <w:rPr>
          <w:rFonts w:hint="eastAsia"/>
        </w:rPr>
        <w:t>公開</w:t>
      </w:r>
      <w:r w:rsidR="00754B28">
        <w:rPr>
          <w:rFonts w:hint="eastAsia"/>
        </w:rPr>
        <w:t>專區」</w:t>
      </w:r>
      <w:r w:rsidRPr="009428AE">
        <w:rPr>
          <w:rFonts w:hint="eastAsia"/>
        </w:rPr>
        <w:t>，供社會大眾與民意代表查詢及檢視，以彰顯農業政策推廣之績效</w:t>
      </w:r>
      <w:r>
        <w:rPr>
          <w:rFonts w:hint="eastAsia"/>
        </w:rPr>
        <w:t>。</w:t>
      </w:r>
    </w:p>
    <w:p w:rsidR="00195A4F" w:rsidRDefault="00195A4F" w:rsidP="00195A4F">
      <w:pPr>
        <w:pStyle w:val="1"/>
        <w:numPr>
          <w:ilvl w:val="0"/>
          <w:numId w:val="1"/>
        </w:numPr>
        <w:ind w:left="2380" w:hanging="2380"/>
      </w:pPr>
      <w:r>
        <w:br w:type="page"/>
      </w:r>
      <w:r>
        <w:rPr>
          <w:rFonts w:hint="eastAsia"/>
        </w:rPr>
        <w:lastRenderedPageBreak/>
        <w:t>處理辦法：</w:t>
      </w:r>
    </w:p>
    <w:p w:rsidR="00195A4F" w:rsidRDefault="00195A4F" w:rsidP="00195A4F">
      <w:pPr>
        <w:pStyle w:val="2"/>
        <w:numPr>
          <w:ilvl w:val="1"/>
          <w:numId w:val="1"/>
        </w:numPr>
      </w:pPr>
      <w:r>
        <w:rPr>
          <w:rFonts w:hint="eastAsia"/>
        </w:rPr>
        <w:t>調查意見</w:t>
      </w:r>
      <w:r w:rsidR="00E65A26">
        <w:rPr>
          <w:rFonts w:hint="eastAsia"/>
        </w:rPr>
        <w:t>一</w:t>
      </w:r>
      <w:r w:rsidR="0017277C">
        <w:rPr>
          <w:rFonts w:hint="eastAsia"/>
        </w:rPr>
        <w:t>至</w:t>
      </w:r>
      <w:r w:rsidR="00E65A26">
        <w:rPr>
          <w:rFonts w:hint="eastAsia"/>
        </w:rPr>
        <w:t>三</w:t>
      </w:r>
      <w:r>
        <w:rPr>
          <w:rFonts w:hint="eastAsia"/>
        </w:rPr>
        <w:t>，函請</w:t>
      </w:r>
      <w:r w:rsidR="0017277C">
        <w:rPr>
          <w:rFonts w:hint="eastAsia"/>
        </w:rPr>
        <w:t>行政院農業委員會</w:t>
      </w:r>
      <w:r>
        <w:rPr>
          <w:rFonts w:hint="eastAsia"/>
        </w:rPr>
        <w:t>確實檢討改進見復。</w:t>
      </w:r>
    </w:p>
    <w:p w:rsidR="00195A4F" w:rsidRDefault="00195A4F" w:rsidP="00195A4F">
      <w:pPr>
        <w:pStyle w:val="2"/>
        <w:numPr>
          <w:ilvl w:val="1"/>
          <w:numId w:val="1"/>
        </w:numPr>
      </w:pPr>
      <w:r>
        <w:rPr>
          <w:rFonts w:hint="eastAsia"/>
        </w:rPr>
        <w:t>調查意見</w:t>
      </w:r>
      <w:r w:rsidR="00E65A26">
        <w:rPr>
          <w:rFonts w:hint="eastAsia"/>
        </w:rPr>
        <w:t>一</w:t>
      </w:r>
      <w:r w:rsidR="0017277C">
        <w:rPr>
          <w:rFonts w:hint="eastAsia"/>
        </w:rPr>
        <w:t>至</w:t>
      </w:r>
      <w:r w:rsidR="00E65A26">
        <w:rPr>
          <w:rFonts w:hint="eastAsia"/>
        </w:rPr>
        <w:t>三</w:t>
      </w:r>
      <w:r>
        <w:rPr>
          <w:rFonts w:hint="eastAsia"/>
        </w:rPr>
        <w:t>，函復審計部。</w:t>
      </w:r>
    </w:p>
    <w:p w:rsidR="00967C3F" w:rsidRDefault="00967C3F" w:rsidP="00195A4F">
      <w:pPr>
        <w:pStyle w:val="2"/>
        <w:numPr>
          <w:ilvl w:val="1"/>
          <w:numId w:val="1"/>
        </w:numPr>
      </w:pPr>
      <w:r>
        <w:rPr>
          <w:rFonts w:hint="eastAsia"/>
        </w:rPr>
        <w:t>調查報告全文上網公布。</w:t>
      </w:r>
    </w:p>
    <w:p w:rsidR="00195A4F" w:rsidRDefault="00195A4F" w:rsidP="00195A4F">
      <w:pPr>
        <w:pStyle w:val="2"/>
        <w:numPr>
          <w:ilvl w:val="1"/>
          <w:numId w:val="1"/>
        </w:numPr>
      </w:pPr>
      <w:r>
        <w:rPr>
          <w:rFonts w:hint="eastAsia"/>
          <w:color w:val="000000"/>
        </w:rPr>
        <w:t>檢附派查函及相關附件，送請財政及經濟委員會處理。</w:t>
      </w:r>
    </w:p>
    <w:p w:rsidR="00195A4F" w:rsidRDefault="00195A4F" w:rsidP="00770453">
      <w:pPr>
        <w:pStyle w:val="aa"/>
        <w:spacing w:beforeLines="50" w:before="228" w:afterLines="100" w:after="457"/>
        <w:ind w:leftChars="1100" w:left="3742"/>
        <w:rPr>
          <w:b w:val="0"/>
          <w:bCs/>
          <w:snapToGrid/>
          <w:spacing w:val="12"/>
          <w:kern w:val="0"/>
          <w:sz w:val="40"/>
        </w:rPr>
      </w:pPr>
    </w:p>
    <w:p w:rsidR="00195A4F" w:rsidRDefault="00195A4F"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4143AE">
        <w:rPr>
          <w:rFonts w:hint="eastAsia"/>
          <w:b w:val="0"/>
          <w:bCs/>
          <w:snapToGrid/>
          <w:spacing w:val="12"/>
          <w:kern w:val="0"/>
          <w:sz w:val="40"/>
        </w:rPr>
        <w:t>王幼玲</w:t>
      </w:r>
    </w:p>
    <w:p w:rsidR="004143AE" w:rsidRDefault="004143AE" w:rsidP="004143AE">
      <w:pPr>
        <w:pStyle w:val="aa"/>
        <w:spacing w:beforeLines="50" w:before="228" w:afterLines="100" w:after="457"/>
        <w:ind w:leftChars="1751" w:left="5956"/>
        <w:rPr>
          <w:rFonts w:hint="eastAsia"/>
          <w:b w:val="0"/>
          <w:bCs/>
          <w:snapToGrid/>
          <w:spacing w:val="12"/>
          <w:kern w:val="0"/>
          <w:sz w:val="40"/>
        </w:rPr>
      </w:pPr>
      <w:r>
        <w:rPr>
          <w:rFonts w:hint="eastAsia"/>
          <w:b w:val="0"/>
          <w:bCs/>
          <w:snapToGrid/>
          <w:spacing w:val="12"/>
          <w:kern w:val="0"/>
          <w:sz w:val="40"/>
        </w:rPr>
        <w:t>楊芳玲</w:t>
      </w:r>
    </w:p>
    <w:p w:rsidR="00195A4F" w:rsidRDefault="00195A4F" w:rsidP="00770453">
      <w:pPr>
        <w:pStyle w:val="aa"/>
        <w:spacing w:before="0" w:after="0"/>
        <w:ind w:leftChars="1100" w:left="3742"/>
        <w:rPr>
          <w:rFonts w:ascii="Times New Roman"/>
          <w:b w:val="0"/>
          <w:bCs/>
          <w:snapToGrid/>
          <w:spacing w:val="0"/>
          <w:kern w:val="0"/>
          <w:sz w:val="40"/>
        </w:rPr>
      </w:pPr>
    </w:p>
    <w:p w:rsidR="00195A4F" w:rsidRDefault="00195A4F">
      <w:pPr>
        <w:pStyle w:val="af"/>
        <w:rPr>
          <w:rFonts w:hAnsi="標楷體"/>
          <w:bCs/>
        </w:rPr>
      </w:pPr>
      <w:r>
        <w:rPr>
          <w:rFonts w:hAnsi="標楷體" w:hint="eastAsia"/>
          <w:bCs/>
        </w:rPr>
        <w:t>中　華　民　國　1</w:t>
      </w:r>
      <w:r>
        <w:rPr>
          <w:rFonts w:hAnsi="標楷體"/>
          <w:bCs/>
        </w:rPr>
        <w:t>09</w:t>
      </w:r>
      <w:r>
        <w:rPr>
          <w:rFonts w:hAnsi="標楷體" w:hint="eastAsia"/>
          <w:bCs/>
        </w:rPr>
        <w:t xml:space="preserve">　年　</w:t>
      </w:r>
      <w:r w:rsidR="004143AE">
        <w:rPr>
          <w:rFonts w:hAnsi="標楷體" w:hint="eastAsia"/>
          <w:bCs/>
        </w:rPr>
        <w:t>5</w:t>
      </w:r>
      <w:r>
        <w:rPr>
          <w:rFonts w:hAnsi="標楷體" w:hint="eastAsia"/>
          <w:bCs/>
        </w:rPr>
        <w:t xml:space="preserve">　月　</w:t>
      </w:r>
      <w:r w:rsidR="004143AE">
        <w:rPr>
          <w:rFonts w:hAnsi="標楷體" w:hint="eastAsia"/>
          <w:bCs/>
        </w:rPr>
        <w:t>6</w:t>
      </w:r>
      <w:r>
        <w:rPr>
          <w:rFonts w:hAnsi="標楷體" w:hint="eastAsia"/>
          <w:bCs/>
        </w:rPr>
        <w:t xml:space="preserve">　日</w:t>
      </w:r>
    </w:p>
    <w:p w:rsidR="00195A4F" w:rsidRDefault="00195A4F">
      <w:pPr>
        <w:widowControl/>
        <w:overflowPunct/>
        <w:autoSpaceDE/>
        <w:autoSpaceDN/>
        <w:jc w:val="left"/>
        <w:rPr>
          <w:bCs/>
          <w:kern w:val="0"/>
        </w:rPr>
      </w:pPr>
    </w:p>
    <w:sectPr w:rsidR="00195A4F" w:rsidSect="00195A4F">
      <w:footerReference w:type="default" r:id="rId27"/>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FCF" w:rsidRDefault="00906FCF">
      <w:r>
        <w:separator/>
      </w:r>
    </w:p>
  </w:endnote>
  <w:endnote w:type="continuationSeparator" w:id="0">
    <w:p w:rsidR="00906FCF" w:rsidRDefault="0090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740" w:rsidRDefault="00CA17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71A57">
      <w:rPr>
        <w:rStyle w:val="ac"/>
        <w:noProof/>
        <w:sz w:val="24"/>
      </w:rPr>
      <w:t>1</w:t>
    </w:r>
    <w:r>
      <w:rPr>
        <w:rStyle w:val="ac"/>
        <w:sz w:val="24"/>
      </w:rPr>
      <w:fldChar w:fldCharType="end"/>
    </w:r>
  </w:p>
  <w:p w:rsidR="00CA1740" w:rsidRDefault="00CA17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FCF" w:rsidRDefault="00906FCF">
      <w:r>
        <w:separator/>
      </w:r>
    </w:p>
  </w:footnote>
  <w:footnote w:type="continuationSeparator" w:id="0">
    <w:p w:rsidR="00906FCF" w:rsidRDefault="00906FCF">
      <w:r>
        <w:continuationSeparator/>
      </w:r>
    </w:p>
  </w:footnote>
  <w:footnote w:id="1">
    <w:p w:rsidR="00CA1740" w:rsidRDefault="00CA1740">
      <w:pPr>
        <w:pStyle w:val="afc"/>
      </w:pPr>
      <w:r>
        <w:rPr>
          <w:rStyle w:val="afe"/>
        </w:rPr>
        <w:footnoteRef/>
      </w:r>
      <w:r>
        <w:t xml:space="preserve"> </w:t>
      </w:r>
      <w:r>
        <w:rPr>
          <w:rFonts w:hint="eastAsia"/>
        </w:rPr>
        <w:t>立</w:t>
      </w:r>
      <w:r w:rsidRPr="00B963AC">
        <w:rPr>
          <w:rFonts w:hint="eastAsia"/>
        </w:rPr>
        <w:t>法院10</w:t>
      </w:r>
      <w:r>
        <w:t>8</w:t>
      </w:r>
      <w:r w:rsidRPr="00B963AC">
        <w:rPr>
          <w:rFonts w:hint="eastAsia"/>
        </w:rPr>
        <w:t>年度中央政府總預算案審查總報告伍、審議總結果八、(</w:t>
      </w:r>
      <w:r>
        <w:rPr>
          <w:rFonts w:hint="eastAsia"/>
        </w:rPr>
        <w:t>一</w:t>
      </w:r>
      <w:r w:rsidRPr="00B963AC">
        <w:rPr>
          <w:rFonts w:hint="eastAsia"/>
        </w:rPr>
        <w:t>)決議：「108年度總預算案針對各機關及所屬通案刪減用途別項目決議如下：1.減列政令宣導費5</w:t>
      </w:r>
      <w:r>
        <w:rPr>
          <w:rFonts w:hint="eastAsia"/>
        </w:rPr>
        <w:t>％</w:t>
      </w:r>
      <w:r w:rsidRPr="00B963AC">
        <w:rPr>
          <w:rFonts w:hint="eastAsia"/>
        </w:rPr>
        <w:t>。</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1905D2"/>
    <w:multiLevelType w:val="hybridMultilevel"/>
    <w:tmpl w:val="79CE382E"/>
    <w:lvl w:ilvl="0" w:tplc="8FFE765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1">
    <w:nsid w:val="140E010C"/>
    <w:multiLevelType w:val="multilevel"/>
    <w:tmpl w:val="C868E0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6"/>
  </w:num>
  <w:num w:numId="5">
    <w:abstractNumId w:val="4"/>
  </w:num>
  <w:num w:numId="6">
    <w:abstractNumId w:val="7"/>
  </w:num>
  <w:num w:numId="7">
    <w:abstractNumId w:val="2"/>
  </w:num>
  <w:num w:numId="8">
    <w:abstractNumId w:val="8"/>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D66D9"/>
    <w:rsid w:val="000E5969"/>
    <w:rsid w:val="000E6431"/>
    <w:rsid w:val="000F21A5"/>
    <w:rsid w:val="00102B9F"/>
    <w:rsid w:val="00112637"/>
    <w:rsid w:val="00112ABC"/>
    <w:rsid w:val="0012001E"/>
    <w:rsid w:val="001200E5"/>
    <w:rsid w:val="00126A55"/>
    <w:rsid w:val="00130205"/>
    <w:rsid w:val="001318A6"/>
    <w:rsid w:val="00133F08"/>
    <w:rsid w:val="001345E6"/>
    <w:rsid w:val="001378B0"/>
    <w:rsid w:val="00142357"/>
    <w:rsid w:val="00142E00"/>
    <w:rsid w:val="00152793"/>
    <w:rsid w:val="00153B7E"/>
    <w:rsid w:val="001545A9"/>
    <w:rsid w:val="00162EDC"/>
    <w:rsid w:val="001637C7"/>
    <w:rsid w:val="0016480E"/>
    <w:rsid w:val="00165D34"/>
    <w:rsid w:val="00167873"/>
    <w:rsid w:val="0017277C"/>
    <w:rsid w:val="00174297"/>
    <w:rsid w:val="00180E06"/>
    <w:rsid w:val="001817B3"/>
    <w:rsid w:val="00183014"/>
    <w:rsid w:val="00192FB4"/>
    <w:rsid w:val="001959C2"/>
    <w:rsid w:val="00195A4F"/>
    <w:rsid w:val="001A51E3"/>
    <w:rsid w:val="001A7968"/>
    <w:rsid w:val="001B2E98"/>
    <w:rsid w:val="001B3483"/>
    <w:rsid w:val="001B3C1E"/>
    <w:rsid w:val="001B4494"/>
    <w:rsid w:val="001B5264"/>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1568A"/>
    <w:rsid w:val="0022009E"/>
    <w:rsid w:val="00223241"/>
    <w:rsid w:val="0022425C"/>
    <w:rsid w:val="002246DE"/>
    <w:rsid w:val="002306B0"/>
    <w:rsid w:val="0023437B"/>
    <w:rsid w:val="0023784B"/>
    <w:rsid w:val="00242173"/>
    <w:rsid w:val="002429E2"/>
    <w:rsid w:val="002448A5"/>
    <w:rsid w:val="00246BD8"/>
    <w:rsid w:val="00252BC4"/>
    <w:rsid w:val="00254014"/>
    <w:rsid w:val="00254B39"/>
    <w:rsid w:val="0026504D"/>
    <w:rsid w:val="00273A2F"/>
    <w:rsid w:val="00280986"/>
    <w:rsid w:val="00281ECE"/>
    <w:rsid w:val="002831C7"/>
    <w:rsid w:val="002840C6"/>
    <w:rsid w:val="002869C9"/>
    <w:rsid w:val="00287327"/>
    <w:rsid w:val="00292290"/>
    <w:rsid w:val="00292B6B"/>
    <w:rsid w:val="00295174"/>
    <w:rsid w:val="00295872"/>
    <w:rsid w:val="00296172"/>
    <w:rsid w:val="00296B92"/>
    <w:rsid w:val="002A2C22"/>
    <w:rsid w:val="002A6928"/>
    <w:rsid w:val="002B02EB"/>
    <w:rsid w:val="002C0602"/>
    <w:rsid w:val="002D0843"/>
    <w:rsid w:val="002D0FDF"/>
    <w:rsid w:val="002D5C16"/>
    <w:rsid w:val="002F2053"/>
    <w:rsid w:val="002F2476"/>
    <w:rsid w:val="002F3DFF"/>
    <w:rsid w:val="002F5E05"/>
    <w:rsid w:val="0030000F"/>
    <w:rsid w:val="00307A76"/>
    <w:rsid w:val="00310EDC"/>
    <w:rsid w:val="0031455E"/>
    <w:rsid w:val="00314799"/>
    <w:rsid w:val="00315A16"/>
    <w:rsid w:val="00317053"/>
    <w:rsid w:val="0032109C"/>
    <w:rsid w:val="00322B45"/>
    <w:rsid w:val="00323809"/>
    <w:rsid w:val="00323D41"/>
    <w:rsid w:val="00325414"/>
    <w:rsid w:val="003302F1"/>
    <w:rsid w:val="0034171D"/>
    <w:rsid w:val="0034470E"/>
    <w:rsid w:val="00352DB0"/>
    <w:rsid w:val="00361063"/>
    <w:rsid w:val="00361B1D"/>
    <w:rsid w:val="0037094A"/>
    <w:rsid w:val="00371A57"/>
    <w:rsid w:val="00371ED3"/>
    <w:rsid w:val="00372659"/>
    <w:rsid w:val="00372FFC"/>
    <w:rsid w:val="0037728A"/>
    <w:rsid w:val="00380B7D"/>
    <w:rsid w:val="00381555"/>
    <w:rsid w:val="00381A99"/>
    <w:rsid w:val="003829C2"/>
    <w:rsid w:val="003830B2"/>
    <w:rsid w:val="00384724"/>
    <w:rsid w:val="003919B7"/>
    <w:rsid w:val="00391D57"/>
    <w:rsid w:val="00392292"/>
    <w:rsid w:val="00394F45"/>
    <w:rsid w:val="00395248"/>
    <w:rsid w:val="003A4F20"/>
    <w:rsid w:val="003A5927"/>
    <w:rsid w:val="003A7448"/>
    <w:rsid w:val="003B1017"/>
    <w:rsid w:val="003B3091"/>
    <w:rsid w:val="003B3C07"/>
    <w:rsid w:val="003B6081"/>
    <w:rsid w:val="003B6775"/>
    <w:rsid w:val="003C3EB0"/>
    <w:rsid w:val="003C5FE2"/>
    <w:rsid w:val="003C6515"/>
    <w:rsid w:val="003D05FB"/>
    <w:rsid w:val="003D1B16"/>
    <w:rsid w:val="003D45BF"/>
    <w:rsid w:val="003D508A"/>
    <w:rsid w:val="003D537F"/>
    <w:rsid w:val="003D7B75"/>
    <w:rsid w:val="003E0208"/>
    <w:rsid w:val="003E4B57"/>
    <w:rsid w:val="003F27E1"/>
    <w:rsid w:val="003F437A"/>
    <w:rsid w:val="003F5C2B"/>
    <w:rsid w:val="00402240"/>
    <w:rsid w:val="004023E9"/>
    <w:rsid w:val="00404501"/>
    <w:rsid w:val="0040454A"/>
    <w:rsid w:val="00411D4D"/>
    <w:rsid w:val="00411DB5"/>
    <w:rsid w:val="00413F83"/>
    <w:rsid w:val="004143AE"/>
    <w:rsid w:val="0041490C"/>
    <w:rsid w:val="00416191"/>
    <w:rsid w:val="00416721"/>
    <w:rsid w:val="00421EF0"/>
    <w:rsid w:val="004224FA"/>
    <w:rsid w:val="00423D07"/>
    <w:rsid w:val="00424F68"/>
    <w:rsid w:val="00427936"/>
    <w:rsid w:val="0044346F"/>
    <w:rsid w:val="004459DE"/>
    <w:rsid w:val="00453FF6"/>
    <w:rsid w:val="004553B9"/>
    <w:rsid w:val="0046520A"/>
    <w:rsid w:val="004672AB"/>
    <w:rsid w:val="004714FE"/>
    <w:rsid w:val="00477BAA"/>
    <w:rsid w:val="00485E2B"/>
    <w:rsid w:val="004865EA"/>
    <w:rsid w:val="00495053"/>
    <w:rsid w:val="00495F12"/>
    <w:rsid w:val="004A1F59"/>
    <w:rsid w:val="004A29BE"/>
    <w:rsid w:val="004A3225"/>
    <w:rsid w:val="004A33EE"/>
    <w:rsid w:val="004A3AA8"/>
    <w:rsid w:val="004A7574"/>
    <w:rsid w:val="004B13C7"/>
    <w:rsid w:val="004B38A0"/>
    <w:rsid w:val="004B778F"/>
    <w:rsid w:val="004C0609"/>
    <w:rsid w:val="004C639F"/>
    <w:rsid w:val="004D141F"/>
    <w:rsid w:val="004D2742"/>
    <w:rsid w:val="004D6310"/>
    <w:rsid w:val="004E0062"/>
    <w:rsid w:val="004E05A1"/>
    <w:rsid w:val="004E68F3"/>
    <w:rsid w:val="004F472A"/>
    <w:rsid w:val="004F5E57"/>
    <w:rsid w:val="004F6710"/>
    <w:rsid w:val="00500C3E"/>
    <w:rsid w:val="00502849"/>
    <w:rsid w:val="00504334"/>
    <w:rsid w:val="0050498D"/>
    <w:rsid w:val="005104D7"/>
    <w:rsid w:val="00510B9E"/>
    <w:rsid w:val="00536BC2"/>
    <w:rsid w:val="005425E1"/>
    <w:rsid w:val="005427C5"/>
    <w:rsid w:val="00542CF6"/>
    <w:rsid w:val="00543D1E"/>
    <w:rsid w:val="0055191F"/>
    <w:rsid w:val="00551B9A"/>
    <w:rsid w:val="00553C03"/>
    <w:rsid w:val="00560DDA"/>
    <w:rsid w:val="00563692"/>
    <w:rsid w:val="00565A28"/>
    <w:rsid w:val="00571679"/>
    <w:rsid w:val="005808EA"/>
    <w:rsid w:val="00584235"/>
    <w:rsid w:val="005844E7"/>
    <w:rsid w:val="005908B8"/>
    <w:rsid w:val="0059512E"/>
    <w:rsid w:val="005955B7"/>
    <w:rsid w:val="0059682B"/>
    <w:rsid w:val="005A6B47"/>
    <w:rsid w:val="005A6DD2"/>
    <w:rsid w:val="005B7DC6"/>
    <w:rsid w:val="005C385D"/>
    <w:rsid w:val="005D0DAC"/>
    <w:rsid w:val="005D3B20"/>
    <w:rsid w:val="005D71B7"/>
    <w:rsid w:val="005E4759"/>
    <w:rsid w:val="005E5C68"/>
    <w:rsid w:val="005E65C0"/>
    <w:rsid w:val="005F0390"/>
    <w:rsid w:val="005F1DA4"/>
    <w:rsid w:val="005F7AC5"/>
    <w:rsid w:val="006072CD"/>
    <w:rsid w:val="00611FEA"/>
    <w:rsid w:val="00612023"/>
    <w:rsid w:val="00614190"/>
    <w:rsid w:val="00621C35"/>
    <w:rsid w:val="00622A99"/>
    <w:rsid w:val="00622E67"/>
    <w:rsid w:val="0062596F"/>
    <w:rsid w:val="00626B57"/>
    <w:rsid w:val="00626EDC"/>
    <w:rsid w:val="006452D3"/>
    <w:rsid w:val="006470EC"/>
    <w:rsid w:val="006542D6"/>
    <w:rsid w:val="0065598E"/>
    <w:rsid w:val="00655AF2"/>
    <w:rsid w:val="00655BC5"/>
    <w:rsid w:val="006568BE"/>
    <w:rsid w:val="0066025D"/>
    <w:rsid w:val="0066091A"/>
    <w:rsid w:val="0067241D"/>
    <w:rsid w:val="006773EC"/>
    <w:rsid w:val="00680504"/>
    <w:rsid w:val="00681CD9"/>
    <w:rsid w:val="00683E30"/>
    <w:rsid w:val="00687024"/>
    <w:rsid w:val="00695E22"/>
    <w:rsid w:val="006A6158"/>
    <w:rsid w:val="006B7093"/>
    <w:rsid w:val="006B7417"/>
    <w:rsid w:val="006D31F9"/>
    <w:rsid w:val="006D3691"/>
    <w:rsid w:val="006D709E"/>
    <w:rsid w:val="006E5EF0"/>
    <w:rsid w:val="006E5FD9"/>
    <w:rsid w:val="006F3563"/>
    <w:rsid w:val="006F42B9"/>
    <w:rsid w:val="006F6103"/>
    <w:rsid w:val="00704E00"/>
    <w:rsid w:val="00706025"/>
    <w:rsid w:val="0071154C"/>
    <w:rsid w:val="00712737"/>
    <w:rsid w:val="007209E7"/>
    <w:rsid w:val="00726182"/>
    <w:rsid w:val="00727635"/>
    <w:rsid w:val="007316DE"/>
    <w:rsid w:val="00732329"/>
    <w:rsid w:val="007337CA"/>
    <w:rsid w:val="007349AF"/>
    <w:rsid w:val="00734CE4"/>
    <w:rsid w:val="00735123"/>
    <w:rsid w:val="00741837"/>
    <w:rsid w:val="007427EA"/>
    <w:rsid w:val="00743A09"/>
    <w:rsid w:val="007453E6"/>
    <w:rsid w:val="00754B28"/>
    <w:rsid w:val="0076716E"/>
    <w:rsid w:val="00770453"/>
    <w:rsid w:val="0077309D"/>
    <w:rsid w:val="007745CC"/>
    <w:rsid w:val="007774EE"/>
    <w:rsid w:val="00781822"/>
    <w:rsid w:val="00783F21"/>
    <w:rsid w:val="0078683E"/>
    <w:rsid w:val="00787159"/>
    <w:rsid w:val="0079043A"/>
    <w:rsid w:val="00791668"/>
    <w:rsid w:val="00791AA1"/>
    <w:rsid w:val="007A3793"/>
    <w:rsid w:val="007A5731"/>
    <w:rsid w:val="007C1BA2"/>
    <w:rsid w:val="007C2B48"/>
    <w:rsid w:val="007C3A45"/>
    <w:rsid w:val="007D20E9"/>
    <w:rsid w:val="007D7881"/>
    <w:rsid w:val="007D7E3A"/>
    <w:rsid w:val="007E0E10"/>
    <w:rsid w:val="007E2160"/>
    <w:rsid w:val="007E34A7"/>
    <w:rsid w:val="007E4768"/>
    <w:rsid w:val="007E777B"/>
    <w:rsid w:val="007F2070"/>
    <w:rsid w:val="007F63C1"/>
    <w:rsid w:val="008053F5"/>
    <w:rsid w:val="00807AF7"/>
    <w:rsid w:val="00810198"/>
    <w:rsid w:val="00815DA8"/>
    <w:rsid w:val="00820172"/>
    <w:rsid w:val="0082194D"/>
    <w:rsid w:val="008221F9"/>
    <w:rsid w:val="00826493"/>
    <w:rsid w:val="00826EF5"/>
    <w:rsid w:val="00831693"/>
    <w:rsid w:val="00840104"/>
    <w:rsid w:val="00840C1F"/>
    <w:rsid w:val="008411C9"/>
    <w:rsid w:val="00841FC5"/>
    <w:rsid w:val="00843D0F"/>
    <w:rsid w:val="00845709"/>
    <w:rsid w:val="008576BD"/>
    <w:rsid w:val="00860463"/>
    <w:rsid w:val="00863E48"/>
    <w:rsid w:val="008666C2"/>
    <w:rsid w:val="008733DA"/>
    <w:rsid w:val="00876697"/>
    <w:rsid w:val="008850E4"/>
    <w:rsid w:val="008939AB"/>
    <w:rsid w:val="00897A1C"/>
    <w:rsid w:val="008A12F5"/>
    <w:rsid w:val="008A4008"/>
    <w:rsid w:val="008A6FBF"/>
    <w:rsid w:val="008A70C4"/>
    <w:rsid w:val="008B1587"/>
    <w:rsid w:val="008B1B01"/>
    <w:rsid w:val="008B33A3"/>
    <w:rsid w:val="008B3BCD"/>
    <w:rsid w:val="008B6DF8"/>
    <w:rsid w:val="008C106C"/>
    <w:rsid w:val="008C10F1"/>
    <w:rsid w:val="008C1926"/>
    <w:rsid w:val="008C1E99"/>
    <w:rsid w:val="008C42F0"/>
    <w:rsid w:val="008E0085"/>
    <w:rsid w:val="008E2AA6"/>
    <w:rsid w:val="008E311B"/>
    <w:rsid w:val="008F46E7"/>
    <w:rsid w:val="008F64CA"/>
    <w:rsid w:val="008F6F0B"/>
    <w:rsid w:val="008F7E4B"/>
    <w:rsid w:val="00900A76"/>
    <w:rsid w:val="00906FCF"/>
    <w:rsid w:val="00907BA7"/>
    <w:rsid w:val="0091064E"/>
    <w:rsid w:val="00911338"/>
    <w:rsid w:val="00911FC5"/>
    <w:rsid w:val="0091588C"/>
    <w:rsid w:val="009273D8"/>
    <w:rsid w:val="00931A10"/>
    <w:rsid w:val="0094044F"/>
    <w:rsid w:val="009428AE"/>
    <w:rsid w:val="00944CC8"/>
    <w:rsid w:val="00947967"/>
    <w:rsid w:val="00955201"/>
    <w:rsid w:val="00965200"/>
    <w:rsid w:val="009668B3"/>
    <w:rsid w:val="00967C3F"/>
    <w:rsid w:val="00971471"/>
    <w:rsid w:val="009849C2"/>
    <w:rsid w:val="00984D24"/>
    <w:rsid w:val="009858EB"/>
    <w:rsid w:val="00997EF9"/>
    <w:rsid w:val="009A3F47"/>
    <w:rsid w:val="009B0046"/>
    <w:rsid w:val="009B584B"/>
    <w:rsid w:val="009C1440"/>
    <w:rsid w:val="009C2107"/>
    <w:rsid w:val="009C341D"/>
    <w:rsid w:val="009C5D9E"/>
    <w:rsid w:val="009D0F99"/>
    <w:rsid w:val="009D2C3E"/>
    <w:rsid w:val="009D4666"/>
    <w:rsid w:val="009E0625"/>
    <w:rsid w:val="009E212D"/>
    <w:rsid w:val="009E3034"/>
    <w:rsid w:val="009E549F"/>
    <w:rsid w:val="009E5E8C"/>
    <w:rsid w:val="009F28A8"/>
    <w:rsid w:val="009F473E"/>
    <w:rsid w:val="009F5247"/>
    <w:rsid w:val="009F682A"/>
    <w:rsid w:val="009F6DE6"/>
    <w:rsid w:val="00A01B42"/>
    <w:rsid w:val="00A022BE"/>
    <w:rsid w:val="00A07B4B"/>
    <w:rsid w:val="00A124B3"/>
    <w:rsid w:val="00A20EC9"/>
    <w:rsid w:val="00A24C95"/>
    <w:rsid w:val="00A2599A"/>
    <w:rsid w:val="00A25F51"/>
    <w:rsid w:val="00A26094"/>
    <w:rsid w:val="00A301BF"/>
    <w:rsid w:val="00A302B2"/>
    <w:rsid w:val="00A331B4"/>
    <w:rsid w:val="00A3484E"/>
    <w:rsid w:val="00A356D3"/>
    <w:rsid w:val="00A36ADA"/>
    <w:rsid w:val="00A378AB"/>
    <w:rsid w:val="00A37C4D"/>
    <w:rsid w:val="00A42785"/>
    <w:rsid w:val="00A438D8"/>
    <w:rsid w:val="00A473F5"/>
    <w:rsid w:val="00A51F9D"/>
    <w:rsid w:val="00A5416A"/>
    <w:rsid w:val="00A57002"/>
    <w:rsid w:val="00A61F21"/>
    <w:rsid w:val="00A639F4"/>
    <w:rsid w:val="00A63D7D"/>
    <w:rsid w:val="00A65864"/>
    <w:rsid w:val="00A65FAE"/>
    <w:rsid w:val="00A81A32"/>
    <w:rsid w:val="00A835BD"/>
    <w:rsid w:val="00A97B15"/>
    <w:rsid w:val="00AA37E8"/>
    <w:rsid w:val="00AA42D5"/>
    <w:rsid w:val="00AB2FAB"/>
    <w:rsid w:val="00AB5C14"/>
    <w:rsid w:val="00AB629A"/>
    <w:rsid w:val="00AC1EE7"/>
    <w:rsid w:val="00AC333F"/>
    <w:rsid w:val="00AC585C"/>
    <w:rsid w:val="00AD1925"/>
    <w:rsid w:val="00AE067D"/>
    <w:rsid w:val="00AE0F73"/>
    <w:rsid w:val="00AF1181"/>
    <w:rsid w:val="00AF2F79"/>
    <w:rsid w:val="00AF4653"/>
    <w:rsid w:val="00AF630F"/>
    <w:rsid w:val="00AF7C4D"/>
    <w:rsid w:val="00AF7DB7"/>
    <w:rsid w:val="00B10D02"/>
    <w:rsid w:val="00B201E2"/>
    <w:rsid w:val="00B35C7D"/>
    <w:rsid w:val="00B3789D"/>
    <w:rsid w:val="00B4059C"/>
    <w:rsid w:val="00B443E4"/>
    <w:rsid w:val="00B5484D"/>
    <w:rsid w:val="00B563EA"/>
    <w:rsid w:val="00B56CDF"/>
    <w:rsid w:val="00B571F2"/>
    <w:rsid w:val="00B60627"/>
    <w:rsid w:val="00B60E51"/>
    <w:rsid w:val="00B63A54"/>
    <w:rsid w:val="00B702ED"/>
    <w:rsid w:val="00B756E7"/>
    <w:rsid w:val="00B77D18"/>
    <w:rsid w:val="00B8313A"/>
    <w:rsid w:val="00B93503"/>
    <w:rsid w:val="00B963AC"/>
    <w:rsid w:val="00BA31E8"/>
    <w:rsid w:val="00BA34D5"/>
    <w:rsid w:val="00BA55E0"/>
    <w:rsid w:val="00BA6BD4"/>
    <w:rsid w:val="00BA6C7A"/>
    <w:rsid w:val="00BB17D1"/>
    <w:rsid w:val="00BB3752"/>
    <w:rsid w:val="00BB412B"/>
    <w:rsid w:val="00BB6688"/>
    <w:rsid w:val="00BC26D4"/>
    <w:rsid w:val="00BC6EB5"/>
    <w:rsid w:val="00BD7DF1"/>
    <w:rsid w:val="00BE0C80"/>
    <w:rsid w:val="00BF1B1B"/>
    <w:rsid w:val="00BF2A42"/>
    <w:rsid w:val="00C03D8C"/>
    <w:rsid w:val="00C055EC"/>
    <w:rsid w:val="00C10DC9"/>
    <w:rsid w:val="00C12FB3"/>
    <w:rsid w:val="00C17341"/>
    <w:rsid w:val="00C22500"/>
    <w:rsid w:val="00C24EEF"/>
    <w:rsid w:val="00C25CF6"/>
    <w:rsid w:val="00C26C36"/>
    <w:rsid w:val="00C31AE6"/>
    <w:rsid w:val="00C32768"/>
    <w:rsid w:val="00C431DF"/>
    <w:rsid w:val="00C456BD"/>
    <w:rsid w:val="00C460B3"/>
    <w:rsid w:val="00C47ADD"/>
    <w:rsid w:val="00C530DC"/>
    <w:rsid w:val="00C5350D"/>
    <w:rsid w:val="00C6123C"/>
    <w:rsid w:val="00C6311A"/>
    <w:rsid w:val="00C7084D"/>
    <w:rsid w:val="00C7315E"/>
    <w:rsid w:val="00C75895"/>
    <w:rsid w:val="00C824DF"/>
    <w:rsid w:val="00C83C9F"/>
    <w:rsid w:val="00C91EDB"/>
    <w:rsid w:val="00C94840"/>
    <w:rsid w:val="00CA1125"/>
    <w:rsid w:val="00CA1740"/>
    <w:rsid w:val="00CA23E4"/>
    <w:rsid w:val="00CA29E2"/>
    <w:rsid w:val="00CA2C5B"/>
    <w:rsid w:val="00CA4EE3"/>
    <w:rsid w:val="00CB027F"/>
    <w:rsid w:val="00CC0EBB"/>
    <w:rsid w:val="00CC6297"/>
    <w:rsid w:val="00CC7690"/>
    <w:rsid w:val="00CD1986"/>
    <w:rsid w:val="00CD54BF"/>
    <w:rsid w:val="00CE4D5C"/>
    <w:rsid w:val="00CF05DA"/>
    <w:rsid w:val="00CF58EB"/>
    <w:rsid w:val="00CF6FEC"/>
    <w:rsid w:val="00D0106E"/>
    <w:rsid w:val="00D03BE0"/>
    <w:rsid w:val="00D0627B"/>
    <w:rsid w:val="00D06383"/>
    <w:rsid w:val="00D15D6E"/>
    <w:rsid w:val="00D20E85"/>
    <w:rsid w:val="00D24615"/>
    <w:rsid w:val="00D30C1A"/>
    <w:rsid w:val="00D31C79"/>
    <w:rsid w:val="00D37842"/>
    <w:rsid w:val="00D42DC2"/>
    <w:rsid w:val="00D4302B"/>
    <w:rsid w:val="00D4347F"/>
    <w:rsid w:val="00D537E1"/>
    <w:rsid w:val="00D55BB2"/>
    <w:rsid w:val="00D6091A"/>
    <w:rsid w:val="00D6378E"/>
    <w:rsid w:val="00D6605A"/>
    <w:rsid w:val="00D6695F"/>
    <w:rsid w:val="00D75644"/>
    <w:rsid w:val="00D763DB"/>
    <w:rsid w:val="00D81656"/>
    <w:rsid w:val="00D83D87"/>
    <w:rsid w:val="00D84A6D"/>
    <w:rsid w:val="00D8656C"/>
    <w:rsid w:val="00D86A30"/>
    <w:rsid w:val="00D968C8"/>
    <w:rsid w:val="00D97CB4"/>
    <w:rsid w:val="00D97DD4"/>
    <w:rsid w:val="00DA3E48"/>
    <w:rsid w:val="00DA5A8A"/>
    <w:rsid w:val="00DB05B3"/>
    <w:rsid w:val="00DB0F42"/>
    <w:rsid w:val="00DB1170"/>
    <w:rsid w:val="00DB26CD"/>
    <w:rsid w:val="00DB441C"/>
    <w:rsid w:val="00DB44AF"/>
    <w:rsid w:val="00DC0223"/>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0573C"/>
    <w:rsid w:val="00E10454"/>
    <w:rsid w:val="00E11072"/>
    <w:rsid w:val="00E112E5"/>
    <w:rsid w:val="00E122D8"/>
    <w:rsid w:val="00E12CC8"/>
    <w:rsid w:val="00E15352"/>
    <w:rsid w:val="00E20F49"/>
    <w:rsid w:val="00E21CC7"/>
    <w:rsid w:val="00E24D9E"/>
    <w:rsid w:val="00E25849"/>
    <w:rsid w:val="00E3197E"/>
    <w:rsid w:val="00E342F8"/>
    <w:rsid w:val="00E351ED"/>
    <w:rsid w:val="00E42B19"/>
    <w:rsid w:val="00E47DE1"/>
    <w:rsid w:val="00E6034B"/>
    <w:rsid w:val="00E6549E"/>
    <w:rsid w:val="00E65A26"/>
    <w:rsid w:val="00E65EDE"/>
    <w:rsid w:val="00E70F81"/>
    <w:rsid w:val="00E77055"/>
    <w:rsid w:val="00E77460"/>
    <w:rsid w:val="00E83ABC"/>
    <w:rsid w:val="00E844F2"/>
    <w:rsid w:val="00E90AD0"/>
    <w:rsid w:val="00E92FCB"/>
    <w:rsid w:val="00E941AB"/>
    <w:rsid w:val="00EA147F"/>
    <w:rsid w:val="00EA4A27"/>
    <w:rsid w:val="00EA4FA6"/>
    <w:rsid w:val="00EB1A25"/>
    <w:rsid w:val="00EC3F04"/>
    <w:rsid w:val="00EC7363"/>
    <w:rsid w:val="00ED03AB"/>
    <w:rsid w:val="00ED1963"/>
    <w:rsid w:val="00ED1CD4"/>
    <w:rsid w:val="00ED1D2B"/>
    <w:rsid w:val="00ED64B5"/>
    <w:rsid w:val="00EE6A95"/>
    <w:rsid w:val="00EE7CCA"/>
    <w:rsid w:val="00EF2FC8"/>
    <w:rsid w:val="00EF67B6"/>
    <w:rsid w:val="00F06E53"/>
    <w:rsid w:val="00F16A14"/>
    <w:rsid w:val="00F25AEA"/>
    <w:rsid w:val="00F362D7"/>
    <w:rsid w:val="00F37D7B"/>
    <w:rsid w:val="00F52A3D"/>
    <w:rsid w:val="00F5314C"/>
    <w:rsid w:val="00F5688C"/>
    <w:rsid w:val="00F60048"/>
    <w:rsid w:val="00F635DD"/>
    <w:rsid w:val="00F6627B"/>
    <w:rsid w:val="00F7336E"/>
    <w:rsid w:val="00F734F2"/>
    <w:rsid w:val="00F75052"/>
    <w:rsid w:val="00F754DF"/>
    <w:rsid w:val="00F804D3"/>
    <w:rsid w:val="00F816CB"/>
    <w:rsid w:val="00F81CD2"/>
    <w:rsid w:val="00F82641"/>
    <w:rsid w:val="00F90F18"/>
    <w:rsid w:val="00F937E4"/>
    <w:rsid w:val="00F95EE7"/>
    <w:rsid w:val="00FA2B62"/>
    <w:rsid w:val="00FA39E6"/>
    <w:rsid w:val="00FA7BC9"/>
    <w:rsid w:val="00FB378E"/>
    <w:rsid w:val="00FB37F1"/>
    <w:rsid w:val="00FB47C0"/>
    <w:rsid w:val="00FB48AD"/>
    <w:rsid w:val="00FB501B"/>
    <w:rsid w:val="00FB719A"/>
    <w:rsid w:val="00FB7770"/>
    <w:rsid w:val="00FD3B91"/>
    <w:rsid w:val="00FD41DA"/>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C80F65A-7A9B-44D8-B826-5776234E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963AC"/>
    <w:pPr>
      <w:snapToGrid w:val="0"/>
      <w:jc w:val="left"/>
    </w:pPr>
    <w:rPr>
      <w:sz w:val="20"/>
    </w:rPr>
  </w:style>
  <w:style w:type="character" w:customStyle="1" w:styleId="afd">
    <w:name w:val="註腳文字 字元"/>
    <w:basedOn w:val="a7"/>
    <w:link w:val="afc"/>
    <w:uiPriority w:val="99"/>
    <w:semiHidden/>
    <w:rsid w:val="00B963AC"/>
    <w:rPr>
      <w:rFonts w:ascii="標楷體" w:eastAsia="標楷體"/>
      <w:kern w:val="2"/>
    </w:rPr>
  </w:style>
  <w:style w:type="character" w:styleId="afe">
    <w:name w:val="footnote reference"/>
    <w:basedOn w:val="a7"/>
    <w:uiPriority w:val="99"/>
    <w:semiHidden/>
    <w:unhideWhenUsed/>
    <w:rsid w:val="00B963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6582">
      <w:bodyDiv w:val="1"/>
      <w:marLeft w:val="0"/>
      <w:marRight w:val="0"/>
      <w:marTop w:val="0"/>
      <w:marBottom w:val="0"/>
      <w:divBdr>
        <w:top w:val="none" w:sz="0" w:space="0" w:color="auto"/>
        <w:left w:val="none" w:sz="0" w:space="0" w:color="auto"/>
        <w:bottom w:val="none" w:sz="0" w:space="0" w:color="auto"/>
        <w:right w:val="none" w:sz="0" w:space="0" w:color="auto"/>
      </w:divBdr>
    </w:div>
    <w:div w:id="39593084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84615-D1CF-4C00-83E7-7D5E21138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44</Pages>
  <Words>3598</Words>
  <Characters>20512</Characters>
  <Application>Microsoft Office Word</Application>
  <DocSecurity>0</DocSecurity>
  <Lines>170</Lines>
  <Paragraphs>48</Paragraphs>
  <ScaleCrop>false</ScaleCrop>
  <Company>cy</Company>
  <LinksUpToDate>false</LinksUpToDate>
  <CharactersWithSpaces>24062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2020-04-24T08:29:00Z</cp:lastPrinted>
  <dcterms:created xsi:type="dcterms:W3CDTF">2020-05-06T06:49:00Z</dcterms:created>
  <dcterms:modified xsi:type="dcterms:W3CDTF">2020-05-06T06:49:00Z</dcterms:modified>
</cp:coreProperties>
</file>