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5644" w:rsidRPr="001F7A4B" w:rsidRDefault="0052508B" w:rsidP="00F37D7B">
      <w:pPr>
        <w:pStyle w:val="af2"/>
        <w:rPr>
          <w:color w:val="000000" w:themeColor="text1"/>
        </w:rPr>
      </w:pPr>
      <w:r w:rsidRPr="001F7A4B">
        <w:rPr>
          <w:rFonts w:hint="eastAsia"/>
          <w:color w:val="000000" w:themeColor="text1"/>
        </w:rPr>
        <w:t>調查報告</w:t>
      </w:r>
    </w:p>
    <w:p w:rsidR="004618D4" w:rsidRPr="001F7A4B" w:rsidRDefault="00E25849" w:rsidP="00A4554B">
      <w:pPr>
        <w:pStyle w:val="1"/>
        <w:rPr>
          <w:color w:val="000000" w:themeColor="text1"/>
        </w:rPr>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1F7A4B">
        <w:rPr>
          <w:rFonts w:hint="eastAsia"/>
          <w:color w:val="000000" w:themeColor="text1"/>
        </w:rPr>
        <w:t>案　　由：</w:t>
      </w:r>
      <w:bookmarkEnd w:id="0"/>
      <w:bookmarkEnd w:id="1"/>
      <w:bookmarkEnd w:id="2"/>
      <w:bookmarkEnd w:id="3"/>
      <w:bookmarkEnd w:id="4"/>
      <w:bookmarkEnd w:id="5"/>
      <w:bookmarkEnd w:id="6"/>
      <w:bookmarkEnd w:id="7"/>
      <w:bookmarkEnd w:id="8"/>
      <w:bookmarkEnd w:id="9"/>
      <w:r w:rsidR="001C0DA8" w:rsidRPr="001F7A4B">
        <w:rPr>
          <w:color w:val="000000" w:themeColor="text1"/>
        </w:rPr>
        <w:fldChar w:fldCharType="begin"/>
      </w:r>
      <w:r w:rsidRPr="001F7A4B">
        <w:rPr>
          <w:color w:val="000000" w:themeColor="text1"/>
        </w:rPr>
        <w:instrText xml:space="preserve"> MERGEFIELD </w:instrText>
      </w:r>
      <w:r w:rsidRPr="001F7A4B">
        <w:rPr>
          <w:rFonts w:hint="eastAsia"/>
          <w:color w:val="000000" w:themeColor="text1"/>
        </w:rPr>
        <w:instrText>案由</w:instrText>
      </w:r>
      <w:r w:rsidRPr="001F7A4B">
        <w:rPr>
          <w:color w:val="000000" w:themeColor="text1"/>
        </w:rPr>
        <w:instrText xml:space="preserve"> </w:instrText>
      </w:r>
      <w:r w:rsidR="001C0DA8" w:rsidRPr="001F7A4B">
        <w:rPr>
          <w:color w:val="000000" w:themeColor="text1"/>
        </w:rPr>
        <w:fldChar w:fldCharType="separate"/>
      </w:r>
      <w:bookmarkEnd w:id="11"/>
      <w:r w:rsidR="002F6EEC" w:rsidRPr="001F7A4B">
        <w:rPr>
          <w:noProof/>
          <w:color w:val="000000" w:themeColor="text1"/>
        </w:rPr>
        <w:t>據訴，國內診所普遍沒有無障礙設施，身心障礙者無法平等享有醫療服務。台灣醫療改革基金會指出，診所無法落實無障礙，將使分級醫療無法推動，障礙者只能到有無障礙規劃的醫療院所就醫，影響障礙者的就醫權利。身心障礙者權利公約第9條要求國家採取適當措施確保身心障礙者在與其他人平等基礎上無障礙的進出物理環境、使用無障礙軟硬體設施設備。究竟衛生福利部有無依循公約逐步落實診所環境無障礙？其監督落實的計畫與期程為何？攸關障礙者的健康權，有深入調查之必要案。</w:t>
      </w:r>
      <w:bookmarkEnd w:id="10"/>
      <w:r w:rsidR="001C0DA8" w:rsidRPr="001F7A4B">
        <w:rPr>
          <w:color w:val="000000" w:themeColor="text1"/>
        </w:rPr>
        <w:fldChar w:fldCharType="end"/>
      </w:r>
      <w:bookmarkStart w:id="25" w:name="_Toc524892369"/>
      <w:bookmarkStart w:id="26" w:name="_Toc524895639"/>
      <w:bookmarkStart w:id="27" w:name="_Toc524896185"/>
      <w:bookmarkStart w:id="28" w:name="_Toc524896215"/>
      <w:bookmarkStart w:id="29" w:name="_Toc524902721"/>
      <w:bookmarkStart w:id="30" w:name="_Toc525066140"/>
      <w:bookmarkStart w:id="31" w:name="_Toc525070830"/>
      <w:bookmarkStart w:id="32" w:name="_Toc525938370"/>
      <w:bookmarkStart w:id="33" w:name="_Toc525939218"/>
      <w:bookmarkStart w:id="34" w:name="_Toc525939723"/>
      <w:bookmarkStart w:id="35" w:name="_Toc529218257"/>
      <w:bookmarkStart w:id="36" w:name="_Toc529222680"/>
      <w:bookmarkStart w:id="37" w:name="_Toc529223102"/>
      <w:bookmarkStart w:id="38" w:name="_Toc529223853"/>
      <w:bookmarkStart w:id="39" w:name="_Toc529228249"/>
      <w:bookmarkStart w:id="40" w:name="_Toc2400385"/>
      <w:bookmarkStart w:id="41" w:name="_Toc4316180"/>
      <w:bookmarkStart w:id="42" w:name="_Toc4473321"/>
      <w:bookmarkStart w:id="43" w:name="_Toc69556888"/>
      <w:bookmarkStart w:id="44" w:name="_Toc69556937"/>
      <w:bookmarkStart w:id="45" w:name="_Toc69609811"/>
      <w:bookmarkStart w:id="46" w:name="_Toc70241807"/>
      <w:bookmarkStart w:id="47" w:name="_Toc70242196"/>
      <w:bookmarkStart w:id="48" w:name="_Toc421794866"/>
      <w:bookmarkStart w:id="49" w:name="_Toc422834151"/>
      <w:bookmarkEnd w:id="12"/>
      <w:bookmarkEnd w:id="13"/>
      <w:bookmarkEnd w:id="14"/>
      <w:bookmarkEnd w:id="15"/>
      <w:bookmarkEnd w:id="16"/>
      <w:bookmarkEnd w:id="17"/>
      <w:bookmarkEnd w:id="18"/>
      <w:bookmarkEnd w:id="19"/>
      <w:bookmarkEnd w:id="20"/>
      <w:bookmarkEnd w:id="21"/>
      <w:bookmarkEnd w:id="22"/>
      <w:bookmarkEnd w:id="23"/>
      <w:bookmarkEnd w:id="24"/>
    </w:p>
    <w:p w:rsidR="00E25849" w:rsidRPr="001F7A4B" w:rsidRDefault="00E25849" w:rsidP="00BA6C7A">
      <w:pPr>
        <w:pStyle w:val="1"/>
        <w:rPr>
          <w:color w:val="000000" w:themeColor="text1"/>
        </w:rPr>
      </w:pPr>
      <w:bookmarkStart w:id="50" w:name="_Toc524895641"/>
      <w:bookmarkStart w:id="51" w:name="_Toc524896187"/>
      <w:bookmarkStart w:id="52" w:name="_Toc524896217"/>
      <w:bookmarkStart w:id="53" w:name="_Toc525066142"/>
      <w:bookmarkStart w:id="54" w:name="_Toc4316182"/>
      <w:bookmarkStart w:id="55" w:name="_Toc4473323"/>
      <w:bookmarkStart w:id="56" w:name="_Toc69556890"/>
      <w:bookmarkStart w:id="57" w:name="_Toc69556939"/>
      <w:bookmarkStart w:id="58" w:name="_Toc69609813"/>
      <w:bookmarkStart w:id="59" w:name="_Toc70241809"/>
      <w:bookmarkStart w:id="60" w:name="_Toc524892371"/>
      <w:bookmarkStart w:id="61" w:name="_Toc524895642"/>
      <w:bookmarkStart w:id="62" w:name="_Toc524896188"/>
      <w:bookmarkStart w:id="63" w:name="_Toc524896218"/>
      <w:bookmarkStart w:id="64" w:name="_Toc524902724"/>
      <w:bookmarkStart w:id="65" w:name="_Toc525066143"/>
      <w:bookmarkStart w:id="66" w:name="_Toc525070833"/>
      <w:bookmarkStart w:id="67" w:name="_Toc525938373"/>
      <w:bookmarkStart w:id="68" w:name="_Toc525939221"/>
      <w:bookmarkStart w:id="69" w:name="_Toc525939726"/>
      <w:bookmarkStart w:id="70" w:name="_Toc529218260"/>
      <w:bookmarkStart w:id="71" w:name="_Toc529222683"/>
      <w:bookmarkStart w:id="72" w:name="_Toc529223105"/>
      <w:bookmarkStart w:id="73" w:name="_Toc529223856"/>
      <w:bookmarkStart w:id="74" w:name="_Toc529228252"/>
      <w:bookmarkStart w:id="75" w:name="_Toc2400389"/>
      <w:bookmarkStart w:id="76" w:name="_Toc4316183"/>
      <w:bookmarkStart w:id="77" w:name="_Toc4473324"/>
      <w:bookmarkStart w:id="78" w:name="_Toc69556891"/>
      <w:bookmarkStart w:id="79" w:name="_Toc69556940"/>
      <w:bookmarkStart w:id="80" w:name="_Toc69609814"/>
      <w:bookmarkStart w:id="81" w:name="_Toc70241810"/>
      <w:bookmarkStart w:id="82" w:name="_Toc70242199"/>
      <w:bookmarkStart w:id="83" w:name="_Toc421794869"/>
      <w:bookmarkStart w:id="84" w:name="_Toc42283415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r w:rsidRPr="001F7A4B">
        <w:rPr>
          <w:rFonts w:hint="eastAsia"/>
          <w:color w:val="000000" w:themeColor="text1"/>
        </w:rPr>
        <w:t>調查事實：</w:t>
      </w:r>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p>
    <w:p w:rsidR="00213C9C" w:rsidRPr="001F7A4B" w:rsidRDefault="00925076" w:rsidP="00E90AD0">
      <w:pPr>
        <w:pStyle w:val="10"/>
        <w:ind w:left="680" w:firstLine="680"/>
        <w:rPr>
          <w:color w:val="000000" w:themeColor="text1"/>
        </w:rPr>
      </w:pPr>
      <w:bookmarkStart w:id="85" w:name="_Toc525070834"/>
      <w:bookmarkStart w:id="86" w:name="_Toc525938374"/>
      <w:bookmarkStart w:id="87" w:name="_Toc525939222"/>
      <w:bookmarkStart w:id="88" w:name="_Toc525939727"/>
      <w:bookmarkStart w:id="89" w:name="_Toc525066144"/>
      <w:bookmarkStart w:id="90" w:name="_Toc524892372"/>
      <w:r w:rsidRPr="001F7A4B">
        <w:rPr>
          <w:rFonts w:hint="eastAsia"/>
          <w:color w:val="000000" w:themeColor="text1"/>
        </w:rPr>
        <w:t>CRPD第1條宗旨規定：「本公約宗旨係促進、保障與確保所有身心障礙者充分及平等享有所有人權及基本自由，並促進對身心障礙者固有尊嚴之尊重。身心障礙者包括肢體、精神、智力或感官長期損傷者，其損傷與各種障礙相互作用，可能阻礙身心障礙者與他人於平等基礎上充分有效參與社會。」同公約第9條無障礙規定：「1.為使身心障礙者能夠獨立生活及充分參與生活各個方面，締約國應採取適當措施，確保身心障礙者在與其他人平等基礎上，無障礙地進出物理環境……」另國際審查委員會106年11月3日就我國施行CRPD初次國家報告結論性意見第32點指出：「國際審查委員會對下列方面表示關切：現行無障礙立法及執行措施僅為臨時性質，未妥善解決國家普遍缺乏無障礙環境的問題……」</w:t>
      </w:r>
      <w:r w:rsidRPr="001F7A4B">
        <w:rPr>
          <w:rFonts w:hint="eastAsia"/>
          <w:color w:val="000000" w:themeColor="text1"/>
          <w:u w:val="single"/>
        </w:rPr>
        <w:t>內政部營建署</w:t>
      </w:r>
      <w:r w:rsidR="00B22C36" w:rsidRPr="001F7A4B">
        <w:rPr>
          <w:rFonts w:hint="eastAsia"/>
          <w:color w:val="000000" w:themeColor="text1"/>
        </w:rPr>
        <w:t>（下稱營建署）</w:t>
      </w:r>
      <w:r w:rsidRPr="001F7A4B">
        <w:rPr>
          <w:rFonts w:hint="eastAsia"/>
          <w:color w:val="000000" w:themeColor="text1"/>
        </w:rPr>
        <w:t>職司身心障礙者住宅、公共建築物、公共設施之總體規劃與無障礙生活環境等相關權益之規</w:t>
      </w:r>
      <w:r w:rsidRPr="001F7A4B">
        <w:rPr>
          <w:rFonts w:hint="eastAsia"/>
          <w:color w:val="000000" w:themeColor="text1"/>
        </w:rPr>
        <w:lastRenderedPageBreak/>
        <w:t>劃、推動及監督等事項；</w:t>
      </w:r>
      <w:r w:rsidRPr="001F7A4B">
        <w:rPr>
          <w:rFonts w:hint="eastAsia"/>
          <w:color w:val="000000" w:themeColor="text1"/>
          <w:u w:val="single"/>
        </w:rPr>
        <w:t>衛生福利部</w:t>
      </w:r>
      <w:r w:rsidR="00B22C36" w:rsidRPr="001F7A4B">
        <w:rPr>
          <w:rFonts w:hint="eastAsia"/>
          <w:color w:val="000000" w:themeColor="text1"/>
        </w:rPr>
        <w:t>（下稱衛福部）</w:t>
      </w:r>
      <w:r w:rsidRPr="001F7A4B">
        <w:rPr>
          <w:rFonts w:hint="eastAsia"/>
          <w:color w:val="000000" w:themeColor="text1"/>
        </w:rPr>
        <w:t>職司全民健康保險、國民年金、長期照顧（護）財務之政策規劃、管理及監督，以及護理及長期照顧（護）服務、早期療育之政策規劃、管理及監督之責，理應恪遵上開法令及審查意見，殆無疑義。</w:t>
      </w:r>
    </w:p>
    <w:p w:rsidR="000034B3" w:rsidRPr="001F7A4B" w:rsidRDefault="000034B3" w:rsidP="000034B3">
      <w:pPr>
        <w:pStyle w:val="2"/>
        <w:rPr>
          <w:b/>
          <w:color w:val="000000" w:themeColor="text1"/>
        </w:rPr>
      </w:pPr>
      <w:r w:rsidRPr="001F7A4B">
        <w:rPr>
          <w:rFonts w:hint="eastAsia"/>
          <w:b/>
          <w:color w:val="000000" w:themeColor="text1"/>
        </w:rPr>
        <w:t>建築技術規則建築設計施工編第</w:t>
      </w:r>
      <w:r w:rsidR="00087B0A" w:rsidRPr="001F7A4B">
        <w:rPr>
          <w:rFonts w:hint="eastAsia"/>
          <w:b/>
          <w:color w:val="000000" w:themeColor="text1"/>
        </w:rPr>
        <w:t>1</w:t>
      </w:r>
      <w:r w:rsidR="00087B0A" w:rsidRPr="001F7A4B">
        <w:rPr>
          <w:b/>
          <w:color w:val="000000" w:themeColor="text1"/>
        </w:rPr>
        <w:t>0</w:t>
      </w:r>
      <w:r w:rsidRPr="001F7A4B">
        <w:rPr>
          <w:rFonts w:hint="eastAsia"/>
          <w:b/>
          <w:color w:val="000000" w:themeColor="text1"/>
        </w:rPr>
        <w:t>章</w:t>
      </w:r>
      <w:r w:rsidR="008D130D" w:rsidRPr="001F7A4B">
        <w:rPr>
          <w:rFonts w:hint="eastAsia"/>
          <w:b/>
          <w:color w:val="000000" w:themeColor="text1"/>
        </w:rPr>
        <w:t>增修概要</w:t>
      </w:r>
      <w:r w:rsidRPr="001F7A4B">
        <w:rPr>
          <w:rFonts w:hint="eastAsia"/>
          <w:b/>
          <w:color w:val="000000" w:themeColor="text1"/>
        </w:rPr>
        <w:t xml:space="preserve">（民國77～107年）  </w:t>
      </w:r>
    </w:p>
    <w:p w:rsidR="000034B3" w:rsidRPr="001F7A4B" w:rsidRDefault="00087B0A" w:rsidP="000034B3">
      <w:pPr>
        <w:pStyle w:val="3"/>
        <w:rPr>
          <w:color w:val="000000" w:themeColor="text1"/>
        </w:rPr>
      </w:pPr>
      <w:r w:rsidRPr="001F7A4B">
        <w:rPr>
          <w:rFonts w:hint="eastAsia"/>
          <w:color w:val="000000" w:themeColor="text1"/>
        </w:rPr>
        <w:t>77年12月12日修正發布建築技術規則建築設計施工編第10章公共建築物殘障者使用設施第10章第167～177條條文（</w:t>
      </w:r>
      <w:r w:rsidR="000034B3" w:rsidRPr="001F7A4B">
        <w:rPr>
          <w:rFonts w:hint="eastAsia"/>
          <w:color w:val="000000" w:themeColor="text1"/>
        </w:rPr>
        <w:t>內政部77台內營字第650756號令）</w:t>
      </w:r>
    </w:p>
    <w:p w:rsidR="000034B3" w:rsidRPr="001F7A4B" w:rsidRDefault="000034B3" w:rsidP="000034B3">
      <w:pPr>
        <w:pStyle w:val="4"/>
        <w:rPr>
          <w:color w:val="000000" w:themeColor="text1"/>
        </w:rPr>
      </w:pPr>
      <w:r w:rsidRPr="001F7A4B">
        <w:rPr>
          <w:rFonts w:hint="eastAsia"/>
          <w:color w:val="000000" w:themeColor="text1"/>
        </w:rPr>
        <w:t>增訂：於建築技術規則建築設計施工編增訂第十章公共建築物殘障者使用設施，第167條至第177條，共計11條</w:t>
      </w:r>
      <w:r w:rsidR="00087B0A" w:rsidRPr="001F7A4B">
        <w:rPr>
          <w:rFonts w:hint="eastAsia"/>
          <w:color w:val="000000" w:themeColor="text1"/>
        </w:rPr>
        <w:t>。</w:t>
      </w:r>
    </w:p>
    <w:p w:rsidR="000034B3" w:rsidRPr="001F7A4B" w:rsidRDefault="000034B3" w:rsidP="000034B3">
      <w:pPr>
        <w:pStyle w:val="4"/>
        <w:rPr>
          <w:color w:val="000000" w:themeColor="text1"/>
        </w:rPr>
      </w:pPr>
      <w:r w:rsidRPr="001F7A4B">
        <w:rPr>
          <w:rFonts w:hint="eastAsia"/>
          <w:color w:val="000000" w:themeColor="text1"/>
        </w:rPr>
        <w:t>增訂內容說明：</w:t>
      </w:r>
    </w:p>
    <w:p w:rsidR="000034B3" w:rsidRPr="001F7A4B" w:rsidRDefault="000034B3" w:rsidP="000034B3">
      <w:pPr>
        <w:pStyle w:val="5"/>
        <w:rPr>
          <w:color w:val="000000" w:themeColor="text1"/>
        </w:rPr>
      </w:pPr>
      <w:r w:rsidRPr="001F7A4B">
        <w:rPr>
          <w:rFonts w:hint="eastAsia"/>
          <w:color w:val="000000" w:themeColor="text1"/>
        </w:rPr>
        <w:t>首次於建築技術規則中增訂身心障礙者使用設施。</w:t>
      </w:r>
    </w:p>
    <w:p w:rsidR="000034B3" w:rsidRPr="001F7A4B" w:rsidRDefault="000034B3" w:rsidP="000034B3">
      <w:pPr>
        <w:pStyle w:val="5"/>
        <w:rPr>
          <w:color w:val="000000" w:themeColor="text1"/>
        </w:rPr>
      </w:pPr>
      <w:r w:rsidRPr="001F7A4B">
        <w:rPr>
          <w:rFonts w:hint="eastAsia"/>
          <w:color w:val="000000" w:themeColor="text1"/>
        </w:rPr>
        <w:t>對於身心障礙者仍採用「殘障者」稱呼。</w:t>
      </w:r>
    </w:p>
    <w:p w:rsidR="000034B3" w:rsidRPr="001F7A4B" w:rsidRDefault="000034B3" w:rsidP="000034B3">
      <w:pPr>
        <w:pStyle w:val="5"/>
        <w:rPr>
          <w:color w:val="000000" w:themeColor="text1"/>
        </w:rPr>
      </w:pPr>
      <w:r w:rsidRPr="001F7A4B">
        <w:rPr>
          <w:rFonts w:hint="eastAsia"/>
          <w:color w:val="000000" w:themeColor="text1"/>
        </w:rPr>
        <w:t>規則與規範並立。</w:t>
      </w:r>
    </w:p>
    <w:p w:rsidR="000034B3" w:rsidRPr="001F7A4B" w:rsidRDefault="000034B3" w:rsidP="000034B3">
      <w:pPr>
        <w:pStyle w:val="5"/>
        <w:rPr>
          <w:color w:val="000000" w:themeColor="text1"/>
        </w:rPr>
      </w:pPr>
      <w:r w:rsidRPr="001F7A4B">
        <w:rPr>
          <w:rFonts w:hint="eastAsia"/>
          <w:color w:val="000000" w:themeColor="text1"/>
        </w:rPr>
        <w:t>第169條：引導設施包含引導行進設施及注意路況設施，標出導盲磚圖示，造成導盲磚之全面濫貼。</w:t>
      </w:r>
    </w:p>
    <w:p w:rsidR="000034B3" w:rsidRPr="001F7A4B" w:rsidRDefault="000034B3" w:rsidP="000034B3">
      <w:pPr>
        <w:pStyle w:val="5"/>
        <w:rPr>
          <w:color w:val="000000" w:themeColor="text1"/>
        </w:rPr>
      </w:pPr>
      <w:r w:rsidRPr="001F7A4B">
        <w:rPr>
          <w:rFonts w:hint="eastAsia"/>
          <w:color w:val="000000" w:themeColor="text1"/>
        </w:rPr>
        <w:t>第170條：（公共建築物適用範圍共有</w:t>
      </w:r>
      <w:r w:rsidRPr="001F7A4B">
        <w:rPr>
          <w:rFonts w:hint="eastAsia"/>
          <w:color w:val="000000" w:themeColor="text1"/>
          <w:u w:val="single"/>
        </w:rPr>
        <w:t>14類30種</w:t>
      </w:r>
      <w:r w:rsidRPr="001F7A4B">
        <w:rPr>
          <w:rFonts w:hint="eastAsia"/>
          <w:color w:val="000000" w:themeColor="text1"/>
        </w:rPr>
        <w:t>）</w:t>
      </w:r>
    </w:p>
    <w:p w:rsidR="000034B3" w:rsidRPr="001F7A4B" w:rsidRDefault="000034B3" w:rsidP="000034B3">
      <w:pPr>
        <w:pStyle w:val="6"/>
        <w:rPr>
          <w:color w:val="000000" w:themeColor="text1"/>
        </w:rPr>
      </w:pPr>
      <w:r w:rsidRPr="001F7A4B">
        <w:rPr>
          <w:rFonts w:hint="eastAsia"/>
          <w:color w:val="000000" w:themeColor="text1"/>
        </w:rPr>
        <w:t>殘障教養機構、養老院</w:t>
      </w:r>
    </w:p>
    <w:p w:rsidR="000034B3" w:rsidRPr="001F7A4B" w:rsidRDefault="000034B3" w:rsidP="000034B3">
      <w:pPr>
        <w:pStyle w:val="6"/>
        <w:rPr>
          <w:color w:val="000000" w:themeColor="text1"/>
        </w:rPr>
      </w:pPr>
      <w:r w:rsidRPr="001F7A4B">
        <w:rPr>
          <w:rFonts w:hint="eastAsia"/>
          <w:color w:val="000000" w:themeColor="text1"/>
        </w:rPr>
        <w:t>醫院</w:t>
      </w:r>
    </w:p>
    <w:p w:rsidR="000034B3" w:rsidRPr="001F7A4B" w:rsidRDefault="000034B3" w:rsidP="000034B3">
      <w:pPr>
        <w:pStyle w:val="6"/>
        <w:rPr>
          <w:color w:val="000000" w:themeColor="text1"/>
        </w:rPr>
      </w:pPr>
      <w:r w:rsidRPr="001F7A4B">
        <w:rPr>
          <w:rFonts w:hint="eastAsia"/>
          <w:color w:val="000000" w:themeColor="text1"/>
        </w:rPr>
        <w:t>政府機構</w:t>
      </w:r>
    </w:p>
    <w:p w:rsidR="000034B3" w:rsidRPr="001F7A4B" w:rsidRDefault="000034B3" w:rsidP="000034B3">
      <w:pPr>
        <w:pStyle w:val="6"/>
        <w:rPr>
          <w:color w:val="000000" w:themeColor="text1"/>
        </w:rPr>
      </w:pPr>
      <w:r w:rsidRPr="001F7A4B">
        <w:rPr>
          <w:rFonts w:hint="eastAsia"/>
          <w:color w:val="000000" w:themeColor="text1"/>
        </w:rPr>
        <w:t>鐵路車站、客運車站、航空站、水運客站</w:t>
      </w:r>
    </w:p>
    <w:p w:rsidR="000034B3" w:rsidRPr="001F7A4B" w:rsidRDefault="000034B3" w:rsidP="000034B3">
      <w:pPr>
        <w:pStyle w:val="6"/>
        <w:rPr>
          <w:color w:val="000000" w:themeColor="text1"/>
        </w:rPr>
      </w:pPr>
      <w:r w:rsidRPr="001F7A4B">
        <w:rPr>
          <w:rFonts w:hint="eastAsia"/>
          <w:color w:val="000000" w:themeColor="text1"/>
        </w:rPr>
        <w:t>圖書館、美術館、博物館</w:t>
      </w:r>
    </w:p>
    <w:p w:rsidR="000034B3" w:rsidRPr="001F7A4B" w:rsidRDefault="000034B3" w:rsidP="000034B3">
      <w:pPr>
        <w:pStyle w:val="6"/>
        <w:rPr>
          <w:color w:val="000000" w:themeColor="text1"/>
        </w:rPr>
      </w:pPr>
      <w:r w:rsidRPr="001F7A4B">
        <w:rPr>
          <w:rFonts w:hint="eastAsia"/>
          <w:color w:val="000000" w:themeColor="text1"/>
        </w:rPr>
        <w:t>集會場</w:t>
      </w:r>
    </w:p>
    <w:p w:rsidR="000034B3" w:rsidRPr="001F7A4B" w:rsidRDefault="000034B3" w:rsidP="000034B3">
      <w:pPr>
        <w:pStyle w:val="6"/>
        <w:rPr>
          <w:color w:val="000000" w:themeColor="text1"/>
        </w:rPr>
      </w:pPr>
      <w:r w:rsidRPr="001F7A4B">
        <w:rPr>
          <w:rFonts w:hint="eastAsia"/>
          <w:color w:val="000000" w:themeColor="text1"/>
        </w:rPr>
        <w:t>殯儀館</w:t>
      </w:r>
    </w:p>
    <w:p w:rsidR="000034B3" w:rsidRPr="001F7A4B" w:rsidRDefault="000034B3" w:rsidP="000034B3">
      <w:pPr>
        <w:pStyle w:val="6"/>
        <w:rPr>
          <w:color w:val="000000" w:themeColor="text1"/>
        </w:rPr>
      </w:pPr>
      <w:r w:rsidRPr="001F7A4B">
        <w:rPr>
          <w:rFonts w:hint="eastAsia"/>
          <w:color w:val="000000" w:themeColor="text1"/>
        </w:rPr>
        <w:lastRenderedPageBreak/>
        <w:t>展覽館（場）</w:t>
      </w:r>
    </w:p>
    <w:p w:rsidR="000034B3" w:rsidRPr="001F7A4B" w:rsidRDefault="000034B3" w:rsidP="000034B3">
      <w:pPr>
        <w:pStyle w:val="6"/>
        <w:rPr>
          <w:color w:val="000000" w:themeColor="text1"/>
        </w:rPr>
      </w:pPr>
      <w:r w:rsidRPr="001F7A4B">
        <w:rPr>
          <w:rFonts w:hint="eastAsia"/>
          <w:color w:val="000000" w:themeColor="text1"/>
        </w:rPr>
        <w:t>公共廁所</w:t>
      </w:r>
    </w:p>
    <w:p w:rsidR="000034B3" w:rsidRPr="001F7A4B" w:rsidRDefault="000034B3" w:rsidP="000034B3">
      <w:pPr>
        <w:pStyle w:val="6"/>
        <w:rPr>
          <w:color w:val="000000" w:themeColor="text1"/>
        </w:rPr>
      </w:pPr>
      <w:r w:rsidRPr="001F7A4B">
        <w:rPr>
          <w:rFonts w:hint="eastAsia"/>
          <w:color w:val="000000" w:themeColor="text1"/>
        </w:rPr>
        <w:t>體育館（場）、游泳池</w:t>
      </w:r>
    </w:p>
    <w:p w:rsidR="000034B3" w:rsidRPr="001F7A4B" w:rsidRDefault="000034B3" w:rsidP="000034B3">
      <w:pPr>
        <w:pStyle w:val="6"/>
        <w:rPr>
          <w:color w:val="000000" w:themeColor="text1"/>
        </w:rPr>
      </w:pPr>
      <w:r w:rsidRPr="001F7A4B">
        <w:rPr>
          <w:rFonts w:hint="eastAsia"/>
          <w:color w:val="000000" w:themeColor="text1"/>
        </w:rPr>
        <w:t>戲院、電影院、歌廳、演藝場</w:t>
      </w:r>
    </w:p>
    <w:p w:rsidR="000034B3" w:rsidRPr="001F7A4B" w:rsidRDefault="000034B3" w:rsidP="000034B3">
      <w:pPr>
        <w:pStyle w:val="6"/>
        <w:rPr>
          <w:color w:val="000000" w:themeColor="text1"/>
        </w:rPr>
      </w:pPr>
      <w:r w:rsidRPr="001F7A4B">
        <w:rPr>
          <w:rFonts w:hint="eastAsia"/>
          <w:color w:val="000000" w:themeColor="text1"/>
        </w:rPr>
        <w:t>國際觀光飯店</w:t>
      </w:r>
    </w:p>
    <w:p w:rsidR="000034B3" w:rsidRPr="001F7A4B" w:rsidRDefault="000034B3" w:rsidP="000034B3">
      <w:pPr>
        <w:pStyle w:val="6"/>
        <w:rPr>
          <w:color w:val="000000" w:themeColor="text1"/>
        </w:rPr>
      </w:pPr>
      <w:r w:rsidRPr="001F7A4B">
        <w:rPr>
          <w:rFonts w:hint="eastAsia"/>
          <w:color w:val="000000" w:themeColor="text1"/>
        </w:rPr>
        <w:t>校、郵局、電信局、銀行、合作社、市場、百貨商場（公司）</w:t>
      </w:r>
    </w:p>
    <w:p w:rsidR="000034B3" w:rsidRPr="001F7A4B" w:rsidRDefault="000034B3" w:rsidP="000034B3">
      <w:pPr>
        <w:pStyle w:val="6"/>
        <w:rPr>
          <w:color w:val="000000" w:themeColor="text1"/>
        </w:rPr>
      </w:pPr>
      <w:r w:rsidRPr="001F7A4B">
        <w:rPr>
          <w:rFonts w:hint="eastAsia"/>
          <w:color w:val="000000" w:themeColor="text1"/>
        </w:rPr>
        <w:t>衛生所</w:t>
      </w:r>
    </w:p>
    <w:p w:rsidR="000034B3" w:rsidRPr="001F7A4B" w:rsidRDefault="000034B3" w:rsidP="000034B3">
      <w:pPr>
        <w:pStyle w:val="4"/>
        <w:rPr>
          <w:color w:val="000000" w:themeColor="text1"/>
        </w:rPr>
      </w:pPr>
      <w:r w:rsidRPr="001F7A4B">
        <w:rPr>
          <w:rFonts w:hint="eastAsia"/>
          <w:color w:val="000000" w:themeColor="text1"/>
        </w:rPr>
        <w:t>應設置之設施種類共有11種：室外引導通路、坡道及扶手、避難層出入口、室內出入口、室內通路走廊、樓梯、昇降機、廁所盥洗室、浴室、觀眾席、停車位</w:t>
      </w:r>
    </w:p>
    <w:p w:rsidR="000034B3" w:rsidRPr="001F7A4B" w:rsidRDefault="00087B0A" w:rsidP="008D130D">
      <w:pPr>
        <w:pStyle w:val="3"/>
        <w:rPr>
          <w:color w:val="000000" w:themeColor="text1"/>
        </w:rPr>
      </w:pPr>
      <w:r w:rsidRPr="001F7A4B">
        <w:rPr>
          <w:rFonts w:hint="eastAsia"/>
          <w:color w:val="000000" w:themeColor="text1"/>
        </w:rPr>
        <w:t>85年11月27日修正發布</w:t>
      </w:r>
      <w:r w:rsidR="000034B3" w:rsidRPr="001F7A4B">
        <w:rPr>
          <w:rFonts w:hint="eastAsia"/>
          <w:color w:val="000000" w:themeColor="text1"/>
        </w:rPr>
        <w:t>建築技術規則建築設計施工編第10章公共建築物行動不便者使用設施</w:t>
      </w:r>
      <w:r w:rsidRPr="001F7A4B">
        <w:rPr>
          <w:rFonts w:hint="eastAsia"/>
          <w:color w:val="000000" w:themeColor="text1"/>
        </w:rPr>
        <w:t>第167～177-1條條文</w:t>
      </w:r>
      <w:r w:rsidR="000034B3" w:rsidRPr="001F7A4B">
        <w:rPr>
          <w:rFonts w:hint="eastAsia"/>
          <w:color w:val="000000" w:themeColor="text1"/>
        </w:rPr>
        <w:t>（</w:t>
      </w:r>
      <w:r w:rsidRPr="001F7A4B">
        <w:rPr>
          <w:rFonts w:hint="eastAsia"/>
          <w:color w:val="000000" w:themeColor="text1"/>
        </w:rPr>
        <w:t>內政部</w:t>
      </w:r>
      <w:r w:rsidR="000034B3" w:rsidRPr="001F7A4B">
        <w:rPr>
          <w:rFonts w:hint="eastAsia"/>
          <w:color w:val="000000" w:themeColor="text1"/>
        </w:rPr>
        <w:t>85台內營字第8582007號令）</w:t>
      </w:r>
    </w:p>
    <w:p w:rsidR="000034B3" w:rsidRPr="001F7A4B" w:rsidRDefault="000034B3" w:rsidP="008D130D">
      <w:pPr>
        <w:pStyle w:val="4"/>
        <w:rPr>
          <w:color w:val="000000" w:themeColor="text1"/>
        </w:rPr>
      </w:pPr>
      <w:r w:rsidRPr="001F7A4B">
        <w:rPr>
          <w:rFonts w:hint="eastAsia"/>
          <w:color w:val="000000" w:themeColor="text1"/>
        </w:rPr>
        <w:t>修正：修正第167條至177條，增訂第</w:t>
      </w:r>
      <w:r w:rsidR="00B03992" w:rsidRPr="001F7A4B">
        <w:rPr>
          <w:rFonts w:hint="eastAsia"/>
          <w:color w:val="000000" w:themeColor="text1"/>
        </w:rPr>
        <w:t>177條-1</w:t>
      </w:r>
      <w:r w:rsidRPr="001F7A4B">
        <w:rPr>
          <w:rFonts w:hint="eastAsia"/>
          <w:color w:val="000000" w:themeColor="text1"/>
        </w:rPr>
        <w:t>，共計12條</w:t>
      </w:r>
    </w:p>
    <w:p w:rsidR="000034B3" w:rsidRPr="001F7A4B" w:rsidRDefault="000034B3" w:rsidP="00087B0A">
      <w:pPr>
        <w:pStyle w:val="4"/>
        <w:rPr>
          <w:color w:val="000000" w:themeColor="text1"/>
        </w:rPr>
      </w:pPr>
      <w:r w:rsidRPr="001F7A4B">
        <w:rPr>
          <w:rFonts w:hint="eastAsia"/>
          <w:color w:val="000000" w:themeColor="text1"/>
        </w:rPr>
        <w:t>修正內容說明：</w:t>
      </w:r>
    </w:p>
    <w:p w:rsidR="000034B3" w:rsidRPr="001F7A4B" w:rsidRDefault="000034B3" w:rsidP="00087B0A">
      <w:pPr>
        <w:pStyle w:val="5"/>
        <w:rPr>
          <w:color w:val="000000" w:themeColor="text1"/>
        </w:rPr>
      </w:pPr>
      <w:r w:rsidRPr="001F7A4B">
        <w:rPr>
          <w:rFonts w:hint="eastAsia"/>
          <w:color w:val="000000" w:themeColor="text1"/>
        </w:rPr>
        <w:t>修改條文中「殘障者」稱呼，改稱「行動不便者」。</w:t>
      </w:r>
    </w:p>
    <w:p w:rsidR="000034B3" w:rsidRPr="001F7A4B" w:rsidRDefault="000034B3" w:rsidP="00087B0A">
      <w:pPr>
        <w:pStyle w:val="5"/>
        <w:rPr>
          <w:color w:val="000000" w:themeColor="text1"/>
        </w:rPr>
      </w:pPr>
      <w:r w:rsidRPr="001F7A4B">
        <w:rPr>
          <w:rFonts w:hint="eastAsia"/>
          <w:color w:val="000000" w:themeColor="text1"/>
        </w:rPr>
        <w:t>規則與規範並立。</w:t>
      </w:r>
    </w:p>
    <w:p w:rsidR="000034B3" w:rsidRPr="001F7A4B" w:rsidRDefault="000034B3" w:rsidP="00087B0A">
      <w:pPr>
        <w:pStyle w:val="5"/>
        <w:rPr>
          <w:color w:val="000000" w:themeColor="text1"/>
        </w:rPr>
      </w:pPr>
      <w:r w:rsidRPr="001F7A4B">
        <w:rPr>
          <w:rFonts w:hint="eastAsia"/>
          <w:color w:val="000000" w:themeColor="text1"/>
        </w:rPr>
        <w:t>第170條：</w:t>
      </w:r>
      <w:r w:rsidRPr="001F7A4B">
        <w:rPr>
          <w:rFonts w:hint="eastAsia"/>
          <w:color w:val="000000" w:themeColor="text1"/>
          <w:u w:val="single"/>
        </w:rPr>
        <w:t>公共建築物適用範圍共有16類30種（將學校獨立列舉，並增列集合住宅），應設置之設施種類共有11種</w:t>
      </w:r>
      <w:r w:rsidRPr="001F7A4B">
        <w:rPr>
          <w:rFonts w:hint="eastAsia"/>
          <w:color w:val="000000" w:themeColor="text1"/>
        </w:rPr>
        <w:t>（室外引導通路、坡道及扶手、避難層出入口、室內出入口、室內通路走廊、樓梯、昇降設備、廁所盥洗室、浴室、觀眾席、停車位）。</w:t>
      </w:r>
    </w:p>
    <w:p w:rsidR="000034B3" w:rsidRPr="001F7A4B" w:rsidRDefault="000034B3" w:rsidP="00087B0A">
      <w:pPr>
        <w:pStyle w:val="5"/>
        <w:rPr>
          <w:color w:val="000000" w:themeColor="text1"/>
        </w:rPr>
      </w:pPr>
      <w:r w:rsidRPr="001F7A4B">
        <w:rPr>
          <w:rFonts w:hint="eastAsia"/>
          <w:color w:val="000000" w:themeColor="text1"/>
        </w:rPr>
        <w:t>增訂第177條之1：中華民國</w:t>
      </w:r>
      <w:r w:rsidR="00E14402" w:rsidRPr="001F7A4B">
        <w:rPr>
          <w:rFonts w:hint="eastAsia"/>
          <w:color w:val="000000" w:themeColor="text1"/>
        </w:rPr>
        <w:t>8</w:t>
      </w:r>
      <w:r w:rsidR="00E14402" w:rsidRPr="001F7A4B">
        <w:rPr>
          <w:color w:val="000000" w:themeColor="text1"/>
        </w:rPr>
        <w:t>5</w:t>
      </w:r>
      <w:r w:rsidRPr="001F7A4B">
        <w:rPr>
          <w:rFonts w:hint="eastAsia"/>
          <w:color w:val="000000" w:themeColor="text1"/>
        </w:rPr>
        <w:t>年</w:t>
      </w:r>
      <w:r w:rsidR="00E14402" w:rsidRPr="001F7A4B">
        <w:rPr>
          <w:rFonts w:hint="eastAsia"/>
          <w:color w:val="000000" w:themeColor="text1"/>
        </w:rPr>
        <w:t>11</w:t>
      </w:r>
      <w:r w:rsidRPr="001F7A4B">
        <w:rPr>
          <w:rFonts w:hint="eastAsia"/>
          <w:color w:val="000000" w:themeColor="text1"/>
        </w:rPr>
        <w:t>月</w:t>
      </w:r>
      <w:r w:rsidR="00E14402" w:rsidRPr="001F7A4B">
        <w:rPr>
          <w:rFonts w:hint="eastAsia"/>
          <w:color w:val="000000" w:themeColor="text1"/>
        </w:rPr>
        <w:t>27</w:t>
      </w:r>
      <w:r w:rsidRPr="001F7A4B">
        <w:rPr>
          <w:rFonts w:hint="eastAsia"/>
          <w:color w:val="000000" w:themeColor="text1"/>
        </w:rPr>
        <w:t>日本章修正發布施行前取得建造執照之建築物，其行動不便者使用設施之改善辦法，由中央主管建</w:t>
      </w:r>
      <w:r w:rsidRPr="001F7A4B">
        <w:rPr>
          <w:rFonts w:hint="eastAsia"/>
          <w:color w:val="000000" w:themeColor="text1"/>
        </w:rPr>
        <w:lastRenderedPageBreak/>
        <w:t>築機關定之。</w:t>
      </w:r>
    </w:p>
    <w:p w:rsidR="000034B3" w:rsidRPr="001F7A4B" w:rsidRDefault="00087B0A" w:rsidP="008D130D">
      <w:pPr>
        <w:pStyle w:val="3"/>
        <w:rPr>
          <w:color w:val="000000" w:themeColor="text1"/>
        </w:rPr>
      </w:pPr>
      <w:r w:rsidRPr="001F7A4B">
        <w:rPr>
          <w:rFonts w:hint="eastAsia"/>
          <w:color w:val="000000" w:themeColor="text1"/>
        </w:rPr>
        <w:t>90年9月25日修正發布</w:t>
      </w:r>
      <w:r w:rsidR="000034B3" w:rsidRPr="001F7A4B">
        <w:rPr>
          <w:rFonts w:hint="eastAsia"/>
          <w:color w:val="000000" w:themeColor="text1"/>
        </w:rPr>
        <w:t>建築技術規則建築設計施工編第10章公共建築物行動不便者使用設施</w:t>
      </w:r>
      <w:r w:rsidRPr="001F7A4B">
        <w:rPr>
          <w:rFonts w:hint="eastAsia"/>
          <w:color w:val="000000" w:themeColor="text1"/>
        </w:rPr>
        <w:t>第168、169、172、174、175、177條</w:t>
      </w:r>
      <w:r w:rsidR="000034B3" w:rsidRPr="001F7A4B">
        <w:rPr>
          <w:rFonts w:hint="eastAsia"/>
          <w:color w:val="000000" w:themeColor="text1"/>
        </w:rPr>
        <w:t>（內政部90台內營字第9085494號令）</w:t>
      </w:r>
    </w:p>
    <w:p w:rsidR="000034B3" w:rsidRPr="001F7A4B" w:rsidRDefault="000034B3" w:rsidP="008D130D">
      <w:pPr>
        <w:pStyle w:val="4"/>
        <w:rPr>
          <w:color w:val="000000" w:themeColor="text1"/>
        </w:rPr>
      </w:pPr>
      <w:r w:rsidRPr="001F7A4B">
        <w:rPr>
          <w:rFonts w:hint="eastAsia"/>
          <w:color w:val="000000" w:themeColor="text1"/>
        </w:rPr>
        <w:t>修正：修正發布第 168、169、172、174、175、177 條條文</w:t>
      </w:r>
    </w:p>
    <w:p w:rsidR="000034B3" w:rsidRPr="001F7A4B" w:rsidRDefault="000034B3" w:rsidP="008D130D">
      <w:pPr>
        <w:pStyle w:val="4"/>
        <w:rPr>
          <w:color w:val="000000" w:themeColor="text1"/>
        </w:rPr>
      </w:pPr>
      <w:r w:rsidRPr="001F7A4B">
        <w:rPr>
          <w:rFonts w:hint="eastAsia"/>
          <w:color w:val="000000" w:themeColor="text1"/>
        </w:rPr>
        <w:t>修正內容說明：第169條：引導設施之定義修改為引導行動不便者進出建築物設置之延續性設施，以引導其行進方向或協助其界定通路位置或注意前行路況；刪除導盲磚圖示。</w:t>
      </w:r>
    </w:p>
    <w:p w:rsidR="000034B3" w:rsidRPr="001F7A4B" w:rsidRDefault="00087B0A" w:rsidP="008D130D">
      <w:pPr>
        <w:pStyle w:val="3"/>
        <w:rPr>
          <w:color w:val="000000" w:themeColor="text1"/>
        </w:rPr>
      </w:pPr>
      <w:r w:rsidRPr="001F7A4B">
        <w:rPr>
          <w:rFonts w:hint="eastAsia"/>
          <w:color w:val="000000" w:themeColor="text1"/>
        </w:rPr>
        <w:t>94年1月21日修正發布</w:t>
      </w:r>
      <w:r w:rsidR="000034B3" w:rsidRPr="001F7A4B">
        <w:rPr>
          <w:rFonts w:hint="eastAsia"/>
          <w:color w:val="000000" w:themeColor="text1"/>
        </w:rPr>
        <w:t>建築技術規則建築設計施工編第10章公共建築物行動不便者使用設施</w:t>
      </w:r>
      <w:r w:rsidRPr="001F7A4B">
        <w:rPr>
          <w:rFonts w:hint="eastAsia"/>
          <w:color w:val="000000" w:themeColor="text1"/>
        </w:rPr>
        <w:t>第87、88、95～97、130、162、166</w:t>
      </w:r>
      <w:r w:rsidR="00B03992" w:rsidRPr="001F7A4B">
        <w:rPr>
          <w:rFonts w:hint="eastAsia"/>
          <w:color w:val="000000" w:themeColor="text1"/>
        </w:rPr>
        <w:t>條</w:t>
      </w:r>
      <w:r w:rsidRPr="001F7A4B">
        <w:rPr>
          <w:rFonts w:hint="eastAsia"/>
          <w:color w:val="000000" w:themeColor="text1"/>
        </w:rPr>
        <w:t>-1、170條條文；第130條及第166</w:t>
      </w:r>
      <w:r w:rsidR="00B03992" w:rsidRPr="001F7A4B">
        <w:rPr>
          <w:rFonts w:hint="eastAsia"/>
          <w:color w:val="000000" w:themeColor="text1"/>
        </w:rPr>
        <w:t>條</w:t>
      </w:r>
      <w:r w:rsidRPr="001F7A4B">
        <w:rPr>
          <w:rFonts w:hint="eastAsia"/>
          <w:color w:val="000000" w:themeColor="text1"/>
        </w:rPr>
        <w:t>-1，自94年1月21日施行；第 87、88、95～97、162、170 條，自9</w:t>
      </w:r>
      <w:r w:rsidRPr="001F7A4B">
        <w:rPr>
          <w:color w:val="000000" w:themeColor="text1"/>
        </w:rPr>
        <w:t>4</w:t>
      </w:r>
      <w:r w:rsidRPr="001F7A4B">
        <w:rPr>
          <w:rFonts w:hint="eastAsia"/>
          <w:color w:val="000000" w:themeColor="text1"/>
        </w:rPr>
        <w:t>年7月1日施行</w:t>
      </w:r>
      <w:r w:rsidR="000034B3" w:rsidRPr="001F7A4B">
        <w:rPr>
          <w:rFonts w:hint="eastAsia"/>
          <w:color w:val="000000" w:themeColor="text1"/>
        </w:rPr>
        <w:t>（內政部台內營字第0940081046號令）</w:t>
      </w:r>
    </w:p>
    <w:p w:rsidR="000034B3" w:rsidRPr="001F7A4B" w:rsidRDefault="000034B3" w:rsidP="008D130D">
      <w:pPr>
        <w:pStyle w:val="4"/>
        <w:rPr>
          <w:color w:val="000000" w:themeColor="text1"/>
        </w:rPr>
      </w:pPr>
      <w:r w:rsidRPr="001F7A4B">
        <w:rPr>
          <w:rFonts w:hint="eastAsia"/>
          <w:color w:val="000000" w:themeColor="text1"/>
        </w:rPr>
        <w:t>修正：修正發布第170條條文，自94年7月1日施行</w:t>
      </w:r>
      <w:r w:rsidR="00E14402" w:rsidRPr="001F7A4B">
        <w:rPr>
          <w:rFonts w:hint="eastAsia"/>
          <w:color w:val="000000" w:themeColor="text1"/>
        </w:rPr>
        <w:t>。</w:t>
      </w:r>
    </w:p>
    <w:p w:rsidR="000034B3" w:rsidRPr="001F7A4B" w:rsidRDefault="000034B3" w:rsidP="008D130D">
      <w:pPr>
        <w:pStyle w:val="4"/>
        <w:rPr>
          <w:color w:val="000000" w:themeColor="text1"/>
        </w:rPr>
      </w:pPr>
      <w:r w:rsidRPr="001F7A4B">
        <w:rPr>
          <w:rFonts w:hint="eastAsia"/>
          <w:color w:val="000000" w:themeColor="text1"/>
        </w:rPr>
        <w:t>修正內容說明：</w:t>
      </w:r>
    </w:p>
    <w:p w:rsidR="000034B3" w:rsidRPr="001F7A4B" w:rsidRDefault="000034B3" w:rsidP="00087B0A">
      <w:pPr>
        <w:pStyle w:val="5"/>
        <w:rPr>
          <w:color w:val="000000" w:themeColor="text1"/>
        </w:rPr>
      </w:pPr>
      <w:r w:rsidRPr="001F7A4B">
        <w:rPr>
          <w:rFonts w:hint="eastAsia"/>
          <w:color w:val="000000" w:themeColor="text1"/>
        </w:rPr>
        <w:t>規則與規範並立。</w:t>
      </w:r>
    </w:p>
    <w:p w:rsidR="000034B3" w:rsidRPr="001F7A4B" w:rsidRDefault="000034B3" w:rsidP="00087B0A">
      <w:pPr>
        <w:pStyle w:val="5"/>
        <w:rPr>
          <w:color w:val="000000" w:themeColor="text1"/>
        </w:rPr>
      </w:pPr>
      <w:r w:rsidRPr="001F7A4B">
        <w:rPr>
          <w:rFonts w:hint="eastAsia"/>
          <w:color w:val="000000" w:themeColor="text1"/>
        </w:rPr>
        <w:t>第170條：</w:t>
      </w:r>
      <w:r w:rsidRPr="001F7A4B">
        <w:rPr>
          <w:rFonts w:hint="eastAsia"/>
          <w:color w:val="000000" w:themeColor="text1"/>
          <w:u w:val="single"/>
        </w:rPr>
        <w:t>公共建築物適用範圍共有16類34種（增列活動中心、寺院、宮廟、教會），應設置之設施種類共有11種</w:t>
      </w:r>
      <w:r w:rsidRPr="001F7A4B">
        <w:rPr>
          <w:rFonts w:hint="eastAsia"/>
          <w:color w:val="000000" w:themeColor="text1"/>
        </w:rPr>
        <w:t>。</w:t>
      </w:r>
    </w:p>
    <w:p w:rsidR="000034B3" w:rsidRPr="001F7A4B" w:rsidRDefault="00087B0A" w:rsidP="008D130D">
      <w:pPr>
        <w:pStyle w:val="3"/>
        <w:rPr>
          <w:color w:val="000000" w:themeColor="text1"/>
        </w:rPr>
      </w:pPr>
      <w:r w:rsidRPr="001F7A4B">
        <w:rPr>
          <w:rFonts w:hint="eastAsia"/>
          <w:color w:val="000000" w:themeColor="text1"/>
        </w:rPr>
        <w:t>97年3月13日修正發布</w:t>
      </w:r>
      <w:r w:rsidR="000034B3" w:rsidRPr="001F7A4B">
        <w:rPr>
          <w:rFonts w:hint="eastAsia"/>
          <w:color w:val="000000" w:themeColor="text1"/>
        </w:rPr>
        <w:t>建築技術規則建築設計施工編第10章公共建築物行動不便者使用設施</w:t>
      </w:r>
      <w:r w:rsidRPr="001F7A4B">
        <w:rPr>
          <w:rFonts w:hint="eastAsia"/>
          <w:color w:val="000000" w:themeColor="text1"/>
        </w:rPr>
        <w:t>第167、170條條文；刪除第168、169、171～</w:t>
      </w:r>
      <w:r w:rsidR="00B03992" w:rsidRPr="001F7A4B">
        <w:rPr>
          <w:rFonts w:hint="eastAsia"/>
          <w:color w:val="000000" w:themeColor="text1"/>
        </w:rPr>
        <w:t>177條-1</w:t>
      </w:r>
      <w:r w:rsidRPr="001F7A4B">
        <w:rPr>
          <w:rFonts w:hint="eastAsia"/>
          <w:color w:val="000000" w:themeColor="text1"/>
        </w:rPr>
        <w:t>條條文；並自97年7月1日施行</w:t>
      </w:r>
      <w:r w:rsidR="000034B3" w:rsidRPr="001F7A4B">
        <w:rPr>
          <w:rFonts w:hint="eastAsia"/>
          <w:color w:val="000000" w:themeColor="text1"/>
        </w:rPr>
        <w:t>（內政部台內營字第0970801030號令）</w:t>
      </w:r>
    </w:p>
    <w:p w:rsidR="000034B3" w:rsidRPr="001F7A4B" w:rsidRDefault="000034B3" w:rsidP="008D130D">
      <w:pPr>
        <w:pStyle w:val="4"/>
        <w:rPr>
          <w:color w:val="000000" w:themeColor="text1"/>
        </w:rPr>
      </w:pPr>
      <w:r w:rsidRPr="001F7A4B">
        <w:rPr>
          <w:rFonts w:hint="eastAsia"/>
          <w:color w:val="000000" w:themeColor="text1"/>
        </w:rPr>
        <w:t>修正：修正第167條、第170條條文；刪除第168條、</w:t>
      </w:r>
      <w:r w:rsidRPr="001F7A4B">
        <w:rPr>
          <w:rFonts w:hint="eastAsia"/>
          <w:color w:val="000000" w:themeColor="text1"/>
        </w:rPr>
        <w:lastRenderedPageBreak/>
        <w:t>第169條、第171條至177條之1條文，共計2條</w:t>
      </w:r>
      <w:r w:rsidR="00365253" w:rsidRPr="001F7A4B">
        <w:rPr>
          <w:rFonts w:hint="eastAsia"/>
          <w:color w:val="000000" w:themeColor="text1"/>
        </w:rPr>
        <w:t>。</w:t>
      </w:r>
    </w:p>
    <w:p w:rsidR="000034B3" w:rsidRPr="001F7A4B" w:rsidRDefault="000034B3" w:rsidP="008D130D">
      <w:pPr>
        <w:pStyle w:val="4"/>
        <w:rPr>
          <w:color w:val="000000" w:themeColor="text1"/>
        </w:rPr>
      </w:pPr>
      <w:r w:rsidRPr="001F7A4B">
        <w:rPr>
          <w:rFonts w:hint="eastAsia"/>
          <w:color w:val="000000" w:themeColor="text1"/>
        </w:rPr>
        <w:t>修正內容說明：</w:t>
      </w:r>
    </w:p>
    <w:p w:rsidR="000034B3" w:rsidRPr="001F7A4B" w:rsidRDefault="000034B3" w:rsidP="008D130D">
      <w:pPr>
        <w:pStyle w:val="5"/>
        <w:rPr>
          <w:color w:val="000000" w:themeColor="text1"/>
        </w:rPr>
      </w:pPr>
      <w:r w:rsidRPr="001F7A4B">
        <w:rPr>
          <w:rFonts w:hint="eastAsia"/>
          <w:color w:val="000000" w:themeColor="text1"/>
        </w:rPr>
        <w:t>規則與規範分立：於第167條授權中央訂定「建築物無障礙設施設計規範」，詳列設計說明及圖示，故刪除第168條、第169條、第171至177條條文。</w:t>
      </w:r>
    </w:p>
    <w:p w:rsidR="000034B3" w:rsidRPr="001F7A4B" w:rsidRDefault="000034B3" w:rsidP="00867504">
      <w:pPr>
        <w:pStyle w:val="5"/>
        <w:rPr>
          <w:color w:val="000000" w:themeColor="text1"/>
        </w:rPr>
      </w:pPr>
      <w:r w:rsidRPr="001F7A4B">
        <w:rPr>
          <w:rFonts w:hint="eastAsia"/>
          <w:color w:val="000000" w:themeColor="text1"/>
        </w:rPr>
        <w:t>第170條：擴大公共建築物之適用範圍及修正供行動不便者使用設施種類。共分為</w:t>
      </w:r>
      <w:r w:rsidRPr="001F7A4B">
        <w:rPr>
          <w:rFonts w:hint="eastAsia"/>
          <w:color w:val="000000" w:themeColor="text1"/>
          <w:u w:val="single"/>
        </w:rPr>
        <w:t>公共集會、商業、休閒文教、宗教殯葬、衛生福利更生、辦公服務、住宿類等7大類，應設置之設施種類共有11種</w:t>
      </w:r>
      <w:r w:rsidRPr="001F7A4B">
        <w:rPr>
          <w:rFonts w:hint="eastAsia"/>
          <w:color w:val="000000" w:themeColor="text1"/>
        </w:rPr>
        <w:t>（室外通路、避難層坡道及扶手、避難層出入口、室內出入口、室內通路走廊、樓梯、昇降設備、廁所盥洗室、浴室、輪椅觀眾席、停車空間）。</w:t>
      </w:r>
      <w:r w:rsidRPr="001F7A4B">
        <w:rPr>
          <w:rFonts w:hint="eastAsia"/>
          <w:color w:val="000000" w:themeColor="text1"/>
          <w:u w:val="single"/>
        </w:rPr>
        <w:t>增列「補習班」、「課後托育中心」、「量販店」、「便利商店」等用途建築物</w:t>
      </w:r>
      <w:r w:rsidRPr="001F7A4B">
        <w:rPr>
          <w:rFonts w:hint="eastAsia"/>
          <w:color w:val="000000" w:themeColor="text1"/>
        </w:rPr>
        <w:t>。說明欄「ˇ」從原有「至少必須設置一處」修改為「每一建造執照每幢至少必須設置一處；多幢建築物停車空間依法集中留設者，其供行動不便者使用設施之停車位數得依其幢數集中設置之」。</w:t>
      </w:r>
    </w:p>
    <w:p w:rsidR="000034B3" w:rsidRPr="001F7A4B" w:rsidRDefault="000034B3" w:rsidP="008D130D">
      <w:pPr>
        <w:pStyle w:val="5"/>
        <w:rPr>
          <w:color w:val="000000" w:themeColor="text1"/>
        </w:rPr>
      </w:pPr>
      <w:r w:rsidRPr="001F7A4B">
        <w:rPr>
          <w:rFonts w:hint="eastAsia"/>
          <w:color w:val="000000" w:themeColor="text1"/>
        </w:rPr>
        <w:t>有關授權訂定行動不便者使用設施改善辦法之規定與身心障礙者權益保障法第57條第2項發生競合，因此刪除第177條之1規定。</w:t>
      </w:r>
    </w:p>
    <w:p w:rsidR="000034B3" w:rsidRPr="001F7A4B" w:rsidRDefault="00087B0A" w:rsidP="008D130D">
      <w:pPr>
        <w:pStyle w:val="3"/>
        <w:rPr>
          <w:color w:val="000000" w:themeColor="text1"/>
        </w:rPr>
      </w:pPr>
      <w:r w:rsidRPr="001F7A4B">
        <w:rPr>
          <w:rFonts w:hint="eastAsia"/>
          <w:color w:val="000000" w:themeColor="text1"/>
        </w:rPr>
        <w:t>98年9月8日修正發布</w:t>
      </w:r>
      <w:r w:rsidR="000034B3" w:rsidRPr="001F7A4B">
        <w:rPr>
          <w:rFonts w:hint="eastAsia"/>
          <w:color w:val="000000" w:themeColor="text1"/>
        </w:rPr>
        <w:t>建築技術規則建築設計施工編第10章公共建築物行動不便者使用設施</w:t>
      </w:r>
      <w:r w:rsidRPr="001F7A4B">
        <w:rPr>
          <w:rFonts w:hint="eastAsia"/>
          <w:color w:val="000000" w:themeColor="text1"/>
        </w:rPr>
        <w:t>第170條條文；並自99年1月1日施行</w:t>
      </w:r>
      <w:r w:rsidR="000034B3" w:rsidRPr="001F7A4B">
        <w:rPr>
          <w:rFonts w:hint="eastAsia"/>
          <w:color w:val="000000" w:themeColor="text1"/>
        </w:rPr>
        <w:t>（內政部台內營字第0980808321號令）</w:t>
      </w:r>
    </w:p>
    <w:p w:rsidR="000034B3" w:rsidRPr="001F7A4B" w:rsidRDefault="000034B3" w:rsidP="008D130D">
      <w:pPr>
        <w:pStyle w:val="4"/>
        <w:rPr>
          <w:color w:val="000000" w:themeColor="text1"/>
        </w:rPr>
      </w:pPr>
      <w:r w:rsidRPr="001F7A4B">
        <w:rPr>
          <w:rFonts w:hint="eastAsia"/>
          <w:color w:val="000000" w:themeColor="text1"/>
        </w:rPr>
        <w:t>修正：修正第170條條文，自中華民國99年1月1日施行</w:t>
      </w:r>
    </w:p>
    <w:p w:rsidR="000034B3" w:rsidRPr="001F7A4B" w:rsidRDefault="000034B3" w:rsidP="008D130D">
      <w:pPr>
        <w:pStyle w:val="4"/>
        <w:rPr>
          <w:color w:val="000000" w:themeColor="text1"/>
        </w:rPr>
      </w:pPr>
      <w:r w:rsidRPr="001F7A4B">
        <w:rPr>
          <w:rFonts w:hint="eastAsia"/>
          <w:color w:val="000000" w:themeColor="text1"/>
        </w:rPr>
        <w:t>修正內容說明：新增公共建築物之適用範圍，原</w:t>
      </w:r>
      <w:r w:rsidRPr="001F7A4B">
        <w:rPr>
          <w:rFonts w:hint="eastAsia"/>
          <w:color w:val="000000" w:themeColor="text1"/>
        </w:rPr>
        <w:lastRenderedPageBreak/>
        <w:t>B-4類國際觀光旅館（飯店），修改為B-4類國際觀光旅館，並新增一般觀光旅館。另新增I類（危險物品類）加油（氣）站。</w:t>
      </w:r>
    </w:p>
    <w:p w:rsidR="000034B3" w:rsidRPr="001F7A4B" w:rsidRDefault="00087B0A" w:rsidP="008D130D">
      <w:pPr>
        <w:pStyle w:val="3"/>
        <w:rPr>
          <w:color w:val="000000" w:themeColor="text1"/>
        </w:rPr>
      </w:pPr>
      <w:r w:rsidRPr="001F7A4B">
        <w:rPr>
          <w:rFonts w:hint="eastAsia"/>
          <w:color w:val="000000" w:themeColor="text1"/>
        </w:rPr>
        <w:t>101年10月1日</w:t>
      </w:r>
      <w:r w:rsidR="003B6068" w:rsidRPr="001F7A4B">
        <w:rPr>
          <w:rFonts w:hint="eastAsia"/>
          <w:color w:val="000000" w:themeColor="text1"/>
        </w:rPr>
        <w:t>修正發布</w:t>
      </w:r>
      <w:r w:rsidR="000034B3" w:rsidRPr="001F7A4B">
        <w:rPr>
          <w:rFonts w:hint="eastAsia"/>
          <w:color w:val="000000" w:themeColor="text1"/>
        </w:rPr>
        <w:t>建築技術規則建築設計施工編第10章無障礙建築物</w:t>
      </w:r>
      <w:r w:rsidR="003B6068" w:rsidRPr="001F7A4B">
        <w:rPr>
          <w:rFonts w:hint="eastAsia"/>
          <w:color w:val="000000" w:themeColor="text1"/>
        </w:rPr>
        <w:t>第167、170條條文及第十章章名；增訂第167-1～167-7條條文；並自102年1月1日施行</w:t>
      </w:r>
      <w:r w:rsidR="000034B3" w:rsidRPr="001F7A4B">
        <w:rPr>
          <w:rFonts w:hint="eastAsia"/>
          <w:color w:val="000000" w:themeColor="text1"/>
        </w:rPr>
        <w:t>（內政部台內營字第1010808741號令）</w:t>
      </w:r>
    </w:p>
    <w:p w:rsidR="000034B3" w:rsidRPr="001F7A4B" w:rsidRDefault="000034B3" w:rsidP="008D130D">
      <w:pPr>
        <w:pStyle w:val="4"/>
        <w:rPr>
          <w:color w:val="000000" w:themeColor="text1"/>
        </w:rPr>
      </w:pPr>
      <w:r w:rsidRPr="001F7A4B">
        <w:rPr>
          <w:rFonts w:hint="eastAsia"/>
          <w:color w:val="000000" w:themeColor="text1"/>
        </w:rPr>
        <w:t>修正：第167條、第167條之1至之7、第170條，共計9條</w:t>
      </w:r>
    </w:p>
    <w:p w:rsidR="000034B3" w:rsidRPr="001F7A4B" w:rsidRDefault="000034B3" w:rsidP="008D130D">
      <w:pPr>
        <w:pStyle w:val="4"/>
        <w:rPr>
          <w:color w:val="000000" w:themeColor="text1"/>
        </w:rPr>
      </w:pPr>
      <w:r w:rsidRPr="001F7A4B">
        <w:rPr>
          <w:rFonts w:hint="eastAsia"/>
          <w:color w:val="000000" w:themeColor="text1"/>
        </w:rPr>
        <w:t>修正內容說明：</w:t>
      </w:r>
    </w:p>
    <w:p w:rsidR="000034B3" w:rsidRPr="001F7A4B" w:rsidRDefault="000034B3" w:rsidP="008D130D">
      <w:pPr>
        <w:pStyle w:val="5"/>
        <w:rPr>
          <w:color w:val="000000" w:themeColor="text1"/>
        </w:rPr>
      </w:pPr>
      <w:r w:rsidRPr="001F7A4B">
        <w:rPr>
          <w:rFonts w:hint="eastAsia"/>
          <w:color w:val="000000" w:themeColor="text1"/>
          <w:u w:val="single"/>
        </w:rPr>
        <w:t>修正章名為「無障礙建築物」</w:t>
      </w:r>
      <w:r w:rsidRPr="001F7A4B">
        <w:rPr>
          <w:rFonts w:hint="eastAsia"/>
          <w:color w:val="000000" w:themeColor="text1"/>
        </w:rPr>
        <w:t>。</w:t>
      </w:r>
    </w:p>
    <w:p w:rsidR="000034B3" w:rsidRPr="001F7A4B" w:rsidRDefault="000034B3" w:rsidP="008D130D">
      <w:pPr>
        <w:pStyle w:val="5"/>
        <w:rPr>
          <w:color w:val="000000" w:themeColor="text1"/>
        </w:rPr>
      </w:pPr>
      <w:r w:rsidRPr="001F7A4B">
        <w:rPr>
          <w:rFonts w:hint="eastAsia"/>
          <w:color w:val="000000" w:themeColor="text1"/>
          <w:u w:val="single"/>
        </w:rPr>
        <w:t>明定新建、增建建築物均須設置無障礙設施，不再僅限定於公共建築物，應全面無障礙化</w:t>
      </w:r>
      <w:r w:rsidRPr="001F7A4B">
        <w:rPr>
          <w:rFonts w:hint="eastAsia"/>
          <w:color w:val="000000" w:themeColor="text1"/>
        </w:rPr>
        <w:t>。</w:t>
      </w:r>
    </w:p>
    <w:p w:rsidR="000034B3" w:rsidRPr="001F7A4B" w:rsidRDefault="000034B3" w:rsidP="008D130D">
      <w:pPr>
        <w:pStyle w:val="5"/>
        <w:rPr>
          <w:color w:val="000000" w:themeColor="text1"/>
        </w:rPr>
      </w:pPr>
      <w:r w:rsidRPr="001F7A4B">
        <w:rPr>
          <w:rFonts w:hint="eastAsia"/>
          <w:color w:val="000000" w:themeColor="text1"/>
        </w:rPr>
        <w:t>訂定</w:t>
      </w:r>
      <w:r w:rsidRPr="001F7A4B">
        <w:rPr>
          <w:rFonts w:hint="eastAsia"/>
          <w:color w:val="000000" w:themeColor="text1"/>
          <w:u w:val="single"/>
        </w:rPr>
        <w:t>各項無障礙設施之設置數量，至於各項設施設計規範，於「建築物無障礙設施設計規範」訂定之</w:t>
      </w:r>
      <w:r w:rsidRPr="001F7A4B">
        <w:rPr>
          <w:rFonts w:hint="eastAsia"/>
          <w:color w:val="000000" w:themeColor="text1"/>
        </w:rPr>
        <w:t>。</w:t>
      </w:r>
    </w:p>
    <w:p w:rsidR="000034B3" w:rsidRPr="001F7A4B" w:rsidRDefault="000034B3" w:rsidP="008D130D">
      <w:pPr>
        <w:pStyle w:val="5"/>
        <w:rPr>
          <w:color w:val="000000" w:themeColor="text1"/>
        </w:rPr>
      </w:pPr>
      <w:r w:rsidRPr="001F7A4B">
        <w:rPr>
          <w:rFonts w:hint="eastAsia"/>
          <w:color w:val="000000" w:themeColor="text1"/>
        </w:rPr>
        <w:t>修正公共建築物之適用範圍，刪除原條文供行動不便者使用設施種類，移至「已領有建築執照之公共建築物無障礙設備與設施提具替代改善計畫作業程序及認定原則」。</w:t>
      </w:r>
    </w:p>
    <w:p w:rsidR="000034B3" w:rsidRPr="001F7A4B" w:rsidRDefault="000034B3" w:rsidP="008D130D">
      <w:pPr>
        <w:pStyle w:val="5"/>
        <w:rPr>
          <w:color w:val="000000" w:themeColor="text1"/>
        </w:rPr>
      </w:pPr>
      <w:r w:rsidRPr="001F7A4B">
        <w:rPr>
          <w:rFonts w:hint="eastAsia"/>
          <w:color w:val="000000" w:themeColor="text1"/>
          <w:u w:val="single"/>
        </w:rPr>
        <w:t>擴大公共建築物之適用範圍，增列B-3類飲酒店、小吃街等類似場所及樓地板面積在300m²以上之餐廳、飲食店、飲料店等類似場所及B-4類一般旅館</w:t>
      </w:r>
      <w:r w:rsidRPr="001F7A4B">
        <w:rPr>
          <w:rFonts w:hint="eastAsia"/>
          <w:color w:val="000000" w:themeColor="text1"/>
        </w:rPr>
        <w:t>。</w:t>
      </w:r>
    </w:p>
    <w:p w:rsidR="000034B3" w:rsidRPr="001F7A4B" w:rsidRDefault="003B6068" w:rsidP="008D130D">
      <w:pPr>
        <w:pStyle w:val="3"/>
        <w:rPr>
          <w:color w:val="000000" w:themeColor="text1"/>
        </w:rPr>
      </w:pPr>
      <w:r w:rsidRPr="001F7A4B">
        <w:rPr>
          <w:rFonts w:hint="eastAsia"/>
          <w:color w:val="000000" w:themeColor="text1"/>
        </w:rPr>
        <w:t>107年3月15日修正發布</w:t>
      </w:r>
      <w:r w:rsidR="000034B3" w:rsidRPr="001F7A4B">
        <w:rPr>
          <w:rFonts w:hint="eastAsia"/>
          <w:color w:val="000000" w:themeColor="text1"/>
        </w:rPr>
        <w:t>建築技術規則建築設計施工編第10章無障礙建築物</w:t>
      </w:r>
      <w:r w:rsidRPr="001F7A4B">
        <w:rPr>
          <w:rFonts w:hint="eastAsia"/>
          <w:color w:val="000000" w:themeColor="text1"/>
        </w:rPr>
        <w:t>第167條、第167-1條、第167-3條、第167-4條、第167-5條、第167-6條、第167-7條、第170條，並自發布日施行</w:t>
      </w:r>
      <w:r w:rsidR="000034B3" w:rsidRPr="001F7A4B">
        <w:rPr>
          <w:rFonts w:hint="eastAsia"/>
          <w:color w:val="000000" w:themeColor="text1"/>
        </w:rPr>
        <w:t>（內政部台內營字第1070803214號）</w:t>
      </w:r>
    </w:p>
    <w:p w:rsidR="000034B3" w:rsidRPr="001F7A4B" w:rsidRDefault="000034B3" w:rsidP="008D130D">
      <w:pPr>
        <w:pStyle w:val="4"/>
        <w:rPr>
          <w:color w:val="000000" w:themeColor="text1"/>
        </w:rPr>
      </w:pPr>
      <w:r w:rsidRPr="001F7A4B">
        <w:rPr>
          <w:rFonts w:hint="eastAsia"/>
          <w:color w:val="000000" w:themeColor="text1"/>
        </w:rPr>
        <w:t>修正：修正第167條、第167-1條、第167-3條、第</w:t>
      </w:r>
      <w:r w:rsidRPr="001F7A4B">
        <w:rPr>
          <w:rFonts w:hint="eastAsia"/>
          <w:color w:val="000000" w:themeColor="text1"/>
        </w:rPr>
        <w:lastRenderedPageBreak/>
        <w:t>167-4條、第167-5條、第167-6條、第167-7條、第170條，共計8條</w:t>
      </w:r>
      <w:r w:rsidR="003B6068" w:rsidRPr="001F7A4B">
        <w:rPr>
          <w:rFonts w:hint="eastAsia"/>
          <w:color w:val="000000" w:themeColor="text1"/>
        </w:rPr>
        <w:t>。</w:t>
      </w:r>
    </w:p>
    <w:p w:rsidR="000034B3" w:rsidRPr="001F7A4B" w:rsidRDefault="000034B3" w:rsidP="008D130D">
      <w:pPr>
        <w:pStyle w:val="4"/>
        <w:rPr>
          <w:color w:val="000000" w:themeColor="text1"/>
        </w:rPr>
      </w:pPr>
      <w:r w:rsidRPr="001F7A4B">
        <w:rPr>
          <w:rFonts w:hint="eastAsia"/>
          <w:color w:val="000000" w:themeColor="text1"/>
        </w:rPr>
        <w:t>修正內容說明：</w:t>
      </w:r>
    </w:p>
    <w:p w:rsidR="000034B3" w:rsidRPr="001F7A4B" w:rsidRDefault="000034B3" w:rsidP="008D130D">
      <w:pPr>
        <w:pStyle w:val="5"/>
        <w:rPr>
          <w:color w:val="000000" w:themeColor="text1"/>
        </w:rPr>
      </w:pPr>
      <w:r w:rsidRPr="001F7A4B">
        <w:rPr>
          <w:rFonts w:hint="eastAsia"/>
          <w:color w:val="000000" w:themeColor="text1"/>
          <w:u w:val="single"/>
        </w:rPr>
        <w:t>建築物因單層樓地板面積過小不易設置無障礙設施，得不適用本章或建築物無障礙設施設計規範一部或全部之規定，應以「棟」為認定基準</w:t>
      </w:r>
      <w:r w:rsidRPr="001F7A4B">
        <w:rPr>
          <w:rFonts w:hint="eastAsia"/>
          <w:color w:val="000000" w:themeColor="text1"/>
        </w:rPr>
        <w:t>。</w:t>
      </w:r>
    </w:p>
    <w:p w:rsidR="000034B3" w:rsidRPr="001F7A4B" w:rsidRDefault="000034B3" w:rsidP="008D130D">
      <w:pPr>
        <w:pStyle w:val="5"/>
        <w:rPr>
          <w:color w:val="000000" w:themeColor="text1"/>
        </w:rPr>
      </w:pPr>
      <w:r w:rsidRPr="001F7A4B">
        <w:rPr>
          <w:rFonts w:hint="eastAsia"/>
          <w:color w:val="000000" w:themeColor="text1"/>
        </w:rPr>
        <w:t>增訂無障礙客房應有無障礙通路通達。</w:t>
      </w:r>
    </w:p>
    <w:p w:rsidR="000034B3" w:rsidRPr="001F7A4B" w:rsidRDefault="000034B3" w:rsidP="008D130D">
      <w:pPr>
        <w:pStyle w:val="5"/>
        <w:rPr>
          <w:color w:val="000000" w:themeColor="text1"/>
        </w:rPr>
      </w:pPr>
      <w:r w:rsidRPr="001F7A4B">
        <w:rPr>
          <w:rFonts w:hint="eastAsia"/>
          <w:color w:val="000000" w:themeColor="text1"/>
        </w:rPr>
        <w:t>考慮使用者之便利，明定建築物總樓層數任三層範圍內應有一處無障礙廁所提供使用，並將設置數量修正為表列方式。</w:t>
      </w:r>
    </w:p>
    <w:p w:rsidR="000034B3" w:rsidRPr="001F7A4B" w:rsidRDefault="000034B3" w:rsidP="008D130D">
      <w:pPr>
        <w:pStyle w:val="5"/>
        <w:rPr>
          <w:color w:val="000000" w:themeColor="text1"/>
        </w:rPr>
      </w:pPr>
      <w:r w:rsidRPr="001F7A4B">
        <w:rPr>
          <w:rFonts w:hint="eastAsia"/>
          <w:color w:val="000000" w:themeColor="text1"/>
        </w:rPr>
        <w:t>建築物設有提供予公眾、不特定人使用之共用浴室者，每幢建築物至少應設置一處無障礙浴室。</w:t>
      </w:r>
    </w:p>
    <w:p w:rsidR="000034B3" w:rsidRPr="001F7A4B" w:rsidRDefault="000034B3" w:rsidP="008D130D">
      <w:pPr>
        <w:pStyle w:val="5"/>
        <w:rPr>
          <w:color w:val="000000" w:themeColor="text1"/>
        </w:rPr>
      </w:pPr>
      <w:r w:rsidRPr="001F7A4B">
        <w:rPr>
          <w:rFonts w:hint="eastAsia"/>
          <w:color w:val="000000" w:themeColor="text1"/>
        </w:rPr>
        <w:t>修正輪椅觀眾席位之設置數量。</w:t>
      </w:r>
    </w:p>
    <w:p w:rsidR="000034B3" w:rsidRPr="001F7A4B" w:rsidRDefault="000034B3" w:rsidP="008D130D">
      <w:pPr>
        <w:pStyle w:val="5"/>
        <w:rPr>
          <w:color w:val="000000" w:themeColor="text1"/>
        </w:rPr>
      </w:pPr>
      <w:r w:rsidRPr="001F7A4B">
        <w:rPr>
          <w:rFonts w:hint="eastAsia"/>
          <w:color w:val="000000" w:themeColor="text1"/>
        </w:rPr>
        <w:t>修正無障礙停車位、無障礙客房之設置數量為表列方式。</w:t>
      </w:r>
    </w:p>
    <w:p w:rsidR="000034B3" w:rsidRPr="001F7A4B" w:rsidRDefault="000034B3" w:rsidP="008D130D">
      <w:pPr>
        <w:pStyle w:val="5"/>
        <w:rPr>
          <w:b/>
          <w:color w:val="000000" w:themeColor="text1"/>
        </w:rPr>
      </w:pPr>
      <w:r w:rsidRPr="001F7A4B">
        <w:rPr>
          <w:rFonts w:hint="eastAsia"/>
          <w:color w:val="000000" w:themeColor="text1"/>
        </w:rPr>
        <w:t>為執行身心障礙者權益保障法第</w:t>
      </w:r>
      <w:r w:rsidR="00365253" w:rsidRPr="001F7A4B">
        <w:rPr>
          <w:rFonts w:hint="eastAsia"/>
          <w:color w:val="000000" w:themeColor="text1"/>
        </w:rPr>
        <w:t>5</w:t>
      </w:r>
      <w:r w:rsidR="00365253" w:rsidRPr="001F7A4B">
        <w:rPr>
          <w:color w:val="000000" w:themeColor="text1"/>
        </w:rPr>
        <w:t>7</w:t>
      </w:r>
      <w:r w:rsidRPr="001F7A4B">
        <w:rPr>
          <w:rFonts w:hint="eastAsia"/>
          <w:color w:val="000000" w:themeColor="text1"/>
        </w:rPr>
        <w:t>條第</w:t>
      </w:r>
      <w:r w:rsidR="00365253" w:rsidRPr="001F7A4B">
        <w:rPr>
          <w:rFonts w:hint="eastAsia"/>
          <w:color w:val="000000" w:themeColor="text1"/>
        </w:rPr>
        <w:t>1</w:t>
      </w:r>
      <w:r w:rsidRPr="001F7A4B">
        <w:rPr>
          <w:rFonts w:hint="eastAsia"/>
          <w:color w:val="000000" w:themeColor="text1"/>
        </w:rPr>
        <w:t>項規定，</w:t>
      </w:r>
      <w:r w:rsidRPr="001F7A4B">
        <w:rPr>
          <w:rFonts w:hint="eastAsia"/>
          <w:color w:val="000000" w:themeColor="text1"/>
          <w:u w:val="single"/>
        </w:rPr>
        <w:t>修正「既有公共建築物」為「公共建築物」</w:t>
      </w:r>
      <w:r w:rsidRPr="001F7A4B">
        <w:rPr>
          <w:rFonts w:hint="eastAsia"/>
          <w:color w:val="000000" w:themeColor="text1"/>
        </w:rPr>
        <w:t>，並考量飲酒店營業樓地板面積不足</w:t>
      </w:r>
      <w:r w:rsidR="00365253" w:rsidRPr="001F7A4B">
        <w:rPr>
          <w:rFonts w:hint="eastAsia"/>
          <w:color w:val="000000" w:themeColor="text1"/>
        </w:rPr>
        <w:t>3</w:t>
      </w:r>
      <w:r w:rsidR="00365253" w:rsidRPr="001F7A4B">
        <w:rPr>
          <w:color w:val="000000" w:themeColor="text1"/>
        </w:rPr>
        <w:t>00</w:t>
      </w:r>
      <w:r w:rsidRPr="001F7A4B">
        <w:rPr>
          <w:rFonts w:hint="eastAsia"/>
          <w:color w:val="000000" w:themeColor="text1"/>
        </w:rPr>
        <w:t>平方公尺者，設置無障礙設施實有困難，爰修正B-3組建築物之適用範圍。</w:t>
      </w:r>
    </w:p>
    <w:p w:rsidR="00E154F4" w:rsidRPr="001F7A4B" w:rsidRDefault="00E154F4" w:rsidP="00B443E4">
      <w:pPr>
        <w:pStyle w:val="2"/>
        <w:rPr>
          <w:b/>
          <w:color w:val="000000" w:themeColor="text1"/>
        </w:rPr>
      </w:pPr>
      <w:r w:rsidRPr="001F7A4B">
        <w:rPr>
          <w:rFonts w:hint="eastAsia"/>
          <w:b/>
          <w:color w:val="000000" w:themeColor="text1"/>
        </w:rPr>
        <w:t>衛福部查復說明</w:t>
      </w:r>
    </w:p>
    <w:p w:rsidR="00E154F4" w:rsidRPr="001F7A4B" w:rsidRDefault="00E154F4" w:rsidP="00E154F4">
      <w:pPr>
        <w:pStyle w:val="3"/>
        <w:rPr>
          <w:color w:val="000000" w:themeColor="text1"/>
        </w:rPr>
      </w:pPr>
      <w:r w:rsidRPr="001F7A4B">
        <w:rPr>
          <w:rFonts w:hint="eastAsia"/>
          <w:color w:val="000000" w:themeColor="text1"/>
        </w:rPr>
        <w:t>分級醫療策略之短、中、長期計畫，分級醫療6大策略及配套措施一節，據復：</w:t>
      </w:r>
    </w:p>
    <w:p w:rsidR="00E154F4" w:rsidRPr="001F7A4B" w:rsidRDefault="00E154F4" w:rsidP="00E154F4">
      <w:pPr>
        <w:pStyle w:val="4"/>
        <w:rPr>
          <w:color w:val="000000" w:themeColor="text1"/>
        </w:rPr>
      </w:pPr>
      <w:r w:rsidRPr="001F7A4B">
        <w:rPr>
          <w:rFonts w:hint="eastAsia"/>
          <w:color w:val="000000" w:themeColor="text1"/>
        </w:rPr>
        <w:t>分級醫療之策略及配套措施說明如下：</w:t>
      </w:r>
    </w:p>
    <w:p w:rsidR="00E154F4" w:rsidRPr="001F7A4B" w:rsidRDefault="00E154F4" w:rsidP="00A631C5">
      <w:pPr>
        <w:pStyle w:val="5"/>
        <w:rPr>
          <w:color w:val="000000" w:themeColor="text1"/>
        </w:rPr>
      </w:pPr>
      <w:r w:rsidRPr="001F7A4B">
        <w:rPr>
          <w:rFonts w:hint="eastAsia"/>
          <w:color w:val="000000" w:themeColor="text1"/>
        </w:rPr>
        <w:t>提升基層醫療服務量能</w:t>
      </w:r>
    </w:p>
    <w:p w:rsidR="00E154F4" w:rsidRPr="001F7A4B" w:rsidRDefault="00E154F4" w:rsidP="00A631C5">
      <w:pPr>
        <w:pStyle w:val="6"/>
        <w:rPr>
          <w:color w:val="000000" w:themeColor="text1"/>
        </w:rPr>
      </w:pPr>
      <w:r w:rsidRPr="001F7A4B">
        <w:rPr>
          <w:rFonts w:hint="eastAsia"/>
          <w:color w:val="000000" w:themeColor="text1"/>
        </w:rPr>
        <w:t>開放基層表別，擴大診所服務範疇。</w:t>
      </w:r>
    </w:p>
    <w:p w:rsidR="00E154F4" w:rsidRPr="001F7A4B" w:rsidRDefault="00E154F4" w:rsidP="00A631C5">
      <w:pPr>
        <w:pStyle w:val="6"/>
        <w:rPr>
          <w:color w:val="000000" w:themeColor="text1"/>
        </w:rPr>
      </w:pPr>
      <w:r w:rsidRPr="001F7A4B">
        <w:rPr>
          <w:rFonts w:hint="eastAsia"/>
          <w:color w:val="000000" w:themeColor="text1"/>
        </w:rPr>
        <w:t>擴大家庭醫師整合性照護計畫。</w:t>
      </w:r>
    </w:p>
    <w:p w:rsidR="00E154F4" w:rsidRPr="001F7A4B" w:rsidRDefault="00E154F4" w:rsidP="00A631C5">
      <w:pPr>
        <w:pStyle w:val="6"/>
        <w:rPr>
          <w:color w:val="000000" w:themeColor="text1"/>
        </w:rPr>
      </w:pPr>
      <w:r w:rsidRPr="001F7A4B">
        <w:rPr>
          <w:rFonts w:hint="eastAsia"/>
          <w:color w:val="000000" w:themeColor="text1"/>
        </w:rPr>
        <w:t>鼓勵診所朝向多科聯合執業，提供一站式整</w:t>
      </w:r>
      <w:r w:rsidRPr="001F7A4B">
        <w:rPr>
          <w:rFonts w:hint="eastAsia"/>
          <w:color w:val="000000" w:themeColor="text1"/>
        </w:rPr>
        <w:lastRenderedPageBreak/>
        <w:t>合服務。</w:t>
      </w:r>
    </w:p>
    <w:p w:rsidR="00E154F4" w:rsidRPr="001F7A4B" w:rsidRDefault="00E154F4" w:rsidP="00A631C5">
      <w:pPr>
        <w:pStyle w:val="6"/>
        <w:rPr>
          <w:color w:val="000000" w:themeColor="text1"/>
        </w:rPr>
      </w:pPr>
      <w:r w:rsidRPr="001F7A4B">
        <w:rPr>
          <w:rFonts w:hint="eastAsia"/>
          <w:color w:val="000000" w:themeColor="text1"/>
          <w:u w:val="single"/>
        </w:rPr>
        <w:t>輔導基層診所規劃無障礙空間，建立友善就醫環境</w:t>
      </w:r>
      <w:r w:rsidRPr="001F7A4B">
        <w:rPr>
          <w:rFonts w:hint="eastAsia"/>
          <w:color w:val="000000" w:themeColor="text1"/>
        </w:rPr>
        <w:t>。</w:t>
      </w:r>
    </w:p>
    <w:p w:rsidR="00E154F4" w:rsidRPr="001F7A4B" w:rsidRDefault="00E154F4" w:rsidP="00E154F4">
      <w:pPr>
        <w:pStyle w:val="4"/>
        <w:rPr>
          <w:color w:val="000000" w:themeColor="text1"/>
        </w:rPr>
      </w:pPr>
      <w:r w:rsidRPr="001F7A4B">
        <w:rPr>
          <w:rFonts w:hint="eastAsia"/>
          <w:color w:val="000000" w:themeColor="text1"/>
        </w:rPr>
        <w:t>導引民眾轉診就醫習慣與調整部分負擔</w:t>
      </w:r>
    </w:p>
    <w:p w:rsidR="00E154F4" w:rsidRPr="001F7A4B" w:rsidRDefault="00E154F4" w:rsidP="00A631C5">
      <w:pPr>
        <w:pStyle w:val="5"/>
        <w:rPr>
          <w:color w:val="000000" w:themeColor="text1"/>
        </w:rPr>
      </w:pPr>
      <w:r w:rsidRPr="001F7A4B">
        <w:rPr>
          <w:rFonts w:hint="eastAsia"/>
          <w:color w:val="000000" w:themeColor="text1"/>
        </w:rPr>
        <w:t>降低弱勢民眾就醫經濟障礙。</w:t>
      </w:r>
    </w:p>
    <w:p w:rsidR="00E154F4" w:rsidRPr="001F7A4B" w:rsidRDefault="00E154F4" w:rsidP="00A631C5">
      <w:pPr>
        <w:pStyle w:val="5"/>
        <w:rPr>
          <w:color w:val="000000" w:themeColor="text1"/>
        </w:rPr>
      </w:pPr>
      <w:r w:rsidRPr="001F7A4B">
        <w:rPr>
          <w:rFonts w:hint="eastAsia"/>
          <w:color w:val="000000" w:themeColor="text1"/>
        </w:rPr>
        <w:t>提高假日基層開診率，提供開診時段與急診就醫資訊查詢。</w:t>
      </w:r>
    </w:p>
    <w:p w:rsidR="00E154F4" w:rsidRPr="001F7A4B" w:rsidRDefault="00E154F4" w:rsidP="00A631C5">
      <w:pPr>
        <w:pStyle w:val="5"/>
        <w:rPr>
          <w:color w:val="000000" w:themeColor="text1"/>
        </w:rPr>
      </w:pPr>
      <w:r w:rsidRPr="001F7A4B">
        <w:rPr>
          <w:rFonts w:hint="eastAsia"/>
          <w:color w:val="000000" w:themeColor="text1"/>
        </w:rPr>
        <w:t>調整門診部分負擔，鼓勵民眾至診所就醫。</w:t>
      </w:r>
    </w:p>
    <w:p w:rsidR="00E154F4" w:rsidRPr="001F7A4B" w:rsidRDefault="00E154F4" w:rsidP="00A631C5">
      <w:pPr>
        <w:pStyle w:val="5"/>
        <w:rPr>
          <w:color w:val="000000" w:themeColor="text1"/>
        </w:rPr>
      </w:pPr>
      <w:r w:rsidRPr="001F7A4B">
        <w:rPr>
          <w:rFonts w:hint="eastAsia"/>
          <w:color w:val="000000" w:themeColor="text1"/>
        </w:rPr>
        <w:t>調整急診部分負擔，紓解急診壅塞。</w:t>
      </w:r>
    </w:p>
    <w:p w:rsidR="00E154F4" w:rsidRPr="001F7A4B" w:rsidRDefault="00E154F4" w:rsidP="00A631C5">
      <w:pPr>
        <w:pStyle w:val="5"/>
        <w:rPr>
          <w:color w:val="000000" w:themeColor="text1"/>
        </w:rPr>
      </w:pPr>
      <w:r w:rsidRPr="001F7A4B">
        <w:rPr>
          <w:rFonts w:hint="eastAsia"/>
          <w:color w:val="000000" w:themeColor="text1"/>
        </w:rPr>
        <w:t>建置電子轉診單並監控非必要轉診。</w:t>
      </w:r>
    </w:p>
    <w:p w:rsidR="00E154F4" w:rsidRPr="001F7A4B" w:rsidRDefault="00E154F4" w:rsidP="00A631C5">
      <w:pPr>
        <w:pStyle w:val="4"/>
        <w:rPr>
          <w:color w:val="000000" w:themeColor="text1"/>
        </w:rPr>
      </w:pPr>
      <w:r w:rsidRPr="001F7A4B">
        <w:rPr>
          <w:rFonts w:hint="eastAsia"/>
          <w:color w:val="000000" w:themeColor="text1"/>
        </w:rPr>
        <w:t>調高醫院重症支付標準，導引醫院減少輕症服務</w:t>
      </w:r>
    </w:p>
    <w:p w:rsidR="00E154F4" w:rsidRPr="001F7A4B" w:rsidRDefault="00E154F4" w:rsidP="00A631C5">
      <w:pPr>
        <w:pStyle w:val="5"/>
        <w:rPr>
          <w:color w:val="000000" w:themeColor="text1"/>
        </w:rPr>
      </w:pPr>
      <w:r w:rsidRPr="001F7A4B">
        <w:rPr>
          <w:rFonts w:hint="eastAsia"/>
          <w:color w:val="000000" w:themeColor="text1"/>
        </w:rPr>
        <w:t>調高重症支付標準。</w:t>
      </w:r>
    </w:p>
    <w:p w:rsidR="00E154F4" w:rsidRPr="001F7A4B" w:rsidRDefault="00E154F4" w:rsidP="00A631C5">
      <w:pPr>
        <w:pStyle w:val="5"/>
        <w:rPr>
          <w:color w:val="000000" w:themeColor="text1"/>
        </w:rPr>
      </w:pPr>
      <w:r w:rsidRPr="001F7A4B">
        <w:rPr>
          <w:rFonts w:hint="eastAsia"/>
          <w:color w:val="000000" w:themeColor="text1"/>
        </w:rPr>
        <w:t>推動區域級以上醫院門診減量。</w:t>
      </w:r>
    </w:p>
    <w:p w:rsidR="00E154F4" w:rsidRPr="001F7A4B" w:rsidRDefault="00E154F4" w:rsidP="00A631C5">
      <w:pPr>
        <w:pStyle w:val="5"/>
        <w:rPr>
          <w:color w:val="000000" w:themeColor="text1"/>
        </w:rPr>
      </w:pPr>
      <w:r w:rsidRPr="001F7A4B">
        <w:rPr>
          <w:rFonts w:hint="eastAsia"/>
          <w:color w:val="000000" w:themeColor="text1"/>
        </w:rPr>
        <w:t>持續推動緊急醫療能力分級。</w:t>
      </w:r>
    </w:p>
    <w:p w:rsidR="00E154F4" w:rsidRPr="001F7A4B" w:rsidRDefault="00E154F4" w:rsidP="00E154F4">
      <w:pPr>
        <w:pStyle w:val="4"/>
        <w:rPr>
          <w:color w:val="000000" w:themeColor="text1"/>
        </w:rPr>
      </w:pPr>
      <w:r w:rsidRPr="001F7A4B">
        <w:rPr>
          <w:rFonts w:hint="eastAsia"/>
          <w:color w:val="000000" w:themeColor="text1"/>
        </w:rPr>
        <w:t>強化醫院與診所醫療合作服務，提供連續性照護</w:t>
      </w:r>
    </w:p>
    <w:p w:rsidR="00E154F4" w:rsidRPr="001F7A4B" w:rsidRDefault="00E154F4" w:rsidP="00A631C5">
      <w:pPr>
        <w:pStyle w:val="5"/>
        <w:rPr>
          <w:color w:val="000000" w:themeColor="text1"/>
        </w:rPr>
      </w:pPr>
      <w:r w:rsidRPr="001F7A4B">
        <w:rPr>
          <w:rFonts w:hint="eastAsia"/>
          <w:color w:val="000000" w:themeColor="text1"/>
        </w:rPr>
        <w:t>建置轉診資訊交換平台。</w:t>
      </w:r>
    </w:p>
    <w:p w:rsidR="00E154F4" w:rsidRPr="001F7A4B" w:rsidRDefault="00E154F4" w:rsidP="00A631C5">
      <w:pPr>
        <w:pStyle w:val="5"/>
        <w:rPr>
          <w:color w:val="000000" w:themeColor="text1"/>
        </w:rPr>
      </w:pPr>
      <w:r w:rsidRPr="001F7A4B">
        <w:rPr>
          <w:rFonts w:hint="eastAsia"/>
          <w:color w:val="000000" w:themeColor="text1"/>
        </w:rPr>
        <w:t>建置居家照護資訊共享平台。</w:t>
      </w:r>
    </w:p>
    <w:p w:rsidR="00E154F4" w:rsidRPr="001F7A4B" w:rsidRDefault="00E154F4" w:rsidP="00A631C5">
      <w:pPr>
        <w:pStyle w:val="5"/>
        <w:rPr>
          <w:color w:val="000000" w:themeColor="text1"/>
        </w:rPr>
      </w:pPr>
      <w:r w:rsidRPr="001F7A4B">
        <w:rPr>
          <w:rFonts w:hint="eastAsia"/>
          <w:color w:val="000000" w:themeColor="text1"/>
        </w:rPr>
        <w:t>強化醫院出院準備及追蹤服務。</w:t>
      </w:r>
    </w:p>
    <w:p w:rsidR="00E154F4" w:rsidRPr="001F7A4B" w:rsidRDefault="00E154F4" w:rsidP="00A631C5">
      <w:pPr>
        <w:pStyle w:val="5"/>
        <w:rPr>
          <w:color w:val="000000" w:themeColor="text1"/>
        </w:rPr>
      </w:pPr>
      <w:r w:rsidRPr="001F7A4B">
        <w:rPr>
          <w:rFonts w:hint="eastAsia"/>
          <w:color w:val="000000" w:themeColor="text1"/>
        </w:rPr>
        <w:t>鼓勵醫師跨層級支援。</w:t>
      </w:r>
    </w:p>
    <w:p w:rsidR="00E154F4" w:rsidRPr="001F7A4B" w:rsidRDefault="00E154F4" w:rsidP="00A631C5">
      <w:pPr>
        <w:pStyle w:val="5"/>
        <w:rPr>
          <w:color w:val="000000" w:themeColor="text1"/>
        </w:rPr>
      </w:pPr>
      <w:r w:rsidRPr="001F7A4B">
        <w:rPr>
          <w:rFonts w:hint="eastAsia"/>
          <w:color w:val="000000" w:themeColor="text1"/>
        </w:rPr>
        <w:t>鼓勵診所及醫院共同照護。</w:t>
      </w:r>
    </w:p>
    <w:p w:rsidR="00E154F4" w:rsidRPr="001F7A4B" w:rsidRDefault="00E154F4" w:rsidP="00E154F4">
      <w:pPr>
        <w:pStyle w:val="4"/>
        <w:rPr>
          <w:color w:val="000000" w:themeColor="text1"/>
        </w:rPr>
      </w:pPr>
      <w:r w:rsidRPr="001F7A4B">
        <w:rPr>
          <w:rFonts w:hint="eastAsia"/>
          <w:color w:val="000000" w:themeColor="text1"/>
        </w:rPr>
        <w:t>提升民眾自我照護知能</w:t>
      </w:r>
    </w:p>
    <w:p w:rsidR="00E154F4" w:rsidRPr="001F7A4B" w:rsidRDefault="00E154F4" w:rsidP="00A631C5">
      <w:pPr>
        <w:pStyle w:val="5"/>
        <w:rPr>
          <w:color w:val="000000" w:themeColor="text1"/>
        </w:rPr>
      </w:pPr>
      <w:r w:rsidRPr="001F7A4B">
        <w:rPr>
          <w:rFonts w:hint="eastAsia"/>
          <w:color w:val="000000" w:themeColor="text1"/>
        </w:rPr>
        <w:t>加強宣導分級醫療。</w:t>
      </w:r>
    </w:p>
    <w:p w:rsidR="00E154F4" w:rsidRPr="001F7A4B" w:rsidRDefault="00E154F4" w:rsidP="00A631C5">
      <w:pPr>
        <w:pStyle w:val="5"/>
        <w:rPr>
          <w:color w:val="000000" w:themeColor="text1"/>
        </w:rPr>
      </w:pPr>
      <w:r w:rsidRPr="001F7A4B">
        <w:rPr>
          <w:rFonts w:hint="eastAsia"/>
          <w:color w:val="000000" w:themeColor="text1"/>
        </w:rPr>
        <w:t>加強自我健康管理。</w:t>
      </w:r>
    </w:p>
    <w:p w:rsidR="00E154F4" w:rsidRPr="001F7A4B" w:rsidRDefault="00E154F4" w:rsidP="00A631C5">
      <w:pPr>
        <w:pStyle w:val="5"/>
        <w:rPr>
          <w:color w:val="000000" w:themeColor="text1"/>
        </w:rPr>
      </w:pPr>
      <w:r w:rsidRPr="001F7A4B">
        <w:rPr>
          <w:rFonts w:hint="eastAsia"/>
          <w:color w:val="000000" w:themeColor="text1"/>
        </w:rPr>
        <w:t>宣導利用家醫群24小時電話諮詢服務。</w:t>
      </w:r>
    </w:p>
    <w:p w:rsidR="00E154F4" w:rsidRPr="001F7A4B" w:rsidRDefault="00E154F4" w:rsidP="00E154F4">
      <w:pPr>
        <w:pStyle w:val="4"/>
        <w:rPr>
          <w:color w:val="000000" w:themeColor="text1"/>
        </w:rPr>
      </w:pPr>
      <w:r w:rsidRPr="001F7A4B">
        <w:rPr>
          <w:rFonts w:hint="eastAsia"/>
          <w:color w:val="000000" w:themeColor="text1"/>
        </w:rPr>
        <w:t>加強醫療財團法人管理</w:t>
      </w:r>
    </w:p>
    <w:p w:rsidR="00E154F4" w:rsidRPr="001F7A4B" w:rsidRDefault="00E154F4" w:rsidP="00A631C5">
      <w:pPr>
        <w:pStyle w:val="5"/>
        <w:rPr>
          <w:color w:val="000000" w:themeColor="text1"/>
        </w:rPr>
      </w:pPr>
      <w:r w:rsidRPr="001F7A4B">
        <w:rPr>
          <w:rFonts w:hint="eastAsia"/>
          <w:color w:val="000000" w:themeColor="text1"/>
        </w:rPr>
        <w:t>修法加強醫療財團法人監督管理。</w:t>
      </w:r>
    </w:p>
    <w:p w:rsidR="00E154F4" w:rsidRPr="001F7A4B" w:rsidRDefault="00E154F4" w:rsidP="00A631C5">
      <w:pPr>
        <w:pStyle w:val="5"/>
        <w:rPr>
          <w:color w:val="000000" w:themeColor="text1"/>
        </w:rPr>
      </w:pPr>
      <w:r w:rsidRPr="001F7A4B">
        <w:rPr>
          <w:rFonts w:hint="eastAsia"/>
          <w:color w:val="000000" w:themeColor="text1"/>
        </w:rPr>
        <w:t>限制醫療法人醫院附設診所之管理措施。</w:t>
      </w:r>
    </w:p>
    <w:p w:rsidR="00E154F4" w:rsidRPr="001F7A4B" w:rsidRDefault="00E154F4" w:rsidP="00A631C5">
      <w:pPr>
        <w:pStyle w:val="5"/>
        <w:rPr>
          <w:color w:val="000000" w:themeColor="text1"/>
        </w:rPr>
      </w:pPr>
      <w:r w:rsidRPr="001F7A4B">
        <w:rPr>
          <w:rFonts w:hint="eastAsia"/>
          <w:color w:val="000000" w:themeColor="text1"/>
        </w:rPr>
        <w:t>規範醫院不得以交通車載送方式不當招攬輕症病人。</w:t>
      </w:r>
    </w:p>
    <w:p w:rsidR="00E154F4" w:rsidRPr="001F7A4B" w:rsidRDefault="00E154F4" w:rsidP="00A631C5">
      <w:pPr>
        <w:pStyle w:val="4"/>
        <w:rPr>
          <w:color w:val="000000" w:themeColor="text1"/>
        </w:rPr>
      </w:pPr>
      <w:r w:rsidRPr="001F7A4B">
        <w:rPr>
          <w:rFonts w:hint="eastAsia"/>
          <w:color w:val="000000" w:themeColor="text1"/>
        </w:rPr>
        <w:t>前開分級醫療之配套措施(一)之4，規劃內容為</w:t>
      </w:r>
      <w:r w:rsidRPr="001F7A4B">
        <w:rPr>
          <w:rFonts w:hint="eastAsia"/>
          <w:color w:val="000000" w:themeColor="text1"/>
        </w:rPr>
        <w:lastRenderedPageBreak/>
        <w:t>辦理「醫療院所無障礙就醫環境輔導計畫」，進行全國醫療院所無障礙就醫環境基本資料調查，共計</w:t>
      </w:r>
      <w:r w:rsidRPr="001F7A4B">
        <w:rPr>
          <w:rFonts w:hint="eastAsia"/>
          <w:color w:val="000000" w:themeColor="text1"/>
          <w:u w:val="single"/>
        </w:rPr>
        <w:t>完成約一萬七千家醫療院所資料建檔作業，並已上傳至「全民健保行動快易通APP(以下簡稱快易通APP)」，以利民眾就醫查詢之參考</w:t>
      </w:r>
      <w:r w:rsidRPr="001F7A4B">
        <w:rPr>
          <w:rFonts w:hint="eastAsia"/>
          <w:color w:val="000000" w:themeColor="text1"/>
        </w:rPr>
        <w:t xml:space="preserve">。 </w:t>
      </w:r>
    </w:p>
    <w:p w:rsidR="00E154F4" w:rsidRPr="001F7A4B" w:rsidRDefault="00E154F4" w:rsidP="00A631C5">
      <w:pPr>
        <w:pStyle w:val="4"/>
        <w:rPr>
          <w:color w:val="000000" w:themeColor="text1"/>
        </w:rPr>
      </w:pPr>
      <w:r w:rsidRPr="001F7A4B">
        <w:rPr>
          <w:rFonts w:hint="eastAsia"/>
          <w:color w:val="000000" w:themeColor="text1"/>
        </w:rPr>
        <w:t>中央健康保險署(以下簡稱健保署)「快易通APP」配合辦理情形:</w:t>
      </w:r>
    </w:p>
    <w:p w:rsidR="00E154F4" w:rsidRPr="001F7A4B" w:rsidRDefault="00E154F4" w:rsidP="00A631C5">
      <w:pPr>
        <w:pStyle w:val="5"/>
        <w:rPr>
          <w:color w:val="000000" w:themeColor="text1"/>
        </w:rPr>
      </w:pPr>
      <w:r w:rsidRPr="001F7A4B">
        <w:rPr>
          <w:rFonts w:hint="eastAsia"/>
          <w:color w:val="000000" w:themeColor="text1"/>
        </w:rPr>
        <w:t>建置查詢介面</w:t>
      </w:r>
      <w:r w:rsidR="00A631C5" w:rsidRPr="001F7A4B">
        <w:rPr>
          <w:rFonts w:hint="eastAsia"/>
          <w:color w:val="000000" w:themeColor="text1"/>
        </w:rPr>
        <w:t>：</w:t>
      </w:r>
      <w:r w:rsidRPr="001F7A4B">
        <w:rPr>
          <w:rFonts w:hint="eastAsia"/>
          <w:color w:val="000000" w:themeColor="text1"/>
        </w:rPr>
        <w:t>107年1月起，健保署於全球資訊網及「快易通APP」特約醫療院所查詢介面，載入「全國醫療院所無障礙就醫環境資訊」資料，供民眾就醫參考。</w:t>
      </w:r>
    </w:p>
    <w:p w:rsidR="00E154F4" w:rsidRPr="001F7A4B" w:rsidRDefault="00E154F4" w:rsidP="00A631C5">
      <w:pPr>
        <w:pStyle w:val="5"/>
        <w:rPr>
          <w:color w:val="000000" w:themeColor="text1"/>
        </w:rPr>
      </w:pPr>
      <w:r w:rsidRPr="001F7A4B">
        <w:rPr>
          <w:rFonts w:hint="eastAsia"/>
          <w:color w:val="000000" w:themeColor="text1"/>
        </w:rPr>
        <w:t>新增條件式查詢功能</w:t>
      </w:r>
      <w:r w:rsidR="00A631C5" w:rsidRPr="001F7A4B">
        <w:rPr>
          <w:rFonts w:hint="eastAsia"/>
          <w:color w:val="000000" w:themeColor="text1"/>
        </w:rPr>
        <w:t>：</w:t>
      </w:r>
      <w:r w:rsidRPr="001F7A4B">
        <w:rPr>
          <w:rFonts w:hint="eastAsia"/>
          <w:color w:val="000000" w:themeColor="text1"/>
        </w:rPr>
        <w:t>健保署分別於108年5月及108年10月，於全球資訊網及「快易通APP」建置查詢功能，</w:t>
      </w:r>
      <w:r w:rsidRPr="001F7A4B">
        <w:rPr>
          <w:rFonts w:hint="eastAsia"/>
          <w:color w:val="000000" w:themeColor="text1"/>
          <w:u w:val="single"/>
        </w:rPr>
        <w:t>供民眾以條件式查詢特約醫療院所「無障礙服務」資訊（如：無障礙通路、不同障別溝通服務、無障礙廁所、身障服務窗口）</w:t>
      </w:r>
      <w:r w:rsidRPr="001F7A4B">
        <w:rPr>
          <w:rFonts w:hint="eastAsia"/>
          <w:color w:val="000000" w:themeColor="text1"/>
        </w:rPr>
        <w:t>。</w:t>
      </w:r>
    </w:p>
    <w:p w:rsidR="00E154F4" w:rsidRPr="001F7A4B" w:rsidRDefault="00A631C5" w:rsidP="00A631C5">
      <w:pPr>
        <w:pStyle w:val="3"/>
        <w:rPr>
          <w:color w:val="000000" w:themeColor="text1"/>
        </w:rPr>
      </w:pPr>
      <w:r w:rsidRPr="001F7A4B">
        <w:rPr>
          <w:rFonts w:hint="eastAsia"/>
          <w:color w:val="000000" w:themeColor="text1"/>
        </w:rPr>
        <w:tab/>
        <w:t>關於醫療機構設置標準第9條：「診所設置標準，規定如附表(七)</w:t>
      </w:r>
      <w:r w:rsidR="004C121D" w:rsidRPr="001F7A4B">
        <w:rPr>
          <w:rFonts w:hint="eastAsia"/>
          <w:color w:val="000000" w:themeColor="text1"/>
        </w:rPr>
        <w:t>」，診所僅要求復健治療需設置無障礙設施，其餘</w:t>
      </w:r>
      <w:r w:rsidRPr="001F7A4B">
        <w:rPr>
          <w:rFonts w:hint="eastAsia"/>
          <w:color w:val="000000" w:themeColor="text1"/>
        </w:rPr>
        <w:t>不需要設置無障礙(設備)</w:t>
      </w:r>
      <w:r w:rsidR="004C121D" w:rsidRPr="001F7A4B">
        <w:rPr>
          <w:rFonts w:hint="eastAsia"/>
          <w:color w:val="000000" w:themeColor="text1"/>
        </w:rPr>
        <w:t>，</w:t>
      </w:r>
      <w:r w:rsidRPr="001F7A4B">
        <w:rPr>
          <w:rFonts w:hint="eastAsia"/>
          <w:color w:val="000000" w:themeColor="text1"/>
        </w:rPr>
        <w:t>如何顧及行動不便者對於各類科(眼、耳鼻喉科、內科‥等)之就醫權益</w:t>
      </w:r>
      <w:r w:rsidR="00B63FF9" w:rsidRPr="001F7A4B">
        <w:rPr>
          <w:rFonts w:hint="eastAsia"/>
          <w:color w:val="000000" w:themeColor="text1"/>
        </w:rPr>
        <w:t>一節，據復：</w:t>
      </w:r>
    </w:p>
    <w:p w:rsidR="00A631C5" w:rsidRPr="001F7A4B" w:rsidRDefault="00A631C5" w:rsidP="00A631C5">
      <w:pPr>
        <w:pStyle w:val="4"/>
        <w:rPr>
          <w:color w:val="000000" w:themeColor="text1"/>
        </w:rPr>
      </w:pPr>
      <w:r w:rsidRPr="001F7A4B">
        <w:rPr>
          <w:rFonts w:hint="eastAsia"/>
          <w:color w:val="000000" w:themeColor="text1"/>
          <w:u w:val="single"/>
        </w:rPr>
        <w:t>考量多數基層診所所在之建築物多為租賃，</w:t>
      </w:r>
      <w:r w:rsidR="00D56FB2" w:rsidRPr="001F7A4B">
        <w:rPr>
          <w:rFonts w:hint="eastAsia"/>
          <w:color w:val="000000" w:themeColor="text1"/>
          <w:u w:val="single"/>
        </w:rPr>
        <w:t>對其建築物並無主導權，所有診所都須符合無障礙空間規定有其困難，該</w:t>
      </w:r>
      <w:r w:rsidRPr="001F7A4B">
        <w:rPr>
          <w:rFonts w:hint="eastAsia"/>
          <w:color w:val="000000" w:themeColor="text1"/>
          <w:u w:val="single"/>
        </w:rPr>
        <w:t>部已朝輔導、獎勵之方式施行，讓診所考量其服務對象及原有之空間規劃，自行選擇增設相關無障礙設施，以同時衡平保障身心障礙者與民眾之就醫權益</w:t>
      </w:r>
      <w:r w:rsidRPr="001F7A4B">
        <w:rPr>
          <w:rFonts w:hint="eastAsia"/>
          <w:color w:val="000000" w:themeColor="text1"/>
        </w:rPr>
        <w:t>。</w:t>
      </w:r>
    </w:p>
    <w:p w:rsidR="00A631C5" w:rsidRPr="001F7A4B" w:rsidRDefault="00A631C5" w:rsidP="00A631C5">
      <w:pPr>
        <w:pStyle w:val="4"/>
        <w:rPr>
          <w:color w:val="000000" w:themeColor="text1"/>
        </w:rPr>
      </w:pPr>
      <w:r w:rsidRPr="001F7A4B">
        <w:rPr>
          <w:rFonts w:hint="eastAsia"/>
          <w:color w:val="000000" w:themeColor="text1"/>
        </w:rPr>
        <w:t>除就設復健治療設施之診所，於醫療機構設置標準訂定相關規範外，近期於物理、職能及語言治</w:t>
      </w:r>
      <w:r w:rsidRPr="001F7A4B">
        <w:rPr>
          <w:rFonts w:hint="eastAsia"/>
          <w:color w:val="000000" w:themeColor="text1"/>
        </w:rPr>
        <w:lastRenderedPageBreak/>
        <w:t>療所之機構設置標準，亦新增相關規範。</w:t>
      </w:r>
    </w:p>
    <w:p w:rsidR="00E154F4" w:rsidRPr="001F7A4B" w:rsidRDefault="00D56FB2" w:rsidP="00A631C5">
      <w:pPr>
        <w:pStyle w:val="4"/>
        <w:rPr>
          <w:color w:val="000000" w:themeColor="text1"/>
        </w:rPr>
      </w:pPr>
      <w:r w:rsidRPr="001F7A4B">
        <w:rPr>
          <w:rFonts w:hint="eastAsia"/>
          <w:color w:val="000000" w:themeColor="text1"/>
        </w:rPr>
        <w:t>該部</w:t>
      </w:r>
      <w:r w:rsidR="00A631C5" w:rsidRPr="001F7A4B">
        <w:rPr>
          <w:rFonts w:hint="eastAsia"/>
          <w:color w:val="000000" w:themeColor="text1"/>
        </w:rPr>
        <w:t>前綜整各界身心障礙代表之訴求，據以研擬</w:t>
      </w:r>
      <w:r w:rsidR="00A631C5" w:rsidRPr="001F7A4B">
        <w:rPr>
          <w:rFonts w:hint="eastAsia"/>
          <w:color w:val="000000" w:themeColor="text1"/>
          <w:u w:val="single"/>
        </w:rPr>
        <w:t>「就醫無礙管理中心」計畫，其執行事項橫跨醫療衛生、建管與社福等領域，以期建置各類友善就醫環境</w:t>
      </w:r>
      <w:r w:rsidR="00A631C5" w:rsidRPr="001F7A4B">
        <w:rPr>
          <w:rFonts w:hint="eastAsia"/>
          <w:color w:val="000000" w:themeColor="text1"/>
        </w:rPr>
        <w:t>，惟因辦理內容繁重且跨領域，以致歷經3次開標作業，始有1家機構投標，於108年7月底完成簽約後，即積極推動各項作業，俾利逐步完成待辦事項。</w:t>
      </w:r>
    </w:p>
    <w:p w:rsidR="00A631C5" w:rsidRPr="001F7A4B" w:rsidRDefault="00A631C5" w:rsidP="00A631C5">
      <w:pPr>
        <w:pStyle w:val="3"/>
        <w:rPr>
          <w:color w:val="000000" w:themeColor="text1"/>
        </w:rPr>
      </w:pPr>
      <w:r w:rsidRPr="001F7A4B">
        <w:rPr>
          <w:rFonts w:hint="eastAsia"/>
          <w:color w:val="000000" w:themeColor="text1"/>
        </w:rPr>
        <w:tab/>
        <w:t>我國103年頒布身心障礙者權利公約施行法</w:t>
      </w:r>
      <w:r w:rsidR="00394822" w:rsidRPr="001F7A4B">
        <w:rPr>
          <w:rFonts w:hint="eastAsia"/>
          <w:color w:val="000000" w:themeColor="text1"/>
        </w:rPr>
        <w:t>，</w:t>
      </w:r>
      <w:r w:rsidRPr="001F7A4B">
        <w:rPr>
          <w:rFonts w:hint="eastAsia"/>
          <w:color w:val="000000" w:themeColor="text1"/>
        </w:rPr>
        <w:t>其中，公約第9條明定，確保無障礙進出物理環境，並享有設施服務，尤其應適用醫療設施等場所。第25條亦規定：儘可能於身心障礙者最近所在之社區，包括鄉村地區，提供健康服務。關於「診所」無障礙相關規範為何？如該「診所」達多少「規模」與「面積」，如分為：「新建」與「既有」建築物，且分別位於：1.住宅區、2.商業區，樓高：1.一樓、2.</w:t>
      </w:r>
      <w:r w:rsidR="00394822" w:rsidRPr="001F7A4B">
        <w:rPr>
          <w:rFonts w:hint="eastAsia"/>
          <w:color w:val="000000" w:themeColor="text1"/>
        </w:rPr>
        <w:t>二樓以上時</w:t>
      </w:r>
      <w:r w:rsidRPr="001F7A4B">
        <w:rPr>
          <w:rFonts w:hint="eastAsia"/>
          <w:color w:val="000000" w:themeColor="text1"/>
        </w:rPr>
        <w:t>適用之無障礙設計(設施)</w:t>
      </w:r>
      <w:r w:rsidR="004C121D" w:rsidRPr="001F7A4B">
        <w:rPr>
          <w:rFonts w:hint="eastAsia"/>
          <w:color w:val="000000" w:themeColor="text1"/>
        </w:rPr>
        <w:t>與規範</w:t>
      </w:r>
      <w:r w:rsidR="00394822" w:rsidRPr="001F7A4B">
        <w:rPr>
          <w:rFonts w:hint="eastAsia"/>
          <w:color w:val="000000" w:themeColor="text1"/>
        </w:rPr>
        <w:t>、</w:t>
      </w:r>
      <w:r w:rsidRPr="001F7A4B">
        <w:rPr>
          <w:rFonts w:hint="eastAsia"/>
          <w:color w:val="000000" w:themeColor="text1"/>
        </w:rPr>
        <w:t>相關流程</w:t>
      </w:r>
      <w:r w:rsidR="004C121D" w:rsidRPr="001F7A4B">
        <w:rPr>
          <w:rFonts w:hint="eastAsia"/>
          <w:color w:val="000000" w:themeColor="text1"/>
        </w:rPr>
        <w:t>、</w:t>
      </w:r>
      <w:r w:rsidRPr="001F7A4B">
        <w:rPr>
          <w:rFonts w:hint="eastAsia"/>
          <w:color w:val="000000" w:themeColor="text1"/>
        </w:rPr>
        <w:t>檢查設置標準</w:t>
      </w:r>
      <w:r w:rsidR="00394822" w:rsidRPr="001F7A4B">
        <w:rPr>
          <w:rFonts w:hint="eastAsia"/>
          <w:color w:val="000000" w:themeColor="text1"/>
        </w:rPr>
        <w:t>、</w:t>
      </w:r>
      <w:r w:rsidRPr="001F7A4B">
        <w:rPr>
          <w:rFonts w:hint="eastAsia"/>
          <w:color w:val="000000" w:themeColor="text1"/>
        </w:rPr>
        <w:t>評鑑制度一節，據復：</w:t>
      </w:r>
    </w:p>
    <w:p w:rsidR="00CF6141" w:rsidRPr="001F7A4B" w:rsidRDefault="00CF6141" w:rsidP="00CF6141">
      <w:pPr>
        <w:pStyle w:val="4"/>
        <w:rPr>
          <w:color w:val="000000" w:themeColor="text1"/>
        </w:rPr>
      </w:pPr>
      <w:r w:rsidRPr="001F7A4B">
        <w:rPr>
          <w:rFonts w:hint="eastAsia"/>
          <w:color w:val="000000" w:themeColor="text1"/>
        </w:rPr>
        <w:t xml:space="preserve">診所無障礙設施規範如下：  </w:t>
      </w:r>
    </w:p>
    <w:p w:rsidR="00CF6141" w:rsidRPr="001F7A4B" w:rsidRDefault="00CF6141" w:rsidP="00CF6141">
      <w:pPr>
        <w:pStyle w:val="5"/>
        <w:rPr>
          <w:color w:val="000000" w:themeColor="text1"/>
        </w:rPr>
      </w:pPr>
      <w:r w:rsidRPr="001F7A4B">
        <w:rPr>
          <w:rFonts w:hint="eastAsia"/>
          <w:color w:val="000000" w:themeColor="text1"/>
        </w:rPr>
        <w:t>按醫療機構設置標準第9條附表(七)診所設置標準表規定，設</w:t>
      </w:r>
      <w:r w:rsidRPr="001F7A4B">
        <w:rPr>
          <w:rFonts w:hint="eastAsia"/>
          <w:color w:val="000000" w:themeColor="text1"/>
          <w:u w:val="single"/>
        </w:rPr>
        <w:t>「復健治療設施」者</w:t>
      </w:r>
      <w:r w:rsidRPr="001F7A4B">
        <w:rPr>
          <w:rFonts w:hint="eastAsia"/>
          <w:color w:val="000000" w:themeColor="text1"/>
        </w:rPr>
        <w:t>，應有無障礙設施：</w:t>
      </w:r>
    </w:p>
    <w:p w:rsidR="00CF6141" w:rsidRPr="001F7A4B" w:rsidRDefault="00CF6141" w:rsidP="00CF6141">
      <w:pPr>
        <w:pStyle w:val="6"/>
        <w:rPr>
          <w:color w:val="000000" w:themeColor="text1"/>
        </w:rPr>
      </w:pPr>
      <w:r w:rsidRPr="001F7A4B">
        <w:rPr>
          <w:rFonts w:hint="eastAsia"/>
          <w:color w:val="000000" w:themeColor="text1"/>
        </w:rPr>
        <w:t>應設電梯或斜坡道。但僅使用地面一樓之建築物，不在此限。</w:t>
      </w:r>
    </w:p>
    <w:p w:rsidR="00CF6141" w:rsidRPr="001F7A4B" w:rsidRDefault="00CF6141" w:rsidP="00CF6141">
      <w:pPr>
        <w:pStyle w:val="6"/>
        <w:rPr>
          <w:color w:val="000000" w:themeColor="text1"/>
        </w:rPr>
      </w:pPr>
      <w:r w:rsidRPr="001F7A4B">
        <w:rPr>
          <w:rFonts w:hint="eastAsia"/>
          <w:color w:val="000000" w:themeColor="text1"/>
        </w:rPr>
        <w:t>主要走道台階處，應有推床或輪椅之專用斜坡。</w:t>
      </w:r>
    </w:p>
    <w:p w:rsidR="00CF6141" w:rsidRPr="001F7A4B" w:rsidRDefault="00CF6141" w:rsidP="00CF6141">
      <w:pPr>
        <w:pStyle w:val="6"/>
        <w:rPr>
          <w:color w:val="000000" w:themeColor="text1"/>
        </w:rPr>
      </w:pPr>
      <w:r w:rsidRPr="001F7A4B">
        <w:rPr>
          <w:rFonts w:hint="eastAsia"/>
          <w:color w:val="000000" w:themeColor="text1"/>
        </w:rPr>
        <w:t>浴廁、走道、公共電話等公共設施，應有對行動不便者之特殊設計。</w:t>
      </w:r>
    </w:p>
    <w:p w:rsidR="00CF6141" w:rsidRPr="001F7A4B" w:rsidRDefault="00CF6141" w:rsidP="00CF6141">
      <w:pPr>
        <w:pStyle w:val="4"/>
        <w:rPr>
          <w:color w:val="000000" w:themeColor="text1"/>
        </w:rPr>
      </w:pPr>
      <w:r w:rsidRPr="001F7A4B">
        <w:rPr>
          <w:rFonts w:hint="eastAsia"/>
          <w:color w:val="000000" w:themeColor="text1"/>
        </w:rPr>
        <w:t>申設診所之規定如下:</w:t>
      </w:r>
    </w:p>
    <w:p w:rsidR="00CF6141" w:rsidRPr="001F7A4B" w:rsidRDefault="00CF6141" w:rsidP="00CF6141">
      <w:pPr>
        <w:pStyle w:val="6"/>
        <w:rPr>
          <w:color w:val="000000" w:themeColor="text1"/>
        </w:rPr>
      </w:pPr>
      <w:r w:rsidRPr="001F7A4B">
        <w:rPr>
          <w:rFonts w:hint="eastAsia"/>
          <w:color w:val="000000" w:themeColor="text1"/>
        </w:rPr>
        <w:t>按醫療法第15條之規定：「醫療機構之開業，</w:t>
      </w:r>
      <w:r w:rsidRPr="001F7A4B">
        <w:rPr>
          <w:rFonts w:hint="eastAsia"/>
          <w:color w:val="000000" w:themeColor="text1"/>
        </w:rPr>
        <w:lastRenderedPageBreak/>
        <w:t>應向所在地直轄市、縣 (市) 主管機關申請核准登記，經發給開業執照，始得為之」。</w:t>
      </w:r>
    </w:p>
    <w:p w:rsidR="00CF6141" w:rsidRPr="001F7A4B" w:rsidRDefault="00CF6141" w:rsidP="00CF6141">
      <w:pPr>
        <w:pStyle w:val="6"/>
        <w:rPr>
          <w:color w:val="000000" w:themeColor="text1"/>
        </w:rPr>
      </w:pPr>
      <w:r w:rsidRPr="001F7A4B">
        <w:rPr>
          <w:rFonts w:hint="eastAsia"/>
          <w:color w:val="000000" w:themeColor="text1"/>
        </w:rPr>
        <w:t>另依據醫療法施行細則第7條第3項之規定，直轄市或縣（市）主管機關對於開業申請之審查，應派員履勘，經審查合格者，發給開業執照。</w:t>
      </w:r>
    </w:p>
    <w:p w:rsidR="00CF6141" w:rsidRPr="001F7A4B" w:rsidRDefault="00CF6141" w:rsidP="00CF6141">
      <w:pPr>
        <w:pStyle w:val="6"/>
        <w:rPr>
          <w:color w:val="000000" w:themeColor="text1"/>
        </w:rPr>
      </w:pPr>
      <w:r w:rsidRPr="001F7A4B">
        <w:rPr>
          <w:rFonts w:hint="eastAsia"/>
          <w:color w:val="000000" w:themeColor="text1"/>
        </w:rPr>
        <w:t>爰依上開規定，診所開業申請，應向所在地地方衛生主管機關申請，經履勘合格後，核發開業執照後，始得辦理開業。</w:t>
      </w:r>
    </w:p>
    <w:p w:rsidR="00CF6141" w:rsidRPr="001F7A4B" w:rsidRDefault="00CF6141" w:rsidP="00CF6141">
      <w:pPr>
        <w:pStyle w:val="4"/>
        <w:rPr>
          <w:color w:val="000000" w:themeColor="text1"/>
        </w:rPr>
      </w:pPr>
      <w:r w:rsidRPr="001F7A4B">
        <w:rPr>
          <w:rFonts w:hint="eastAsia"/>
          <w:color w:val="000000" w:themeColor="text1"/>
        </w:rPr>
        <w:t xml:space="preserve">按醫療法第28條規定:「中央主管機關應辦理醫院評鑑。直轄市、縣 (市) 主管機關對轄區內醫療機構業務，應定期實施督導考核」，爰現行係由各縣市衛生局主責辦理診所督導考核作業。  </w:t>
      </w:r>
    </w:p>
    <w:p w:rsidR="00A631C5" w:rsidRPr="001F7A4B" w:rsidRDefault="00CF6141" w:rsidP="00CF6141">
      <w:pPr>
        <w:pStyle w:val="3"/>
        <w:rPr>
          <w:color w:val="000000" w:themeColor="text1"/>
        </w:rPr>
      </w:pPr>
      <w:r w:rsidRPr="001F7A4B">
        <w:rPr>
          <w:rFonts w:hint="eastAsia"/>
          <w:color w:val="000000" w:themeColor="text1"/>
        </w:rPr>
        <w:tab/>
        <w:t>「新增」、「既有」之「診所」無障礙設施(設備)不足之處</w:t>
      </w:r>
      <w:r w:rsidR="00394822" w:rsidRPr="001F7A4B">
        <w:rPr>
          <w:rFonts w:hint="eastAsia"/>
          <w:color w:val="000000" w:themeColor="text1"/>
        </w:rPr>
        <w:t>、</w:t>
      </w:r>
      <w:r w:rsidRPr="001F7A4B">
        <w:rPr>
          <w:rFonts w:hint="eastAsia"/>
          <w:color w:val="000000" w:themeColor="text1"/>
        </w:rPr>
        <w:t>修正方向(短、中、長期)</w:t>
      </w:r>
      <w:r w:rsidR="00394822" w:rsidRPr="001F7A4B">
        <w:rPr>
          <w:rFonts w:hint="eastAsia"/>
          <w:color w:val="000000" w:themeColor="text1"/>
        </w:rPr>
        <w:t>、</w:t>
      </w:r>
      <w:r w:rsidRPr="001F7A4B">
        <w:rPr>
          <w:rFonts w:hint="eastAsia"/>
          <w:color w:val="000000" w:themeColor="text1"/>
        </w:rPr>
        <w:t>困難之處一節，據復：</w:t>
      </w:r>
    </w:p>
    <w:p w:rsidR="00CF6141" w:rsidRPr="001F7A4B" w:rsidRDefault="00CF6141" w:rsidP="00CF6141">
      <w:pPr>
        <w:pStyle w:val="4"/>
        <w:rPr>
          <w:color w:val="000000" w:themeColor="text1"/>
        </w:rPr>
      </w:pPr>
      <w:r w:rsidRPr="001F7A4B">
        <w:rPr>
          <w:rFonts w:hint="eastAsia"/>
          <w:color w:val="000000" w:themeColor="text1"/>
        </w:rPr>
        <w:t>診所無強制要求無障礙設施，係考量多數基層診所所在之建築物多為租賃，對其建築物並無主導權，所有診所都須符合無障礙空間規定有其困難，</w:t>
      </w:r>
      <w:r w:rsidR="00D56FB2" w:rsidRPr="001F7A4B">
        <w:rPr>
          <w:rFonts w:hint="eastAsia"/>
          <w:color w:val="000000" w:themeColor="text1"/>
          <w:u w:val="single"/>
        </w:rPr>
        <w:t>該部</w:t>
      </w:r>
      <w:r w:rsidRPr="001F7A4B">
        <w:rPr>
          <w:rFonts w:hint="eastAsia"/>
          <w:color w:val="000000" w:themeColor="text1"/>
          <w:u w:val="single"/>
        </w:rPr>
        <w:t>已朝輔導、獎勵之方式施行，讓診所考量其服務對象及原有之空間規劃，自行選擇增設相關無障礙設施，以同時衡平保障身心障礙者與民眾之就醫權益</w:t>
      </w:r>
      <w:r w:rsidRPr="001F7A4B">
        <w:rPr>
          <w:rFonts w:hint="eastAsia"/>
          <w:color w:val="000000" w:themeColor="text1"/>
        </w:rPr>
        <w:t>。</w:t>
      </w:r>
    </w:p>
    <w:p w:rsidR="00CF6141" w:rsidRPr="001F7A4B" w:rsidRDefault="00CF6141" w:rsidP="00CF6141">
      <w:pPr>
        <w:pStyle w:val="4"/>
        <w:rPr>
          <w:color w:val="000000" w:themeColor="text1"/>
        </w:rPr>
      </w:pPr>
      <w:r w:rsidRPr="001F7A4B">
        <w:rPr>
          <w:rFonts w:hint="eastAsia"/>
          <w:color w:val="000000" w:themeColor="text1"/>
        </w:rPr>
        <w:t>依據</w:t>
      </w:r>
      <w:r w:rsidR="00D56FB2" w:rsidRPr="001F7A4B">
        <w:rPr>
          <w:rFonts w:hint="eastAsia"/>
          <w:color w:val="000000" w:themeColor="text1"/>
        </w:rPr>
        <w:t>該部</w:t>
      </w:r>
      <w:r w:rsidRPr="001F7A4B">
        <w:rPr>
          <w:rFonts w:hint="eastAsia"/>
          <w:color w:val="000000" w:themeColor="text1"/>
        </w:rPr>
        <w:t>105年身心障礙者生活狀況及需求調查報告，自覺就醫無障礙約占七成，有困難者約三成，其中就醫困難原因可分為外部因素與內部因素(如下表)，其中尤以外部因素之交通相關障礙為就醫困難之主要原因，亟需交通相關部門提供協助，俾利大幅減輕就醫障礙。</w:t>
      </w:r>
    </w:p>
    <w:p w:rsidR="00CF6141" w:rsidRPr="001F7A4B" w:rsidRDefault="00CF6141" w:rsidP="00CF6141">
      <w:pPr>
        <w:pStyle w:val="4"/>
        <w:rPr>
          <w:color w:val="000000" w:themeColor="text1"/>
          <w:u w:val="single"/>
        </w:rPr>
      </w:pPr>
      <w:r w:rsidRPr="001F7A4B">
        <w:rPr>
          <w:rFonts w:hint="eastAsia"/>
          <w:color w:val="000000" w:themeColor="text1"/>
        </w:rPr>
        <w:t>承上，內部因素中，醫院硬體問題遠低於軟體問</w:t>
      </w:r>
      <w:r w:rsidRPr="001F7A4B">
        <w:rPr>
          <w:rFonts w:hint="eastAsia"/>
          <w:color w:val="000000" w:themeColor="text1"/>
        </w:rPr>
        <w:lastRenderedPageBreak/>
        <w:t>題，而軟體問題以醫病溝通及文件辨識為優先待改善項目，爰</w:t>
      </w:r>
      <w:r w:rsidR="00D56FB2" w:rsidRPr="001F7A4B">
        <w:rPr>
          <w:rFonts w:hint="eastAsia"/>
          <w:color w:val="000000" w:themeColor="text1"/>
        </w:rPr>
        <w:t>該部</w:t>
      </w:r>
      <w:r w:rsidRPr="001F7A4B">
        <w:rPr>
          <w:rFonts w:hint="eastAsia"/>
          <w:color w:val="000000" w:themeColor="text1"/>
        </w:rPr>
        <w:t>短期及中期規劃以改善醫病溝通效能為首要項目，以軟體服務(例如提升從業人員對身心障礙者就醫需求認知與改善服務流程)補強其硬體之不足，長期目標將視地方醫療資源概況，逐步規劃各式硬體改善優先順序之策略。</w:t>
      </w:r>
    </w:p>
    <w:p w:rsidR="00CF6141" w:rsidRPr="001F7A4B" w:rsidRDefault="00CF6141" w:rsidP="00CF6141">
      <w:pPr>
        <w:rPr>
          <w:color w:val="000000" w:themeColor="text1"/>
        </w:rPr>
      </w:pPr>
      <w:r w:rsidRPr="001F7A4B">
        <w:rPr>
          <w:rFonts w:hint="eastAsia"/>
          <w:color w:val="000000" w:themeColor="text1"/>
        </w:rPr>
        <w:t>附表</w:t>
      </w:r>
    </w:p>
    <w:tbl>
      <w:tblPr>
        <w:tblW w:w="8804" w:type="dxa"/>
        <w:tblInd w:w="13" w:type="dxa"/>
        <w:tblCellMar>
          <w:left w:w="28" w:type="dxa"/>
          <w:right w:w="28" w:type="dxa"/>
        </w:tblCellMar>
        <w:tblLook w:val="04A0" w:firstRow="1" w:lastRow="0" w:firstColumn="1" w:lastColumn="0" w:noHBand="0" w:noVBand="1"/>
      </w:tblPr>
      <w:tblGrid>
        <w:gridCol w:w="437"/>
        <w:gridCol w:w="437"/>
        <w:gridCol w:w="537"/>
        <w:gridCol w:w="537"/>
        <w:gridCol w:w="537"/>
        <w:gridCol w:w="537"/>
        <w:gridCol w:w="537"/>
        <w:gridCol w:w="453"/>
        <w:gridCol w:w="537"/>
        <w:gridCol w:w="453"/>
        <w:gridCol w:w="453"/>
        <w:gridCol w:w="453"/>
        <w:gridCol w:w="453"/>
        <w:gridCol w:w="453"/>
        <w:gridCol w:w="453"/>
        <w:gridCol w:w="453"/>
        <w:gridCol w:w="517"/>
        <w:gridCol w:w="567"/>
      </w:tblGrid>
      <w:tr w:rsidR="001F7A4B" w:rsidRPr="001F7A4B" w:rsidTr="009F4330">
        <w:trPr>
          <w:trHeight w:val="396"/>
        </w:trPr>
        <w:tc>
          <w:tcPr>
            <w:tcW w:w="437" w:type="dxa"/>
            <w:vMerge w:val="restart"/>
            <w:tcBorders>
              <w:top w:val="single" w:sz="4" w:space="0" w:color="auto"/>
              <w:left w:val="single" w:sz="4" w:space="0" w:color="auto"/>
              <w:bottom w:val="single" w:sz="4" w:space="0" w:color="auto"/>
              <w:right w:val="single" w:sz="4" w:space="0" w:color="auto"/>
            </w:tcBorders>
            <w:shd w:val="clear" w:color="000000" w:fill="C5D9F1"/>
            <w:vAlign w:val="center"/>
            <w:hideMark/>
          </w:tcPr>
          <w:p w:rsidR="00CF6141" w:rsidRPr="001F7A4B" w:rsidRDefault="00CF6141" w:rsidP="00394822">
            <w:pPr>
              <w:widowControl/>
              <w:overflowPunct/>
              <w:autoSpaceDE/>
              <w:autoSpaceDN/>
              <w:snapToGrid w:val="0"/>
              <w:spacing w:line="240" w:lineRule="atLeast"/>
              <w:jc w:val="center"/>
              <w:rPr>
                <w:rFonts w:hAnsi="標楷體" w:cs="新細明體"/>
                <w:bCs/>
                <w:color w:val="000000" w:themeColor="text1"/>
                <w:kern w:val="0"/>
                <w:sz w:val="24"/>
                <w:szCs w:val="24"/>
              </w:rPr>
            </w:pPr>
            <w:r w:rsidRPr="001F7A4B">
              <w:rPr>
                <w:rFonts w:hAnsi="標楷體" w:cs="新細明體" w:hint="eastAsia"/>
                <w:bCs/>
                <w:color w:val="000000" w:themeColor="text1"/>
                <w:kern w:val="0"/>
                <w:sz w:val="24"/>
                <w:szCs w:val="24"/>
              </w:rPr>
              <w:t>就醫沒有</w:t>
            </w:r>
            <w:r w:rsidRPr="001F7A4B">
              <w:rPr>
                <w:rFonts w:hAnsi="標楷體" w:cs="新細明體" w:hint="eastAsia"/>
                <w:bCs/>
                <w:color w:val="000000" w:themeColor="text1"/>
                <w:kern w:val="0"/>
                <w:sz w:val="24"/>
                <w:szCs w:val="24"/>
              </w:rPr>
              <w:br/>
              <w:t>困難</w:t>
            </w:r>
          </w:p>
        </w:tc>
        <w:tc>
          <w:tcPr>
            <w:tcW w:w="437" w:type="dxa"/>
            <w:vMerge w:val="restart"/>
            <w:tcBorders>
              <w:top w:val="single" w:sz="4" w:space="0" w:color="auto"/>
              <w:left w:val="single" w:sz="4" w:space="0" w:color="auto"/>
              <w:bottom w:val="single" w:sz="4" w:space="0" w:color="000000"/>
              <w:right w:val="single" w:sz="4" w:space="0" w:color="auto"/>
            </w:tcBorders>
            <w:shd w:val="clear" w:color="000000" w:fill="F2DCDB"/>
            <w:vAlign w:val="center"/>
            <w:hideMark/>
          </w:tcPr>
          <w:p w:rsidR="00CF6141" w:rsidRPr="001F7A4B" w:rsidRDefault="00CF6141" w:rsidP="00394822">
            <w:pPr>
              <w:widowControl/>
              <w:overflowPunct/>
              <w:autoSpaceDE/>
              <w:autoSpaceDN/>
              <w:snapToGrid w:val="0"/>
              <w:spacing w:line="240" w:lineRule="atLeast"/>
              <w:jc w:val="center"/>
              <w:rPr>
                <w:rFonts w:hAnsi="標楷體" w:cs="新細明體"/>
                <w:bCs/>
                <w:color w:val="000000" w:themeColor="text1"/>
                <w:kern w:val="0"/>
                <w:sz w:val="24"/>
                <w:szCs w:val="24"/>
              </w:rPr>
            </w:pPr>
            <w:r w:rsidRPr="001F7A4B">
              <w:rPr>
                <w:rFonts w:hAnsi="標楷體" w:cs="新細明體" w:hint="eastAsia"/>
                <w:bCs/>
                <w:color w:val="000000" w:themeColor="text1"/>
                <w:kern w:val="0"/>
                <w:sz w:val="24"/>
                <w:szCs w:val="24"/>
              </w:rPr>
              <w:t>就醫</w:t>
            </w:r>
            <w:r w:rsidRPr="001F7A4B">
              <w:rPr>
                <w:rFonts w:hAnsi="標楷體" w:cs="新細明體" w:hint="eastAsia"/>
                <w:bCs/>
                <w:color w:val="000000" w:themeColor="text1"/>
                <w:kern w:val="0"/>
                <w:sz w:val="24"/>
                <w:szCs w:val="24"/>
              </w:rPr>
              <w:br/>
              <w:t>有困難</w:t>
            </w:r>
          </w:p>
        </w:tc>
        <w:tc>
          <w:tcPr>
            <w:tcW w:w="4581" w:type="dxa"/>
            <w:gridSpan w:val="9"/>
            <w:vMerge w:val="restart"/>
            <w:tcBorders>
              <w:top w:val="single" w:sz="4" w:space="0" w:color="auto"/>
              <w:left w:val="single" w:sz="4" w:space="0" w:color="auto"/>
              <w:bottom w:val="single" w:sz="4" w:space="0" w:color="000000"/>
              <w:right w:val="single" w:sz="4" w:space="0" w:color="000000"/>
            </w:tcBorders>
            <w:shd w:val="clear" w:color="000000" w:fill="EBF1DE"/>
            <w:vAlign w:val="center"/>
            <w:hideMark/>
          </w:tcPr>
          <w:p w:rsidR="00CF6141" w:rsidRPr="001F7A4B" w:rsidRDefault="00CF6141" w:rsidP="00394822">
            <w:pPr>
              <w:widowControl/>
              <w:overflowPunct/>
              <w:autoSpaceDE/>
              <w:autoSpaceDN/>
              <w:snapToGrid w:val="0"/>
              <w:spacing w:line="240" w:lineRule="atLeast"/>
              <w:jc w:val="center"/>
              <w:rPr>
                <w:rFonts w:hAnsi="標楷體" w:cs="新細明體"/>
                <w:bCs/>
                <w:color w:val="000000" w:themeColor="text1"/>
                <w:kern w:val="0"/>
                <w:sz w:val="24"/>
                <w:szCs w:val="24"/>
              </w:rPr>
            </w:pPr>
            <w:r w:rsidRPr="001F7A4B">
              <w:rPr>
                <w:rFonts w:hAnsi="標楷體" w:cs="新細明體" w:hint="eastAsia"/>
                <w:bCs/>
                <w:color w:val="000000" w:themeColor="text1"/>
                <w:kern w:val="0"/>
                <w:sz w:val="24"/>
                <w:szCs w:val="24"/>
              </w:rPr>
              <w:t>外部因素</w:t>
            </w:r>
          </w:p>
        </w:tc>
        <w:tc>
          <w:tcPr>
            <w:tcW w:w="3349" w:type="dxa"/>
            <w:gridSpan w:val="7"/>
            <w:tcBorders>
              <w:top w:val="single" w:sz="4" w:space="0" w:color="auto"/>
              <w:left w:val="nil"/>
              <w:bottom w:val="nil"/>
              <w:right w:val="single" w:sz="4" w:space="0" w:color="000000"/>
            </w:tcBorders>
            <w:shd w:val="clear" w:color="000000" w:fill="B7DEE8"/>
            <w:vAlign w:val="center"/>
            <w:hideMark/>
          </w:tcPr>
          <w:p w:rsidR="00CF6141" w:rsidRPr="001F7A4B" w:rsidRDefault="00CF6141" w:rsidP="00394822">
            <w:pPr>
              <w:widowControl/>
              <w:overflowPunct/>
              <w:autoSpaceDE/>
              <w:autoSpaceDN/>
              <w:snapToGrid w:val="0"/>
              <w:spacing w:line="240" w:lineRule="atLeast"/>
              <w:jc w:val="center"/>
              <w:rPr>
                <w:rFonts w:hAnsi="標楷體" w:cs="新細明體"/>
                <w:bCs/>
                <w:color w:val="000000" w:themeColor="text1"/>
                <w:kern w:val="0"/>
                <w:sz w:val="24"/>
                <w:szCs w:val="24"/>
              </w:rPr>
            </w:pPr>
            <w:r w:rsidRPr="001F7A4B">
              <w:rPr>
                <w:rFonts w:hAnsi="標楷體" w:cs="新細明體" w:hint="eastAsia"/>
                <w:bCs/>
                <w:color w:val="000000" w:themeColor="text1"/>
                <w:kern w:val="0"/>
                <w:sz w:val="24"/>
                <w:szCs w:val="24"/>
              </w:rPr>
              <w:t>內部因素</w:t>
            </w:r>
          </w:p>
        </w:tc>
      </w:tr>
      <w:tr w:rsidR="001F7A4B" w:rsidRPr="001F7A4B" w:rsidTr="009F4330">
        <w:trPr>
          <w:trHeight w:val="477"/>
        </w:trPr>
        <w:tc>
          <w:tcPr>
            <w:tcW w:w="437" w:type="dxa"/>
            <w:vMerge/>
            <w:tcBorders>
              <w:top w:val="single" w:sz="4" w:space="0" w:color="auto"/>
              <w:left w:val="single" w:sz="4" w:space="0" w:color="auto"/>
              <w:bottom w:val="single" w:sz="4" w:space="0" w:color="auto"/>
              <w:right w:val="single" w:sz="4" w:space="0" w:color="auto"/>
            </w:tcBorders>
            <w:vAlign w:val="center"/>
            <w:hideMark/>
          </w:tcPr>
          <w:p w:rsidR="00CF6141" w:rsidRPr="001F7A4B" w:rsidRDefault="00CF6141" w:rsidP="00394822">
            <w:pPr>
              <w:widowControl/>
              <w:overflowPunct/>
              <w:autoSpaceDE/>
              <w:autoSpaceDN/>
              <w:snapToGrid w:val="0"/>
              <w:spacing w:line="240" w:lineRule="atLeast"/>
              <w:jc w:val="left"/>
              <w:rPr>
                <w:rFonts w:hAnsi="標楷體" w:cs="新細明體"/>
                <w:bCs/>
                <w:color w:val="000000" w:themeColor="text1"/>
                <w:kern w:val="0"/>
                <w:sz w:val="24"/>
                <w:szCs w:val="24"/>
              </w:rPr>
            </w:pPr>
          </w:p>
        </w:tc>
        <w:tc>
          <w:tcPr>
            <w:tcW w:w="437" w:type="dxa"/>
            <w:vMerge/>
            <w:tcBorders>
              <w:top w:val="single" w:sz="4" w:space="0" w:color="auto"/>
              <w:left w:val="single" w:sz="4" w:space="0" w:color="auto"/>
              <w:bottom w:val="single" w:sz="4" w:space="0" w:color="000000"/>
              <w:right w:val="single" w:sz="4" w:space="0" w:color="auto"/>
            </w:tcBorders>
            <w:vAlign w:val="center"/>
            <w:hideMark/>
          </w:tcPr>
          <w:p w:rsidR="00CF6141" w:rsidRPr="001F7A4B" w:rsidRDefault="00CF6141" w:rsidP="00394822">
            <w:pPr>
              <w:widowControl/>
              <w:overflowPunct/>
              <w:autoSpaceDE/>
              <w:autoSpaceDN/>
              <w:snapToGrid w:val="0"/>
              <w:spacing w:line="240" w:lineRule="atLeast"/>
              <w:jc w:val="left"/>
              <w:rPr>
                <w:rFonts w:hAnsi="標楷體" w:cs="新細明體"/>
                <w:bCs/>
                <w:color w:val="000000" w:themeColor="text1"/>
                <w:kern w:val="0"/>
                <w:sz w:val="24"/>
                <w:szCs w:val="24"/>
              </w:rPr>
            </w:pPr>
          </w:p>
        </w:tc>
        <w:tc>
          <w:tcPr>
            <w:tcW w:w="4581" w:type="dxa"/>
            <w:gridSpan w:val="9"/>
            <w:vMerge/>
            <w:tcBorders>
              <w:top w:val="single" w:sz="4" w:space="0" w:color="auto"/>
              <w:left w:val="single" w:sz="4" w:space="0" w:color="auto"/>
              <w:bottom w:val="single" w:sz="4" w:space="0" w:color="000000"/>
              <w:right w:val="single" w:sz="4" w:space="0" w:color="000000"/>
            </w:tcBorders>
            <w:vAlign w:val="center"/>
            <w:hideMark/>
          </w:tcPr>
          <w:p w:rsidR="00CF6141" w:rsidRPr="001F7A4B" w:rsidRDefault="00CF6141" w:rsidP="00394822">
            <w:pPr>
              <w:widowControl/>
              <w:overflowPunct/>
              <w:autoSpaceDE/>
              <w:autoSpaceDN/>
              <w:snapToGrid w:val="0"/>
              <w:spacing w:line="240" w:lineRule="atLeast"/>
              <w:jc w:val="left"/>
              <w:rPr>
                <w:rFonts w:hAnsi="標楷體" w:cs="新細明體"/>
                <w:bCs/>
                <w:color w:val="000000" w:themeColor="text1"/>
                <w:kern w:val="0"/>
                <w:sz w:val="24"/>
                <w:szCs w:val="24"/>
              </w:rPr>
            </w:pPr>
          </w:p>
        </w:tc>
        <w:tc>
          <w:tcPr>
            <w:tcW w:w="2265" w:type="dxa"/>
            <w:gridSpan w:val="5"/>
            <w:tcBorders>
              <w:top w:val="single" w:sz="4" w:space="0" w:color="auto"/>
              <w:left w:val="nil"/>
              <w:bottom w:val="single" w:sz="4" w:space="0" w:color="auto"/>
              <w:right w:val="single" w:sz="4" w:space="0" w:color="000000"/>
            </w:tcBorders>
            <w:shd w:val="clear" w:color="000000" w:fill="FABF8F"/>
            <w:vAlign w:val="center"/>
            <w:hideMark/>
          </w:tcPr>
          <w:p w:rsidR="00CF6141" w:rsidRPr="001F7A4B" w:rsidRDefault="00CF6141" w:rsidP="00394822">
            <w:pPr>
              <w:widowControl/>
              <w:overflowPunct/>
              <w:autoSpaceDE/>
              <w:autoSpaceDN/>
              <w:snapToGrid w:val="0"/>
              <w:spacing w:line="240" w:lineRule="atLeast"/>
              <w:jc w:val="center"/>
              <w:rPr>
                <w:rFonts w:hAnsi="標楷體" w:cs="新細明體"/>
                <w:bCs/>
                <w:color w:val="000000" w:themeColor="text1"/>
                <w:kern w:val="0"/>
                <w:sz w:val="24"/>
                <w:szCs w:val="24"/>
              </w:rPr>
            </w:pPr>
            <w:r w:rsidRPr="001F7A4B">
              <w:rPr>
                <w:rFonts w:hAnsi="標楷體" w:cs="新細明體" w:hint="eastAsia"/>
                <w:bCs/>
                <w:color w:val="000000" w:themeColor="text1"/>
                <w:kern w:val="0"/>
                <w:sz w:val="24"/>
                <w:szCs w:val="24"/>
              </w:rPr>
              <w:t>醫院軟體</w:t>
            </w:r>
          </w:p>
        </w:tc>
        <w:tc>
          <w:tcPr>
            <w:tcW w:w="1084" w:type="dxa"/>
            <w:gridSpan w:val="2"/>
            <w:tcBorders>
              <w:top w:val="single" w:sz="4" w:space="0" w:color="000000"/>
              <w:left w:val="nil"/>
              <w:bottom w:val="single" w:sz="4" w:space="0" w:color="000000"/>
              <w:right w:val="single" w:sz="4" w:space="0" w:color="auto"/>
            </w:tcBorders>
            <w:shd w:val="clear" w:color="000000" w:fill="FDE9D9"/>
            <w:noWrap/>
            <w:vAlign w:val="center"/>
            <w:hideMark/>
          </w:tcPr>
          <w:p w:rsidR="00CF6141" w:rsidRPr="001F7A4B" w:rsidRDefault="00CF6141" w:rsidP="00394822">
            <w:pPr>
              <w:widowControl/>
              <w:overflowPunct/>
              <w:autoSpaceDE/>
              <w:autoSpaceDN/>
              <w:snapToGrid w:val="0"/>
              <w:spacing w:line="240" w:lineRule="atLeast"/>
              <w:jc w:val="center"/>
              <w:rPr>
                <w:rFonts w:hAnsi="標楷體" w:cs="新細明體"/>
                <w:bCs/>
                <w:color w:val="000000" w:themeColor="text1"/>
                <w:kern w:val="0"/>
                <w:sz w:val="24"/>
                <w:szCs w:val="24"/>
              </w:rPr>
            </w:pPr>
            <w:r w:rsidRPr="001F7A4B">
              <w:rPr>
                <w:rFonts w:hAnsi="標楷體" w:cs="新細明體" w:hint="eastAsia"/>
                <w:bCs/>
                <w:color w:val="000000" w:themeColor="text1"/>
                <w:kern w:val="0"/>
                <w:sz w:val="24"/>
                <w:szCs w:val="24"/>
              </w:rPr>
              <w:t>醫院</w:t>
            </w:r>
          </w:p>
          <w:p w:rsidR="00CF6141" w:rsidRPr="001F7A4B" w:rsidRDefault="00CF6141" w:rsidP="00394822">
            <w:pPr>
              <w:widowControl/>
              <w:overflowPunct/>
              <w:autoSpaceDE/>
              <w:autoSpaceDN/>
              <w:snapToGrid w:val="0"/>
              <w:spacing w:line="240" w:lineRule="atLeast"/>
              <w:jc w:val="center"/>
              <w:rPr>
                <w:rFonts w:hAnsi="標楷體" w:cs="新細明體"/>
                <w:bCs/>
                <w:color w:val="000000" w:themeColor="text1"/>
                <w:kern w:val="0"/>
                <w:sz w:val="24"/>
                <w:szCs w:val="24"/>
              </w:rPr>
            </w:pPr>
            <w:r w:rsidRPr="001F7A4B">
              <w:rPr>
                <w:rFonts w:hAnsi="標楷體" w:cs="新細明體" w:hint="eastAsia"/>
                <w:bCs/>
                <w:color w:val="000000" w:themeColor="text1"/>
                <w:kern w:val="0"/>
                <w:sz w:val="24"/>
                <w:szCs w:val="24"/>
              </w:rPr>
              <w:t>硬體</w:t>
            </w:r>
          </w:p>
        </w:tc>
      </w:tr>
      <w:tr w:rsidR="001F7A4B" w:rsidRPr="001F7A4B" w:rsidTr="009F4330">
        <w:trPr>
          <w:trHeight w:val="1266"/>
        </w:trPr>
        <w:tc>
          <w:tcPr>
            <w:tcW w:w="437" w:type="dxa"/>
            <w:vMerge/>
            <w:tcBorders>
              <w:top w:val="single" w:sz="4" w:space="0" w:color="auto"/>
              <w:left w:val="single" w:sz="4" w:space="0" w:color="auto"/>
              <w:bottom w:val="single" w:sz="4" w:space="0" w:color="auto"/>
              <w:right w:val="single" w:sz="4" w:space="0" w:color="auto"/>
            </w:tcBorders>
            <w:vAlign w:val="center"/>
            <w:hideMark/>
          </w:tcPr>
          <w:p w:rsidR="00CF6141" w:rsidRPr="001F7A4B" w:rsidRDefault="00CF6141" w:rsidP="00394822">
            <w:pPr>
              <w:widowControl/>
              <w:overflowPunct/>
              <w:autoSpaceDE/>
              <w:autoSpaceDN/>
              <w:snapToGrid w:val="0"/>
              <w:spacing w:line="240" w:lineRule="atLeast"/>
              <w:jc w:val="left"/>
              <w:rPr>
                <w:rFonts w:hAnsi="標楷體" w:cs="新細明體"/>
                <w:bCs/>
                <w:color w:val="000000" w:themeColor="text1"/>
                <w:kern w:val="0"/>
                <w:sz w:val="24"/>
                <w:szCs w:val="24"/>
              </w:rPr>
            </w:pPr>
          </w:p>
        </w:tc>
        <w:tc>
          <w:tcPr>
            <w:tcW w:w="437" w:type="dxa"/>
            <w:vMerge/>
            <w:tcBorders>
              <w:top w:val="single" w:sz="4" w:space="0" w:color="auto"/>
              <w:left w:val="single" w:sz="4" w:space="0" w:color="auto"/>
              <w:bottom w:val="single" w:sz="4" w:space="0" w:color="000000"/>
              <w:right w:val="single" w:sz="4" w:space="0" w:color="auto"/>
            </w:tcBorders>
            <w:vAlign w:val="center"/>
            <w:hideMark/>
          </w:tcPr>
          <w:p w:rsidR="00CF6141" w:rsidRPr="001F7A4B" w:rsidRDefault="00CF6141" w:rsidP="00394822">
            <w:pPr>
              <w:widowControl/>
              <w:overflowPunct/>
              <w:autoSpaceDE/>
              <w:autoSpaceDN/>
              <w:snapToGrid w:val="0"/>
              <w:spacing w:line="240" w:lineRule="atLeast"/>
              <w:jc w:val="left"/>
              <w:rPr>
                <w:rFonts w:hAnsi="標楷體" w:cs="新細明體"/>
                <w:bCs/>
                <w:color w:val="000000" w:themeColor="text1"/>
                <w:kern w:val="0"/>
                <w:sz w:val="24"/>
                <w:szCs w:val="24"/>
              </w:rPr>
            </w:pPr>
          </w:p>
        </w:tc>
        <w:tc>
          <w:tcPr>
            <w:tcW w:w="537" w:type="dxa"/>
            <w:tcBorders>
              <w:top w:val="nil"/>
              <w:left w:val="nil"/>
              <w:bottom w:val="nil"/>
              <w:right w:val="single" w:sz="4" w:space="0" w:color="000000"/>
            </w:tcBorders>
            <w:shd w:val="clear" w:color="000000" w:fill="EBF1DE"/>
            <w:hideMark/>
          </w:tcPr>
          <w:p w:rsidR="00394822" w:rsidRPr="001F7A4B" w:rsidRDefault="00CF6141" w:rsidP="00394822">
            <w:pPr>
              <w:widowControl/>
              <w:overflowPunct/>
              <w:autoSpaceDE/>
              <w:autoSpaceDN/>
              <w:snapToGrid w:val="0"/>
              <w:spacing w:line="240" w:lineRule="atLeast"/>
              <w:jc w:val="center"/>
              <w:rPr>
                <w:rFonts w:hAnsi="標楷體" w:cs="新細明體"/>
                <w:bCs/>
                <w:color w:val="000000" w:themeColor="text1"/>
                <w:kern w:val="0"/>
                <w:sz w:val="24"/>
                <w:szCs w:val="24"/>
              </w:rPr>
            </w:pPr>
            <w:r w:rsidRPr="001F7A4B">
              <w:rPr>
                <w:rFonts w:hAnsi="標楷體" w:cs="新細明體" w:hint="eastAsia"/>
                <w:bCs/>
                <w:color w:val="000000" w:themeColor="text1"/>
                <w:kern w:val="0"/>
                <w:sz w:val="24"/>
                <w:szCs w:val="24"/>
              </w:rPr>
              <w:t>醫療院所距離太遠</w:t>
            </w:r>
          </w:p>
          <w:p w:rsidR="00394822" w:rsidRPr="001F7A4B" w:rsidRDefault="00394822" w:rsidP="00394822">
            <w:pPr>
              <w:widowControl/>
              <w:overflowPunct/>
              <w:autoSpaceDE/>
              <w:autoSpaceDN/>
              <w:snapToGrid w:val="0"/>
              <w:spacing w:line="240" w:lineRule="atLeast"/>
              <w:jc w:val="center"/>
              <w:rPr>
                <w:rFonts w:hAnsi="標楷體" w:cs="新細明體"/>
                <w:bCs/>
                <w:color w:val="000000" w:themeColor="text1"/>
                <w:kern w:val="0"/>
                <w:sz w:val="24"/>
                <w:szCs w:val="24"/>
              </w:rPr>
            </w:pPr>
          </w:p>
          <w:p w:rsidR="00CF6141" w:rsidRPr="001F7A4B" w:rsidRDefault="00CF6141" w:rsidP="00394822">
            <w:pPr>
              <w:widowControl/>
              <w:overflowPunct/>
              <w:autoSpaceDE/>
              <w:autoSpaceDN/>
              <w:snapToGrid w:val="0"/>
              <w:spacing w:line="240" w:lineRule="atLeast"/>
              <w:jc w:val="center"/>
              <w:rPr>
                <w:rFonts w:hAnsi="標楷體" w:cs="新細明體"/>
                <w:bCs/>
                <w:color w:val="000000" w:themeColor="text1"/>
                <w:kern w:val="0"/>
                <w:sz w:val="24"/>
                <w:szCs w:val="24"/>
              </w:rPr>
            </w:pPr>
            <w:r w:rsidRPr="001F7A4B">
              <w:rPr>
                <w:rFonts w:hAnsi="標楷體" w:cs="新細明體" w:hint="eastAsia"/>
                <w:bCs/>
                <w:color w:val="000000" w:themeColor="text1"/>
                <w:kern w:val="0"/>
                <w:sz w:val="24"/>
                <w:szCs w:val="24"/>
              </w:rPr>
              <w:t>(交通因素)</w:t>
            </w:r>
          </w:p>
        </w:tc>
        <w:tc>
          <w:tcPr>
            <w:tcW w:w="537" w:type="dxa"/>
            <w:tcBorders>
              <w:top w:val="nil"/>
              <w:left w:val="nil"/>
              <w:bottom w:val="nil"/>
              <w:right w:val="single" w:sz="4" w:space="0" w:color="000000"/>
            </w:tcBorders>
            <w:shd w:val="clear" w:color="000000" w:fill="EBF1DE"/>
            <w:hideMark/>
          </w:tcPr>
          <w:p w:rsidR="00394822" w:rsidRPr="001F7A4B" w:rsidRDefault="00CF6141" w:rsidP="00394822">
            <w:pPr>
              <w:widowControl/>
              <w:overflowPunct/>
              <w:autoSpaceDE/>
              <w:autoSpaceDN/>
              <w:snapToGrid w:val="0"/>
              <w:spacing w:line="240" w:lineRule="atLeast"/>
              <w:jc w:val="center"/>
              <w:rPr>
                <w:rFonts w:hAnsi="標楷體" w:cs="新細明體"/>
                <w:bCs/>
                <w:color w:val="000000" w:themeColor="text1"/>
                <w:kern w:val="0"/>
                <w:sz w:val="24"/>
                <w:szCs w:val="24"/>
              </w:rPr>
            </w:pPr>
            <w:r w:rsidRPr="001F7A4B">
              <w:rPr>
                <w:rFonts w:hAnsi="標楷體" w:cs="新細明體" w:hint="eastAsia"/>
                <w:bCs/>
                <w:color w:val="000000" w:themeColor="text1"/>
                <w:kern w:val="0"/>
                <w:sz w:val="24"/>
                <w:szCs w:val="24"/>
              </w:rPr>
              <w:t>交通</w:t>
            </w:r>
            <w:r w:rsidRPr="001F7A4B">
              <w:rPr>
                <w:rFonts w:hAnsi="標楷體" w:cs="新細明體" w:hint="eastAsia"/>
                <w:bCs/>
                <w:color w:val="000000" w:themeColor="text1"/>
                <w:kern w:val="0"/>
                <w:sz w:val="24"/>
                <w:szCs w:val="24"/>
              </w:rPr>
              <w:br/>
              <w:t>不便</w:t>
            </w:r>
          </w:p>
          <w:p w:rsidR="00394822" w:rsidRPr="001F7A4B" w:rsidRDefault="00394822" w:rsidP="00394822">
            <w:pPr>
              <w:widowControl/>
              <w:overflowPunct/>
              <w:autoSpaceDE/>
              <w:autoSpaceDN/>
              <w:snapToGrid w:val="0"/>
              <w:spacing w:line="240" w:lineRule="atLeast"/>
              <w:jc w:val="center"/>
              <w:rPr>
                <w:rFonts w:hAnsi="標楷體" w:cs="新細明體"/>
                <w:bCs/>
                <w:color w:val="000000" w:themeColor="text1"/>
                <w:kern w:val="0"/>
                <w:sz w:val="24"/>
                <w:szCs w:val="24"/>
              </w:rPr>
            </w:pPr>
          </w:p>
          <w:p w:rsidR="00CF6141" w:rsidRPr="001F7A4B" w:rsidRDefault="00CF6141" w:rsidP="00394822">
            <w:pPr>
              <w:widowControl/>
              <w:overflowPunct/>
              <w:autoSpaceDE/>
              <w:autoSpaceDN/>
              <w:snapToGrid w:val="0"/>
              <w:spacing w:line="240" w:lineRule="atLeast"/>
              <w:jc w:val="center"/>
              <w:rPr>
                <w:rFonts w:hAnsi="標楷體" w:cs="新細明體"/>
                <w:bCs/>
                <w:color w:val="000000" w:themeColor="text1"/>
                <w:kern w:val="0"/>
                <w:sz w:val="24"/>
                <w:szCs w:val="24"/>
              </w:rPr>
            </w:pPr>
            <w:r w:rsidRPr="001F7A4B">
              <w:rPr>
                <w:rFonts w:hAnsi="標楷體" w:cs="新細明體" w:hint="eastAsia"/>
                <w:bCs/>
                <w:color w:val="000000" w:themeColor="text1"/>
                <w:kern w:val="0"/>
                <w:sz w:val="24"/>
                <w:szCs w:val="24"/>
              </w:rPr>
              <w:t>(交通因素)</w:t>
            </w:r>
          </w:p>
        </w:tc>
        <w:tc>
          <w:tcPr>
            <w:tcW w:w="537" w:type="dxa"/>
            <w:tcBorders>
              <w:top w:val="nil"/>
              <w:left w:val="nil"/>
              <w:bottom w:val="nil"/>
              <w:right w:val="single" w:sz="4" w:space="0" w:color="000000"/>
            </w:tcBorders>
            <w:shd w:val="clear" w:color="000000" w:fill="EBF1DE"/>
            <w:hideMark/>
          </w:tcPr>
          <w:p w:rsidR="00394822" w:rsidRPr="001F7A4B" w:rsidRDefault="00CF6141" w:rsidP="00394822">
            <w:pPr>
              <w:widowControl/>
              <w:overflowPunct/>
              <w:autoSpaceDE/>
              <w:autoSpaceDN/>
              <w:snapToGrid w:val="0"/>
              <w:spacing w:line="240" w:lineRule="atLeast"/>
              <w:jc w:val="center"/>
              <w:rPr>
                <w:rFonts w:hAnsi="標楷體" w:cs="新細明體"/>
                <w:bCs/>
                <w:color w:val="000000" w:themeColor="text1"/>
                <w:kern w:val="0"/>
                <w:sz w:val="24"/>
                <w:szCs w:val="24"/>
              </w:rPr>
            </w:pPr>
            <w:r w:rsidRPr="001F7A4B">
              <w:rPr>
                <w:rFonts w:hAnsi="標楷體" w:cs="新細明體" w:hint="eastAsia"/>
                <w:bCs/>
                <w:color w:val="000000" w:themeColor="text1"/>
                <w:kern w:val="0"/>
                <w:sz w:val="24"/>
                <w:szCs w:val="24"/>
              </w:rPr>
              <w:t>沒有人可以接送</w:t>
            </w:r>
          </w:p>
          <w:p w:rsidR="00394822" w:rsidRPr="001F7A4B" w:rsidRDefault="00394822" w:rsidP="00394822">
            <w:pPr>
              <w:widowControl/>
              <w:overflowPunct/>
              <w:autoSpaceDE/>
              <w:autoSpaceDN/>
              <w:snapToGrid w:val="0"/>
              <w:spacing w:line="240" w:lineRule="atLeast"/>
              <w:jc w:val="center"/>
              <w:rPr>
                <w:rFonts w:hAnsi="標楷體" w:cs="新細明體"/>
                <w:bCs/>
                <w:color w:val="000000" w:themeColor="text1"/>
                <w:kern w:val="0"/>
                <w:sz w:val="24"/>
                <w:szCs w:val="24"/>
              </w:rPr>
            </w:pPr>
          </w:p>
          <w:p w:rsidR="00CF6141" w:rsidRPr="001F7A4B" w:rsidRDefault="00CF6141" w:rsidP="00394822">
            <w:pPr>
              <w:widowControl/>
              <w:overflowPunct/>
              <w:autoSpaceDE/>
              <w:autoSpaceDN/>
              <w:snapToGrid w:val="0"/>
              <w:spacing w:line="240" w:lineRule="atLeast"/>
              <w:jc w:val="center"/>
              <w:rPr>
                <w:rFonts w:hAnsi="標楷體" w:cs="新細明體"/>
                <w:bCs/>
                <w:color w:val="000000" w:themeColor="text1"/>
                <w:kern w:val="0"/>
                <w:sz w:val="24"/>
                <w:szCs w:val="24"/>
              </w:rPr>
            </w:pPr>
            <w:r w:rsidRPr="001F7A4B">
              <w:rPr>
                <w:rFonts w:hAnsi="標楷體" w:cs="新細明體" w:hint="eastAsia"/>
                <w:bCs/>
                <w:color w:val="000000" w:themeColor="text1"/>
                <w:kern w:val="0"/>
                <w:sz w:val="24"/>
                <w:szCs w:val="24"/>
              </w:rPr>
              <w:t>(交通因素)</w:t>
            </w:r>
          </w:p>
        </w:tc>
        <w:tc>
          <w:tcPr>
            <w:tcW w:w="537" w:type="dxa"/>
            <w:tcBorders>
              <w:top w:val="nil"/>
              <w:left w:val="nil"/>
              <w:bottom w:val="nil"/>
              <w:right w:val="single" w:sz="4" w:space="0" w:color="000000"/>
            </w:tcBorders>
            <w:shd w:val="clear" w:color="000000" w:fill="EBF1DE"/>
            <w:hideMark/>
          </w:tcPr>
          <w:p w:rsidR="00394822" w:rsidRPr="001F7A4B" w:rsidRDefault="00CF6141" w:rsidP="00394822">
            <w:pPr>
              <w:widowControl/>
              <w:overflowPunct/>
              <w:autoSpaceDE/>
              <w:autoSpaceDN/>
              <w:snapToGrid w:val="0"/>
              <w:spacing w:line="240" w:lineRule="atLeast"/>
              <w:jc w:val="center"/>
              <w:rPr>
                <w:rFonts w:hAnsi="標楷體" w:cs="新細明體"/>
                <w:bCs/>
                <w:color w:val="000000" w:themeColor="text1"/>
                <w:kern w:val="0"/>
                <w:sz w:val="24"/>
                <w:szCs w:val="24"/>
              </w:rPr>
            </w:pPr>
            <w:r w:rsidRPr="001F7A4B">
              <w:rPr>
                <w:rFonts w:hAnsi="標楷體" w:cs="新細明體" w:hint="eastAsia"/>
                <w:bCs/>
                <w:color w:val="000000" w:themeColor="text1"/>
                <w:kern w:val="0"/>
                <w:sz w:val="24"/>
                <w:szCs w:val="24"/>
              </w:rPr>
              <w:t>缺少接駁車往返醫院</w:t>
            </w:r>
          </w:p>
          <w:p w:rsidR="00394822" w:rsidRPr="001F7A4B" w:rsidRDefault="00394822" w:rsidP="00394822">
            <w:pPr>
              <w:widowControl/>
              <w:overflowPunct/>
              <w:autoSpaceDE/>
              <w:autoSpaceDN/>
              <w:snapToGrid w:val="0"/>
              <w:spacing w:line="240" w:lineRule="atLeast"/>
              <w:jc w:val="center"/>
              <w:rPr>
                <w:rFonts w:hAnsi="標楷體" w:cs="新細明體"/>
                <w:bCs/>
                <w:color w:val="000000" w:themeColor="text1"/>
                <w:kern w:val="0"/>
                <w:sz w:val="24"/>
                <w:szCs w:val="24"/>
              </w:rPr>
            </w:pPr>
          </w:p>
          <w:p w:rsidR="00CF6141" w:rsidRPr="001F7A4B" w:rsidRDefault="00CF6141" w:rsidP="00394822">
            <w:pPr>
              <w:widowControl/>
              <w:overflowPunct/>
              <w:autoSpaceDE/>
              <w:autoSpaceDN/>
              <w:snapToGrid w:val="0"/>
              <w:spacing w:line="240" w:lineRule="atLeast"/>
              <w:jc w:val="center"/>
              <w:rPr>
                <w:rFonts w:hAnsi="標楷體" w:cs="新細明體"/>
                <w:bCs/>
                <w:color w:val="000000" w:themeColor="text1"/>
                <w:kern w:val="0"/>
                <w:sz w:val="24"/>
                <w:szCs w:val="24"/>
              </w:rPr>
            </w:pPr>
            <w:r w:rsidRPr="001F7A4B">
              <w:rPr>
                <w:rFonts w:hAnsi="標楷體" w:cs="新細明體" w:hint="eastAsia"/>
                <w:bCs/>
                <w:color w:val="000000" w:themeColor="text1"/>
                <w:kern w:val="0"/>
                <w:sz w:val="24"/>
                <w:szCs w:val="24"/>
              </w:rPr>
              <w:t>(交通因素)</w:t>
            </w:r>
          </w:p>
        </w:tc>
        <w:tc>
          <w:tcPr>
            <w:tcW w:w="537" w:type="dxa"/>
            <w:tcBorders>
              <w:top w:val="nil"/>
              <w:left w:val="nil"/>
              <w:bottom w:val="nil"/>
              <w:right w:val="single" w:sz="4" w:space="0" w:color="000000"/>
            </w:tcBorders>
            <w:shd w:val="clear" w:color="000000" w:fill="EBF1DE"/>
            <w:hideMark/>
          </w:tcPr>
          <w:p w:rsidR="00394822" w:rsidRPr="001F7A4B" w:rsidRDefault="00CF6141" w:rsidP="00394822">
            <w:pPr>
              <w:widowControl/>
              <w:overflowPunct/>
              <w:autoSpaceDE/>
              <w:autoSpaceDN/>
              <w:snapToGrid w:val="0"/>
              <w:spacing w:line="240" w:lineRule="atLeast"/>
              <w:jc w:val="center"/>
              <w:rPr>
                <w:rFonts w:hAnsi="標楷體" w:cs="新細明體"/>
                <w:bCs/>
                <w:color w:val="000000" w:themeColor="text1"/>
                <w:kern w:val="0"/>
                <w:sz w:val="24"/>
                <w:szCs w:val="24"/>
              </w:rPr>
            </w:pPr>
            <w:r w:rsidRPr="001F7A4B">
              <w:rPr>
                <w:rFonts w:hAnsi="標楷體" w:cs="新細明體" w:hint="eastAsia"/>
                <w:bCs/>
                <w:color w:val="000000" w:themeColor="text1"/>
                <w:kern w:val="0"/>
                <w:sz w:val="24"/>
                <w:szCs w:val="24"/>
              </w:rPr>
              <w:t>交通費</w:t>
            </w:r>
            <w:r w:rsidRPr="001F7A4B">
              <w:rPr>
                <w:rFonts w:hAnsi="標楷體" w:cs="新細明體" w:hint="eastAsia"/>
                <w:bCs/>
                <w:color w:val="000000" w:themeColor="text1"/>
                <w:kern w:val="0"/>
                <w:sz w:val="24"/>
                <w:szCs w:val="24"/>
              </w:rPr>
              <w:br/>
              <w:t>用太高</w:t>
            </w:r>
          </w:p>
          <w:p w:rsidR="00394822" w:rsidRPr="001F7A4B" w:rsidRDefault="00394822" w:rsidP="00394822">
            <w:pPr>
              <w:widowControl/>
              <w:overflowPunct/>
              <w:autoSpaceDE/>
              <w:autoSpaceDN/>
              <w:snapToGrid w:val="0"/>
              <w:spacing w:line="240" w:lineRule="atLeast"/>
              <w:jc w:val="center"/>
              <w:rPr>
                <w:rFonts w:hAnsi="標楷體" w:cs="新細明體"/>
                <w:bCs/>
                <w:color w:val="000000" w:themeColor="text1"/>
                <w:kern w:val="0"/>
                <w:sz w:val="24"/>
                <w:szCs w:val="24"/>
              </w:rPr>
            </w:pPr>
          </w:p>
          <w:p w:rsidR="00CF6141" w:rsidRPr="001F7A4B" w:rsidRDefault="00CF6141" w:rsidP="00394822">
            <w:pPr>
              <w:widowControl/>
              <w:overflowPunct/>
              <w:autoSpaceDE/>
              <w:autoSpaceDN/>
              <w:snapToGrid w:val="0"/>
              <w:spacing w:line="240" w:lineRule="atLeast"/>
              <w:jc w:val="center"/>
              <w:rPr>
                <w:rFonts w:hAnsi="標楷體" w:cs="新細明體"/>
                <w:bCs/>
                <w:color w:val="000000" w:themeColor="text1"/>
                <w:kern w:val="0"/>
                <w:sz w:val="24"/>
                <w:szCs w:val="24"/>
              </w:rPr>
            </w:pPr>
            <w:r w:rsidRPr="001F7A4B">
              <w:rPr>
                <w:rFonts w:hAnsi="標楷體" w:cs="新細明體" w:hint="eastAsia"/>
                <w:bCs/>
                <w:color w:val="000000" w:themeColor="text1"/>
                <w:kern w:val="0"/>
                <w:sz w:val="24"/>
                <w:szCs w:val="24"/>
              </w:rPr>
              <w:t>(交通因素)</w:t>
            </w:r>
          </w:p>
        </w:tc>
        <w:tc>
          <w:tcPr>
            <w:tcW w:w="453" w:type="dxa"/>
            <w:tcBorders>
              <w:top w:val="nil"/>
              <w:left w:val="nil"/>
              <w:bottom w:val="nil"/>
              <w:right w:val="single" w:sz="4" w:space="0" w:color="000000"/>
            </w:tcBorders>
            <w:shd w:val="clear" w:color="000000" w:fill="EBF1DE"/>
            <w:hideMark/>
          </w:tcPr>
          <w:p w:rsidR="00CF6141" w:rsidRPr="001F7A4B" w:rsidRDefault="00CF6141" w:rsidP="00394822">
            <w:pPr>
              <w:widowControl/>
              <w:overflowPunct/>
              <w:autoSpaceDE/>
              <w:autoSpaceDN/>
              <w:snapToGrid w:val="0"/>
              <w:spacing w:line="240" w:lineRule="atLeast"/>
              <w:jc w:val="center"/>
              <w:rPr>
                <w:rFonts w:hAnsi="標楷體" w:cs="新細明體"/>
                <w:bCs/>
                <w:color w:val="000000" w:themeColor="text1"/>
                <w:kern w:val="0"/>
                <w:sz w:val="24"/>
                <w:szCs w:val="24"/>
              </w:rPr>
            </w:pPr>
            <w:r w:rsidRPr="001F7A4B">
              <w:rPr>
                <w:rFonts w:hAnsi="標楷體" w:cs="新細明體" w:hint="eastAsia"/>
                <w:bCs/>
                <w:color w:val="000000" w:themeColor="text1"/>
                <w:kern w:val="0"/>
                <w:sz w:val="24"/>
                <w:szCs w:val="24"/>
              </w:rPr>
              <w:t>就醫費</w:t>
            </w:r>
            <w:r w:rsidRPr="001F7A4B">
              <w:rPr>
                <w:rFonts w:hAnsi="標楷體" w:cs="新細明體" w:hint="eastAsia"/>
                <w:bCs/>
                <w:color w:val="000000" w:themeColor="text1"/>
                <w:kern w:val="0"/>
                <w:sz w:val="24"/>
                <w:szCs w:val="24"/>
              </w:rPr>
              <w:br/>
              <w:t>用太高</w:t>
            </w:r>
          </w:p>
        </w:tc>
        <w:tc>
          <w:tcPr>
            <w:tcW w:w="537" w:type="dxa"/>
            <w:tcBorders>
              <w:top w:val="nil"/>
              <w:left w:val="nil"/>
              <w:bottom w:val="nil"/>
              <w:right w:val="single" w:sz="4" w:space="0" w:color="000000"/>
            </w:tcBorders>
            <w:shd w:val="clear" w:color="000000" w:fill="EBF1DE"/>
            <w:hideMark/>
          </w:tcPr>
          <w:p w:rsidR="00394822" w:rsidRPr="001F7A4B" w:rsidRDefault="00CF6141" w:rsidP="00394822">
            <w:pPr>
              <w:widowControl/>
              <w:overflowPunct/>
              <w:autoSpaceDE/>
              <w:autoSpaceDN/>
              <w:snapToGrid w:val="0"/>
              <w:spacing w:line="240" w:lineRule="atLeast"/>
              <w:jc w:val="center"/>
              <w:rPr>
                <w:rFonts w:hAnsi="標楷體" w:cs="新細明體"/>
                <w:bCs/>
                <w:color w:val="000000" w:themeColor="text1"/>
                <w:kern w:val="0"/>
                <w:sz w:val="24"/>
                <w:szCs w:val="24"/>
              </w:rPr>
            </w:pPr>
            <w:r w:rsidRPr="001F7A4B">
              <w:rPr>
                <w:rFonts w:hAnsi="標楷體" w:cs="新細明體" w:hint="eastAsia"/>
                <w:bCs/>
                <w:color w:val="000000" w:themeColor="text1"/>
                <w:kern w:val="0"/>
                <w:sz w:val="24"/>
                <w:szCs w:val="24"/>
              </w:rPr>
              <w:t>缺少復康巴士接送</w:t>
            </w:r>
          </w:p>
          <w:p w:rsidR="00394822" w:rsidRPr="001F7A4B" w:rsidRDefault="00394822" w:rsidP="00394822">
            <w:pPr>
              <w:widowControl/>
              <w:overflowPunct/>
              <w:autoSpaceDE/>
              <w:autoSpaceDN/>
              <w:snapToGrid w:val="0"/>
              <w:spacing w:line="240" w:lineRule="atLeast"/>
              <w:jc w:val="center"/>
              <w:rPr>
                <w:rFonts w:hAnsi="標楷體" w:cs="新細明體"/>
                <w:bCs/>
                <w:color w:val="000000" w:themeColor="text1"/>
                <w:kern w:val="0"/>
                <w:sz w:val="24"/>
                <w:szCs w:val="24"/>
              </w:rPr>
            </w:pPr>
          </w:p>
          <w:p w:rsidR="00CF6141" w:rsidRPr="001F7A4B" w:rsidRDefault="00CF6141" w:rsidP="00394822">
            <w:pPr>
              <w:widowControl/>
              <w:overflowPunct/>
              <w:autoSpaceDE/>
              <w:autoSpaceDN/>
              <w:snapToGrid w:val="0"/>
              <w:spacing w:line="240" w:lineRule="atLeast"/>
              <w:jc w:val="center"/>
              <w:rPr>
                <w:rFonts w:hAnsi="標楷體" w:cs="新細明體"/>
                <w:bCs/>
                <w:color w:val="000000" w:themeColor="text1"/>
                <w:kern w:val="0"/>
                <w:sz w:val="24"/>
                <w:szCs w:val="24"/>
              </w:rPr>
            </w:pPr>
            <w:r w:rsidRPr="001F7A4B">
              <w:rPr>
                <w:rFonts w:hAnsi="標楷體" w:cs="新細明體" w:hint="eastAsia"/>
                <w:bCs/>
                <w:color w:val="000000" w:themeColor="text1"/>
                <w:kern w:val="0"/>
                <w:sz w:val="24"/>
                <w:szCs w:val="24"/>
              </w:rPr>
              <w:t>(交通因素)</w:t>
            </w:r>
          </w:p>
        </w:tc>
        <w:tc>
          <w:tcPr>
            <w:tcW w:w="453" w:type="dxa"/>
            <w:tcBorders>
              <w:top w:val="nil"/>
              <w:left w:val="nil"/>
              <w:bottom w:val="nil"/>
              <w:right w:val="single" w:sz="4" w:space="0" w:color="000000"/>
            </w:tcBorders>
            <w:shd w:val="clear" w:color="000000" w:fill="EBF1DE"/>
            <w:hideMark/>
          </w:tcPr>
          <w:p w:rsidR="00CF6141" w:rsidRPr="001F7A4B" w:rsidRDefault="00CF6141" w:rsidP="00394822">
            <w:pPr>
              <w:widowControl/>
              <w:overflowPunct/>
              <w:autoSpaceDE/>
              <w:autoSpaceDN/>
              <w:snapToGrid w:val="0"/>
              <w:spacing w:line="240" w:lineRule="atLeast"/>
              <w:jc w:val="center"/>
              <w:rPr>
                <w:rFonts w:hAnsi="標楷體" w:cs="新細明體"/>
                <w:bCs/>
                <w:color w:val="000000" w:themeColor="text1"/>
                <w:kern w:val="0"/>
                <w:sz w:val="24"/>
                <w:szCs w:val="24"/>
              </w:rPr>
            </w:pPr>
            <w:r w:rsidRPr="001F7A4B">
              <w:rPr>
                <w:rFonts w:hAnsi="標楷體" w:cs="新細明體" w:hint="eastAsia"/>
                <w:bCs/>
                <w:color w:val="000000" w:themeColor="text1"/>
                <w:kern w:val="0"/>
                <w:sz w:val="24"/>
                <w:szCs w:val="24"/>
              </w:rPr>
              <w:t>定向行動能力不夠</w:t>
            </w:r>
          </w:p>
        </w:tc>
        <w:tc>
          <w:tcPr>
            <w:tcW w:w="453" w:type="dxa"/>
            <w:tcBorders>
              <w:top w:val="nil"/>
              <w:left w:val="nil"/>
              <w:bottom w:val="nil"/>
              <w:right w:val="single" w:sz="4" w:space="0" w:color="000000"/>
            </w:tcBorders>
            <w:shd w:val="clear" w:color="000000" w:fill="EBF1DE"/>
            <w:hideMark/>
          </w:tcPr>
          <w:p w:rsidR="00CF6141" w:rsidRPr="001F7A4B" w:rsidRDefault="00CF6141" w:rsidP="00394822">
            <w:pPr>
              <w:widowControl/>
              <w:overflowPunct/>
              <w:autoSpaceDE/>
              <w:autoSpaceDN/>
              <w:snapToGrid w:val="0"/>
              <w:spacing w:line="240" w:lineRule="atLeast"/>
              <w:jc w:val="center"/>
              <w:rPr>
                <w:rFonts w:hAnsi="標楷體" w:cs="新細明體"/>
                <w:bCs/>
                <w:color w:val="000000" w:themeColor="text1"/>
                <w:kern w:val="0"/>
                <w:sz w:val="24"/>
                <w:szCs w:val="24"/>
              </w:rPr>
            </w:pPr>
            <w:r w:rsidRPr="001F7A4B">
              <w:rPr>
                <w:rFonts w:hAnsi="標楷體" w:cs="新細明體" w:hint="eastAsia"/>
                <w:bCs/>
                <w:color w:val="000000" w:themeColor="text1"/>
                <w:kern w:val="0"/>
                <w:sz w:val="24"/>
                <w:szCs w:val="24"/>
              </w:rPr>
              <w:t>資訊</w:t>
            </w:r>
            <w:r w:rsidRPr="001F7A4B">
              <w:rPr>
                <w:rFonts w:hAnsi="標楷體" w:cs="新細明體" w:hint="eastAsia"/>
                <w:bCs/>
                <w:color w:val="000000" w:themeColor="text1"/>
                <w:kern w:val="0"/>
                <w:sz w:val="24"/>
                <w:szCs w:val="24"/>
              </w:rPr>
              <w:br/>
              <w:t>不足</w:t>
            </w:r>
          </w:p>
        </w:tc>
        <w:tc>
          <w:tcPr>
            <w:tcW w:w="453" w:type="dxa"/>
            <w:tcBorders>
              <w:top w:val="nil"/>
              <w:left w:val="nil"/>
              <w:bottom w:val="nil"/>
              <w:right w:val="single" w:sz="4" w:space="0" w:color="000000"/>
            </w:tcBorders>
            <w:shd w:val="clear" w:color="000000" w:fill="FABF8F"/>
            <w:hideMark/>
          </w:tcPr>
          <w:p w:rsidR="00CF6141" w:rsidRPr="001F7A4B" w:rsidRDefault="00CF6141" w:rsidP="00394822">
            <w:pPr>
              <w:widowControl/>
              <w:overflowPunct/>
              <w:autoSpaceDE/>
              <w:autoSpaceDN/>
              <w:snapToGrid w:val="0"/>
              <w:spacing w:line="240" w:lineRule="atLeast"/>
              <w:jc w:val="center"/>
              <w:rPr>
                <w:rFonts w:hAnsi="標楷體" w:cs="新細明體"/>
                <w:bCs/>
                <w:color w:val="000000" w:themeColor="text1"/>
                <w:kern w:val="0"/>
                <w:sz w:val="24"/>
                <w:szCs w:val="24"/>
              </w:rPr>
            </w:pPr>
            <w:r w:rsidRPr="001F7A4B">
              <w:rPr>
                <w:rFonts w:hAnsi="標楷體" w:cs="新細明體" w:hint="eastAsia"/>
                <w:bCs/>
                <w:color w:val="000000" w:themeColor="text1"/>
                <w:kern w:val="0"/>
                <w:sz w:val="24"/>
                <w:szCs w:val="24"/>
              </w:rPr>
              <w:t>無法溝通</w:t>
            </w:r>
          </w:p>
        </w:tc>
        <w:tc>
          <w:tcPr>
            <w:tcW w:w="453" w:type="dxa"/>
            <w:tcBorders>
              <w:top w:val="nil"/>
              <w:left w:val="nil"/>
              <w:bottom w:val="nil"/>
              <w:right w:val="nil"/>
            </w:tcBorders>
            <w:shd w:val="clear" w:color="000000" w:fill="FABF8F"/>
            <w:hideMark/>
          </w:tcPr>
          <w:p w:rsidR="00CF6141" w:rsidRPr="001F7A4B" w:rsidRDefault="00CF6141" w:rsidP="00394822">
            <w:pPr>
              <w:widowControl/>
              <w:overflowPunct/>
              <w:autoSpaceDE/>
              <w:autoSpaceDN/>
              <w:snapToGrid w:val="0"/>
              <w:spacing w:line="240" w:lineRule="atLeast"/>
              <w:jc w:val="center"/>
              <w:rPr>
                <w:rFonts w:hAnsi="標楷體" w:cs="新細明體"/>
                <w:bCs/>
                <w:color w:val="000000" w:themeColor="text1"/>
                <w:kern w:val="0"/>
                <w:sz w:val="24"/>
                <w:szCs w:val="24"/>
              </w:rPr>
            </w:pPr>
            <w:r w:rsidRPr="001F7A4B">
              <w:rPr>
                <w:rFonts w:hAnsi="標楷體" w:cs="新細明體" w:hint="eastAsia"/>
                <w:bCs/>
                <w:color w:val="000000" w:themeColor="text1"/>
                <w:kern w:val="0"/>
                <w:sz w:val="24"/>
                <w:szCs w:val="24"/>
              </w:rPr>
              <w:t>無法辨識相關文件說明</w:t>
            </w:r>
          </w:p>
        </w:tc>
        <w:tc>
          <w:tcPr>
            <w:tcW w:w="453" w:type="dxa"/>
            <w:tcBorders>
              <w:top w:val="nil"/>
              <w:left w:val="single" w:sz="4" w:space="0" w:color="000000"/>
              <w:bottom w:val="nil"/>
              <w:right w:val="single" w:sz="4" w:space="0" w:color="000000"/>
            </w:tcBorders>
            <w:shd w:val="clear" w:color="000000" w:fill="FABF8F"/>
            <w:hideMark/>
          </w:tcPr>
          <w:p w:rsidR="00CF6141" w:rsidRPr="001F7A4B" w:rsidRDefault="00CF6141" w:rsidP="00394822">
            <w:pPr>
              <w:widowControl/>
              <w:overflowPunct/>
              <w:autoSpaceDE/>
              <w:autoSpaceDN/>
              <w:snapToGrid w:val="0"/>
              <w:spacing w:line="240" w:lineRule="atLeast"/>
              <w:jc w:val="center"/>
              <w:rPr>
                <w:rFonts w:hAnsi="標楷體" w:cs="新細明體"/>
                <w:bCs/>
                <w:color w:val="000000" w:themeColor="text1"/>
                <w:kern w:val="0"/>
                <w:sz w:val="24"/>
                <w:szCs w:val="24"/>
              </w:rPr>
            </w:pPr>
            <w:r w:rsidRPr="001F7A4B">
              <w:rPr>
                <w:rFonts w:hAnsi="標楷體" w:cs="新細明體" w:hint="eastAsia"/>
                <w:bCs/>
                <w:color w:val="000000" w:themeColor="text1"/>
                <w:kern w:val="0"/>
                <w:sz w:val="24"/>
                <w:szCs w:val="24"/>
              </w:rPr>
              <w:t>缺乏人員陪同就醫</w:t>
            </w:r>
          </w:p>
        </w:tc>
        <w:tc>
          <w:tcPr>
            <w:tcW w:w="453" w:type="dxa"/>
            <w:tcBorders>
              <w:top w:val="nil"/>
              <w:left w:val="nil"/>
              <w:bottom w:val="nil"/>
              <w:right w:val="single" w:sz="4" w:space="0" w:color="000000"/>
            </w:tcBorders>
            <w:shd w:val="clear" w:color="000000" w:fill="FABF8F"/>
            <w:hideMark/>
          </w:tcPr>
          <w:p w:rsidR="00CF6141" w:rsidRPr="001F7A4B" w:rsidRDefault="00CF6141" w:rsidP="00394822">
            <w:pPr>
              <w:widowControl/>
              <w:overflowPunct/>
              <w:autoSpaceDE/>
              <w:autoSpaceDN/>
              <w:snapToGrid w:val="0"/>
              <w:spacing w:line="240" w:lineRule="atLeast"/>
              <w:jc w:val="center"/>
              <w:rPr>
                <w:rFonts w:hAnsi="標楷體" w:cs="新細明體"/>
                <w:bCs/>
                <w:color w:val="000000" w:themeColor="text1"/>
                <w:kern w:val="0"/>
                <w:sz w:val="24"/>
                <w:szCs w:val="24"/>
              </w:rPr>
            </w:pPr>
            <w:r w:rsidRPr="001F7A4B">
              <w:rPr>
                <w:rFonts w:hAnsi="標楷體" w:cs="新細明體" w:hint="eastAsia"/>
                <w:bCs/>
                <w:color w:val="000000" w:themeColor="text1"/>
                <w:kern w:val="0"/>
                <w:sz w:val="24"/>
                <w:szCs w:val="24"/>
              </w:rPr>
              <w:t>無法辨識動線指引</w:t>
            </w:r>
          </w:p>
        </w:tc>
        <w:tc>
          <w:tcPr>
            <w:tcW w:w="453" w:type="dxa"/>
            <w:tcBorders>
              <w:top w:val="nil"/>
              <w:left w:val="nil"/>
              <w:bottom w:val="nil"/>
              <w:right w:val="single" w:sz="4" w:space="0" w:color="000000"/>
            </w:tcBorders>
            <w:shd w:val="clear" w:color="000000" w:fill="FABF8F"/>
            <w:hideMark/>
          </w:tcPr>
          <w:p w:rsidR="00CF6141" w:rsidRPr="001F7A4B" w:rsidRDefault="00CF6141" w:rsidP="00394822">
            <w:pPr>
              <w:widowControl/>
              <w:overflowPunct/>
              <w:autoSpaceDE/>
              <w:autoSpaceDN/>
              <w:snapToGrid w:val="0"/>
              <w:spacing w:line="240" w:lineRule="atLeast"/>
              <w:jc w:val="center"/>
              <w:rPr>
                <w:rFonts w:hAnsi="標楷體" w:cs="新細明體"/>
                <w:bCs/>
                <w:color w:val="000000" w:themeColor="text1"/>
                <w:kern w:val="0"/>
                <w:sz w:val="24"/>
                <w:szCs w:val="24"/>
              </w:rPr>
            </w:pPr>
            <w:r w:rsidRPr="001F7A4B">
              <w:rPr>
                <w:rFonts w:hAnsi="標楷體" w:cs="新細明體" w:hint="eastAsia"/>
                <w:bCs/>
                <w:color w:val="000000" w:themeColor="text1"/>
                <w:kern w:val="0"/>
                <w:sz w:val="24"/>
                <w:szCs w:val="24"/>
              </w:rPr>
              <w:t>醫護人員態度不好</w:t>
            </w:r>
          </w:p>
        </w:tc>
        <w:tc>
          <w:tcPr>
            <w:tcW w:w="517" w:type="dxa"/>
            <w:tcBorders>
              <w:top w:val="nil"/>
              <w:left w:val="nil"/>
              <w:bottom w:val="nil"/>
              <w:right w:val="single" w:sz="4" w:space="0" w:color="000000"/>
            </w:tcBorders>
            <w:shd w:val="clear" w:color="000000" w:fill="FDE9D9"/>
            <w:hideMark/>
          </w:tcPr>
          <w:p w:rsidR="00CF6141" w:rsidRPr="001F7A4B" w:rsidRDefault="00CF6141" w:rsidP="00394822">
            <w:pPr>
              <w:widowControl/>
              <w:overflowPunct/>
              <w:autoSpaceDE/>
              <w:autoSpaceDN/>
              <w:snapToGrid w:val="0"/>
              <w:spacing w:line="240" w:lineRule="atLeast"/>
              <w:jc w:val="center"/>
              <w:rPr>
                <w:rFonts w:hAnsi="標楷體" w:cs="新細明體"/>
                <w:bCs/>
                <w:color w:val="000000" w:themeColor="text1"/>
                <w:kern w:val="0"/>
                <w:sz w:val="24"/>
                <w:szCs w:val="24"/>
              </w:rPr>
            </w:pPr>
            <w:r w:rsidRPr="001F7A4B">
              <w:rPr>
                <w:rFonts w:hAnsi="標楷體" w:cs="新細明體" w:hint="eastAsia"/>
                <w:bCs/>
                <w:color w:val="000000" w:themeColor="text1"/>
                <w:kern w:val="0"/>
                <w:sz w:val="24"/>
                <w:szCs w:val="24"/>
              </w:rPr>
              <w:t>缺乏適合的醫療或檢驗設備</w:t>
            </w:r>
          </w:p>
        </w:tc>
        <w:tc>
          <w:tcPr>
            <w:tcW w:w="567" w:type="dxa"/>
            <w:tcBorders>
              <w:top w:val="nil"/>
              <w:left w:val="nil"/>
              <w:bottom w:val="nil"/>
              <w:right w:val="single" w:sz="4" w:space="0" w:color="000000"/>
            </w:tcBorders>
            <w:shd w:val="clear" w:color="000000" w:fill="FDE9D9"/>
            <w:hideMark/>
          </w:tcPr>
          <w:p w:rsidR="00CF6141" w:rsidRPr="001F7A4B" w:rsidRDefault="00CF6141" w:rsidP="00394822">
            <w:pPr>
              <w:widowControl/>
              <w:overflowPunct/>
              <w:autoSpaceDE/>
              <w:autoSpaceDN/>
              <w:snapToGrid w:val="0"/>
              <w:spacing w:line="240" w:lineRule="atLeast"/>
              <w:jc w:val="center"/>
              <w:rPr>
                <w:rFonts w:hAnsi="標楷體" w:cs="新細明體"/>
                <w:bCs/>
                <w:color w:val="000000" w:themeColor="text1"/>
                <w:kern w:val="0"/>
                <w:sz w:val="24"/>
                <w:szCs w:val="24"/>
              </w:rPr>
            </w:pPr>
            <w:r w:rsidRPr="001F7A4B">
              <w:rPr>
                <w:rFonts w:hAnsi="標楷體" w:cs="新細明體" w:hint="eastAsia"/>
                <w:bCs/>
                <w:color w:val="000000" w:themeColor="text1"/>
                <w:kern w:val="0"/>
                <w:sz w:val="24"/>
                <w:szCs w:val="24"/>
              </w:rPr>
              <w:t>缺乏無障礙環境</w:t>
            </w:r>
          </w:p>
        </w:tc>
      </w:tr>
      <w:tr w:rsidR="001F7A4B" w:rsidRPr="001F7A4B" w:rsidTr="009F4330">
        <w:trPr>
          <w:trHeight w:val="764"/>
        </w:trPr>
        <w:tc>
          <w:tcPr>
            <w:tcW w:w="437" w:type="dxa"/>
            <w:tcBorders>
              <w:top w:val="single" w:sz="4" w:space="0" w:color="auto"/>
              <w:left w:val="single" w:sz="4" w:space="0" w:color="auto"/>
              <w:bottom w:val="single" w:sz="4" w:space="0" w:color="auto"/>
              <w:right w:val="single" w:sz="4" w:space="0" w:color="auto"/>
            </w:tcBorders>
            <w:shd w:val="clear" w:color="000000" w:fill="C5D9F1"/>
            <w:noWrap/>
            <w:vAlign w:val="center"/>
            <w:hideMark/>
          </w:tcPr>
          <w:p w:rsidR="00CF6141" w:rsidRPr="001F7A4B" w:rsidRDefault="00CF6141" w:rsidP="00394822">
            <w:pPr>
              <w:widowControl/>
              <w:overflowPunct/>
              <w:autoSpaceDE/>
              <w:autoSpaceDN/>
              <w:snapToGrid w:val="0"/>
              <w:spacing w:line="240" w:lineRule="atLeast"/>
              <w:jc w:val="center"/>
              <w:rPr>
                <w:rFonts w:hAnsi="標楷體" w:cs="新細明體"/>
                <w:bCs/>
                <w:color w:val="000000" w:themeColor="text1"/>
                <w:kern w:val="0"/>
                <w:sz w:val="16"/>
                <w:szCs w:val="16"/>
              </w:rPr>
            </w:pPr>
            <w:r w:rsidRPr="001F7A4B">
              <w:rPr>
                <w:rFonts w:hAnsi="標楷體" w:cs="新細明體" w:hint="eastAsia"/>
                <w:bCs/>
                <w:color w:val="000000" w:themeColor="text1"/>
                <w:kern w:val="0"/>
                <w:sz w:val="16"/>
                <w:szCs w:val="16"/>
              </w:rPr>
              <w:t xml:space="preserve">67.2 </w:t>
            </w:r>
          </w:p>
        </w:tc>
        <w:tc>
          <w:tcPr>
            <w:tcW w:w="437" w:type="dxa"/>
            <w:tcBorders>
              <w:top w:val="nil"/>
              <w:left w:val="nil"/>
              <w:bottom w:val="single" w:sz="4" w:space="0" w:color="auto"/>
              <w:right w:val="single" w:sz="4" w:space="0" w:color="auto"/>
            </w:tcBorders>
            <w:shd w:val="clear" w:color="000000" w:fill="F2DCDB"/>
            <w:noWrap/>
            <w:vAlign w:val="center"/>
            <w:hideMark/>
          </w:tcPr>
          <w:p w:rsidR="00CF6141" w:rsidRPr="001F7A4B" w:rsidRDefault="00CF6141" w:rsidP="00394822">
            <w:pPr>
              <w:widowControl/>
              <w:overflowPunct/>
              <w:autoSpaceDE/>
              <w:autoSpaceDN/>
              <w:snapToGrid w:val="0"/>
              <w:spacing w:line="240" w:lineRule="atLeast"/>
              <w:jc w:val="center"/>
              <w:rPr>
                <w:rFonts w:hAnsi="標楷體" w:cs="新細明體"/>
                <w:bCs/>
                <w:color w:val="000000" w:themeColor="text1"/>
                <w:kern w:val="0"/>
                <w:sz w:val="16"/>
                <w:szCs w:val="16"/>
              </w:rPr>
            </w:pPr>
            <w:r w:rsidRPr="001F7A4B">
              <w:rPr>
                <w:rFonts w:hAnsi="標楷體" w:cs="新細明體" w:hint="eastAsia"/>
                <w:bCs/>
                <w:color w:val="000000" w:themeColor="text1"/>
                <w:kern w:val="0"/>
                <w:sz w:val="16"/>
                <w:szCs w:val="16"/>
              </w:rPr>
              <w:t xml:space="preserve">31.8 </w:t>
            </w:r>
          </w:p>
        </w:tc>
        <w:tc>
          <w:tcPr>
            <w:tcW w:w="537" w:type="dxa"/>
            <w:tcBorders>
              <w:top w:val="single" w:sz="4" w:space="0" w:color="auto"/>
              <w:left w:val="nil"/>
              <w:bottom w:val="single" w:sz="4" w:space="0" w:color="auto"/>
              <w:right w:val="single" w:sz="4" w:space="0" w:color="auto"/>
            </w:tcBorders>
            <w:shd w:val="clear" w:color="000000" w:fill="EBF1DE"/>
            <w:noWrap/>
            <w:vAlign w:val="center"/>
            <w:hideMark/>
          </w:tcPr>
          <w:p w:rsidR="00CF6141" w:rsidRPr="001F7A4B" w:rsidRDefault="00CF6141" w:rsidP="00394822">
            <w:pPr>
              <w:widowControl/>
              <w:overflowPunct/>
              <w:autoSpaceDE/>
              <w:autoSpaceDN/>
              <w:snapToGrid w:val="0"/>
              <w:spacing w:line="240" w:lineRule="atLeast"/>
              <w:jc w:val="center"/>
              <w:rPr>
                <w:rFonts w:hAnsi="標楷體" w:cs="新細明體"/>
                <w:bCs/>
                <w:color w:val="000000" w:themeColor="text1"/>
                <w:kern w:val="0"/>
                <w:sz w:val="16"/>
                <w:szCs w:val="16"/>
              </w:rPr>
            </w:pPr>
            <w:r w:rsidRPr="001F7A4B">
              <w:rPr>
                <w:rFonts w:hAnsi="標楷體" w:cs="新細明體" w:hint="eastAsia"/>
                <w:bCs/>
                <w:color w:val="000000" w:themeColor="text1"/>
                <w:kern w:val="0"/>
                <w:sz w:val="16"/>
                <w:szCs w:val="16"/>
              </w:rPr>
              <w:t xml:space="preserve">10.7 </w:t>
            </w:r>
          </w:p>
        </w:tc>
        <w:tc>
          <w:tcPr>
            <w:tcW w:w="537" w:type="dxa"/>
            <w:tcBorders>
              <w:top w:val="single" w:sz="4" w:space="0" w:color="auto"/>
              <w:left w:val="nil"/>
              <w:bottom w:val="single" w:sz="4" w:space="0" w:color="auto"/>
              <w:right w:val="single" w:sz="4" w:space="0" w:color="auto"/>
            </w:tcBorders>
            <w:shd w:val="clear" w:color="000000" w:fill="EBF1DE"/>
            <w:noWrap/>
            <w:vAlign w:val="center"/>
            <w:hideMark/>
          </w:tcPr>
          <w:p w:rsidR="00CF6141" w:rsidRPr="001F7A4B" w:rsidRDefault="00CF6141" w:rsidP="00394822">
            <w:pPr>
              <w:widowControl/>
              <w:overflowPunct/>
              <w:autoSpaceDE/>
              <w:autoSpaceDN/>
              <w:snapToGrid w:val="0"/>
              <w:spacing w:line="240" w:lineRule="atLeast"/>
              <w:jc w:val="center"/>
              <w:rPr>
                <w:rFonts w:hAnsi="標楷體" w:cs="新細明體"/>
                <w:bCs/>
                <w:color w:val="000000" w:themeColor="text1"/>
                <w:kern w:val="0"/>
                <w:sz w:val="16"/>
                <w:szCs w:val="16"/>
              </w:rPr>
            </w:pPr>
            <w:r w:rsidRPr="001F7A4B">
              <w:rPr>
                <w:rFonts w:hAnsi="標楷體" w:cs="新細明體" w:hint="eastAsia"/>
                <w:bCs/>
                <w:color w:val="000000" w:themeColor="text1"/>
                <w:kern w:val="0"/>
                <w:sz w:val="16"/>
                <w:szCs w:val="16"/>
              </w:rPr>
              <w:t xml:space="preserve">10.3 </w:t>
            </w:r>
          </w:p>
        </w:tc>
        <w:tc>
          <w:tcPr>
            <w:tcW w:w="537" w:type="dxa"/>
            <w:tcBorders>
              <w:top w:val="single" w:sz="4" w:space="0" w:color="auto"/>
              <w:left w:val="nil"/>
              <w:bottom w:val="single" w:sz="4" w:space="0" w:color="auto"/>
              <w:right w:val="single" w:sz="4" w:space="0" w:color="auto"/>
            </w:tcBorders>
            <w:shd w:val="clear" w:color="000000" w:fill="EBF1DE"/>
            <w:noWrap/>
            <w:vAlign w:val="center"/>
            <w:hideMark/>
          </w:tcPr>
          <w:p w:rsidR="00CF6141" w:rsidRPr="001F7A4B" w:rsidRDefault="00CF6141" w:rsidP="00394822">
            <w:pPr>
              <w:widowControl/>
              <w:overflowPunct/>
              <w:autoSpaceDE/>
              <w:autoSpaceDN/>
              <w:snapToGrid w:val="0"/>
              <w:spacing w:line="240" w:lineRule="atLeast"/>
              <w:jc w:val="center"/>
              <w:rPr>
                <w:rFonts w:hAnsi="標楷體" w:cs="新細明體"/>
                <w:bCs/>
                <w:color w:val="000000" w:themeColor="text1"/>
                <w:kern w:val="0"/>
                <w:sz w:val="16"/>
                <w:szCs w:val="16"/>
              </w:rPr>
            </w:pPr>
            <w:r w:rsidRPr="001F7A4B">
              <w:rPr>
                <w:rFonts w:hAnsi="標楷體" w:cs="新細明體" w:hint="eastAsia"/>
                <w:bCs/>
                <w:color w:val="000000" w:themeColor="text1"/>
                <w:kern w:val="0"/>
                <w:sz w:val="16"/>
                <w:szCs w:val="16"/>
              </w:rPr>
              <w:t xml:space="preserve">7.3 </w:t>
            </w:r>
          </w:p>
        </w:tc>
        <w:tc>
          <w:tcPr>
            <w:tcW w:w="537" w:type="dxa"/>
            <w:tcBorders>
              <w:top w:val="single" w:sz="4" w:space="0" w:color="auto"/>
              <w:left w:val="nil"/>
              <w:bottom w:val="single" w:sz="4" w:space="0" w:color="auto"/>
              <w:right w:val="single" w:sz="4" w:space="0" w:color="auto"/>
            </w:tcBorders>
            <w:shd w:val="clear" w:color="000000" w:fill="EBF1DE"/>
            <w:noWrap/>
            <w:vAlign w:val="center"/>
            <w:hideMark/>
          </w:tcPr>
          <w:p w:rsidR="00CF6141" w:rsidRPr="001F7A4B" w:rsidRDefault="00CF6141" w:rsidP="00394822">
            <w:pPr>
              <w:widowControl/>
              <w:overflowPunct/>
              <w:autoSpaceDE/>
              <w:autoSpaceDN/>
              <w:snapToGrid w:val="0"/>
              <w:spacing w:line="240" w:lineRule="atLeast"/>
              <w:jc w:val="center"/>
              <w:rPr>
                <w:rFonts w:hAnsi="標楷體" w:cs="新細明體"/>
                <w:bCs/>
                <w:color w:val="000000" w:themeColor="text1"/>
                <w:kern w:val="0"/>
                <w:sz w:val="16"/>
                <w:szCs w:val="16"/>
              </w:rPr>
            </w:pPr>
            <w:r w:rsidRPr="001F7A4B">
              <w:rPr>
                <w:rFonts w:hAnsi="標楷體" w:cs="新細明體" w:hint="eastAsia"/>
                <w:bCs/>
                <w:color w:val="000000" w:themeColor="text1"/>
                <w:kern w:val="0"/>
                <w:sz w:val="16"/>
                <w:szCs w:val="16"/>
              </w:rPr>
              <w:t xml:space="preserve">5.3 </w:t>
            </w:r>
          </w:p>
        </w:tc>
        <w:tc>
          <w:tcPr>
            <w:tcW w:w="537" w:type="dxa"/>
            <w:tcBorders>
              <w:top w:val="single" w:sz="4" w:space="0" w:color="auto"/>
              <w:left w:val="nil"/>
              <w:bottom w:val="single" w:sz="4" w:space="0" w:color="auto"/>
              <w:right w:val="single" w:sz="4" w:space="0" w:color="auto"/>
            </w:tcBorders>
            <w:shd w:val="clear" w:color="000000" w:fill="EBF1DE"/>
            <w:noWrap/>
            <w:vAlign w:val="center"/>
            <w:hideMark/>
          </w:tcPr>
          <w:p w:rsidR="00CF6141" w:rsidRPr="001F7A4B" w:rsidRDefault="00CF6141" w:rsidP="00394822">
            <w:pPr>
              <w:widowControl/>
              <w:overflowPunct/>
              <w:autoSpaceDE/>
              <w:autoSpaceDN/>
              <w:snapToGrid w:val="0"/>
              <w:spacing w:line="240" w:lineRule="atLeast"/>
              <w:jc w:val="center"/>
              <w:rPr>
                <w:rFonts w:hAnsi="標楷體" w:cs="新細明體"/>
                <w:bCs/>
                <w:color w:val="000000" w:themeColor="text1"/>
                <w:kern w:val="0"/>
                <w:sz w:val="16"/>
                <w:szCs w:val="16"/>
              </w:rPr>
            </w:pPr>
            <w:r w:rsidRPr="001F7A4B">
              <w:rPr>
                <w:rFonts w:hAnsi="標楷體" w:cs="新細明體" w:hint="eastAsia"/>
                <w:bCs/>
                <w:color w:val="000000" w:themeColor="text1"/>
                <w:kern w:val="0"/>
                <w:sz w:val="16"/>
                <w:szCs w:val="16"/>
              </w:rPr>
              <w:t xml:space="preserve">4.6 </w:t>
            </w:r>
          </w:p>
        </w:tc>
        <w:tc>
          <w:tcPr>
            <w:tcW w:w="453" w:type="dxa"/>
            <w:tcBorders>
              <w:top w:val="single" w:sz="4" w:space="0" w:color="auto"/>
              <w:left w:val="nil"/>
              <w:bottom w:val="single" w:sz="4" w:space="0" w:color="auto"/>
              <w:right w:val="single" w:sz="4" w:space="0" w:color="auto"/>
            </w:tcBorders>
            <w:shd w:val="clear" w:color="000000" w:fill="EBF1DE"/>
            <w:noWrap/>
            <w:vAlign w:val="center"/>
            <w:hideMark/>
          </w:tcPr>
          <w:p w:rsidR="00CF6141" w:rsidRPr="001F7A4B" w:rsidRDefault="00CF6141" w:rsidP="00394822">
            <w:pPr>
              <w:widowControl/>
              <w:overflowPunct/>
              <w:autoSpaceDE/>
              <w:autoSpaceDN/>
              <w:snapToGrid w:val="0"/>
              <w:spacing w:line="240" w:lineRule="atLeast"/>
              <w:jc w:val="center"/>
              <w:rPr>
                <w:rFonts w:hAnsi="標楷體" w:cs="新細明體"/>
                <w:bCs/>
                <w:color w:val="000000" w:themeColor="text1"/>
                <w:kern w:val="0"/>
                <w:sz w:val="16"/>
                <w:szCs w:val="16"/>
              </w:rPr>
            </w:pPr>
            <w:r w:rsidRPr="001F7A4B">
              <w:rPr>
                <w:rFonts w:hAnsi="標楷體" w:cs="新細明體" w:hint="eastAsia"/>
                <w:bCs/>
                <w:color w:val="000000" w:themeColor="text1"/>
                <w:kern w:val="0"/>
                <w:sz w:val="16"/>
                <w:szCs w:val="16"/>
              </w:rPr>
              <w:t xml:space="preserve">4.3 </w:t>
            </w:r>
          </w:p>
        </w:tc>
        <w:tc>
          <w:tcPr>
            <w:tcW w:w="537" w:type="dxa"/>
            <w:tcBorders>
              <w:top w:val="single" w:sz="4" w:space="0" w:color="auto"/>
              <w:left w:val="nil"/>
              <w:bottom w:val="single" w:sz="4" w:space="0" w:color="auto"/>
              <w:right w:val="single" w:sz="4" w:space="0" w:color="auto"/>
            </w:tcBorders>
            <w:shd w:val="clear" w:color="000000" w:fill="EBF1DE"/>
            <w:noWrap/>
            <w:vAlign w:val="center"/>
            <w:hideMark/>
          </w:tcPr>
          <w:p w:rsidR="00CF6141" w:rsidRPr="001F7A4B" w:rsidRDefault="00CF6141" w:rsidP="00394822">
            <w:pPr>
              <w:widowControl/>
              <w:overflowPunct/>
              <w:autoSpaceDE/>
              <w:autoSpaceDN/>
              <w:snapToGrid w:val="0"/>
              <w:spacing w:line="240" w:lineRule="atLeast"/>
              <w:jc w:val="center"/>
              <w:rPr>
                <w:rFonts w:hAnsi="標楷體" w:cs="新細明體"/>
                <w:bCs/>
                <w:color w:val="000000" w:themeColor="text1"/>
                <w:kern w:val="0"/>
                <w:sz w:val="16"/>
                <w:szCs w:val="16"/>
              </w:rPr>
            </w:pPr>
            <w:r w:rsidRPr="001F7A4B">
              <w:rPr>
                <w:rFonts w:hAnsi="標楷體" w:cs="新細明體" w:hint="eastAsia"/>
                <w:bCs/>
                <w:color w:val="000000" w:themeColor="text1"/>
                <w:kern w:val="0"/>
                <w:sz w:val="16"/>
                <w:szCs w:val="16"/>
              </w:rPr>
              <w:t xml:space="preserve">3.2 </w:t>
            </w:r>
          </w:p>
        </w:tc>
        <w:tc>
          <w:tcPr>
            <w:tcW w:w="453" w:type="dxa"/>
            <w:tcBorders>
              <w:top w:val="single" w:sz="4" w:space="0" w:color="auto"/>
              <w:left w:val="nil"/>
              <w:bottom w:val="single" w:sz="4" w:space="0" w:color="auto"/>
              <w:right w:val="single" w:sz="4" w:space="0" w:color="auto"/>
            </w:tcBorders>
            <w:shd w:val="clear" w:color="000000" w:fill="EBF1DE"/>
            <w:noWrap/>
            <w:vAlign w:val="center"/>
            <w:hideMark/>
          </w:tcPr>
          <w:p w:rsidR="00CF6141" w:rsidRPr="001F7A4B" w:rsidRDefault="00CF6141" w:rsidP="00394822">
            <w:pPr>
              <w:widowControl/>
              <w:overflowPunct/>
              <w:autoSpaceDE/>
              <w:autoSpaceDN/>
              <w:snapToGrid w:val="0"/>
              <w:spacing w:line="240" w:lineRule="atLeast"/>
              <w:jc w:val="center"/>
              <w:rPr>
                <w:rFonts w:hAnsi="標楷體" w:cs="新細明體"/>
                <w:bCs/>
                <w:color w:val="000000" w:themeColor="text1"/>
                <w:kern w:val="0"/>
                <w:sz w:val="16"/>
                <w:szCs w:val="16"/>
              </w:rPr>
            </w:pPr>
            <w:r w:rsidRPr="001F7A4B">
              <w:rPr>
                <w:rFonts w:hAnsi="標楷體" w:cs="新細明體" w:hint="eastAsia"/>
                <w:bCs/>
                <w:color w:val="000000" w:themeColor="text1"/>
                <w:kern w:val="0"/>
                <w:sz w:val="16"/>
                <w:szCs w:val="16"/>
              </w:rPr>
              <w:t xml:space="preserve">2.8 </w:t>
            </w:r>
          </w:p>
        </w:tc>
        <w:tc>
          <w:tcPr>
            <w:tcW w:w="453" w:type="dxa"/>
            <w:tcBorders>
              <w:top w:val="single" w:sz="4" w:space="0" w:color="auto"/>
              <w:left w:val="nil"/>
              <w:bottom w:val="single" w:sz="4" w:space="0" w:color="auto"/>
              <w:right w:val="single" w:sz="4" w:space="0" w:color="auto"/>
            </w:tcBorders>
            <w:shd w:val="clear" w:color="000000" w:fill="EBF1DE"/>
            <w:noWrap/>
            <w:vAlign w:val="center"/>
            <w:hideMark/>
          </w:tcPr>
          <w:p w:rsidR="00CF6141" w:rsidRPr="001F7A4B" w:rsidRDefault="00CF6141" w:rsidP="00394822">
            <w:pPr>
              <w:widowControl/>
              <w:overflowPunct/>
              <w:autoSpaceDE/>
              <w:autoSpaceDN/>
              <w:snapToGrid w:val="0"/>
              <w:spacing w:line="240" w:lineRule="atLeast"/>
              <w:jc w:val="center"/>
              <w:rPr>
                <w:rFonts w:hAnsi="標楷體" w:cs="新細明體"/>
                <w:bCs/>
                <w:color w:val="000000" w:themeColor="text1"/>
                <w:kern w:val="0"/>
                <w:sz w:val="16"/>
                <w:szCs w:val="16"/>
              </w:rPr>
            </w:pPr>
            <w:r w:rsidRPr="001F7A4B">
              <w:rPr>
                <w:rFonts w:hAnsi="標楷體" w:cs="新細明體" w:hint="eastAsia"/>
                <w:bCs/>
                <w:color w:val="000000" w:themeColor="text1"/>
                <w:kern w:val="0"/>
                <w:sz w:val="16"/>
                <w:szCs w:val="16"/>
              </w:rPr>
              <w:t xml:space="preserve">1.3 </w:t>
            </w:r>
          </w:p>
        </w:tc>
        <w:tc>
          <w:tcPr>
            <w:tcW w:w="453" w:type="dxa"/>
            <w:tcBorders>
              <w:top w:val="single" w:sz="4" w:space="0" w:color="auto"/>
              <w:left w:val="nil"/>
              <w:bottom w:val="single" w:sz="4" w:space="0" w:color="auto"/>
              <w:right w:val="single" w:sz="4" w:space="0" w:color="auto"/>
            </w:tcBorders>
            <w:shd w:val="clear" w:color="000000" w:fill="FABF8F"/>
            <w:noWrap/>
            <w:vAlign w:val="center"/>
            <w:hideMark/>
          </w:tcPr>
          <w:p w:rsidR="00CF6141" w:rsidRPr="001F7A4B" w:rsidRDefault="00CF6141" w:rsidP="00394822">
            <w:pPr>
              <w:widowControl/>
              <w:overflowPunct/>
              <w:autoSpaceDE/>
              <w:autoSpaceDN/>
              <w:snapToGrid w:val="0"/>
              <w:spacing w:line="240" w:lineRule="atLeast"/>
              <w:jc w:val="center"/>
              <w:rPr>
                <w:rFonts w:hAnsi="標楷體" w:cs="新細明體"/>
                <w:bCs/>
                <w:color w:val="000000" w:themeColor="text1"/>
                <w:kern w:val="0"/>
                <w:sz w:val="16"/>
                <w:szCs w:val="16"/>
              </w:rPr>
            </w:pPr>
            <w:r w:rsidRPr="001F7A4B">
              <w:rPr>
                <w:rFonts w:hAnsi="標楷體" w:cs="新細明體" w:hint="eastAsia"/>
                <w:bCs/>
                <w:color w:val="000000" w:themeColor="text1"/>
                <w:kern w:val="0"/>
                <w:sz w:val="16"/>
                <w:szCs w:val="16"/>
              </w:rPr>
              <w:t xml:space="preserve">6.2 </w:t>
            </w:r>
          </w:p>
        </w:tc>
        <w:tc>
          <w:tcPr>
            <w:tcW w:w="453" w:type="dxa"/>
            <w:tcBorders>
              <w:top w:val="single" w:sz="4" w:space="0" w:color="auto"/>
              <w:left w:val="nil"/>
              <w:bottom w:val="single" w:sz="4" w:space="0" w:color="auto"/>
              <w:right w:val="single" w:sz="4" w:space="0" w:color="auto"/>
            </w:tcBorders>
            <w:shd w:val="clear" w:color="000000" w:fill="FABF8F"/>
            <w:noWrap/>
            <w:vAlign w:val="center"/>
            <w:hideMark/>
          </w:tcPr>
          <w:p w:rsidR="00CF6141" w:rsidRPr="001F7A4B" w:rsidRDefault="00CF6141" w:rsidP="00394822">
            <w:pPr>
              <w:widowControl/>
              <w:overflowPunct/>
              <w:autoSpaceDE/>
              <w:autoSpaceDN/>
              <w:snapToGrid w:val="0"/>
              <w:spacing w:line="240" w:lineRule="atLeast"/>
              <w:jc w:val="center"/>
              <w:rPr>
                <w:rFonts w:hAnsi="標楷體" w:cs="新細明體"/>
                <w:bCs/>
                <w:color w:val="000000" w:themeColor="text1"/>
                <w:kern w:val="0"/>
                <w:sz w:val="16"/>
                <w:szCs w:val="16"/>
              </w:rPr>
            </w:pPr>
            <w:r w:rsidRPr="001F7A4B">
              <w:rPr>
                <w:rFonts w:hAnsi="標楷體" w:cs="新細明體" w:hint="eastAsia"/>
                <w:bCs/>
                <w:color w:val="000000" w:themeColor="text1"/>
                <w:kern w:val="0"/>
                <w:sz w:val="16"/>
                <w:szCs w:val="16"/>
              </w:rPr>
              <w:t xml:space="preserve">5.8 </w:t>
            </w:r>
          </w:p>
        </w:tc>
        <w:tc>
          <w:tcPr>
            <w:tcW w:w="453" w:type="dxa"/>
            <w:tcBorders>
              <w:top w:val="single" w:sz="4" w:space="0" w:color="auto"/>
              <w:left w:val="nil"/>
              <w:bottom w:val="single" w:sz="4" w:space="0" w:color="auto"/>
              <w:right w:val="single" w:sz="4" w:space="0" w:color="auto"/>
            </w:tcBorders>
            <w:shd w:val="clear" w:color="000000" w:fill="FABF8F"/>
            <w:noWrap/>
            <w:vAlign w:val="center"/>
            <w:hideMark/>
          </w:tcPr>
          <w:p w:rsidR="00CF6141" w:rsidRPr="001F7A4B" w:rsidRDefault="00CF6141" w:rsidP="00394822">
            <w:pPr>
              <w:widowControl/>
              <w:overflowPunct/>
              <w:autoSpaceDE/>
              <w:autoSpaceDN/>
              <w:snapToGrid w:val="0"/>
              <w:spacing w:line="240" w:lineRule="atLeast"/>
              <w:jc w:val="center"/>
              <w:rPr>
                <w:rFonts w:hAnsi="標楷體" w:cs="新細明體"/>
                <w:bCs/>
                <w:color w:val="000000" w:themeColor="text1"/>
                <w:kern w:val="0"/>
                <w:sz w:val="16"/>
                <w:szCs w:val="16"/>
              </w:rPr>
            </w:pPr>
            <w:r w:rsidRPr="001F7A4B">
              <w:rPr>
                <w:rFonts w:hAnsi="標楷體" w:cs="新細明體" w:hint="eastAsia"/>
                <w:bCs/>
                <w:color w:val="000000" w:themeColor="text1"/>
                <w:kern w:val="0"/>
                <w:sz w:val="16"/>
                <w:szCs w:val="16"/>
              </w:rPr>
              <w:t xml:space="preserve">4.7 </w:t>
            </w:r>
          </w:p>
        </w:tc>
        <w:tc>
          <w:tcPr>
            <w:tcW w:w="453" w:type="dxa"/>
            <w:tcBorders>
              <w:top w:val="single" w:sz="4" w:space="0" w:color="auto"/>
              <w:left w:val="nil"/>
              <w:bottom w:val="single" w:sz="4" w:space="0" w:color="auto"/>
              <w:right w:val="single" w:sz="4" w:space="0" w:color="auto"/>
            </w:tcBorders>
            <w:shd w:val="clear" w:color="000000" w:fill="FABF8F"/>
            <w:noWrap/>
            <w:vAlign w:val="center"/>
            <w:hideMark/>
          </w:tcPr>
          <w:p w:rsidR="00CF6141" w:rsidRPr="001F7A4B" w:rsidRDefault="00CF6141" w:rsidP="00394822">
            <w:pPr>
              <w:widowControl/>
              <w:overflowPunct/>
              <w:autoSpaceDE/>
              <w:autoSpaceDN/>
              <w:snapToGrid w:val="0"/>
              <w:spacing w:line="240" w:lineRule="atLeast"/>
              <w:jc w:val="center"/>
              <w:rPr>
                <w:rFonts w:hAnsi="標楷體" w:cs="新細明體"/>
                <w:bCs/>
                <w:color w:val="000000" w:themeColor="text1"/>
                <w:kern w:val="0"/>
                <w:sz w:val="16"/>
                <w:szCs w:val="16"/>
              </w:rPr>
            </w:pPr>
            <w:r w:rsidRPr="001F7A4B">
              <w:rPr>
                <w:rFonts w:hAnsi="標楷體" w:cs="新細明體" w:hint="eastAsia"/>
                <w:bCs/>
                <w:color w:val="000000" w:themeColor="text1"/>
                <w:kern w:val="0"/>
                <w:sz w:val="16"/>
                <w:szCs w:val="16"/>
              </w:rPr>
              <w:t xml:space="preserve">4.3 </w:t>
            </w:r>
          </w:p>
        </w:tc>
        <w:tc>
          <w:tcPr>
            <w:tcW w:w="453" w:type="dxa"/>
            <w:tcBorders>
              <w:top w:val="single" w:sz="4" w:space="0" w:color="auto"/>
              <w:left w:val="nil"/>
              <w:bottom w:val="single" w:sz="4" w:space="0" w:color="auto"/>
              <w:right w:val="single" w:sz="4" w:space="0" w:color="auto"/>
            </w:tcBorders>
            <w:shd w:val="clear" w:color="000000" w:fill="FABF8F"/>
            <w:noWrap/>
            <w:vAlign w:val="center"/>
            <w:hideMark/>
          </w:tcPr>
          <w:p w:rsidR="00CF6141" w:rsidRPr="001F7A4B" w:rsidRDefault="00CF6141" w:rsidP="00394822">
            <w:pPr>
              <w:widowControl/>
              <w:overflowPunct/>
              <w:autoSpaceDE/>
              <w:autoSpaceDN/>
              <w:snapToGrid w:val="0"/>
              <w:spacing w:line="240" w:lineRule="atLeast"/>
              <w:jc w:val="center"/>
              <w:rPr>
                <w:rFonts w:hAnsi="標楷體" w:cs="新細明體"/>
                <w:bCs/>
                <w:color w:val="000000" w:themeColor="text1"/>
                <w:kern w:val="0"/>
                <w:sz w:val="16"/>
                <w:szCs w:val="16"/>
              </w:rPr>
            </w:pPr>
            <w:r w:rsidRPr="001F7A4B">
              <w:rPr>
                <w:rFonts w:hAnsi="標楷體" w:cs="新細明體" w:hint="eastAsia"/>
                <w:bCs/>
                <w:color w:val="000000" w:themeColor="text1"/>
                <w:kern w:val="0"/>
                <w:sz w:val="16"/>
                <w:szCs w:val="16"/>
              </w:rPr>
              <w:t xml:space="preserve">0.7 </w:t>
            </w:r>
          </w:p>
        </w:tc>
        <w:tc>
          <w:tcPr>
            <w:tcW w:w="517" w:type="dxa"/>
            <w:tcBorders>
              <w:top w:val="single" w:sz="4" w:space="0" w:color="auto"/>
              <w:left w:val="nil"/>
              <w:bottom w:val="single" w:sz="4" w:space="0" w:color="auto"/>
              <w:right w:val="single" w:sz="4" w:space="0" w:color="auto"/>
            </w:tcBorders>
            <w:shd w:val="clear" w:color="000000" w:fill="FDE9D9"/>
            <w:noWrap/>
            <w:vAlign w:val="center"/>
            <w:hideMark/>
          </w:tcPr>
          <w:p w:rsidR="00CF6141" w:rsidRPr="001F7A4B" w:rsidRDefault="00CF6141" w:rsidP="00394822">
            <w:pPr>
              <w:widowControl/>
              <w:overflowPunct/>
              <w:autoSpaceDE/>
              <w:autoSpaceDN/>
              <w:snapToGrid w:val="0"/>
              <w:spacing w:line="240" w:lineRule="atLeast"/>
              <w:jc w:val="center"/>
              <w:rPr>
                <w:rFonts w:hAnsi="標楷體" w:cs="新細明體"/>
                <w:bCs/>
                <w:color w:val="000000" w:themeColor="text1"/>
                <w:kern w:val="0"/>
                <w:sz w:val="16"/>
                <w:szCs w:val="16"/>
              </w:rPr>
            </w:pPr>
            <w:r w:rsidRPr="001F7A4B">
              <w:rPr>
                <w:rFonts w:hAnsi="標楷體" w:cs="新細明體" w:hint="eastAsia"/>
                <w:bCs/>
                <w:color w:val="000000" w:themeColor="text1"/>
                <w:kern w:val="0"/>
                <w:sz w:val="16"/>
                <w:szCs w:val="16"/>
              </w:rPr>
              <w:t xml:space="preserve">0.4 </w:t>
            </w:r>
          </w:p>
        </w:tc>
        <w:tc>
          <w:tcPr>
            <w:tcW w:w="567" w:type="dxa"/>
            <w:tcBorders>
              <w:top w:val="single" w:sz="4" w:space="0" w:color="auto"/>
              <w:left w:val="nil"/>
              <w:bottom w:val="single" w:sz="4" w:space="0" w:color="auto"/>
              <w:right w:val="single" w:sz="4" w:space="0" w:color="auto"/>
            </w:tcBorders>
            <w:shd w:val="clear" w:color="000000" w:fill="FDE9D9"/>
            <w:noWrap/>
            <w:vAlign w:val="center"/>
            <w:hideMark/>
          </w:tcPr>
          <w:p w:rsidR="00CF6141" w:rsidRPr="001F7A4B" w:rsidRDefault="00CF6141" w:rsidP="00394822">
            <w:pPr>
              <w:widowControl/>
              <w:overflowPunct/>
              <w:autoSpaceDE/>
              <w:autoSpaceDN/>
              <w:snapToGrid w:val="0"/>
              <w:spacing w:line="240" w:lineRule="atLeast"/>
              <w:jc w:val="center"/>
              <w:rPr>
                <w:rFonts w:hAnsi="標楷體" w:cs="新細明體"/>
                <w:bCs/>
                <w:color w:val="000000" w:themeColor="text1"/>
                <w:kern w:val="0"/>
                <w:sz w:val="16"/>
                <w:szCs w:val="16"/>
              </w:rPr>
            </w:pPr>
            <w:r w:rsidRPr="001F7A4B">
              <w:rPr>
                <w:rFonts w:hAnsi="標楷體" w:cs="新細明體" w:hint="eastAsia"/>
                <w:bCs/>
                <w:color w:val="000000" w:themeColor="text1"/>
                <w:kern w:val="0"/>
                <w:sz w:val="16"/>
                <w:szCs w:val="16"/>
              </w:rPr>
              <w:t xml:space="preserve">0.3 </w:t>
            </w:r>
          </w:p>
        </w:tc>
      </w:tr>
    </w:tbl>
    <w:p w:rsidR="00CF6141" w:rsidRPr="001F7A4B" w:rsidRDefault="00CF6141" w:rsidP="00CF6141">
      <w:pPr>
        <w:pStyle w:val="4"/>
        <w:numPr>
          <w:ilvl w:val="0"/>
          <w:numId w:val="0"/>
        </w:numPr>
        <w:ind w:left="1191"/>
        <w:rPr>
          <w:color w:val="000000" w:themeColor="text1"/>
        </w:rPr>
      </w:pPr>
    </w:p>
    <w:p w:rsidR="00CF6141" w:rsidRPr="001F7A4B" w:rsidRDefault="00CF6141" w:rsidP="00CF6141">
      <w:pPr>
        <w:pStyle w:val="3"/>
        <w:rPr>
          <w:color w:val="000000" w:themeColor="text1"/>
        </w:rPr>
      </w:pPr>
      <w:r w:rsidRPr="001F7A4B">
        <w:rPr>
          <w:rFonts w:hint="eastAsia"/>
          <w:color w:val="000000" w:themeColor="text1"/>
        </w:rPr>
        <w:t>「無障礙友善診所」相關規範</w:t>
      </w:r>
      <w:r w:rsidR="00820141" w:rsidRPr="001F7A4B">
        <w:rPr>
          <w:rFonts w:hint="eastAsia"/>
          <w:color w:val="000000" w:themeColor="text1"/>
        </w:rPr>
        <w:t>、</w:t>
      </w:r>
      <w:r w:rsidRPr="001F7A4B">
        <w:rPr>
          <w:rFonts w:hint="eastAsia"/>
          <w:color w:val="000000" w:themeColor="text1"/>
        </w:rPr>
        <w:t>三大指標(無障礙通道、無障礙廁所、無障礙溝通)之辦理情形與執行成效</w:t>
      </w:r>
      <w:r w:rsidR="00820141" w:rsidRPr="001F7A4B">
        <w:rPr>
          <w:rFonts w:hint="eastAsia"/>
          <w:color w:val="000000" w:themeColor="text1"/>
        </w:rPr>
        <w:t>、</w:t>
      </w:r>
      <w:r w:rsidRPr="001F7A4B">
        <w:rPr>
          <w:rFonts w:hint="eastAsia"/>
          <w:color w:val="000000" w:themeColor="text1"/>
        </w:rPr>
        <w:t>診所評鑑一節，據復：</w:t>
      </w:r>
    </w:p>
    <w:p w:rsidR="00CF6141" w:rsidRPr="001F7A4B" w:rsidRDefault="00D56FB2" w:rsidP="00CF6141">
      <w:pPr>
        <w:pStyle w:val="4"/>
        <w:rPr>
          <w:color w:val="000000" w:themeColor="text1"/>
        </w:rPr>
      </w:pPr>
      <w:r w:rsidRPr="001F7A4B">
        <w:rPr>
          <w:rFonts w:hint="eastAsia"/>
          <w:color w:val="000000" w:themeColor="text1"/>
        </w:rPr>
        <w:t>該部</w:t>
      </w:r>
      <w:r w:rsidR="00CF6141" w:rsidRPr="001F7A4B">
        <w:rPr>
          <w:rFonts w:hint="eastAsia"/>
          <w:color w:val="000000" w:themeColor="text1"/>
        </w:rPr>
        <w:t>辦理診所無障礙環境調查作業時，民間囿於資源有限，屢有難以配合之回饋意見，經</w:t>
      </w:r>
      <w:r w:rsidRPr="001F7A4B">
        <w:rPr>
          <w:rFonts w:hint="eastAsia"/>
          <w:color w:val="000000" w:themeColor="text1"/>
        </w:rPr>
        <w:t>該部</w:t>
      </w:r>
      <w:r w:rsidR="00CF6141" w:rsidRPr="001F7A4B">
        <w:rPr>
          <w:rFonts w:hint="eastAsia"/>
          <w:color w:val="000000" w:themeColor="text1"/>
        </w:rPr>
        <w:t>及縣市衛生局奔走協助下，</w:t>
      </w:r>
      <w:r w:rsidR="00CF6141" w:rsidRPr="001F7A4B">
        <w:rPr>
          <w:rFonts w:hint="eastAsia"/>
          <w:b/>
          <w:color w:val="000000" w:themeColor="text1"/>
          <w:u w:val="single"/>
        </w:rPr>
        <w:t>勉以綜整三大項指標，並對外公開診所無障礙就醫環境調查資料</w:t>
      </w:r>
      <w:r w:rsidR="00CF6141" w:rsidRPr="001F7A4B">
        <w:rPr>
          <w:rFonts w:hint="eastAsia"/>
          <w:color w:val="000000" w:themeColor="text1"/>
        </w:rPr>
        <w:t>。</w:t>
      </w:r>
    </w:p>
    <w:p w:rsidR="00CF6141" w:rsidRPr="001F7A4B" w:rsidRDefault="00CF6141" w:rsidP="00CF6141">
      <w:pPr>
        <w:pStyle w:val="4"/>
        <w:rPr>
          <w:color w:val="000000" w:themeColor="text1"/>
        </w:rPr>
      </w:pPr>
      <w:r w:rsidRPr="001F7A4B">
        <w:rPr>
          <w:rFonts w:hint="eastAsia"/>
          <w:color w:val="000000" w:themeColor="text1"/>
        </w:rPr>
        <w:lastRenderedPageBreak/>
        <w:t>經考量診所人力與物力資源有限，</w:t>
      </w:r>
      <w:r w:rsidR="00D56FB2" w:rsidRPr="001F7A4B">
        <w:rPr>
          <w:rFonts w:hint="eastAsia"/>
          <w:color w:val="000000" w:themeColor="text1"/>
        </w:rPr>
        <w:t>該部</w:t>
      </w:r>
      <w:r w:rsidRPr="001F7A4B">
        <w:rPr>
          <w:rFonts w:hint="eastAsia"/>
          <w:color w:val="000000" w:themeColor="text1"/>
        </w:rPr>
        <w:t>委託辦理「就醫無礙管理中心」計畫，規劃制定各類公版資源提供診所使用，例如研發適用身心障礙者使用之醫療單張範本、建置醫療機構可資利用之民間與官方資源表、開發教育訓練課程教材、辦理標竿學習、開發圖庫、修訂友善就醫流程及研析獎補助方式，以提升診所就醫友善度。</w:t>
      </w:r>
    </w:p>
    <w:p w:rsidR="00CF6141" w:rsidRPr="001F7A4B" w:rsidRDefault="00CF6141" w:rsidP="00CF6141">
      <w:pPr>
        <w:pStyle w:val="3"/>
        <w:rPr>
          <w:color w:val="000000" w:themeColor="text1"/>
        </w:rPr>
      </w:pPr>
      <w:r w:rsidRPr="001F7A4B">
        <w:rPr>
          <w:rFonts w:hint="eastAsia"/>
          <w:color w:val="000000" w:themeColor="text1"/>
        </w:rPr>
        <w:t>醫院、護理之家需設置無障礙設施，何以</w:t>
      </w:r>
      <w:r w:rsidR="00C242EE" w:rsidRPr="001F7A4B">
        <w:rPr>
          <w:rFonts w:hint="eastAsia"/>
          <w:color w:val="000000" w:themeColor="text1"/>
        </w:rPr>
        <w:t>「診所」</w:t>
      </w:r>
      <w:r w:rsidRPr="001F7A4B">
        <w:rPr>
          <w:rFonts w:hint="eastAsia"/>
          <w:color w:val="000000" w:themeColor="text1"/>
        </w:rPr>
        <w:t>無需設置無障礙設施一節，據復：</w:t>
      </w:r>
    </w:p>
    <w:p w:rsidR="00CF6141" w:rsidRPr="001F7A4B" w:rsidRDefault="00CF6141" w:rsidP="00CF6141">
      <w:pPr>
        <w:pStyle w:val="4"/>
        <w:rPr>
          <w:color w:val="000000" w:themeColor="text1"/>
        </w:rPr>
      </w:pPr>
      <w:r w:rsidRPr="001F7A4B">
        <w:rPr>
          <w:rFonts w:hint="eastAsia"/>
          <w:color w:val="000000" w:themeColor="text1"/>
        </w:rPr>
        <w:t>醫療法人附設診所申請開業時，仍須符合醫療機構設置標準第9條之規定：診所設「復健治療設施」者，應有無障礙設施。</w:t>
      </w:r>
    </w:p>
    <w:p w:rsidR="00CF6141" w:rsidRPr="001F7A4B" w:rsidRDefault="00CF6141" w:rsidP="00CF6141">
      <w:pPr>
        <w:pStyle w:val="4"/>
        <w:rPr>
          <w:color w:val="000000" w:themeColor="text1"/>
        </w:rPr>
      </w:pPr>
      <w:r w:rsidRPr="001F7A4B">
        <w:rPr>
          <w:rFonts w:hint="eastAsia"/>
          <w:color w:val="000000" w:themeColor="text1"/>
        </w:rPr>
        <w:t>診所無強制要求無障礙設施，係考量多數基層診所所在之建築物多為租賃，對其建築物並無主導權，所有診所都須符合無障礙空間規定有其困難，</w:t>
      </w:r>
      <w:r w:rsidR="00D56FB2" w:rsidRPr="001F7A4B">
        <w:rPr>
          <w:rFonts w:hint="eastAsia"/>
          <w:color w:val="000000" w:themeColor="text1"/>
        </w:rPr>
        <w:t>該部</w:t>
      </w:r>
      <w:r w:rsidRPr="001F7A4B">
        <w:rPr>
          <w:rFonts w:hint="eastAsia"/>
          <w:color w:val="000000" w:themeColor="text1"/>
        </w:rPr>
        <w:t>已朝輔導、獎勵之方式施行，讓診所考量其服務對象及原有之空間規劃，自行選擇增設相關無障礙設施，以同時衡平保障身心障礙者與民眾之就醫權益。</w:t>
      </w:r>
    </w:p>
    <w:p w:rsidR="00CF6141" w:rsidRPr="001F7A4B" w:rsidRDefault="00CF6141" w:rsidP="00CF6141">
      <w:pPr>
        <w:pStyle w:val="3"/>
        <w:rPr>
          <w:color w:val="000000" w:themeColor="text1"/>
        </w:rPr>
      </w:pPr>
      <w:r w:rsidRPr="001F7A4B">
        <w:rPr>
          <w:rFonts w:hint="eastAsia"/>
          <w:color w:val="000000" w:themeColor="text1"/>
        </w:rPr>
        <w:tab/>
        <w:t>據悉，1000平方公尺以上大型診所曾研議是否納入無障礙設施適用範圍一節，據復：</w:t>
      </w:r>
    </w:p>
    <w:p w:rsidR="00A1321E" w:rsidRPr="001F7A4B" w:rsidRDefault="00CF6141" w:rsidP="007E79F5">
      <w:pPr>
        <w:pStyle w:val="4"/>
        <w:numPr>
          <w:ilvl w:val="3"/>
          <w:numId w:val="1"/>
        </w:numPr>
        <w:rPr>
          <w:color w:val="000000" w:themeColor="text1"/>
        </w:rPr>
      </w:pPr>
      <w:r w:rsidRPr="001F7A4B">
        <w:rPr>
          <w:rFonts w:hint="eastAsia"/>
          <w:color w:val="000000" w:themeColor="text1"/>
        </w:rPr>
        <w:t>營建署前規劃修正既有公共建築物範圍，擬於「F類衛生、福利、更生類F-1」增列「樓地板面積在一千平方公尺以上之診所」、「G類辦公、服務類G-3」增列「樓地板面積三百平方公尺以上未達一千平方公尺之診所。」，</w:t>
      </w:r>
      <w:r w:rsidR="00B63FF9" w:rsidRPr="001F7A4B">
        <w:rPr>
          <w:rFonts w:hint="eastAsia"/>
          <w:color w:val="000000" w:themeColor="text1"/>
        </w:rPr>
        <w:t>衛福</w:t>
      </w:r>
      <w:r w:rsidR="00D56FB2" w:rsidRPr="001F7A4B">
        <w:rPr>
          <w:rFonts w:hint="eastAsia"/>
          <w:color w:val="000000" w:themeColor="text1"/>
        </w:rPr>
        <w:t>部</w:t>
      </w:r>
      <w:r w:rsidR="00A1321E" w:rsidRPr="001F7A4B">
        <w:rPr>
          <w:rFonts w:hint="eastAsia"/>
          <w:color w:val="000000" w:themeColor="text1"/>
        </w:rPr>
        <w:t>基於衛生主管機關立場，</w:t>
      </w:r>
      <w:r w:rsidRPr="001F7A4B">
        <w:rPr>
          <w:rFonts w:hint="eastAsia"/>
          <w:color w:val="000000" w:themeColor="text1"/>
        </w:rPr>
        <w:t>於105年10月18日以衛部醫字第1051667063</w:t>
      </w:r>
      <w:r w:rsidR="00B63FF9" w:rsidRPr="001F7A4B">
        <w:rPr>
          <w:rFonts w:hint="eastAsia"/>
          <w:color w:val="000000" w:themeColor="text1"/>
        </w:rPr>
        <w:t>號函，檢送</w:t>
      </w:r>
      <w:r w:rsidR="00A1321E" w:rsidRPr="001F7A4B">
        <w:rPr>
          <w:rFonts w:hint="eastAsia"/>
          <w:color w:val="000000" w:themeColor="text1"/>
        </w:rPr>
        <w:t>彙整</w:t>
      </w:r>
      <w:r w:rsidR="00A1321E" w:rsidRPr="001F7A4B">
        <w:rPr>
          <w:rFonts w:hint="eastAsia"/>
          <w:b/>
          <w:color w:val="000000" w:themeColor="text1"/>
          <w:u w:val="single"/>
        </w:rPr>
        <w:t>各</w:t>
      </w:r>
      <w:r w:rsidR="00A1321E" w:rsidRPr="001F7A4B">
        <w:rPr>
          <w:rFonts w:hint="eastAsia"/>
          <w:color w:val="000000" w:themeColor="text1"/>
        </w:rPr>
        <w:t>相關團體（中華民國醫師公會全國聯合會及中華民國診所協會全國聯合會意見）意見如下：</w:t>
      </w:r>
    </w:p>
    <w:p w:rsidR="00A1321E" w:rsidRPr="001F7A4B" w:rsidRDefault="00A1321E" w:rsidP="00A1321E">
      <w:pPr>
        <w:pStyle w:val="5"/>
        <w:rPr>
          <w:color w:val="000000" w:themeColor="text1"/>
        </w:rPr>
      </w:pPr>
      <w:r w:rsidRPr="001F7A4B">
        <w:rPr>
          <w:rFonts w:hint="eastAsia"/>
          <w:color w:val="000000" w:themeColor="text1"/>
        </w:rPr>
        <w:lastRenderedPageBreak/>
        <w:t>中華民國醫師公會全國聯合會：反對旨案修正，理由如下：</w:t>
      </w:r>
    </w:p>
    <w:p w:rsidR="00A1321E" w:rsidRPr="001F7A4B" w:rsidRDefault="00A1321E" w:rsidP="00A1321E">
      <w:pPr>
        <w:pStyle w:val="6"/>
        <w:rPr>
          <w:color w:val="000000" w:themeColor="text1"/>
        </w:rPr>
      </w:pPr>
      <w:r w:rsidRPr="001F7A4B">
        <w:rPr>
          <w:rFonts w:hint="eastAsia"/>
          <w:color w:val="000000" w:themeColor="text1"/>
        </w:rPr>
        <w:t>診所與醫院、長照機構等之性質不同，保障身心障礙者之權益時，需同時衡平考量全民之就醫權益：</w:t>
      </w:r>
    </w:p>
    <w:p w:rsidR="00A1321E" w:rsidRPr="001F7A4B" w:rsidRDefault="00A1321E" w:rsidP="00A1321E">
      <w:pPr>
        <w:pStyle w:val="7"/>
        <w:rPr>
          <w:color w:val="000000" w:themeColor="text1"/>
        </w:rPr>
      </w:pPr>
      <w:r w:rsidRPr="001F7A4B">
        <w:rPr>
          <w:rFonts w:hint="eastAsia"/>
          <w:color w:val="000000" w:themeColor="text1"/>
        </w:rPr>
        <w:t>醫院所擇定之建築物大部分皆為起造時即預定為蓋醫院用，可依循相關法規設計，而診所卻是在建築物完成後才設立為診所，如要求上述（預納入規範）之診所須符合相關無障礙設施規定，影響現行診所甚鉅，除有執行面之困難外，（「G類辦公、服務類G-3」面積300平方公尺以上未滿1000平方公尺之診所，將影響現行眾多洗腎、復健、婦產科等診所。），亦有違反信賴保護原則之虞。</w:t>
      </w:r>
    </w:p>
    <w:p w:rsidR="00A1321E" w:rsidRPr="001F7A4B" w:rsidRDefault="00A1321E" w:rsidP="00A1321E">
      <w:pPr>
        <w:pStyle w:val="7"/>
        <w:rPr>
          <w:color w:val="000000" w:themeColor="text1"/>
        </w:rPr>
      </w:pPr>
      <w:r w:rsidRPr="001F7A4B">
        <w:rPr>
          <w:rFonts w:hint="eastAsia"/>
          <w:color w:val="000000" w:themeColor="text1"/>
        </w:rPr>
        <w:t>醫院、長照機構、安養機構之病患有行動困難需人協助者通常較診所為多，是故，對於此類泛屬於廣義的醫療機構要求與規定自應有所區別。</w:t>
      </w:r>
    </w:p>
    <w:p w:rsidR="00A1321E" w:rsidRPr="001F7A4B" w:rsidRDefault="00A1321E" w:rsidP="00A1321E">
      <w:pPr>
        <w:pStyle w:val="7"/>
        <w:rPr>
          <w:color w:val="000000" w:themeColor="text1"/>
        </w:rPr>
      </w:pPr>
      <w:r w:rsidRPr="001F7A4B">
        <w:rPr>
          <w:rFonts w:hint="eastAsia"/>
          <w:color w:val="000000" w:themeColor="text1"/>
        </w:rPr>
        <w:t>診所屬性不一，是否應區別不同屬性之診所而訂定相關無障礙設施之規範：</w:t>
      </w:r>
    </w:p>
    <w:p w:rsidR="00A1321E" w:rsidRPr="001F7A4B" w:rsidRDefault="00A1321E" w:rsidP="00A1321E">
      <w:pPr>
        <w:pStyle w:val="7"/>
        <w:rPr>
          <w:color w:val="000000" w:themeColor="text1"/>
        </w:rPr>
      </w:pPr>
      <w:r w:rsidRPr="001F7A4B">
        <w:rPr>
          <w:rFonts w:hint="eastAsia"/>
          <w:color w:val="000000" w:themeColor="text1"/>
        </w:rPr>
        <w:t>以身心障礙者為主要服務對象之診所（如復健科診所）於「醫療機構設置標準」第9條附表（七）診所設置標準表，已規範「復健醫療設施」應有無障礙設施：包含應設電梯或斜坡道，主要走道台階處，應有推床或輪椅之專用斜坡，浴廁、走道、公共電話等公共設施，應有對殘障或行動不便者之特殊設計。</w:t>
      </w:r>
    </w:p>
    <w:p w:rsidR="00A1321E" w:rsidRPr="001F7A4B" w:rsidRDefault="00A1321E" w:rsidP="00A1321E">
      <w:pPr>
        <w:pStyle w:val="7"/>
        <w:rPr>
          <w:color w:val="000000" w:themeColor="text1"/>
        </w:rPr>
      </w:pPr>
      <w:r w:rsidRPr="001F7A4B">
        <w:rPr>
          <w:rFonts w:hint="eastAsia"/>
          <w:color w:val="000000" w:themeColor="text1"/>
        </w:rPr>
        <w:t>並非所有類別之診所皆須設置無障礙空</w:t>
      </w:r>
      <w:r w:rsidRPr="001F7A4B">
        <w:rPr>
          <w:rFonts w:hint="eastAsia"/>
          <w:color w:val="000000" w:themeColor="text1"/>
        </w:rPr>
        <w:lastRenderedPageBreak/>
        <w:t>間，如專門針對健康民眾為健檢之診所。</w:t>
      </w:r>
    </w:p>
    <w:p w:rsidR="00A1321E" w:rsidRPr="001F7A4B" w:rsidRDefault="00A1321E" w:rsidP="00A1321E">
      <w:pPr>
        <w:pStyle w:val="6"/>
        <w:rPr>
          <w:color w:val="000000" w:themeColor="text1"/>
        </w:rPr>
      </w:pPr>
      <w:r w:rsidRPr="001F7A4B">
        <w:rPr>
          <w:rFonts w:hint="eastAsia"/>
          <w:color w:val="000000" w:themeColor="text1"/>
        </w:rPr>
        <w:t>若依此修正，因實務上無法執行、或其診所類型不需設置無障礙設施之診所，將因違反法規，影響診所營運，進而損及民眾就醫之權利及可近性。</w:t>
      </w:r>
    </w:p>
    <w:p w:rsidR="00A1321E" w:rsidRPr="001F7A4B" w:rsidRDefault="00A1321E" w:rsidP="000A43E2">
      <w:pPr>
        <w:pStyle w:val="6"/>
        <w:rPr>
          <w:color w:val="000000" w:themeColor="text1"/>
        </w:rPr>
      </w:pPr>
      <w:r w:rsidRPr="001F7A4B">
        <w:rPr>
          <w:rFonts w:hint="eastAsia"/>
          <w:color w:val="000000" w:themeColor="text1"/>
        </w:rPr>
        <w:t>「既有公共建築物改善無障礙設施之種類」訂定標準是否有具說服力之劃分依據？</w:t>
      </w:r>
    </w:p>
    <w:p w:rsidR="00A1321E" w:rsidRPr="001F7A4B" w:rsidRDefault="00A1321E" w:rsidP="00A1321E">
      <w:pPr>
        <w:pStyle w:val="7"/>
        <w:rPr>
          <w:color w:val="000000" w:themeColor="text1"/>
        </w:rPr>
      </w:pPr>
      <w:r w:rsidRPr="001F7A4B">
        <w:rPr>
          <w:rFonts w:hint="eastAsia"/>
          <w:color w:val="000000" w:themeColor="text1"/>
        </w:rPr>
        <w:t>「G類辦公、服務類」增列樓地板面積300平方公尺以上未滿1000平方公尺之診所，如何訂定出300平方公尺之標準？</w:t>
      </w:r>
    </w:p>
    <w:p w:rsidR="00A1321E" w:rsidRPr="001F7A4B" w:rsidRDefault="00A1321E" w:rsidP="00A1321E">
      <w:pPr>
        <w:pStyle w:val="7"/>
        <w:rPr>
          <w:color w:val="000000" w:themeColor="text1"/>
        </w:rPr>
      </w:pPr>
      <w:r w:rsidRPr="001F7A4B">
        <w:rPr>
          <w:rFonts w:hint="eastAsia"/>
          <w:color w:val="000000" w:themeColor="text1"/>
        </w:rPr>
        <w:t>如係參考B-3樓地板面積在300平方公尺以下之場所如餐廳，而以300平方公尺為一劃分標準，則餐飲類之性質是否與診所之性質差距甚鉅？</w:t>
      </w:r>
    </w:p>
    <w:p w:rsidR="00A1321E" w:rsidRPr="001F7A4B" w:rsidRDefault="00A1321E" w:rsidP="000A43E2">
      <w:pPr>
        <w:pStyle w:val="6"/>
        <w:rPr>
          <w:color w:val="000000" w:themeColor="text1"/>
        </w:rPr>
      </w:pPr>
      <w:r w:rsidRPr="001F7A4B">
        <w:rPr>
          <w:rFonts w:hint="eastAsia"/>
          <w:color w:val="000000" w:themeColor="text1"/>
        </w:rPr>
        <w:t>實務上可能發生「G類辦公、服務類」樓地板面積計算會把同一棟建築物納入一起計算，例如診所面積僅100平方公尺，因同一棟建築有其他公共場所，導致標準提高。</w:t>
      </w:r>
    </w:p>
    <w:p w:rsidR="00A1321E" w:rsidRPr="001F7A4B" w:rsidRDefault="00A1321E" w:rsidP="000A43E2">
      <w:pPr>
        <w:pStyle w:val="6"/>
        <w:rPr>
          <w:color w:val="000000" w:themeColor="text1"/>
        </w:rPr>
      </w:pPr>
      <w:r w:rsidRPr="001F7A4B">
        <w:rPr>
          <w:rFonts w:hint="eastAsia"/>
          <w:color w:val="000000" w:themeColor="text1"/>
        </w:rPr>
        <w:t>建議以輔導、獎勵之方式施行，讓診所考量其服務對象及原有之空間規劃，自行選擇增設相關無障礙設施，以同時衡平保障身心障礙者與民眾之就醫權益。</w:t>
      </w:r>
    </w:p>
    <w:p w:rsidR="00A1321E" w:rsidRPr="001F7A4B" w:rsidRDefault="00A1321E" w:rsidP="000A43E2">
      <w:pPr>
        <w:pStyle w:val="5"/>
        <w:rPr>
          <w:color w:val="000000" w:themeColor="text1"/>
        </w:rPr>
      </w:pPr>
      <w:r w:rsidRPr="001F7A4B">
        <w:rPr>
          <w:rFonts w:hint="eastAsia"/>
          <w:color w:val="000000" w:themeColor="text1"/>
        </w:rPr>
        <w:t>中華民國診所協會全國聯合會：反對旨案修正，理由如下：</w:t>
      </w:r>
    </w:p>
    <w:p w:rsidR="00A1321E" w:rsidRPr="001F7A4B" w:rsidRDefault="00A1321E" w:rsidP="00A1321E">
      <w:pPr>
        <w:pStyle w:val="6"/>
        <w:rPr>
          <w:color w:val="000000" w:themeColor="text1"/>
        </w:rPr>
      </w:pPr>
      <w:r w:rsidRPr="001F7A4B">
        <w:rPr>
          <w:rFonts w:hint="eastAsia"/>
          <w:color w:val="000000" w:themeColor="text1"/>
        </w:rPr>
        <w:t>建築技術規則建築設計施工編第10章無障礙建築物，其立法沿革裡從未納入診所。故不宜強制將診所納入無障礙建築物範圍。因為診所原本設計理念就與醫院不同，它是提供醫療的便利性，且以門診為主。何況診所的屬性不一，並不必然針對行動不便者。例</w:t>
      </w:r>
      <w:r w:rsidRPr="001F7A4B">
        <w:rPr>
          <w:rFonts w:hint="eastAsia"/>
          <w:color w:val="000000" w:themeColor="text1"/>
        </w:rPr>
        <w:lastRenderedPageBreak/>
        <w:t>如，若有專門對健康人做健檢的，理論上不必然需要無障礙環境。</w:t>
      </w:r>
    </w:p>
    <w:p w:rsidR="00A1321E" w:rsidRPr="001F7A4B" w:rsidRDefault="00A1321E" w:rsidP="00A1321E">
      <w:pPr>
        <w:pStyle w:val="6"/>
        <w:rPr>
          <w:color w:val="000000" w:themeColor="text1"/>
        </w:rPr>
      </w:pPr>
      <w:r w:rsidRPr="001F7A4B">
        <w:rPr>
          <w:rFonts w:hint="eastAsia"/>
          <w:color w:val="000000" w:themeColor="text1"/>
        </w:rPr>
        <w:t>全台西醫基層診所超過一萬間，行動不便者也並非沒有選擇的權利。不需強制診所為無障礙建築物。倘若診所的基本設施無法滿足患者的基本需求，患者將不會來就診。</w:t>
      </w:r>
    </w:p>
    <w:p w:rsidR="00A1321E" w:rsidRPr="001F7A4B" w:rsidRDefault="00A1321E" w:rsidP="00A1321E">
      <w:pPr>
        <w:pStyle w:val="6"/>
        <w:rPr>
          <w:color w:val="000000" w:themeColor="text1"/>
        </w:rPr>
      </w:pPr>
      <w:r w:rsidRPr="001F7A4B">
        <w:rPr>
          <w:rFonts w:hint="eastAsia"/>
          <w:color w:val="000000" w:themeColor="text1"/>
        </w:rPr>
        <w:t>以行動不便者為主要服務對象的診所，例如復健科為例，其診所設置標準已明定必要的無障礙設施，所以不必另外強制規範將其他不同類型的診所都納入。</w:t>
      </w:r>
    </w:p>
    <w:p w:rsidR="00A1321E" w:rsidRPr="001F7A4B" w:rsidRDefault="00A1321E" w:rsidP="00A1321E">
      <w:pPr>
        <w:pStyle w:val="6"/>
        <w:rPr>
          <w:color w:val="000000" w:themeColor="text1"/>
        </w:rPr>
      </w:pPr>
      <w:r w:rsidRPr="001F7A4B">
        <w:rPr>
          <w:rFonts w:hint="eastAsia"/>
          <w:color w:val="000000" w:themeColor="text1"/>
        </w:rPr>
        <w:t>以面積訂定無障礙建築的標準，似乎是認為規模夠大就算公共建築物。可是套用在診所並不適合，例如聯合診所這種多家診所聯合執業的型態，如果加起來超過1000平方公尺是否要算公共建築物？</w:t>
      </w:r>
    </w:p>
    <w:p w:rsidR="00A1321E" w:rsidRPr="001F7A4B" w:rsidRDefault="00A1321E" w:rsidP="00A1321E">
      <w:pPr>
        <w:pStyle w:val="6"/>
        <w:rPr>
          <w:color w:val="000000" w:themeColor="text1"/>
        </w:rPr>
      </w:pPr>
      <w:r w:rsidRPr="001F7A4B">
        <w:rPr>
          <w:rFonts w:hint="eastAsia"/>
          <w:color w:val="000000" w:themeColor="text1"/>
        </w:rPr>
        <w:t>若爾後超過300平方公尺的診所一定都要符合無障礙設施，可能造成部分舊診所因變更負責人無法繼續營運；或新診所無法在舊房舍內設立的狀況。如果因此而造成診所日益變少，並不見得是真的造福行動不便者的患者。</w:t>
      </w:r>
    </w:p>
    <w:p w:rsidR="00CF6141" w:rsidRPr="001F7A4B" w:rsidRDefault="00CF6141" w:rsidP="00CF6141">
      <w:pPr>
        <w:pStyle w:val="3"/>
        <w:rPr>
          <w:color w:val="000000" w:themeColor="text1"/>
        </w:rPr>
      </w:pPr>
      <w:r w:rsidRPr="001F7A4B">
        <w:rPr>
          <w:rFonts w:hint="eastAsia"/>
          <w:color w:val="000000" w:themeColor="text1"/>
        </w:rPr>
        <w:t>「無障礙友善診所」查詢資訊之正確性一節，該資料來源，據復：</w:t>
      </w:r>
    </w:p>
    <w:p w:rsidR="00CF6141" w:rsidRPr="001F7A4B" w:rsidRDefault="00CF6141" w:rsidP="00CF6141">
      <w:pPr>
        <w:pStyle w:val="4"/>
        <w:rPr>
          <w:color w:val="000000" w:themeColor="text1"/>
        </w:rPr>
      </w:pPr>
      <w:r w:rsidRPr="001F7A4B">
        <w:rPr>
          <w:rFonts w:hint="eastAsia"/>
          <w:color w:val="000000" w:themeColor="text1"/>
        </w:rPr>
        <w:t>查現行建築物無障礙設施設計規範，除衛生所外，對於診所尚無相關規範。</w:t>
      </w:r>
      <w:r w:rsidR="00D56FB2" w:rsidRPr="001F7A4B">
        <w:rPr>
          <w:rFonts w:hint="eastAsia"/>
          <w:color w:val="000000" w:themeColor="text1"/>
        </w:rPr>
        <w:t>該部</w:t>
      </w:r>
      <w:r w:rsidRPr="001F7A4B">
        <w:rPr>
          <w:rFonts w:hint="eastAsia"/>
          <w:color w:val="000000" w:themeColor="text1"/>
        </w:rPr>
        <w:t>辦理診所進行無障礙環境調查作業時，屢有調查受阻或不易收集資料之情形，經努力下勉以綜整三大項指標資料。</w:t>
      </w:r>
    </w:p>
    <w:p w:rsidR="00CF6141" w:rsidRPr="001F7A4B" w:rsidRDefault="00CF6141" w:rsidP="00CF6141">
      <w:pPr>
        <w:pStyle w:val="4"/>
        <w:rPr>
          <w:color w:val="000000" w:themeColor="text1"/>
        </w:rPr>
      </w:pPr>
      <w:r w:rsidRPr="001F7A4B">
        <w:rPr>
          <w:rFonts w:hint="eastAsia"/>
          <w:color w:val="000000" w:themeColor="text1"/>
        </w:rPr>
        <w:t>查前開調查並無前例可循，且法無明文規定，</w:t>
      </w:r>
      <w:r w:rsidR="00D56FB2" w:rsidRPr="001F7A4B">
        <w:rPr>
          <w:rFonts w:hint="eastAsia"/>
          <w:color w:val="000000" w:themeColor="text1"/>
          <w:u w:val="single"/>
        </w:rPr>
        <w:t>該部</w:t>
      </w:r>
      <w:r w:rsidRPr="001F7A4B">
        <w:rPr>
          <w:rFonts w:hint="eastAsia"/>
          <w:color w:val="000000" w:themeColor="text1"/>
          <w:u w:val="single"/>
        </w:rPr>
        <w:t>為了解國內現行就醫環境友善程度，爰進行基</w:t>
      </w:r>
      <w:r w:rsidRPr="001F7A4B">
        <w:rPr>
          <w:rFonts w:hint="eastAsia"/>
          <w:color w:val="000000" w:themeColor="text1"/>
          <w:u w:val="single"/>
        </w:rPr>
        <w:lastRenderedPageBreak/>
        <w:t>本資料收集作業，請各診所自行填報診所內相關軟硬體服務，評估「無障礙通道」、「無障礙廁所」與「無障礙溝通」辦理情形，</w:t>
      </w:r>
      <w:r w:rsidR="00D56FB2" w:rsidRPr="001F7A4B">
        <w:rPr>
          <w:rFonts w:hint="eastAsia"/>
          <w:color w:val="000000" w:themeColor="text1"/>
          <w:u w:val="single"/>
        </w:rPr>
        <w:t>該部</w:t>
      </w:r>
      <w:r w:rsidRPr="001F7A4B">
        <w:rPr>
          <w:rFonts w:hint="eastAsia"/>
          <w:color w:val="000000" w:themeColor="text1"/>
          <w:u w:val="single"/>
        </w:rPr>
        <w:t>再予彙整</w:t>
      </w:r>
      <w:r w:rsidRPr="001F7A4B">
        <w:rPr>
          <w:rFonts w:hint="eastAsia"/>
          <w:color w:val="000000" w:themeColor="text1"/>
        </w:rPr>
        <w:t>。</w:t>
      </w:r>
    </w:p>
    <w:p w:rsidR="00CF6141" w:rsidRPr="001F7A4B" w:rsidRDefault="00CF6141" w:rsidP="00CF6141">
      <w:pPr>
        <w:pStyle w:val="4"/>
        <w:rPr>
          <w:color w:val="000000" w:themeColor="text1"/>
        </w:rPr>
      </w:pPr>
      <w:r w:rsidRPr="001F7A4B">
        <w:rPr>
          <w:rFonts w:hint="eastAsia"/>
          <w:color w:val="000000" w:themeColor="text1"/>
        </w:rPr>
        <w:t>為提升上述資料之即時性及正確性，</w:t>
      </w:r>
      <w:r w:rsidR="00D56FB2" w:rsidRPr="001F7A4B">
        <w:rPr>
          <w:rFonts w:hint="eastAsia"/>
          <w:color w:val="000000" w:themeColor="text1"/>
        </w:rPr>
        <w:t>該部</w:t>
      </w:r>
      <w:r w:rsidRPr="001F7A4B">
        <w:rPr>
          <w:rFonts w:hint="eastAsia"/>
          <w:color w:val="000000" w:themeColor="text1"/>
        </w:rPr>
        <w:t>已請各縣市衛生局協助周知轄內診所，遇有變動時主動報部更新資料，並就民間團體反應意見持續進行偵錯，目前公開家數由原先一萬七千家增加至二萬家。</w:t>
      </w:r>
    </w:p>
    <w:p w:rsidR="00CF6141" w:rsidRPr="001F7A4B" w:rsidRDefault="00CF6141" w:rsidP="00CF6141">
      <w:pPr>
        <w:pStyle w:val="3"/>
        <w:rPr>
          <w:color w:val="000000" w:themeColor="text1"/>
        </w:rPr>
      </w:pPr>
      <w:r w:rsidRPr="001F7A4B">
        <w:rPr>
          <w:rFonts w:hint="eastAsia"/>
          <w:color w:val="000000" w:themeColor="text1"/>
        </w:rPr>
        <w:t>以醫事機構代碼4001180010</w:t>
      </w:r>
      <w:r w:rsidR="00B63FF9" w:rsidRPr="001F7A4B">
        <w:rPr>
          <w:rFonts w:hint="eastAsia"/>
          <w:color w:val="000000" w:themeColor="text1"/>
        </w:rPr>
        <w:t>號為例，衛福</w:t>
      </w:r>
      <w:r w:rsidRPr="001F7A4B">
        <w:rPr>
          <w:rFonts w:hint="eastAsia"/>
          <w:color w:val="000000" w:themeColor="text1"/>
        </w:rPr>
        <w:t>部與健保署兩邊資料就「無障礙友善</w:t>
      </w:r>
      <w:r w:rsidR="00B63FF9" w:rsidRPr="001F7A4B">
        <w:rPr>
          <w:rFonts w:hint="eastAsia"/>
          <w:color w:val="000000" w:themeColor="text1"/>
        </w:rPr>
        <w:t>診所」之資訊中，對於無障礙設施欄位填寫存有不一致情形，如何確保衛福</w:t>
      </w:r>
      <w:r w:rsidRPr="001F7A4B">
        <w:rPr>
          <w:rFonts w:hint="eastAsia"/>
          <w:color w:val="000000" w:themeColor="text1"/>
        </w:rPr>
        <w:t>部與健保署兩邊資料之正確性與一致性</w:t>
      </w:r>
      <w:r w:rsidR="00C242EE" w:rsidRPr="001F7A4B">
        <w:rPr>
          <w:rFonts w:hint="eastAsia"/>
          <w:color w:val="000000" w:themeColor="text1"/>
        </w:rPr>
        <w:t>、</w:t>
      </w:r>
      <w:r w:rsidRPr="001F7A4B">
        <w:rPr>
          <w:rFonts w:hint="eastAsia"/>
          <w:color w:val="000000" w:themeColor="text1"/>
        </w:rPr>
        <w:t>「無障礙就醫環境資訊」的診所名單，並無標示地址、科別、電話，只能用代碼或名稱輸入健保APP查詢</w:t>
      </w:r>
      <w:r w:rsidR="00C242EE" w:rsidRPr="001F7A4B">
        <w:rPr>
          <w:rFonts w:hint="eastAsia"/>
          <w:color w:val="000000" w:themeColor="text1"/>
        </w:rPr>
        <w:t>、</w:t>
      </w:r>
      <w:r w:rsidRPr="001F7A4B">
        <w:rPr>
          <w:rFonts w:hint="eastAsia"/>
          <w:color w:val="000000" w:themeColor="text1"/>
        </w:rPr>
        <w:t>對於資料之正確性如何管理維護，據復：</w:t>
      </w:r>
    </w:p>
    <w:p w:rsidR="00CF6141" w:rsidRPr="001F7A4B" w:rsidRDefault="00CF6141" w:rsidP="00CF6141">
      <w:pPr>
        <w:pStyle w:val="4"/>
        <w:rPr>
          <w:color w:val="000000" w:themeColor="text1"/>
        </w:rPr>
      </w:pPr>
      <w:r w:rsidRPr="001F7A4B">
        <w:rPr>
          <w:rFonts w:hint="eastAsia"/>
          <w:color w:val="000000" w:themeColor="text1"/>
        </w:rPr>
        <w:t>為利提升「無障礙就醫環境資訊」友善性，</w:t>
      </w:r>
      <w:r w:rsidR="00D56FB2" w:rsidRPr="001F7A4B">
        <w:rPr>
          <w:rFonts w:hint="eastAsia"/>
          <w:color w:val="000000" w:themeColor="text1"/>
        </w:rPr>
        <w:t>該部</w:t>
      </w:r>
      <w:r w:rsidRPr="001F7A4B">
        <w:rPr>
          <w:rFonts w:hint="eastAsia"/>
          <w:color w:val="000000" w:themeColor="text1"/>
        </w:rPr>
        <w:t>刻正與健保署合作，進行公開內容改善作業，未來將增列診所地址、電話等資訊。</w:t>
      </w:r>
    </w:p>
    <w:p w:rsidR="00CF6141" w:rsidRPr="001F7A4B" w:rsidRDefault="00CF6141" w:rsidP="00CF6141">
      <w:pPr>
        <w:pStyle w:val="4"/>
        <w:rPr>
          <w:color w:val="000000" w:themeColor="text1"/>
        </w:rPr>
      </w:pPr>
      <w:r w:rsidRPr="001F7A4B">
        <w:rPr>
          <w:rFonts w:hint="eastAsia"/>
          <w:color w:val="000000" w:themeColor="text1"/>
          <w:u w:val="single"/>
        </w:rPr>
        <w:t>囿於現行公務部門人力、物力有限，且診所家數超過二萬家，目前尚仰賴各家診所主動回報後，經當地衛生局層轉資料到部，以維持不定期進行資料更新及修正作業</w:t>
      </w:r>
      <w:r w:rsidRPr="001F7A4B">
        <w:rPr>
          <w:rFonts w:hint="eastAsia"/>
          <w:color w:val="000000" w:themeColor="text1"/>
        </w:rPr>
        <w:t>。</w:t>
      </w:r>
    </w:p>
    <w:p w:rsidR="00CF6141" w:rsidRPr="001F7A4B" w:rsidRDefault="00CF6141" w:rsidP="00CF6141">
      <w:pPr>
        <w:pStyle w:val="3"/>
        <w:rPr>
          <w:color w:val="000000" w:themeColor="text1"/>
        </w:rPr>
      </w:pPr>
      <w:r w:rsidRPr="001F7A4B">
        <w:rPr>
          <w:rFonts w:hint="eastAsia"/>
          <w:color w:val="000000" w:themeColor="text1"/>
        </w:rPr>
        <w:t>營建署及各地方政府有無訂定無障礙診所之推動計畫與推動時間表一節，據復：</w:t>
      </w:r>
    </w:p>
    <w:p w:rsidR="00CF6141" w:rsidRPr="001F7A4B" w:rsidRDefault="00CF6141" w:rsidP="00CF6141">
      <w:pPr>
        <w:pStyle w:val="4"/>
        <w:rPr>
          <w:color w:val="000000" w:themeColor="text1"/>
        </w:rPr>
      </w:pPr>
      <w:r w:rsidRPr="001F7A4B">
        <w:rPr>
          <w:rFonts w:hint="eastAsia"/>
          <w:color w:val="000000" w:themeColor="text1"/>
        </w:rPr>
        <w:t>考量診所硬體改善作業需耗費時日規劃，前所揭「就醫無礙管理中心」業已組成專案小組，將就軟體部分先行改善，例如制定各類公版資源、研訂獎勵制度、彙整相關就醫參考資訊，</w:t>
      </w:r>
      <w:r w:rsidRPr="001F7A4B">
        <w:rPr>
          <w:rFonts w:hint="eastAsia"/>
          <w:color w:val="000000" w:themeColor="text1"/>
          <w:u w:val="single"/>
        </w:rPr>
        <w:t>另</w:t>
      </w:r>
      <w:r w:rsidR="00D56FB2" w:rsidRPr="001F7A4B">
        <w:rPr>
          <w:rFonts w:hint="eastAsia"/>
          <w:color w:val="000000" w:themeColor="text1"/>
          <w:u w:val="single"/>
        </w:rPr>
        <w:t>該部</w:t>
      </w:r>
      <w:r w:rsidRPr="001F7A4B">
        <w:rPr>
          <w:rFonts w:hint="eastAsia"/>
          <w:color w:val="000000" w:themeColor="text1"/>
          <w:u w:val="single"/>
        </w:rPr>
        <w:t>國民健康署亦同步推動友善診所認證等相關作業在案。</w:t>
      </w:r>
    </w:p>
    <w:p w:rsidR="00CF6141" w:rsidRPr="001F7A4B" w:rsidRDefault="00B63FF9" w:rsidP="00CF6141">
      <w:pPr>
        <w:pStyle w:val="4"/>
        <w:rPr>
          <w:color w:val="000000" w:themeColor="text1"/>
        </w:rPr>
      </w:pPr>
      <w:r w:rsidRPr="001F7A4B">
        <w:rPr>
          <w:rFonts w:hint="eastAsia"/>
          <w:color w:val="000000" w:themeColor="text1"/>
        </w:rPr>
        <w:lastRenderedPageBreak/>
        <w:t>衛福部</w:t>
      </w:r>
      <w:r w:rsidR="00CF6141" w:rsidRPr="001F7A4B">
        <w:rPr>
          <w:rFonts w:hint="eastAsia"/>
          <w:color w:val="000000" w:themeColor="text1"/>
        </w:rPr>
        <w:t>後續將邀請醫事團體、病友或障礙權益團體及營建署共同開會，研商修正相關法規。</w:t>
      </w:r>
    </w:p>
    <w:p w:rsidR="00CF6141" w:rsidRPr="001F7A4B" w:rsidRDefault="00CF6141" w:rsidP="00CF6141">
      <w:pPr>
        <w:pStyle w:val="4"/>
        <w:rPr>
          <w:color w:val="000000" w:themeColor="text1"/>
        </w:rPr>
      </w:pPr>
      <w:r w:rsidRPr="001F7A4B">
        <w:rPr>
          <w:rFonts w:hint="eastAsia"/>
          <w:color w:val="000000" w:themeColor="text1"/>
        </w:rPr>
        <w:t>本案</w:t>
      </w:r>
      <w:r w:rsidR="00B63FF9" w:rsidRPr="001F7A4B">
        <w:rPr>
          <w:rFonts w:hint="eastAsia"/>
          <w:color w:val="000000" w:themeColor="text1"/>
        </w:rPr>
        <w:t>衛福</w:t>
      </w:r>
      <w:r w:rsidR="00D56FB2" w:rsidRPr="001F7A4B">
        <w:rPr>
          <w:rFonts w:hint="eastAsia"/>
          <w:color w:val="000000" w:themeColor="text1"/>
        </w:rPr>
        <w:t>部</w:t>
      </w:r>
      <w:r w:rsidRPr="001F7A4B">
        <w:rPr>
          <w:rFonts w:hint="eastAsia"/>
          <w:color w:val="000000" w:themeColor="text1"/>
        </w:rPr>
        <w:t>尚未接獲營建署之回復意見，爰未及提供該署資料。</w:t>
      </w:r>
    </w:p>
    <w:p w:rsidR="00CF6141" w:rsidRPr="001F7A4B" w:rsidRDefault="00CF6141" w:rsidP="00CF6141">
      <w:pPr>
        <w:pStyle w:val="3"/>
        <w:rPr>
          <w:color w:val="000000" w:themeColor="text1"/>
        </w:rPr>
      </w:pPr>
      <w:r w:rsidRPr="001F7A4B">
        <w:rPr>
          <w:rFonts w:hint="eastAsia"/>
          <w:color w:val="000000" w:themeColor="text1"/>
        </w:rPr>
        <w:t>無障礙診所獎勵措施</w:t>
      </w:r>
      <w:r w:rsidR="00C242EE" w:rsidRPr="001F7A4B">
        <w:rPr>
          <w:rFonts w:hint="eastAsia"/>
          <w:color w:val="000000" w:themeColor="text1"/>
        </w:rPr>
        <w:t>、</w:t>
      </w:r>
      <w:r w:rsidRPr="001F7A4B">
        <w:rPr>
          <w:rFonts w:hint="eastAsia"/>
          <w:color w:val="000000" w:themeColor="text1"/>
        </w:rPr>
        <w:t>獎勵推動認證或是示範診所</w:t>
      </w:r>
      <w:r w:rsidR="00C242EE" w:rsidRPr="001F7A4B">
        <w:rPr>
          <w:rFonts w:hint="eastAsia"/>
          <w:color w:val="000000" w:themeColor="text1"/>
        </w:rPr>
        <w:t>、</w:t>
      </w:r>
      <w:r w:rsidRPr="001F7A4B">
        <w:rPr>
          <w:rFonts w:hint="eastAsia"/>
          <w:color w:val="000000" w:themeColor="text1"/>
        </w:rPr>
        <w:t>「高齡友善健康</w:t>
      </w:r>
      <w:r w:rsidR="00C242EE" w:rsidRPr="001F7A4B">
        <w:rPr>
          <w:rFonts w:hint="eastAsia"/>
          <w:color w:val="000000" w:themeColor="text1"/>
        </w:rPr>
        <w:t>照護機構認證」優先推廣之對象</w:t>
      </w:r>
      <w:r w:rsidRPr="001F7A4B">
        <w:rPr>
          <w:rFonts w:hint="eastAsia"/>
          <w:color w:val="000000" w:themeColor="text1"/>
        </w:rPr>
        <w:t>一節，據復：</w:t>
      </w:r>
    </w:p>
    <w:p w:rsidR="00CF6141" w:rsidRPr="001F7A4B" w:rsidRDefault="00CF6141" w:rsidP="00CF6141">
      <w:pPr>
        <w:pStyle w:val="4"/>
        <w:rPr>
          <w:color w:val="000000" w:themeColor="text1"/>
        </w:rPr>
      </w:pPr>
      <w:r w:rsidRPr="001F7A4B">
        <w:rPr>
          <w:rFonts w:hint="eastAsia"/>
          <w:color w:val="000000" w:themeColor="text1"/>
        </w:rPr>
        <w:t>以高齡友善健康照護機構認證為基礎，推動友善診所認證原則。</w:t>
      </w:r>
    </w:p>
    <w:p w:rsidR="00CF6141" w:rsidRPr="001F7A4B" w:rsidRDefault="00D56FB2" w:rsidP="00CF6141">
      <w:pPr>
        <w:pStyle w:val="5"/>
        <w:rPr>
          <w:color w:val="000000" w:themeColor="text1"/>
        </w:rPr>
      </w:pPr>
      <w:r w:rsidRPr="001F7A4B">
        <w:rPr>
          <w:rFonts w:hint="eastAsia"/>
          <w:color w:val="000000" w:themeColor="text1"/>
        </w:rPr>
        <w:t>該部</w:t>
      </w:r>
      <w:r w:rsidR="00CF6141" w:rsidRPr="001F7A4B">
        <w:rPr>
          <w:rFonts w:hint="eastAsia"/>
          <w:color w:val="000000" w:themeColor="text1"/>
        </w:rPr>
        <w:t>健康署於</w:t>
      </w:r>
      <w:r w:rsidR="00CF6141" w:rsidRPr="001F7A4B">
        <w:rPr>
          <w:rFonts w:hint="eastAsia"/>
          <w:color w:val="000000" w:themeColor="text1"/>
          <w:u w:val="single"/>
        </w:rPr>
        <w:t>100年起推動</w:t>
      </w:r>
      <w:r w:rsidR="00FE174A" w:rsidRPr="001F7A4B">
        <w:rPr>
          <w:rFonts w:hint="eastAsia"/>
          <w:color w:val="000000" w:themeColor="text1"/>
        </w:rPr>
        <w:t>「高齡友善健康照護機構認證」</w:t>
      </w:r>
      <w:r w:rsidR="00CF6141" w:rsidRPr="001F7A4B">
        <w:rPr>
          <w:rFonts w:hint="eastAsia"/>
          <w:color w:val="000000" w:themeColor="text1"/>
          <w:u w:val="single"/>
        </w:rPr>
        <w:t>，101年擴大到衛生所、診所、長期照護機構，106年因應機構特性發展高齡友善健康照護機構衛生所版和長照機構版本，認證基準內容涵蓋管理政策、溝通與服務、照護流程、物理環境等面向，惟診所之規模組織人力與醫院差異大，原有認證基準難以適用診所，故至108年僅有1家診所通過認證</w:t>
      </w:r>
      <w:r w:rsidR="00CF6141" w:rsidRPr="001F7A4B">
        <w:rPr>
          <w:rFonts w:hint="eastAsia"/>
          <w:color w:val="000000" w:themeColor="text1"/>
        </w:rPr>
        <w:t>。</w:t>
      </w:r>
    </w:p>
    <w:p w:rsidR="00CF6141" w:rsidRPr="001F7A4B" w:rsidRDefault="00CF6141" w:rsidP="00CF6141">
      <w:pPr>
        <w:pStyle w:val="5"/>
        <w:rPr>
          <w:color w:val="000000" w:themeColor="text1"/>
        </w:rPr>
      </w:pPr>
      <w:r w:rsidRPr="001F7A4B">
        <w:rPr>
          <w:rFonts w:hint="eastAsia"/>
          <w:color w:val="000000" w:themeColor="text1"/>
        </w:rPr>
        <w:t>健康署為將前述認證擴大推動至診所，於107年開始規劃友善診所認證原則，實地瞭解診所現況，訪談診所人員，了解診所需求，</w:t>
      </w:r>
      <w:r w:rsidRPr="001F7A4B">
        <w:rPr>
          <w:rFonts w:hint="eastAsia"/>
          <w:color w:val="000000" w:themeColor="text1"/>
          <w:u w:val="single"/>
        </w:rPr>
        <w:t>108年邀集醫事司、社家署、身權團體、學者專家及醫學會召開3次專家會議，就所擬「友善診所認證原則草案」進行討論，刻正進行該認證原則共識中，預計108年底前擇10家診所進行試辦，瞭解所提原則適宜性，並規劃自109年起正式受理診所參與「友善診所認證」</w:t>
      </w:r>
      <w:r w:rsidRPr="001F7A4B">
        <w:rPr>
          <w:rFonts w:hint="eastAsia"/>
          <w:color w:val="000000" w:themeColor="text1"/>
        </w:rPr>
        <w:t>。</w:t>
      </w:r>
    </w:p>
    <w:p w:rsidR="00CF6141" w:rsidRPr="001F7A4B" w:rsidRDefault="00CF6141" w:rsidP="00CF6141">
      <w:pPr>
        <w:pStyle w:val="5"/>
        <w:rPr>
          <w:color w:val="000000" w:themeColor="text1"/>
        </w:rPr>
      </w:pPr>
      <w:r w:rsidRPr="001F7A4B">
        <w:rPr>
          <w:rFonts w:hint="eastAsia"/>
          <w:color w:val="000000" w:themeColor="text1"/>
        </w:rPr>
        <w:t>為鼓勵診所參與友善診所認證，健康署規劃提供補助誘因，</w:t>
      </w:r>
      <w:r w:rsidRPr="001F7A4B">
        <w:rPr>
          <w:rFonts w:hint="eastAsia"/>
          <w:color w:val="000000" w:themeColor="text1"/>
          <w:u w:val="single"/>
        </w:rPr>
        <w:t>將自109年起針對有意於109年底前申請並完成友善診所認證之基層診所(限西醫診所，不含設有復健治療設施之診所、物理</w:t>
      </w:r>
      <w:r w:rsidRPr="001F7A4B">
        <w:rPr>
          <w:rFonts w:hint="eastAsia"/>
          <w:color w:val="000000" w:themeColor="text1"/>
          <w:u w:val="single"/>
        </w:rPr>
        <w:lastRenderedPageBreak/>
        <w:t>治療所及職能治療所)</w:t>
      </w:r>
      <w:r w:rsidRPr="001F7A4B">
        <w:rPr>
          <w:rFonts w:hint="eastAsia"/>
          <w:color w:val="000000" w:themeColor="text1"/>
        </w:rPr>
        <w:t>，</w:t>
      </w:r>
      <w:r w:rsidRPr="001F7A4B">
        <w:rPr>
          <w:rFonts w:hint="eastAsia"/>
          <w:color w:val="000000" w:themeColor="text1"/>
          <w:u w:val="single"/>
        </w:rPr>
        <w:t>每所補助上限1萬5,000元整，預計補助100家診所，總經費150萬元整</w:t>
      </w:r>
      <w:r w:rsidRPr="001F7A4B">
        <w:rPr>
          <w:rFonts w:hint="eastAsia"/>
          <w:color w:val="000000" w:themeColor="text1"/>
        </w:rPr>
        <w:t>。</w:t>
      </w:r>
    </w:p>
    <w:p w:rsidR="00CF6141" w:rsidRPr="001F7A4B" w:rsidRDefault="00CF6141" w:rsidP="00CF6141">
      <w:pPr>
        <w:pStyle w:val="4"/>
        <w:rPr>
          <w:color w:val="000000" w:themeColor="text1"/>
        </w:rPr>
      </w:pPr>
      <w:r w:rsidRPr="001F7A4B">
        <w:rPr>
          <w:rFonts w:hint="eastAsia"/>
          <w:color w:val="000000" w:themeColor="text1"/>
        </w:rPr>
        <w:t>運用健保財源規劃無障礙診所獎勵機制</w:t>
      </w:r>
    </w:p>
    <w:p w:rsidR="00CF6141" w:rsidRPr="001F7A4B" w:rsidRDefault="00CF6141" w:rsidP="00CF6141">
      <w:pPr>
        <w:pStyle w:val="5"/>
        <w:rPr>
          <w:color w:val="000000" w:themeColor="text1"/>
        </w:rPr>
      </w:pPr>
      <w:r w:rsidRPr="001F7A4B">
        <w:rPr>
          <w:rFonts w:hint="eastAsia"/>
          <w:color w:val="000000" w:themeColor="text1"/>
        </w:rPr>
        <w:t>品質保證保留款獎勵措施：</w:t>
      </w:r>
      <w:r w:rsidR="00D56FB2" w:rsidRPr="001F7A4B">
        <w:rPr>
          <w:rFonts w:hint="eastAsia"/>
          <w:color w:val="000000" w:themeColor="text1"/>
        </w:rPr>
        <w:t>該部</w:t>
      </w:r>
      <w:r w:rsidRPr="001F7A4B">
        <w:rPr>
          <w:rFonts w:hint="eastAsia"/>
          <w:color w:val="000000" w:themeColor="text1"/>
        </w:rPr>
        <w:t>已於108年牙醫、中醫、西醫基層及透析等各部門總額之品質保證保留款方案中增訂無障礙環境獎勵指標及獎勵方式，後續責成「就醫無礙管理中心」召開相關會議，邀請醫療、建管、民間團體與基層診所(包含牙醫、中醫及西醫)等代表與會研商，刻正對獎勵條件與項目持續進行溝通作業。</w:t>
      </w:r>
    </w:p>
    <w:p w:rsidR="00CF6141" w:rsidRPr="001F7A4B" w:rsidRDefault="00CF6141" w:rsidP="00CF6141">
      <w:pPr>
        <w:pStyle w:val="5"/>
        <w:rPr>
          <w:color w:val="000000" w:themeColor="text1"/>
        </w:rPr>
      </w:pPr>
      <w:r w:rsidRPr="001F7A4B">
        <w:rPr>
          <w:rFonts w:hint="eastAsia"/>
          <w:color w:val="000000" w:themeColor="text1"/>
        </w:rPr>
        <w:t>門診診察費加成獎勵措施：</w:t>
      </w:r>
      <w:r w:rsidR="00D56FB2" w:rsidRPr="001F7A4B">
        <w:rPr>
          <w:rFonts w:hint="eastAsia"/>
          <w:color w:val="000000" w:themeColor="text1"/>
        </w:rPr>
        <w:t>該部</w:t>
      </w:r>
      <w:r w:rsidRPr="001F7A4B">
        <w:rPr>
          <w:rFonts w:hint="eastAsia"/>
          <w:color w:val="000000" w:themeColor="text1"/>
        </w:rPr>
        <w:t>會同「就醫無礙管理中心」業就門診診察費加成獎勵項目研擬建議草案，將俟前開品質保證保留款內容取得共識後，再行討論辦理。</w:t>
      </w:r>
    </w:p>
    <w:p w:rsidR="00CF6141" w:rsidRPr="001F7A4B" w:rsidRDefault="00CF6141" w:rsidP="00CF6141">
      <w:pPr>
        <w:pStyle w:val="4"/>
        <w:rPr>
          <w:color w:val="000000" w:themeColor="text1"/>
        </w:rPr>
      </w:pPr>
      <w:r w:rsidRPr="001F7A4B">
        <w:rPr>
          <w:rFonts w:hint="eastAsia"/>
          <w:color w:val="000000" w:themeColor="text1"/>
        </w:rPr>
        <w:t>增進網路查詢作業友善性</w:t>
      </w:r>
    </w:p>
    <w:p w:rsidR="00CF6141" w:rsidRPr="001F7A4B" w:rsidRDefault="00CF6141" w:rsidP="00CF6141">
      <w:pPr>
        <w:pStyle w:val="5"/>
        <w:rPr>
          <w:color w:val="000000" w:themeColor="text1"/>
        </w:rPr>
      </w:pPr>
      <w:r w:rsidRPr="001F7A4B">
        <w:rPr>
          <w:rFonts w:hint="eastAsia"/>
          <w:color w:val="000000" w:themeColor="text1"/>
        </w:rPr>
        <w:t>未來完成友善診所認證名單，除公布於健康署網站外，並將整合至</w:t>
      </w:r>
      <w:r w:rsidR="00D56FB2" w:rsidRPr="001F7A4B">
        <w:rPr>
          <w:rFonts w:hint="eastAsia"/>
          <w:color w:val="000000" w:themeColor="text1"/>
        </w:rPr>
        <w:t>該部</w:t>
      </w:r>
      <w:r w:rsidRPr="001F7A4B">
        <w:rPr>
          <w:rFonts w:hint="eastAsia"/>
          <w:color w:val="000000" w:themeColor="text1"/>
        </w:rPr>
        <w:t>「全國醫療院所無障礙就醫環境資訊」中，以利民眾查閱。</w:t>
      </w:r>
    </w:p>
    <w:p w:rsidR="00CF6141" w:rsidRPr="001F7A4B" w:rsidRDefault="00CF6141" w:rsidP="00CF6141">
      <w:pPr>
        <w:pStyle w:val="5"/>
        <w:rPr>
          <w:color w:val="000000" w:themeColor="text1"/>
        </w:rPr>
      </w:pPr>
      <w:r w:rsidRPr="001F7A4B">
        <w:rPr>
          <w:rFonts w:hint="eastAsia"/>
          <w:color w:val="000000" w:themeColor="text1"/>
        </w:rPr>
        <w:t>另為提高民眾查詢提供無障礙服務院所之友善度，健保署已於全球資訊網及「快易通APP」新增查詢功能，民眾可勾選查詢條件，查詢符合其就醫需求之院所。</w:t>
      </w:r>
    </w:p>
    <w:p w:rsidR="00CF6141" w:rsidRPr="001F7A4B" w:rsidRDefault="0048169F" w:rsidP="0048169F">
      <w:pPr>
        <w:pStyle w:val="3"/>
        <w:rPr>
          <w:color w:val="000000" w:themeColor="text1"/>
        </w:rPr>
      </w:pPr>
      <w:r w:rsidRPr="001F7A4B">
        <w:rPr>
          <w:rFonts w:hint="eastAsia"/>
          <w:color w:val="000000" w:themeColor="text1"/>
        </w:rPr>
        <w:t>全國各縣市之「符合健保西醫診所」數量(家數)、設有無障礙通道、無障礙廁所數量(家數)統計表</w:t>
      </w:r>
      <w:r w:rsidR="00B63FF9" w:rsidRPr="001F7A4B">
        <w:rPr>
          <w:rFonts w:hint="eastAsia"/>
          <w:color w:val="000000" w:themeColor="text1"/>
        </w:rPr>
        <w:t>，如下：</w:t>
      </w:r>
    </w:p>
    <w:p w:rsidR="0048169F" w:rsidRPr="001F7A4B" w:rsidRDefault="00B63FF9" w:rsidP="00B63FF9">
      <w:pPr>
        <w:jc w:val="left"/>
        <w:rPr>
          <w:color w:val="000000" w:themeColor="text1"/>
        </w:rPr>
      </w:pPr>
      <w:r w:rsidRPr="001F7A4B">
        <w:rPr>
          <w:rFonts w:hint="eastAsia"/>
          <w:color w:val="000000" w:themeColor="text1"/>
        </w:rPr>
        <w:t xml:space="preserve">表 </w:t>
      </w:r>
      <w:r w:rsidR="0048169F" w:rsidRPr="001F7A4B">
        <w:rPr>
          <w:rFonts w:hint="eastAsia"/>
          <w:color w:val="000000" w:themeColor="text1"/>
        </w:rPr>
        <w:t>108年西醫診所之特約家數</w:t>
      </w:r>
    </w:p>
    <w:tbl>
      <w:tblPr>
        <w:tblW w:w="5000" w:type="pct"/>
        <w:tblBorders>
          <w:top w:val="single" w:sz="4" w:space="0" w:color="auto"/>
          <w:left w:val="single" w:sz="4" w:space="0" w:color="auto"/>
          <w:bottom w:val="single" w:sz="4" w:space="0" w:color="auto"/>
          <w:right w:val="single" w:sz="4" w:space="0" w:color="auto"/>
          <w:insideH w:val="single" w:sz="4" w:space="0" w:color="auto"/>
        </w:tblBorders>
        <w:tblCellMar>
          <w:left w:w="28" w:type="dxa"/>
          <w:right w:w="28" w:type="dxa"/>
        </w:tblCellMar>
        <w:tblLook w:val="04A0" w:firstRow="1" w:lastRow="0" w:firstColumn="1" w:lastColumn="0" w:noHBand="0" w:noVBand="1"/>
      </w:tblPr>
      <w:tblGrid>
        <w:gridCol w:w="4603"/>
        <w:gridCol w:w="4231"/>
      </w:tblGrid>
      <w:tr w:rsidR="001F7A4B" w:rsidRPr="001F7A4B" w:rsidTr="00FE174A">
        <w:trPr>
          <w:trHeight w:val="330"/>
        </w:trPr>
        <w:tc>
          <w:tcPr>
            <w:tcW w:w="2605" w:type="pct"/>
            <w:tcBorders>
              <w:left w:val="single" w:sz="4" w:space="0" w:color="auto"/>
              <w:bottom w:val="single" w:sz="4" w:space="0" w:color="auto"/>
              <w:right w:val="single" w:sz="4" w:space="0" w:color="auto"/>
            </w:tcBorders>
            <w:shd w:val="clear" w:color="auto" w:fill="auto"/>
            <w:noWrap/>
            <w:vAlign w:val="center"/>
            <w:hideMark/>
          </w:tcPr>
          <w:p w:rsidR="0048169F" w:rsidRPr="001F7A4B" w:rsidRDefault="0048169F" w:rsidP="009F4330">
            <w:pPr>
              <w:spacing w:line="400" w:lineRule="exact"/>
              <w:jc w:val="center"/>
              <w:rPr>
                <w:color w:val="000000" w:themeColor="text1"/>
                <w:sz w:val="28"/>
                <w:szCs w:val="28"/>
              </w:rPr>
            </w:pPr>
            <w:r w:rsidRPr="001F7A4B">
              <w:rPr>
                <w:rFonts w:hint="eastAsia"/>
                <w:color w:val="000000" w:themeColor="text1"/>
                <w:sz w:val="28"/>
                <w:szCs w:val="28"/>
              </w:rPr>
              <w:t>縣市別</w:t>
            </w:r>
          </w:p>
        </w:tc>
        <w:tc>
          <w:tcPr>
            <w:tcW w:w="2395" w:type="pct"/>
            <w:tcBorders>
              <w:left w:val="single" w:sz="4" w:space="0" w:color="auto"/>
              <w:bottom w:val="single" w:sz="4" w:space="0" w:color="auto"/>
              <w:right w:val="single" w:sz="4" w:space="0" w:color="auto"/>
            </w:tcBorders>
            <w:shd w:val="clear" w:color="auto" w:fill="auto"/>
            <w:noWrap/>
            <w:vAlign w:val="center"/>
            <w:hideMark/>
          </w:tcPr>
          <w:p w:rsidR="0048169F" w:rsidRPr="001F7A4B" w:rsidRDefault="0048169F" w:rsidP="009F4330">
            <w:pPr>
              <w:spacing w:line="400" w:lineRule="exact"/>
              <w:jc w:val="center"/>
              <w:rPr>
                <w:color w:val="000000" w:themeColor="text1"/>
                <w:sz w:val="28"/>
                <w:szCs w:val="28"/>
              </w:rPr>
            </w:pPr>
            <w:r w:rsidRPr="001F7A4B">
              <w:rPr>
                <w:rFonts w:hint="eastAsia"/>
                <w:color w:val="000000" w:themeColor="text1"/>
                <w:sz w:val="28"/>
                <w:szCs w:val="28"/>
              </w:rPr>
              <w:t>家數</w:t>
            </w:r>
          </w:p>
        </w:tc>
      </w:tr>
      <w:tr w:rsidR="001F7A4B" w:rsidRPr="001F7A4B" w:rsidTr="00FE174A">
        <w:trPr>
          <w:trHeight w:val="330"/>
        </w:trPr>
        <w:tc>
          <w:tcPr>
            <w:tcW w:w="2605" w:type="pct"/>
            <w:tcBorders>
              <w:left w:val="single" w:sz="4" w:space="0" w:color="auto"/>
              <w:bottom w:val="single" w:sz="4" w:space="0" w:color="auto"/>
              <w:right w:val="single" w:sz="4" w:space="0" w:color="auto"/>
            </w:tcBorders>
            <w:shd w:val="clear" w:color="auto" w:fill="auto"/>
            <w:noWrap/>
            <w:vAlign w:val="center"/>
            <w:hideMark/>
          </w:tcPr>
          <w:p w:rsidR="0048169F" w:rsidRPr="001F7A4B" w:rsidRDefault="0048169F" w:rsidP="009F4330">
            <w:pPr>
              <w:spacing w:line="400" w:lineRule="exact"/>
              <w:jc w:val="center"/>
              <w:rPr>
                <w:color w:val="000000" w:themeColor="text1"/>
                <w:sz w:val="28"/>
                <w:szCs w:val="28"/>
              </w:rPr>
            </w:pPr>
            <w:r w:rsidRPr="001F7A4B">
              <w:rPr>
                <w:rFonts w:hint="eastAsia"/>
                <w:color w:val="000000" w:themeColor="text1"/>
                <w:sz w:val="28"/>
                <w:szCs w:val="28"/>
              </w:rPr>
              <w:t>臺北市</w:t>
            </w:r>
          </w:p>
        </w:tc>
        <w:tc>
          <w:tcPr>
            <w:tcW w:w="2395" w:type="pct"/>
            <w:tcBorders>
              <w:left w:val="single" w:sz="4" w:space="0" w:color="auto"/>
              <w:bottom w:val="single" w:sz="4" w:space="0" w:color="auto"/>
              <w:right w:val="single" w:sz="4" w:space="0" w:color="auto"/>
            </w:tcBorders>
            <w:shd w:val="clear" w:color="auto" w:fill="auto"/>
            <w:noWrap/>
            <w:vAlign w:val="center"/>
            <w:hideMark/>
          </w:tcPr>
          <w:p w:rsidR="0048169F" w:rsidRPr="001F7A4B" w:rsidRDefault="0048169F" w:rsidP="009F4330">
            <w:pPr>
              <w:spacing w:line="400" w:lineRule="exact"/>
              <w:jc w:val="center"/>
              <w:rPr>
                <w:color w:val="000000" w:themeColor="text1"/>
                <w:sz w:val="28"/>
                <w:szCs w:val="28"/>
              </w:rPr>
            </w:pPr>
            <w:r w:rsidRPr="001F7A4B">
              <w:rPr>
                <w:rFonts w:hint="eastAsia"/>
                <w:color w:val="000000" w:themeColor="text1"/>
                <w:sz w:val="28"/>
                <w:szCs w:val="28"/>
              </w:rPr>
              <w:t>1,143</w:t>
            </w:r>
          </w:p>
        </w:tc>
      </w:tr>
      <w:tr w:rsidR="001F7A4B" w:rsidRPr="001F7A4B" w:rsidTr="00FE174A">
        <w:trPr>
          <w:trHeight w:val="330"/>
        </w:trPr>
        <w:tc>
          <w:tcPr>
            <w:tcW w:w="260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8169F" w:rsidRPr="001F7A4B" w:rsidRDefault="0048169F" w:rsidP="009F4330">
            <w:pPr>
              <w:spacing w:line="400" w:lineRule="exact"/>
              <w:jc w:val="center"/>
              <w:rPr>
                <w:color w:val="000000" w:themeColor="text1"/>
                <w:sz w:val="28"/>
                <w:szCs w:val="28"/>
              </w:rPr>
            </w:pPr>
            <w:r w:rsidRPr="001F7A4B">
              <w:rPr>
                <w:rFonts w:hint="eastAsia"/>
                <w:color w:val="000000" w:themeColor="text1"/>
                <w:sz w:val="28"/>
                <w:szCs w:val="28"/>
              </w:rPr>
              <w:t>臺中市</w:t>
            </w:r>
          </w:p>
        </w:tc>
        <w:tc>
          <w:tcPr>
            <w:tcW w:w="239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8169F" w:rsidRPr="001F7A4B" w:rsidRDefault="0048169F" w:rsidP="009F4330">
            <w:pPr>
              <w:spacing w:line="400" w:lineRule="exact"/>
              <w:jc w:val="center"/>
              <w:rPr>
                <w:color w:val="000000" w:themeColor="text1"/>
                <w:sz w:val="28"/>
                <w:szCs w:val="28"/>
              </w:rPr>
            </w:pPr>
            <w:r w:rsidRPr="001F7A4B">
              <w:rPr>
                <w:rFonts w:hint="eastAsia"/>
                <w:color w:val="000000" w:themeColor="text1"/>
                <w:sz w:val="28"/>
                <w:szCs w:val="28"/>
              </w:rPr>
              <w:t>1,503</w:t>
            </w:r>
          </w:p>
        </w:tc>
      </w:tr>
      <w:tr w:rsidR="001F7A4B" w:rsidRPr="001F7A4B" w:rsidTr="00FE174A">
        <w:trPr>
          <w:trHeight w:val="330"/>
        </w:trPr>
        <w:tc>
          <w:tcPr>
            <w:tcW w:w="260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8169F" w:rsidRPr="001F7A4B" w:rsidRDefault="0048169F" w:rsidP="009F4330">
            <w:pPr>
              <w:spacing w:line="400" w:lineRule="exact"/>
              <w:jc w:val="center"/>
              <w:rPr>
                <w:color w:val="000000" w:themeColor="text1"/>
                <w:sz w:val="28"/>
                <w:szCs w:val="28"/>
              </w:rPr>
            </w:pPr>
            <w:r w:rsidRPr="001F7A4B">
              <w:rPr>
                <w:rFonts w:hint="eastAsia"/>
                <w:color w:val="000000" w:themeColor="text1"/>
                <w:sz w:val="28"/>
                <w:szCs w:val="28"/>
              </w:rPr>
              <w:lastRenderedPageBreak/>
              <w:t>臺南市</w:t>
            </w:r>
          </w:p>
        </w:tc>
        <w:tc>
          <w:tcPr>
            <w:tcW w:w="239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8169F" w:rsidRPr="001F7A4B" w:rsidRDefault="0048169F" w:rsidP="009F4330">
            <w:pPr>
              <w:spacing w:line="400" w:lineRule="exact"/>
              <w:jc w:val="center"/>
              <w:rPr>
                <w:color w:val="000000" w:themeColor="text1"/>
                <w:sz w:val="28"/>
                <w:szCs w:val="28"/>
              </w:rPr>
            </w:pPr>
            <w:r w:rsidRPr="001F7A4B">
              <w:rPr>
                <w:rFonts w:hint="eastAsia"/>
                <w:color w:val="000000" w:themeColor="text1"/>
                <w:sz w:val="28"/>
                <w:szCs w:val="28"/>
              </w:rPr>
              <w:t>977</w:t>
            </w:r>
          </w:p>
        </w:tc>
      </w:tr>
      <w:tr w:rsidR="001F7A4B" w:rsidRPr="001F7A4B" w:rsidTr="00FE174A">
        <w:trPr>
          <w:trHeight w:val="330"/>
        </w:trPr>
        <w:tc>
          <w:tcPr>
            <w:tcW w:w="260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8169F" w:rsidRPr="001F7A4B" w:rsidRDefault="0048169F" w:rsidP="009F4330">
            <w:pPr>
              <w:spacing w:line="400" w:lineRule="exact"/>
              <w:jc w:val="center"/>
              <w:rPr>
                <w:color w:val="000000" w:themeColor="text1"/>
                <w:sz w:val="28"/>
                <w:szCs w:val="28"/>
              </w:rPr>
            </w:pPr>
            <w:r w:rsidRPr="001F7A4B">
              <w:rPr>
                <w:rFonts w:hint="eastAsia"/>
                <w:color w:val="000000" w:themeColor="text1"/>
                <w:sz w:val="28"/>
                <w:szCs w:val="28"/>
              </w:rPr>
              <w:t>高雄市</w:t>
            </w:r>
          </w:p>
        </w:tc>
        <w:tc>
          <w:tcPr>
            <w:tcW w:w="239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8169F" w:rsidRPr="001F7A4B" w:rsidRDefault="0048169F" w:rsidP="009F4330">
            <w:pPr>
              <w:spacing w:line="400" w:lineRule="exact"/>
              <w:jc w:val="center"/>
              <w:rPr>
                <w:color w:val="000000" w:themeColor="text1"/>
                <w:sz w:val="28"/>
                <w:szCs w:val="28"/>
              </w:rPr>
            </w:pPr>
            <w:r w:rsidRPr="001F7A4B">
              <w:rPr>
                <w:rFonts w:hint="eastAsia"/>
                <w:color w:val="000000" w:themeColor="text1"/>
                <w:sz w:val="28"/>
                <w:szCs w:val="28"/>
              </w:rPr>
              <w:t>1,493</w:t>
            </w:r>
          </w:p>
        </w:tc>
      </w:tr>
      <w:tr w:rsidR="001F7A4B" w:rsidRPr="001F7A4B" w:rsidTr="00FE174A">
        <w:trPr>
          <w:trHeight w:val="330"/>
        </w:trPr>
        <w:tc>
          <w:tcPr>
            <w:tcW w:w="260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8169F" w:rsidRPr="001F7A4B" w:rsidRDefault="0048169F" w:rsidP="009F4330">
            <w:pPr>
              <w:spacing w:line="400" w:lineRule="exact"/>
              <w:jc w:val="center"/>
              <w:rPr>
                <w:color w:val="000000" w:themeColor="text1"/>
                <w:sz w:val="28"/>
                <w:szCs w:val="28"/>
              </w:rPr>
            </w:pPr>
            <w:r w:rsidRPr="001F7A4B">
              <w:rPr>
                <w:rFonts w:hint="eastAsia"/>
                <w:color w:val="000000" w:themeColor="text1"/>
                <w:sz w:val="28"/>
                <w:szCs w:val="28"/>
              </w:rPr>
              <w:t>基隆市</w:t>
            </w:r>
          </w:p>
        </w:tc>
        <w:tc>
          <w:tcPr>
            <w:tcW w:w="239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8169F" w:rsidRPr="001F7A4B" w:rsidRDefault="0048169F" w:rsidP="009F4330">
            <w:pPr>
              <w:spacing w:line="400" w:lineRule="exact"/>
              <w:jc w:val="center"/>
              <w:rPr>
                <w:color w:val="000000" w:themeColor="text1"/>
                <w:sz w:val="28"/>
                <w:szCs w:val="28"/>
              </w:rPr>
            </w:pPr>
            <w:r w:rsidRPr="001F7A4B">
              <w:rPr>
                <w:rFonts w:hint="eastAsia"/>
                <w:color w:val="000000" w:themeColor="text1"/>
                <w:sz w:val="28"/>
                <w:szCs w:val="28"/>
              </w:rPr>
              <w:t>152</w:t>
            </w:r>
          </w:p>
        </w:tc>
      </w:tr>
      <w:tr w:rsidR="001F7A4B" w:rsidRPr="001F7A4B" w:rsidTr="00FE174A">
        <w:trPr>
          <w:trHeight w:val="330"/>
        </w:trPr>
        <w:tc>
          <w:tcPr>
            <w:tcW w:w="260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8169F" w:rsidRPr="001F7A4B" w:rsidRDefault="0048169F" w:rsidP="009F4330">
            <w:pPr>
              <w:spacing w:line="400" w:lineRule="exact"/>
              <w:jc w:val="center"/>
              <w:rPr>
                <w:color w:val="000000" w:themeColor="text1"/>
                <w:sz w:val="28"/>
                <w:szCs w:val="28"/>
              </w:rPr>
            </w:pPr>
            <w:r w:rsidRPr="001F7A4B">
              <w:rPr>
                <w:rFonts w:hint="eastAsia"/>
                <w:color w:val="000000" w:themeColor="text1"/>
                <w:sz w:val="28"/>
                <w:szCs w:val="28"/>
              </w:rPr>
              <w:t>新竹市</w:t>
            </w:r>
          </w:p>
        </w:tc>
        <w:tc>
          <w:tcPr>
            <w:tcW w:w="239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8169F" w:rsidRPr="001F7A4B" w:rsidRDefault="0048169F" w:rsidP="009F4330">
            <w:pPr>
              <w:spacing w:line="400" w:lineRule="exact"/>
              <w:jc w:val="center"/>
              <w:rPr>
                <w:color w:val="000000" w:themeColor="text1"/>
                <w:sz w:val="28"/>
                <w:szCs w:val="28"/>
              </w:rPr>
            </w:pPr>
            <w:r w:rsidRPr="001F7A4B">
              <w:rPr>
                <w:rFonts w:hint="eastAsia"/>
                <w:color w:val="000000" w:themeColor="text1"/>
                <w:sz w:val="28"/>
                <w:szCs w:val="28"/>
              </w:rPr>
              <w:t>194</w:t>
            </w:r>
          </w:p>
        </w:tc>
      </w:tr>
      <w:tr w:rsidR="001F7A4B" w:rsidRPr="001F7A4B" w:rsidTr="00FE174A">
        <w:trPr>
          <w:trHeight w:val="330"/>
        </w:trPr>
        <w:tc>
          <w:tcPr>
            <w:tcW w:w="260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8169F" w:rsidRPr="001F7A4B" w:rsidRDefault="0048169F" w:rsidP="009F4330">
            <w:pPr>
              <w:spacing w:line="400" w:lineRule="exact"/>
              <w:jc w:val="center"/>
              <w:rPr>
                <w:color w:val="000000" w:themeColor="text1"/>
                <w:sz w:val="28"/>
                <w:szCs w:val="28"/>
              </w:rPr>
            </w:pPr>
            <w:r w:rsidRPr="001F7A4B">
              <w:rPr>
                <w:rFonts w:hint="eastAsia"/>
                <w:color w:val="000000" w:themeColor="text1"/>
                <w:sz w:val="28"/>
                <w:szCs w:val="28"/>
              </w:rPr>
              <w:t>嘉義市</w:t>
            </w:r>
          </w:p>
        </w:tc>
        <w:tc>
          <w:tcPr>
            <w:tcW w:w="239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8169F" w:rsidRPr="001F7A4B" w:rsidRDefault="0048169F" w:rsidP="009F4330">
            <w:pPr>
              <w:spacing w:line="400" w:lineRule="exact"/>
              <w:jc w:val="center"/>
              <w:rPr>
                <w:color w:val="000000" w:themeColor="text1"/>
                <w:sz w:val="28"/>
                <w:szCs w:val="28"/>
              </w:rPr>
            </w:pPr>
            <w:r w:rsidRPr="001F7A4B">
              <w:rPr>
                <w:rFonts w:hint="eastAsia"/>
                <w:color w:val="000000" w:themeColor="text1"/>
                <w:sz w:val="28"/>
                <w:szCs w:val="28"/>
              </w:rPr>
              <w:t>194</w:t>
            </w:r>
          </w:p>
        </w:tc>
      </w:tr>
      <w:tr w:rsidR="001F7A4B" w:rsidRPr="001F7A4B" w:rsidTr="00FE174A">
        <w:trPr>
          <w:trHeight w:val="330"/>
        </w:trPr>
        <w:tc>
          <w:tcPr>
            <w:tcW w:w="260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8169F" w:rsidRPr="001F7A4B" w:rsidRDefault="0048169F" w:rsidP="009F4330">
            <w:pPr>
              <w:spacing w:line="400" w:lineRule="exact"/>
              <w:jc w:val="center"/>
              <w:rPr>
                <w:color w:val="000000" w:themeColor="text1"/>
                <w:sz w:val="28"/>
                <w:szCs w:val="28"/>
              </w:rPr>
            </w:pPr>
            <w:r w:rsidRPr="001F7A4B">
              <w:rPr>
                <w:rFonts w:hint="eastAsia"/>
                <w:color w:val="000000" w:themeColor="text1"/>
                <w:sz w:val="28"/>
                <w:szCs w:val="28"/>
              </w:rPr>
              <w:t>新北市</w:t>
            </w:r>
          </w:p>
        </w:tc>
        <w:tc>
          <w:tcPr>
            <w:tcW w:w="239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8169F" w:rsidRPr="001F7A4B" w:rsidRDefault="0048169F" w:rsidP="009F4330">
            <w:pPr>
              <w:spacing w:line="400" w:lineRule="exact"/>
              <w:jc w:val="center"/>
              <w:rPr>
                <w:color w:val="000000" w:themeColor="text1"/>
                <w:sz w:val="28"/>
                <w:szCs w:val="28"/>
              </w:rPr>
            </w:pPr>
            <w:r w:rsidRPr="001F7A4B">
              <w:rPr>
                <w:rFonts w:hint="eastAsia"/>
                <w:color w:val="000000" w:themeColor="text1"/>
                <w:sz w:val="28"/>
                <w:szCs w:val="28"/>
              </w:rPr>
              <w:t>1,600</w:t>
            </w:r>
          </w:p>
        </w:tc>
      </w:tr>
      <w:tr w:rsidR="001F7A4B" w:rsidRPr="001F7A4B" w:rsidTr="00FE174A">
        <w:trPr>
          <w:trHeight w:val="330"/>
        </w:trPr>
        <w:tc>
          <w:tcPr>
            <w:tcW w:w="260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8169F" w:rsidRPr="001F7A4B" w:rsidRDefault="0048169F" w:rsidP="009F4330">
            <w:pPr>
              <w:spacing w:line="400" w:lineRule="exact"/>
              <w:jc w:val="center"/>
              <w:rPr>
                <w:color w:val="000000" w:themeColor="text1"/>
                <w:sz w:val="28"/>
                <w:szCs w:val="28"/>
              </w:rPr>
            </w:pPr>
            <w:r w:rsidRPr="001F7A4B">
              <w:rPr>
                <w:rFonts w:hint="eastAsia"/>
                <w:color w:val="000000" w:themeColor="text1"/>
                <w:sz w:val="28"/>
                <w:szCs w:val="28"/>
              </w:rPr>
              <w:t>桃園市</w:t>
            </w:r>
          </w:p>
        </w:tc>
        <w:tc>
          <w:tcPr>
            <w:tcW w:w="239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8169F" w:rsidRPr="001F7A4B" w:rsidRDefault="0048169F" w:rsidP="009F4330">
            <w:pPr>
              <w:spacing w:line="400" w:lineRule="exact"/>
              <w:jc w:val="center"/>
              <w:rPr>
                <w:color w:val="000000" w:themeColor="text1"/>
                <w:sz w:val="28"/>
                <w:szCs w:val="28"/>
              </w:rPr>
            </w:pPr>
            <w:r w:rsidRPr="001F7A4B">
              <w:rPr>
                <w:rFonts w:hint="eastAsia"/>
                <w:color w:val="000000" w:themeColor="text1"/>
                <w:sz w:val="28"/>
                <w:szCs w:val="28"/>
              </w:rPr>
              <w:t>719</w:t>
            </w:r>
          </w:p>
        </w:tc>
      </w:tr>
      <w:tr w:rsidR="001F7A4B" w:rsidRPr="001F7A4B" w:rsidTr="00FE174A">
        <w:trPr>
          <w:trHeight w:val="330"/>
        </w:trPr>
        <w:tc>
          <w:tcPr>
            <w:tcW w:w="260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8169F" w:rsidRPr="001F7A4B" w:rsidRDefault="0048169F" w:rsidP="009F4330">
            <w:pPr>
              <w:spacing w:line="400" w:lineRule="exact"/>
              <w:jc w:val="center"/>
              <w:rPr>
                <w:color w:val="000000" w:themeColor="text1"/>
                <w:sz w:val="28"/>
                <w:szCs w:val="28"/>
              </w:rPr>
            </w:pPr>
            <w:r w:rsidRPr="001F7A4B">
              <w:rPr>
                <w:rFonts w:hint="eastAsia"/>
                <w:color w:val="000000" w:themeColor="text1"/>
                <w:sz w:val="28"/>
                <w:szCs w:val="28"/>
              </w:rPr>
              <w:t>新竹縣</w:t>
            </w:r>
          </w:p>
        </w:tc>
        <w:tc>
          <w:tcPr>
            <w:tcW w:w="239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8169F" w:rsidRPr="001F7A4B" w:rsidRDefault="0048169F" w:rsidP="009F4330">
            <w:pPr>
              <w:spacing w:line="400" w:lineRule="exact"/>
              <w:jc w:val="center"/>
              <w:rPr>
                <w:color w:val="000000" w:themeColor="text1"/>
                <w:sz w:val="28"/>
                <w:szCs w:val="28"/>
              </w:rPr>
            </w:pPr>
            <w:r w:rsidRPr="001F7A4B">
              <w:rPr>
                <w:rFonts w:hint="eastAsia"/>
                <w:color w:val="000000" w:themeColor="text1"/>
                <w:sz w:val="28"/>
                <w:szCs w:val="28"/>
              </w:rPr>
              <w:t>194</w:t>
            </w:r>
          </w:p>
        </w:tc>
      </w:tr>
      <w:tr w:rsidR="001F7A4B" w:rsidRPr="001F7A4B" w:rsidTr="00FE174A">
        <w:trPr>
          <w:trHeight w:val="330"/>
        </w:trPr>
        <w:tc>
          <w:tcPr>
            <w:tcW w:w="260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8169F" w:rsidRPr="001F7A4B" w:rsidRDefault="0048169F" w:rsidP="009F4330">
            <w:pPr>
              <w:spacing w:line="400" w:lineRule="exact"/>
              <w:jc w:val="center"/>
              <w:rPr>
                <w:color w:val="000000" w:themeColor="text1"/>
                <w:sz w:val="28"/>
                <w:szCs w:val="28"/>
              </w:rPr>
            </w:pPr>
            <w:r w:rsidRPr="001F7A4B">
              <w:rPr>
                <w:rFonts w:hint="eastAsia"/>
                <w:color w:val="000000" w:themeColor="text1"/>
                <w:sz w:val="28"/>
                <w:szCs w:val="28"/>
              </w:rPr>
              <w:t>宜蘭縣</w:t>
            </w:r>
          </w:p>
        </w:tc>
        <w:tc>
          <w:tcPr>
            <w:tcW w:w="239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8169F" w:rsidRPr="001F7A4B" w:rsidRDefault="0048169F" w:rsidP="009F4330">
            <w:pPr>
              <w:spacing w:line="400" w:lineRule="exact"/>
              <w:jc w:val="center"/>
              <w:rPr>
                <w:color w:val="000000" w:themeColor="text1"/>
                <w:sz w:val="28"/>
                <w:szCs w:val="28"/>
              </w:rPr>
            </w:pPr>
            <w:r w:rsidRPr="001F7A4B">
              <w:rPr>
                <w:rFonts w:hint="eastAsia"/>
                <w:color w:val="000000" w:themeColor="text1"/>
                <w:sz w:val="28"/>
                <w:szCs w:val="28"/>
              </w:rPr>
              <w:t>187</w:t>
            </w:r>
          </w:p>
        </w:tc>
      </w:tr>
      <w:tr w:rsidR="001F7A4B" w:rsidRPr="001F7A4B" w:rsidTr="00FE174A">
        <w:trPr>
          <w:trHeight w:val="330"/>
        </w:trPr>
        <w:tc>
          <w:tcPr>
            <w:tcW w:w="260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8169F" w:rsidRPr="001F7A4B" w:rsidRDefault="0048169F" w:rsidP="009F4330">
            <w:pPr>
              <w:spacing w:line="400" w:lineRule="exact"/>
              <w:jc w:val="center"/>
              <w:rPr>
                <w:color w:val="000000" w:themeColor="text1"/>
                <w:sz w:val="28"/>
                <w:szCs w:val="28"/>
              </w:rPr>
            </w:pPr>
            <w:r w:rsidRPr="001F7A4B">
              <w:rPr>
                <w:rFonts w:hint="eastAsia"/>
                <w:color w:val="000000" w:themeColor="text1"/>
                <w:sz w:val="28"/>
                <w:szCs w:val="28"/>
              </w:rPr>
              <w:t>苗栗縣</w:t>
            </w:r>
          </w:p>
        </w:tc>
        <w:tc>
          <w:tcPr>
            <w:tcW w:w="239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8169F" w:rsidRPr="001F7A4B" w:rsidRDefault="0048169F" w:rsidP="009F4330">
            <w:pPr>
              <w:spacing w:line="400" w:lineRule="exact"/>
              <w:jc w:val="center"/>
              <w:rPr>
                <w:color w:val="000000" w:themeColor="text1"/>
                <w:sz w:val="28"/>
                <w:szCs w:val="28"/>
              </w:rPr>
            </w:pPr>
            <w:r w:rsidRPr="001F7A4B">
              <w:rPr>
                <w:rFonts w:hint="eastAsia"/>
                <w:color w:val="000000" w:themeColor="text1"/>
                <w:sz w:val="28"/>
                <w:szCs w:val="28"/>
              </w:rPr>
              <w:t>197</w:t>
            </w:r>
          </w:p>
        </w:tc>
      </w:tr>
      <w:tr w:rsidR="001F7A4B" w:rsidRPr="001F7A4B" w:rsidTr="00FE174A">
        <w:trPr>
          <w:trHeight w:val="330"/>
        </w:trPr>
        <w:tc>
          <w:tcPr>
            <w:tcW w:w="260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8169F" w:rsidRPr="001F7A4B" w:rsidRDefault="0048169F" w:rsidP="009F4330">
            <w:pPr>
              <w:spacing w:line="400" w:lineRule="exact"/>
              <w:jc w:val="center"/>
              <w:rPr>
                <w:color w:val="000000" w:themeColor="text1"/>
                <w:sz w:val="28"/>
                <w:szCs w:val="28"/>
              </w:rPr>
            </w:pPr>
            <w:r w:rsidRPr="001F7A4B">
              <w:rPr>
                <w:rFonts w:hint="eastAsia"/>
                <w:color w:val="000000" w:themeColor="text1"/>
                <w:sz w:val="28"/>
                <w:szCs w:val="28"/>
              </w:rPr>
              <w:t>彰化縣</w:t>
            </w:r>
          </w:p>
        </w:tc>
        <w:tc>
          <w:tcPr>
            <w:tcW w:w="239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8169F" w:rsidRPr="001F7A4B" w:rsidRDefault="0048169F" w:rsidP="009F4330">
            <w:pPr>
              <w:spacing w:line="400" w:lineRule="exact"/>
              <w:jc w:val="center"/>
              <w:rPr>
                <w:color w:val="000000" w:themeColor="text1"/>
                <w:sz w:val="28"/>
                <w:szCs w:val="28"/>
              </w:rPr>
            </w:pPr>
            <w:r w:rsidRPr="001F7A4B">
              <w:rPr>
                <w:rFonts w:hint="eastAsia"/>
                <w:color w:val="000000" w:themeColor="text1"/>
                <w:sz w:val="28"/>
                <w:szCs w:val="28"/>
              </w:rPr>
              <w:t>503</w:t>
            </w:r>
          </w:p>
        </w:tc>
      </w:tr>
      <w:tr w:rsidR="001F7A4B" w:rsidRPr="001F7A4B" w:rsidTr="00FE174A">
        <w:trPr>
          <w:trHeight w:val="330"/>
        </w:trPr>
        <w:tc>
          <w:tcPr>
            <w:tcW w:w="260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8169F" w:rsidRPr="001F7A4B" w:rsidRDefault="0048169F" w:rsidP="009F4330">
            <w:pPr>
              <w:spacing w:line="400" w:lineRule="exact"/>
              <w:jc w:val="center"/>
              <w:rPr>
                <w:color w:val="000000" w:themeColor="text1"/>
                <w:sz w:val="28"/>
                <w:szCs w:val="28"/>
              </w:rPr>
            </w:pPr>
            <w:r w:rsidRPr="001F7A4B">
              <w:rPr>
                <w:rFonts w:hint="eastAsia"/>
                <w:color w:val="000000" w:themeColor="text1"/>
                <w:sz w:val="28"/>
                <w:szCs w:val="28"/>
              </w:rPr>
              <w:t>南投縣</w:t>
            </w:r>
          </w:p>
        </w:tc>
        <w:tc>
          <w:tcPr>
            <w:tcW w:w="239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8169F" w:rsidRPr="001F7A4B" w:rsidRDefault="0048169F" w:rsidP="009F4330">
            <w:pPr>
              <w:spacing w:line="400" w:lineRule="exact"/>
              <w:jc w:val="center"/>
              <w:rPr>
                <w:color w:val="000000" w:themeColor="text1"/>
                <w:sz w:val="28"/>
                <w:szCs w:val="28"/>
              </w:rPr>
            </w:pPr>
            <w:r w:rsidRPr="001F7A4B">
              <w:rPr>
                <w:rFonts w:hint="eastAsia"/>
                <w:color w:val="000000" w:themeColor="text1"/>
                <w:sz w:val="28"/>
                <w:szCs w:val="28"/>
              </w:rPr>
              <w:t>239</w:t>
            </w:r>
          </w:p>
        </w:tc>
      </w:tr>
      <w:tr w:rsidR="001F7A4B" w:rsidRPr="001F7A4B" w:rsidTr="00FE174A">
        <w:trPr>
          <w:trHeight w:val="330"/>
        </w:trPr>
        <w:tc>
          <w:tcPr>
            <w:tcW w:w="260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8169F" w:rsidRPr="001F7A4B" w:rsidRDefault="0048169F" w:rsidP="009F4330">
            <w:pPr>
              <w:spacing w:line="400" w:lineRule="exact"/>
              <w:jc w:val="center"/>
              <w:rPr>
                <w:color w:val="000000" w:themeColor="text1"/>
                <w:sz w:val="28"/>
                <w:szCs w:val="28"/>
              </w:rPr>
            </w:pPr>
            <w:r w:rsidRPr="001F7A4B">
              <w:rPr>
                <w:rFonts w:hint="eastAsia"/>
                <w:color w:val="000000" w:themeColor="text1"/>
                <w:sz w:val="28"/>
                <w:szCs w:val="28"/>
              </w:rPr>
              <w:t>雲林縣</w:t>
            </w:r>
          </w:p>
        </w:tc>
        <w:tc>
          <w:tcPr>
            <w:tcW w:w="239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8169F" w:rsidRPr="001F7A4B" w:rsidRDefault="0048169F" w:rsidP="009F4330">
            <w:pPr>
              <w:spacing w:line="400" w:lineRule="exact"/>
              <w:jc w:val="center"/>
              <w:rPr>
                <w:color w:val="000000" w:themeColor="text1"/>
                <w:sz w:val="28"/>
                <w:szCs w:val="28"/>
              </w:rPr>
            </w:pPr>
            <w:r w:rsidRPr="001F7A4B">
              <w:rPr>
                <w:rFonts w:hint="eastAsia"/>
                <w:color w:val="000000" w:themeColor="text1"/>
                <w:sz w:val="28"/>
                <w:szCs w:val="28"/>
              </w:rPr>
              <w:t>273</w:t>
            </w:r>
          </w:p>
        </w:tc>
      </w:tr>
      <w:tr w:rsidR="001F7A4B" w:rsidRPr="001F7A4B" w:rsidTr="00FE174A">
        <w:trPr>
          <w:trHeight w:val="330"/>
        </w:trPr>
        <w:tc>
          <w:tcPr>
            <w:tcW w:w="260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8169F" w:rsidRPr="001F7A4B" w:rsidRDefault="0048169F" w:rsidP="009F4330">
            <w:pPr>
              <w:spacing w:line="400" w:lineRule="exact"/>
              <w:jc w:val="center"/>
              <w:rPr>
                <w:color w:val="000000" w:themeColor="text1"/>
                <w:sz w:val="28"/>
                <w:szCs w:val="28"/>
              </w:rPr>
            </w:pPr>
            <w:r w:rsidRPr="001F7A4B">
              <w:rPr>
                <w:rFonts w:hint="eastAsia"/>
                <w:color w:val="000000" w:themeColor="text1"/>
                <w:sz w:val="28"/>
                <w:szCs w:val="28"/>
              </w:rPr>
              <w:t>嘉義縣</w:t>
            </w:r>
          </w:p>
        </w:tc>
        <w:tc>
          <w:tcPr>
            <w:tcW w:w="239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8169F" w:rsidRPr="001F7A4B" w:rsidRDefault="0048169F" w:rsidP="009F4330">
            <w:pPr>
              <w:spacing w:line="400" w:lineRule="exact"/>
              <w:jc w:val="center"/>
              <w:rPr>
                <w:color w:val="000000" w:themeColor="text1"/>
                <w:sz w:val="28"/>
                <w:szCs w:val="28"/>
              </w:rPr>
            </w:pPr>
            <w:r w:rsidRPr="001F7A4B">
              <w:rPr>
                <w:rFonts w:hint="eastAsia"/>
                <w:color w:val="000000" w:themeColor="text1"/>
                <w:sz w:val="28"/>
                <w:szCs w:val="28"/>
              </w:rPr>
              <w:t>171</w:t>
            </w:r>
          </w:p>
        </w:tc>
      </w:tr>
      <w:tr w:rsidR="001F7A4B" w:rsidRPr="001F7A4B" w:rsidTr="00FE174A">
        <w:trPr>
          <w:trHeight w:val="330"/>
        </w:trPr>
        <w:tc>
          <w:tcPr>
            <w:tcW w:w="260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8169F" w:rsidRPr="001F7A4B" w:rsidRDefault="0048169F" w:rsidP="009F4330">
            <w:pPr>
              <w:spacing w:line="400" w:lineRule="exact"/>
              <w:jc w:val="center"/>
              <w:rPr>
                <w:color w:val="000000" w:themeColor="text1"/>
                <w:sz w:val="28"/>
                <w:szCs w:val="28"/>
              </w:rPr>
            </w:pPr>
            <w:r w:rsidRPr="001F7A4B">
              <w:rPr>
                <w:rFonts w:hint="eastAsia"/>
                <w:color w:val="000000" w:themeColor="text1"/>
                <w:sz w:val="28"/>
                <w:szCs w:val="28"/>
              </w:rPr>
              <w:t>屏東縣</w:t>
            </w:r>
          </w:p>
        </w:tc>
        <w:tc>
          <w:tcPr>
            <w:tcW w:w="239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8169F" w:rsidRPr="001F7A4B" w:rsidRDefault="0048169F" w:rsidP="009F4330">
            <w:pPr>
              <w:spacing w:line="400" w:lineRule="exact"/>
              <w:jc w:val="center"/>
              <w:rPr>
                <w:color w:val="000000" w:themeColor="text1"/>
                <w:sz w:val="28"/>
                <w:szCs w:val="28"/>
              </w:rPr>
            </w:pPr>
            <w:r w:rsidRPr="001F7A4B">
              <w:rPr>
                <w:rFonts w:hint="eastAsia"/>
                <w:color w:val="000000" w:themeColor="text1"/>
                <w:sz w:val="28"/>
                <w:szCs w:val="28"/>
              </w:rPr>
              <w:t>381</w:t>
            </w:r>
          </w:p>
        </w:tc>
      </w:tr>
      <w:tr w:rsidR="001F7A4B" w:rsidRPr="001F7A4B" w:rsidTr="00FE174A">
        <w:trPr>
          <w:trHeight w:val="330"/>
        </w:trPr>
        <w:tc>
          <w:tcPr>
            <w:tcW w:w="260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8169F" w:rsidRPr="001F7A4B" w:rsidRDefault="0048169F" w:rsidP="009F4330">
            <w:pPr>
              <w:spacing w:line="400" w:lineRule="exact"/>
              <w:jc w:val="center"/>
              <w:rPr>
                <w:color w:val="000000" w:themeColor="text1"/>
                <w:sz w:val="28"/>
                <w:szCs w:val="28"/>
              </w:rPr>
            </w:pPr>
            <w:r w:rsidRPr="001F7A4B">
              <w:rPr>
                <w:rFonts w:hint="eastAsia"/>
                <w:color w:val="000000" w:themeColor="text1"/>
                <w:sz w:val="28"/>
                <w:szCs w:val="28"/>
              </w:rPr>
              <w:t>澎湖縣</w:t>
            </w:r>
          </w:p>
        </w:tc>
        <w:tc>
          <w:tcPr>
            <w:tcW w:w="239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8169F" w:rsidRPr="001F7A4B" w:rsidRDefault="0048169F" w:rsidP="009F4330">
            <w:pPr>
              <w:spacing w:line="400" w:lineRule="exact"/>
              <w:jc w:val="center"/>
              <w:rPr>
                <w:color w:val="000000" w:themeColor="text1"/>
                <w:sz w:val="28"/>
                <w:szCs w:val="28"/>
              </w:rPr>
            </w:pPr>
            <w:r w:rsidRPr="001F7A4B">
              <w:rPr>
                <w:rFonts w:hint="eastAsia"/>
                <w:color w:val="000000" w:themeColor="text1"/>
                <w:sz w:val="28"/>
                <w:szCs w:val="28"/>
              </w:rPr>
              <w:t>58</w:t>
            </w:r>
          </w:p>
        </w:tc>
      </w:tr>
      <w:tr w:rsidR="001F7A4B" w:rsidRPr="001F7A4B" w:rsidTr="00FE174A">
        <w:trPr>
          <w:trHeight w:val="330"/>
        </w:trPr>
        <w:tc>
          <w:tcPr>
            <w:tcW w:w="260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8169F" w:rsidRPr="001F7A4B" w:rsidRDefault="0048169F" w:rsidP="009F4330">
            <w:pPr>
              <w:spacing w:line="400" w:lineRule="exact"/>
              <w:jc w:val="center"/>
              <w:rPr>
                <w:color w:val="000000" w:themeColor="text1"/>
                <w:sz w:val="28"/>
                <w:szCs w:val="28"/>
              </w:rPr>
            </w:pPr>
            <w:r w:rsidRPr="001F7A4B">
              <w:rPr>
                <w:rFonts w:hint="eastAsia"/>
                <w:color w:val="000000" w:themeColor="text1"/>
                <w:sz w:val="28"/>
                <w:szCs w:val="28"/>
              </w:rPr>
              <w:t>花蓮縣</w:t>
            </w:r>
          </w:p>
        </w:tc>
        <w:tc>
          <w:tcPr>
            <w:tcW w:w="239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8169F" w:rsidRPr="001F7A4B" w:rsidRDefault="0048169F" w:rsidP="009F4330">
            <w:pPr>
              <w:spacing w:line="400" w:lineRule="exact"/>
              <w:jc w:val="center"/>
              <w:rPr>
                <w:color w:val="000000" w:themeColor="text1"/>
                <w:sz w:val="28"/>
                <w:szCs w:val="28"/>
              </w:rPr>
            </w:pPr>
            <w:r w:rsidRPr="001F7A4B">
              <w:rPr>
                <w:rFonts w:hint="eastAsia"/>
                <w:color w:val="000000" w:themeColor="text1"/>
                <w:sz w:val="28"/>
                <w:szCs w:val="28"/>
              </w:rPr>
              <w:t>155</w:t>
            </w:r>
          </w:p>
        </w:tc>
      </w:tr>
      <w:tr w:rsidR="001F7A4B" w:rsidRPr="001F7A4B" w:rsidTr="00FE174A">
        <w:trPr>
          <w:trHeight w:val="330"/>
        </w:trPr>
        <w:tc>
          <w:tcPr>
            <w:tcW w:w="260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8169F" w:rsidRPr="001F7A4B" w:rsidRDefault="0048169F" w:rsidP="009F4330">
            <w:pPr>
              <w:spacing w:line="400" w:lineRule="exact"/>
              <w:jc w:val="center"/>
              <w:rPr>
                <w:color w:val="000000" w:themeColor="text1"/>
                <w:sz w:val="28"/>
                <w:szCs w:val="28"/>
              </w:rPr>
            </w:pPr>
            <w:r w:rsidRPr="001F7A4B">
              <w:rPr>
                <w:rFonts w:hint="eastAsia"/>
                <w:color w:val="000000" w:themeColor="text1"/>
                <w:sz w:val="28"/>
                <w:szCs w:val="28"/>
              </w:rPr>
              <w:t>台東縣</w:t>
            </w:r>
          </w:p>
        </w:tc>
        <w:tc>
          <w:tcPr>
            <w:tcW w:w="239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8169F" w:rsidRPr="001F7A4B" w:rsidRDefault="0048169F" w:rsidP="009F4330">
            <w:pPr>
              <w:spacing w:line="400" w:lineRule="exact"/>
              <w:jc w:val="center"/>
              <w:rPr>
                <w:color w:val="000000" w:themeColor="text1"/>
                <w:sz w:val="28"/>
                <w:szCs w:val="28"/>
              </w:rPr>
            </w:pPr>
            <w:r w:rsidRPr="001F7A4B">
              <w:rPr>
                <w:rFonts w:hint="eastAsia"/>
                <w:color w:val="000000" w:themeColor="text1"/>
                <w:sz w:val="28"/>
                <w:szCs w:val="28"/>
              </w:rPr>
              <w:t>97</w:t>
            </w:r>
          </w:p>
        </w:tc>
      </w:tr>
      <w:tr w:rsidR="001F7A4B" w:rsidRPr="001F7A4B" w:rsidTr="00FE174A">
        <w:trPr>
          <w:trHeight w:val="330"/>
        </w:trPr>
        <w:tc>
          <w:tcPr>
            <w:tcW w:w="260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8169F" w:rsidRPr="001F7A4B" w:rsidRDefault="0048169F" w:rsidP="009F4330">
            <w:pPr>
              <w:spacing w:line="400" w:lineRule="exact"/>
              <w:jc w:val="center"/>
              <w:rPr>
                <w:color w:val="000000" w:themeColor="text1"/>
                <w:sz w:val="28"/>
                <w:szCs w:val="28"/>
              </w:rPr>
            </w:pPr>
            <w:r w:rsidRPr="001F7A4B">
              <w:rPr>
                <w:rFonts w:hint="eastAsia"/>
                <w:color w:val="000000" w:themeColor="text1"/>
                <w:sz w:val="28"/>
                <w:szCs w:val="28"/>
              </w:rPr>
              <w:t>金門縣</w:t>
            </w:r>
          </w:p>
        </w:tc>
        <w:tc>
          <w:tcPr>
            <w:tcW w:w="239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8169F" w:rsidRPr="001F7A4B" w:rsidRDefault="0048169F" w:rsidP="009F4330">
            <w:pPr>
              <w:spacing w:line="400" w:lineRule="exact"/>
              <w:jc w:val="center"/>
              <w:rPr>
                <w:color w:val="000000" w:themeColor="text1"/>
                <w:sz w:val="28"/>
                <w:szCs w:val="28"/>
              </w:rPr>
            </w:pPr>
            <w:r w:rsidRPr="001F7A4B">
              <w:rPr>
                <w:rFonts w:hint="eastAsia"/>
                <w:color w:val="000000" w:themeColor="text1"/>
                <w:sz w:val="28"/>
                <w:szCs w:val="28"/>
              </w:rPr>
              <w:t>32</w:t>
            </w:r>
          </w:p>
        </w:tc>
      </w:tr>
      <w:tr w:rsidR="001F7A4B" w:rsidRPr="001F7A4B" w:rsidTr="00FE174A">
        <w:trPr>
          <w:trHeight w:val="330"/>
        </w:trPr>
        <w:tc>
          <w:tcPr>
            <w:tcW w:w="260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8169F" w:rsidRPr="001F7A4B" w:rsidRDefault="0048169F" w:rsidP="009F4330">
            <w:pPr>
              <w:spacing w:line="400" w:lineRule="exact"/>
              <w:jc w:val="center"/>
              <w:rPr>
                <w:color w:val="000000" w:themeColor="text1"/>
                <w:sz w:val="28"/>
                <w:szCs w:val="28"/>
              </w:rPr>
            </w:pPr>
            <w:r w:rsidRPr="001F7A4B">
              <w:rPr>
                <w:rFonts w:hint="eastAsia"/>
                <w:color w:val="000000" w:themeColor="text1"/>
                <w:sz w:val="28"/>
                <w:szCs w:val="28"/>
              </w:rPr>
              <w:t>連江縣</w:t>
            </w:r>
          </w:p>
        </w:tc>
        <w:tc>
          <w:tcPr>
            <w:tcW w:w="239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8169F" w:rsidRPr="001F7A4B" w:rsidRDefault="0048169F" w:rsidP="009F4330">
            <w:pPr>
              <w:spacing w:line="400" w:lineRule="exact"/>
              <w:jc w:val="center"/>
              <w:rPr>
                <w:color w:val="000000" w:themeColor="text1"/>
                <w:sz w:val="28"/>
                <w:szCs w:val="28"/>
              </w:rPr>
            </w:pPr>
            <w:r w:rsidRPr="001F7A4B">
              <w:rPr>
                <w:rFonts w:hint="eastAsia"/>
                <w:color w:val="000000" w:themeColor="text1"/>
                <w:sz w:val="28"/>
                <w:szCs w:val="28"/>
              </w:rPr>
              <w:t>4</w:t>
            </w:r>
          </w:p>
        </w:tc>
      </w:tr>
      <w:tr w:rsidR="001F7A4B" w:rsidRPr="001F7A4B" w:rsidTr="00FE174A">
        <w:trPr>
          <w:trHeight w:val="330"/>
        </w:trPr>
        <w:tc>
          <w:tcPr>
            <w:tcW w:w="2605" w:type="pct"/>
            <w:tcBorders>
              <w:left w:val="single" w:sz="4" w:space="0" w:color="auto"/>
              <w:bottom w:val="single" w:sz="4" w:space="0" w:color="auto"/>
              <w:right w:val="single" w:sz="4" w:space="0" w:color="auto"/>
            </w:tcBorders>
            <w:shd w:val="clear" w:color="auto" w:fill="auto"/>
            <w:noWrap/>
            <w:vAlign w:val="center"/>
            <w:hideMark/>
          </w:tcPr>
          <w:p w:rsidR="0048169F" w:rsidRPr="001F7A4B" w:rsidRDefault="0048169F" w:rsidP="009F4330">
            <w:pPr>
              <w:spacing w:line="400" w:lineRule="exact"/>
              <w:jc w:val="center"/>
              <w:rPr>
                <w:color w:val="000000" w:themeColor="text1"/>
                <w:sz w:val="28"/>
                <w:szCs w:val="28"/>
              </w:rPr>
            </w:pPr>
            <w:r w:rsidRPr="001F7A4B">
              <w:rPr>
                <w:rFonts w:hint="eastAsia"/>
                <w:color w:val="000000" w:themeColor="text1"/>
                <w:sz w:val="28"/>
                <w:szCs w:val="28"/>
              </w:rPr>
              <w:t>合計</w:t>
            </w:r>
          </w:p>
        </w:tc>
        <w:tc>
          <w:tcPr>
            <w:tcW w:w="2395" w:type="pct"/>
            <w:tcBorders>
              <w:left w:val="single" w:sz="4" w:space="0" w:color="auto"/>
              <w:bottom w:val="single" w:sz="4" w:space="0" w:color="auto"/>
              <w:right w:val="single" w:sz="4" w:space="0" w:color="auto"/>
            </w:tcBorders>
            <w:shd w:val="clear" w:color="auto" w:fill="auto"/>
            <w:noWrap/>
            <w:vAlign w:val="center"/>
            <w:hideMark/>
          </w:tcPr>
          <w:p w:rsidR="0048169F" w:rsidRPr="001F7A4B" w:rsidRDefault="0048169F" w:rsidP="009F4330">
            <w:pPr>
              <w:spacing w:line="400" w:lineRule="exact"/>
              <w:jc w:val="center"/>
              <w:rPr>
                <w:color w:val="000000" w:themeColor="text1"/>
                <w:sz w:val="28"/>
                <w:szCs w:val="28"/>
              </w:rPr>
            </w:pPr>
            <w:r w:rsidRPr="001F7A4B">
              <w:rPr>
                <w:rFonts w:hint="eastAsia"/>
                <w:color w:val="000000" w:themeColor="text1"/>
                <w:sz w:val="28"/>
                <w:szCs w:val="28"/>
              </w:rPr>
              <w:t>10,466</w:t>
            </w:r>
          </w:p>
        </w:tc>
      </w:tr>
    </w:tbl>
    <w:p w:rsidR="0048169F" w:rsidRPr="001F7A4B" w:rsidRDefault="0048169F" w:rsidP="0048169F">
      <w:pPr>
        <w:rPr>
          <w:color w:val="000000" w:themeColor="text1"/>
          <w:sz w:val="24"/>
          <w:szCs w:val="24"/>
        </w:rPr>
      </w:pPr>
      <w:r w:rsidRPr="001F7A4B">
        <w:rPr>
          <w:rFonts w:hint="eastAsia"/>
          <w:color w:val="000000" w:themeColor="text1"/>
          <w:sz w:val="24"/>
          <w:szCs w:val="24"/>
        </w:rPr>
        <w:t>備註：</w:t>
      </w:r>
    </w:p>
    <w:p w:rsidR="0048169F" w:rsidRPr="001F7A4B" w:rsidRDefault="0048169F" w:rsidP="0048169F">
      <w:pPr>
        <w:rPr>
          <w:color w:val="000000" w:themeColor="text1"/>
          <w:sz w:val="24"/>
          <w:szCs w:val="24"/>
        </w:rPr>
      </w:pPr>
      <w:r w:rsidRPr="001F7A4B">
        <w:rPr>
          <w:rFonts w:hint="eastAsia"/>
          <w:color w:val="000000" w:themeColor="text1"/>
          <w:sz w:val="24"/>
          <w:szCs w:val="24"/>
        </w:rPr>
        <w:t>1.資料來源：醫療資訊系統醫事機構基本資料檔</w:t>
      </w:r>
    </w:p>
    <w:p w:rsidR="0048169F" w:rsidRPr="001F7A4B" w:rsidRDefault="0048169F" w:rsidP="0048169F">
      <w:pPr>
        <w:rPr>
          <w:color w:val="000000" w:themeColor="text1"/>
          <w:sz w:val="24"/>
          <w:szCs w:val="24"/>
        </w:rPr>
      </w:pPr>
      <w:r w:rsidRPr="001F7A4B">
        <w:rPr>
          <w:rFonts w:hint="eastAsia"/>
          <w:color w:val="000000" w:themeColor="text1"/>
          <w:sz w:val="24"/>
          <w:szCs w:val="24"/>
        </w:rPr>
        <w:t>2.擷取日期：108.10.14</w:t>
      </w:r>
    </w:p>
    <w:p w:rsidR="0048169F" w:rsidRPr="001F7A4B" w:rsidRDefault="0048169F" w:rsidP="0048169F">
      <w:pPr>
        <w:rPr>
          <w:color w:val="000000" w:themeColor="text1"/>
          <w:sz w:val="24"/>
          <w:szCs w:val="24"/>
        </w:rPr>
      </w:pPr>
      <w:r w:rsidRPr="001F7A4B">
        <w:rPr>
          <w:rFonts w:hint="eastAsia"/>
          <w:color w:val="000000" w:themeColor="text1"/>
          <w:sz w:val="24"/>
          <w:szCs w:val="24"/>
        </w:rPr>
        <w:t>3.擷取條件：開業狀況為0，型態別為7、8、10、19、43且特約類別為4。</w:t>
      </w:r>
    </w:p>
    <w:p w:rsidR="0048169F" w:rsidRPr="001F7A4B" w:rsidRDefault="0048169F" w:rsidP="00FE174A">
      <w:pPr>
        <w:widowControl/>
        <w:overflowPunct/>
        <w:autoSpaceDE/>
        <w:autoSpaceDN/>
        <w:ind w:leftChars="-125" w:left="-425"/>
        <w:jc w:val="left"/>
        <w:rPr>
          <w:color w:val="000000" w:themeColor="text1"/>
        </w:rPr>
      </w:pPr>
      <w:r w:rsidRPr="001F7A4B">
        <w:rPr>
          <w:color w:val="000000" w:themeColor="text1"/>
        </w:rPr>
        <w:br w:type="page"/>
      </w:r>
      <w:r w:rsidR="00FE174A" w:rsidRPr="001F7A4B">
        <w:rPr>
          <w:rFonts w:hint="eastAsia"/>
          <w:color w:val="000000" w:themeColor="text1"/>
        </w:rPr>
        <w:lastRenderedPageBreak/>
        <w:t xml:space="preserve">表 </w:t>
      </w:r>
      <w:r w:rsidRPr="001F7A4B">
        <w:rPr>
          <w:rFonts w:hint="eastAsia"/>
          <w:color w:val="000000" w:themeColor="text1"/>
        </w:rPr>
        <w:t>「無障礙通路」及「無障礙廁所」診所家數統計表</w:t>
      </w:r>
    </w:p>
    <w:tbl>
      <w:tblPr>
        <w:tblW w:w="5164" w:type="pct"/>
        <w:tblInd w:w="-289" w:type="dxa"/>
        <w:tblBorders>
          <w:top w:val="single" w:sz="4" w:space="0" w:color="auto"/>
          <w:bottom w:val="single" w:sz="4" w:space="0" w:color="auto"/>
        </w:tblBorders>
        <w:tblCellMar>
          <w:left w:w="28" w:type="dxa"/>
          <w:right w:w="28" w:type="dxa"/>
        </w:tblCellMar>
        <w:tblLook w:val="04A0" w:firstRow="1" w:lastRow="0" w:firstColumn="1" w:lastColumn="0" w:noHBand="0" w:noVBand="1"/>
      </w:tblPr>
      <w:tblGrid>
        <w:gridCol w:w="1046"/>
        <w:gridCol w:w="1429"/>
        <w:gridCol w:w="1713"/>
        <w:gridCol w:w="1341"/>
        <w:gridCol w:w="1177"/>
        <w:gridCol w:w="1376"/>
        <w:gridCol w:w="1042"/>
      </w:tblGrid>
      <w:tr w:rsidR="001F7A4B" w:rsidRPr="001F7A4B" w:rsidTr="000F6368">
        <w:trPr>
          <w:trHeight w:val="510"/>
        </w:trPr>
        <w:tc>
          <w:tcPr>
            <w:tcW w:w="57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F6368" w:rsidRPr="001F7A4B" w:rsidRDefault="000F6368" w:rsidP="009F4330">
            <w:pPr>
              <w:kinsoku w:val="0"/>
              <w:adjustRightInd w:val="0"/>
              <w:snapToGrid w:val="0"/>
              <w:spacing w:line="400" w:lineRule="exact"/>
              <w:jc w:val="center"/>
              <w:rPr>
                <w:bCs/>
                <w:color w:val="000000" w:themeColor="text1"/>
                <w:kern w:val="0"/>
                <w:sz w:val="28"/>
                <w:szCs w:val="28"/>
              </w:rPr>
            </w:pPr>
            <w:r w:rsidRPr="001F7A4B">
              <w:rPr>
                <w:bCs/>
                <w:color w:val="000000" w:themeColor="text1"/>
                <w:kern w:val="0"/>
                <w:sz w:val="28"/>
                <w:szCs w:val="28"/>
              </w:rPr>
              <w:t>分區</w:t>
            </w:r>
          </w:p>
        </w:tc>
        <w:tc>
          <w:tcPr>
            <w:tcW w:w="783" w:type="pct"/>
            <w:tcBorders>
              <w:top w:val="single" w:sz="4" w:space="0" w:color="auto"/>
              <w:left w:val="single" w:sz="4" w:space="0" w:color="auto"/>
              <w:bottom w:val="single" w:sz="4" w:space="0" w:color="auto"/>
              <w:right w:val="single" w:sz="4" w:space="0" w:color="auto"/>
            </w:tcBorders>
            <w:shd w:val="clear" w:color="auto" w:fill="auto"/>
            <w:vAlign w:val="center"/>
          </w:tcPr>
          <w:p w:rsidR="000F6368" w:rsidRPr="001F7A4B" w:rsidRDefault="000F6368" w:rsidP="009F4330">
            <w:pPr>
              <w:kinsoku w:val="0"/>
              <w:adjustRightInd w:val="0"/>
              <w:snapToGrid w:val="0"/>
              <w:spacing w:line="400" w:lineRule="exact"/>
              <w:jc w:val="center"/>
              <w:rPr>
                <w:bCs/>
                <w:color w:val="000000" w:themeColor="text1"/>
                <w:kern w:val="0"/>
                <w:sz w:val="28"/>
                <w:szCs w:val="28"/>
              </w:rPr>
            </w:pPr>
            <w:r w:rsidRPr="001F7A4B">
              <w:rPr>
                <w:rFonts w:hint="eastAsia"/>
                <w:bCs/>
                <w:color w:val="000000" w:themeColor="text1"/>
                <w:kern w:val="0"/>
                <w:sz w:val="28"/>
                <w:szCs w:val="28"/>
              </w:rPr>
              <w:t>縣市</w:t>
            </w:r>
          </w:p>
        </w:tc>
        <w:tc>
          <w:tcPr>
            <w:tcW w:w="939" w:type="pct"/>
            <w:tcBorders>
              <w:top w:val="single" w:sz="4" w:space="0" w:color="auto"/>
              <w:left w:val="single" w:sz="4" w:space="0" w:color="auto"/>
              <w:bottom w:val="single" w:sz="4" w:space="0" w:color="auto"/>
              <w:right w:val="single" w:sz="4" w:space="0" w:color="auto"/>
            </w:tcBorders>
            <w:shd w:val="clear" w:color="auto" w:fill="auto"/>
            <w:vAlign w:val="center"/>
          </w:tcPr>
          <w:p w:rsidR="000F6368" w:rsidRPr="001F7A4B" w:rsidRDefault="000F6368" w:rsidP="009F4330">
            <w:pPr>
              <w:kinsoku w:val="0"/>
              <w:adjustRightInd w:val="0"/>
              <w:snapToGrid w:val="0"/>
              <w:spacing w:line="400" w:lineRule="exact"/>
              <w:jc w:val="center"/>
              <w:rPr>
                <w:bCs/>
                <w:color w:val="000000" w:themeColor="text1"/>
                <w:kern w:val="0"/>
                <w:sz w:val="28"/>
                <w:szCs w:val="28"/>
              </w:rPr>
            </w:pPr>
            <w:r w:rsidRPr="001F7A4B">
              <w:rPr>
                <w:bCs/>
                <w:color w:val="000000" w:themeColor="text1"/>
                <w:kern w:val="0"/>
                <w:sz w:val="28"/>
                <w:szCs w:val="28"/>
              </w:rPr>
              <w:t>診所數</w:t>
            </w:r>
          </w:p>
        </w:tc>
        <w:tc>
          <w:tcPr>
            <w:tcW w:w="1380"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0F6368" w:rsidRPr="001F7A4B" w:rsidRDefault="000F6368" w:rsidP="009F4330">
            <w:pPr>
              <w:kinsoku w:val="0"/>
              <w:adjustRightInd w:val="0"/>
              <w:snapToGrid w:val="0"/>
              <w:spacing w:line="400" w:lineRule="exact"/>
              <w:jc w:val="center"/>
              <w:rPr>
                <w:bCs/>
                <w:color w:val="000000" w:themeColor="text1"/>
                <w:kern w:val="0"/>
                <w:sz w:val="28"/>
                <w:szCs w:val="28"/>
              </w:rPr>
            </w:pPr>
            <w:r w:rsidRPr="001F7A4B">
              <w:rPr>
                <w:bCs/>
                <w:color w:val="000000" w:themeColor="text1"/>
                <w:kern w:val="0"/>
                <w:sz w:val="28"/>
                <w:szCs w:val="28"/>
              </w:rPr>
              <w:t>無障礙通路</w:t>
            </w:r>
            <w:r w:rsidRPr="001F7A4B">
              <w:rPr>
                <w:rFonts w:hint="eastAsia"/>
                <w:bCs/>
                <w:color w:val="000000" w:themeColor="text1"/>
                <w:kern w:val="0"/>
                <w:sz w:val="28"/>
                <w:szCs w:val="28"/>
              </w:rPr>
              <w:t>(家數)</w:t>
            </w:r>
          </w:p>
        </w:tc>
        <w:tc>
          <w:tcPr>
            <w:tcW w:w="1325"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0F6368" w:rsidRPr="001F7A4B" w:rsidRDefault="000F6368" w:rsidP="009F4330">
            <w:pPr>
              <w:kinsoku w:val="0"/>
              <w:adjustRightInd w:val="0"/>
              <w:snapToGrid w:val="0"/>
              <w:spacing w:line="400" w:lineRule="exact"/>
              <w:jc w:val="center"/>
              <w:rPr>
                <w:bCs/>
                <w:color w:val="000000" w:themeColor="text1"/>
                <w:kern w:val="0"/>
                <w:sz w:val="28"/>
                <w:szCs w:val="28"/>
              </w:rPr>
            </w:pPr>
            <w:r w:rsidRPr="001F7A4B">
              <w:rPr>
                <w:bCs/>
                <w:color w:val="000000" w:themeColor="text1"/>
                <w:kern w:val="0"/>
                <w:sz w:val="28"/>
                <w:szCs w:val="28"/>
              </w:rPr>
              <w:t>無障礙廁所</w:t>
            </w:r>
            <w:r w:rsidRPr="001F7A4B">
              <w:rPr>
                <w:rFonts w:hint="eastAsia"/>
                <w:bCs/>
                <w:color w:val="000000" w:themeColor="text1"/>
                <w:kern w:val="0"/>
                <w:sz w:val="28"/>
                <w:szCs w:val="28"/>
              </w:rPr>
              <w:t>(家數)</w:t>
            </w:r>
          </w:p>
        </w:tc>
      </w:tr>
      <w:tr w:rsidR="001F7A4B" w:rsidRPr="001F7A4B" w:rsidTr="00B772E7">
        <w:trPr>
          <w:trHeight w:val="330"/>
        </w:trPr>
        <w:tc>
          <w:tcPr>
            <w:tcW w:w="573" w:type="pct"/>
            <w:vMerge w:val="restart"/>
            <w:tcBorders>
              <w:top w:val="single" w:sz="4" w:space="0" w:color="auto"/>
              <w:left w:val="single" w:sz="4" w:space="0" w:color="auto"/>
              <w:bottom w:val="single" w:sz="4" w:space="0" w:color="auto"/>
              <w:right w:val="single" w:sz="4" w:space="0" w:color="auto"/>
            </w:tcBorders>
            <w:shd w:val="clear" w:color="auto" w:fill="auto"/>
            <w:hideMark/>
          </w:tcPr>
          <w:p w:rsidR="002607CD" w:rsidRPr="001F7A4B" w:rsidRDefault="002607CD" w:rsidP="002607CD">
            <w:pPr>
              <w:kinsoku w:val="0"/>
              <w:adjustRightInd w:val="0"/>
              <w:snapToGrid w:val="0"/>
              <w:spacing w:line="400" w:lineRule="exact"/>
              <w:jc w:val="center"/>
              <w:rPr>
                <w:bCs/>
                <w:color w:val="000000" w:themeColor="text1"/>
                <w:kern w:val="0"/>
                <w:sz w:val="28"/>
                <w:szCs w:val="28"/>
              </w:rPr>
            </w:pPr>
            <w:r w:rsidRPr="001F7A4B">
              <w:rPr>
                <w:bCs/>
                <w:color w:val="000000" w:themeColor="text1"/>
                <w:kern w:val="0"/>
                <w:sz w:val="28"/>
                <w:szCs w:val="28"/>
              </w:rPr>
              <w:t>臺北區</w:t>
            </w:r>
          </w:p>
        </w:tc>
        <w:tc>
          <w:tcPr>
            <w:tcW w:w="78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607CD" w:rsidRPr="001F7A4B" w:rsidRDefault="002607CD" w:rsidP="002607CD">
            <w:pPr>
              <w:kinsoku w:val="0"/>
              <w:adjustRightInd w:val="0"/>
              <w:snapToGrid w:val="0"/>
              <w:spacing w:line="400" w:lineRule="exact"/>
              <w:jc w:val="center"/>
              <w:rPr>
                <w:bCs/>
                <w:color w:val="000000" w:themeColor="text1"/>
                <w:kern w:val="0"/>
                <w:sz w:val="28"/>
                <w:szCs w:val="28"/>
              </w:rPr>
            </w:pPr>
            <w:r w:rsidRPr="001F7A4B">
              <w:rPr>
                <w:bCs/>
                <w:color w:val="000000" w:themeColor="text1"/>
                <w:kern w:val="0"/>
                <w:sz w:val="28"/>
                <w:szCs w:val="28"/>
              </w:rPr>
              <w:t>臺北市</w:t>
            </w:r>
          </w:p>
        </w:tc>
        <w:tc>
          <w:tcPr>
            <w:tcW w:w="93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607CD" w:rsidRPr="001F7A4B" w:rsidRDefault="002607CD" w:rsidP="002607CD">
            <w:pPr>
              <w:kinsoku w:val="0"/>
              <w:adjustRightInd w:val="0"/>
              <w:snapToGrid w:val="0"/>
              <w:spacing w:line="400" w:lineRule="exact"/>
              <w:jc w:val="center"/>
              <w:rPr>
                <w:color w:val="000000" w:themeColor="text1"/>
                <w:kern w:val="0"/>
                <w:sz w:val="28"/>
                <w:szCs w:val="28"/>
              </w:rPr>
            </w:pPr>
            <w:r w:rsidRPr="001F7A4B">
              <w:rPr>
                <w:color w:val="000000" w:themeColor="text1"/>
                <w:kern w:val="0"/>
                <w:sz w:val="28"/>
                <w:szCs w:val="28"/>
              </w:rPr>
              <w:t>1011</w:t>
            </w:r>
          </w:p>
        </w:tc>
        <w:tc>
          <w:tcPr>
            <w:tcW w:w="73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607CD" w:rsidRPr="001F7A4B" w:rsidRDefault="002607CD" w:rsidP="002607CD">
            <w:pPr>
              <w:kinsoku w:val="0"/>
              <w:adjustRightInd w:val="0"/>
              <w:snapToGrid w:val="0"/>
              <w:spacing w:line="400" w:lineRule="exact"/>
              <w:jc w:val="center"/>
              <w:rPr>
                <w:color w:val="000000" w:themeColor="text1"/>
                <w:kern w:val="0"/>
                <w:sz w:val="28"/>
                <w:szCs w:val="28"/>
              </w:rPr>
            </w:pPr>
            <w:r w:rsidRPr="001F7A4B">
              <w:rPr>
                <w:color w:val="000000" w:themeColor="text1"/>
                <w:kern w:val="0"/>
                <w:sz w:val="28"/>
                <w:szCs w:val="28"/>
              </w:rPr>
              <w:t>279</w:t>
            </w:r>
          </w:p>
        </w:tc>
        <w:tc>
          <w:tcPr>
            <w:tcW w:w="645" w:type="pct"/>
            <w:tcBorders>
              <w:top w:val="single" w:sz="4" w:space="0" w:color="auto"/>
              <w:left w:val="single" w:sz="4" w:space="0" w:color="auto"/>
              <w:bottom w:val="single" w:sz="4" w:space="0" w:color="auto"/>
              <w:right w:val="single" w:sz="4" w:space="0" w:color="auto"/>
            </w:tcBorders>
            <w:vAlign w:val="center"/>
          </w:tcPr>
          <w:p w:rsidR="002607CD" w:rsidRPr="001F7A4B" w:rsidRDefault="002607CD" w:rsidP="002607CD">
            <w:pPr>
              <w:widowControl/>
              <w:jc w:val="center"/>
              <w:rPr>
                <w:color w:val="000000" w:themeColor="text1"/>
                <w:kern w:val="0"/>
                <w:sz w:val="28"/>
                <w:szCs w:val="28"/>
              </w:rPr>
            </w:pPr>
            <w:r w:rsidRPr="001F7A4B">
              <w:rPr>
                <w:rFonts w:hint="eastAsia"/>
                <w:color w:val="000000" w:themeColor="text1"/>
                <w:kern w:val="0"/>
                <w:sz w:val="28"/>
                <w:szCs w:val="28"/>
              </w:rPr>
              <w:t>27.6%</w:t>
            </w:r>
          </w:p>
        </w:tc>
        <w:tc>
          <w:tcPr>
            <w:tcW w:w="75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607CD" w:rsidRPr="001F7A4B" w:rsidRDefault="002607CD" w:rsidP="002607CD">
            <w:pPr>
              <w:kinsoku w:val="0"/>
              <w:adjustRightInd w:val="0"/>
              <w:snapToGrid w:val="0"/>
              <w:spacing w:line="400" w:lineRule="exact"/>
              <w:jc w:val="center"/>
              <w:rPr>
                <w:color w:val="000000" w:themeColor="text1"/>
                <w:kern w:val="0"/>
                <w:sz w:val="28"/>
                <w:szCs w:val="28"/>
              </w:rPr>
            </w:pPr>
            <w:r w:rsidRPr="001F7A4B">
              <w:rPr>
                <w:color w:val="000000" w:themeColor="text1"/>
                <w:kern w:val="0"/>
                <w:sz w:val="28"/>
                <w:szCs w:val="28"/>
              </w:rPr>
              <w:t>136</w:t>
            </w:r>
          </w:p>
        </w:tc>
        <w:tc>
          <w:tcPr>
            <w:tcW w:w="571" w:type="pct"/>
            <w:tcBorders>
              <w:top w:val="single" w:sz="4" w:space="0" w:color="auto"/>
              <w:left w:val="single" w:sz="4" w:space="0" w:color="auto"/>
              <w:bottom w:val="single" w:sz="4" w:space="0" w:color="auto"/>
              <w:right w:val="single" w:sz="4" w:space="0" w:color="auto"/>
            </w:tcBorders>
            <w:vAlign w:val="center"/>
          </w:tcPr>
          <w:p w:rsidR="002607CD" w:rsidRPr="001F7A4B" w:rsidRDefault="002607CD" w:rsidP="002607CD">
            <w:pPr>
              <w:widowControl/>
              <w:jc w:val="center"/>
              <w:rPr>
                <w:color w:val="000000" w:themeColor="text1"/>
                <w:kern w:val="0"/>
                <w:sz w:val="28"/>
                <w:szCs w:val="28"/>
              </w:rPr>
            </w:pPr>
            <w:r w:rsidRPr="001F7A4B">
              <w:rPr>
                <w:rFonts w:hint="eastAsia"/>
                <w:color w:val="000000" w:themeColor="text1"/>
                <w:kern w:val="0"/>
                <w:sz w:val="28"/>
                <w:szCs w:val="28"/>
              </w:rPr>
              <w:t>13.5%</w:t>
            </w:r>
          </w:p>
        </w:tc>
      </w:tr>
      <w:tr w:rsidR="001F7A4B" w:rsidRPr="001F7A4B" w:rsidTr="00B772E7">
        <w:trPr>
          <w:trHeight w:val="330"/>
        </w:trPr>
        <w:tc>
          <w:tcPr>
            <w:tcW w:w="573" w:type="pct"/>
            <w:vMerge/>
            <w:tcBorders>
              <w:top w:val="single" w:sz="4" w:space="0" w:color="auto"/>
              <w:left w:val="single" w:sz="4" w:space="0" w:color="auto"/>
              <w:bottom w:val="single" w:sz="4" w:space="0" w:color="auto"/>
              <w:right w:val="single" w:sz="4" w:space="0" w:color="auto"/>
            </w:tcBorders>
            <w:hideMark/>
          </w:tcPr>
          <w:p w:rsidR="002607CD" w:rsidRPr="001F7A4B" w:rsidRDefault="002607CD" w:rsidP="002607CD">
            <w:pPr>
              <w:kinsoku w:val="0"/>
              <w:adjustRightInd w:val="0"/>
              <w:snapToGrid w:val="0"/>
              <w:spacing w:line="400" w:lineRule="exact"/>
              <w:jc w:val="center"/>
              <w:rPr>
                <w:bCs/>
                <w:color w:val="000000" w:themeColor="text1"/>
                <w:kern w:val="0"/>
                <w:sz w:val="28"/>
                <w:szCs w:val="28"/>
              </w:rPr>
            </w:pPr>
          </w:p>
        </w:tc>
        <w:tc>
          <w:tcPr>
            <w:tcW w:w="78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607CD" w:rsidRPr="001F7A4B" w:rsidRDefault="002607CD" w:rsidP="002607CD">
            <w:pPr>
              <w:kinsoku w:val="0"/>
              <w:adjustRightInd w:val="0"/>
              <w:snapToGrid w:val="0"/>
              <w:spacing w:line="400" w:lineRule="exact"/>
              <w:jc w:val="center"/>
              <w:rPr>
                <w:bCs/>
                <w:color w:val="000000" w:themeColor="text1"/>
                <w:kern w:val="0"/>
                <w:sz w:val="28"/>
                <w:szCs w:val="28"/>
              </w:rPr>
            </w:pPr>
            <w:r w:rsidRPr="001F7A4B">
              <w:rPr>
                <w:bCs/>
                <w:color w:val="000000" w:themeColor="text1"/>
                <w:kern w:val="0"/>
                <w:sz w:val="28"/>
                <w:szCs w:val="28"/>
              </w:rPr>
              <w:t>新北市</w:t>
            </w:r>
          </w:p>
        </w:tc>
        <w:tc>
          <w:tcPr>
            <w:tcW w:w="93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607CD" w:rsidRPr="001F7A4B" w:rsidRDefault="002607CD" w:rsidP="002607CD">
            <w:pPr>
              <w:kinsoku w:val="0"/>
              <w:adjustRightInd w:val="0"/>
              <w:snapToGrid w:val="0"/>
              <w:spacing w:line="400" w:lineRule="exact"/>
              <w:jc w:val="center"/>
              <w:rPr>
                <w:color w:val="000000" w:themeColor="text1"/>
                <w:kern w:val="0"/>
                <w:sz w:val="28"/>
                <w:szCs w:val="28"/>
              </w:rPr>
            </w:pPr>
            <w:r w:rsidRPr="001F7A4B">
              <w:rPr>
                <w:color w:val="000000" w:themeColor="text1"/>
                <w:kern w:val="0"/>
                <w:sz w:val="28"/>
                <w:szCs w:val="28"/>
              </w:rPr>
              <w:t>1398</w:t>
            </w:r>
          </w:p>
        </w:tc>
        <w:tc>
          <w:tcPr>
            <w:tcW w:w="73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607CD" w:rsidRPr="001F7A4B" w:rsidRDefault="002607CD" w:rsidP="002607CD">
            <w:pPr>
              <w:kinsoku w:val="0"/>
              <w:adjustRightInd w:val="0"/>
              <w:snapToGrid w:val="0"/>
              <w:spacing w:line="400" w:lineRule="exact"/>
              <w:jc w:val="center"/>
              <w:rPr>
                <w:color w:val="000000" w:themeColor="text1"/>
                <w:kern w:val="0"/>
                <w:sz w:val="28"/>
                <w:szCs w:val="28"/>
              </w:rPr>
            </w:pPr>
            <w:r w:rsidRPr="001F7A4B">
              <w:rPr>
                <w:color w:val="000000" w:themeColor="text1"/>
                <w:kern w:val="0"/>
                <w:sz w:val="28"/>
                <w:szCs w:val="28"/>
              </w:rPr>
              <w:t>566</w:t>
            </w:r>
          </w:p>
        </w:tc>
        <w:tc>
          <w:tcPr>
            <w:tcW w:w="645" w:type="pct"/>
            <w:tcBorders>
              <w:top w:val="single" w:sz="4" w:space="0" w:color="auto"/>
              <w:left w:val="single" w:sz="4" w:space="0" w:color="auto"/>
              <w:bottom w:val="single" w:sz="4" w:space="0" w:color="auto"/>
              <w:right w:val="single" w:sz="4" w:space="0" w:color="auto"/>
            </w:tcBorders>
            <w:vAlign w:val="center"/>
          </w:tcPr>
          <w:p w:rsidR="002607CD" w:rsidRPr="001F7A4B" w:rsidRDefault="002607CD" w:rsidP="002607CD">
            <w:pPr>
              <w:widowControl/>
              <w:jc w:val="center"/>
              <w:rPr>
                <w:color w:val="000000" w:themeColor="text1"/>
                <w:kern w:val="0"/>
                <w:sz w:val="28"/>
                <w:szCs w:val="28"/>
              </w:rPr>
            </w:pPr>
            <w:r w:rsidRPr="001F7A4B">
              <w:rPr>
                <w:rFonts w:hint="eastAsia"/>
                <w:color w:val="000000" w:themeColor="text1"/>
                <w:kern w:val="0"/>
                <w:sz w:val="28"/>
                <w:szCs w:val="28"/>
              </w:rPr>
              <w:t>40.5%</w:t>
            </w:r>
          </w:p>
        </w:tc>
        <w:tc>
          <w:tcPr>
            <w:tcW w:w="75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607CD" w:rsidRPr="001F7A4B" w:rsidRDefault="002607CD" w:rsidP="002607CD">
            <w:pPr>
              <w:kinsoku w:val="0"/>
              <w:adjustRightInd w:val="0"/>
              <w:snapToGrid w:val="0"/>
              <w:spacing w:line="400" w:lineRule="exact"/>
              <w:jc w:val="center"/>
              <w:rPr>
                <w:color w:val="000000" w:themeColor="text1"/>
                <w:kern w:val="0"/>
                <w:sz w:val="28"/>
                <w:szCs w:val="28"/>
              </w:rPr>
            </w:pPr>
            <w:r w:rsidRPr="001F7A4B">
              <w:rPr>
                <w:color w:val="000000" w:themeColor="text1"/>
                <w:kern w:val="0"/>
                <w:sz w:val="28"/>
                <w:szCs w:val="28"/>
              </w:rPr>
              <w:t>240</w:t>
            </w:r>
          </w:p>
        </w:tc>
        <w:tc>
          <w:tcPr>
            <w:tcW w:w="571" w:type="pct"/>
            <w:tcBorders>
              <w:top w:val="single" w:sz="4" w:space="0" w:color="auto"/>
              <w:left w:val="single" w:sz="4" w:space="0" w:color="auto"/>
              <w:bottom w:val="single" w:sz="4" w:space="0" w:color="auto"/>
              <w:right w:val="single" w:sz="4" w:space="0" w:color="auto"/>
            </w:tcBorders>
            <w:vAlign w:val="center"/>
          </w:tcPr>
          <w:p w:rsidR="002607CD" w:rsidRPr="001F7A4B" w:rsidRDefault="002607CD" w:rsidP="002607CD">
            <w:pPr>
              <w:widowControl/>
              <w:jc w:val="center"/>
              <w:rPr>
                <w:color w:val="000000" w:themeColor="text1"/>
                <w:kern w:val="0"/>
                <w:sz w:val="28"/>
                <w:szCs w:val="28"/>
              </w:rPr>
            </w:pPr>
            <w:r w:rsidRPr="001F7A4B">
              <w:rPr>
                <w:rFonts w:hint="eastAsia"/>
                <w:color w:val="000000" w:themeColor="text1"/>
                <w:kern w:val="0"/>
                <w:sz w:val="28"/>
                <w:szCs w:val="28"/>
              </w:rPr>
              <w:t>17.2%</w:t>
            </w:r>
          </w:p>
        </w:tc>
      </w:tr>
      <w:tr w:rsidR="001F7A4B" w:rsidRPr="001F7A4B" w:rsidTr="00B772E7">
        <w:trPr>
          <w:trHeight w:val="330"/>
        </w:trPr>
        <w:tc>
          <w:tcPr>
            <w:tcW w:w="573" w:type="pct"/>
            <w:vMerge/>
            <w:tcBorders>
              <w:top w:val="single" w:sz="4" w:space="0" w:color="auto"/>
              <w:left w:val="single" w:sz="4" w:space="0" w:color="auto"/>
              <w:bottom w:val="single" w:sz="4" w:space="0" w:color="auto"/>
              <w:right w:val="single" w:sz="4" w:space="0" w:color="auto"/>
            </w:tcBorders>
            <w:hideMark/>
          </w:tcPr>
          <w:p w:rsidR="002607CD" w:rsidRPr="001F7A4B" w:rsidRDefault="002607CD" w:rsidP="002607CD">
            <w:pPr>
              <w:kinsoku w:val="0"/>
              <w:adjustRightInd w:val="0"/>
              <w:snapToGrid w:val="0"/>
              <w:spacing w:line="400" w:lineRule="exact"/>
              <w:jc w:val="center"/>
              <w:rPr>
                <w:bCs/>
                <w:color w:val="000000" w:themeColor="text1"/>
                <w:kern w:val="0"/>
                <w:sz w:val="28"/>
                <w:szCs w:val="28"/>
              </w:rPr>
            </w:pPr>
          </w:p>
        </w:tc>
        <w:tc>
          <w:tcPr>
            <w:tcW w:w="78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607CD" w:rsidRPr="001F7A4B" w:rsidRDefault="002607CD" w:rsidP="002607CD">
            <w:pPr>
              <w:kinsoku w:val="0"/>
              <w:adjustRightInd w:val="0"/>
              <w:snapToGrid w:val="0"/>
              <w:spacing w:line="400" w:lineRule="exact"/>
              <w:jc w:val="center"/>
              <w:rPr>
                <w:bCs/>
                <w:color w:val="000000" w:themeColor="text1"/>
                <w:kern w:val="0"/>
                <w:sz w:val="28"/>
                <w:szCs w:val="28"/>
              </w:rPr>
            </w:pPr>
            <w:r w:rsidRPr="001F7A4B">
              <w:rPr>
                <w:bCs/>
                <w:color w:val="000000" w:themeColor="text1"/>
                <w:kern w:val="0"/>
                <w:sz w:val="28"/>
                <w:szCs w:val="28"/>
              </w:rPr>
              <w:t>基隆市</w:t>
            </w:r>
          </w:p>
        </w:tc>
        <w:tc>
          <w:tcPr>
            <w:tcW w:w="93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607CD" w:rsidRPr="001F7A4B" w:rsidRDefault="002607CD" w:rsidP="002607CD">
            <w:pPr>
              <w:kinsoku w:val="0"/>
              <w:adjustRightInd w:val="0"/>
              <w:snapToGrid w:val="0"/>
              <w:spacing w:line="400" w:lineRule="exact"/>
              <w:jc w:val="center"/>
              <w:rPr>
                <w:color w:val="000000" w:themeColor="text1"/>
                <w:kern w:val="0"/>
                <w:sz w:val="28"/>
                <w:szCs w:val="28"/>
              </w:rPr>
            </w:pPr>
            <w:r w:rsidRPr="001F7A4B">
              <w:rPr>
                <w:color w:val="000000" w:themeColor="text1"/>
                <w:kern w:val="0"/>
                <w:sz w:val="28"/>
                <w:szCs w:val="28"/>
              </w:rPr>
              <w:t>103</w:t>
            </w:r>
          </w:p>
        </w:tc>
        <w:tc>
          <w:tcPr>
            <w:tcW w:w="73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607CD" w:rsidRPr="001F7A4B" w:rsidRDefault="002607CD" w:rsidP="002607CD">
            <w:pPr>
              <w:kinsoku w:val="0"/>
              <w:adjustRightInd w:val="0"/>
              <w:snapToGrid w:val="0"/>
              <w:spacing w:line="400" w:lineRule="exact"/>
              <w:jc w:val="center"/>
              <w:rPr>
                <w:color w:val="000000" w:themeColor="text1"/>
                <w:kern w:val="0"/>
                <w:sz w:val="28"/>
                <w:szCs w:val="28"/>
              </w:rPr>
            </w:pPr>
            <w:r w:rsidRPr="001F7A4B">
              <w:rPr>
                <w:rFonts w:hint="eastAsia"/>
                <w:color w:val="000000" w:themeColor="text1"/>
                <w:kern w:val="0"/>
                <w:sz w:val="28"/>
                <w:szCs w:val="28"/>
              </w:rPr>
              <w:t>38</w:t>
            </w:r>
          </w:p>
        </w:tc>
        <w:tc>
          <w:tcPr>
            <w:tcW w:w="645" w:type="pct"/>
            <w:tcBorders>
              <w:top w:val="single" w:sz="4" w:space="0" w:color="auto"/>
              <w:left w:val="single" w:sz="4" w:space="0" w:color="auto"/>
              <w:bottom w:val="single" w:sz="4" w:space="0" w:color="auto"/>
              <w:right w:val="single" w:sz="4" w:space="0" w:color="auto"/>
            </w:tcBorders>
            <w:vAlign w:val="center"/>
          </w:tcPr>
          <w:p w:rsidR="002607CD" w:rsidRPr="001F7A4B" w:rsidRDefault="002607CD" w:rsidP="002607CD">
            <w:pPr>
              <w:widowControl/>
              <w:jc w:val="center"/>
              <w:rPr>
                <w:color w:val="000000" w:themeColor="text1"/>
                <w:kern w:val="0"/>
                <w:sz w:val="28"/>
                <w:szCs w:val="28"/>
              </w:rPr>
            </w:pPr>
            <w:r w:rsidRPr="001F7A4B">
              <w:rPr>
                <w:rFonts w:hint="eastAsia"/>
                <w:color w:val="000000" w:themeColor="text1"/>
                <w:kern w:val="0"/>
                <w:sz w:val="28"/>
                <w:szCs w:val="28"/>
              </w:rPr>
              <w:t>36.9%</w:t>
            </w:r>
          </w:p>
        </w:tc>
        <w:tc>
          <w:tcPr>
            <w:tcW w:w="75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607CD" w:rsidRPr="001F7A4B" w:rsidRDefault="002607CD" w:rsidP="002607CD">
            <w:pPr>
              <w:kinsoku w:val="0"/>
              <w:adjustRightInd w:val="0"/>
              <w:snapToGrid w:val="0"/>
              <w:spacing w:line="400" w:lineRule="exact"/>
              <w:jc w:val="center"/>
              <w:rPr>
                <w:color w:val="000000" w:themeColor="text1"/>
                <w:kern w:val="0"/>
                <w:sz w:val="28"/>
                <w:szCs w:val="28"/>
              </w:rPr>
            </w:pPr>
            <w:r w:rsidRPr="001F7A4B">
              <w:rPr>
                <w:rFonts w:hint="eastAsia"/>
                <w:color w:val="000000" w:themeColor="text1"/>
                <w:kern w:val="0"/>
                <w:sz w:val="28"/>
                <w:szCs w:val="28"/>
              </w:rPr>
              <w:t>22</w:t>
            </w:r>
          </w:p>
        </w:tc>
        <w:tc>
          <w:tcPr>
            <w:tcW w:w="571" w:type="pct"/>
            <w:tcBorders>
              <w:top w:val="single" w:sz="4" w:space="0" w:color="auto"/>
              <w:left w:val="single" w:sz="4" w:space="0" w:color="auto"/>
              <w:bottom w:val="single" w:sz="4" w:space="0" w:color="auto"/>
              <w:right w:val="single" w:sz="4" w:space="0" w:color="auto"/>
            </w:tcBorders>
            <w:vAlign w:val="center"/>
          </w:tcPr>
          <w:p w:rsidR="002607CD" w:rsidRPr="001F7A4B" w:rsidRDefault="002607CD" w:rsidP="002607CD">
            <w:pPr>
              <w:widowControl/>
              <w:jc w:val="center"/>
              <w:rPr>
                <w:color w:val="000000" w:themeColor="text1"/>
                <w:kern w:val="0"/>
                <w:sz w:val="28"/>
                <w:szCs w:val="28"/>
              </w:rPr>
            </w:pPr>
            <w:r w:rsidRPr="001F7A4B">
              <w:rPr>
                <w:rFonts w:hint="eastAsia"/>
                <w:color w:val="000000" w:themeColor="text1"/>
                <w:kern w:val="0"/>
                <w:sz w:val="28"/>
                <w:szCs w:val="28"/>
              </w:rPr>
              <w:t>21.4%</w:t>
            </w:r>
          </w:p>
        </w:tc>
      </w:tr>
      <w:tr w:rsidR="001F7A4B" w:rsidRPr="001F7A4B" w:rsidTr="00B772E7">
        <w:trPr>
          <w:trHeight w:val="330"/>
        </w:trPr>
        <w:tc>
          <w:tcPr>
            <w:tcW w:w="573" w:type="pct"/>
            <w:vMerge/>
            <w:tcBorders>
              <w:top w:val="single" w:sz="4" w:space="0" w:color="auto"/>
              <w:left w:val="single" w:sz="4" w:space="0" w:color="auto"/>
              <w:bottom w:val="single" w:sz="4" w:space="0" w:color="auto"/>
              <w:right w:val="single" w:sz="4" w:space="0" w:color="auto"/>
            </w:tcBorders>
            <w:hideMark/>
          </w:tcPr>
          <w:p w:rsidR="002607CD" w:rsidRPr="001F7A4B" w:rsidRDefault="002607CD" w:rsidP="002607CD">
            <w:pPr>
              <w:kinsoku w:val="0"/>
              <w:adjustRightInd w:val="0"/>
              <w:snapToGrid w:val="0"/>
              <w:spacing w:line="400" w:lineRule="exact"/>
              <w:jc w:val="center"/>
              <w:rPr>
                <w:bCs/>
                <w:color w:val="000000" w:themeColor="text1"/>
                <w:kern w:val="0"/>
                <w:sz w:val="28"/>
                <w:szCs w:val="28"/>
              </w:rPr>
            </w:pPr>
          </w:p>
        </w:tc>
        <w:tc>
          <w:tcPr>
            <w:tcW w:w="78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607CD" w:rsidRPr="001F7A4B" w:rsidRDefault="002607CD" w:rsidP="002607CD">
            <w:pPr>
              <w:kinsoku w:val="0"/>
              <w:adjustRightInd w:val="0"/>
              <w:snapToGrid w:val="0"/>
              <w:spacing w:line="400" w:lineRule="exact"/>
              <w:jc w:val="center"/>
              <w:rPr>
                <w:bCs/>
                <w:color w:val="000000" w:themeColor="text1"/>
                <w:kern w:val="0"/>
                <w:sz w:val="28"/>
                <w:szCs w:val="28"/>
              </w:rPr>
            </w:pPr>
            <w:r w:rsidRPr="001F7A4B">
              <w:rPr>
                <w:bCs/>
                <w:color w:val="000000" w:themeColor="text1"/>
                <w:kern w:val="0"/>
                <w:sz w:val="28"/>
                <w:szCs w:val="28"/>
              </w:rPr>
              <w:t>宜蘭縣</w:t>
            </w:r>
          </w:p>
        </w:tc>
        <w:tc>
          <w:tcPr>
            <w:tcW w:w="93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607CD" w:rsidRPr="001F7A4B" w:rsidRDefault="002607CD" w:rsidP="002607CD">
            <w:pPr>
              <w:kinsoku w:val="0"/>
              <w:adjustRightInd w:val="0"/>
              <w:snapToGrid w:val="0"/>
              <w:spacing w:line="400" w:lineRule="exact"/>
              <w:jc w:val="center"/>
              <w:rPr>
                <w:color w:val="000000" w:themeColor="text1"/>
                <w:kern w:val="0"/>
                <w:sz w:val="28"/>
                <w:szCs w:val="28"/>
              </w:rPr>
            </w:pPr>
            <w:r w:rsidRPr="001F7A4B">
              <w:rPr>
                <w:color w:val="000000" w:themeColor="text1"/>
                <w:kern w:val="0"/>
                <w:sz w:val="28"/>
                <w:szCs w:val="28"/>
              </w:rPr>
              <w:t>168</w:t>
            </w:r>
          </w:p>
        </w:tc>
        <w:tc>
          <w:tcPr>
            <w:tcW w:w="73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607CD" w:rsidRPr="001F7A4B" w:rsidRDefault="002607CD" w:rsidP="002607CD">
            <w:pPr>
              <w:kinsoku w:val="0"/>
              <w:adjustRightInd w:val="0"/>
              <w:snapToGrid w:val="0"/>
              <w:spacing w:line="400" w:lineRule="exact"/>
              <w:jc w:val="center"/>
              <w:rPr>
                <w:color w:val="000000" w:themeColor="text1"/>
                <w:kern w:val="0"/>
                <w:sz w:val="28"/>
                <w:szCs w:val="28"/>
              </w:rPr>
            </w:pPr>
            <w:r w:rsidRPr="001F7A4B">
              <w:rPr>
                <w:color w:val="000000" w:themeColor="text1"/>
                <w:kern w:val="0"/>
                <w:sz w:val="28"/>
                <w:szCs w:val="28"/>
              </w:rPr>
              <w:t>112</w:t>
            </w:r>
          </w:p>
        </w:tc>
        <w:tc>
          <w:tcPr>
            <w:tcW w:w="645" w:type="pct"/>
            <w:tcBorders>
              <w:top w:val="single" w:sz="4" w:space="0" w:color="auto"/>
              <w:left w:val="single" w:sz="4" w:space="0" w:color="auto"/>
              <w:bottom w:val="single" w:sz="4" w:space="0" w:color="auto"/>
              <w:right w:val="single" w:sz="4" w:space="0" w:color="auto"/>
            </w:tcBorders>
            <w:vAlign w:val="center"/>
          </w:tcPr>
          <w:p w:rsidR="002607CD" w:rsidRPr="001F7A4B" w:rsidRDefault="002607CD" w:rsidP="002607CD">
            <w:pPr>
              <w:widowControl/>
              <w:jc w:val="center"/>
              <w:rPr>
                <w:color w:val="000000" w:themeColor="text1"/>
                <w:kern w:val="0"/>
                <w:sz w:val="28"/>
                <w:szCs w:val="28"/>
              </w:rPr>
            </w:pPr>
            <w:r w:rsidRPr="001F7A4B">
              <w:rPr>
                <w:rFonts w:hint="eastAsia"/>
                <w:color w:val="000000" w:themeColor="text1"/>
                <w:kern w:val="0"/>
                <w:sz w:val="28"/>
                <w:szCs w:val="28"/>
              </w:rPr>
              <w:t>66.7%</w:t>
            </w:r>
          </w:p>
        </w:tc>
        <w:tc>
          <w:tcPr>
            <w:tcW w:w="75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607CD" w:rsidRPr="001F7A4B" w:rsidRDefault="002607CD" w:rsidP="002607CD">
            <w:pPr>
              <w:kinsoku w:val="0"/>
              <w:adjustRightInd w:val="0"/>
              <w:snapToGrid w:val="0"/>
              <w:spacing w:line="400" w:lineRule="exact"/>
              <w:jc w:val="center"/>
              <w:rPr>
                <w:color w:val="000000" w:themeColor="text1"/>
                <w:kern w:val="0"/>
                <w:sz w:val="28"/>
                <w:szCs w:val="28"/>
              </w:rPr>
            </w:pPr>
            <w:r w:rsidRPr="001F7A4B">
              <w:rPr>
                <w:color w:val="000000" w:themeColor="text1"/>
                <w:kern w:val="0"/>
                <w:sz w:val="28"/>
                <w:szCs w:val="28"/>
              </w:rPr>
              <w:t>36</w:t>
            </w:r>
          </w:p>
        </w:tc>
        <w:tc>
          <w:tcPr>
            <w:tcW w:w="571" w:type="pct"/>
            <w:tcBorders>
              <w:top w:val="single" w:sz="4" w:space="0" w:color="auto"/>
              <w:left w:val="single" w:sz="4" w:space="0" w:color="auto"/>
              <w:bottom w:val="single" w:sz="4" w:space="0" w:color="auto"/>
              <w:right w:val="single" w:sz="4" w:space="0" w:color="auto"/>
            </w:tcBorders>
            <w:vAlign w:val="center"/>
          </w:tcPr>
          <w:p w:rsidR="002607CD" w:rsidRPr="001F7A4B" w:rsidRDefault="002607CD" w:rsidP="002607CD">
            <w:pPr>
              <w:widowControl/>
              <w:jc w:val="center"/>
              <w:rPr>
                <w:color w:val="000000" w:themeColor="text1"/>
                <w:kern w:val="0"/>
                <w:sz w:val="28"/>
                <w:szCs w:val="28"/>
              </w:rPr>
            </w:pPr>
            <w:r w:rsidRPr="001F7A4B">
              <w:rPr>
                <w:rFonts w:hint="eastAsia"/>
                <w:color w:val="000000" w:themeColor="text1"/>
                <w:kern w:val="0"/>
                <w:sz w:val="28"/>
                <w:szCs w:val="28"/>
              </w:rPr>
              <w:t>21.4%</w:t>
            </w:r>
          </w:p>
        </w:tc>
      </w:tr>
      <w:tr w:rsidR="001F7A4B" w:rsidRPr="001F7A4B" w:rsidTr="00B772E7">
        <w:trPr>
          <w:trHeight w:val="330"/>
        </w:trPr>
        <w:tc>
          <w:tcPr>
            <w:tcW w:w="573" w:type="pct"/>
            <w:vMerge/>
            <w:tcBorders>
              <w:top w:val="single" w:sz="4" w:space="0" w:color="auto"/>
              <w:left w:val="single" w:sz="4" w:space="0" w:color="auto"/>
              <w:bottom w:val="single" w:sz="4" w:space="0" w:color="auto"/>
              <w:right w:val="single" w:sz="4" w:space="0" w:color="auto"/>
            </w:tcBorders>
            <w:hideMark/>
          </w:tcPr>
          <w:p w:rsidR="002607CD" w:rsidRPr="001F7A4B" w:rsidRDefault="002607CD" w:rsidP="002607CD">
            <w:pPr>
              <w:kinsoku w:val="0"/>
              <w:adjustRightInd w:val="0"/>
              <w:snapToGrid w:val="0"/>
              <w:spacing w:line="400" w:lineRule="exact"/>
              <w:jc w:val="center"/>
              <w:rPr>
                <w:bCs/>
                <w:color w:val="000000" w:themeColor="text1"/>
                <w:kern w:val="0"/>
                <w:sz w:val="28"/>
                <w:szCs w:val="28"/>
              </w:rPr>
            </w:pPr>
          </w:p>
        </w:tc>
        <w:tc>
          <w:tcPr>
            <w:tcW w:w="78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607CD" w:rsidRPr="001F7A4B" w:rsidRDefault="002607CD" w:rsidP="002607CD">
            <w:pPr>
              <w:kinsoku w:val="0"/>
              <w:adjustRightInd w:val="0"/>
              <w:snapToGrid w:val="0"/>
              <w:spacing w:line="400" w:lineRule="exact"/>
              <w:jc w:val="center"/>
              <w:rPr>
                <w:bCs/>
                <w:color w:val="000000" w:themeColor="text1"/>
                <w:kern w:val="0"/>
                <w:sz w:val="28"/>
                <w:szCs w:val="28"/>
              </w:rPr>
            </w:pPr>
            <w:r w:rsidRPr="001F7A4B">
              <w:rPr>
                <w:bCs/>
                <w:color w:val="000000" w:themeColor="text1"/>
                <w:kern w:val="0"/>
                <w:sz w:val="28"/>
                <w:szCs w:val="28"/>
              </w:rPr>
              <w:t>金門縣</w:t>
            </w:r>
          </w:p>
        </w:tc>
        <w:tc>
          <w:tcPr>
            <w:tcW w:w="93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607CD" w:rsidRPr="001F7A4B" w:rsidRDefault="002607CD" w:rsidP="002607CD">
            <w:pPr>
              <w:kinsoku w:val="0"/>
              <w:adjustRightInd w:val="0"/>
              <w:snapToGrid w:val="0"/>
              <w:spacing w:line="400" w:lineRule="exact"/>
              <w:jc w:val="center"/>
              <w:rPr>
                <w:color w:val="000000" w:themeColor="text1"/>
                <w:kern w:val="0"/>
                <w:sz w:val="28"/>
                <w:szCs w:val="28"/>
              </w:rPr>
            </w:pPr>
            <w:r w:rsidRPr="001F7A4B">
              <w:rPr>
                <w:color w:val="000000" w:themeColor="text1"/>
                <w:kern w:val="0"/>
                <w:sz w:val="28"/>
                <w:szCs w:val="28"/>
              </w:rPr>
              <w:t>22</w:t>
            </w:r>
          </w:p>
        </w:tc>
        <w:tc>
          <w:tcPr>
            <w:tcW w:w="73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607CD" w:rsidRPr="001F7A4B" w:rsidRDefault="002607CD" w:rsidP="002607CD">
            <w:pPr>
              <w:kinsoku w:val="0"/>
              <w:adjustRightInd w:val="0"/>
              <w:snapToGrid w:val="0"/>
              <w:spacing w:line="400" w:lineRule="exact"/>
              <w:jc w:val="center"/>
              <w:rPr>
                <w:color w:val="000000" w:themeColor="text1"/>
                <w:kern w:val="0"/>
                <w:sz w:val="28"/>
                <w:szCs w:val="28"/>
              </w:rPr>
            </w:pPr>
            <w:r w:rsidRPr="001F7A4B">
              <w:rPr>
                <w:color w:val="000000" w:themeColor="text1"/>
                <w:kern w:val="0"/>
                <w:sz w:val="28"/>
                <w:szCs w:val="28"/>
              </w:rPr>
              <w:t>0</w:t>
            </w:r>
          </w:p>
        </w:tc>
        <w:tc>
          <w:tcPr>
            <w:tcW w:w="645" w:type="pct"/>
            <w:tcBorders>
              <w:top w:val="single" w:sz="4" w:space="0" w:color="auto"/>
              <w:left w:val="single" w:sz="4" w:space="0" w:color="auto"/>
              <w:bottom w:val="single" w:sz="4" w:space="0" w:color="auto"/>
              <w:right w:val="single" w:sz="4" w:space="0" w:color="auto"/>
            </w:tcBorders>
            <w:vAlign w:val="center"/>
          </w:tcPr>
          <w:p w:rsidR="002607CD" w:rsidRPr="001F7A4B" w:rsidRDefault="002607CD" w:rsidP="002607CD">
            <w:pPr>
              <w:widowControl/>
              <w:jc w:val="center"/>
              <w:rPr>
                <w:color w:val="000000" w:themeColor="text1"/>
                <w:kern w:val="0"/>
                <w:sz w:val="28"/>
                <w:szCs w:val="28"/>
              </w:rPr>
            </w:pPr>
            <w:r w:rsidRPr="001F7A4B">
              <w:rPr>
                <w:rFonts w:hint="eastAsia"/>
                <w:color w:val="000000" w:themeColor="text1"/>
                <w:kern w:val="0"/>
                <w:sz w:val="28"/>
                <w:szCs w:val="28"/>
              </w:rPr>
              <w:t>0.0%</w:t>
            </w:r>
          </w:p>
        </w:tc>
        <w:tc>
          <w:tcPr>
            <w:tcW w:w="75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607CD" w:rsidRPr="001F7A4B" w:rsidRDefault="002607CD" w:rsidP="002607CD">
            <w:pPr>
              <w:kinsoku w:val="0"/>
              <w:adjustRightInd w:val="0"/>
              <w:snapToGrid w:val="0"/>
              <w:spacing w:line="400" w:lineRule="exact"/>
              <w:jc w:val="center"/>
              <w:rPr>
                <w:color w:val="000000" w:themeColor="text1"/>
                <w:kern w:val="0"/>
                <w:sz w:val="28"/>
                <w:szCs w:val="28"/>
              </w:rPr>
            </w:pPr>
            <w:r w:rsidRPr="001F7A4B">
              <w:rPr>
                <w:color w:val="000000" w:themeColor="text1"/>
                <w:kern w:val="0"/>
                <w:sz w:val="28"/>
                <w:szCs w:val="28"/>
              </w:rPr>
              <w:t>0</w:t>
            </w:r>
          </w:p>
        </w:tc>
        <w:tc>
          <w:tcPr>
            <w:tcW w:w="571" w:type="pct"/>
            <w:tcBorders>
              <w:top w:val="single" w:sz="4" w:space="0" w:color="auto"/>
              <w:left w:val="single" w:sz="4" w:space="0" w:color="auto"/>
              <w:bottom w:val="single" w:sz="4" w:space="0" w:color="auto"/>
              <w:right w:val="single" w:sz="4" w:space="0" w:color="auto"/>
            </w:tcBorders>
            <w:vAlign w:val="center"/>
          </w:tcPr>
          <w:p w:rsidR="002607CD" w:rsidRPr="001F7A4B" w:rsidRDefault="002607CD" w:rsidP="002607CD">
            <w:pPr>
              <w:widowControl/>
              <w:jc w:val="center"/>
              <w:rPr>
                <w:color w:val="000000" w:themeColor="text1"/>
                <w:kern w:val="0"/>
                <w:sz w:val="28"/>
                <w:szCs w:val="28"/>
              </w:rPr>
            </w:pPr>
            <w:r w:rsidRPr="001F7A4B">
              <w:rPr>
                <w:color w:val="000000" w:themeColor="text1"/>
                <w:kern w:val="0"/>
                <w:sz w:val="28"/>
                <w:szCs w:val="28"/>
              </w:rPr>
              <w:t>-</w:t>
            </w:r>
          </w:p>
        </w:tc>
      </w:tr>
      <w:tr w:rsidR="001F7A4B" w:rsidRPr="001F7A4B" w:rsidTr="00B772E7">
        <w:trPr>
          <w:trHeight w:val="330"/>
        </w:trPr>
        <w:tc>
          <w:tcPr>
            <w:tcW w:w="573" w:type="pct"/>
            <w:vMerge/>
            <w:tcBorders>
              <w:top w:val="single" w:sz="4" w:space="0" w:color="auto"/>
              <w:left w:val="single" w:sz="4" w:space="0" w:color="auto"/>
              <w:bottom w:val="single" w:sz="4" w:space="0" w:color="auto"/>
              <w:right w:val="single" w:sz="4" w:space="0" w:color="auto"/>
            </w:tcBorders>
            <w:hideMark/>
          </w:tcPr>
          <w:p w:rsidR="002607CD" w:rsidRPr="001F7A4B" w:rsidRDefault="002607CD" w:rsidP="002607CD">
            <w:pPr>
              <w:kinsoku w:val="0"/>
              <w:adjustRightInd w:val="0"/>
              <w:snapToGrid w:val="0"/>
              <w:spacing w:line="400" w:lineRule="exact"/>
              <w:jc w:val="center"/>
              <w:rPr>
                <w:bCs/>
                <w:color w:val="000000" w:themeColor="text1"/>
                <w:kern w:val="0"/>
                <w:sz w:val="28"/>
                <w:szCs w:val="28"/>
              </w:rPr>
            </w:pPr>
          </w:p>
        </w:tc>
        <w:tc>
          <w:tcPr>
            <w:tcW w:w="78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607CD" w:rsidRPr="001F7A4B" w:rsidRDefault="002607CD" w:rsidP="002607CD">
            <w:pPr>
              <w:kinsoku w:val="0"/>
              <w:adjustRightInd w:val="0"/>
              <w:snapToGrid w:val="0"/>
              <w:spacing w:line="400" w:lineRule="exact"/>
              <w:jc w:val="center"/>
              <w:rPr>
                <w:bCs/>
                <w:color w:val="000000" w:themeColor="text1"/>
                <w:kern w:val="0"/>
                <w:sz w:val="28"/>
                <w:szCs w:val="28"/>
              </w:rPr>
            </w:pPr>
            <w:r w:rsidRPr="001F7A4B">
              <w:rPr>
                <w:bCs/>
                <w:color w:val="000000" w:themeColor="text1"/>
                <w:kern w:val="0"/>
                <w:sz w:val="28"/>
                <w:szCs w:val="28"/>
              </w:rPr>
              <w:t>連江縣</w:t>
            </w:r>
          </w:p>
        </w:tc>
        <w:tc>
          <w:tcPr>
            <w:tcW w:w="93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607CD" w:rsidRPr="001F7A4B" w:rsidRDefault="002607CD" w:rsidP="002607CD">
            <w:pPr>
              <w:kinsoku w:val="0"/>
              <w:adjustRightInd w:val="0"/>
              <w:snapToGrid w:val="0"/>
              <w:spacing w:line="400" w:lineRule="exact"/>
              <w:jc w:val="center"/>
              <w:rPr>
                <w:color w:val="000000" w:themeColor="text1"/>
                <w:kern w:val="0"/>
                <w:sz w:val="28"/>
                <w:szCs w:val="28"/>
              </w:rPr>
            </w:pPr>
            <w:r w:rsidRPr="001F7A4B">
              <w:rPr>
                <w:color w:val="000000" w:themeColor="text1"/>
                <w:kern w:val="0"/>
                <w:sz w:val="28"/>
                <w:szCs w:val="28"/>
              </w:rPr>
              <w:t>0</w:t>
            </w:r>
          </w:p>
        </w:tc>
        <w:tc>
          <w:tcPr>
            <w:tcW w:w="73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607CD" w:rsidRPr="001F7A4B" w:rsidRDefault="002607CD" w:rsidP="002607CD">
            <w:pPr>
              <w:kinsoku w:val="0"/>
              <w:adjustRightInd w:val="0"/>
              <w:snapToGrid w:val="0"/>
              <w:spacing w:line="400" w:lineRule="exact"/>
              <w:jc w:val="center"/>
              <w:rPr>
                <w:color w:val="000000" w:themeColor="text1"/>
                <w:kern w:val="0"/>
                <w:sz w:val="28"/>
                <w:szCs w:val="28"/>
              </w:rPr>
            </w:pPr>
            <w:r w:rsidRPr="001F7A4B">
              <w:rPr>
                <w:color w:val="000000" w:themeColor="text1"/>
                <w:kern w:val="0"/>
                <w:sz w:val="28"/>
                <w:szCs w:val="28"/>
              </w:rPr>
              <w:t>0</w:t>
            </w:r>
          </w:p>
        </w:tc>
        <w:tc>
          <w:tcPr>
            <w:tcW w:w="645" w:type="pct"/>
            <w:tcBorders>
              <w:top w:val="single" w:sz="4" w:space="0" w:color="auto"/>
              <w:left w:val="single" w:sz="4" w:space="0" w:color="auto"/>
              <w:bottom w:val="single" w:sz="4" w:space="0" w:color="auto"/>
              <w:right w:val="single" w:sz="4" w:space="0" w:color="auto"/>
            </w:tcBorders>
            <w:vAlign w:val="center"/>
          </w:tcPr>
          <w:p w:rsidR="002607CD" w:rsidRPr="001F7A4B" w:rsidRDefault="002607CD" w:rsidP="002607CD">
            <w:pPr>
              <w:widowControl/>
              <w:jc w:val="center"/>
              <w:rPr>
                <w:color w:val="000000" w:themeColor="text1"/>
                <w:kern w:val="0"/>
                <w:sz w:val="28"/>
                <w:szCs w:val="28"/>
              </w:rPr>
            </w:pPr>
            <w:r w:rsidRPr="001F7A4B">
              <w:rPr>
                <w:color w:val="000000" w:themeColor="text1"/>
                <w:kern w:val="0"/>
                <w:sz w:val="28"/>
                <w:szCs w:val="28"/>
              </w:rPr>
              <w:t>-</w:t>
            </w:r>
          </w:p>
        </w:tc>
        <w:tc>
          <w:tcPr>
            <w:tcW w:w="75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607CD" w:rsidRPr="001F7A4B" w:rsidRDefault="002607CD" w:rsidP="002607CD">
            <w:pPr>
              <w:kinsoku w:val="0"/>
              <w:adjustRightInd w:val="0"/>
              <w:snapToGrid w:val="0"/>
              <w:spacing w:line="400" w:lineRule="exact"/>
              <w:jc w:val="center"/>
              <w:rPr>
                <w:color w:val="000000" w:themeColor="text1"/>
                <w:kern w:val="0"/>
                <w:sz w:val="28"/>
                <w:szCs w:val="28"/>
              </w:rPr>
            </w:pPr>
            <w:r w:rsidRPr="001F7A4B">
              <w:rPr>
                <w:color w:val="000000" w:themeColor="text1"/>
                <w:kern w:val="0"/>
                <w:sz w:val="28"/>
                <w:szCs w:val="28"/>
              </w:rPr>
              <w:t>0</w:t>
            </w:r>
          </w:p>
        </w:tc>
        <w:tc>
          <w:tcPr>
            <w:tcW w:w="571" w:type="pct"/>
            <w:tcBorders>
              <w:top w:val="single" w:sz="4" w:space="0" w:color="auto"/>
              <w:left w:val="single" w:sz="4" w:space="0" w:color="auto"/>
              <w:bottom w:val="single" w:sz="4" w:space="0" w:color="auto"/>
              <w:right w:val="single" w:sz="4" w:space="0" w:color="auto"/>
            </w:tcBorders>
            <w:vAlign w:val="center"/>
          </w:tcPr>
          <w:p w:rsidR="002607CD" w:rsidRPr="001F7A4B" w:rsidRDefault="002607CD" w:rsidP="002607CD">
            <w:pPr>
              <w:widowControl/>
              <w:jc w:val="center"/>
              <w:rPr>
                <w:color w:val="000000" w:themeColor="text1"/>
                <w:kern w:val="0"/>
                <w:sz w:val="28"/>
                <w:szCs w:val="28"/>
              </w:rPr>
            </w:pPr>
            <w:r w:rsidRPr="001F7A4B">
              <w:rPr>
                <w:color w:val="000000" w:themeColor="text1"/>
                <w:kern w:val="0"/>
                <w:sz w:val="28"/>
                <w:szCs w:val="28"/>
              </w:rPr>
              <w:t>-</w:t>
            </w:r>
          </w:p>
        </w:tc>
      </w:tr>
      <w:tr w:rsidR="001F7A4B" w:rsidRPr="001F7A4B" w:rsidTr="00B772E7">
        <w:trPr>
          <w:trHeight w:val="330"/>
        </w:trPr>
        <w:tc>
          <w:tcPr>
            <w:tcW w:w="573" w:type="pct"/>
            <w:vMerge w:val="restart"/>
            <w:tcBorders>
              <w:top w:val="single" w:sz="4" w:space="0" w:color="auto"/>
              <w:left w:val="single" w:sz="4" w:space="0" w:color="auto"/>
              <w:bottom w:val="single" w:sz="4" w:space="0" w:color="auto"/>
              <w:right w:val="single" w:sz="4" w:space="0" w:color="auto"/>
            </w:tcBorders>
            <w:shd w:val="clear" w:color="auto" w:fill="auto"/>
            <w:hideMark/>
          </w:tcPr>
          <w:p w:rsidR="002607CD" w:rsidRPr="001F7A4B" w:rsidRDefault="002607CD" w:rsidP="002607CD">
            <w:pPr>
              <w:kinsoku w:val="0"/>
              <w:adjustRightInd w:val="0"/>
              <w:snapToGrid w:val="0"/>
              <w:spacing w:line="400" w:lineRule="exact"/>
              <w:jc w:val="center"/>
              <w:rPr>
                <w:bCs/>
                <w:color w:val="000000" w:themeColor="text1"/>
                <w:kern w:val="0"/>
                <w:sz w:val="28"/>
                <w:szCs w:val="28"/>
              </w:rPr>
            </w:pPr>
            <w:r w:rsidRPr="001F7A4B">
              <w:rPr>
                <w:bCs/>
                <w:color w:val="000000" w:themeColor="text1"/>
                <w:kern w:val="0"/>
                <w:sz w:val="28"/>
                <w:szCs w:val="28"/>
              </w:rPr>
              <w:t>北區</w:t>
            </w:r>
          </w:p>
        </w:tc>
        <w:tc>
          <w:tcPr>
            <w:tcW w:w="78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607CD" w:rsidRPr="001F7A4B" w:rsidRDefault="002607CD" w:rsidP="002607CD">
            <w:pPr>
              <w:kinsoku w:val="0"/>
              <w:adjustRightInd w:val="0"/>
              <w:snapToGrid w:val="0"/>
              <w:spacing w:line="400" w:lineRule="exact"/>
              <w:jc w:val="center"/>
              <w:rPr>
                <w:bCs/>
                <w:color w:val="000000" w:themeColor="text1"/>
                <w:kern w:val="0"/>
                <w:sz w:val="28"/>
                <w:szCs w:val="28"/>
              </w:rPr>
            </w:pPr>
            <w:r w:rsidRPr="001F7A4B">
              <w:rPr>
                <w:bCs/>
                <w:color w:val="000000" w:themeColor="text1"/>
                <w:kern w:val="0"/>
                <w:sz w:val="28"/>
                <w:szCs w:val="28"/>
              </w:rPr>
              <w:t>新竹市</w:t>
            </w:r>
          </w:p>
        </w:tc>
        <w:tc>
          <w:tcPr>
            <w:tcW w:w="93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607CD" w:rsidRPr="001F7A4B" w:rsidRDefault="002607CD" w:rsidP="002607CD">
            <w:pPr>
              <w:kinsoku w:val="0"/>
              <w:adjustRightInd w:val="0"/>
              <w:snapToGrid w:val="0"/>
              <w:spacing w:line="400" w:lineRule="exact"/>
              <w:jc w:val="center"/>
              <w:rPr>
                <w:color w:val="000000" w:themeColor="text1"/>
                <w:kern w:val="0"/>
                <w:sz w:val="28"/>
                <w:szCs w:val="28"/>
              </w:rPr>
            </w:pPr>
            <w:r w:rsidRPr="001F7A4B">
              <w:rPr>
                <w:color w:val="000000" w:themeColor="text1"/>
                <w:kern w:val="0"/>
                <w:sz w:val="28"/>
                <w:szCs w:val="28"/>
              </w:rPr>
              <w:t>179</w:t>
            </w:r>
          </w:p>
        </w:tc>
        <w:tc>
          <w:tcPr>
            <w:tcW w:w="73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607CD" w:rsidRPr="001F7A4B" w:rsidRDefault="002607CD" w:rsidP="002607CD">
            <w:pPr>
              <w:kinsoku w:val="0"/>
              <w:adjustRightInd w:val="0"/>
              <w:snapToGrid w:val="0"/>
              <w:spacing w:line="400" w:lineRule="exact"/>
              <w:jc w:val="center"/>
              <w:rPr>
                <w:color w:val="000000" w:themeColor="text1"/>
                <w:kern w:val="0"/>
                <w:sz w:val="28"/>
                <w:szCs w:val="28"/>
              </w:rPr>
            </w:pPr>
            <w:r w:rsidRPr="001F7A4B">
              <w:rPr>
                <w:color w:val="000000" w:themeColor="text1"/>
                <w:kern w:val="0"/>
                <w:sz w:val="28"/>
                <w:szCs w:val="28"/>
              </w:rPr>
              <w:t>105</w:t>
            </w:r>
          </w:p>
        </w:tc>
        <w:tc>
          <w:tcPr>
            <w:tcW w:w="645" w:type="pct"/>
            <w:tcBorders>
              <w:top w:val="single" w:sz="4" w:space="0" w:color="auto"/>
              <w:left w:val="single" w:sz="4" w:space="0" w:color="auto"/>
              <w:bottom w:val="single" w:sz="4" w:space="0" w:color="auto"/>
              <w:right w:val="single" w:sz="4" w:space="0" w:color="auto"/>
            </w:tcBorders>
            <w:vAlign w:val="center"/>
          </w:tcPr>
          <w:p w:rsidR="002607CD" w:rsidRPr="001F7A4B" w:rsidRDefault="002607CD" w:rsidP="002607CD">
            <w:pPr>
              <w:widowControl/>
              <w:jc w:val="center"/>
              <w:rPr>
                <w:color w:val="000000" w:themeColor="text1"/>
                <w:kern w:val="0"/>
                <w:sz w:val="28"/>
                <w:szCs w:val="28"/>
              </w:rPr>
            </w:pPr>
            <w:r w:rsidRPr="001F7A4B">
              <w:rPr>
                <w:rFonts w:hint="eastAsia"/>
                <w:color w:val="000000" w:themeColor="text1"/>
                <w:kern w:val="0"/>
                <w:sz w:val="28"/>
                <w:szCs w:val="28"/>
              </w:rPr>
              <w:t>58.7%</w:t>
            </w:r>
          </w:p>
        </w:tc>
        <w:tc>
          <w:tcPr>
            <w:tcW w:w="75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607CD" w:rsidRPr="001F7A4B" w:rsidRDefault="002607CD" w:rsidP="002607CD">
            <w:pPr>
              <w:kinsoku w:val="0"/>
              <w:adjustRightInd w:val="0"/>
              <w:snapToGrid w:val="0"/>
              <w:spacing w:line="400" w:lineRule="exact"/>
              <w:jc w:val="center"/>
              <w:rPr>
                <w:color w:val="000000" w:themeColor="text1"/>
                <w:kern w:val="0"/>
                <w:sz w:val="28"/>
                <w:szCs w:val="28"/>
              </w:rPr>
            </w:pPr>
            <w:r w:rsidRPr="001F7A4B">
              <w:rPr>
                <w:color w:val="000000" w:themeColor="text1"/>
                <w:kern w:val="0"/>
                <w:sz w:val="28"/>
                <w:szCs w:val="28"/>
              </w:rPr>
              <w:t>93</w:t>
            </w:r>
          </w:p>
        </w:tc>
        <w:tc>
          <w:tcPr>
            <w:tcW w:w="571" w:type="pct"/>
            <w:tcBorders>
              <w:top w:val="single" w:sz="4" w:space="0" w:color="auto"/>
              <w:left w:val="single" w:sz="4" w:space="0" w:color="auto"/>
              <w:bottom w:val="single" w:sz="4" w:space="0" w:color="auto"/>
              <w:right w:val="single" w:sz="4" w:space="0" w:color="auto"/>
            </w:tcBorders>
            <w:vAlign w:val="center"/>
          </w:tcPr>
          <w:p w:rsidR="002607CD" w:rsidRPr="001F7A4B" w:rsidRDefault="002607CD" w:rsidP="002607CD">
            <w:pPr>
              <w:widowControl/>
              <w:jc w:val="center"/>
              <w:rPr>
                <w:color w:val="000000" w:themeColor="text1"/>
                <w:kern w:val="0"/>
                <w:sz w:val="28"/>
                <w:szCs w:val="28"/>
              </w:rPr>
            </w:pPr>
            <w:r w:rsidRPr="001F7A4B">
              <w:rPr>
                <w:rFonts w:hint="eastAsia"/>
                <w:color w:val="000000" w:themeColor="text1"/>
                <w:kern w:val="0"/>
                <w:sz w:val="28"/>
                <w:szCs w:val="28"/>
              </w:rPr>
              <w:t>52.0%</w:t>
            </w:r>
          </w:p>
        </w:tc>
      </w:tr>
      <w:tr w:rsidR="001F7A4B" w:rsidRPr="001F7A4B" w:rsidTr="00B772E7">
        <w:trPr>
          <w:trHeight w:val="330"/>
        </w:trPr>
        <w:tc>
          <w:tcPr>
            <w:tcW w:w="573" w:type="pct"/>
            <w:vMerge/>
            <w:tcBorders>
              <w:top w:val="single" w:sz="4" w:space="0" w:color="auto"/>
              <w:left w:val="single" w:sz="4" w:space="0" w:color="auto"/>
              <w:bottom w:val="single" w:sz="4" w:space="0" w:color="auto"/>
              <w:right w:val="single" w:sz="4" w:space="0" w:color="auto"/>
            </w:tcBorders>
            <w:hideMark/>
          </w:tcPr>
          <w:p w:rsidR="002607CD" w:rsidRPr="001F7A4B" w:rsidRDefault="002607CD" w:rsidP="002607CD">
            <w:pPr>
              <w:kinsoku w:val="0"/>
              <w:adjustRightInd w:val="0"/>
              <w:snapToGrid w:val="0"/>
              <w:spacing w:line="400" w:lineRule="exact"/>
              <w:jc w:val="center"/>
              <w:rPr>
                <w:bCs/>
                <w:color w:val="000000" w:themeColor="text1"/>
                <w:kern w:val="0"/>
                <w:sz w:val="28"/>
                <w:szCs w:val="28"/>
              </w:rPr>
            </w:pPr>
          </w:p>
        </w:tc>
        <w:tc>
          <w:tcPr>
            <w:tcW w:w="78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607CD" w:rsidRPr="001F7A4B" w:rsidRDefault="002607CD" w:rsidP="002607CD">
            <w:pPr>
              <w:kinsoku w:val="0"/>
              <w:adjustRightInd w:val="0"/>
              <w:snapToGrid w:val="0"/>
              <w:spacing w:line="400" w:lineRule="exact"/>
              <w:jc w:val="center"/>
              <w:rPr>
                <w:bCs/>
                <w:color w:val="000000" w:themeColor="text1"/>
                <w:kern w:val="0"/>
                <w:sz w:val="28"/>
                <w:szCs w:val="28"/>
              </w:rPr>
            </w:pPr>
            <w:r w:rsidRPr="001F7A4B">
              <w:rPr>
                <w:bCs/>
                <w:color w:val="000000" w:themeColor="text1"/>
                <w:kern w:val="0"/>
                <w:sz w:val="28"/>
                <w:szCs w:val="28"/>
              </w:rPr>
              <w:t>新竹縣</w:t>
            </w:r>
          </w:p>
        </w:tc>
        <w:tc>
          <w:tcPr>
            <w:tcW w:w="93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607CD" w:rsidRPr="001F7A4B" w:rsidRDefault="002607CD" w:rsidP="002607CD">
            <w:pPr>
              <w:kinsoku w:val="0"/>
              <w:adjustRightInd w:val="0"/>
              <w:snapToGrid w:val="0"/>
              <w:spacing w:line="400" w:lineRule="exact"/>
              <w:jc w:val="center"/>
              <w:rPr>
                <w:color w:val="000000" w:themeColor="text1"/>
                <w:kern w:val="0"/>
                <w:sz w:val="28"/>
                <w:szCs w:val="28"/>
              </w:rPr>
            </w:pPr>
            <w:r w:rsidRPr="001F7A4B">
              <w:rPr>
                <w:color w:val="000000" w:themeColor="text1"/>
                <w:kern w:val="0"/>
                <w:sz w:val="28"/>
                <w:szCs w:val="28"/>
              </w:rPr>
              <w:t>164</w:t>
            </w:r>
          </w:p>
        </w:tc>
        <w:tc>
          <w:tcPr>
            <w:tcW w:w="73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607CD" w:rsidRPr="001F7A4B" w:rsidRDefault="002607CD" w:rsidP="002607CD">
            <w:pPr>
              <w:kinsoku w:val="0"/>
              <w:adjustRightInd w:val="0"/>
              <w:snapToGrid w:val="0"/>
              <w:spacing w:line="400" w:lineRule="exact"/>
              <w:jc w:val="center"/>
              <w:rPr>
                <w:color w:val="000000" w:themeColor="text1"/>
                <w:kern w:val="0"/>
                <w:sz w:val="28"/>
                <w:szCs w:val="28"/>
              </w:rPr>
            </w:pPr>
            <w:r w:rsidRPr="001F7A4B">
              <w:rPr>
                <w:color w:val="000000" w:themeColor="text1"/>
                <w:kern w:val="0"/>
                <w:sz w:val="28"/>
                <w:szCs w:val="28"/>
              </w:rPr>
              <w:t>84</w:t>
            </w:r>
          </w:p>
        </w:tc>
        <w:tc>
          <w:tcPr>
            <w:tcW w:w="645" w:type="pct"/>
            <w:tcBorders>
              <w:top w:val="single" w:sz="4" w:space="0" w:color="auto"/>
              <w:left w:val="single" w:sz="4" w:space="0" w:color="auto"/>
              <w:bottom w:val="single" w:sz="4" w:space="0" w:color="auto"/>
              <w:right w:val="single" w:sz="4" w:space="0" w:color="auto"/>
            </w:tcBorders>
            <w:vAlign w:val="center"/>
          </w:tcPr>
          <w:p w:rsidR="002607CD" w:rsidRPr="001F7A4B" w:rsidRDefault="002607CD" w:rsidP="002607CD">
            <w:pPr>
              <w:widowControl/>
              <w:jc w:val="center"/>
              <w:rPr>
                <w:color w:val="000000" w:themeColor="text1"/>
                <w:kern w:val="0"/>
                <w:sz w:val="28"/>
                <w:szCs w:val="28"/>
              </w:rPr>
            </w:pPr>
            <w:r w:rsidRPr="001F7A4B">
              <w:rPr>
                <w:rFonts w:hint="eastAsia"/>
                <w:color w:val="000000" w:themeColor="text1"/>
                <w:kern w:val="0"/>
                <w:sz w:val="28"/>
                <w:szCs w:val="28"/>
              </w:rPr>
              <w:t>51.2%</w:t>
            </w:r>
          </w:p>
        </w:tc>
        <w:tc>
          <w:tcPr>
            <w:tcW w:w="75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607CD" w:rsidRPr="001F7A4B" w:rsidRDefault="002607CD" w:rsidP="002607CD">
            <w:pPr>
              <w:kinsoku w:val="0"/>
              <w:adjustRightInd w:val="0"/>
              <w:snapToGrid w:val="0"/>
              <w:spacing w:line="400" w:lineRule="exact"/>
              <w:jc w:val="center"/>
              <w:rPr>
                <w:color w:val="000000" w:themeColor="text1"/>
                <w:kern w:val="0"/>
                <w:sz w:val="28"/>
                <w:szCs w:val="28"/>
              </w:rPr>
            </w:pPr>
            <w:r w:rsidRPr="001F7A4B">
              <w:rPr>
                <w:color w:val="000000" w:themeColor="text1"/>
                <w:kern w:val="0"/>
                <w:sz w:val="28"/>
                <w:szCs w:val="28"/>
              </w:rPr>
              <w:t>75</w:t>
            </w:r>
          </w:p>
        </w:tc>
        <w:tc>
          <w:tcPr>
            <w:tcW w:w="571" w:type="pct"/>
            <w:tcBorders>
              <w:top w:val="single" w:sz="4" w:space="0" w:color="auto"/>
              <w:left w:val="single" w:sz="4" w:space="0" w:color="auto"/>
              <w:bottom w:val="single" w:sz="4" w:space="0" w:color="auto"/>
              <w:right w:val="single" w:sz="4" w:space="0" w:color="auto"/>
            </w:tcBorders>
            <w:vAlign w:val="center"/>
          </w:tcPr>
          <w:p w:rsidR="002607CD" w:rsidRPr="001F7A4B" w:rsidRDefault="002607CD" w:rsidP="002607CD">
            <w:pPr>
              <w:widowControl/>
              <w:jc w:val="center"/>
              <w:rPr>
                <w:color w:val="000000" w:themeColor="text1"/>
                <w:kern w:val="0"/>
                <w:sz w:val="28"/>
                <w:szCs w:val="28"/>
              </w:rPr>
            </w:pPr>
            <w:r w:rsidRPr="001F7A4B">
              <w:rPr>
                <w:rFonts w:hint="eastAsia"/>
                <w:color w:val="000000" w:themeColor="text1"/>
                <w:kern w:val="0"/>
                <w:sz w:val="28"/>
                <w:szCs w:val="28"/>
              </w:rPr>
              <w:t>45.7%</w:t>
            </w:r>
          </w:p>
        </w:tc>
      </w:tr>
      <w:tr w:rsidR="001F7A4B" w:rsidRPr="001F7A4B" w:rsidTr="00B772E7">
        <w:trPr>
          <w:trHeight w:val="330"/>
        </w:trPr>
        <w:tc>
          <w:tcPr>
            <w:tcW w:w="573" w:type="pct"/>
            <w:vMerge/>
            <w:tcBorders>
              <w:top w:val="single" w:sz="4" w:space="0" w:color="auto"/>
              <w:left w:val="single" w:sz="4" w:space="0" w:color="auto"/>
              <w:bottom w:val="single" w:sz="4" w:space="0" w:color="auto"/>
              <w:right w:val="single" w:sz="4" w:space="0" w:color="auto"/>
            </w:tcBorders>
            <w:hideMark/>
          </w:tcPr>
          <w:p w:rsidR="002607CD" w:rsidRPr="001F7A4B" w:rsidRDefault="002607CD" w:rsidP="002607CD">
            <w:pPr>
              <w:kinsoku w:val="0"/>
              <w:adjustRightInd w:val="0"/>
              <w:snapToGrid w:val="0"/>
              <w:spacing w:line="400" w:lineRule="exact"/>
              <w:jc w:val="center"/>
              <w:rPr>
                <w:bCs/>
                <w:color w:val="000000" w:themeColor="text1"/>
                <w:kern w:val="0"/>
                <w:sz w:val="28"/>
                <w:szCs w:val="28"/>
              </w:rPr>
            </w:pPr>
          </w:p>
        </w:tc>
        <w:tc>
          <w:tcPr>
            <w:tcW w:w="78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607CD" w:rsidRPr="001F7A4B" w:rsidRDefault="002607CD" w:rsidP="002607CD">
            <w:pPr>
              <w:kinsoku w:val="0"/>
              <w:adjustRightInd w:val="0"/>
              <w:snapToGrid w:val="0"/>
              <w:spacing w:line="400" w:lineRule="exact"/>
              <w:jc w:val="center"/>
              <w:rPr>
                <w:bCs/>
                <w:color w:val="000000" w:themeColor="text1"/>
                <w:kern w:val="0"/>
                <w:sz w:val="28"/>
                <w:szCs w:val="28"/>
              </w:rPr>
            </w:pPr>
            <w:r w:rsidRPr="001F7A4B">
              <w:rPr>
                <w:bCs/>
                <w:color w:val="000000" w:themeColor="text1"/>
                <w:kern w:val="0"/>
                <w:sz w:val="28"/>
                <w:szCs w:val="28"/>
              </w:rPr>
              <w:t>桃園市</w:t>
            </w:r>
          </w:p>
        </w:tc>
        <w:tc>
          <w:tcPr>
            <w:tcW w:w="93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607CD" w:rsidRPr="001F7A4B" w:rsidRDefault="002607CD" w:rsidP="002607CD">
            <w:pPr>
              <w:kinsoku w:val="0"/>
              <w:adjustRightInd w:val="0"/>
              <w:snapToGrid w:val="0"/>
              <w:spacing w:line="400" w:lineRule="exact"/>
              <w:jc w:val="center"/>
              <w:rPr>
                <w:color w:val="000000" w:themeColor="text1"/>
                <w:kern w:val="0"/>
                <w:sz w:val="28"/>
                <w:szCs w:val="28"/>
              </w:rPr>
            </w:pPr>
            <w:r w:rsidRPr="001F7A4B">
              <w:rPr>
                <w:color w:val="000000" w:themeColor="text1"/>
                <w:kern w:val="0"/>
                <w:sz w:val="28"/>
                <w:szCs w:val="28"/>
              </w:rPr>
              <w:t>702</w:t>
            </w:r>
          </w:p>
        </w:tc>
        <w:tc>
          <w:tcPr>
            <w:tcW w:w="73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607CD" w:rsidRPr="001F7A4B" w:rsidRDefault="002607CD" w:rsidP="002607CD">
            <w:pPr>
              <w:kinsoku w:val="0"/>
              <w:adjustRightInd w:val="0"/>
              <w:snapToGrid w:val="0"/>
              <w:spacing w:line="400" w:lineRule="exact"/>
              <w:jc w:val="center"/>
              <w:rPr>
                <w:color w:val="000000" w:themeColor="text1"/>
                <w:kern w:val="0"/>
                <w:sz w:val="28"/>
                <w:szCs w:val="28"/>
              </w:rPr>
            </w:pPr>
            <w:r w:rsidRPr="001F7A4B">
              <w:rPr>
                <w:color w:val="000000" w:themeColor="text1"/>
                <w:kern w:val="0"/>
                <w:sz w:val="28"/>
                <w:szCs w:val="28"/>
              </w:rPr>
              <w:t>297</w:t>
            </w:r>
          </w:p>
        </w:tc>
        <w:tc>
          <w:tcPr>
            <w:tcW w:w="645" w:type="pct"/>
            <w:tcBorders>
              <w:top w:val="single" w:sz="4" w:space="0" w:color="auto"/>
              <w:left w:val="single" w:sz="4" w:space="0" w:color="auto"/>
              <w:bottom w:val="single" w:sz="4" w:space="0" w:color="auto"/>
              <w:right w:val="single" w:sz="4" w:space="0" w:color="auto"/>
            </w:tcBorders>
            <w:vAlign w:val="center"/>
          </w:tcPr>
          <w:p w:rsidR="002607CD" w:rsidRPr="001F7A4B" w:rsidRDefault="002607CD" w:rsidP="002607CD">
            <w:pPr>
              <w:widowControl/>
              <w:jc w:val="center"/>
              <w:rPr>
                <w:color w:val="000000" w:themeColor="text1"/>
                <w:kern w:val="0"/>
                <w:sz w:val="28"/>
                <w:szCs w:val="28"/>
              </w:rPr>
            </w:pPr>
            <w:r w:rsidRPr="001F7A4B">
              <w:rPr>
                <w:rFonts w:hint="eastAsia"/>
                <w:color w:val="000000" w:themeColor="text1"/>
                <w:kern w:val="0"/>
                <w:sz w:val="28"/>
                <w:szCs w:val="28"/>
              </w:rPr>
              <w:t>42.3%</w:t>
            </w:r>
          </w:p>
        </w:tc>
        <w:tc>
          <w:tcPr>
            <w:tcW w:w="75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607CD" w:rsidRPr="001F7A4B" w:rsidRDefault="002607CD" w:rsidP="002607CD">
            <w:pPr>
              <w:kinsoku w:val="0"/>
              <w:adjustRightInd w:val="0"/>
              <w:snapToGrid w:val="0"/>
              <w:spacing w:line="400" w:lineRule="exact"/>
              <w:jc w:val="center"/>
              <w:rPr>
                <w:color w:val="000000" w:themeColor="text1"/>
                <w:kern w:val="0"/>
                <w:sz w:val="28"/>
                <w:szCs w:val="28"/>
              </w:rPr>
            </w:pPr>
            <w:r w:rsidRPr="001F7A4B">
              <w:rPr>
                <w:color w:val="000000" w:themeColor="text1"/>
                <w:kern w:val="0"/>
                <w:sz w:val="28"/>
                <w:szCs w:val="28"/>
              </w:rPr>
              <w:t>144</w:t>
            </w:r>
          </w:p>
        </w:tc>
        <w:tc>
          <w:tcPr>
            <w:tcW w:w="571" w:type="pct"/>
            <w:tcBorders>
              <w:top w:val="single" w:sz="4" w:space="0" w:color="auto"/>
              <w:left w:val="single" w:sz="4" w:space="0" w:color="auto"/>
              <w:bottom w:val="single" w:sz="4" w:space="0" w:color="auto"/>
              <w:right w:val="single" w:sz="4" w:space="0" w:color="auto"/>
            </w:tcBorders>
            <w:vAlign w:val="center"/>
          </w:tcPr>
          <w:p w:rsidR="002607CD" w:rsidRPr="001F7A4B" w:rsidRDefault="002607CD" w:rsidP="002607CD">
            <w:pPr>
              <w:widowControl/>
              <w:jc w:val="center"/>
              <w:rPr>
                <w:color w:val="000000" w:themeColor="text1"/>
                <w:kern w:val="0"/>
                <w:sz w:val="28"/>
                <w:szCs w:val="28"/>
              </w:rPr>
            </w:pPr>
            <w:r w:rsidRPr="001F7A4B">
              <w:rPr>
                <w:rFonts w:hint="eastAsia"/>
                <w:color w:val="000000" w:themeColor="text1"/>
                <w:kern w:val="0"/>
                <w:sz w:val="28"/>
                <w:szCs w:val="28"/>
              </w:rPr>
              <w:t>20.5%</w:t>
            </w:r>
          </w:p>
        </w:tc>
      </w:tr>
      <w:tr w:rsidR="001F7A4B" w:rsidRPr="001F7A4B" w:rsidTr="00B772E7">
        <w:trPr>
          <w:trHeight w:val="330"/>
        </w:trPr>
        <w:tc>
          <w:tcPr>
            <w:tcW w:w="573" w:type="pct"/>
            <w:vMerge/>
            <w:tcBorders>
              <w:top w:val="single" w:sz="4" w:space="0" w:color="auto"/>
              <w:left w:val="single" w:sz="4" w:space="0" w:color="auto"/>
              <w:bottom w:val="single" w:sz="4" w:space="0" w:color="auto"/>
              <w:right w:val="single" w:sz="4" w:space="0" w:color="auto"/>
            </w:tcBorders>
            <w:hideMark/>
          </w:tcPr>
          <w:p w:rsidR="002607CD" w:rsidRPr="001F7A4B" w:rsidRDefault="002607CD" w:rsidP="002607CD">
            <w:pPr>
              <w:kinsoku w:val="0"/>
              <w:adjustRightInd w:val="0"/>
              <w:snapToGrid w:val="0"/>
              <w:spacing w:line="400" w:lineRule="exact"/>
              <w:jc w:val="center"/>
              <w:rPr>
                <w:bCs/>
                <w:color w:val="000000" w:themeColor="text1"/>
                <w:kern w:val="0"/>
                <w:sz w:val="28"/>
                <w:szCs w:val="28"/>
              </w:rPr>
            </w:pPr>
          </w:p>
        </w:tc>
        <w:tc>
          <w:tcPr>
            <w:tcW w:w="78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607CD" w:rsidRPr="001F7A4B" w:rsidRDefault="002607CD" w:rsidP="002607CD">
            <w:pPr>
              <w:kinsoku w:val="0"/>
              <w:adjustRightInd w:val="0"/>
              <w:snapToGrid w:val="0"/>
              <w:spacing w:line="400" w:lineRule="exact"/>
              <w:jc w:val="center"/>
              <w:rPr>
                <w:bCs/>
                <w:color w:val="000000" w:themeColor="text1"/>
                <w:kern w:val="0"/>
                <w:sz w:val="28"/>
                <w:szCs w:val="28"/>
              </w:rPr>
            </w:pPr>
            <w:r w:rsidRPr="001F7A4B">
              <w:rPr>
                <w:bCs/>
                <w:color w:val="000000" w:themeColor="text1"/>
                <w:kern w:val="0"/>
                <w:sz w:val="28"/>
                <w:szCs w:val="28"/>
              </w:rPr>
              <w:t>苗栗縣</w:t>
            </w:r>
          </w:p>
        </w:tc>
        <w:tc>
          <w:tcPr>
            <w:tcW w:w="93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607CD" w:rsidRPr="001F7A4B" w:rsidRDefault="002607CD" w:rsidP="002607CD">
            <w:pPr>
              <w:kinsoku w:val="0"/>
              <w:adjustRightInd w:val="0"/>
              <w:snapToGrid w:val="0"/>
              <w:spacing w:line="400" w:lineRule="exact"/>
              <w:jc w:val="center"/>
              <w:rPr>
                <w:color w:val="000000" w:themeColor="text1"/>
                <w:kern w:val="0"/>
                <w:sz w:val="28"/>
                <w:szCs w:val="28"/>
              </w:rPr>
            </w:pPr>
            <w:r w:rsidRPr="001F7A4B">
              <w:rPr>
                <w:color w:val="000000" w:themeColor="text1"/>
                <w:kern w:val="0"/>
                <w:sz w:val="28"/>
                <w:szCs w:val="28"/>
              </w:rPr>
              <w:t>169</w:t>
            </w:r>
          </w:p>
        </w:tc>
        <w:tc>
          <w:tcPr>
            <w:tcW w:w="73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607CD" w:rsidRPr="001F7A4B" w:rsidRDefault="002607CD" w:rsidP="002607CD">
            <w:pPr>
              <w:kinsoku w:val="0"/>
              <w:adjustRightInd w:val="0"/>
              <w:snapToGrid w:val="0"/>
              <w:spacing w:line="400" w:lineRule="exact"/>
              <w:jc w:val="center"/>
              <w:rPr>
                <w:color w:val="000000" w:themeColor="text1"/>
                <w:kern w:val="0"/>
                <w:sz w:val="28"/>
                <w:szCs w:val="28"/>
              </w:rPr>
            </w:pPr>
            <w:r w:rsidRPr="001F7A4B">
              <w:rPr>
                <w:color w:val="000000" w:themeColor="text1"/>
                <w:kern w:val="0"/>
                <w:sz w:val="28"/>
                <w:szCs w:val="28"/>
              </w:rPr>
              <w:t>135</w:t>
            </w:r>
          </w:p>
        </w:tc>
        <w:tc>
          <w:tcPr>
            <w:tcW w:w="645" w:type="pct"/>
            <w:tcBorders>
              <w:top w:val="single" w:sz="4" w:space="0" w:color="auto"/>
              <w:left w:val="single" w:sz="4" w:space="0" w:color="auto"/>
              <w:bottom w:val="single" w:sz="4" w:space="0" w:color="auto"/>
              <w:right w:val="single" w:sz="4" w:space="0" w:color="auto"/>
            </w:tcBorders>
            <w:vAlign w:val="center"/>
          </w:tcPr>
          <w:p w:rsidR="002607CD" w:rsidRPr="001F7A4B" w:rsidRDefault="002607CD" w:rsidP="002607CD">
            <w:pPr>
              <w:widowControl/>
              <w:jc w:val="center"/>
              <w:rPr>
                <w:color w:val="000000" w:themeColor="text1"/>
                <w:kern w:val="0"/>
                <w:sz w:val="28"/>
                <w:szCs w:val="28"/>
              </w:rPr>
            </w:pPr>
            <w:r w:rsidRPr="001F7A4B">
              <w:rPr>
                <w:rFonts w:hint="eastAsia"/>
                <w:color w:val="000000" w:themeColor="text1"/>
                <w:kern w:val="0"/>
                <w:sz w:val="28"/>
                <w:szCs w:val="28"/>
              </w:rPr>
              <w:t>79.9%</w:t>
            </w:r>
          </w:p>
        </w:tc>
        <w:tc>
          <w:tcPr>
            <w:tcW w:w="75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607CD" w:rsidRPr="001F7A4B" w:rsidRDefault="002607CD" w:rsidP="002607CD">
            <w:pPr>
              <w:kinsoku w:val="0"/>
              <w:adjustRightInd w:val="0"/>
              <w:snapToGrid w:val="0"/>
              <w:spacing w:line="400" w:lineRule="exact"/>
              <w:jc w:val="center"/>
              <w:rPr>
                <w:color w:val="000000" w:themeColor="text1"/>
                <w:kern w:val="0"/>
                <w:sz w:val="28"/>
                <w:szCs w:val="28"/>
              </w:rPr>
            </w:pPr>
            <w:r w:rsidRPr="001F7A4B">
              <w:rPr>
                <w:color w:val="000000" w:themeColor="text1"/>
                <w:kern w:val="0"/>
                <w:sz w:val="28"/>
                <w:szCs w:val="28"/>
              </w:rPr>
              <w:t>63</w:t>
            </w:r>
          </w:p>
        </w:tc>
        <w:tc>
          <w:tcPr>
            <w:tcW w:w="571" w:type="pct"/>
            <w:tcBorders>
              <w:top w:val="single" w:sz="4" w:space="0" w:color="auto"/>
              <w:left w:val="single" w:sz="4" w:space="0" w:color="auto"/>
              <w:bottom w:val="single" w:sz="4" w:space="0" w:color="auto"/>
              <w:right w:val="single" w:sz="4" w:space="0" w:color="auto"/>
            </w:tcBorders>
            <w:vAlign w:val="center"/>
          </w:tcPr>
          <w:p w:rsidR="002607CD" w:rsidRPr="001F7A4B" w:rsidRDefault="002607CD" w:rsidP="002607CD">
            <w:pPr>
              <w:widowControl/>
              <w:jc w:val="center"/>
              <w:rPr>
                <w:color w:val="000000" w:themeColor="text1"/>
                <w:kern w:val="0"/>
                <w:sz w:val="28"/>
                <w:szCs w:val="28"/>
              </w:rPr>
            </w:pPr>
            <w:r w:rsidRPr="001F7A4B">
              <w:rPr>
                <w:rFonts w:hint="eastAsia"/>
                <w:color w:val="000000" w:themeColor="text1"/>
                <w:kern w:val="0"/>
                <w:sz w:val="28"/>
                <w:szCs w:val="28"/>
              </w:rPr>
              <w:t>37.3%</w:t>
            </w:r>
          </w:p>
        </w:tc>
      </w:tr>
      <w:tr w:rsidR="001F7A4B" w:rsidRPr="001F7A4B" w:rsidTr="00B772E7">
        <w:trPr>
          <w:trHeight w:val="330"/>
        </w:trPr>
        <w:tc>
          <w:tcPr>
            <w:tcW w:w="573" w:type="pct"/>
            <w:vMerge w:val="restart"/>
            <w:tcBorders>
              <w:top w:val="single" w:sz="4" w:space="0" w:color="auto"/>
              <w:left w:val="single" w:sz="4" w:space="0" w:color="auto"/>
              <w:bottom w:val="single" w:sz="4" w:space="0" w:color="auto"/>
              <w:right w:val="single" w:sz="4" w:space="0" w:color="auto"/>
            </w:tcBorders>
            <w:shd w:val="clear" w:color="auto" w:fill="auto"/>
            <w:hideMark/>
          </w:tcPr>
          <w:p w:rsidR="002607CD" w:rsidRPr="001F7A4B" w:rsidRDefault="002607CD" w:rsidP="002607CD">
            <w:pPr>
              <w:kinsoku w:val="0"/>
              <w:adjustRightInd w:val="0"/>
              <w:snapToGrid w:val="0"/>
              <w:spacing w:line="400" w:lineRule="exact"/>
              <w:jc w:val="center"/>
              <w:rPr>
                <w:bCs/>
                <w:color w:val="000000" w:themeColor="text1"/>
                <w:kern w:val="0"/>
                <w:sz w:val="28"/>
                <w:szCs w:val="28"/>
              </w:rPr>
            </w:pPr>
            <w:r w:rsidRPr="001F7A4B">
              <w:rPr>
                <w:bCs/>
                <w:color w:val="000000" w:themeColor="text1"/>
                <w:kern w:val="0"/>
                <w:sz w:val="28"/>
                <w:szCs w:val="28"/>
              </w:rPr>
              <w:t>中區</w:t>
            </w:r>
          </w:p>
        </w:tc>
        <w:tc>
          <w:tcPr>
            <w:tcW w:w="78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607CD" w:rsidRPr="001F7A4B" w:rsidRDefault="002607CD" w:rsidP="002607CD">
            <w:pPr>
              <w:kinsoku w:val="0"/>
              <w:adjustRightInd w:val="0"/>
              <w:snapToGrid w:val="0"/>
              <w:spacing w:line="400" w:lineRule="exact"/>
              <w:jc w:val="center"/>
              <w:rPr>
                <w:bCs/>
                <w:color w:val="000000" w:themeColor="text1"/>
                <w:kern w:val="0"/>
                <w:sz w:val="28"/>
                <w:szCs w:val="28"/>
              </w:rPr>
            </w:pPr>
            <w:r w:rsidRPr="001F7A4B">
              <w:rPr>
                <w:bCs/>
                <w:color w:val="000000" w:themeColor="text1"/>
                <w:kern w:val="0"/>
                <w:sz w:val="28"/>
                <w:szCs w:val="28"/>
              </w:rPr>
              <w:t>臺中市</w:t>
            </w:r>
          </w:p>
        </w:tc>
        <w:tc>
          <w:tcPr>
            <w:tcW w:w="93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607CD" w:rsidRPr="001F7A4B" w:rsidRDefault="002607CD" w:rsidP="002607CD">
            <w:pPr>
              <w:kinsoku w:val="0"/>
              <w:adjustRightInd w:val="0"/>
              <w:snapToGrid w:val="0"/>
              <w:spacing w:line="400" w:lineRule="exact"/>
              <w:jc w:val="center"/>
              <w:rPr>
                <w:color w:val="000000" w:themeColor="text1"/>
                <w:kern w:val="0"/>
                <w:sz w:val="28"/>
                <w:szCs w:val="28"/>
              </w:rPr>
            </w:pPr>
            <w:r w:rsidRPr="001F7A4B">
              <w:rPr>
                <w:color w:val="000000" w:themeColor="text1"/>
                <w:kern w:val="0"/>
                <w:sz w:val="28"/>
                <w:szCs w:val="28"/>
              </w:rPr>
              <w:t>1323</w:t>
            </w:r>
          </w:p>
        </w:tc>
        <w:tc>
          <w:tcPr>
            <w:tcW w:w="73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607CD" w:rsidRPr="001F7A4B" w:rsidRDefault="002607CD" w:rsidP="002607CD">
            <w:pPr>
              <w:kinsoku w:val="0"/>
              <w:adjustRightInd w:val="0"/>
              <w:snapToGrid w:val="0"/>
              <w:spacing w:line="400" w:lineRule="exact"/>
              <w:jc w:val="center"/>
              <w:rPr>
                <w:color w:val="000000" w:themeColor="text1"/>
                <w:kern w:val="0"/>
                <w:sz w:val="28"/>
                <w:szCs w:val="28"/>
              </w:rPr>
            </w:pPr>
            <w:r w:rsidRPr="001F7A4B">
              <w:rPr>
                <w:color w:val="000000" w:themeColor="text1"/>
                <w:kern w:val="0"/>
                <w:sz w:val="28"/>
                <w:szCs w:val="28"/>
              </w:rPr>
              <w:t>529</w:t>
            </w:r>
          </w:p>
        </w:tc>
        <w:tc>
          <w:tcPr>
            <w:tcW w:w="645" w:type="pct"/>
            <w:tcBorders>
              <w:top w:val="single" w:sz="4" w:space="0" w:color="auto"/>
              <w:left w:val="single" w:sz="4" w:space="0" w:color="auto"/>
              <w:bottom w:val="single" w:sz="4" w:space="0" w:color="auto"/>
              <w:right w:val="single" w:sz="4" w:space="0" w:color="auto"/>
            </w:tcBorders>
            <w:vAlign w:val="center"/>
          </w:tcPr>
          <w:p w:rsidR="002607CD" w:rsidRPr="001F7A4B" w:rsidRDefault="002607CD" w:rsidP="002607CD">
            <w:pPr>
              <w:widowControl/>
              <w:jc w:val="center"/>
              <w:rPr>
                <w:color w:val="000000" w:themeColor="text1"/>
                <w:kern w:val="0"/>
                <w:sz w:val="28"/>
                <w:szCs w:val="28"/>
              </w:rPr>
            </w:pPr>
            <w:r w:rsidRPr="001F7A4B">
              <w:rPr>
                <w:rFonts w:hint="eastAsia"/>
                <w:color w:val="000000" w:themeColor="text1"/>
                <w:kern w:val="0"/>
                <w:sz w:val="28"/>
                <w:szCs w:val="28"/>
              </w:rPr>
              <w:t>40.0%</w:t>
            </w:r>
          </w:p>
        </w:tc>
        <w:tc>
          <w:tcPr>
            <w:tcW w:w="75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607CD" w:rsidRPr="001F7A4B" w:rsidRDefault="002607CD" w:rsidP="002607CD">
            <w:pPr>
              <w:kinsoku w:val="0"/>
              <w:adjustRightInd w:val="0"/>
              <w:snapToGrid w:val="0"/>
              <w:spacing w:line="400" w:lineRule="exact"/>
              <w:jc w:val="center"/>
              <w:rPr>
                <w:color w:val="000000" w:themeColor="text1"/>
                <w:kern w:val="0"/>
                <w:sz w:val="28"/>
                <w:szCs w:val="28"/>
              </w:rPr>
            </w:pPr>
            <w:r w:rsidRPr="001F7A4B">
              <w:rPr>
                <w:color w:val="000000" w:themeColor="text1"/>
                <w:kern w:val="0"/>
                <w:sz w:val="28"/>
                <w:szCs w:val="28"/>
              </w:rPr>
              <w:t>482</w:t>
            </w:r>
          </w:p>
        </w:tc>
        <w:tc>
          <w:tcPr>
            <w:tcW w:w="571" w:type="pct"/>
            <w:tcBorders>
              <w:top w:val="single" w:sz="4" w:space="0" w:color="auto"/>
              <w:left w:val="single" w:sz="4" w:space="0" w:color="auto"/>
              <w:bottom w:val="single" w:sz="4" w:space="0" w:color="auto"/>
              <w:right w:val="single" w:sz="4" w:space="0" w:color="auto"/>
            </w:tcBorders>
            <w:vAlign w:val="center"/>
          </w:tcPr>
          <w:p w:rsidR="002607CD" w:rsidRPr="001F7A4B" w:rsidRDefault="002607CD" w:rsidP="002607CD">
            <w:pPr>
              <w:widowControl/>
              <w:jc w:val="center"/>
              <w:rPr>
                <w:color w:val="000000" w:themeColor="text1"/>
                <w:kern w:val="0"/>
                <w:sz w:val="28"/>
                <w:szCs w:val="28"/>
              </w:rPr>
            </w:pPr>
            <w:r w:rsidRPr="001F7A4B">
              <w:rPr>
                <w:rFonts w:hint="eastAsia"/>
                <w:color w:val="000000" w:themeColor="text1"/>
                <w:kern w:val="0"/>
                <w:sz w:val="28"/>
                <w:szCs w:val="28"/>
              </w:rPr>
              <w:t>36.4%</w:t>
            </w:r>
          </w:p>
        </w:tc>
      </w:tr>
      <w:tr w:rsidR="001F7A4B" w:rsidRPr="001F7A4B" w:rsidTr="00B772E7">
        <w:trPr>
          <w:trHeight w:val="330"/>
        </w:trPr>
        <w:tc>
          <w:tcPr>
            <w:tcW w:w="573" w:type="pct"/>
            <w:vMerge/>
            <w:tcBorders>
              <w:top w:val="single" w:sz="4" w:space="0" w:color="auto"/>
              <w:left w:val="single" w:sz="4" w:space="0" w:color="auto"/>
              <w:bottom w:val="single" w:sz="4" w:space="0" w:color="auto"/>
              <w:right w:val="single" w:sz="4" w:space="0" w:color="auto"/>
            </w:tcBorders>
            <w:hideMark/>
          </w:tcPr>
          <w:p w:rsidR="002607CD" w:rsidRPr="001F7A4B" w:rsidRDefault="002607CD" w:rsidP="002607CD">
            <w:pPr>
              <w:kinsoku w:val="0"/>
              <w:adjustRightInd w:val="0"/>
              <w:snapToGrid w:val="0"/>
              <w:spacing w:line="400" w:lineRule="exact"/>
              <w:jc w:val="center"/>
              <w:rPr>
                <w:bCs/>
                <w:color w:val="000000" w:themeColor="text1"/>
                <w:kern w:val="0"/>
                <w:sz w:val="28"/>
                <w:szCs w:val="28"/>
              </w:rPr>
            </w:pPr>
          </w:p>
        </w:tc>
        <w:tc>
          <w:tcPr>
            <w:tcW w:w="78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607CD" w:rsidRPr="001F7A4B" w:rsidRDefault="002607CD" w:rsidP="002607CD">
            <w:pPr>
              <w:kinsoku w:val="0"/>
              <w:adjustRightInd w:val="0"/>
              <w:snapToGrid w:val="0"/>
              <w:spacing w:line="400" w:lineRule="exact"/>
              <w:jc w:val="center"/>
              <w:rPr>
                <w:bCs/>
                <w:color w:val="000000" w:themeColor="text1"/>
                <w:kern w:val="0"/>
                <w:sz w:val="28"/>
                <w:szCs w:val="28"/>
              </w:rPr>
            </w:pPr>
            <w:r w:rsidRPr="001F7A4B">
              <w:rPr>
                <w:bCs/>
                <w:color w:val="000000" w:themeColor="text1"/>
                <w:kern w:val="0"/>
                <w:sz w:val="28"/>
                <w:szCs w:val="28"/>
              </w:rPr>
              <w:t>彰化縣</w:t>
            </w:r>
          </w:p>
        </w:tc>
        <w:tc>
          <w:tcPr>
            <w:tcW w:w="93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607CD" w:rsidRPr="001F7A4B" w:rsidRDefault="002607CD" w:rsidP="002607CD">
            <w:pPr>
              <w:kinsoku w:val="0"/>
              <w:adjustRightInd w:val="0"/>
              <w:snapToGrid w:val="0"/>
              <w:spacing w:line="400" w:lineRule="exact"/>
              <w:jc w:val="center"/>
              <w:rPr>
                <w:color w:val="000000" w:themeColor="text1"/>
                <w:kern w:val="0"/>
                <w:sz w:val="28"/>
                <w:szCs w:val="28"/>
              </w:rPr>
            </w:pPr>
            <w:r w:rsidRPr="001F7A4B">
              <w:rPr>
                <w:color w:val="000000" w:themeColor="text1"/>
                <w:kern w:val="0"/>
                <w:sz w:val="28"/>
                <w:szCs w:val="28"/>
              </w:rPr>
              <w:t>449</w:t>
            </w:r>
          </w:p>
        </w:tc>
        <w:tc>
          <w:tcPr>
            <w:tcW w:w="73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607CD" w:rsidRPr="001F7A4B" w:rsidRDefault="002607CD" w:rsidP="002607CD">
            <w:pPr>
              <w:kinsoku w:val="0"/>
              <w:adjustRightInd w:val="0"/>
              <w:snapToGrid w:val="0"/>
              <w:spacing w:line="400" w:lineRule="exact"/>
              <w:jc w:val="center"/>
              <w:rPr>
                <w:color w:val="000000" w:themeColor="text1"/>
                <w:kern w:val="0"/>
                <w:sz w:val="28"/>
                <w:szCs w:val="28"/>
              </w:rPr>
            </w:pPr>
            <w:r w:rsidRPr="001F7A4B">
              <w:rPr>
                <w:color w:val="000000" w:themeColor="text1"/>
                <w:kern w:val="0"/>
                <w:sz w:val="28"/>
                <w:szCs w:val="28"/>
              </w:rPr>
              <w:t>18</w:t>
            </w:r>
          </w:p>
        </w:tc>
        <w:tc>
          <w:tcPr>
            <w:tcW w:w="645" w:type="pct"/>
            <w:tcBorders>
              <w:top w:val="single" w:sz="4" w:space="0" w:color="auto"/>
              <w:left w:val="single" w:sz="4" w:space="0" w:color="auto"/>
              <w:bottom w:val="single" w:sz="4" w:space="0" w:color="auto"/>
              <w:right w:val="single" w:sz="4" w:space="0" w:color="auto"/>
            </w:tcBorders>
            <w:vAlign w:val="center"/>
          </w:tcPr>
          <w:p w:rsidR="002607CD" w:rsidRPr="001F7A4B" w:rsidRDefault="002607CD" w:rsidP="002607CD">
            <w:pPr>
              <w:widowControl/>
              <w:jc w:val="center"/>
              <w:rPr>
                <w:color w:val="000000" w:themeColor="text1"/>
                <w:kern w:val="0"/>
                <w:sz w:val="28"/>
                <w:szCs w:val="28"/>
              </w:rPr>
            </w:pPr>
            <w:r w:rsidRPr="001F7A4B">
              <w:rPr>
                <w:rFonts w:hint="eastAsia"/>
                <w:color w:val="000000" w:themeColor="text1"/>
                <w:kern w:val="0"/>
                <w:sz w:val="28"/>
                <w:szCs w:val="28"/>
              </w:rPr>
              <w:t>4.0%</w:t>
            </w:r>
          </w:p>
        </w:tc>
        <w:tc>
          <w:tcPr>
            <w:tcW w:w="75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607CD" w:rsidRPr="001F7A4B" w:rsidRDefault="002607CD" w:rsidP="002607CD">
            <w:pPr>
              <w:kinsoku w:val="0"/>
              <w:adjustRightInd w:val="0"/>
              <w:snapToGrid w:val="0"/>
              <w:spacing w:line="400" w:lineRule="exact"/>
              <w:jc w:val="center"/>
              <w:rPr>
                <w:color w:val="000000" w:themeColor="text1"/>
                <w:kern w:val="0"/>
                <w:sz w:val="28"/>
                <w:szCs w:val="28"/>
              </w:rPr>
            </w:pPr>
            <w:r w:rsidRPr="001F7A4B">
              <w:rPr>
                <w:color w:val="000000" w:themeColor="text1"/>
                <w:kern w:val="0"/>
                <w:sz w:val="28"/>
                <w:szCs w:val="28"/>
              </w:rPr>
              <w:t>13</w:t>
            </w:r>
          </w:p>
        </w:tc>
        <w:tc>
          <w:tcPr>
            <w:tcW w:w="571" w:type="pct"/>
            <w:tcBorders>
              <w:top w:val="single" w:sz="4" w:space="0" w:color="auto"/>
              <w:left w:val="single" w:sz="4" w:space="0" w:color="auto"/>
              <w:bottom w:val="single" w:sz="4" w:space="0" w:color="auto"/>
              <w:right w:val="single" w:sz="4" w:space="0" w:color="auto"/>
            </w:tcBorders>
            <w:vAlign w:val="center"/>
          </w:tcPr>
          <w:p w:rsidR="002607CD" w:rsidRPr="001F7A4B" w:rsidRDefault="002607CD" w:rsidP="002607CD">
            <w:pPr>
              <w:widowControl/>
              <w:jc w:val="center"/>
              <w:rPr>
                <w:color w:val="000000" w:themeColor="text1"/>
                <w:kern w:val="0"/>
                <w:sz w:val="28"/>
                <w:szCs w:val="28"/>
              </w:rPr>
            </w:pPr>
            <w:r w:rsidRPr="001F7A4B">
              <w:rPr>
                <w:rFonts w:hint="eastAsia"/>
                <w:color w:val="000000" w:themeColor="text1"/>
                <w:kern w:val="0"/>
                <w:sz w:val="28"/>
                <w:szCs w:val="28"/>
              </w:rPr>
              <w:t>2.9%</w:t>
            </w:r>
          </w:p>
        </w:tc>
      </w:tr>
      <w:tr w:rsidR="001F7A4B" w:rsidRPr="001F7A4B" w:rsidTr="00B772E7">
        <w:trPr>
          <w:trHeight w:val="330"/>
        </w:trPr>
        <w:tc>
          <w:tcPr>
            <w:tcW w:w="573" w:type="pct"/>
            <w:vMerge/>
            <w:tcBorders>
              <w:top w:val="single" w:sz="4" w:space="0" w:color="auto"/>
              <w:left w:val="single" w:sz="4" w:space="0" w:color="auto"/>
              <w:bottom w:val="single" w:sz="4" w:space="0" w:color="auto"/>
              <w:right w:val="single" w:sz="4" w:space="0" w:color="auto"/>
            </w:tcBorders>
            <w:hideMark/>
          </w:tcPr>
          <w:p w:rsidR="002607CD" w:rsidRPr="001F7A4B" w:rsidRDefault="002607CD" w:rsidP="002607CD">
            <w:pPr>
              <w:kinsoku w:val="0"/>
              <w:adjustRightInd w:val="0"/>
              <w:snapToGrid w:val="0"/>
              <w:spacing w:line="400" w:lineRule="exact"/>
              <w:jc w:val="center"/>
              <w:rPr>
                <w:bCs/>
                <w:color w:val="000000" w:themeColor="text1"/>
                <w:kern w:val="0"/>
                <w:sz w:val="28"/>
                <w:szCs w:val="28"/>
              </w:rPr>
            </w:pPr>
          </w:p>
        </w:tc>
        <w:tc>
          <w:tcPr>
            <w:tcW w:w="78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607CD" w:rsidRPr="001F7A4B" w:rsidRDefault="002607CD" w:rsidP="002607CD">
            <w:pPr>
              <w:kinsoku w:val="0"/>
              <w:adjustRightInd w:val="0"/>
              <w:snapToGrid w:val="0"/>
              <w:spacing w:line="400" w:lineRule="exact"/>
              <w:jc w:val="center"/>
              <w:rPr>
                <w:bCs/>
                <w:color w:val="000000" w:themeColor="text1"/>
                <w:kern w:val="0"/>
                <w:sz w:val="28"/>
                <w:szCs w:val="28"/>
              </w:rPr>
            </w:pPr>
            <w:r w:rsidRPr="001F7A4B">
              <w:rPr>
                <w:bCs/>
                <w:color w:val="000000" w:themeColor="text1"/>
                <w:kern w:val="0"/>
                <w:sz w:val="28"/>
                <w:szCs w:val="28"/>
              </w:rPr>
              <w:t>南投縣</w:t>
            </w:r>
          </w:p>
        </w:tc>
        <w:tc>
          <w:tcPr>
            <w:tcW w:w="93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607CD" w:rsidRPr="001F7A4B" w:rsidRDefault="002607CD" w:rsidP="002607CD">
            <w:pPr>
              <w:kinsoku w:val="0"/>
              <w:adjustRightInd w:val="0"/>
              <w:snapToGrid w:val="0"/>
              <w:spacing w:line="400" w:lineRule="exact"/>
              <w:jc w:val="center"/>
              <w:rPr>
                <w:color w:val="000000" w:themeColor="text1"/>
                <w:kern w:val="0"/>
                <w:sz w:val="28"/>
                <w:szCs w:val="28"/>
              </w:rPr>
            </w:pPr>
            <w:r w:rsidRPr="001F7A4B">
              <w:rPr>
                <w:color w:val="000000" w:themeColor="text1"/>
                <w:kern w:val="0"/>
                <w:sz w:val="28"/>
                <w:szCs w:val="28"/>
              </w:rPr>
              <w:t>206</w:t>
            </w:r>
          </w:p>
        </w:tc>
        <w:tc>
          <w:tcPr>
            <w:tcW w:w="73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607CD" w:rsidRPr="001F7A4B" w:rsidRDefault="002607CD" w:rsidP="002607CD">
            <w:pPr>
              <w:kinsoku w:val="0"/>
              <w:adjustRightInd w:val="0"/>
              <w:snapToGrid w:val="0"/>
              <w:spacing w:line="400" w:lineRule="exact"/>
              <w:jc w:val="center"/>
              <w:rPr>
                <w:color w:val="000000" w:themeColor="text1"/>
                <w:kern w:val="0"/>
                <w:sz w:val="28"/>
                <w:szCs w:val="28"/>
              </w:rPr>
            </w:pPr>
            <w:r w:rsidRPr="001F7A4B">
              <w:rPr>
                <w:color w:val="000000" w:themeColor="text1"/>
                <w:kern w:val="0"/>
                <w:sz w:val="28"/>
                <w:szCs w:val="28"/>
              </w:rPr>
              <w:t>15</w:t>
            </w:r>
          </w:p>
        </w:tc>
        <w:tc>
          <w:tcPr>
            <w:tcW w:w="645" w:type="pct"/>
            <w:tcBorders>
              <w:top w:val="single" w:sz="4" w:space="0" w:color="auto"/>
              <w:left w:val="single" w:sz="4" w:space="0" w:color="auto"/>
              <w:bottom w:val="single" w:sz="4" w:space="0" w:color="auto"/>
              <w:right w:val="single" w:sz="4" w:space="0" w:color="auto"/>
            </w:tcBorders>
            <w:vAlign w:val="center"/>
          </w:tcPr>
          <w:p w:rsidR="002607CD" w:rsidRPr="001F7A4B" w:rsidRDefault="002607CD" w:rsidP="002607CD">
            <w:pPr>
              <w:widowControl/>
              <w:jc w:val="center"/>
              <w:rPr>
                <w:color w:val="000000" w:themeColor="text1"/>
                <w:kern w:val="0"/>
                <w:sz w:val="28"/>
                <w:szCs w:val="28"/>
              </w:rPr>
            </w:pPr>
            <w:r w:rsidRPr="001F7A4B">
              <w:rPr>
                <w:rFonts w:hint="eastAsia"/>
                <w:color w:val="000000" w:themeColor="text1"/>
                <w:kern w:val="0"/>
                <w:sz w:val="28"/>
                <w:szCs w:val="28"/>
              </w:rPr>
              <w:t>7.3%</w:t>
            </w:r>
          </w:p>
        </w:tc>
        <w:tc>
          <w:tcPr>
            <w:tcW w:w="75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607CD" w:rsidRPr="001F7A4B" w:rsidRDefault="002607CD" w:rsidP="002607CD">
            <w:pPr>
              <w:kinsoku w:val="0"/>
              <w:adjustRightInd w:val="0"/>
              <w:snapToGrid w:val="0"/>
              <w:spacing w:line="400" w:lineRule="exact"/>
              <w:jc w:val="center"/>
              <w:rPr>
                <w:color w:val="000000" w:themeColor="text1"/>
                <w:kern w:val="0"/>
                <w:sz w:val="28"/>
                <w:szCs w:val="28"/>
              </w:rPr>
            </w:pPr>
            <w:r w:rsidRPr="001F7A4B">
              <w:rPr>
                <w:color w:val="000000" w:themeColor="text1"/>
                <w:kern w:val="0"/>
                <w:sz w:val="28"/>
                <w:szCs w:val="28"/>
              </w:rPr>
              <w:t>47</w:t>
            </w:r>
          </w:p>
        </w:tc>
        <w:tc>
          <w:tcPr>
            <w:tcW w:w="571" w:type="pct"/>
            <w:tcBorders>
              <w:top w:val="single" w:sz="4" w:space="0" w:color="auto"/>
              <w:left w:val="single" w:sz="4" w:space="0" w:color="auto"/>
              <w:bottom w:val="single" w:sz="4" w:space="0" w:color="auto"/>
              <w:right w:val="single" w:sz="4" w:space="0" w:color="auto"/>
            </w:tcBorders>
            <w:vAlign w:val="center"/>
          </w:tcPr>
          <w:p w:rsidR="002607CD" w:rsidRPr="001F7A4B" w:rsidRDefault="002607CD" w:rsidP="002607CD">
            <w:pPr>
              <w:widowControl/>
              <w:jc w:val="center"/>
              <w:rPr>
                <w:color w:val="000000" w:themeColor="text1"/>
                <w:kern w:val="0"/>
                <w:sz w:val="28"/>
                <w:szCs w:val="28"/>
              </w:rPr>
            </w:pPr>
            <w:r w:rsidRPr="001F7A4B">
              <w:rPr>
                <w:rFonts w:hint="eastAsia"/>
                <w:color w:val="000000" w:themeColor="text1"/>
                <w:kern w:val="0"/>
                <w:sz w:val="28"/>
                <w:szCs w:val="28"/>
              </w:rPr>
              <w:t>22.8%</w:t>
            </w:r>
          </w:p>
        </w:tc>
      </w:tr>
      <w:tr w:rsidR="001F7A4B" w:rsidRPr="001F7A4B" w:rsidTr="00B772E7">
        <w:trPr>
          <w:trHeight w:val="330"/>
        </w:trPr>
        <w:tc>
          <w:tcPr>
            <w:tcW w:w="573" w:type="pct"/>
            <w:vMerge w:val="restart"/>
            <w:tcBorders>
              <w:top w:val="single" w:sz="4" w:space="0" w:color="auto"/>
              <w:left w:val="single" w:sz="4" w:space="0" w:color="auto"/>
              <w:bottom w:val="single" w:sz="4" w:space="0" w:color="auto"/>
              <w:right w:val="single" w:sz="4" w:space="0" w:color="auto"/>
            </w:tcBorders>
            <w:shd w:val="clear" w:color="auto" w:fill="auto"/>
            <w:hideMark/>
          </w:tcPr>
          <w:p w:rsidR="002607CD" w:rsidRPr="001F7A4B" w:rsidRDefault="002607CD" w:rsidP="002607CD">
            <w:pPr>
              <w:kinsoku w:val="0"/>
              <w:adjustRightInd w:val="0"/>
              <w:snapToGrid w:val="0"/>
              <w:spacing w:line="400" w:lineRule="exact"/>
              <w:jc w:val="center"/>
              <w:rPr>
                <w:bCs/>
                <w:color w:val="000000" w:themeColor="text1"/>
                <w:kern w:val="0"/>
                <w:sz w:val="28"/>
                <w:szCs w:val="28"/>
              </w:rPr>
            </w:pPr>
            <w:r w:rsidRPr="001F7A4B">
              <w:rPr>
                <w:bCs/>
                <w:color w:val="000000" w:themeColor="text1"/>
                <w:kern w:val="0"/>
                <w:sz w:val="28"/>
                <w:szCs w:val="28"/>
              </w:rPr>
              <w:t>南區</w:t>
            </w:r>
          </w:p>
        </w:tc>
        <w:tc>
          <w:tcPr>
            <w:tcW w:w="78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607CD" w:rsidRPr="001F7A4B" w:rsidRDefault="002607CD" w:rsidP="002607CD">
            <w:pPr>
              <w:kinsoku w:val="0"/>
              <w:adjustRightInd w:val="0"/>
              <w:snapToGrid w:val="0"/>
              <w:spacing w:line="400" w:lineRule="exact"/>
              <w:jc w:val="center"/>
              <w:rPr>
                <w:bCs/>
                <w:color w:val="000000" w:themeColor="text1"/>
                <w:kern w:val="0"/>
                <w:sz w:val="28"/>
                <w:szCs w:val="28"/>
              </w:rPr>
            </w:pPr>
            <w:r w:rsidRPr="001F7A4B">
              <w:rPr>
                <w:bCs/>
                <w:color w:val="000000" w:themeColor="text1"/>
                <w:kern w:val="0"/>
                <w:sz w:val="28"/>
                <w:szCs w:val="28"/>
              </w:rPr>
              <w:t>雲林縣</w:t>
            </w:r>
          </w:p>
        </w:tc>
        <w:tc>
          <w:tcPr>
            <w:tcW w:w="93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607CD" w:rsidRPr="001F7A4B" w:rsidRDefault="002607CD" w:rsidP="002607CD">
            <w:pPr>
              <w:kinsoku w:val="0"/>
              <w:adjustRightInd w:val="0"/>
              <w:snapToGrid w:val="0"/>
              <w:spacing w:line="400" w:lineRule="exact"/>
              <w:jc w:val="center"/>
              <w:rPr>
                <w:color w:val="000000" w:themeColor="text1"/>
                <w:kern w:val="0"/>
                <w:sz w:val="28"/>
                <w:szCs w:val="28"/>
              </w:rPr>
            </w:pPr>
            <w:r w:rsidRPr="001F7A4B">
              <w:rPr>
                <w:color w:val="000000" w:themeColor="text1"/>
                <w:kern w:val="0"/>
                <w:sz w:val="28"/>
                <w:szCs w:val="28"/>
              </w:rPr>
              <w:t>246</w:t>
            </w:r>
          </w:p>
        </w:tc>
        <w:tc>
          <w:tcPr>
            <w:tcW w:w="73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607CD" w:rsidRPr="001F7A4B" w:rsidRDefault="002607CD" w:rsidP="002607CD">
            <w:pPr>
              <w:kinsoku w:val="0"/>
              <w:adjustRightInd w:val="0"/>
              <w:snapToGrid w:val="0"/>
              <w:spacing w:line="400" w:lineRule="exact"/>
              <w:jc w:val="center"/>
              <w:rPr>
                <w:color w:val="000000" w:themeColor="text1"/>
                <w:kern w:val="0"/>
                <w:sz w:val="28"/>
                <w:szCs w:val="28"/>
              </w:rPr>
            </w:pPr>
            <w:r w:rsidRPr="001F7A4B">
              <w:rPr>
                <w:color w:val="000000" w:themeColor="text1"/>
                <w:kern w:val="0"/>
                <w:sz w:val="28"/>
                <w:szCs w:val="28"/>
              </w:rPr>
              <w:t>187</w:t>
            </w:r>
          </w:p>
        </w:tc>
        <w:tc>
          <w:tcPr>
            <w:tcW w:w="645" w:type="pct"/>
            <w:tcBorders>
              <w:top w:val="single" w:sz="4" w:space="0" w:color="auto"/>
              <w:left w:val="single" w:sz="4" w:space="0" w:color="auto"/>
              <w:bottom w:val="single" w:sz="4" w:space="0" w:color="auto"/>
              <w:right w:val="single" w:sz="4" w:space="0" w:color="auto"/>
            </w:tcBorders>
            <w:vAlign w:val="center"/>
          </w:tcPr>
          <w:p w:rsidR="002607CD" w:rsidRPr="001F7A4B" w:rsidRDefault="002607CD" w:rsidP="002607CD">
            <w:pPr>
              <w:widowControl/>
              <w:jc w:val="center"/>
              <w:rPr>
                <w:color w:val="000000" w:themeColor="text1"/>
                <w:kern w:val="0"/>
                <w:sz w:val="28"/>
                <w:szCs w:val="28"/>
              </w:rPr>
            </w:pPr>
            <w:r w:rsidRPr="001F7A4B">
              <w:rPr>
                <w:rFonts w:hint="eastAsia"/>
                <w:color w:val="000000" w:themeColor="text1"/>
                <w:kern w:val="0"/>
                <w:sz w:val="28"/>
                <w:szCs w:val="28"/>
              </w:rPr>
              <w:t>76.0%</w:t>
            </w:r>
          </w:p>
        </w:tc>
        <w:tc>
          <w:tcPr>
            <w:tcW w:w="75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607CD" w:rsidRPr="001F7A4B" w:rsidRDefault="002607CD" w:rsidP="002607CD">
            <w:pPr>
              <w:kinsoku w:val="0"/>
              <w:adjustRightInd w:val="0"/>
              <w:snapToGrid w:val="0"/>
              <w:spacing w:line="400" w:lineRule="exact"/>
              <w:jc w:val="center"/>
              <w:rPr>
                <w:color w:val="000000" w:themeColor="text1"/>
                <w:kern w:val="0"/>
                <w:sz w:val="28"/>
                <w:szCs w:val="28"/>
              </w:rPr>
            </w:pPr>
            <w:r w:rsidRPr="001F7A4B">
              <w:rPr>
                <w:color w:val="000000" w:themeColor="text1"/>
                <w:kern w:val="0"/>
                <w:sz w:val="28"/>
                <w:szCs w:val="28"/>
              </w:rPr>
              <w:t>36</w:t>
            </w:r>
          </w:p>
        </w:tc>
        <w:tc>
          <w:tcPr>
            <w:tcW w:w="571" w:type="pct"/>
            <w:tcBorders>
              <w:top w:val="single" w:sz="4" w:space="0" w:color="auto"/>
              <w:left w:val="single" w:sz="4" w:space="0" w:color="auto"/>
              <w:bottom w:val="single" w:sz="4" w:space="0" w:color="auto"/>
              <w:right w:val="single" w:sz="4" w:space="0" w:color="auto"/>
            </w:tcBorders>
            <w:vAlign w:val="center"/>
          </w:tcPr>
          <w:p w:rsidR="002607CD" w:rsidRPr="001F7A4B" w:rsidRDefault="002607CD" w:rsidP="002607CD">
            <w:pPr>
              <w:widowControl/>
              <w:jc w:val="center"/>
              <w:rPr>
                <w:color w:val="000000" w:themeColor="text1"/>
                <w:kern w:val="0"/>
                <w:sz w:val="28"/>
                <w:szCs w:val="28"/>
              </w:rPr>
            </w:pPr>
            <w:r w:rsidRPr="001F7A4B">
              <w:rPr>
                <w:rFonts w:hint="eastAsia"/>
                <w:color w:val="000000" w:themeColor="text1"/>
                <w:kern w:val="0"/>
                <w:sz w:val="28"/>
                <w:szCs w:val="28"/>
              </w:rPr>
              <w:t>14.6%</w:t>
            </w:r>
          </w:p>
        </w:tc>
      </w:tr>
      <w:tr w:rsidR="001F7A4B" w:rsidRPr="001F7A4B" w:rsidTr="00B772E7">
        <w:trPr>
          <w:trHeight w:val="330"/>
        </w:trPr>
        <w:tc>
          <w:tcPr>
            <w:tcW w:w="573" w:type="pct"/>
            <w:vMerge/>
            <w:tcBorders>
              <w:top w:val="single" w:sz="4" w:space="0" w:color="auto"/>
              <w:left w:val="single" w:sz="4" w:space="0" w:color="auto"/>
              <w:bottom w:val="single" w:sz="4" w:space="0" w:color="auto"/>
              <w:right w:val="single" w:sz="4" w:space="0" w:color="auto"/>
            </w:tcBorders>
            <w:hideMark/>
          </w:tcPr>
          <w:p w:rsidR="002607CD" w:rsidRPr="001F7A4B" w:rsidRDefault="002607CD" w:rsidP="002607CD">
            <w:pPr>
              <w:kinsoku w:val="0"/>
              <w:adjustRightInd w:val="0"/>
              <w:snapToGrid w:val="0"/>
              <w:spacing w:line="400" w:lineRule="exact"/>
              <w:jc w:val="center"/>
              <w:rPr>
                <w:bCs/>
                <w:color w:val="000000" w:themeColor="text1"/>
                <w:kern w:val="0"/>
                <w:sz w:val="28"/>
                <w:szCs w:val="28"/>
              </w:rPr>
            </w:pPr>
          </w:p>
        </w:tc>
        <w:tc>
          <w:tcPr>
            <w:tcW w:w="78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607CD" w:rsidRPr="001F7A4B" w:rsidRDefault="002607CD" w:rsidP="002607CD">
            <w:pPr>
              <w:kinsoku w:val="0"/>
              <w:adjustRightInd w:val="0"/>
              <w:snapToGrid w:val="0"/>
              <w:spacing w:line="400" w:lineRule="exact"/>
              <w:jc w:val="center"/>
              <w:rPr>
                <w:bCs/>
                <w:color w:val="000000" w:themeColor="text1"/>
                <w:kern w:val="0"/>
                <w:sz w:val="28"/>
                <w:szCs w:val="28"/>
              </w:rPr>
            </w:pPr>
            <w:r w:rsidRPr="001F7A4B">
              <w:rPr>
                <w:bCs/>
                <w:color w:val="000000" w:themeColor="text1"/>
                <w:kern w:val="0"/>
                <w:sz w:val="28"/>
                <w:szCs w:val="28"/>
              </w:rPr>
              <w:t>嘉義市</w:t>
            </w:r>
          </w:p>
        </w:tc>
        <w:tc>
          <w:tcPr>
            <w:tcW w:w="93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607CD" w:rsidRPr="001F7A4B" w:rsidRDefault="002607CD" w:rsidP="002607CD">
            <w:pPr>
              <w:kinsoku w:val="0"/>
              <w:adjustRightInd w:val="0"/>
              <w:snapToGrid w:val="0"/>
              <w:spacing w:line="400" w:lineRule="exact"/>
              <w:jc w:val="center"/>
              <w:rPr>
                <w:color w:val="000000" w:themeColor="text1"/>
                <w:kern w:val="0"/>
                <w:sz w:val="28"/>
                <w:szCs w:val="28"/>
              </w:rPr>
            </w:pPr>
            <w:r w:rsidRPr="001F7A4B">
              <w:rPr>
                <w:color w:val="000000" w:themeColor="text1"/>
                <w:kern w:val="0"/>
                <w:sz w:val="28"/>
                <w:szCs w:val="28"/>
              </w:rPr>
              <w:t>174</w:t>
            </w:r>
          </w:p>
        </w:tc>
        <w:tc>
          <w:tcPr>
            <w:tcW w:w="73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607CD" w:rsidRPr="001F7A4B" w:rsidRDefault="002607CD" w:rsidP="002607CD">
            <w:pPr>
              <w:kinsoku w:val="0"/>
              <w:adjustRightInd w:val="0"/>
              <w:snapToGrid w:val="0"/>
              <w:spacing w:line="400" w:lineRule="exact"/>
              <w:jc w:val="center"/>
              <w:rPr>
                <w:color w:val="000000" w:themeColor="text1"/>
                <w:kern w:val="0"/>
                <w:sz w:val="28"/>
                <w:szCs w:val="28"/>
              </w:rPr>
            </w:pPr>
            <w:r w:rsidRPr="001F7A4B">
              <w:rPr>
                <w:color w:val="000000" w:themeColor="text1"/>
                <w:kern w:val="0"/>
                <w:sz w:val="28"/>
                <w:szCs w:val="28"/>
              </w:rPr>
              <w:t>34</w:t>
            </w:r>
          </w:p>
        </w:tc>
        <w:tc>
          <w:tcPr>
            <w:tcW w:w="645" w:type="pct"/>
            <w:tcBorders>
              <w:top w:val="single" w:sz="4" w:space="0" w:color="auto"/>
              <w:left w:val="single" w:sz="4" w:space="0" w:color="auto"/>
              <w:bottom w:val="single" w:sz="4" w:space="0" w:color="auto"/>
              <w:right w:val="single" w:sz="4" w:space="0" w:color="auto"/>
            </w:tcBorders>
            <w:vAlign w:val="center"/>
          </w:tcPr>
          <w:p w:rsidR="002607CD" w:rsidRPr="001F7A4B" w:rsidRDefault="002607CD" w:rsidP="002607CD">
            <w:pPr>
              <w:widowControl/>
              <w:jc w:val="center"/>
              <w:rPr>
                <w:color w:val="000000" w:themeColor="text1"/>
                <w:kern w:val="0"/>
                <w:sz w:val="28"/>
                <w:szCs w:val="28"/>
              </w:rPr>
            </w:pPr>
            <w:r w:rsidRPr="001F7A4B">
              <w:rPr>
                <w:rFonts w:hint="eastAsia"/>
                <w:color w:val="000000" w:themeColor="text1"/>
                <w:kern w:val="0"/>
                <w:sz w:val="28"/>
                <w:szCs w:val="28"/>
              </w:rPr>
              <w:t>19.5%</w:t>
            </w:r>
          </w:p>
        </w:tc>
        <w:tc>
          <w:tcPr>
            <w:tcW w:w="75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607CD" w:rsidRPr="001F7A4B" w:rsidRDefault="002607CD" w:rsidP="002607CD">
            <w:pPr>
              <w:kinsoku w:val="0"/>
              <w:adjustRightInd w:val="0"/>
              <w:snapToGrid w:val="0"/>
              <w:spacing w:line="400" w:lineRule="exact"/>
              <w:jc w:val="center"/>
              <w:rPr>
                <w:color w:val="000000" w:themeColor="text1"/>
                <w:kern w:val="0"/>
                <w:sz w:val="28"/>
                <w:szCs w:val="28"/>
              </w:rPr>
            </w:pPr>
            <w:r w:rsidRPr="001F7A4B">
              <w:rPr>
                <w:color w:val="000000" w:themeColor="text1"/>
                <w:kern w:val="0"/>
                <w:sz w:val="28"/>
                <w:szCs w:val="28"/>
              </w:rPr>
              <w:t>55</w:t>
            </w:r>
          </w:p>
        </w:tc>
        <w:tc>
          <w:tcPr>
            <w:tcW w:w="571" w:type="pct"/>
            <w:tcBorders>
              <w:top w:val="single" w:sz="4" w:space="0" w:color="auto"/>
              <w:left w:val="single" w:sz="4" w:space="0" w:color="auto"/>
              <w:bottom w:val="single" w:sz="4" w:space="0" w:color="auto"/>
              <w:right w:val="single" w:sz="4" w:space="0" w:color="auto"/>
            </w:tcBorders>
            <w:vAlign w:val="center"/>
          </w:tcPr>
          <w:p w:rsidR="002607CD" w:rsidRPr="001F7A4B" w:rsidRDefault="002607CD" w:rsidP="002607CD">
            <w:pPr>
              <w:widowControl/>
              <w:jc w:val="center"/>
              <w:rPr>
                <w:color w:val="000000" w:themeColor="text1"/>
                <w:kern w:val="0"/>
                <w:sz w:val="28"/>
                <w:szCs w:val="28"/>
              </w:rPr>
            </w:pPr>
            <w:r w:rsidRPr="001F7A4B">
              <w:rPr>
                <w:rFonts w:hint="eastAsia"/>
                <w:color w:val="000000" w:themeColor="text1"/>
                <w:kern w:val="0"/>
                <w:sz w:val="28"/>
                <w:szCs w:val="28"/>
              </w:rPr>
              <w:t>31.6%</w:t>
            </w:r>
          </w:p>
        </w:tc>
      </w:tr>
      <w:tr w:rsidR="001F7A4B" w:rsidRPr="001F7A4B" w:rsidTr="00B772E7">
        <w:trPr>
          <w:trHeight w:val="330"/>
        </w:trPr>
        <w:tc>
          <w:tcPr>
            <w:tcW w:w="573" w:type="pct"/>
            <w:vMerge/>
            <w:tcBorders>
              <w:top w:val="single" w:sz="4" w:space="0" w:color="auto"/>
              <w:left w:val="single" w:sz="4" w:space="0" w:color="auto"/>
              <w:bottom w:val="single" w:sz="4" w:space="0" w:color="auto"/>
              <w:right w:val="single" w:sz="4" w:space="0" w:color="auto"/>
            </w:tcBorders>
            <w:hideMark/>
          </w:tcPr>
          <w:p w:rsidR="002607CD" w:rsidRPr="001F7A4B" w:rsidRDefault="002607CD" w:rsidP="002607CD">
            <w:pPr>
              <w:kinsoku w:val="0"/>
              <w:adjustRightInd w:val="0"/>
              <w:snapToGrid w:val="0"/>
              <w:spacing w:line="400" w:lineRule="exact"/>
              <w:jc w:val="center"/>
              <w:rPr>
                <w:bCs/>
                <w:color w:val="000000" w:themeColor="text1"/>
                <w:kern w:val="0"/>
                <w:sz w:val="28"/>
                <w:szCs w:val="28"/>
              </w:rPr>
            </w:pPr>
          </w:p>
        </w:tc>
        <w:tc>
          <w:tcPr>
            <w:tcW w:w="78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607CD" w:rsidRPr="001F7A4B" w:rsidRDefault="002607CD" w:rsidP="002607CD">
            <w:pPr>
              <w:kinsoku w:val="0"/>
              <w:adjustRightInd w:val="0"/>
              <w:snapToGrid w:val="0"/>
              <w:spacing w:line="400" w:lineRule="exact"/>
              <w:jc w:val="center"/>
              <w:rPr>
                <w:bCs/>
                <w:color w:val="000000" w:themeColor="text1"/>
                <w:kern w:val="0"/>
                <w:sz w:val="28"/>
                <w:szCs w:val="28"/>
              </w:rPr>
            </w:pPr>
            <w:r w:rsidRPr="001F7A4B">
              <w:rPr>
                <w:bCs/>
                <w:color w:val="000000" w:themeColor="text1"/>
                <w:kern w:val="0"/>
                <w:sz w:val="28"/>
                <w:szCs w:val="28"/>
              </w:rPr>
              <w:t>嘉義縣</w:t>
            </w:r>
          </w:p>
        </w:tc>
        <w:tc>
          <w:tcPr>
            <w:tcW w:w="93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607CD" w:rsidRPr="001F7A4B" w:rsidRDefault="002607CD" w:rsidP="002607CD">
            <w:pPr>
              <w:kinsoku w:val="0"/>
              <w:adjustRightInd w:val="0"/>
              <w:snapToGrid w:val="0"/>
              <w:spacing w:line="400" w:lineRule="exact"/>
              <w:jc w:val="center"/>
              <w:rPr>
                <w:color w:val="000000" w:themeColor="text1"/>
                <w:kern w:val="0"/>
                <w:sz w:val="28"/>
                <w:szCs w:val="28"/>
              </w:rPr>
            </w:pPr>
            <w:r w:rsidRPr="001F7A4B">
              <w:rPr>
                <w:color w:val="000000" w:themeColor="text1"/>
                <w:kern w:val="0"/>
                <w:sz w:val="28"/>
                <w:szCs w:val="28"/>
              </w:rPr>
              <w:t>144</w:t>
            </w:r>
          </w:p>
        </w:tc>
        <w:tc>
          <w:tcPr>
            <w:tcW w:w="73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607CD" w:rsidRPr="001F7A4B" w:rsidRDefault="002607CD" w:rsidP="002607CD">
            <w:pPr>
              <w:kinsoku w:val="0"/>
              <w:adjustRightInd w:val="0"/>
              <w:snapToGrid w:val="0"/>
              <w:spacing w:line="400" w:lineRule="exact"/>
              <w:jc w:val="center"/>
              <w:rPr>
                <w:color w:val="000000" w:themeColor="text1"/>
                <w:kern w:val="0"/>
                <w:sz w:val="28"/>
                <w:szCs w:val="28"/>
              </w:rPr>
            </w:pPr>
            <w:r w:rsidRPr="001F7A4B">
              <w:rPr>
                <w:color w:val="000000" w:themeColor="text1"/>
                <w:kern w:val="0"/>
                <w:sz w:val="28"/>
                <w:szCs w:val="28"/>
              </w:rPr>
              <w:t>64</w:t>
            </w:r>
          </w:p>
        </w:tc>
        <w:tc>
          <w:tcPr>
            <w:tcW w:w="645" w:type="pct"/>
            <w:tcBorders>
              <w:top w:val="single" w:sz="4" w:space="0" w:color="auto"/>
              <w:left w:val="single" w:sz="4" w:space="0" w:color="auto"/>
              <w:bottom w:val="single" w:sz="4" w:space="0" w:color="auto"/>
              <w:right w:val="single" w:sz="4" w:space="0" w:color="auto"/>
            </w:tcBorders>
            <w:vAlign w:val="center"/>
          </w:tcPr>
          <w:p w:rsidR="002607CD" w:rsidRPr="001F7A4B" w:rsidRDefault="002607CD" w:rsidP="002607CD">
            <w:pPr>
              <w:widowControl/>
              <w:jc w:val="center"/>
              <w:rPr>
                <w:color w:val="000000" w:themeColor="text1"/>
                <w:kern w:val="0"/>
                <w:sz w:val="28"/>
                <w:szCs w:val="28"/>
              </w:rPr>
            </w:pPr>
            <w:r w:rsidRPr="001F7A4B">
              <w:rPr>
                <w:rFonts w:hint="eastAsia"/>
                <w:color w:val="000000" w:themeColor="text1"/>
                <w:kern w:val="0"/>
                <w:sz w:val="28"/>
                <w:szCs w:val="28"/>
              </w:rPr>
              <w:t>44.4%</w:t>
            </w:r>
          </w:p>
        </w:tc>
        <w:tc>
          <w:tcPr>
            <w:tcW w:w="75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607CD" w:rsidRPr="001F7A4B" w:rsidRDefault="002607CD" w:rsidP="002607CD">
            <w:pPr>
              <w:kinsoku w:val="0"/>
              <w:adjustRightInd w:val="0"/>
              <w:snapToGrid w:val="0"/>
              <w:spacing w:line="400" w:lineRule="exact"/>
              <w:jc w:val="center"/>
              <w:rPr>
                <w:color w:val="000000" w:themeColor="text1"/>
                <w:kern w:val="0"/>
                <w:sz w:val="28"/>
                <w:szCs w:val="28"/>
              </w:rPr>
            </w:pPr>
            <w:r w:rsidRPr="001F7A4B">
              <w:rPr>
                <w:color w:val="000000" w:themeColor="text1"/>
                <w:kern w:val="0"/>
                <w:sz w:val="28"/>
                <w:szCs w:val="28"/>
              </w:rPr>
              <w:t>14</w:t>
            </w:r>
          </w:p>
        </w:tc>
        <w:tc>
          <w:tcPr>
            <w:tcW w:w="571" w:type="pct"/>
            <w:tcBorders>
              <w:top w:val="single" w:sz="4" w:space="0" w:color="auto"/>
              <w:left w:val="single" w:sz="4" w:space="0" w:color="auto"/>
              <w:bottom w:val="single" w:sz="4" w:space="0" w:color="auto"/>
              <w:right w:val="single" w:sz="4" w:space="0" w:color="auto"/>
            </w:tcBorders>
            <w:vAlign w:val="center"/>
          </w:tcPr>
          <w:p w:rsidR="002607CD" w:rsidRPr="001F7A4B" w:rsidRDefault="002607CD" w:rsidP="002607CD">
            <w:pPr>
              <w:widowControl/>
              <w:jc w:val="center"/>
              <w:rPr>
                <w:color w:val="000000" w:themeColor="text1"/>
                <w:kern w:val="0"/>
                <w:sz w:val="28"/>
                <w:szCs w:val="28"/>
              </w:rPr>
            </w:pPr>
            <w:r w:rsidRPr="001F7A4B">
              <w:rPr>
                <w:rFonts w:hint="eastAsia"/>
                <w:color w:val="000000" w:themeColor="text1"/>
                <w:kern w:val="0"/>
                <w:sz w:val="28"/>
                <w:szCs w:val="28"/>
              </w:rPr>
              <w:t>9.7%</w:t>
            </w:r>
          </w:p>
        </w:tc>
      </w:tr>
      <w:tr w:rsidR="001F7A4B" w:rsidRPr="001F7A4B" w:rsidTr="00B772E7">
        <w:trPr>
          <w:trHeight w:val="330"/>
        </w:trPr>
        <w:tc>
          <w:tcPr>
            <w:tcW w:w="573" w:type="pct"/>
            <w:vMerge/>
            <w:tcBorders>
              <w:top w:val="single" w:sz="4" w:space="0" w:color="auto"/>
              <w:left w:val="single" w:sz="4" w:space="0" w:color="auto"/>
              <w:bottom w:val="single" w:sz="4" w:space="0" w:color="auto"/>
              <w:right w:val="single" w:sz="4" w:space="0" w:color="auto"/>
            </w:tcBorders>
            <w:hideMark/>
          </w:tcPr>
          <w:p w:rsidR="002607CD" w:rsidRPr="001F7A4B" w:rsidRDefault="002607CD" w:rsidP="002607CD">
            <w:pPr>
              <w:kinsoku w:val="0"/>
              <w:adjustRightInd w:val="0"/>
              <w:snapToGrid w:val="0"/>
              <w:spacing w:line="400" w:lineRule="exact"/>
              <w:jc w:val="center"/>
              <w:rPr>
                <w:bCs/>
                <w:color w:val="000000" w:themeColor="text1"/>
                <w:kern w:val="0"/>
                <w:sz w:val="28"/>
                <w:szCs w:val="28"/>
              </w:rPr>
            </w:pPr>
          </w:p>
        </w:tc>
        <w:tc>
          <w:tcPr>
            <w:tcW w:w="78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607CD" w:rsidRPr="001F7A4B" w:rsidRDefault="002607CD" w:rsidP="002607CD">
            <w:pPr>
              <w:kinsoku w:val="0"/>
              <w:adjustRightInd w:val="0"/>
              <w:snapToGrid w:val="0"/>
              <w:spacing w:line="400" w:lineRule="exact"/>
              <w:jc w:val="center"/>
              <w:rPr>
                <w:bCs/>
                <w:color w:val="000000" w:themeColor="text1"/>
                <w:kern w:val="0"/>
                <w:sz w:val="28"/>
                <w:szCs w:val="28"/>
              </w:rPr>
            </w:pPr>
            <w:r w:rsidRPr="001F7A4B">
              <w:rPr>
                <w:bCs/>
                <w:color w:val="000000" w:themeColor="text1"/>
                <w:kern w:val="0"/>
                <w:sz w:val="28"/>
                <w:szCs w:val="28"/>
              </w:rPr>
              <w:t>臺南市</w:t>
            </w:r>
          </w:p>
        </w:tc>
        <w:tc>
          <w:tcPr>
            <w:tcW w:w="93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607CD" w:rsidRPr="001F7A4B" w:rsidRDefault="002607CD" w:rsidP="002607CD">
            <w:pPr>
              <w:kinsoku w:val="0"/>
              <w:adjustRightInd w:val="0"/>
              <w:snapToGrid w:val="0"/>
              <w:spacing w:line="400" w:lineRule="exact"/>
              <w:jc w:val="center"/>
              <w:rPr>
                <w:color w:val="000000" w:themeColor="text1"/>
                <w:kern w:val="0"/>
                <w:sz w:val="28"/>
                <w:szCs w:val="28"/>
              </w:rPr>
            </w:pPr>
            <w:r w:rsidRPr="001F7A4B">
              <w:rPr>
                <w:color w:val="000000" w:themeColor="text1"/>
                <w:kern w:val="0"/>
                <w:sz w:val="28"/>
                <w:szCs w:val="28"/>
              </w:rPr>
              <w:t>891</w:t>
            </w:r>
          </w:p>
        </w:tc>
        <w:tc>
          <w:tcPr>
            <w:tcW w:w="73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607CD" w:rsidRPr="001F7A4B" w:rsidRDefault="002607CD" w:rsidP="002607CD">
            <w:pPr>
              <w:kinsoku w:val="0"/>
              <w:adjustRightInd w:val="0"/>
              <w:snapToGrid w:val="0"/>
              <w:spacing w:line="400" w:lineRule="exact"/>
              <w:jc w:val="center"/>
              <w:rPr>
                <w:color w:val="000000" w:themeColor="text1"/>
                <w:kern w:val="0"/>
                <w:sz w:val="28"/>
                <w:szCs w:val="28"/>
              </w:rPr>
            </w:pPr>
            <w:r w:rsidRPr="001F7A4B">
              <w:rPr>
                <w:color w:val="000000" w:themeColor="text1"/>
                <w:kern w:val="0"/>
                <w:sz w:val="28"/>
                <w:szCs w:val="28"/>
              </w:rPr>
              <w:t>133</w:t>
            </w:r>
          </w:p>
        </w:tc>
        <w:tc>
          <w:tcPr>
            <w:tcW w:w="645" w:type="pct"/>
            <w:tcBorders>
              <w:top w:val="single" w:sz="4" w:space="0" w:color="auto"/>
              <w:left w:val="single" w:sz="4" w:space="0" w:color="auto"/>
              <w:bottom w:val="single" w:sz="4" w:space="0" w:color="auto"/>
              <w:right w:val="single" w:sz="4" w:space="0" w:color="auto"/>
            </w:tcBorders>
            <w:vAlign w:val="center"/>
          </w:tcPr>
          <w:p w:rsidR="002607CD" w:rsidRPr="001F7A4B" w:rsidRDefault="002607CD" w:rsidP="002607CD">
            <w:pPr>
              <w:widowControl/>
              <w:jc w:val="center"/>
              <w:rPr>
                <w:color w:val="000000" w:themeColor="text1"/>
                <w:kern w:val="0"/>
                <w:sz w:val="28"/>
                <w:szCs w:val="28"/>
              </w:rPr>
            </w:pPr>
            <w:r w:rsidRPr="001F7A4B">
              <w:rPr>
                <w:rFonts w:hint="eastAsia"/>
                <w:color w:val="000000" w:themeColor="text1"/>
                <w:kern w:val="0"/>
                <w:sz w:val="28"/>
                <w:szCs w:val="28"/>
              </w:rPr>
              <w:t>14.9%</w:t>
            </w:r>
          </w:p>
        </w:tc>
        <w:tc>
          <w:tcPr>
            <w:tcW w:w="75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607CD" w:rsidRPr="001F7A4B" w:rsidRDefault="002607CD" w:rsidP="002607CD">
            <w:pPr>
              <w:kinsoku w:val="0"/>
              <w:adjustRightInd w:val="0"/>
              <w:snapToGrid w:val="0"/>
              <w:spacing w:line="400" w:lineRule="exact"/>
              <w:jc w:val="center"/>
              <w:rPr>
                <w:color w:val="000000" w:themeColor="text1"/>
                <w:kern w:val="0"/>
                <w:sz w:val="28"/>
                <w:szCs w:val="28"/>
              </w:rPr>
            </w:pPr>
            <w:r w:rsidRPr="001F7A4B">
              <w:rPr>
                <w:color w:val="000000" w:themeColor="text1"/>
                <w:kern w:val="0"/>
                <w:sz w:val="28"/>
                <w:szCs w:val="28"/>
              </w:rPr>
              <w:t>255</w:t>
            </w:r>
          </w:p>
        </w:tc>
        <w:tc>
          <w:tcPr>
            <w:tcW w:w="571" w:type="pct"/>
            <w:tcBorders>
              <w:top w:val="single" w:sz="4" w:space="0" w:color="auto"/>
              <w:left w:val="single" w:sz="4" w:space="0" w:color="auto"/>
              <w:bottom w:val="single" w:sz="4" w:space="0" w:color="auto"/>
              <w:right w:val="single" w:sz="4" w:space="0" w:color="auto"/>
            </w:tcBorders>
            <w:vAlign w:val="center"/>
          </w:tcPr>
          <w:p w:rsidR="002607CD" w:rsidRPr="001F7A4B" w:rsidRDefault="002607CD" w:rsidP="002607CD">
            <w:pPr>
              <w:widowControl/>
              <w:jc w:val="center"/>
              <w:rPr>
                <w:color w:val="000000" w:themeColor="text1"/>
                <w:kern w:val="0"/>
                <w:sz w:val="28"/>
                <w:szCs w:val="28"/>
              </w:rPr>
            </w:pPr>
            <w:r w:rsidRPr="001F7A4B">
              <w:rPr>
                <w:rFonts w:hint="eastAsia"/>
                <w:color w:val="000000" w:themeColor="text1"/>
                <w:kern w:val="0"/>
                <w:sz w:val="28"/>
                <w:szCs w:val="28"/>
              </w:rPr>
              <w:t>28.6%</w:t>
            </w:r>
          </w:p>
        </w:tc>
      </w:tr>
      <w:tr w:rsidR="001F7A4B" w:rsidRPr="001F7A4B" w:rsidTr="00B772E7">
        <w:trPr>
          <w:trHeight w:val="330"/>
        </w:trPr>
        <w:tc>
          <w:tcPr>
            <w:tcW w:w="573" w:type="pct"/>
            <w:vMerge w:val="restart"/>
            <w:tcBorders>
              <w:top w:val="single" w:sz="4" w:space="0" w:color="auto"/>
              <w:left w:val="single" w:sz="4" w:space="0" w:color="auto"/>
              <w:bottom w:val="single" w:sz="4" w:space="0" w:color="auto"/>
              <w:right w:val="single" w:sz="4" w:space="0" w:color="auto"/>
            </w:tcBorders>
            <w:shd w:val="clear" w:color="auto" w:fill="auto"/>
            <w:hideMark/>
          </w:tcPr>
          <w:p w:rsidR="002607CD" w:rsidRPr="001F7A4B" w:rsidRDefault="002607CD" w:rsidP="002607CD">
            <w:pPr>
              <w:kinsoku w:val="0"/>
              <w:adjustRightInd w:val="0"/>
              <w:snapToGrid w:val="0"/>
              <w:spacing w:line="400" w:lineRule="exact"/>
              <w:jc w:val="center"/>
              <w:rPr>
                <w:bCs/>
                <w:color w:val="000000" w:themeColor="text1"/>
                <w:kern w:val="0"/>
                <w:sz w:val="28"/>
                <w:szCs w:val="28"/>
              </w:rPr>
            </w:pPr>
            <w:r w:rsidRPr="001F7A4B">
              <w:rPr>
                <w:bCs/>
                <w:color w:val="000000" w:themeColor="text1"/>
                <w:kern w:val="0"/>
                <w:sz w:val="28"/>
                <w:szCs w:val="28"/>
              </w:rPr>
              <w:t>高屏區</w:t>
            </w:r>
          </w:p>
        </w:tc>
        <w:tc>
          <w:tcPr>
            <w:tcW w:w="78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607CD" w:rsidRPr="001F7A4B" w:rsidRDefault="002607CD" w:rsidP="002607CD">
            <w:pPr>
              <w:kinsoku w:val="0"/>
              <w:adjustRightInd w:val="0"/>
              <w:snapToGrid w:val="0"/>
              <w:spacing w:line="400" w:lineRule="exact"/>
              <w:jc w:val="center"/>
              <w:rPr>
                <w:bCs/>
                <w:color w:val="000000" w:themeColor="text1"/>
                <w:kern w:val="0"/>
                <w:sz w:val="28"/>
                <w:szCs w:val="28"/>
              </w:rPr>
            </w:pPr>
            <w:r w:rsidRPr="001F7A4B">
              <w:rPr>
                <w:bCs/>
                <w:color w:val="000000" w:themeColor="text1"/>
                <w:kern w:val="0"/>
                <w:sz w:val="28"/>
                <w:szCs w:val="28"/>
              </w:rPr>
              <w:t>高雄市</w:t>
            </w:r>
          </w:p>
        </w:tc>
        <w:tc>
          <w:tcPr>
            <w:tcW w:w="93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607CD" w:rsidRPr="001F7A4B" w:rsidRDefault="002607CD" w:rsidP="002607CD">
            <w:pPr>
              <w:kinsoku w:val="0"/>
              <w:adjustRightInd w:val="0"/>
              <w:snapToGrid w:val="0"/>
              <w:spacing w:line="400" w:lineRule="exact"/>
              <w:jc w:val="center"/>
              <w:rPr>
                <w:color w:val="000000" w:themeColor="text1"/>
                <w:kern w:val="0"/>
                <w:sz w:val="28"/>
                <w:szCs w:val="28"/>
              </w:rPr>
            </w:pPr>
            <w:r w:rsidRPr="001F7A4B">
              <w:rPr>
                <w:color w:val="000000" w:themeColor="text1"/>
                <w:kern w:val="0"/>
                <w:sz w:val="28"/>
                <w:szCs w:val="28"/>
              </w:rPr>
              <w:t>1317</w:t>
            </w:r>
          </w:p>
        </w:tc>
        <w:tc>
          <w:tcPr>
            <w:tcW w:w="73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607CD" w:rsidRPr="001F7A4B" w:rsidRDefault="002607CD" w:rsidP="002607CD">
            <w:pPr>
              <w:kinsoku w:val="0"/>
              <w:adjustRightInd w:val="0"/>
              <w:snapToGrid w:val="0"/>
              <w:spacing w:line="400" w:lineRule="exact"/>
              <w:jc w:val="center"/>
              <w:rPr>
                <w:color w:val="000000" w:themeColor="text1"/>
                <w:kern w:val="0"/>
                <w:sz w:val="28"/>
                <w:szCs w:val="28"/>
              </w:rPr>
            </w:pPr>
            <w:r w:rsidRPr="001F7A4B">
              <w:rPr>
                <w:color w:val="000000" w:themeColor="text1"/>
                <w:kern w:val="0"/>
                <w:sz w:val="28"/>
                <w:szCs w:val="28"/>
              </w:rPr>
              <w:t>586</w:t>
            </w:r>
          </w:p>
        </w:tc>
        <w:tc>
          <w:tcPr>
            <w:tcW w:w="645" w:type="pct"/>
            <w:tcBorders>
              <w:top w:val="single" w:sz="4" w:space="0" w:color="auto"/>
              <w:left w:val="single" w:sz="4" w:space="0" w:color="auto"/>
              <w:bottom w:val="single" w:sz="4" w:space="0" w:color="auto"/>
              <w:right w:val="single" w:sz="4" w:space="0" w:color="auto"/>
            </w:tcBorders>
            <w:vAlign w:val="center"/>
          </w:tcPr>
          <w:p w:rsidR="002607CD" w:rsidRPr="001F7A4B" w:rsidRDefault="002607CD" w:rsidP="002607CD">
            <w:pPr>
              <w:widowControl/>
              <w:jc w:val="center"/>
              <w:rPr>
                <w:color w:val="000000" w:themeColor="text1"/>
                <w:kern w:val="0"/>
                <w:sz w:val="28"/>
                <w:szCs w:val="28"/>
              </w:rPr>
            </w:pPr>
            <w:r w:rsidRPr="001F7A4B">
              <w:rPr>
                <w:rFonts w:hint="eastAsia"/>
                <w:color w:val="000000" w:themeColor="text1"/>
                <w:kern w:val="0"/>
                <w:sz w:val="28"/>
                <w:szCs w:val="28"/>
              </w:rPr>
              <w:t>44.5%</w:t>
            </w:r>
          </w:p>
        </w:tc>
        <w:tc>
          <w:tcPr>
            <w:tcW w:w="75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607CD" w:rsidRPr="001F7A4B" w:rsidRDefault="002607CD" w:rsidP="002607CD">
            <w:pPr>
              <w:kinsoku w:val="0"/>
              <w:adjustRightInd w:val="0"/>
              <w:snapToGrid w:val="0"/>
              <w:spacing w:line="400" w:lineRule="exact"/>
              <w:jc w:val="center"/>
              <w:rPr>
                <w:color w:val="000000" w:themeColor="text1"/>
                <w:kern w:val="0"/>
                <w:sz w:val="28"/>
                <w:szCs w:val="28"/>
              </w:rPr>
            </w:pPr>
            <w:r w:rsidRPr="001F7A4B">
              <w:rPr>
                <w:color w:val="000000" w:themeColor="text1"/>
                <w:kern w:val="0"/>
                <w:sz w:val="28"/>
                <w:szCs w:val="28"/>
              </w:rPr>
              <w:t>339</w:t>
            </w:r>
          </w:p>
        </w:tc>
        <w:tc>
          <w:tcPr>
            <w:tcW w:w="571" w:type="pct"/>
            <w:tcBorders>
              <w:top w:val="single" w:sz="4" w:space="0" w:color="auto"/>
              <w:left w:val="single" w:sz="4" w:space="0" w:color="auto"/>
              <w:bottom w:val="single" w:sz="4" w:space="0" w:color="auto"/>
              <w:right w:val="single" w:sz="4" w:space="0" w:color="auto"/>
            </w:tcBorders>
            <w:vAlign w:val="center"/>
          </w:tcPr>
          <w:p w:rsidR="002607CD" w:rsidRPr="001F7A4B" w:rsidRDefault="002607CD" w:rsidP="002607CD">
            <w:pPr>
              <w:widowControl/>
              <w:jc w:val="center"/>
              <w:rPr>
                <w:color w:val="000000" w:themeColor="text1"/>
                <w:kern w:val="0"/>
                <w:sz w:val="28"/>
                <w:szCs w:val="28"/>
              </w:rPr>
            </w:pPr>
            <w:r w:rsidRPr="001F7A4B">
              <w:rPr>
                <w:rFonts w:hint="eastAsia"/>
                <w:color w:val="000000" w:themeColor="text1"/>
                <w:kern w:val="0"/>
                <w:sz w:val="28"/>
                <w:szCs w:val="28"/>
              </w:rPr>
              <w:t>25.7%</w:t>
            </w:r>
          </w:p>
        </w:tc>
      </w:tr>
      <w:tr w:rsidR="001F7A4B" w:rsidRPr="001F7A4B" w:rsidTr="00B772E7">
        <w:trPr>
          <w:trHeight w:val="330"/>
        </w:trPr>
        <w:tc>
          <w:tcPr>
            <w:tcW w:w="573" w:type="pct"/>
            <w:vMerge/>
            <w:tcBorders>
              <w:top w:val="single" w:sz="4" w:space="0" w:color="auto"/>
              <w:left w:val="single" w:sz="4" w:space="0" w:color="auto"/>
              <w:bottom w:val="single" w:sz="4" w:space="0" w:color="auto"/>
              <w:right w:val="single" w:sz="4" w:space="0" w:color="auto"/>
            </w:tcBorders>
            <w:hideMark/>
          </w:tcPr>
          <w:p w:rsidR="002607CD" w:rsidRPr="001F7A4B" w:rsidRDefault="002607CD" w:rsidP="002607CD">
            <w:pPr>
              <w:kinsoku w:val="0"/>
              <w:adjustRightInd w:val="0"/>
              <w:snapToGrid w:val="0"/>
              <w:spacing w:line="400" w:lineRule="exact"/>
              <w:jc w:val="center"/>
              <w:rPr>
                <w:bCs/>
                <w:color w:val="000000" w:themeColor="text1"/>
                <w:kern w:val="0"/>
                <w:sz w:val="28"/>
                <w:szCs w:val="28"/>
              </w:rPr>
            </w:pPr>
          </w:p>
        </w:tc>
        <w:tc>
          <w:tcPr>
            <w:tcW w:w="78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607CD" w:rsidRPr="001F7A4B" w:rsidRDefault="002607CD" w:rsidP="002607CD">
            <w:pPr>
              <w:kinsoku w:val="0"/>
              <w:adjustRightInd w:val="0"/>
              <w:snapToGrid w:val="0"/>
              <w:spacing w:line="400" w:lineRule="exact"/>
              <w:jc w:val="center"/>
              <w:rPr>
                <w:bCs/>
                <w:color w:val="000000" w:themeColor="text1"/>
                <w:kern w:val="0"/>
                <w:sz w:val="28"/>
                <w:szCs w:val="28"/>
              </w:rPr>
            </w:pPr>
            <w:r w:rsidRPr="001F7A4B">
              <w:rPr>
                <w:bCs/>
                <w:color w:val="000000" w:themeColor="text1"/>
                <w:kern w:val="0"/>
                <w:sz w:val="28"/>
                <w:szCs w:val="28"/>
              </w:rPr>
              <w:t>屏東縣</w:t>
            </w:r>
          </w:p>
        </w:tc>
        <w:tc>
          <w:tcPr>
            <w:tcW w:w="93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607CD" w:rsidRPr="001F7A4B" w:rsidRDefault="002607CD" w:rsidP="002607CD">
            <w:pPr>
              <w:kinsoku w:val="0"/>
              <w:adjustRightInd w:val="0"/>
              <w:snapToGrid w:val="0"/>
              <w:spacing w:line="400" w:lineRule="exact"/>
              <w:jc w:val="center"/>
              <w:rPr>
                <w:color w:val="000000" w:themeColor="text1"/>
                <w:kern w:val="0"/>
                <w:sz w:val="28"/>
                <w:szCs w:val="28"/>
              </w:rPr>
            </w:pPr>
            <w:r w:rsidRPr="001F7A4B">
              <w:rPr>
                <w:color w:val="000000" w:themeColor="text1"/>
                <w:kern w:val="0"/>
                <w:sz w:val="28"/>
                <w:szCs w:val="28"/>
              </w:rPr>
              <w:t>321</w:t>
            </w:r>
          </w:p>
        </w:tc>
        <w:tc>
          <w:tcPr>
            <w:tcW w:w="73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607CD" w:rsidRPr="001F7A4B" w:rsidRDefault="002607CD" w:rsidP="002607CD">
            <w:pPr>
              <w:kinsoku w:val="0"/>
              <w:adjustRightInd w:val="0"/>
              <w:snapToGrid w:val="0"/>
              <w:spacing w:line="400" w:lineRule="exact"/>
              <w:jc w:val="center"/>
              <w:rPr>
                <w:color w:val="000000" w:themeColor="text1"/>
                <w:kern w:val="0"/>
                <w:sz w:val="28"/>
                <w:szCs w:val="28"/>
              </w:rPr>
            </w:pPr>
            <w:r w:rsidRPr="001F7A4B">
              <w:rPr>
                <w:color w:val="000000" w:themeColor="text1"/>
                <w:kern w:val="0"/>
                <w:sz w:val="28"/>
                <w:szCs w:val="28"/>
              </w:rPr>
              <w:t>0</w:t>
            </w:r>
          </w:p>
        </w:tc>
        <w:tc>
          <w:tcPr>
            <w:tcW w:w="645" w:type="pct"/>
            <w:tcBorders>
              <w:top w:val="single" w:sz="4" w:space="0" w:color="auto"/>
              <w:left w:val="single" w:sz="4" w:space="0" w:color="auto"/>
              <w:bottom w:val="single" w:sz="4" w:space="0" w:color="auto"/>
              <w:right w:val="single" w:sz="4" w:space="0" w:color="auto"/>
            </w:tcBorders>
            <w:vAlign w:val="center"/>
          </w:tcPr>
          <w:p w:rsidR="002607CD" w:rsidRPr="001F7A4B" w:rsidRDefault="002607CD" w:rsidP="002607CD">
            <w:pPr>
              <w:widowControl/>
              <w:jc w:val="center"/>
              <w:rPr>
                <w:color w:val="000000" w:themeColor="text1"/>
                <w:kern w:val="0"/>
                <w:sz w:val="28"/>
                <w:szCs w:val="28"/>
              </w:rPr>
            </w:pPr>
            <w:r w:rsidRPr="001F7A4B">
              <w:rPr>
                <w:color w:val="000000" w:themeColor="text1"/>
                <w:kern w:val="0"/>
                <w:sz w:val="28"/>
                <w:szCs w:val="28"/>
              </w:rPr>
              <w:t>-</w:t>
            </w:r>
          </w:p>
        </w:tc>
        <w:tc>
          <w:tcPr>
            <w:tcW w:w="75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607CD" w:rsidRPr="001F7A4B" w:rsidRDefault="002607CD" w:rsidP="002607CD">
            <w:pPr>
              <w:kinsoku w:val="0"/>
              <w:adjustRightInd w:val="0"/>
              <w:snapToGrid w:val="0"/>
              <w:spacing w:line="400" w:lineRule="exact"/>
              <w:jc w:val="center"/>
              <w:rPr>
                <w:color w:val="000000" w:themeColor="text1"/>
                <w:kern w:val="0"/>
                <w:sz w:val="28"/>
                <w:szCs w:val="28"/>
              </w:rPr>
            </w:pPr>
            <w:r w:rsidRPr="001F7A4B">
              <w:rPr>
                <w:color w:val="000000" w:themeColor="text1"/>
                <w:kern w:val="0"/>
                <w:sz w:val="28"/>
                <w:szCs w:val="28"/>
              </w:rPr>
              <w:t>321</w:t>
            </w:r>
          </w:p>
        </w:tc>
        <w:tc>
          <w:tcPr>
            <w:tcW w:w="571" w:type="pct"/>
            <w:tcBorders>
              <w:top w:val="single" w:sz="4" w:space="0" w:color="auto"/>
              <w:left w:val="single" w:sz="4" w:space="0" w:color="auto"/>
              <w:bottom w:val="single" w:sz="4" w:space="0" w:color="auto"/>
              <w:right w:val="single" w:sz="4" w:space="0" w:color="auto"/>
            </w:tcBorders>
            <w:vAlign w:val="center"/>
          </w:tcPr>
          <w:p w:rsidR="002607CD" w:rsidRPr="001F7A4B" w:rsidRDefault="002607CD" w:rsidP="002607CD">
            <w:pPr>
              <w:widowControl/>
              <w:jc w:val="center"/>
              <w:rPr>
                <w:color w:val="000000" w:themeColor="text1"/>
                <w:kern w:val="0"/>
                <w:sz w:val="28"/>
                <w:szCs w:val="28"/>
              </w:rPr>
            </w:pPr>
            <w:r w:rsidRPr="001F7A4B">
              <w:rPr>
                <w:rFonts w:hint="eastAsia"/>
                <w:color w:val="000000" w:themeColor="text1"/>
                <w:kern w:val="0"/>
                <w:sz w:val="28"/>
                <w:szCs w:val="28"/>
              </w:rPr>
              <w:t>100.0%</w:t>
            </w:r>
          </w:p>
        </w:tc>
      </w:tr>
      <w:tr w:rsidR="001F7A4B" w:rsidRPr="001F7A4B" w:rsidTr="00B772E7">
        <w:trPr>
          <w:trHeight w:val="330"/>
        </w:trPr>
        <w:tc>
          <w:tcPr>
            <w:tcW w:w="573" w:type="pct"/>
            <w:vMerge/>
            <w:tcBorders>
              <w:top w:val="single" w:sz="4" w:space="0" w:color="auto"/>
              <w:left w:val="single" w:sz="4" w:space="0" w:color="auto"/>
              <w:bottom w:val="single" w:sz="4" w:space="0" w:color="auto"/>
              <w:right w:val="single" w:sz="4" w:space="0" w:color="auto"/>
            </w:tcBorders>
            <w:hideMark/>
          </w:tcPr>
          <w:p w:rsidR="002607CD" w:rsidRPr="001F7A4B" w:rsidRDefault="002607CD" w:rsidP="002607CD">
            <w:pPr>
              <w:kinsoku w:val="0"/>
              <w:adjustRightInd w:val="0"/>
              <w:snapToGrid w:val="0"/>
              <w:spacing w:line="400" w:lineRule="exact"/>
              <w:jc w:val="center"/>
              <w:rPr>
                <w:bCs/>
                <w:color w:val="000000" w:themeColor="text1"/>
                <w:kern w:val="0"/>
                <w:sz w:val="28"/>
                <w:szCs w:val="28"/>
              </w:rPr>
            </w:pPr>
          </w:p>
        </w:tc>
        <w:tc>
          <w:tcPr>
            <w:tcW w:w="78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607CD" w:rsidRPr="001F7A4B" w:rsidRDefault="002607CD" w:rsidP="002607CD">
            <w:pPr>
              <w:kinsoku w:val="0"/>
              <w:adjustRightInd w:val="0"/>
              <w:snapToGrid w:val="0"/>
              <w:spacing w:line="400" w:lineRule="exact"/>
              <w:jc w:val="center"/>
              <w:rPr>
                <w:bCs/>
                <w:color w:val="000000" w:themeColor="text1"/>
                <w:kern w:val="0"/>
                <w:sz w:val="28"/>
                <w:szCs w:val="28"/>
              </w:rPr>
            </w:pPr>
            <w:r w:rsidRPr="001F7A4B">
              <w:rPr>
                <w:bCs/>
                <w:color w:val="000000" w:themeColor="text1"/>
                <w:kern w:val="0"/>
                <w:sz w:val="28"/>
                <w:szCs w:val="28"/>
              </w:rPr>
              <w:t>澎湖縣</w:t>
            </w:r>
          </w:p>
        </w:tc>
        <w:tc>
          <w:tcPr>
            <w:tcW w:w="93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607CD" w:rsidRPr="001F7A4B" w:rsidRDefault="002607CD" w:rsidP="002607CD">
            <w:pPr>
              <w:kinsoku w:val="0"/>
              <w:adjustRightInd w:val="0"/>
              <w:snapToGrid w:val="0"/>
              <w:spacing w:line="400" w:lineRule="exact"/>
              <w:jc w:val="center"/>
              <w:rPr>
                <w:color w:val="000000" w:themeColor="text1"/>
                <w:kern w:val="0"/>
                <w:sz w:val="28"/>
                <w:szCs w:val="28"/>
              </w:rPr>
            </w:pPr>
            <w:r w:rsidRPr="001F7A4B">
              <w:rPr>
                <w:color w:val="000000" w:themeColor="text1"/>
                <w:kern w:val="0"/>
                <w:sz w:val="28"/>
                <w:szCs w:val="28"/>
              </w:rPr>
              <w:t>47</w:t>
            </w:r>
          </w:p>
        </w:tc>
        <w:tc>
          <w:tcPr>
            <w:tcW w:w="73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607CD" w:rsidRPr="001F7A4B" w:rsidRDefault="002607CD" w:rsidP="002607CD">
            <w:pPr>
              <w:kinsoku w:val="0"/>
              <w:adjustRightInd w:val="0"/>
              <w:snapToGrid w:val="0"/>
              <w:spacing w:line="400" w:lineRule="exact"/>
              <w:jc w:val="center"/>
              <w:rPr>
                <w:color w:val="000000" w:themeColor="text1"/>
                <w:kern w:val="0"/>
                <w:sz w:val="28"/>
                <w:szCs w:val="28"/>
              </w:rPr>
            </w:pPr>
            <w:r w:rsidRPr="001F7A4B">
              <w:rPr>
                <w:color w:val="000000" w:themeColor="text1"/>
                <w:kern w:val="0"/>
                <w:sz w:val="28"/>
                <w:szCs w:val="28"/>
              </w:rPr>
              <w:t>0</w:t>
            </w:r>
          </w:p>
        </w:tc>
        <w:tc>
          <w:tcPr>
            <w:tcW w:w="645" w:type="pct"/>
            <w:tcBorders>
              <w:top w:val="single" w:sz="4" w:space="0" w:color="auto"/>
              <w:left w:val="single" w:sz="4" w:space="0" w:color="auto"/>
              <w:bottom w:val="single" w:sz="4" w:space="0" w:color="auto"/>
              <w:right w:val="single" w:sz="4" w:space="0" w:color="auto"/>
            </w:tcBorders>
            <w:vAlign w:val="center"/>
          </w:tcPr>
          <w:p w:rsidR="002607CD" w:rsidRPr="001F7A4B" w:rsidRDefault="002607CD" w:rsidP="002607CD">
            <w:pPr>
              <w:widowControl/>
              <w:jc w:val="center"/>
              <w:rPr>
                <w:color w:val="000000" w:themeColor="text1"/>
                <w:kern w:val="0"/>
                <w:sz w:val="28"/>
                <w:szCs w:val="28"/>
              </w:rPr>
            </w:pPr>
            <w:r w:rsidRPr="001F7A4B">
              <w:rPr>
                <w:color w:val="000000" w:themeColor="text1"/>
                <w:kern w:val="0"/>
                <w:sz w:val="28"/>
                <w:szCs w:val="28"/>
              </w:rPr>
              <w:t>-</w:t>
            </w:r>
          </w:p>
        </w:tc>
        <w:tc>
          <w:tcPr>
            <w:tcW w:w="75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607CD" w:rsidRPr="001F7A4B" w:rsidRDefault="002607CD" w:rsidP="002607CD">
            <w:pPr>
              <w:kinsoku w:val="0"/>
              <w:adjustRightInd w:val="0"/>
              <w:snapToGrid w:val="0"/>
              <w:spacing w:line="400" w:lineRule="exact"/>
              <w:jc w:val="center"/>
              <w:rPr>
                <w:color w:val="000000" w:themeColor="text1"/>
                <w:kern w:val="0"/>
                <w:sz w:val="28"/>
                <w:szCs w:val="28"/>
              </w:rPr>
            </w:pPr>
            <w:r w:rsidRPr="001F7A4B">
              <w:rPr>
                <w:color w:val="000000" w:themeColor="text1"/>
                <w:kern w:val="0"/>
                <w:sz w:val="28"/>
                <w:szCs w:val="28"/>
              </w:rPr>
              <w:t>5</w:t>
            </w:r>
          </w:p>
        </w:tc>
        <w:tc>
          <w:tcPr>
            <w:tcW w:w="571" w:type="pct"/>
            <w:tcBorders>
              <w:top w:val="single" w:sz="4" w:space="0" w:color="auto"/>
              <w:left w:val="single" w:sz="4" w:space="0" w:color="auto"/>
              <w:bottom w:val="single" w:sz="4" w:space="0" w:color="auto"/>
              <w:right w:val="single" w:sz="4" w:space="0" w:color="auto"/>
            </w:tcBorders>
            <w:vAlign w:val="center"/>
          </w:tcPr>
          <w:p w:rsidR="002607CD" w:rsidRPr="001F7A4B" w:rsidRDefault="002607CD" w:rsidP="002607CD">
            <w:pPr>
              <w:widowControl/>
              <w:jc w:val="center"/>
              <w:rPr>
                <w:color w:val="000000" w:themeColor="text1"/>
                <w:kern w:val="0"/>
                <w:sz w:val="28"/>
                <w:szCs w:val="28"/>
              </w:rPr>
            </w:pPr>
            <w:r w:rsidRPr="001F7A4B">
              <w:rPr>
                <w:rFonts w:hint="eastAsia"/>
                <w:color w:val="000000" w:themeColor="text1"/>
                <w:kern w:val="0"/>
                <w:sz w:val="28"/>
                <w:szCs w:val="28"/>
              </w:rPr>
              <w:t>10.6%</w:t>
            </w:r>
          </w:p>
        </w:tc>
      </w:tr>
      <w:tr w:rsidR="001F7A4B" w:rsidRPr="001F7A4B" w:rsidTr="00B772E7">
        <w:trPr>
          <w:trHeight w:val="330"/>
        </w:trPr>
        <w:tc>
          <w:tcPr>
            <w:tcW w:w="573" w:type="pct"/>
            <w:vMerge w:val="restart"/>
            <w:tcBorders>
              <w:top w:val="single" w:sz="4" w:space="0" w:color="auto"/>
              <w:left w:val="single" w:sz="4" w:space="0" w:color="auto"/>
              <w:bottom w:val="single" w:sz="4" w:space="0" w:color="auto"/>
              <w:right w:val="single" w:sz="4" w:space="0" w:color="auto"/>
            </w:tcBorders>
            <w:shd w:val="clear" w:color="auto" w:fill="auto"/>
            <w:hideMark/>
          </w:tcPr>
          <w:p w:rsidR="002607CD" w:rsidRPr="001F7A4B" w:rsidRDefault="002607CD" w:rsidP="002607CD">
            <w:pPr>
              <w:kinsoku w:val="0"/>
              <w:adjustRightInd w:val="0"/>
              <w:snapToGrid w:val="0"/>
              <w:spacing w:line="400" w:lineRule="exact"/>
              <w:jc w:val="center"/>
              <w:rPr>
                <w:bCs/>
                <w:color w:val="000000" w:themeColor="text1"/>
                <w:kern w:val="0"/>
                <w:sz w:val="28"/>
                <w:szCs w:val="28"/>
              </w:rPr>
            </w:pPr>
            <w:r w:rsidRPr="001F7A4B">
              <w:rPr>
                <w:bCs/>
                <w:color w:val="000000" w:themeColor="text1"/>
                <w:kern w:val="0"/>
                <w:sz w:val="28"/>
                <w:szCs w:val="28"/>
              </w:rPr>
              <w:t>東區</w:t>
            </w:r>
          </w:p>
        </w:tc>
        <w:tc>
          <w:tcPr>
            <w:tcW w:w="78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607CD" w:rsidRPr="001F7A4B" w:rsidRDefault="002607CD" w:rsidP="002607CD">
            <w:pPr>
              <w:kinsoku w:val="0"/>
              <w:adjustRightInd w:val="0"/>
              <w:snapToGrid w:val="0"/>
              <w:spacing w:line="400" w:lineRule="exact"/>
              <w:jc w:val="center"/>
              <w:rPr>
                <w:bCs/>
                <w:color w:val="000000" w:themeColor="text1"/>
                <w:kern w:val="0"/>
                <w:sz w:val="28"/>
                <w:szCs w:val="28"/>
              </w:rPr>
            </w:pPr>
            <w:r w:rsidRPr="001F7A4B">
              <w:rPr>
                <w:bCs/>
                <w:color w:val="000000" w:themeColor="text1"/>
                <w:kern w:val="0"/>
                <w:sz w:val="28"/>
                <w:szCs w:val="28"/>
              </w:rPr>
              <w:t>台東縣</w:t>
            </w:r>
          </w:p>
        </w:tc>
        <w:tc>
          <w:tcPr>
            <w:tcW w:w="93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607CD" w:rsidRPr="001F7A4B" w:rsidRDefault="002607CD" w:rsidP="002607CD">
            <w:pPr>
              <w:kinsoku w:val="0"/>
              <w:adjustRightInd w:val="0"/>
              <w:snapToGrid w:val="0"/>
              <w:spacing w:line="400" w:lineRule="exact"/>
              <w:jc w:val="center"/>
              <w:rPr>
                <w:color w:val="000000" w:themeColor="text1"/>
                <w:kern w:val="0"/>
                <w:sz w:val="28"/>
                <w:szCs w:val="28"/>
              </w:rPr>
            </w:pPr>
            <w:r w:rsidRPr="001F7A4B">
              <w:rPr>
                <w:color w:val="000000" w:themeColor="text1"/>
                <w:kern w:val="0"/>
                <w:sz w:val="28"/>
                <w:szCs w:val="28"/>
              </w:rPr>
              <w:t>72</w:t>
            </w:r>
          </w:p>
        </w:tc>
        <w:tc>
          <w:tcPr>
            <w:tcW w:w="73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607CD" w:rsidRPr="001F7A4B" w:rsidRDefault="002607CD" w:rsidP="002607CD">
            <w:pPr>
              <w:kinsoku w:val="0"/>
              <w:adjustRightInd w:val="0"/>
              <w:snapToGrid w:val="0"/>
              <w:spacing w:line="400" w:lineRule="exact"/>
              <w:jc w:val="center"/>
              <w:rPr>
                <w:color w:val="000000" w:themeColor="text1"/>
                <w:kern w:val="0"/>
                <w:sz w:val="28"/>
                <w:szCs w:val="28"/>
              </w:rPr>
            </w:pPr>
            <w:r w:rsidRPr="001F7A4B">
              <w:rPr>
                <w:color w:val="000000" w:themeColor="text1"/>
                <w:kern w:val="0"/>
                <w:sz w:val="28"/>
                <w:szCs w:val="28"/>
              </w:rPr>
              <w:t>65</w:t>
            </w:r>
          </w:p>
        </w:tc>
        <w:tc>
          <w:tcPr>
            <w:tcW w:w="645" w:type="pct"/>
            <w:tcBorders>
              <w:top w:val="single" w:sz="4" w:space="0" w:color="auto"/>
              <w:left w:val="single" w:sz="4" w:space="0" w:color="auto"/>
              <w:bottom w:val="single" w:sz="4" w:space="0" w:color="auto"/>
              <w:right w:val="single" w:sz="4" w:space="0" w:color="auto"/>
            </w:tcBorders>
            <w:vAlign w:val="center"/>
          </w:tcPr>
          <w:p w:rsidR="002607CD" w:rsidRPr="001F7A4B" w:rsidRDefault="002607CD" w:rsidP="002607CD">
            <w:pPr>
              <w:widowControl/>
              <w:jc w:val="center"/>
              <w:rPr>
                <w:color w:val="000000" w:themeColor="text1"/>
                <w:kern w:val="0"/>
                <w:sz w:val="28"/>
                <w:szCs w:val="28"/>
              </w:rPr>
            </w:pPr>
            <w:r w:rsidRPr="001F7A4B">
              <w:rPr>
                <w:rFonts w:hint="eastAsia"/>
                <w:color w:val="000000" w:themeColor="text1"/>
                <w:kern w:val="0"/>
                <w:sz w:val="28"/>
                <w:szCs w:val="28"/>
              </w:rPr>
              <w:t>90.3%</w:t>
            </w:r>
          </w:p>
        </w:tc>
        <w:tc>
          <w:tcPr>
            <w:tcW w:w="75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607CD" w:rsidRPr="001F7A4B" w:rsidRDefault="002607CD" w:rsidP="002607CD">
            <w:pPr>
              <w:kinsoku w:val="0"/>
              <w:adjustRightInd w:val="0"/>
              <w:snapToGrid w:val="0"/>
              <w:spacing w:line="400" w:lineRule="exact"/>
              <w:jc w:val="center"/>
              <w:rPr>
                <w:color w:val="000000" w:themeColor="text1"/>
                <w:kern w:val="0"/>
                <w:sz w:val="28"/>
                <w:szCs w:val="28"/>
              </w:rPr>
            </w:pPr>
            <w:r w:rsidRPr="001F7A4B">
              <w:rPr>
                <w:color w:val="000000" w:themeColor="text1"/>
                <w:kern w:val="0"/>
                <w:sz w:val="28"/>
                <w:szCs w:val="28"/>
              </w:rPr>
              <w:t>42</w:t>
            </w:r>
          </w:p>
        </w:tc>
        <w:tc>
          <w:tcPr>
            <w:tcW w:w="571" w:type="pct"/>
            <w:tcBorders>
              <w:top w:val="single" w:sz="4" w:space="0" w:color="auto"/>
              <w:left w:val="single" w:sz="4" w:space="0" w:color="auto"/>
              <w:bottom w:val="single" w:sz="4" w:space="0" w:color="auto"/>
              <w:right w:val="single" w:sz="4" w:space="0" w:color="auto"/>
            </w:tcBorders>
            <w:vAlign w:val="center"/>
          </w:tcPr>
          <w:p w:rsidR="002607CD" w:rsidRPr="001F7A4B" w:rsidRDefault="002607CD" w:rsidP="002607CD">
            <w:pPr>
              <w:widowControl/>
              <w:jc w:val="center"/>
              <w:rPr>
                <w:color w:val="000000" w:themeColor="text1"/>
                <w:kern w:val="0"/>
                <w:sz w:val="28"/>
                <w:szCs w:val="28"/>
              </w:rPr>
            </w:pPr>
            <w:r w:rsidRPr="001F7A4B">
              <w:rPr>
                <w:rFonts w:hint="eastAsia"/>
                <w:color w:val="000000" w:themeColor="text1"/>
                <w:kern w:val="0"/>
                <w:sz w:val="28"/>
                <w:szCs w:val="28"/>
              </w:rPr>
              <w:t>58.3%</w:t>
            </w:r>
          </w:p>
        </w:tc>
      </w:tr>
      <w:tr w:rsidR="001F7A4B" w:rsidRPr="001F7A4B" w:rsidTr="00B772E7">
        <w:trPr>
          <w:trHeight w:val="330"/>
        </w:trPr>
        <w:tc>
          <w:tcPr>
            <w:tcW w:w="573" w:type="pct"/>
            <w:vMerge/>
            <w:tcBorders>
              <w:top w:val="single" w:sz="4" w:space="0" w:color="auto"/>
              <w:left w:val="single" w:sz="4" w:space="0" w:color="auto"/>
              <w:bottom w:val="single" w:sz="4" w:space="0" w:color="auto"/>
              <w:right w:val="single" w:sz="4" w:space="0" w:color="auto"/>
            </w:tcBorders>
            <w:vAlign w:val="center"/>
            <w:hideMark/>
          </w:tcPr>
          <w:p w:rsidR="002607CD" w:rsidRPr="001F7A4B" w:rsidRDefault="002607CD" w:rsidP="002607CD">
            <w:pPr>
              <w:kinsoku w:val="0"/>
              <w:adjustRightInd w:val="0"/>
              <w:snapToGrid w:val="0"/>
              <w:spacing w:line="400" w:lineRule="exact"/>
              <w:jc w:val="center"/>
              <w:rPr>
                <w:bCs/>
                <w:color w:val="000000" w:themeColor="text1"/>
                <w:kern w:val="0"/>
                <w:sz w:val="28"/>
                <w:szCs w:val="28"/>
              </w:rPr>
            </w:pPr>
          </w:p>
        </w:tc>
        <w:tc>
          <w:tcPr>
            <w:tcW w:w="78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607CD" w:rsidRPr="001F7A4B" w:rsidRDefault="002607CD" w:rsidP="002607CD">
            <w:pPr>
              <w:kinsoku w:val="0"/>
              <w:adjustRightInd w:val="0"/>
              <w:snapToGrid w:val="0"/>
              <w:spacing w:line="400" w:lineRule="exact"/>
              <w:jc w:val="center"/>
              <w:rPr>
                <w:bCs/>
                <w:color w:val="000000" w:themeColor="text1"/>
                <w:kern w:val="0"/>
                <w:sz w:val="28"/>
                <w:szCs w:val="28"/>
              </w:rPr>
            </w:pPr>
            <w:r w:rsidRPr="001F7A4B">
              <w:rPr>
                <w:bCs/>
                <w:color w:val="000000" w:themeColor="text1"/>
                <w:kern w:val="0"/>
                <w:sz w:val="28"/>
                <w:szCs w:val="28"/>
              </w:rPr>
              <w:t>花蓮縣</w:t>
            </w:r>
          </w:p>
        </w:tc>
        <w:tc>
          <w:tcPr>
            <w:tcW w:w="93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607CD" w:rsidRPr="001F7A4B" w:rsidRDefault="002607CD" w:rsidP="002607CD">
            <w:pPr>
              <w:kinsoku w:val="0"/>
              <w:adjustRightInd w:val="0"/>
              <w:snapToGrid w:val="0"/>
              <w:spacing w:line="400" w:lineRule="exact"/>
              <w:jc w:val="center"/>
              <w:rPr>
                <w:color w:val="000000" w:themeColor="text1"/>
                <w:kern w:val="0"/>
                <w:sz w:val="28"/>
                <w:szCs w:val="28"/>
              </w:rPr>
            </w:pPr>
            <w:r w:rsidRPr="001F7A4B">
              <w:rPr>
                <w:color w:val="000000" w:themeColor="text1"/>
                <w:kern w:val="0"/>
                <w:sz w:val="28"/>
                <w:szCs w:val="28"/>
              </w:rPr>
              <w:t>131</w:t>
            </w:r>
          </w:p>
        </w:tc>
        <w:tc>
          <w:tcPr>
            <w:tcW w:w="73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607CD" w:rsidRPr="001F7A4B" w:rsidRDefault="002607CD" w:rsidP="002607CD">
            <w:pPr>
              <w:kinsoku w:val="0"/>
              <w:adjustRightInd w:val="0"/>
              <w:snapToGrid w:val="0"/>
              <w:spacing w:line="400" w:lineRule="exact"/>
              <w:jc w:val="center"/>
              <w:rPr>
                <w:color w:val="000000" w:themeColor="text1"/>
                <w:kern w:val="0"/>
                <w:sz w:val="28"/>
                <w:szCs w:val="28"/>
              </w:rPr>
            </w:pPr>
            <w:r w:rsidRPr="001F7A4B">
              <w:rPr>
                <w:color w:val="000000" w:themeColor="text1"/>
                <w:kern w:val="0"/>
                <w:sz w:val="28"/>
                <w:szCs w:val="28"/>
              </w:rPr>
              <w:t>51</w:t>
            </w:r>
          </w:p>
        </w:tc>
        <w:tc>
          <w:tcPr>
            <w:tcW w:w="645" w:type="pct"/>
            <w:tcBorders>
              <w:top w:val="single" w:sz="4" w:space="0" w:color="auto"/>
              <w:left w:val="single" w:sz="4" w:space="0" w:color="auto"/>
              <w:bottom w:val="single" w:sz="4" w:space="0" w:color="auto"/>
              <w:right w:val="single" w:sz="4" w:space="0" w:color="auto"/>
            </w:tcBorders>
            <w:vAlign w:val="center"/>
          </w:tcPr>
          <w:p w:rsidR="002607CD" w:rsidRPr="001F7A4B" w:rsidRDefault="002607CD" w:rsidP="002607CD">
            <w:pPr>
              <w:widowControl/>
              <w:jc w:val="center"/>
              <w:rPr>
                <w:color w:val="000000" w:themeColor="text1"/>
                <w:kern w:val="0"/>
                <w:sz w:val="28"/>
                <w:szCs w:val="28"/>
              </w:rPr>
            </w:pPr>
            <w:r w:rsidRPr="001F7A4B">
              <w:rPr>
                <w:rFonts w:hint="eastAsia"/>
                <w:color w:val="000000" w:themeColor="text1"/>
                <w:kern w:val="0"/>
                <w:sz w:val="28"/>
                <w:szCs w:val="28"/>
              </w:rPr>
              <w:t>38.9%</w:t>
            </w:r>
          </w:p>
        </w:tc>
        <w:tc>
          <w:tcPr>
            <w:tcW w:w="75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607CD" w:rsidRPr="001F7A4B" w:rsidRDefault="002607CD" w:rsidP="002607CD">
            <w:pPr>
              <w:kinsoku w:val="0"/>
              <w:adjustRightInd w:val="0"/>
              <w:snapToGrid w:val="0"/>
              <w:spacing w:line="400" w:lineRule="exact"/>
              <w:jc w:val="center"/>
              <w:rPr>
                <w:color w:val="000000" w:themeColor="text1"/>
                <w:kern w:val="0"/>
                <w:sz w:val="28"/>
                <w:szCs w:val="28"/>
              </w:rPr>
            </w:pPr>
            <w:r w:rsidRPr="001F7A4B">
              <w:rPr>
                <w:color w:val="000000" w:themeColor="text1"/>
                <w:kern w:val="0"/>
                <w:sz w:val="28"/>
                <w:szCs w:val="28"/>
              </w:rPr>
              <w:t>70</w:t>
            </w:r>
          </w:p>
        </w:tc>
        <w:tc>
          <w:tcPr>
            <w:tcW w:w="571" w:type="pct"/>
            <w:tcBorders>
              <w:top w:val="single" w:sz="4" w:space="0" w:color="auto"/>
              <w:left w:val="single" w:sz="4" w:space="0" w:color="auto"/>
              <w:bottom w:val="single" w:sz="4" w:space="0" w:color="auto"/>
              <w:right w:val="single" w:sz="4" w:space="0" w:color="auto"/>
            </w:tcBorders>
            <w:vAlign w:val="center"/>
          </w:tcPr>
          <w:p w:rsidR="002607CD" w:rsidRPr="001F7A4B" w:rsidRDefault="002607CD" w:rsidP="002607CD">
            <w:pPr>
              <w:widowControl/>
              <w:jc w:val="center"/>
              <w:rPr>
                <w:color w:val="000000" w:themeColor="text1"/>
                <w:kern w:val="0"/>
                <w:sz w:val="28"/>
                <w:szCs w:val="28"/>
              </w:rPr>
            </w:pPr>
            <w:r w:rsidRPr="001F7A4B">
              <w:rPr>
                <w:rFonts w:hint="eastAsia"/>
                <w:color w:val="000000" w:themeColor="text1"/>
                <w:kern w:val="0"/>
                <w:sz w:val="28"/>
                <w:szCs w:val="28"/>
              </w:rPr>
              <w:t>53.4%</w:t>
            </w:r>
          </w:p>
        </w:tc>
      </w:tr>
      <w:tr w:rsidR="001F7A4B" w:rsidRPr="001F7A4B" w:rsidTr="000F6368">
        <w:trPr>
          <w:trHeight w:val="330"/>
        </w:trPr>
        <w:tc>
          <w:tcPr>
            <w:tcW w:w="1356"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2607CD" w:rsidRPr="001F7A4B" w:rsidRDefault="002607CD" w:rsidP="002607CD">
            <w:pPr>
              <w:kinsoku w:val="0"/>
              <w:adjustRightInd w:val="0"/>
              <w:snapToGrid w:val="0"/>
              <w:spacing w:line="400" w:lineRule="exact"/>
              <w:jc w:val="center"/>
              <w:rPr>
                <w:bCs/>
                <w:color w:val="000000" w:themeColor="text1"/>
                <w:kern w:val="0"/>
                <w:sz w:val="28"/>
                <w:szCs w:val="28"/>
              </w:rPr>
            </w:pPr>
            <w:r w:rsidRPr="001F7A4B">
              <w:rPr>
                <w:bCs/>
                <w:color w:val="000000" w:themeColor="text1"/>
                <w:kern w:val="0"/>
                <w:sz w:val="28"/>
                <w:szCs w:val="28"/>
              </w:rPr>
              <w:t>合計</w:t>
            </w:r>
          </w:p>
        </w:tc>
        <w:tc>
          <w:tcPr>
            <w:tcW w:w="939" w:type="pct"/>
            <w:tcBorders>
              <w:top w:val="single" w:sz="4" w:space="0" w:color="auto"/>
              <w:left w:val="single" w:sz="4" w:space="0" w:color="auto"/>
              <w:bottom w:val="single" w:sz="4" w:space="0" w:color="auto"/>
              <w:right w:val="single" w:sz="4" w:space="0" w:color="auto"/>
            </w:tcBorders>
            <w:shd w:val="clear" w:color="auto" w:fill="auto"/>
            <w:noWrap/>
            <w:vAlign w:val="center"/>
          </w:tcPr>
          <w:p w:rsidR="002607CD" w:rsidRPr="001F7A4B" w:rsidRDefault="002607CD" w:rsidP="002607CD">
            <w:pPr>
              <w:kinsoku w:val="0"/>
              <w:adjustRightInd w:val="0"/>
              <w:snapToGrid w:val="0"/>
              <w:spacing w:line="400" w:lineRule="exact"/>
              <w:jc w:val="center"/>
              <w:rPr>
                <w:color w:val="000000" w:themeColor="text1"/>
                <w:kern w:val="0"/>
                <w:sz w:val="28"/>
                <w:szCs w:val="28"/>
              </w:rPr>
            </w:pPr>
            <w:r w:rsidRPr="001F7A4B">
              <w:rPr>
                <w:rFonts w:hint="eastAsia"/>
                <w:color w:val="000000" w:themeColor="text1"/>
                <w:kern w:val="0"/>
                <w:sz w:val="28"/>
                <w:szCs w:val="28"/>
              </w:rPr>
              <w:t>9237</w:t>
            </w:r>
          </w:p>
        </w:tc>
        <w:tc>
          <w:tcPr>
            <w:tcW w:w="735" w:type="pct"/>
            <w:tcBorders>
              <w:top w:val="single" w:sz="4" w:space="0" w:color="auto"/>
              <w:left w:val="single" w:sz="4" w:space="0" w:color="auto"/>
              <w:bottom w:val="single" w:sz="4" w:space="0" w:color="auto"/>
              <w:right w:val="single" w:sz="4" w:space="0" w:color="auto"/>
            </w:tcBorders>
            <w:shd w:val="clear" w:color="auto" w:fill="auto"/>
            <w:noWrap/>
            <w:vAlign w:val="center"/>
          </w:tcPr>
          <w:p w:rsidR="002607CD" w:rsidRPr="001F7A4B" w:rsidRDefault="002607CD" w:rsidP="002607CD">
            <w:pPr>
              <w:kinsoku w:val="0"/>
              <w:adjustRightInd w:val="0"/>
              <w:snapToGrid w:val="0"/>
              <w:spacing w:line="400" w:lineRule="exact"/>
              <w:jc w:val="center"/>
              <w:rPr>
                <w:color w:val="000000" w:themeColor="text1"/>
                <w:kern w:val="0"/>
                <w:sz w:val="28"/>
                <w:szCs w:val="28"/>
              </w:rPr>
            </w:pPr>
            <w:r w:rsidRPr="001F7A4B">
              <w:rPr>
                <w:rFonts w:hint="eastAsia"/>
                <w:color w:val="000000" w:themeColor="text1"/>
                <w:kern w:val="0"/>
                <w:sz w:val="28"/>
                <w:szCs w:val="28"/>
              </w:rPr>
              <w:t>3298</w:t>
            </w:r>
          </w:p>
        </w:tc>
        <w:tc>
          <w:tcPr>
            <w:tcW w:w="645" w:type="pct"/>
            <w:tcBorders>
              <w:top w:val="single" w:sz="4" w:space="0" w:color="auto"/>
              <w:left w:val="single" w:sz="4" w:space="0" w:color="auto"/>
              <w:bottom w:val="single" w:sz="4" w:space="0" w:color="auto"/>
              <w:right w:val="single" w:sz="4" w:space="0" w:color="auto"/>
            </w:tcBorders>
          </w:tcPr>
          <w:p w:rsidR="002607CD" w:rsidRPr="001F7A4B" w:rsidRDefault="002607CD" w:rsidP="002607CD">
            <w:pPr>
              <w:kinsoku w:val="0"/>
              <w:adjustRightInd w:val="0"/>
              <w:snapToGrid w:val="0"/>
              <w:spacing w:line="400" w:lineRule="exact"/>
              <w:jc w:val="center"/>
              <w:rPr>
                <w:color w:val="000000" w:themeColor="text1"/>
                <w:kern w:val="0"/>
                <w:sz w:val="28"/>
                <w:szCs w:val="28"/>
              </w:rPr>
            </w:pPr>
            <w:r w:rsidRPr="001F7A4B">
              <w:rPr>
                <w:rFonts w:hint="eastAsia"/>
                <w:color w:val="000000" w:themeColor="text1"/>
                <w:kern w:val="0"/>
                <w:sz w:val="28"/>
                <w:szCs w:val="28"/>
              </w:rPr>
              <w:t>35.7％</w:t>
            </w:r>
          </w:p>
        </w:tc>
        <w:tc>
          <w:tcPr>
            <w:tcW w:w="75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607CD" w:rsidRPr="001F7A4B" w:rsidRDefault="00865261" w:rsidP="002607CD">
            <w:pPr>
              <w:widowControl/>
              <w:jc w:val="center"/>
              <w:rPr>
                <w:color w:val="000000" w:themeColor="text1"/>
                <w:kern w:val="0"/>
                <w:sz w:val="28"/>
                <w:szCs w:val="28"/>
              </w:rPr>
            </w:pPr>
            <w:r w:rsidRPr="001F7A4B">
              <w:rPr>
                <w:color w:val="000000" w:themeColor="text1"/>
                <w:kern w:val="0"/>
                <w:sz w:val="28"/>
                <w:szCs w:val="28"/>
              </w:rPr>
              <w:t>2488</w:t>
            </w:r>
          </w:p>
        </w:tc>
        <w:tc>
          <w:tcPr>
            <w:tcW w:w="571" w:type="pct"/>
            <w:tcBorders>
              <w:top w:val="single" w:sz="4" w:space="0" w:color="auto"/>
              <w:left w:val="single" w:sz="4" w:space="0" w:color="auto"/>
              <w:bottom w:val="single" w:sz="4" w:space="0" w:color="auto"/>
              <w:right w:val="single" w:sz="4" w:space="0" w:color="auto"/>
            </w:tcBorders>
          </w:tcPr>
          <w:p w:rsidR="002607CD" w:rsidRPr="001F7A4B" w:rsidRDefault="002607CD" w:rsidP="002607CD">
            <w:pPr>
              <w:kinsoku w:val="0"/>
              <w:adjustRightInd w:val="0"/>
              <w:snapToGrid w:val="0"/>
              <w:spacing w:line="400" w:lineRule="exact"/>
              <w:jc w:val="center"/>
              <w:rPr>
                <w:color w:val="000000" w:themeColor="text1"/>
                <w:kern w:val="0"/>
                <w:sz w:val="28"/>
                <w:szCs w:val="28"/>
              </w:rPr>
            </w:pPr>
            <w:r w:rsidRPr="001F7A4B">
              <w:rPr>
                <w:rFonts w:hint="eastAsia"/>
                <w:color w:val="000000" w:themeColor="text1"/>
                <w:kern w:val="0"/>
                <w:sz w:val="28"/>
                <w:szCs w:val="28"/>
              </w:rPr>
              <w:t>26.9％</w:t>
            </w:r>
          </w:p>
        </w:tc>
      </w:tr>
    </w:tbl>
    <w:p w:rsidR="0048169F" w:rsidRPr="001F7A4B" w:rsidRDefault="0048169F" w:rsidP="0048169F">
      <w:pPr>
        <w:spacing w:line="360" w:lineRule="exact"/>
        <w:rPr>
          <w:color w:val="000000" w:themeColor="text1"/>
          <w:sz w:val="24"/>
          <w:szCs w:val="24"/>
        </w:rPr>
      </w:pPr>
      <w:r w:rsidRPr="001F7A4B">
        <w:rPr>
          <w:rFonts w:hint="eastAsia"/>
          <w:color w:val="000000" w:themeColor="text1"/>
          <w:sz w:val="24"/>
          <w:szCs w:val="24"/>
        </w:rPr>
        <w:t>備註：</w:t>
      </w:r>
    </w:p>
    <w:p w:rsidR="0048169F" w:rsidRPr="001F7A4B" w:rsidRDefault="0048169F" w:rsidP="000A43E2">
      <w:pPr>
        <w:pStyle w:val="af7"/>
        <w:numPr>
          <w:ilvl w:val="0"/>
          <w:numId w:val="11"/>
        </w:numPr>
        <w:overflowPunct/>
        <w:autoSpaceDE/>
        <w:autoSpaceDN/>
        <w:spacing w:line="360" w:lineRule="exact"/>
        <w:ind w:leftChars="0" w:left="284" w:hanging="284"/>
        <w:jc w:val="left"/>
        <w:rPr>
          <w:color w:val="000000" w:themeColor="text1"/>
          <w:sz w:val="24"/>
          <w:szCs w:val="24"/>
        </w:rPr>
      </w:pPr>
      <w:r w:rsidRPr="001F7A4B">
        <w:rPr>
          <w:rFonts w:hint="eastAsia"/>
          <w:color w:val="000000" w:themeColor="text1"/>
          <w:sz w:val="24"/>
          <w:szCs w:val="24"/>
        </w:rPr>
        <w:t>資料來源：全國醫療院所無障礙就醫環境資訊</w:t>
      </w:r>
    </w:p>
    <w:p w:rsidR="0048169F" w:rsidRPr="001F7A4B" w:rsidRDefault="0048169F" w:rsidP="000A43E2">
      <w:pPr>
        <w:pStyle w:val="af7"/>
        <w:numPr>
          <w:ilvl w:val="0"/>
          <w:numId w:val="11"/>
        </w:numPr>
        <w:overflowPunct/>
        <w:autoSpaceDE/>
        <w:autoSpaceDN/>
        <w:spacing w:line="360" w:lineRule="exact"/>
        <w:ind w:leftChars="0" w:left="284" w:hanging="284"/>
        <w:jc w:val="left"/>
        <w:rPr>
          <w:color w:val="000000" w:themeColor="text1"/>
          <w:sz w:val="24"/>
          <w:szCs w:val="24"/>
        </w:rPr>
      </w:pPr>
      <w:r w:rsidRPr="001F7A4B">
        <w:rPr>
          <w:rFonts w:hint="eastAsia"/>
          <w:color w:val="000000" w:themeColor="text1"/>
          <w:sz w:val="24"/>
          <w:szCs w:val="24"/>
        </w:rPr>
        <w:t>擷取日期：108.11.04</w:t>
      </w:r>
    </w:p>
    <w:p w:rsidR="00A631C5" w:rsidRPr="001F7A4B" w:rsidRDefault="0048169F" w:rsidP="0048169F">
      <w:pPr>
        <w:pStyle w:val="3"/>
        <w:rPr>
          <w:color w:val="000000" w:themeColor="text1"/>
        </w:rPr>
      </w:pPr>
      <w:r w:rsidRPr="001F7A4B">
        <w:rPr>
          <w:rFonts w:hint="eastAsia"/>
          <w:color w:val="000000" w:themeColor="text1"/>
        </w:rPr>
        <w:t>高齡友善健康照護機構認證之推廣與宣導辦理情形</w:t>
      </w:r>
    </w:p>
    <w:p w:rsidR="0048169F" w:rsidRPr="001F7A4B" w:rsidRDefault="0048169F" w:rsidP="0048169F">
      <w:pPr>
        <w:pStyle w:val="4"/>
        <w:rPr>
          <w:color w:val="000000" w:themeColor="text1"/>
        </w:rPr>
      </w:pPr>
      <w:r w:rsidRPr="001F7A4B">
        <w:rPr>
          <w:rFonts w:hint="eastAsia"/>
          <w:color w:val="000000" w:themeColor="text1"/>
        </w:rPr>
        <w:t>健康署透過認證說明會及教育訓練，向未認證機構說明如何申請準備認證；為鼓勵獲認證機構持</w:t>
      </w:r>
      <w:r w:rsidRPr="001F7A4B">
        <w:rPr>
          <w:rFonts w:hint="eastAsia"/>
          <w:color w:val="000000" w:themeColor="text1"/>
        </w:rPr>
        <w:lastRenderedPageBreak/>
        <w:t>續改善高齡者親善環境，辦理典範選拔、創意提案及徵文比賽，如107年已完成辦理衛生所、長照機構12場認證說明會暨教育訓練共822人參加，另辦理3場健康醫院認證說明會462人參加、7場認證資訊平台教育訓練計189人參加；舉辦107年健康促進與照護機構成果發表會約計700餘人參加。</w:t>
      </w:r>
    </w:p>
    <w:p w:rsidR="0048169F" w:rsidRPr="001F7A4B" w:rsidRDefault="0048169F" w:rsidP="00B772E7">
      <w:pPr>
        <w:pStyle w:val="4"/>
        <w:rPr>
          <w:color w:val="000000" w:themeColor="text1"/>
        </w:rPr>
      </w:pPr>
      <w:r w:rsidRPr="001F7A4B">
        <w:rPr>
          <w:rFonts w:hint="eastAsia"/>
          <w:color w:val="000000" w:themeColor="text1"/>
        </w:rPr>
        <w:t>健康署每年補助衛生局結合轄區健康照護機構</w:t>
      </w:r>
      <w:r w:rsidRPr="001F7A4B">
        <w:rPr>
          <w:rFonts w:hint="eastAsia"/>
          <w:color w:val="000000" w:themeColor="text1"/>
          <w:u w:val="single"/>
        </w:rPr>
        <w:t>「推動健康照護機構參與健康促進工作計畫」，均將高齡友善健康照護納為議題之一，鼓勵機構推動此議題。</w:t>
      </w:r>
      <w:r w:rsidRPr="001F7A4B">
        <w:rPr>
          <w:rFonts w:hint="eastAsia"/>
          <w:b/>
          <w:color w:val="000000" w:themeColor="text1"/>
          <w:u w:val="single"/>
        </w:rPr>
        <w:t>截至108年9月底計有623家機構通過認證</w:t>
      </w:r>
      <w:r w:rsidRPr="001F7A4B">
        <w:rPr>
          <w:rFonts w:hint="eastAsia"/>
          <w:color w:val="000000" w:themeColor="text1"/>
        </w:rPr>
        <w:t>，包含200家醫院（涵蓋率 42％）345家衛生所（涵蓋率 93.2％）、</w:t>
      </w:r>
      <w:r w:rsidRPr="001F7A4B">
        <w:rPr>
          <w:rFonts w:hint="eastAsia"/>
          <w:b/>
          <w:color w:val="000000" w:themeColor="text1"/>
          <w:u w:val="single"/>
        </w:rPr>
        <w:t>1家診所</w:t>
      </w:r>
      <w:r w:rsidRPr="001F7A4B">
        <w:rPr>
          <w:rFonts w:hint="eastAsia"/>
          <w:color w:val="000000" w:themeColor="text1"/>
        </w:rPr>
        <w:t>及77家長照機構（涵蓋率 4.6％）。</w:t>
      </w:r>
    </w:p>
    <w:p w:rsidR="00814F99" w:rsidRPr="001F7A4B" w:rsidRDefault="00814F99" w:rsidP="00814F99">
      <w:pPr>
        <w:pStyle w:val="3"/>
        <w:rPr>
          <w:color w:val="000000" w:themeColor="text1"/>
        </w:rPr>
      </w:pPr>
      <w:r w:rsidRPr="001F7A4B">
        <w:rPr>
          <w:rFonts w:hint="eastAsia"/>
          <w:color w:val="000000" w:themeColor="text1"/>
        </w:rPr>
        <w:t>營建署於104年7月成立專案小組針對建築物無障礙相關法規進行全面檢視，為考量行動不便者就醫之權益，於105年6月29日會議中討論診所類型之建築物，納入本編第170條既有公共建築物明定應設置之無障礙設施種類，該次會議亦邀請衛福部與會討論，惟查，該部僅有社會及家庭署派員與會、</w:t>
      </w:r>
      <w:r w:rsidR="00B648A4" w:rsidRPr="001F7A4B">
        <w:rPr>
          <w:rFonts w:hint="eastAsia"/>
          <w:color w:val="000000" w:themeColor="text1"/>
        </w:rPr>
        <w:t>目的事業</w:t>
      </w:r>
      <w:r w:rsidRPr="001F7A4B">
        <w:rPr>
          <w:rFonts w:hint="eastAsia"/>
          <w:color w:val="000000" w:themeColor="text1"/>
        </w:rPr>
        <w:t>主管單位醫事司未出席一節，據復：</w:t>
      </w:r>
    </w:p>
    <w:p w:rsidR="00814F99" w:rsidRPr="001F7A4B" w:rsidRDefault="00814F99" w:rsidP="00814F99">
      <w:pPr>
        <w:pStyle w:val="4"/>
        <w:rPr>
          <w:color w:val="000000" w:themeColor="text1"/>
        </w:rPr>
      </w:pPr>
      <w:r w:rsidRPr="001F7A4B">
        <w:rPr>
          <w:rFonts w:hint="eastAsia"/>
          <w:color w:val="000000" w:themeColor="text1"/>
        </w:rPr>
        <w:t>該部社會及家庭署(以下簡稱社家署)前於105年6月24日接獲營建署105年6月24日營署建管字第1052909868號函，表示將於105年6月29日討論既有公共建築物無障礙設施改善事宜1</w:t>
      </w:r>
      <w:r w:rsidR="00B648A4" w:rsidRPr="001F7A4B">
        <w:rPr>
          <w:rFonts w:hint="eastAsia"/>
          <w:color w:val="000000" w:themeColor="text1"/>
        </w:rPr>
        <w:t>事，茲因衛</w:t>
      </w:r>
      <w:r w:rsidRPr="001F7A4B">
        <w:rPr>
          <w:rFonts w:hint="eastAsia"/>
          <w:color w:val="000000" w:themeColor="text1"/>
        </w:rPr>
        <w:t>福部為身心障礙權益保障法之主管機關，另本次會議涉及老人福利機構、診所等事項，爰請該部提供意見並派員參與會議。雖既有公共建築物改善無障礙設施種類修正事宜尚有涉衛福部其他單位，惟依來函所述事由及考量會議時間在即，</w:t>
      </w:r>
      <w:r w:rsidRPr="001F7A4B">
        <w:rPr>
          <w:rFonts w:hint="eastAsia"/>
          <w:color w:val="000000" w:themeColor="text1"/>
        </w:rPr>
        <w:lastRenderedPageBreak/>
        <w:t>故由社家署先行收文並派員出席。</w:t>
      </w:r>
    </w:p>
    <w:p w:rsidR="00814F99" w:rsidRPr="001F7A4B" w:rsidRDefault="00814F99" w:rsidP="00814F99">
      <w:pPr>
        <w:pStyle w:val="4"/>
        <w:rPr>
          <w:color w:val="000000" w:themeColor="text1"/>
        </w:rPr>
      </w:pPr>
      <w:r w:rsidRPr="001F7A4B">
        <w:rPr>
          <w:rFonts w:hint="eastAsia"/>
          <w:color w:val="000000" w:themeColor="text1"/>
        </w:rPr>
        <w:t>針對前揭會議，社家署提供之意見分述如下：</w:t>
      </w:r>
    </w:p>
    <w:p w:rsidR="00814F99" w:rsidRPr="001F7A4B" w:rsidRDefault="00814F99" w:rsidP="00814F99">
      <w:pPr>
        <w:pStyle w:val="5"/>
        <w:rPr>
          <w:color w:val="000000" w:themeColor="text1"/>
        </w:rPr>
      </w:pPr>
      <w:r w:rsidRPr="001F7A4B">
        <w:rPr>
          <w:rFonts w:hint="eastAsia"/>
          <w:color w:val="000000" w:themeColor="text1"/>
        </w:rPr>
        <w:t>將既有公共建築物適用範圍擴大事宜中F類組文字，建議比照建築物使用類組及變更使用辦法用詞，依現行法定機構名稱用詞修正，將「身心障礙者福利機構」修正為「身心障礙福利機構」，並將「身心障礙者教養機構(院)」刪除。</w:t>
      </w:r>
    </w:p>
    <w:p w:rsidR="00814F99" w:rsidRPr="001F7A4B" w:rsidRDefault="00814F99" w:rsidP="00814F99">
      <w:pPr>
        <w:pStyle w:val="5"/>
        <w:rPr>
          <w:color w:val="000000" w:themeColor="text1"/>
        </w:rPr>
      </w:pPr>
      <w:r w:rsidRPr="001F7A4B">
        <w:rPr>
          <w:rFonts w:hint="eastAsia"/>
          <w:color w:val="000000" w:themeColor="text1"/>
        </w:rPr>
        <w:t>將既有公共建築物適用範圍擴大事宜及改善無障礙設施種類修正事宜中，有關F1類組及H1類組部分項目，涉社家署業管範圍為H1類組之未達500平方公尺之身心障礙福利服務中心納入既有公共建築物範圍，基於提供身心障礙者使用便利性，爰表贊同。</w:t>
      </w:r>
    </w:p>
    <w:p w:rsidR="00814F99" w:rsidRPr="001F7A4B" w:rsidRDefault="00814F99" w:rsidP="00814F99">
      <w:pPr>
        <w:pStyle w:val="5"/>
        <w:rPr>
          <w:color w:val="000000" w:themeColor="text1"/>
        </w:rPr>
      </w:pPr>
      <w:r w:rsidRPr="001F7A4B">
        <w:rPr>
          <w:rFonts w:hint="eastAsia"/>
          <w:color w:val="000000" w:themeColor="text1"/>
        </w:rPr>
        <w:t>查營建署擬修正建築技術規則建築設計施工編第170條規定、既有公共建築物無障礙設施替代改善計畫作業程序及認定原則，此次僅將適用對象修正與老人福利機構設立標準條文用詞一致，並無違原建築物適用範圍。另有關將老人福利機構之文康機構修正為其他老人福利機構部分，係配合90年老人福利法修法進行修正，社家署無意見。</w:t>
      </w:r>
    </w:p>
    <w:p w:rsidR="00814F99" w:rsidRPr="001F7A4B" w:rsidRDefault="00814F99" w:rsidP="00814F99">
      <w:pPr>
        <w:pStyle w:val="4"/>
        <w:rPr>
          <w:color w:val="000000" w:themeColor="text1"/>
        </w:rPr>
      </w:pPr>
      <w:r w:rsidRPr="001F7A4B">
        <w:rPr>
          <w:rFonts w:hint="eastAsia"/>
          <w:color w:val="000000" w:themeColor="text1"/>
        </w:rPr>
        <w:tab/>
        <w:t>有關營建署其他之修正內容，考量所涉專業性較高且該署已邀請身心障礙福利團體、機構及相關代表與會，社家署當時表明尊重相關與會代表之意見。</w:t>
      </w:r>
    </w:p>
    <w:p w:rsidR="00814F99" w:rsidRPr="001F7A4B" w:rsidRDefault="00814F99" w:rsidP="00814F99">
      <w:pPr>
        <w:pStyle w:val="4"/>
        <w:rPr>
          <w:color w:val="000000" w:themeColor="text1"/>
        </w:rPr>
      </w:pPr>
      <w:r w:rsidRPr="001F7A4B">
        <w:rPr>
          <w:rFonts w:hint="eastAsia"/>
          <w:color w:val="000000" w:themeColor="text1"/>
        </w:rPr>
        <w:tab/>
        <w:t>綜上，有關營建署105年6月24日營署建管字第1052909868號函之正本收文者為衛福部，係由社家署收文，該部醫事司並未於會前收到開會通知單及相關會議資料，復查營建署於105年7月25日以營署建管字第1052911206號函發會議紀錄，其</w:t>
      </w:r>
      <w:r w:rsidRPr="001F7A4B">
        <w:rPr>
          <w:rFonts w:hint="eastAsia"/>
          <w:color w:val="000000" w:themeColor="text1"/>
        </w:rPr>
        <w:lastRenderedPageBreak/>
        <w:t>受文單位亦無</w:t>
      </w:r>
      <w:r w:rsidR="00B648A4" w:rsidRPr="001F7A4B">
        <w:rPr>
          <w:rFonts w:hint="eastAsia"/>
          <w:color w:val="000000" w:themeColor="text1"/>
        </w:rPr>
        <w:t>衛福部</w:t>
      </w:r>
      <w:r w:rsidRPr="001F7A4B">
        <w:rPr>
          <w:rFonts w:hint="eastAsia"/>
          <w:color w:val="000000" w:themeColor="text1"/>
        </w:rPr>
        <w:t>，爰社家署及醫事司皆未接獲本案會議紀錄。</w:t>
      </w:r>
    </w:p>
    <w:p w:rsidR="00814F99" w:rsidRPr="001F7A4B" w:rsidRDefault="00814F99" w:rsidP="00814F99">
      <w:pPr>
        <w:pStyle w:val="3"/>
        <w:rPr>
          <w:color w:val="000000" w:themeColor="text1"/>
        </w:rPr>
      </w:pPr>
      <w:r w:rsidRPr="001F7A4B">
        <w:rPr>
          <w:rFonts w:hint="eastAsia"/>
          <w:color w:val="000000" w:themeColor="text1"/>
        </w:rPr>
        <w:t>經營建署經於上開會議討論，初步獲致共識，為配合</w:t>
      </w:r>
      <w:r w:rsidR="00B648A4" w:rsidRPr="001F7A4B">
        <w:rPr>
          <w:rFonts w:hint="eastAsia"/>
          <w:color w:val="000000" w:themeColor="text1"/>
        </w:rPr>
        <w:t>衛福部</w:t>
      </w:r>
      <w:r w:rsidRPr="001F7A4B">
        <w:rPr>
          <w:rFonts w:hint="eastAsia"/>
          <w:color w:val="000000" w:themeColor="text1"/>
        </w:rPr>
        <w:t>醫療分級之政策與兼顧身心障礙者就醫之權益，將擬於「F類衛生、福利、更生類F-1」增列「樓地板面積在一千平方公尺以上之診所」、「G類辦公、服務類G-3」增列「樓地板面積三百平方公尺以上未達一千平方公尺之診所。」納入既有公共建築物之範疇，並針對診所規模設定檢討不同種類之無障礙設施，對於面積1000平方公尺以上診所於12項無障礙設施種類中，每一建造執照每幢至少必須設置一處之無障礙設施為7項、面積300平方公尺以上未滿1000平方公尺於12項無障礙設施種類中，每一建造執照每幢至少必須設置一處之無障礙設施為4項之結論並有紀錄可稽。後經營建署於105年7月25日函送研商會議紀錄在案。惟，因上開修法方向涉及</w:t>
      </w:r>
      <w:r w:rsidR="00B648A4" w:rsidRPr="001F7A4B">
        <w:rPr>
          <w:rFonts w:hint="eastAsia"/>
          <w:color w:val="000000" w:themeColor="text1"/>
        </w:rPr>
        <w:t>衛福部</w:t>
      </w:r>
      <w:r w:rsidRPr="001F7A4B">
        <w:rPr>
          <w:rFonts w:hint="eastAsia"/>
          <w:color w:val="000000" w:themeColor="text1"/>
        </w:rPr>
        <w:t>（醫事司）主管權責，且是日會議該司未參與討論，營建署以105年9月1日再函請惠示卓見在案。於後，</w:t>
      </w:r>
      <w:r w:rsidR="00B648A4" w:rsidRPr="001F7A4B">
        <w:rPr>
          <w:rFonts w:hint="eastAsia"/>
          <w:color w:val="000000" w:themeColor="text1"/>
        </w:rPr>
        <w:t>衛福部</w:t>
      </w:r>
      <w:r w:rsidRPr="001F7A4B">
        <w:rPr>
          <w:rFonts w:hint="eastAsia"/>
          <w:color w:val="000000" w:themeColor="text1"/>
        </w:rPr>
        <w:t>105年10月18日函送彙整中華民國醫師公會全國聯合會及中華民國診所協會全國聯合會意見，經上開兩會表示反對。惟查，身為目的事業主管機關衛福部醫事司修法過程為何竟不表示意見一節，據復：</w:t>
      </w:r>
    </w:p>
    <w:p w:rsidR="00814F99" w:rsidRPr="001F7A4B" w:rsidRDefault="00814F99" w:rsidP="00814F99">
      <w:pPr>
        <w:pStyle w:val="4"/>
        <w:rPr>
          <w:color w:val="000000" w:themeColor="text1"/>
        </w:rPr>
      </w:pPr>
      <w:r w:rsidRPr="001F7A4B">
        <w:rPr>
          <w:rFonts w:hint="eastAsia"/>
          <w:color w:val="000000" w:themeColor="text1"/>
        </w:rPr>
        <w:t>有關衛福部105年10月18日彙整中華民國醫師公會全國聯合會、中華民國診所協會全國聯合會意見給營建署一節，各團體針對營建署擬修正內容，提出不同及實際執行困難之理由，係因該署事前並未向相關團體充分說明及溝通，經衛福部函請該二會針對營建署擬修正內容，提出實務執行意見，經衛福部檢視後，亦認為其所提意見允</w:t>
      </w:r>
      <w:r w:rsidRPr="001F7A4B">
        <w:rPr>
          <w:rFonts w:hint="eastAsia"/>
          <w:color w:val="000000" w:themeColor="text1"/>
        </w:rPr>
        <w:lastRenderedPageBreak/>
        <w:t>宜列入修法考量，爰送予營建署，作為該署修法之參考，惟後續修正方向未有共識。</w:t>
      </w:r>
    </w:p>
    <w:p w:rsidR="00814F99" w:rsidRPr="001F7A4B" w:rsidRDefault="00814F99" w:rsidP="00814F99">
      <w:pPr>
        <w:pStyle w:val="3"/>
        <w:rPr>
          <w:color w:val="000000" w:themeColor="text1"/>
        </w:rPr>
      </w:pPr>
      <w:r w:rsidRPr="001F7A4B">
        <w:rPr>
          <w:rFonts w:hint="eastAsia"/>
          <w:color w:val="000000" w:themeColor="text1"/>
        </w:rPr>
        <w:t>醫事司司長、一科、二科之職務說明書與權責區分表：</w:t>
      </w:r>
    </w:p>
    <w:p w:rsidR="00814F99" w:rsidRPr="001F7A4B" w:rsidRDefault="00814F99" w:rsidP="00814F99">
      <w:pPr>
        <w:pStyle w:val="4"/>
        <w:rPr>
          <w:color w:val="000000" w:themeColor="text1"/>
        </w:rPr>
      </w:pPr>
      <w:r w:rsidRPr="001F7A4B">
        <w:rPr>
          <w:rFonts w:hint="eastAsia"/>
          <w:color w:val="000000" w:themeColor="text1"/>
        </w:rPr>
        <w:t>該部醫事司法定職掌如下: 一、醫事人員管理與醫事人力發展政策之規劃、推動及相關法規之研訂。 二、醫事機構管理政策之規劃與推動及相關法規之研訂。三、醫事品質、醫事倫理及醫事技術之促進、管制及輔導。四、緊急醫療救護服務體系之規劃及推動。 五、醫療服務產業之輔導及獎勵。六、醫事服務體系之規劃及推動。 七、醫事人員懲戒及醫事爭議處理。 八、其他有關醫事服務管理事項。</w:t>
      </w:r>
    </w:p>
    <w:p w:rsidR="00814F99" w:rsidRPr="001F7A4B" w:rsidRDefault="00814F99" w:rsidP="00814F99">
      <w:pPr>
        <w:pStyle w:val="4"/>
        <w:numPr>
          <w:ilvl w:val="0"/>
          <w:numId w:val="0"/>
        </w:numPr>
        <w:ind w:left="1191"/>
        <w:rPr>
          <w:color w:val="000000" w:themeColor="text1"/>
        </w:rPr>
      </w:pPr>
      <w:r w:rsidRPr="001F7A4B">
        <w:rPr>
          <w:noProof/>
          <w:color w:val="000000" w:themeColor="text1"/>
        </w:rPr>
        <w:drawing>
          <wp:anchor distT="0" distB="0" distL="114300" distR="114300" simplePos="0" relativeHeight="251659264" behindDoc="0" locked="0" layoutInCell="1" allowOverlap="1" wp14:anchorId="5B5A657B" wp14:editId="35F4061D">
            <wp:simplePos x="0" y="0"/>
            <wp:positionH relativeFrom="margin">
              <wp:posOffset>1477670</wp:posOffset>
            </wp:positionH>
            <wp:positionV relativeFrom="page">
              <wp:posOffset>5434965</wp:posOffset>
            </wp:positionV>
            <wp:extent cx="3178175" cy="3715385"/>
            <wp:effectExtent l="0" t="0" r="3175" b="0"/>
            <wp:wrapTopAndBottom/>
            <wp:docPr id="2" name="圖片 2" descr="醫事司組織架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醫事司組織架構"/>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178175" cy="371538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14F99" w:rsidRPr="001F7A4B" w:rsidRDefault="00814F99" w:rsidP="00814F99">
      <w:pPr>
        <w:pStyle w:val="4"/>
        <w:rPr>
          <w:color w:val="000000" w:themeColor="text1"/>
        </w:rPr>
      </w:pPr>
      <w:r w:rsidRPr="001F7A4B">
        <w:rPr>
          <w:rFonts w:hint="eastAsia"/>
          <w:color w:val="000000" w:themeColor="text1"/>
        </w:rPr>
        <w:t>第一科(醫事法規)</w:t>
      </w:r>
    </w:p>
    <w:p w:rsidR="00814F99" w:rsidRPr="001F7A4B" w:rsidRDefault="00814F99" w:rsidP="00814F99">
      <w:pPr>
        <w:pStyle w:val="5"/>
        <w:rPr>
          <w:b/>
          <w:color w:val="000000" w:themeColor="text1"/>
          <w:u w:val="single"/>
        </w:rPr>
      </w:pPr>
      <w:r w:rsidRPr="001F7A4B">
        <w:rPr>
          <w:rFonts w:hint="eastAsia"/>
          <w:b/>
          <w:color w:val="000000" w:themeColor="text1"/>
          <w:u w:val="single"/>
        </w:rPr>
        <w:t xml:space="preserve">關於醫療法及相關法規之研訂事項。 </w:t>
      </w:r>
    </w:p>
    <w:p w:rsidR="00814F99" w:rsidRPr="001F7A4B" w:rsidRDefault="00814F99" w:rsidP="00814F99">
      <w:pPr>
        <w:pStyle w:val="5"/>
        <w:rPr>
          <w:color w:val="000000" w:themeColor="text1"/>
        </w:rPr>
      </w:pPr>
      <w:r w:rsidRPr="001F7A4B">
        <w:rPr>
          <w:rFonts w:hint="eastAsia"/>
          <w:color w:val="000000" w:themeColor="text1"/>
        </w:rPr>
        <w:t xml:space="preserve">關於醫事人員相關法規之研訂事項。 </w:t>
      </w:r>
    </w:p>
    <w:p w:rsidR="00814F99" w:rsidRPr="001F7A4B" w:rsidRDefault="00814F99" w:rsidP="00814F99">
      <w:pPr>
        <w:pStyle w:val="5"/>
        <w:rPr>
          <w:color w:val="000000" w:themeColor="text1"/>
        </w:rPr>
      </w:pPr>
      <w:r w:rsidRPr="001F7A4B">
        <w:rPr>
          <w:rFonts w:hint="eastAsia"/>
          <w:color w:val="000000" w:themeColor="text1"/>
        </w:rPr>
        <w:lastRenderedPageBreak/>
        <w:t xml:space="preserve">關於醫事人員執業之管理、輔導及繼續教育督導事項。 </w:t>
      </w:r>
    </w:p>
    <w:p w:rsidR="00814F99" w:rsidRPr="001F7A4B" w:rsidRDefault="00814F99" w:rsidP="00814F99">
      <w:pPr>
        <w:pStyle w:val="5"/>
        <w:rPr>
          <w:b/>
          <w:color w:val="000000" w:themeColor="text1"/>
          <w:u w:val="single"/>
        </w:rPr>
      </w:pPr>
      <w:r w:rsidRPr="001F7A4B">
        <w:rPr>
          <w:rFonts w:hint="eastAsia"/>
          <w:b/>
          <w:color w:val="000000" w:themeColor="text1"/>
          <w:u w:val="single"/>
        </w:rPr>
        <w:t xml:space="preserve">關於醫事機構設置標準之研訂及管理事項。 </w:t>
      </w:r>
    </w:p>
    <w:p w:rsidR="00814F99" w:rsidRPr="001F7A4B" w:rsidRDefault="00814F99" w:rsidP="00814F99">
      <w:pPr>
        <w:pStyle w:val="5"/>
        <w:rPr>
          <w:color w:val="000000" w:themeColor="text1"/>
        </w:rPr>
      </w:pPr>
      <w:r w:rsidRPr="001F7A4B">
        <w:rPr>
          <w:rFonts w:hint="eastAsia"/>
          <w:color w:val="000000" w:themeColor="text1"/>
        </w:rPr>
        <w:t xml:space="preserve">關於醫師及藥師懲戒相關事項。 </w:t>
      </w:r>
    </w:p>
    <w:p w:rsidR="00814F99" w:rsidRPr="001F7A4B" w:rsidRDefault="00814F99" w:rsidP="00814F99">
      <w:pPr>
        <w:pStyle w:val="5"/>
        <w:rPr>
          <w:color w:val="000000" w:themeColor="text1"/>
        </w:rPr>
      </w:pPr>
      <w:r w:rsidRPr="001F7A4B">
        <w:rPr>
          <w:rFonts w:hint="eastAsia"/>
          <w:color w:val="000000" w:themeColor="text1"/>
        </w:rPr>
        <w:t xml:space="preserve">關於醫療廣告之法令解釋及相關處理事項。 </w:t>
      </w:r>
    </w:p>
    <w:p w:rsidR="00814F99" w:rsidRPr="001F7A4B" w:rsidRDefault="00814F99" w:rsidP="00814F99">
      <w:pPr>
        <w:pStyle w:val="5"/>
        <w:rPr>
          <w:color w:val="000000" w:themeColor="text1"/>
        </w:rPr>
      </w:pPr>
      <w:r w:rsidRPr="001F7A4B">
        <w:rPr>
          <w:rFonts w:hint="eastAsia"/>
          <w:color w:val="000000" w:themeColor="text1"/>
        </w:rPr>
        <w:t xml:space="preserve">關於新增醫事人員特考資格審查相關事項。 </w:t>
      </w:r>
    </w:p>
    <w:p w:rsidR="00814F99" w:rsidRPr="001F7A4B" w:rsidRDefault="00814F99" w:rsidP="00814F99">
      <w:pPr>
        <w:pStyle w:val="5"/>
        <w:rPr>
          <w:color w:val="000000" w:themeColor="text1"/>
        </w:rPr>
      </w:pPr>
      <w:r w:rsidRPr="001F7A4B">
        <w:rPr>
          <w:rFonts w:hint="eastAsia"/>
          <w:color w:val="000000" w:themeColor="text1"/>
        </w:rPr>
        <w:t xml:space="preserve">關於電子病歷、醫療資訊管理相關法規事項。 </w:t>
      </w:r>
    </w:p>
    <w:p w:rsidR="00814F99" w:rsidRPr="001F7A4B" w:rsidRDefault="00814F99" w:rsidP="00814F99">
      <w:pPr>
        <w:pStyle w:val="5"/>
        <w:rPr>
          <w:color w:val="000000" w:themeColor="text1"/>
        </w:rPr>
      </w:pPr>
      <w:r w:rsidRPr="001F7A4B">
        <w:rPr>
          <w:rFonts w:hint="eastAsia"/>
          <w:color w:val="000000" w:themeColor="text1"/>
        </w:rPr>
        <w:t>其他有關醫事管理法規相關事項。</w:t>
      </w:r>
    </w:p>
    <w:p w:rsidR="00814F99" w:rsidRPr="001F7A4B" w:rsidRDefault="00814F99" w:rsidP="00814F99">
      <w:pPr>
        <w:pStyle w:val="4"/>
        <w:rPr>
          <w:color w:val="000000" w:themeColor="text1"/>
        </w:rPr>
      </w:pPr>
      <w:r w:rsidRPr="001F7A4B">
        <w:rPr>
          <w:rFonts w:hint="eastAsia"/>
          <w:color w:val="000000" w:themeColor="text1"/>
        </w:rPr>
        <w:t>第二科(醫療品質及醫院評鑑)</w:t>
      </w:r>
    </w:p>
    <w:p w:rsidR="00814F99" w:rsidRPr="001F7A4B" w:rsidRDefault="00814F99" w:rsidP="00814F99">
      <w:pPr>
        <w:pStyle w:val="5"/>
        <w:rPr>
          <w:color w:val="000000" w:themeColor="text1"/>
        </w:rPr>
      </w:pPr>
      <w:r w:rsidRPr="001F7A4B">
        <w:rPr>
          <w:rFonts w:hint="eastAsia"/>
          <w:color w:val="000000" w:themeColor="text1"/>
        </w:rPr>
        <w:t>關於醫院管制病床設立或擴充之審議事項。</w:t>
      </w:r>
    </w:p>
    <w:p w:rsidR="00814F99" w:rsidRPr="001F7A4B" w:rsidRDefault="00814F99" w:rsidP="00814F99">
      <w:pPr>
        <w:pStyle w:val="5"/>
        <w:rPr>
          <w:color w:val="000000" w:themeColor="text1"/>
        </w:rPr>
      </w:pPr>
      <w:r w:rsidRPr="001F7A4B">
        <w:rPr>
          <w:rFonts w:hint="eastAsia"/>
          <w:color w:val="000000" w:themeColor="text1"/>
        </w:rPr>
        <w:t>關於醫療網計畫之綜整事項。</w:t>
      </w:r>
    </w:p>
    <w:p w:rsidR="00814F99" w:rsidRPr="001F7A4B" w:rsidRDefault="00814F99" w:rsidP="00814F99">
      <w:pPr>
        <w:pStyle w:val="5"/>
        <w:rPr>
          <w:color w:val="000000" w:themeColor="text1"/>
        </w:rPr>
      </w:pPr>
      <w:r w:rsidRPr="001F7A4B">
        <w:rPr>
          <w:rFonts w:hint="eastAsia"/>
          <w:color w:val="000000" w:themeColor="text1"/>
        </w:rPr>
        <w:t>關於醫院評鑑及教學醫院評鑑(含兒童)之規劃及執行事項。</w:t>
      </w:r>
    </w:p>
    <w:p w:rsidR="00814F99" w:rsidRPr="001F7A4B" w:rsidRDefault="00814F99" w:rsidP="00814F99">
      <w:pPr>
        <w:pStyle w:val="5"/>
        <w:rPr>
          <w:color w:val="000000" w:themeColor="text1"/>
        </w:rPr>
      </w:pPr>
      <w:r w:rsidRPr="001F7A4B">
        <w:rPr>
          <w:rFonts w:hint="eastAsia"/>
          <w:color w:val="000000" w:themeColor="text1"/>
        </w:rPr>
        <w:t>關於醫療品質及病人安全相關事項。</w:t>
      </w:r>
    </w:p>
    <w:p w:rsidR="00814F99" w:rsidRPr="001F7A4B" w:rsidRDefault="00814F99" w:rsidP="00814F99">
      <w:pPr>
        <w:pStyle w:val="5"/>
        <w:rPr>
          <w:color w:val="000000" w:themeColor="text1"/>
        </w:rPr>
      </w:pPr>
      <w:r w:rsidRPr="001F7A4B">
        <w:rPr>
          <w:rFonts w:hint="eastAsia"/>
          <w:color w:val="000000" w:themeColor="text1"/>
        </w:rPr>
        <w:t>關於公立醫院通案性管理業務之相關事項。</w:t>
      </w:r>
    </w:p>
    <w:p w:rsidR="00814F99" w:rsidRPr="001F7A4B" w:rsidRDefault="00814F99" w:rsidP="00814F99">
      <w:pPr>
        <w:pStyle w:val="5"/>
        <w:rPr>
          <w:color w:val="000000" w:themeColor="text1"/>
        </w:rPr>
      </w:pPr>
      <w:r w:rsidRPr="001F7A4B">
        <w:rPr>
          <w:rFonts w:hint="eastAsia"/>
          <w:color w:val="000000" w:themeColor="text1"/>
        </w:rPr>
        <w:t>關於兒童醫療照護相關事項。</w:t>
      </w:r>
    </w:p>
    <w:p w:rsidR="00814F99" w:rsidRPr="001F7A4B" w:rsidRDefault="00814F99" w:rsidP="00814F99">
      <w:pPr>
        <w:pStyle w:val="5"/>
        <w:rPr>
          <w:color w:val="000000" w:themeColor="text1"/>
        </w:rPr>
      </w:pPr>
      <w:r w:rsidRPr="001F7A4B">
        <w:rPr>
          <w:rFonts w:hint="eastAsia"/>
          <w:color w:val="000000" w:themeColor="text1"/>
        </w:rPr>
        <w:t>關於綜合性業務(國會、施政及本司預算)相關事項。</w:t>
      </w:r>
    </w:p>
    <w:p w:rsidR="00814F99" w:rsidRPr="001F7A4B" w:rsidRDefault="00814F99" w:rsidP="00814F99">
      <w:pPr>
        <w:pStyle w:val="5"/>
        <w:rPr>
          <w:color w:val="000000" w:themeColor="text1"/>
        </w:rPr>
      </w:pPr>
      <w:r w:rsidRPr="001F7A4B">
        <w:rPr>
          <w:rFonts w:hint="eastAsia"/>
          <w:color w:val="000000" w:themeColor="text1"/>
        </w:rPr>
        <w:t>關於醫療區域輔導計畫相關事項。</w:t>
      </w:r>
    </w:p>
    <w:p w:rsidR="00814F99" w:rsidRPr="001F7A4B" w:rsidRDefault="00814F99" w:rsidP="00814F99">
      <w:pPr>
        <w:pStyle w:val="5"/>
        <w:rPr>
          <w:color w:val="000000" w:themeColor="text1"/>
        </w:rPr>
      </w:pPr>
      <w:r w:rsidRPr="001F7A4B">
        <w:rPr>
          <w:rFonts w:hint="eastAsia"/>
          <w:color w:val="000000" w:themeColor="text1"/>
        </w:rPr>
        <w:t>其他有關醫院管理事項。</w:t>
      </w:r>
    </w:p>
    <w:p w:rsidR="00814F99" w:rsidRPr="001F7A4B" w:rsidRDefault="00020DD3" w:rsidP="00020DD3">
      <w:pPr>
        <w:pStyle w:val="3"/>
        <w:rPr>
          <w:color w:val="000000" w:themeColor="text1"/>
        </w:rPr>
      </w:pPr>
      <w:r w:rsidRPr="001F7A4B">
        <w:rPr>
          <w:rFonts w:hint="eastAsia"/>
          <w:color w:val="000000" w:themeColor="text1"/>
        </w:rPr>
        <w:t>有關「面積1000平方公尺以上大型診所規避無障礙設施規定」一節，營建署本要修法納入，結果衛福部於105年10月18日檢送中華民國</w:t>
      </w:r>
      <w:r w:rsidR="00202391">
        <w:rPr>
          <w:rFonts w:hint="eastAsia"/>
          <w:color w:val="000000" w:themeColor="text1"/>
        </w:rPr>
        <w:t>醫師公會全國聯合會、中華民國診所協會全國聯合會反對意見後，後續醫事</w:t>
      </w:r>
      <w:r w:rsidRPr="001F7A4B">
        <w:rPr>
          <w:rFonts w:hint="eastAsia"/>
          <w:color w:val="000000" w:themeColor="text1"/>
        </w:rPr>
        <w:t>司研究情形、有無再行協商、督導情形一節，據復：</w:t>
      </w:r>
      <w:r w:rsidRPr="001F7A4B">
        <w:rPr>
          <w:rFonts w:hint="eastAsia"/>
          <w:b/>
          <w:color w:val="000000" w:themeColor="text1"/>
          <w:u w:val="single"/>
        </w:rPr>
        <w:t>有關衛福部105年10月18日彙整中華民國醫師公會全國聯合會、中華民國診所協會全國聯合會意見給營建署一節，各團體針對營建署擬修正內容，提出不同及實際執行困難之理由，供營建署參考，惟後續該署修正方向未有共識</w:t>
      </w:r>
      <w:r w:rsidRPr="001F7A4B">
        <w:rPr>
          <w:rFonts w:hint="eastAsia"/>
          <w:color w:val="000000" w:themeColor="text1"/>
        </w:rPr>
        <w:t>。</w:t>
      </w:r>
    </w:p>
    <w:p w:rsidR="00020DD3" w:rsidRPr="001F7A4B" w:rsidRDefault="00020DD3" w:rsidP="00020DD3">
      <w:pPr>
        <w:pStyle w:val="3"/>
        <w:rPr>
          <w:color w:val="000000" w:themeColor="text1"/>
        </w:rPr>
      </w:pPr>
      <w:r w:rsidRPr="001F7A4B">
        <w:rPr>
          <w:rFonts w:hint="eastAsia"/>
          <w:color w:val="000000" w:themeColor="text1"/>
        </w:rPr>
        <w:lastRenderedPageBreak/>
        <w:t>有關面積300平方公尺以下、面積300平方公尺以上未滿1000平方公尺、面積1000平方公尺以上之診所數量統計一節，據復：因應營建署105年修正「既有公共建築物無障礙設施替代改善計畫作業程序及認定原則」，衛福部於</w:t>
      </w:r>
      <w:r w:rsidR="00C225DC" w:rsidRPr="001F7A4B">
        <w:rPr>
          <w:rFonts w:hint="eastAsia"/>
          <w:color w:val="000000" w:themeColor="text1"/>
        </w:rPr>
        <w:t>1</w:t>
      </w:r>
      <w:r w:rsidR="00C225DC" w:rsidRPr="001F7A4B">
        <w:rPr>
          <w:color w:val="000000" w:themeColor="text1"/>
        </w:rPr>
        <w:t>05</w:t>
      </w:r>
      <w:r w:rsidRPr="001F7A4B">
        <w:rPr>
          <w:rFonts w:hint="eastAsia"/>
          <w:color w:val="000000" w:themeColor="text1"/>
        </w:rPr>
        <w:t>年12月21日函請各縣市衛生局調查所轄診所樓地板面積資料，經106年1月彙整資料(南投縣未回復)，樓地板面積1000平方公尺以上之診所有85家，300平方公尺以上未滿1000平方公尺之診所有873家（如下表）。</w:t>
      </w:r>
    </w:p>
    <w:p w:rsidR="00020DD3" w:rsidRPr="001F7A4B" w:rsidRDefault="00020DD3" w:rsidP="00C225DC">
      <w:pPr>
        <w:pStyle w:val="3"/>
        <w:numPr>
          <w:ilvl w:val="0"/>
          <w:numId w:val="0"/>
        </w:numPr>
        <w:ind w:left="142"/>
        <w:rPr>
          <w:rFonts w:hAnsi="標楷體" w:cs="新細明體"/>
          <w:color w:val="000000" w:themeColor="text1"/>
          <w:kern w:val="0"/>
          <w:szCs w:val="24"/>
        </w:rPr>
      </w:pPr>
      <w:r w:rsidRPr="001F7A4B">
        <w:rPr>
          <w:rFonts w:hAnsi="標楷體" w:cs="新細明體" w:hint="eastAsia"/>
          <w:color w:val="000000" w:themeColor="text1"/>
          <w:kern w:val="0"/>
          <w:szCs w:val="32"/>
        </w:rPr>
        <w:t>表 地方政府衛生局所轄「診所」樓地板面積調查表</w:t>
      </w:r>
      <w:r w:rsidRPr="001F7A4B">
        <w:rPr>
          <w:rFonts w:hAnsi="標楷體" w:cs="新細明體" w:hint="eastAsia"/>
          <w:color w:val="000000" w:themeColor="text1"/>
          <w:kern w:val="0"/>
          <w:sz w:val="28"/>
          <w:szCs w:val="28"/>
        </w:rPr>
        <w:t>（統計時間：106年1月</w:t>
      </w:r>
      <w:r w:rsidRPr="001F7A4B">
        <w:rPr>
          <w:rFonts w:hAnsi="標楷體" w:cs="新細明體"/>
          <w:color w:val="000000" w:themeColor="text1"/>
          <w:kern w:val="0"/>
          <w:sz w:val="28"/>
          <w:szCs w:val="28"/>
        </w:rPr>
        <w:t>）</w:t>
      </w:r>
    </w:p>
    <w:tbl>
      <w:tblPr>
        <w:tblW w:w="5000" w:type="pct"/>
        <w:tblCellMar>
          <w:left w:w="28" w:type="dxa"/>
          <w:right w:w="28" w:type="dxa"/>
        </w:tblCellMar>
        <w:tblLook w:val="04A0" w:firstRow="1" w:lastRow="0" w:firstColumn="1" w:lastColumn="0" w:noHBand="0" w:noVBand="1"/>
      </w:tblPr>
      <w:tblGrid>
        <w:gridCol w:w="864"/>
        <w:gridCol w:w="2531"/>
        <w:gridCol w:w="2499"/>
        <w:gridCol w:w="2930"/>
      </w:tblGrid>
      <w:tr w:rsidR="001F7A4B" w:rsidRPr="001F7A4B" w:rsidTr="00020DD3">
        <w:trPr>
          <w:trHeight w:val="795"/>
        </w:trPr>
        <w:tc>
          <w:tcPr>
            <w:tcW w:w="490" w:type="pct"/>
            <w:tcBorders>
              <w:top w:val="single" w:sz="4" w:space="0" w:color="auto"/>
              <w:left w:val="single" w:sz="8" w:space="0" w:color="auto"/>
              <w:bottom w:val="single" w:sz="8" w:space="0" w:color="auto"/>
              <w:right w:val="single" w:sz="8" w:space="0" w:color="auto"/>
            </w:tcBorders>
            <w:shd w:val="clear" w:color="auto" w:fill="auto"/>
            <w:vAlign w:val="center"/>
            <w:hideMark/>
          </w:tcPr>
          <w:p w:rsidR="00020DD3" w:rsidRPr="001F7A4B" w:rsidRDefault="00020DD3" w:rsidP="00B772E7">
            <w:pPr>
              <w:widowControl/>
              <w:rPr>
                <w:rFonts w:hAnsi="標楷體" w:cs="新細明體"/>
                <w:color w:val="000000" w:themeColor="text1"/>
                <w:kern w:val="0"/>
                <w:sz w:val="28"/>
                <w:szCs w:val="28"/>
              </w:rPr>
            </w:pPr>
            <w:r w:rsidRPr="001F7A4B">
              <w:rPr>
                <w:rFonts w:hAnsi="標楷體" w:cs="新細明體" w:hint="eastAsia"/>
                <w:color w:val="000000" w:themeColor="text1"/>
                <w:kern w:val="0"/>
                <w:sz w:val="28"/>
                <w:szCs w:val="28"/>
              </w:rPr>
              <w:t xml:space="preserve">　</w:t>
            </w:r>
          </w:p>
        </w:tc>
        <w:tc>
          <w:tcPr>
            <w:tcW w:w="1434" w:type="pct"/>
            <w:tcBorders>
              <w:top w:val="single" w:sz="4" w:space="0" w:color="auto"/>
              <w:left w:val="nil"/>
              <w:bottom w:val="single" w:sz="8" w:space="0" w:color="auto"/>
              <w:right w:val="single" w:sz="8" w:space="0" w:color="auto"/>
            </w:tcBorders>
            <w:shd w:val="clear" w:color="auto" w:fill="auto"/>
            <w:vAlign w:val="center"/>
            <w:hideMark/>
          </w:tcPr>
          <w:p w:rsidR="00020DD3" w:rsidRPr="001F7A4B" w:rsidRDefault="00020DD3" w:rsidP="00B772E7">
            <w:pPr>
              <w:widowControl/>
              <w:rPr>
                <w:rFonts w:hAnsi="標楷體" w:cs="新細明體"/>
                <w:color w:val="000000" w:themeColor="text1"/>
                <w:kern w:val="0"/>
                <w:sz w:val="28"/>
                <w:szCs w:val="28"/>
              </w:rPr>
            </w:pPr>
            <w:r w:rsidRPr="001F7A4B">
              <w:rPr>
                <w:rFonts w:hAnsi="標楷體" w:cs="新細明體" w:hint="eastAsia"/>
                <w:color w:val="000000" w:themeColor="text1"/>
                <w:kern w:val="0"/>
                <w:sz w:val="28"/>
                <w:szCs w:val="28"/>
              </w:rPr>
              <w:t xml:space="preserve">　</w:t>
            </w:r>
          </w:p>
        </w:tc>
        <w:tc>
          <w:tcPr>
            <w:tcW w:w="1416" w:type="pct"/>
            <w:tcBorders>
              <w:top w:val="single" w:sz="4" w:space="0" w:color="auto"/>
              <w:left w:val="nil"/>
              <w:bottom w:val="single" w:sz="8" w:space="0" w:color="auto"/>
              <w:right w:val="single" w:sz="8" w:space="0" w:color="auto"/>
            </w:tcBorders>
            <w:shd w:val="clear" w:color="auto" w:fill="auto"/>
            <w:vAlign w:val="center"/>
            <w:hideMark/>
          </w:tcPr>
          <w:p w:rsidR="00020DD3" w:rsidRPr="001F7A4B" w:rsidRDefault="00020DD3" w:rsidP="00B772E7">
            <w:pPr>
              <w:widowControl/>
              <w:jc w:val="center"/>
              <w:rPr>
                <w:rFonts w:hAnsi="標楷體" w:cs="新細明體"/>
                <w:color w:val="000000" w:themeColor="text1"/>
                <w:kern w:val="0"/>
                <w:sz w:val="28"/>
                <w:szCs w:val="28"/>
              </w:rPr>
            </w:pPr>
            <w:r w:rsidRPr="001F7A4B">
              <w:rPr>
                <w:rFonts w:hAnsi="標楷體" w:cs="新細明體" w:hint="eastAsia"/>
                <w:color w:val="000000" w:themeColor="text1"/>
                <w:kern w:val="0"/>
                <w:sz w:val="28"/>
                <w:szCs w:val="28"/>
              </w:rPr>
              <w:t>1,000平方公尺以上</w:t>
            </w:r>
          </w:p>
        </w:tc>
        <w:tc>
          <w:tcPr>
            <w:tcW w:w="1660" w:type="pct"/>
            <w:tcBorders>
              <w:top w:val="single" w:sz="4" w:space="0" w:color="auto"/>
              <w:left w:val="nil"/>
              <w:bottom w:val="single" w:sz="8" w:space="0" w:color="auto"/>
              <w:right w:val="single" w:sz="8" w:space="0" w:color="auto"/>
            </w:tcBorders>
            <w:shd w:val="clear" w:color="auto" w:fill="auto"/>
            <w:vAlign w:val="center"/>
            <w:hideMark/>
          </w:tcPr>
          <w:p w:rsidR="00020DD3" w:rsidRPr="001F7A4B" w:rsidRDefault="00020DD3" w:rsidP="00B772E7">
            <w:pPr>
              <w:widowControl/>
              <w:jc w:val="center"/>
              <w:rPr>
                <w:rFonts w:hAnsi="標楷體" w:cs="新細明體"/>
                <w:color w:val="000000" w:themeColor="text1"/>
                <w:kern w:val="0"/>
                <w:sz w:val="28"/>
                <w:szCs w:val="28"/>
              </w:rPr>
            </w:pPr>
            <w:r w:rsidRPr="001F7A4B">
              <w:rPr>
                <w:rFonts w:hAnsi="標楷體" w:cs="新細明體" w:hint="eastAsia"/>
                <w:color w:val="000000" w:themeColor="text1"/>
                <w:kern w:val="0"/>
                <w:sz w:val="28"/>
                <w:szCs w:val="28"/>
              </w:rPr>
              <w:t>300平方公尺以上未達1,000平方公尺</w:t>
            </w:r>
          </w:p>
        </w:tc>
      </w:tr>
      <w:tr w:rsidR="001F7A4B" w:rsidRPr="001F7A4B" w:rsidTr="00020DD3">
        <w:trPr>
          <w:trHeight w:val="405"/>
        </w:trPr>
        <w:tc>
          <w:tcPr>
            <w:tcW w:w="490" w:type="pct"/>
            <w:tcBorders>
              <w:top w:val="nil"/>
              <w:left w:val="single" w:sz="8" w:space="0" w:color="auto"/>
              <w:bottom w:val="single" w:sz="8" w:space="0" w:color="auto"/>
              <w:right w:val="single" w:sz="8" w:space="0" w:color="auto"/>
            </w:tcBorders>
            <w:shd w:val="clear" w:color="auto" w:fill="auto"/>
            <w:vAlign w:val="center"/>
            <w:hideMark/>
          </w:tcPr>
          <w:p w:rsidR="00020DD3" w:rsidRPr="001F7A4B" w:rsidRDefault="00020DD3" w:rsidP="00B772E7">
            <w:pPr>
              <w:widowControl/>
              <w:jc w:val="right"/>
              <w:rPr>
                <w:rFonts w:hAnsi="標楷體" w:cs="新細明體"/>
                <w:color w:val="000000" w:themeColor="text1"/>
                <w:kern w:val="0"/>
                <w:sz w:val="28"/>
                <w:szCs w:val="28"/>
              </w:rPr>
            </w:pPr>
            <w:r w:rsidRPr="001F7A4B">
              <w:rPr>
                <w:rFonts w:hAnsi="標楷體" w:cs="新細明體" w:hint="eastAsia"/>
                <w:color w:val="000000" w:themeColor="text1"/>
                <w:kern w:val="0"/>
                <w:sz w:val="28"/>
                <w:szCs w:val="28"/>
              </w:rPr>
              <w:t>1</w:t>
            </w:r>
          </w:p>
        </w:tc>
        <w:tc>
          <w:tcPr>
            <w:tcW w:w="1434" w:type="pct"/>
            <w:tcBorders>
              <w:top w:val="nil"/>
              <w:left w:val="nil"/>
              <w:bottom w:val="single" w:sz="8" w:space="0" w:color="auto"/>
              <w:right w:val="single" w:sz="8" w:space="0" w:color="auto"/>
            </w:tcBorders>
            <w:shd w:val="clear" w:color="auto" w:fill="auto"/>
            <w:vAlign w:val="center"/>
            <w:hideMark/>
          </w:tcPr>
          <w:p w:rsidR="00020DD3" w:rsidRPr="001F7A4B" w:rsidRDefault="00020DD3" w:rsidP="00B772E7">
            <w:pPr>
              <w:widowControl/>
              <w:rPr>
                <w:rFonts w:hAnsi="標楷體" w:cs="新細明體"/>
                <w:color w:val="000000" w:themeColor="text1"/>
                <w:kern w:val="0"/>
                <w:sz w:val="28"/>
                <w:szCs w:val="28"/>
              </w:rPr>
            </w:pPr>
            <w:r w:rsidRPr="001F7A4B">
              <w:rPr>
                <w:rFonts w:hAnsi="標楷體" w:cs="新細明體" w:hint="eastAsia"/>
                <w:color w:val="000000" w:themeColor="text1"/>
                <w:kern w:val="0"/>
                <w:sz w:val="28"/>
                <w:szCs w:val="28"/>
              </w:rPr>
              <w:t>臺北市政府衛生局</w:t>
            </w:r>
          </w:p>
        </w:tc>
        <w:tc>
          <w:tcPr>
            <w:tcW w:w="1416" w:type="pct"/>
            <w:tcBorders>
              <w:top w:val="nil"/>
              <w:left w:val="nil"/>
              <w:bottom w:val="single" w:sz="8" w:space="0" w:color="auto"/>
              <w:right w:val="single" w:sz="8" w:space="0" w:color="auto"/>
            </w:tcBorders>
            <w:shd w:val="clear" w:color="auto" w:fill="auto"/>
            <w:vAlign w:val="center"/>
            <w:hideMark/>
          </w:tcPr>
          <w:p w:rsidR="00020DD3" w:rsidRPr="001F7A4B" w:rsidRDefault="00020DD3" w:rsidP="00B772E7">
            <w:pPr>
              <w:widowControl/>
              <w:jc w:val="center"/>
              <w:rPr>
                <w:rFonts w:hAnsi="標楷體" w:cs="新細明體"/>
                <w:color w:val="000000" w:themeColor="text1"/>
                <w:kern w:val="0"/>
                <w:sz w:val="28"/>
                <w:szCs w:val="28"/>
              </w:rPr>
            </w:pPr>
            <w:r w:rsidRPr="001F7A4B">
              <w:rPr>
                <w:rFonts w:hAnsi="標楷體" w:cs="新細明體" w:hint="eastAsia"/>
                <w:color w:val="000000" w:themeColor="text1"/>
                <w:kern w:val="0"/>
                <w:sz w:val="28"/>
                <w:szCs w:val="28"/>
              </w:rPr>
              <w:t>11</w:t>
            </w:r>
          </w:p>
        </w:tc>
        <w:tc>
          <w:tcPr>
            <w:tcW w:w="1660" w:type="pct"/>
            <w:tcBorders>
              <w:top w:val="nil"/>
              <w:left w:val="nil"/>
              <w:bottom w:val="single" w:sz="8" w:space="0" w:color="auto"/>
              <w:right w:val="single" w:sz="8" w:space="0" w:color="auto"/>
            </w:tcBorders>
            <w:shd w:val="clear" w:color="auto" w:fill="auto"/>
            <w:vAlign w:val="center"/>
            <w:hideMark/>
          </w:tcPr>
          <w:p w:rsidR="00020DD3" w:rsidRPr="001F7A4B" w:rsidRDefault="00020DD3" w:rsidP="00B772E7">
            <w:pPr>
              <w:widowControl/>
              <w:jc w:val="center"/>
              <w:rPr>
                <w:rFonts w:hAnsi="標楷體" w:cs="新細明體"/>
                <w:color w:val="000000" w:themeColor="text1"/>
                <w:kern w:val="0"/>
                <w:sz w:val="28"/>
                <w:szCs w:val="28"/>
              </w:rPr>
            </w:pPr>
            <w:r w:rsidRPr="001F7A4B">
              <w:rPr>
                <w:rFonts w:hAnsi="標楷體" w:cs="新細明體" w:hint="eastAsia"/>
                <w:color w:val="000000" w:themeColor="text1"/>
                <w:kern w:val="0"/>
                <w:sz w:val="28"/>
                <w:szCs w:val="28"/>
              </w:rPr>
              <w:t>115</w:t>
            </w:r>
          </w:p>
        </w:tc>
      </w:tr>
      <w:tr w:rsidR="001F7A4B" w:rsidRPr="001F7A4B" w:rsidTr="00020DD3">
        <w:trPr>
          <w:trHeight w:val="405"/>
        </w:trPr>
        <w:tc>
          <w:tcPr>
            <w:tcW w:w="490" w:type="pct"/>
            <w:tcBorders>
              <w:top w:val="nil"/>
              <w:left w:val="single" w:sz="8" w:space="0" w:color="auto"/>
              <w:bottom w:val="single" w:sz="8" w:space="0" w:color="auto"/>
              <w:right w:val="single" w:sz="8" w:space="0" w:color="auto"/>
            </w:tcBorders>
            <w:shd w:val="clear" w:color="auto" w:fill="auto"/>
            <w:vAlign w:val="center"/>
            <w:hideMark/>
          </w:tcPr>
          <w:p w:rsidR="00020DD3" w:rsidRPr="001F7A4B" w:rsidRDefault="00020DD3" w:rsidP="00B772E7">
            <w:pPr>
              <w:widowControl/>
              <w:jc w:val="right"/>
              <w:rPr>
                <w:rFonts w:hAnsi="標楷體" w:cs="新細明體"/>
                <w:color w:val="000000" w:themeColor="text1"/>
                <w:kern w:val="0"/>
                <w:sz w:val="28"/>
                <w:szCs w:val="28"/>
              </w:rPr>
            </w:pPr>
            <w:r w:rsidRPr="001F7A4B">
              <w:rPr>
                <w:rFonts w:hAnsi="標楷體" w:cs="新細明體" w:hint="eastAsia"/>
                <w:color w:val="000000" w:themeColor="text1"/>
                <w:kern w:val="0"/>
                <w:sz w:val="28"/>
                <w:szCs w:val="28"/>
              </w:rPr>
              <w:t>2</w:t>
            </w:r>
          </w:p>
        </w:tc>
        <w:tc>
          <w:tcPr>
            <w:tcW w:w="1434" w:type="pct"/>
            <w:tcBorders>
              <w:top w:val="nil"/>
              <w:left w:val="nil"/>
              <w:bottom w:val="single" w:sz="8" w:space="0" w:color="auto"/>
              <w:right w:val="single" w:sz="8" w:space="0" w:color="auto"/>
            </w:tcBorders>
            <w:shd w:val="clear" w:color="auto" w:fill="auto"/>
            <w:vAlign w:val="center"/>
            <w:hideMark/>
          </w:tcPr>
          <w:p w:rsidR="00020DD3" w:rsidRPr="001F7A4B" w:rsidRDefault="00020DD3" w:rsidP="00B772E7">
            <w:pPr>
              <w:widowControl/>
              <w:rPr>
                <w:rFonts w:hAnsi="標楷體" w:cs="新細明體"/>
                <w:color w:val="000000" w:themeColor="text1"/>
                <w:kern w:val="0"/>
                <w:sz w:val="28"/>
                <w:szCs w:val="28"/>
              </w:rPr>
            </w:pPr>
            <w:r w:rsidRPr="001F7A4B">
              <w:rPr>
                <w:rFonts w:hAnsi="標楷體" w:cs="新細明體" w:hint="eastAsia"/>
                <w:color w:val="000000" w:themeColor="text1"/>
                <w:kern w:val="0"/>
                <w:sz w:val="28"/>
                <w:szCs w:val="28"/>
              </w:rPr>
              <w:t>新北市政府衛生局</w:t>
            </w:r>
          </w:p>
        </w:tc>
        <w:tc>
          <w:tcPr>
            <w:tcW w:w="1416" w:type="pct"/>
            <w:tcBorders>
              <w:top w:val="nil"/>
              <w:left w:val="nil"/>
              <w:bottom w:val="single" w:sz="8" w:space="0" w:color="auto"/>
              <w:right w:val="single" w:sz="8" w:space="0" w:color="auto"/>
            </w:tcBorders>
            <w:shd w:val="clear" w:color="auto" w:fill="auto"/>
            <w:vAlign w:val="center"/>
            <w:hideMark/>
          </w:tcPr>
          <w:p w:rsidR="00020DD3" w:rsidRPr="001F7A4B" w:rsidRDefault="00020DD3" w:rsidP="00B772E7">
            <w:pPr>
              <w:widowControl/>
              <w:jc w:val="center"/>
              <w:rPr>
                <w:rFonts w:hAnsi="標楷體" w:cs="新細明體"/>
                <w:color w:val="000000" w:themeColor="text1"/>
                <w:kern w:val="0"/>
                <w:sz w:val="28"/>
                <w:szCs w:val="28"/>
              </w:rPr>
            </w:pPr>
            <w:r w:rsidRPr="001F7A4B">
              <w:rPr>
                <w:rFonts w:hAnsi="標楷體" w:cs="新細明體" w:hint="eastAsia"/>
                <w:color w:val="000000" w:themeColor="text1"/>
                <w:kern w:val="0"/>
                <w:sz w:val="28"/>
                <w:szCs w:val="28"/>
              </w:rPr>
              <w:t>30</w:t>
            </w:r>
          </w:p>
        </w:tc>
        <w:tc>
          <w:tcPr>
            <w:tcW w:w="1660" w:type="pct"/>
            <w:tcBorders>
              <w:top w:val="nil"/>
              <w:left w:val="nil"/>
              <w:bottom w:val="single" w:sz="8" w:space="0" w:color="auto"/>
              <w:right w:val="single" w:sz="8" w:space="0" w:color="auto"/>
            </w:tcBorders>
            <w:shd w:val="clear" w:color="auto" w:fill="auto"/>
            <w:vAlign w:val="center"/>
            <w:hideMark/>
          </w:tcPr>
          <w:p w:rsidR="00020DD3" w:rsidRPr="001F7A4B" w:rsidRDefault="00020DD3" w:rsidP="00B772E7">
            <w:pPr>
              <w:widowControl/>
              <w:jc w:val="center"/>
              <w:rPr>
                <w:rFonts w:hAnsi="標楷體" w:cs="新細明體"/>
                <w:color w:val="000000" w:themeColor="text1"/>
                <w:kern w:val="0"/>
                <w:sz w:val="28"/>
                <w:szCs w:val="28"/>
              </w:rPr>
            </w:pPr>
            <w:r w:rsidRPr="001F7A4B">
              <w:rPr>
                <w:rFonts w:hAnsi="標楷體" w:cs="新細明體" w:hint="eastAsia"/>
                <w:color w:val="000000" w:themeColor="text1"/>
                <w:kern w:val="0"/>
                <w:sz w:val="28"/>
                <w:szCs w:val="28"/>
              </w:rPr>
              <w:t>167</w:t>
            </w:r>
          </w:p>
        </w:tc>
      </w:tr>
      <w:tr w:rsidR="001F7A4B" w:rsidRPr="001F7A4B" w:rsidTr="00020DD3">
        <w:trPr>
          <w:trHeight w:val="405"/>
        </w:trPr>
        <w:tc>
          <w:tcPr>
            <w:tcW w:w="490" w:type="pct"/>
            <w:tcBorders>
              <w:top w:val="nil"/>
              <w:left w:val="single" w:sz="8" w:space="0" w:color="auto"/>
              <w:bottom w:val="single" w:sz="8" w:space="0" w:color="auto"/>
              <w:right w:val="single" w:sz="8" w:space="0" w:color="auto"/>
            </w:tcBorders>
            <w:shd w:val="clear" w:color="auto" w:fill="auto"/>
            <w:vAlign w:val="center"/>
            <w:hideMark/>
          </w:tcPr>
          <w:p w:rsidR="00020DD3" w:rsidRPr="001F7A4B" w:rsidRDefault="00020DD3" w:rsidP="00B772E7">
            <w:pPr>
              <w:widowControl/>
              <w:jc w:val="right"/>
              <w:rPr>
                <w:rFonts w:hAnsi="標楷體" w:cs="新細明體"/>
                <w:color w:val="000000" w:themeColor="text1"/>
                <w:kern w:val="0"/>
                <w:sz w:val="28"/>
                <w:szCs w:val="28"/>
              </w:rPr>
            </w:pPr>
            <w:r w:rsidRPr="001F7A4B">
              <w:rPr>
                <w:rFonts w:hAnsi="標楷體" w:cs="新細明體" w:hint="eastAsia"/>
                <w:color w:val="000000" w:themeColor="text1"/>
                <w:kern w:val="0"/>
                <w:sz w:val="28"/>
                <w:szCs w:val="28"/>
              </w:rPr>
              <w:t>3</w:t>
            </w:r>
          </w:p>
        </w:tc>
        <w:tc>
          <w:tcPr>
            <w:tcW w:w="1434" w:type="pct"/>
            <w:tcBorders>
              <w:top w:val="nil"/>
              <w:left w:val="nil"/>
              <w:bottom w:val="single" w:sz="8" w:space="0" w:color="auto"/>
              <w:right w:val="single" w:sz="8" w:space="0" w:color="auto"/>
            </w:tcBorders>
            <w:shd w:val="clear" w:color="auto" w:fill="auto"/>
            <w:vAlign w:val="center"/>
            <w:hideMark/>
          </w:tcPr>
          <w:p w:rsidR="00020DD3" w:rsidRPr="001F7A4B" w:rsidRDefault="00020DD3" w:rsidP="00B772E7">
            <w:pPr>
              <w:widowControl/>
              <w:rPr>
                <w:rFonts w:hAnsi="標楷體" w:cs="新細明體"/>
                <w:color w:val="000000" w:themeColor="text1"/>
                <w:kern w:val="0"/>
                <w:sz w:val="28"/>
                <w:szCs w:val="28"/>
              </w:rPr>
            </w:pPr>
            <w:r w:rsidRPr="001F7A4B">
              <w:rPr>
                <w:rFonts w:hAnsi="標楷體" w:cs="新細明體" w:hint="eastAsia"/>
                <w:color w:val="000000" w:themeColor="text1"/>
                <w:kern w:val="0"/>
                <w:sz w:val="28"/>
                <w:szCs w:val="28"/>
              </w:rPr>
              <w:t>臺中市政府衛生局</w:t>
            </w:r>
          </w:p>
        </w:tc>
        <w:tc>
          <w:tcPr>
            <w:tcW w:w="1416" w:type="pct"/>
            <w:tcBorders>
              <w:top w:val="nil"/>
              <w:left w:val="nil"/>
              <w:bottom w:val="single" w:sz="8" w:space="0" w:color="auto"/>
              <w:right w:val="single" w:sz="8" w:space="0" w:color="auto"/>
            </w:tcBorders>
            <w:shd w:val="clear" w:color="auto" w:fill="auto"/>
            <w:vAlign w:val="center"/>
            <w:hideMark/>
          </w:tcPr>
          <w:p w:rsidR="00020DD3" w:rsidRPr="001F7A4B" w:rsidRDefault="00020DD3" w:rsidP="00B772E7">
            <w:pPr>
              <w:widowControl/>
              <w:jc w:val="center"/>
              <w:rPr>
                <w:rFonts w:hAnsi="標楷體" w:cs="新細明體"/>
                <w:color w:val="000000" w:themeColor="text1"/>
                <w:kern w:val="0"/>
                <w:sz w:val="28"/>
                <w:szCs w:val="28"/>
              </w:rPr>
            </w:pPr>
            <w:r w:rsidRPr="001F7A4B">
              <w:rPr>
                <w:rFonts w:hAnsi="標楷體" w:cs="新細明體" w:hint="eastAsia"/>
                <w:color w:val="000000" w:themeColor="text1"/>
                <w:kern w:val="0"/>
                <w:sz w:val="28"/>
                <w:szCs w:val="28"/>
              </w:rPr>
              <w:t>3</w:t>
            </w:r>
          </w:p>
        </w:tc>
        <w:tc>
          <w:tcPr>
            <w:tcW w:w="1660" w:type="pct"/>
            <w:tcBorders>
              <w:top w:val="nil"/>
              <w:left w:val="nil"/>
              <w:bottom w:val="single" w:sz="8" w:space="0" w:color="auto"/>
              <w:right w:val="single" w:sz="8" w:space="0" w:color="auto"/>
            </w:tcBorders>
            <w:shd w:val="clear" w:color="auto" w:fill="auto"/>
            <w:vAlign w:val="center"/>
            <w:hideMark/>
          </w:tcPr>
          <w:p w:rsidR="00020DD3" w:rsidRPr="001F7A4B" w:rsidRDefault="00020DD3" w:rsidP="00B772E7">
            <w:pPr>
              <w:widowControl/>
              <w:jc w:val="center"/>
              <w:rPr>
                <w:rFonts w:hAnsi="標楷體" w:cs="新細明體"/>
                <w:color w:val="000000" w:themeColor="text1"/>
                <w:kern w:val="0"/>
                <w:sz w:val="28"/>
                <w:szCs w:val="28"/>
              </w:rPr>
            </w:pPr>
            <w:r w:rsidRPr="001F7A4B">
              <w:rPr>
                <w:rFonts w:hAnsi="標楷體" w:cs="新細明體" w:hint="eastAsia"/>
                <w:color w:val="000000" w:themeColor="text1"/>
                <w:kern w:val="0"/>
                <w:sz w:val="28"/>
                <w:szCs w:val="28"/>
              </w:rPr>
              <w:t>120</w:t>
            </w:r>
          </w:p>
        </w:tc>
      </w:tr>
      <w:tr w:rsidR="001F7A4B" w:rsidRPr="001F7A4B" w:rsidTr="00020DD3">
        <w:trPr>
          <w:trHeight w:val="405"/>
        </w:trPr>
        <w:tc>
          <w:tcPr>
            <w:tcW w:w="490" w:type="pct"/>
            <w:tcBorders>
              <w:top w:val="nil"/>
              <w:left w:val="single" w:sz="8" w:space="0" w:color="auto"/>
              <w:bottom w:val="single" w:sz="8" w:space="0" w:color="auto"/>
              <w:right w:val="single" w:sz="8" w:space="0" w:color="auto"/>
            </w:tcBorders>
            <w:shd w:val="clear" w:color="auto" w:fill="auto"/>
            <w:vAlign w:val="center"/>
            <w:hideMark/>
          </w:tcPr>
          <w:p w:rsidR="00020DD3" w:rsidRPr="001F7A4B" w:rsidRDefault="00020DD3" w:rsidP="00B772E7">
            <w:pPr>
              <w:widowControl/>
              <w:jc w:val="right"/>
              <w:rPr>
                <w:rFonts w:hAnsi="標楷體" w:cs="新細明體"/>
                <w:color w:val="000000" w:themeColor="text1"/>
                <w:kern w:val="0"/>
                <w:sz w:val="28"/>
                <w:szCs w:val="28"/>
              </w:rPr>
            </w:pPr>
            <w:r w:rsidRPr="001F7A4B">
              <w:rPr>
                <w:rFonts w:hAnsi="標楷體" w:cs="新細明體" w:hint="eastAsia"/>
                <w:color w:val="000000" w:themeColor="text1"/>
                <w:kern w:val="0"/>
                <w:sz w:val="28"/>
                <w:szCs w:val="28"/>
              </w:rPr>
              <w:t>4</w:t>
            </w:r>
          </w:p>
        </w:tc>
        <w:tc>
          <w:tcPr>
            <w:tcW w:w="1434" w:type="pct"/>
            <w:tcBorders>
              <w:top w:val="nil"/>
              <w:left w:val="nil"/>
              <w:bottom w:val="single" w:sz="8" w:space="0" w:color="auto"/>
              <w:right w:val="single" w:sz="8" w:space="0" w:color="auto"/>
            </w:tcBorders>
            <w:shd w:val="clear" w:color="auto" w:fill="auto"/>
            <w:vAlign w:val="center"/>
            <w:hideMark/>
          </w:tcPr>
          <w:p w:rsidR="00020DD3" w:rsidRPr="001F7A4B" w:rsidRDefault="00020DD3" w:rsidP="00B772E7">
            <w:pPr>
              <w:widowControl/>
              <w:rPr>
                <w:rFonts w:hAnsi="標楷體" w:cs="新細明體"/>
                <w:color w:val="000000" w:themeColor="text1"/>
                <w:kern w:val="0"/>
                <w:sz w:val="28"/>
                <w:szCs w:val="28"/>
              </w:rPr>
            </w:pPr>
            <w:r w:rsidRPr="001F7A4B">
              <w:rPr>
                <w:rFonts w:hAnsi="標楷體" w:cs="新細明體" w:hint="eastAsia"/>
                <w:color w:val="000000" w:themeColor="text1"/>
                <w:kern w:val="0"/>
                <w:sz w:val="28"/>
                <w:szCs w:val="28"/>
              </w:rPr>
              <w:t>臺南市政府衛生局</w:t>
            </w:r>
          </w:p>
        </w:tc>
        <w:tc>
          <w:tcPr>
            <w:tcW w:w="1416" w:type="pct"/>
            <w:tcBorders>
              <w:top w:val="nil"/>
              <w:left w:val="nil"/>
              <w:bottom w:val="single" w:sz="8" w:space="0" w:color="auto"/>
              <w:right w:val="single" w:sz="8" w:space="0" w:color="auto"/>
            </w:tcBorders>
            <w:shd w:val="clear" w:color="auto" w:fill="auto"/>
            <w:vAlign w:val="center"/>
            <w:hideMark/>
          </w:tcPr>
          <w:p w:rsidR="00020DD3" w:rsidRPr="001F7A4B" w:rsidRDefault="00020DD3" w:rsidP="00B772E7">
            <w:pPr>
              <w:widowControl/>
              <w:jc w:val="center"/>
              <w:rPr>
                <w:rFonts w:hAnsi="標楷體" w:cs="新細明體"/>
                <w:color w:val="000000" w:themeColor="text1"/>
                <w:kern w:val="0"/>
                <w:sz w:val="28"/>
                <w:szCs w:val="28"/>
              </w:rPr>
            </w:pPr>
            <w:r w:rsidRPr="001F7A4B">
              <w:rPr>
                <w:rFonts w:hAnsi="標楷體" w:cs="新細明體" w:hint="eastAsia"/>
                <w:color w:val="000000" w:themeColor="text1"/>
                <w:kern w:val="0"/>
                <w:sz w:val="28"/>
                <w:szCs w:val="28"/>
              </w:rPr>
              <w:t>4</w:t>
            </w:r>
          </w:p>
        </w:tc>
        <w:tc>
          <w:tcPr>
            <w:tcW w:w="1660" w:type="pct"/>
            <w:tcBorders>
              <w:top w:val="nil"/>
              <w:left w:val="nil"/>
              <w:bottom w:val="single" w:sz="8" w:space="0" w:color="auto"/>
              <w:right w:val="single" w:sz="8" w:space="0" w:color="auto"/>
            </w:tcBorders>
            <w:shd w:val="clear" w:color="auto" w:fill="auto"/>
            <w:vAlign w:val="center"/>
            <w:hideMark/>
          </w:tcPr>
          <w:p w:rsidR="00020DD3" w:rsidRPr="001F7A4B" w:rsidRDefault="00020DD3" w:rsidP="00B772E7">
            <w:pPr>
              <w:widowControl/>
              <w:jc w:val="center"/>
              <w:rPr>
                <w:rFonts w:hAnsi="標楷體" w:cs="新細明體"/>
                <w:color w:val="000000" w:themeColor="text1"/>
                <w:kern w:val="0"/>
                <w:sz w:val="28"/>
                <w:szCs w:val="28"/>
              </w:rPr>
            </w:pPr>
            <w:r w:rsidRPr="001F7A4B">
              <w:rPr>
                <w:rFonts w:hAnsi="標楷體" w:cs="新細明體" w:hint="eastAsia"/>
                <w:color w:val="000000" w:themeColor="text1"/>
                <w:kern w:val="0"/>
                <w:sz w:val="28"/>
                <w:szCs w:val="28"/>
              </w:rPr>
              <w:t>50</w:t>
            </w:r>
          </w:p>
        </w:tc>
      </w:tr>
      <w:tr w:rsidR="001F7A4B" w:rsidRPr="001F7A4B" w:rsidTr="00020DD3">
        <w:trPr>
          <w:trHeight w:val="405"/>
        </w:trPr>
        <w:tc>
          <w:tcPr>
            <w:tcW w:w="490" w:type="pct"/>
            <w:tcBorders>
              <w:top w:val="nil"/>
              <w:left w:val="single" w:sz="8" w:space="0" w:color="auto"/>
              <w:bottom w:val="single" w:sz="8" w:space="0" w:color="auto"/>
              <w:right w:val="single" w:sz="8" w:space="0" w:color="auto"/>
            </w:tcBorders>
            <w:shd w:val="clear" w:color="auto" w:fill="auto"/>
            <w:vAlign w:val="center"/>
            <w:hideMark/>
          </w:tcPr>
          <w:p w:rsidR="00020DD3" w:rsidRPr="001F7A4B" w:rsidRDefault="00020DD3" w:rsidP="00B772E7">
            <w:pPr>
              <w:widowControl/>
              <w:jc w:val="right"/>
              <w:rPr>
                <w:rFonts w:hAnsi="標楷體" w:cs="新細明體"/>
                <w:color w:val="000000" w:themeColor="text1"/>
                <w:kern w:val="0"/>
                <w:sz w:val="28"/>
                <w:szCs w:val="28"/>
              </w:rPr>
            </w:pPr>
            <w:r w:rsidRPr="001F7A4B">
              <w:rPr>
                <w:rFonts w:hAnsi="標楷體" w:cs="新細明體" w:hint="eastAsia"/>
                <w:color w:val="000000" w:themeColor="text1"/>
                <w:kern w:val="0"/>
                <w:sz w:val="28"/>
                <w:szCs w:val="28"/>
              </w:rPr>
              <w:t>5</w:t>
            </w:r>
          </w:p>
        </w:tc>
        <w:tc>
          <w:tcPr>
            <w:tcW w:w="1434" w:type="pct"/>
            <w:tcBorders>
              <w:top w:val="nil"/>
              <w:left w:val="nil"/>
              <w:bottom w:val="single" w:sz="8" w:space="0" w:color="auto"/>
              <w:right w:val="single" w:sz="8" w:space="0" w:color="auto"/>
            </w:tcBorders>
            <w:shd w:val="clear" w:color="auto" w:fill="auto"/>
            <w:vAlign w:val="center"/>
            <w:hideMark/>
          </w:tcPr>
          <w:p w:rsidR="00020DD3" w:rsidRPr="001F7A4B" w:rsidRDefault="00020DD3" w:rsidP="00B772E7">
            <w:pPr>
              <w:widowControl/>
              <w:rPr>
                <w:rFonts w:hAnsi="標楷體" w:cs="新細明體"/>
                <w:color w:val="000000" w:themeColor="text1"/>
                <w:kern w:val="0"/>
                <w:sz w:val="28"/>
                <w:szCs w:val="28"/>
              </w:rPr>
            </w:pPr>
            <w:r w:rsidRPr="001F7A4B">
              <w:rPr>
                <w:rFonts w:hAnsi="標楷體" w:cs="新細明體" w:hint="eastAsia"/>
                <w:color w:val="000000" w:themeColor="text1"/>
                <w:kern w:val="0"/>
                <w:sz w:val="28"/>
                <w:szCs w:val="28"/>
              </w:rPr>
              <w:t>高雄市政府衛生局</w:t>
            </w:r>
          </w:p>
        </w:tc>
        <w:tc>
          <w:tcPr>
            <w:tcW w:w="1416" w:type="pct"/>
            <w:tcBorders>
              <w:top w:val="nil"/>
              <w:left w:val="nil"/>
              <w:bottom w:val="single" w:sz="8" w:space="0" w:color="auto"/>
              <w:right w:val="single" w:sz="8" w:space="0" w:color="auto"/>
            </w:tcBorders>
            <w:shd w:val="clear" w:color="auto" w:fill="auto"/>
            <w:vAlign w:val="center"/>
            <w:hideMark/>
          </w:tcPr>
          <w:p w:rsidR="00020DD3" w:rsidRPr="001F7A4B" w:rsidRDefault="00020DD3" w:rsidP="00B772E7">
            <w:pPr>
              <w:widowControl/>
              <w:jc w:val="center"/>
              <w:rPr>
                <w:rFonts w:hAnsi="標楷體" w:cs="新細明體"/>
                <w:color w:val="000000" w:themeColor="text1"/>
                <w:kern w:val="0"/>
                <w:sz w:val="28"/>
                <w:szCs w:val="28"/>
              </w:rPr>
            </w:pPr>
            <w:r w:rsidRPr="001F7A4B">
              <w:rPr>
                <w:rFonts w:hAnsi="標楷體" w:cs="新細明體" w:hint="eastAsia"/>
                <w:color w:val="000000" w:themeColor="text1"/>
                <w:kern w:val="0"/>
                <w:sz w:val="28"/>
                <w:szCs w:val="28"/>
              </w:rPr>
              <w:t>12</w:t>
            </w:r>
          </w:p>
        </w:tc>
        <w:tc>
          <w:tcPr>
            <w:tcW w:w="1660" w:type="pct"/>
            <w:tcBorders>
              <w:top w:val="nil"/>
              <w:left w:val="nil"/>
              <w:bottom w:val="single" w:sz="8" w:space="0" w:color="auto"/>
              <w:right w:val="single" w:sz="8" w:space="0" w:color="auto"/>
            </w:tcBorders>
            <w:shd w:val="clear" w:color="auto" w:fill="auto"/>
            <w:vAlign w:val="center"/>
            <w:hideMark/>
          </w:tcPr>
          <w:p w:rsidR="00020DD3" w:rsidRPr="001F7A4B" w:rsidRDefault="00020DD3" w:rsidP="00B772E7">
            <w:pPr>
              <w:widowControl/>
              <w:jc w:val="center"/>
              <w:rPr>
                <w:rFonts w:hAnsi="標楷體" w:cs="新細明體"/>
                <w:color w:val="000000" w:themeColor="text1"/>
                <w:kern w:val="0"/>
                <w:sz w:val="28"/>
                <w:szCs w:val="28"/>
              </w:rPr>
            </w:pPr>
            <w:r w:rsidRPr="001F7A4B">
              <w:rPr>
                <w:rFonts w:hAnsi="標楷體" w:cs="新細明體" w:hint="eastAsia"/>
                <w:color w:val="000000" w:themeColor="text1"/>
                <w:kern w:val="0"/>
                <w:sz w:val="28"/>
                <w:szCs w:val="28"/>
              </w:rPr>
              <w:t>131</w:t>
            </w:r>
          </w:p>
        </w:tc>
      </w:tr>
      <w:tr w:rsidR="001F7A4B" w:rsidRPr="001F7A4B" w:rsidTr="00020DD3">
        <w:trPr>
          <w:trHeight w:val="405"/>
        </w:trPr>
        <w:tc>
          <w:tcPr>
            <w:tcW w:w="490" w:type="pct"/>
            <w:tcBorders>
              <w:top w:val="nil"/>
              <w:left w:val="single" w:sz="8" w:space="0" w:color="auto"/>
              <w:bottom w:val="single" w:sz="8" w:space="0" w:color="auto"/>
              <w:right w:val="single" w:sz="8" w:space="0" w:color="auto"/>
            </w:tcBorders>
            <w:shd w:val="clear" w:color="auto" w:fill="auto"/>
            <w:vAlign w:val="center"/>
            <w:hideMark/>
          </w:tcPr>
          <w:p w:rsidR="00020DD3" w:rsidRPr="001F7A4B" w:rsidRDefault="00020DD3" w:rsidP="00B772E7">
            <w:pPr>
              <w:widowControl/>
              <w:jc w:val="right"/>
              <w:rPr>
                <w:rFonts w:hAnsi="標楷體" w:cs="新細明體"/>
                <w:color w:val="000000" w:themeColor="text1"/>
                <w:kern w:val="0"/>
                <w:sz w:val="28"/>
                <w:szCs w:val="28"/>
              </w:rPr>
            </w:pPr>
            <w:r w:rsidRPr="001F7A4B">
              <w:rPr>
                <w:rFonts w:hAnsi="標楷體" w:cs="新細明體" w:hint="eastAsia"/>
                <w:color w:val="000000" w:themeColor="text1"/>
                <w:kern w:val="0"/>
                <w:sz w:val="28"/>
                <w:szCs w:val="28"/>
              </w:rPr>
              <w:t>6</w:t>
            </w:r>
          </w:p>
        </w:tc>
        <w:tc>
          <w:tcPr>
            <w:tcW w:w="1434" w:type="pct"/>
            <w:tcBorders>
              <w:top w:val="nil"/>
              <w:left w:val="nil"/>
              <w:bottom w:val="single" w:sz="8" w:space="0" w:color="auto"/>
              <w:right w:val="single" w:sz="8" w:space="0" w:color="auto"/>
            </w:tcBorders>
            <w:shd w:val="clear" w:color="auto" w:fill="auto"/>
            <w:vAlign w:val="center"/>
            <w:hideMark/>
          </w:tcPr>
          <w:p w:rsidR="00020DD3" w:rsidRPr="001F7A4B" w:rsidRDefault="00020DD3" w:rsidP="00B772E7">
            <w:pPr>
              <w:widowControl/>
              <w:rPr>
                <w:rFonts w:hAnsi="標楷體" w:cs="新細明體"/>
                <w:color w:val="000000" w:themeColor="text1"/>
                <w:kern w:val="0"/>
                <w:sz w:val="28"/>
                <w:szCs w:val="28"/>
              </w:rPr>
            </w:pPr>
            <w:r w:rsidRPr="001F7A4B">
              <w:rPr>
                <w:rFonts w:hAnsi="標楷體" w:cs="新細明體" w:hint="eastAsia"/>
                <w:color w:val="000000" w:themeColor="text1"/>
                <w:kern w:val="0"/>
                <w:sz w:val="28"/>
                <w:szCs w:val="28"/>
              </w:rPr>
              <w:t>桃園縣政府衛生局</w:t>
            </w:r>
          </w:p>
        </w:tc>
        <w:tc>
          <w:tcPr>
            <w:tcW w:w="1416" w:type="pct"/>
            <w:tcBorders>
              <w:top w:val="nil"/>
              <w:left w:val="nil"/>
              <w:bottom w:val="single" w:sz="8" w:space="0" w:color="auto"/>
              <w:right w:val="single" w:sz="8" w:space="0" w:color="auto"/>
            </w:tcBorders>
            <w:shd w:val="clear" w:color="auto" w:fill="auto"/>
            <w:vAlign w:val="center"/>
            <w:hideMark/>
          </w:tcPr>
          <w:p w:rsidR="00020DD3" w:rsidRPr="001F7A4B" w:rsidRDefault="00020DD3" w:rsidP="00B772E7">
            <w:pPr>
              <w:widowControl/>
              <w:jc w:val="center"/>
              <w:rPr>
                <w:rFonts w:hAnsi="標楷體" w:cs="新細明體"/>
                <w:color w:val="000000" w:themeColor="text1"/>
                <w:kern w:val="0"/>
                <w:sz w:val="28"/>
                <w:szCs w:val="28"/>
              </w:rPr>
            </w:pPr>
            <w:r w:rsidRPr="001F7A4B">
              <w:rPr>
                <w:rFonts w:hAnsi="標楷體" w:cs="新細明體" w:hint="eastAsia"/>
                <w:color w:val="000000" w:themeColor="text1"/>
                <w:kern w:val="0"/>
                <w:sz w:val="28"/>
                <w:szCs w:val="28"/>
              </w:rPr>
              <w:t>1</w:t>
            </w:r>
          </w:p>
        </w:tc>
        <w:tc>
          <w:tcPr>
            <w:tcW w:w="1660" w:type="pct"/>
            <w:tcBorders>
              <w:top w:val="nil"/>
              <w:left w:val="nil"/>
              <w:bottom w:val="single" w:sz="8" w:space="0" w:color="auto"/>
              <w:right w:val="single" w:sz="8" w:space="0" w:color="auto"/>
            </w:tcBorders>
            <w:shd w:val="clear" w:color="auto" w:fill="auto"/>
            <w:vAlign w:val="center"/>
            <w:hideMark/>
          </w:tcPr>
          <w:p w:rsidR="00020DD3" w:rsidRPr="001F7A4B" w:rsidRDefault="00020DD3" w:rsidP="00B772E7">
            <w:pPr>
              <w:widowControl/>
              <w:jc w:val="center"/>
              <w:rPr>
                <w:rFonts w:hAnsi="標楷體" w:cs="新細明體"/>
                <w:color w:val="000000" w:themeColor="text1"/>
                <w:kern w:val="0"/>
                <w:sz w:val="28"/>
                <w:szCs w:val="28"/>
              </w:rPr>
            </w:pPr>
            <w:r w:rsidRPr="001F7A4B">
              <w:rPr>
                <w:rFonts w:hAnsi="標楷體" w:cs="新細明體" w:hint="eastAsia"/>
                <w:color w:val="000000" w:themeColor="text1"/>
                <w:kern w:val="0"/>
                <w:sz w:val="28"/>
                <w:szCs w:val="28"/>
              </w:rPr>
              <w:t>47</w:t>
            </w:r>
          </w:p>
        </w:tc>
      </w:tr>
      <w:tr w:rsidR="001F7A4B" w:rsidRPr="001F7A4B" w:rsidTr="00020DD3">
        <w:trPr>
          <w:trHeight w:val="405"/>
        </w:trPr>
        <w:tc>
          <w:tcPr>
            <w:tcW w:w="490" w:type="pct"/>
            <w:tcBorders>
              <w:top w:val="nil"/>
              <w:left w:val="single" w:sz="8" w:space="0" w:color="auto"/>
              <w:bottom w:val="single" w:sz="8" w:space="0" w:color="auto"/>
              <w:right w:val="single" w:sz="8" w:space="0" w:color="auto"/>
            </w:tcBorders>
            <w:shd w:val="clear" w:color="auto" w:fill="auto"/>
            <w:vAlign w:val="center"/>
            <w:hideMark/>
          </w:tcPr>
          <w:p w:rsidR="00020DD3" w:rsidRPr="001F7A4B" w:rsidRDefault="00020DD3" w:rsidP="00B772E7">
            <w:pPr>
              <w:widowControl/>
              <w:jc w:val="right"/>
              <w:rPr>
                <w:rFonts w:hAnsi="標楷體" w:cs="新細明體"/>
                <w:color w:val="000000" w:themeColor="text1"/>
                <w:kern w:val="0"/>
                <w:sz w:val="28"/>
                <w:szCs w:val="28"/>
              </w:rPr>
            </w:pPr>
            <w:r w:rsidRPr="001F7A4B">
              <w:rPr>
                <w:rFonts w:hAnsi="標楷體" w:cs="新細明體" w:hint="eastAsia"/>
                <w:color w:val="000000" w:themeColor="text1"/>
                <w:kern w:val="0"/>
                <w:sz w:val="28"/>
                <w:szCs w:val="28"/>
              </w:rPr>
              <w:t>7</w:t>
            </w:r>
          </w:p>
        </w:tc>
        <w:tc>
          <w:tcPr>
            <w:tcW w:w="1434" w:type="pct"/>
            <w:tcBorders>
              <w:top w:val="nil"/>
              <w:left w:val="nil"/>
              <w:bottom w:val="single" w:sz="8" w:space="0" w:color="auto"/>
              <w:right w:val="single" w:sz="8" w:space="0" w:color="auto"/>
            </w:tcBorders>
            <w:shd w:val="clear" w:color="auto" w:fill="auto"/>
            <w:vAlign w:val="center"/>
            <w:hideMark/>
          </w:tcPr>
          <w:p w:rsidR="00020DD3" w:rsidRPr="001F7A4B" w:rsidRDefault="00020DD3" w:rsidP="00B772E7">
            <w:pPr>
              <w:widowControl/>
              <w:rPr>
                <w:rFonts w:hAnsi="標楷體" w:cs="新細明體"/>
                <w:color w:val="000000" w:themeColor="text1"/>
                <w:kern w:val="0"/>
                <w:sz w:val="28"/>
                <w:szCs w:val="28"/>
              </w:rPr>
            </w:pPr>
            <w:r w:rsidRPr="001F7A4B">
              <w:rPr>
                <w:rFonts w:hAnsi="標楷體" w:cs="新細明體" w:hint="eastAsia"/>
                <w:color w:val="000000" w:themeColor="text1"/>
                <w:kern w:val="0"/>
                <w:sz w:val="28"/>
                <w:szCs w:val="28"/>
              </w:rPr>
              <w:t>基隆市衛生局</w:t>
            </w:r>
          </w:p>
        </w:tc>
        <w:tc>
          <w:tcPr>
            <w:tcW w:w="1416" w:type="pct"/>
            <w:tcBorders>
              <w:top w:val="nil"/>
              <w:left w:val="nil"/>
              <w:bottom w:val="single" w:sz="8" w:space="0" w:color="auto"/>
              <w:right w:val="single" w:sz="8" w:space="0" w:color="auto"/>
            </w:tcBorders>
            <w:shd w:val="clear" w:color="auto" w:fill="auto"/>
            <w:vAlign w:val="center"/>
            <w:hideMark/>
          </w:tcPr>
          <w:p w:rsidR="00020DD3" w:rsidRPr="001F7A4B" w:rsidRDefault="00020DD3" w:rsidP="00B772E7">
            <w:pPr>
              <w:widowControl/>
              <w:jc w:val="center"/>
              <w:rPr>
                <w:rFonts w:hAnsi="標楷體" w:cs="新細明體"/>
                <w:color w:val="000000" w:themeColor="text1"/>
                <w:kern w:val="0"/>
                <w:sz w:val="28"/>
                <w:szCs w:val="28"/>
              </w:rPr>
            </w:pPr>
            <w:r w:rsidRPr="001F7A4B">
              <w:rPr>
                <w:rFonts w:hAnsi="標楷體" w:cs="新細明體" w:hint="eastAsia"/>
                <w:color w:val="000000" w:themeColor="text1"/>
                <w:kern w:val="0"/>
                <w:sz w:val="28"/>
                <w:szCs w:val="28"/>
              </w:rPr>
              <w:t>1</w:t>
            </w:r>
          </w:p>
        </w:tc>
        <w:tc>
          <w:tcPr>
            <w:tcW w:w="1660" w:type="pct"/>
            <w:tcBorders>
              <w:top w:val="nil"/>
              <w:left w:val="nil"/>
              <w:bottom w:val="single" w:sz="8" w:space="0" w:color="auto"/>
              <w:right w:val="single" w:sz="8" w:space="0" w:color="auto"/>
            </w:tcBorders>
            <w:shd w:val="clear" w:color="auto" w:fill="auto"/>
            <w:vAlign w:val="center"/>
            <w:hideMark/>
          </w:tcPr>
          <w:p w:rsidR="00020DD3" w:rsidRPr="001F7A4B" w:rsidRDefault="00020DD3" w:rsidP="00B772E7">
            <w:pPr>
              <w:widowControl/>
              <w:jc w:val="center"/>
              <w:rPr>
                <w:rFonts w:hAnsi="標楷體" w:cs="新細明體"/>
                <w:color w:val="000000" w:themeColor="text1"/>
                <w:kern w:val="0"/>
                <w:sz w:val="28"/>
                <w:szCs w:val="28"/>
              </w:rPr>
            </w:pPr>
            <w:r w:rsidRPr="001F7A4B">
              <w:rPr>
                <w:rFonts w:hAnsi="標楷體" w:cs="新細明體" w:hint="eastAsia"/>
                <w:color w:val="000000" w:themeColor="text1"/>
                <w:kern w:val="0"/>
                <w:sz w:val="28"/>
                <w:szCs w:val="28"/>
              </w:rPr>
              <w:t>17</w:t>
            </w:r>
          </w:p>
        </w:tc>
      </w:tr>
      <w:tr w:rsidR="001F7A4B" w:rsidRPr="001F7A4B" w:rsidTr="00020DD3">
        <w:trPr>
          <w:trHeight w:val="405"/>
        </w:trPr>
        <w:tc>
          <w:tcPr>
            <w:tcW w:w="490" w:type="pct"/>
            <w:tcBorders>
              <w:top w:val="nil"/>
              <w:left w:val="single" w:sz="8" w:space="0" w:color="auto"/>
              <w:bottom w:val="single" w:sz="8" w:space="0" w:color="auto"/>
              <w:right w:val="single" w:sz="8" w:space="0" w:color="auto"/>
            </w:tcBorders>
            <w:shd w:val="clear" w:color="auto" w:fill="auto"/>
            <w:vAlign w:val="center"/>
            <w:hideMark/>
          </w:tcPr>
          <w:p w:rsidR="00020DD3" w:rsidRPr="001F7A4B" w:rsidRDefault="00020DD3" w:rsidP="00B772E7">
            <w:pPr>
              <w:widowControl/>
              <w:jc w:val="right"/>
              <w:rPr>
                <w:rFonts w:hAnsi="標楷體" w:cs="新細明體"/>
                <w:color w:val="000000" w:themeColor="text1"/>
                <w:kern w:val="0"/>
                <w:sz w:val="28"/>
                <w:szCs w:val="28"/>
              </w:rPr>
            </w:pPr>
            <w:r w:rsidRPr="001F7A4B">
              <w:rPr>
                <w:rFonts w:hAnsi="標楷體" w:cs="新細明體" w:hint="eastAsia"/>
                <w:color w:val="000000" w:themeColor="text1"/>
                <w:kern w:val="0"/>
                <w:sz w:val="28"/>
                <w:szCs w:val="28"/>
              </w:rPr>
              <w:t>8</w:t>
            </w:r>
          </w:p>
        </w:tc>
        <w:tc>
          <w:tcPr>
            <w:tcW w:w="1434" w:type="pct"/>
            <w:tcBorders>
              <w:top w:val="nil"/>
              <w:left w:val="nil"/>
              <w:bottom w:val="single" w:sz="8" w:space="0" w:color="auto"/>
              <w:right w:val="single" w:sz="8" w:space="0" w:color="auto"/>
            </w:tcBorders>
            <w:shd w:val="clear" w:color="auto" w:fill="auto"/>
            <w:vAlign w:val="center"/>
            <w:hideMark/>
          </w:tcPr>
          <w:p w:rsidR="00020DD3" w:rsidRPr="001F7A4B" w:rsidRDefault="00020DD3" w:rsidP="00B772E7">
            <w:pPr>
              <w:widowControl/>
              <w:rPr>
                <w:rFonts w:hAnsi="標楷體" w:cs="新細明體"/>
                <w:color w:val="000000" w:themeColor="text1"/>
                <w:kern w:val="0"/>
                <w:sz w:val="28"/>
                <w:szCs w:val="28"/>
              </w:rPr>
            </w:pPr>
            <w:r w:rsidRPr="001F7A4B">
              <w:rPr>
                <w:rFonts w:hAnsi="標楷體" w:cs="新細明體" w:hint="eastAsia"/>
                <w:color w:val="000000" w:themeColor="text1"/>
                <w:kern w:val="0"/>
                <w:sz w:val="28"/>
                <w:szCs w:val="28"/>
              </w:rPr>
              <w:t>新竹市衛生局</w:t>
            </w:r>
          </w:p>
        </w:tc>
        <w:tc>
          <w:tcPr>
            <w:tcW w:w="1416" w:type="pct"/>
            <w:tcBorders>
              <w:top w:val="nil"/>
              <w:left w:val="nil"/>
              <w:bottom w:val="single" w:sz="8" w:space="0" w:color="auto"/>
              <w:right w:val="single" w:sz="8" w:space="0" w:color="auto"/>
            </w:tcBorders>
            <w:shd w:val="clear" w:color="auto" w:fill="auto"/>
            <w:vAlign w:val="center"/>
            <w:hideMark/>
          </w:tcPr>
          <w:p w:rsidR="00020DD3" w:rsidRPr="001F7A4B" w:rsidRDefault="00020DD3" w:rsidP="00B772E7">
            <w:pPr>
              <w:widowControl/>
              <w:jc w:val="center"/>
              <w:rPr>
                <w:rFonts w:hAnsi="標楷體" w:cs="新細明體"/>
                <w:color w:val="000000" w:themeColor="text1"/>
                <w:kern w:val="0"/>
                <w:sz w:val="28"/>
                <w:szCs w:val="28"/>
              </w:rPr>
            </w:pPr>
            <w:r w:rsidRPr="001F7A4B">
              <w:rPr>
                <w:rFonts w:hAnsi="標楷體" w:cs="新細明體" w:hint="eastAsia"/>
                <w:color w:val="000000" w:themeColor="text1"/>
                <w:kern w:val="0"/>
                <w:sz w:val="28"/>
                <w:szCs w:val="28"/>
              </w:rPr>
              <w:t>2</w:t>
            </w:r>
          </w:p>
        </w:tc>
        <w:tc>
          <w:tcPr>
            <w:tcW w:w="1660" w:type="pct"/>
            <w:tcBorders>
              <w:top w:val="nil"/>
              <w:left w:val="nil"/>
              <w:bottom w:val="single" w:sz="8" w:space="0" w:color="auto"/>
              <w:right w:val="single" w:sz="8" w:space="0" w:color="auto"/>
            </w:tcBorders>
            <w:shd w:val="clear" w:color="auto" w:fill="auto"/>
            <w:vAlign w:val="center"/>
            <w:hideMark/>
          </w:tcPr>
          <w:p w:rsidR="00020DD3" w:rsidRPr="001F7A4B" w:rsidRDefault="00020DD3" w:rsidP="00B772E7">
            <w:pPr>
              <w:widowControl/>
              <w:jc w:val="center"/>
              <w:rPr>
                <w:rFonts w:hAnsi="標楷體" w:cs="新細明體"/>
                <w:color w:val="000000" w:themeColor="text1"/>
                <w:kern w:val="0"/>
                <w:sz w:val="28"/>
                <w:szCs w:val="28"/>
              </w:rPr>
            </w:pPr>
            <w:r w:rsidRPr="001F7A4B">
              <w:rPr>
                <w:rFonts w:hAnsi="標楷體" w:cs="新細明體" w:hint="eastAsia"/>
                <w:color w:val="000000" w:themeColor="text1"/>
                <w:kern w:val="0"/>
                <w:sz w:val="28"/>
                <w:szCs w:val="28"/>
              </w:rPr>
              <w:t>26</w:t>
            </w:r>
          </w:p>
        </w:tc>
      </w:tr>
      <w:tr w:rsidR="001F7A4B" w:rsidRPr="001F7A4B" w:rsidTr="00020DD3">
        <w:trPr>
          <w:trHeight w:val="405"/>
        </w:trPr>
        <w:tc>
          <w:tcPr>
            <w:tcW w:w="490" w:type="pct"/>
            <w:tcBorders>
              <w:top w:val="nil"/>
              <w:left w:val="single" w:sz="8" w:space="0" w:color="auto"/>
              <w:bottom w:val="single" w:sz="8" w:space="0" w:color="auto"/>
              <w:right w:val="single" w:sz="8" w:space="0" w:color="auto"/>
            </w:tcBorders>
            <w:shd w:val="clear" w:color="auto" w:fill="auto"/>
            <w:vAlign w:val="center"/>
            <w:hideMark/>
          </w:tcPr>
          <w:p w:rsidR="00020DD3" w:rsidRPr="001F7A4B" w:rsidRDefault="00020DD3" w:rsidP="00B772E7">
            <w:pPr>
              <w:widowControl/>
              <w:jc w:val="right"/>
              <w:rPr>
                <w:rFonts w:hAnsi="標楷體" w:cs="新細明體"/>
                <w:color w:val="000000" w:themeColor="text1"/>
                <w:kern w:val="0"/>
                <w:sz w:val="28"/>
                <w:szCs w:val="28"/>
              </w:rPr>
            </w:pPr>
            <w:r w:rsidRPr="001F7A4B">
              <w:rPr>
                <w:rFonts w:hAnsi="標楷體" w:cs="新細明體" w:hint="eastAsia"/>
                <w:color w:val="000000" w:themeColor="text1"/>
                <w:kern w:val="0"/>
                <w:sz w:val="28"/>
                <w:szCs w:val="28"/>
              </w:rPr>
              <w:t>9</w:t>
            </w:r>
          </w:p>
        </w:tc>
        <w:tc>
          <w:tcPr>
            <w:tcW w:w="1434" w:type="pct"/>
            <w:tcBorders>
              <w:top w:val="nil"/>
              <w:left w:val="nil"/>
              <w:bottom w:val="single" w:sz="8" w:space="0" w:color="auto"/>
              <w:right w:val="single" w:sz="8" w:space="0" w:color="auto"/>
            </w:tcBorders>
            <w:shd w:val="clear" w:color="auto" w:fill="auto"/>
            <w:vAlign w:val="center"/>
            <w:hideMark/>
          </w:tcPr>
          <w:p w:rsidR="00020DD3" w:rsidRPr="001F7A4B" w:rsidRDefault="00020DD3" w:rsidP="00B772E7">
            <w:pPr>
              <w:widowControl/>
              <w:rPr>
                <w:rFonts w:hAnsi="標楷體" w:cs="新細明體"/>
                <w:color w:val="000000" w:themeColor="text1"/>
                <w:kern w:val="0"/>
                <w:sz w:val="28"/>
                <w:szCs w:val="28"/>
              </w:rPr>
            </w:pPr>
            <w:r w:rsidRPr="001F7A4B">
              <w:rPr>
                <w:rFonts w:hAnsi="標楷體" w:cs="新細明體" w:hint="eastAsia"/>
                <w:color w:val="000000" w:themeColor="text1"/>
                <w:kern w:val="0"/>
                <w:sz w:val="28"/>
                <w:szCs w:val="28"/>
              </w:rPr>
              <w:t>新竹縣政府衛生局</w:t>
            </w:r>
          </w:p>
        </w:tc>
        <w:tc>
          <w:tcPr>
            <w:tcW w:w="1416" w:type="pct"/>
            <w:tcBorders>
              <w:top w:val="nil"/>
              <w:left w:val="nil"/>
              <w:bottom w:val="single" w:sz="8" w:space="0" w:color="auto"/>
              <w:right w:val="single" w:sz="8" w:space="0" w:color="auto"/>
            </w:tcBorders>
            <w:shd w:val="clear" w:color="auto" w:fill="auto"/>
            <w:vAlign w:val="center"/>
            <w:hideMark/>
          </w:tcPr>
          <w:p w:rsidR="00020DD3" w:rsidRPr="001F7A4B" w:rsidRDefault="00020DD3" w:rsidP="00B772E7">
            <w:pPr>
              <w:widowControl/>
              <w:jc w:val="center"/>
              <w:rPr>
                <w:rFonts w:hAnsi="標楷體" w:cs="新細明體"/>
                <w:color w:val="000000" w:themeColor="text1"/>
                <w:kern w:val="0"/>
                <w:sz w:val="28"/>
                <w:szCs w:val="28"/>
              </w:rPr>
            </w:pPr>
            <w:r w:rsidRPr="001F7A4B">
              <w:rPr>
                <w:rFonts w:hAnsi="標楷體" w:cs="新細明體" w:hint="eastAsia"/>
                <w:color w:val="000000" w:themeColor="text1"/>
                <w:kern w:val="0"/>
                <w:sz w:val="28"/>
                <w:szCs w:val="28"/>
              </w:rPr>
              <w:t>1</w:t>
            </w:r>
          </w:p>
        </w:tc>
        <w:tc>
          <w:tcPr>
            <w:tcW w:w="1660" w:type="pct"/>
            <w:tcBorders>
              <w:top w:val="nil"/>
              <w:left w:val="nil"/>
              <w:bottom w:val="single" w:sz="8" w:space="0" w:color="auto"/>
              <w:right w:val="single" w:sz="8" w:space="0" w:color="auto"/>
            </w:tcBorders>
            <w:shd w:val="clear" w:color="auto" w:fill="auto"/>
            <w:vAlign w:val="center"/>
            <w:hideMark/>
          </w:tcPr>
          <w:p w:rsidR="00020DD3" w:rsidRPr="001F7A4B" w:rsidRDefault="00020DD3" w:rsidP="00B772E7">
            <w:pPr>
              <w:widowControl/>
              <w:jc w:val="center"/>
              <w:rPr>
                <w:rFonts w:hAnsi="標楷體" w:cs="新細明體"/>
                <w:color w:val="000000" w:themeColor="text1"/>
                <w:kern w:val="0"/>
                <w:sz w:val="28"/>
                <w:szCs w:val="28"/>
              </w:rPr>
            </w:pPr>
            <w:r w:rsidRPr="001F7A4B">
              <w:rPr>
                <w:rFonts w:hAnsi="標楷體" w:cs="新細明體" w:hint="eastAsia"/>
                <w:color w:val="000000" w:themeColor="text1"/>
                <w:kern w:val="0"/>
                <w:sz w:val="28"/>
                <w:szCs w:val="28"/>
              </w:rPr>
              <w:t>8</w:t>
            </w:r>
          </w:p>
        </w:tc>
      </w:tr>
      <w:tr w:rsidR="001F7A4B" w:rsidRPr="001F7A4B" w:rsidTr="00020DD3">
        <w:trPr>
          <w:trHeight w:val="405"/>
        </w:trPr>
        <w:tc>
          <w:tcPr>
            <w:tcW w:w="490" w:type="pct"/>
            <w:tcBorders>
              <w:top w:val="nil"/>
              <w:left w:val="single" w:sz="8" w:space="0" w:color="auto"/>
              <w:bottom w:val="single" w:sz="8" w:space="0" w:color="auto"/>
              <w:right w:val="single" w:sz="8" w:space="0" w:color="auto"/>
            </w:tcBorders>
            <w:shd w:val="clear" w:color="auto" w:fill="auto"/>
            <w:vAlign w:val="center"/>
            <w:hideMark/>
          </w:tcPr>
          <w:p w:rsidR="00020DD3" w:rsidRPr="001F7A4B" w:rsidRDefault="00020DD3" w:rsidP="00B772E7">
            <w:pPr>
              <w:widowControl/>
              <w:jc w:val="right"/>
              <w:rPr>
                <w:rFonts w:hAnsi="標楷體" w:cs="新細明體"/>
                <w:color w:val="000000" w:themeColor="text1"/>
                <w:kern w:val="0"/>
                <w:sz w:val="28"/>
                <w:szCs w:val="28"/>
              </w:rPr>
            </w:pPr>
            <w:r w:rsidRPr="001F7A4B">
              <w:rPr>
                <w:rFonts w:hAnsi="標楷體" w:cs="新細明體" w:hint="eastAsia"/>
                <w:color w:val="000000" w:themeColor="text1"/>
                <w:kern w:val="0"/>
                <w:sz w:val="28"/>
                <w:szCs w:val="28"/>
              </w:rPr>
              <w:t>10</w:t>
            </w:r>
          </w:p>
        </w:tc>
        <w:tc>
          <w:tcPr>
            <w:tcW w:w="1434" w:type="pct"/>
            <w:tcBorders>
              <w:top w:val="nil"/>
              <w:left w:val="nil"/>
              <w:bottom w:val="single" w:sz="8" w:space="0" w:color="auto"/>
              <w:right w:val="single" w:sz="8" w:space="0" w:color="auto"/>
            </w:tcBorders>
            <w:shd w:val="clear" w:color="auto" w:fill="auto"/>
            <w:vAlign w:val="center"/>
            <w:hideMark/>
          </w:tcPr>
          <w:p w:rsidR="00020DD3" w:rsidRPr="001F7A4B" w:rsidRDefault="00020DD3" w:rsidP="00B772E7">
            <w:pPr>
              <w:widowControl/>
              <w:rPr>
                <w:rFonts w:hAnsi="標楷體" w:cs="新細明體"/>
                <w:color w:val="000000" w:themeColor="text1"/>
                <w:kern w:val="0"/>
                <w:sz w:val="28"/>
                <w:szCs w:val="28"/>
              </w:rPr>
            </w:pPr>
            <w:r w:rsidRPr="001F7A4B">
              <w:rPr>
                <w:rFonts w:hAnsi="標楷體" w:cs="新細明體" w:hint="eastAsia"/>
                <w:color w:val="000000" w:themeColor="text1"/>
                <w:kern w:val="0"/>
                <w:sz w:val="28"/>
                <w:szCs w:val="28"/>
              </w:rPr>
              <w:t>苗栗縣政府衛生局</w:t>
            </w:r>
          </w:p>
        </w:tc>
        <w:tc>
          <w:tcPr>
            <w:tcW w:w="1416" w:type="pct"/>
            <w:tcBorders>
              <w:top w:val="nil"/>
              <w:left w:val="nil"/>
              <w:bottom w:val="single" w:sz="8" w:space="0" w:color="auto"/>
              <w:right w:val="single" w:sz="8" w:space="0" w:color="auto"/>
            </w:tcBorders>
            <w:shd w:val="clear" w:color="auto" w:fill="auto"/>
            <w:vAlign w:val="center"/>
            <w:hideMark/>
          </w:tcPr>
          <w:p w:rsidR="00020DD3" w:rsidRPr="001F7A4B" w:rsidRDefault="00020DD3" w:rsidP="00B772E7">
            <w:pPr>
              <w:widowControl/>
              <w:jc w:val="center"/>
              <w:rPr>
                <w:rFonts w:hAnsi="標楷體" w:cs="新細明體"/>
                <w:color w:val="000000" w:themeColor="text1"/>
                <w:kern w:val="0"/>
                <w:sz w:val="28"/>
                <w:szCs w:val="28"/>
              </w:rPr>
            </w:pPr>
            <w:r w:rsidRPr="001F7A4B">
              <w:rPr>
                <w:rFonts w:hAnsi="標楷體" w:cs="新細明體" w:hint="eastAsia"/>
                <w:color w:val="000000" w:themeColor="text1"/>
                <w:kern w:val="0"/>
                <w:sz w:val="28"/>
                <w:szCs w:val="28"/>
              </w:rPr>
              <w:t>0</w:t>
            </w:r>
          </w:p>
        </w:tc>
        <w:tc>
          <w:tcPr>
            <w:tcW w:w="1660" w:type="pct"/>
            <w:tcBorders>
              <w:top w:val="nil"/>
              <w:left w:val="nil"/>
              <w:bottom w:val="single" w:sz="8" w:space="0" w:color="auto"/>
              <w:right w:val="single" w:sz="8" w:space="0" w:color="auto"/>
            </w:tcBorders>
            <w:shd w:val="clear" w:color="auto" w:fill="auto"/>
            <w:vAlign w:val="center"/>
            <w:hideMark/>
          </w:tcPr>
          <w:p w:rsidR="00020DD3" w:rsidRPr="001F7A4B" w:rsidRDefault="00020DD3" w:rsidP="00B772E7">
            <w:pPr>
              <w:widowControl/>
              <w:jc w:val="center"/>
              <w:rPr>
                <w:rFonts w:hAnsi="標楷體" w:cs="新細明體"/>
                <w:color w:val="000000" w:themeColor="text1"/>
                <w:kern w:val="0"/>
                <w:sz w:val="28"/>
                <w:szCs w:val="28"/>
              </w:rPr>
            </w:pPr>
            <w:r w:rsidRPr="001F7A4B">
              <w:rPr>
                <w:rFonts w:hAnsi="標楷體" w:cs="新細明體" w:hint="eastAsia"/>
                <w:color w:val="000000" w:themeColor="text1"/>
                <w:kern w:val="0"/>
                <w:sz w:val="28"/>
                <w:szCs w:val="28"/>
              </w:rPr>
              <w:t>3</w:t>
            </w:r>
          </w:p>
        </w:tc>
      </w:tr>
      <w:tr w:rsidR="001F7A4B" w:rsidRPr="001F7A4B" w:rsidTr="00020DD3">
        <w:trPr>
          <w:trHeight w:val="405"/>
        </w:trPr>
        <w:tc>
          <w:tcPr>
            <w:tcW w:w="490" w:type="pct"/>
            <w:tcBorders>
              <w:top w:val="nil"/>
              <w:left w:val="single" w:sz="8" w:space="0" w:color="auto"/>
              <w:bottom w:val="single" w:sz="8" w:space="0" w:color="auto"/>
              <w:right w:val="single" w:sz="8" w:space="0" w:color="auto"/>
            </w:tcBorders>
            <w:shd w:val="clear" w:color="auto" w:fill="auto"/>
            <w:vAlign w:val="center"/>
            <w:hideMark/>
          </w:tcPr>
          <w:p w:rsidR="00020DD3" w:rsidRPr="001F7A4B" w:rsidRDefault="00020DD3" w:rsidP="00B772E7">
            <w:pPr>
              <w:widowControl/>
              <w:jc w:val="right"/>
              <w:rPr>
                <w:rFonts w:hAnsi="標楷體" w:cs="新細明體"/>
                <w:color w:val="000000" w:themeColor="text1"/>
                <w:kern w:val="0"/>
                <w:sz w:val="28"/>
                <w:szCs w:val="28"/>
              </w:rPr>
            </w:pPr>
            <w:r w:rsidRPr="001F7A4B">
              <w:rPr>
                <w:rFonts w:hAnsi="標楷體" w:cs="新細明體" w:hint="eastAsia"/>
                <w:color w:val="000000" w:themeColor="text1"/>
                <w:kern w:val="0"/>
                <w:sz w:val="28"/>
                <w:szCs w:val="28"/>
              </w:rPr>
              <w:t>11</w:t>
            </w:r>
          </w:p>
        </w:tc>
        <w:tc>
          <w:tcPr>
            <w:tcW w:w="1434" w:type="pct"/>
            <w:tcBorders>
              <w:top w:val="nil"/>
              <w:left w:val="nil"/>
              <w:bottom w:val="single" w:sz="8" w:space="0" w:color="auto"/>
              <w:right w:val="single" w:sz="8" w:space="0" w:color="auto"/>
            </w:tcBorders>
            <w:shd w:val="clear" w:color="auto" w:fill="auto"/>
            <w:vAlign w:val="center"/>
            <w:hideMark/>
          </w:tcPr>
          <w:p w:rsidR="00020DD3" w:rsidRPr="001F7A4B" w:rsidRDefault="00020DD3" w:rsidP="00B772E7">
            <w:pPr>
              <w:widowControl/>
              <w:rPr>
                <w:rFonts w:hAnsi="標楷體" w:cs="新細明體"/>
                <w:color w:val="000000" w:themeColor="text1"/>
                <w:kern w:val="0"/>
                <w:sz w:val="28"/>
                <w:szCs w:val="28"/>
              </w:rPr>
            </w:pPr>
            <w:r w:rsidRPr="001F7A4B">
              <w:rPr>
                <w:rFonts w:hAnsi="標楷體" w:cs="新細明體" w:hint="eastAsia"/>
                <w:color w:val="000000" w:themeColor="text1"/>
                <w:kern w:val="0"/>
                <w:sz w:val="28"/>
                <w:szCs w:val="28"/>
              </w:rPr>
              <w:t>彰化縣衛生局</w:t>
            </w:r>
          </w:p>
        </w:tc>
        <w:tc>
          <w:tcPr>
            <w:tcW w:w="1416" w:type="pct"/>
            <w:tcBorders>
              <w:top w:val="nil"/>
              <w:left w:val="nil"/>
              <w:bottom w:val="single" w:sz="8" w:space="0" w:color="auto"/>
              <w:right w:val="single" w:sz="8" w:space="0" w:color="auto"/>
            </w:tcBorders>
            <w:shd w:val="clear" w:color="auto" w:fill="auto"/>
            <w:vAlign w:val="center"/>
            <w:hideMark/>
          </w:tcPr>
          <w:p w:rsidR="00020DD3" w:rsidRPr="001F7A4B" w:rsidRDefault="00020DD3" w:rsidP="00B772E7">
            <w:pPr>
              <w:widowControl/>
              <w:jc w:val="center"/>
              <w:rPr>
                <w:rFonts w:hAnsi="標楷體" w:cs="新細明體"/>
                <w:color w:val="000000" w:themeColor="text1"/>
                <w:kern w:val="0"/>
                <w:sz w:val="28"/>
                <w:szCs w:val="28"/>
              </w:rPr>
            </w:pPr>
            <w:r w:rsidRPr="001F7A4B">
              <w:rPr>
                <w:rFonts w:hAnsi="標楷體" w:cs="新細明體" w:hint="eastAsia"/>
                <w:color w:val="000000" w:themeColor="text1"/>
                <w:kern w:val="0"/>
                <w:sz w:val="28"/>
                <w:szCs w:val="28"/>
              </w:rPr>
              <w:t>1</w:t>
            </w:r>
          </w:p>
        </w:tc>
        <w:tc>
          <w:tcPr>
            <w:tcW w:w="1660" w:type="pct"/>
            <w:tcBorders>
              <w:top w:val="nil"/>
              <w:left w:val="nil"/>
              <w:bottom w:val="single" w:sz="8" w:space="0" w:color="auto"/>
              <w:right w:val="single" w:sz="8" w:space="0" w:color="auto"/>
            </w:tcBorders>
            <w:shd w:val="clear" w:color="auto" w:fill="auto"/>
            <w:vAlign w:val="center"/>
            <w:hideMark/>
          </w:tcPr>
          <w:p w:rsidR="00020DD3" w:rsidRPr="001F7A4B" w:rsidRDefault="00020DD3" w:rsidP="00B772E7">
            <w:pPr>
              <w:widowControl/>
              <w:jc w:val="center"/>
              <w:rPr>
                <w:rFonts w:hAnsi="標楷體" w:cs="新細明體"/>
                <w:color w:val="000000" w:themeColor="text1"/>
                <w:kern w:val="0"/>
                <w:sz w:val="28"/>
                <w:szCs w:val="28"/>
              </w:rPr>
            </w:pPr>
            <w:r w:rsidRPr="001F7A4B">
              <w:rPr>
                <w:rFonts w:hAnsi="標楷體" w:cs="新細明體" w:hint="eastAsia"/>
                <w:color w:val="000000" w:themeColor="text1"/>
                <w:kern w:val="0"/>
                <w:sz w:val="28"/>
                <w:szCs w:val="28"/>
              </w:rPr>
              <w:t>8</w:t>
            </w:r>
          </w:p>
        </w:tc>
      </w:tr>
      <w:tr w:rsidR="001F7A4B" w:rsidRPr="001F7A4B" w:rsidTr="00020DD3">
        <w:trPr>
          <w:trHeight w:val="405"/>
        </w:trPr>
        <w:tc>
          <w:tcPr>
            <w:tcW w:w="490" w:type="pct"/>
            <w:tcBorders>
              <w:top w:val="nil"/>
              <w:left w:val="single" w:sz="8" w:space="0" w:color="auto"/>
              <w:bottom w:val="single" w:sz="8" w:space="0" w:color="auto"/>
              <w:right w:val="single" w:sz="8" w:space="0" w:color="auto"/>
            </w:tcBorders>
            <w:shd w:val="clear" w:color="auto" w:fill="auto"/>
            <w:vAlign w:val="center"/>
            <w:hideMark/>
          </w:tcPr>
          <w:p w:rsidR="00020DD3" w:rsidRPr="001F7A4B" w:rsidRDefault="00020DD3" w:rsidP="00B772E7">
            <w:pPr>
              <w:widowControl/>
              <w:jc w:val="right"/>
              <w:rPr>
                <w:rFonts w:hAnsi="標楷體" w:cs="新細明體"/>
                <w:color w:val="000000" w:themeColor="text1"/>
                <w:kern w:val="0"/>
                <w:sz w:val="28"/>
                <w:szCs w:val="28"/>
              </w:rPr>
            </w:pPr>
            <w:r w:rsidRPr="001F7A4B">
              <w:rPr>
                <w:rFonts w:hAnsi="標楷體" w:cs="新細明體" w:hint="eastAsia"/>
                <w:color w:val="000000" w:themeColor="text1"/>
                <w:kern w:val="0"/>
                <w:sz w:val="28"/>
                <w:szCs w:val="28"/>
              </w:rPr>
              <w:t>12</w:t>
            </w:r>
          </w:p>
        </w:tc>
        <w:tc>
          <w:tcPr>
            <w:tcW w:w="1434" w:type="pct"/>
            <w:tcBorders>
              <w:top w:val="nil"/>
              <w:left w:val="nil"/>
              <w:bottom w:val="single" w:sz="8" w:space="0" w:color="auto"/>
              <w:right w:val="single" w:sz="8" w:space="0" w:color="auto"/>
            </w:tcBorders>
            <w:shd w:val="clear" w:color="auto" w:fill="auto"/>
            <w:vAlign w:val="center"/>
            <w:hideMark/>
          </w:tcPr>
          <w:p w:rsidR="00020DD3" w:rsidRPr="001F7A4B" w:rsidRDefault="00020DD3" w:rsidP="00B772E7">
            <w:pPr>
              <w:widowControl/>
              <w:rPr>
                <w:rFonts w:hAnsi="標楷體" w:cs="新細明體"/>
                <w:color w:val="000000" w:themeColor="text1"/>
                <w:kern w:val="0"/>
                <w:sz w:val="28"/>
                <w:szCs w:val="28"/>
              </w:rPr>
            </w:pPr>
            <w:r w:rsidRPr="001F7A4B">
              <w:rPr>
                <w:rFonts w:hAnsi="標楷體" w:cs="新細明體" w:hint="eastAsia"/>
                <w:color w:val="000000" w:themeColor="text1"/>
                <w:kern w:val="0"/>
                <w:sz w:val="28"/>
                <w:szCs w:val="28"/>
              </w:rPr>
              <w:t>南投縣政府衛生局</w:t>
            </w:r>
          </w:p>
        </w:tc>
        <w:tc>
          <w:tcPr>
            <w:tcW w:w="1416" w:type="pct"/>
            <w:tcBorders>
              <w:top w:val="nil"/>
              <w:left w:val="nil"/>
              <w:bottom w:val="single" w:sz="8" w:space="0" w:color="auto"/>
              <w:right w:val="single" w:sz="8" w:space="0" w:color="auto"/>
            </w:tcBorders>
            <w:shd w:val="clear" w:color="auto" w:fill="auto"/>
            <w:vAlign w:val="center"/>
            <w:hideMark/>
          </w:tcPr>
          <w:p w:rsidR="00020DD3" w:rsidRPr="001F7A4B" w:rsidRDefault="00020DD3" w:rsidP="00B772E7">
            <w:pPr>
              <w:widowControl/>
              <w:jc w:val="center"/>
              <w:rPr>
                <w:rFonts w:hAnsi="標楷體" w:cs="新細明體"/>
                <w:color w:val="000000" w:themeColor="text1"/>
                <w:kern w:val="0"/>
                <w:sz w:val="28"/>
                <w:szCs w:val="28"/>
              </w:rPr>
            </w:pPr>
            <w:r w:rsidRPr="001F7A4B">
              <w:rPr>
                <w:rFonts w:hAnsi="標楷體" w:cs="新細明體" w:hint="eastAsia"/>
                <w:color w:val="000000" w:themeColor="text1"/>
                <w:kern w:val="0"/>
                <w:sz w:val="28"/>
                <w:szCs w:val="28"/>
              </w:rPr>
              <w:t>-</w:t>
            </w:r>
          </w:p>
        </w:tc>
        <w:tc>
          <w:tcPr>
            <w:tcW w:w="1660" w:type="pct"/>
            <w:tcBorders>
              <w:top w:val="nil"/>
              <w:left w:val="nil"/>
              <w:bottom w:val="single" w:sz="8" w:space="0" w:color="auto"/>
              <w:right w:val="single" w:sz="8" w:space="0" w:color="auto"/>
            </w:tcBorders>
            <w:shd w:val="clear" w:color="auto" w:fill="auto"/>
            <w:vAlign w:val="center"/>
            <w:hideMark/>
          </w:tcPr>
          <w:p w:rsidR="00020DD3" w:rsidRPr="001F7A4B" w:rsidRDefault="00020DD3" w:rsidP="00B772E7">
            <w:pPr>
              <w:widowControl/>
              <w:jc w:val="center"/>
              <w:rPr>
                <w:rFonts w:hAnsi="標楷體" w:cs="新細明體"/>
                <w:color w:val="000000" w:themeColor="text1"/>
                <w:kern w:val="0"/>
                <w:sz w:val="28"/>
                <w:szCs w:val="28"/>
              </w:rPr>
            </w:pPr>
            <w:r w:rsidRPr="001F7A4B">
              <w:rPr>
                <w:rFonts w:hAnsi="標楷體" w:cs="新細明體" w:hint="eastAsia"/>
                <w:color w:val="000000" w:themeColor="text1"/>
                <w:kern w:val="0"/>
                <w:sz w:val="28"/>
                <w:szCs w:val="28"/>
              </w:rPr>
              <w:t>-</w:t>
            </w:r>
          </w:p>
        </w:tc>
      </w:tr>
      <w:tr w:rsidR="001F7A4B" w:rsidRPr="001F7A4B" w:rsidTr="00020DD3">
        <w:trPr>
          <w:trHeight w:val="405"/>
        </w:trPr>
        <w:tc>
          <w:tcPr>
            <w:tcW w:w="490" w:type="pct"/>
            <w:tcBorders>
              <w:top w:val="nil"/>
              <w:left w:val="single" w:sz="8" w:space="0" w:color="auto"/>
              <w:bottom w:val="single" w:sz="8" w:space="0" w:color="auto"/>
              <w:right w:val="single" w:sz="8" w:space="0" w:color="auto"/>
            </w:tcBorders>
            <w:shd w:val="clear" w:color="auto" w:fill="auto"/>
            <w:vAlign w:val="center"/>
            <w:hideMark/>
          </w:tcPr>
          <w:p w:rsidR="00020DD3" w:rsidRPr="001F7A4B" w:rsidRDefault="00020DD3" w:rsidP="00B772E7">
            <w:pPr>
              <w:widowControl/>
              <w:jc w:val="right"/>
              <w:rPr>
                <w:rFonts w:hAnsi="標楷體" w:cs="新細明體"/>
                <w:color w:val="000000" w:themeColor="text1"/>
                <w:kern w:val="0"/>
                <w:sz w:val="28"/>
                <w:szCs w:val="28"/>
              </w:rPr>
            </w:pPr>
            <w:r w:rsidRPr="001F7A4B">
              <w:rPr>
                <w:rFonts w:hAnsi="標楷體" w:cs="新細明體" w:hint="eastAsia"/>
                <w:color w:val="000000" w:themeColor="text1"/>
                <w:kern w:val="0"/>
                <w:sz w:val="28"/>
                <w:szCs w:val="28"/>
              </w:rPr>
              <w:t>13</w:t>
            </w:r>
          </w:p>
        </w:tc>
        <w:tc>
          <w:tcPr>
            <w:tcW w:w="1434" w:type="pct"/>
            <w:tcBorders>
              <w:top w:val="nil"/>
              <w:left w:val="nil"/>
              <w:bottom w:val="single" w:sz="8" w:space="0" w:color="auto"/>
              <w:right w:val="single" w:sz="8" w:space="0" w:color="auto"/>
            </w:tcBorders>
            <w:shd w:val="clear" w:color="auto" w:fill="auto"/>
            <w:vAlign w:val="center"/>
            <w:hideMark/>
          </w:tcPr>
          <w:p w:rsidR="00020DD3" w:rsidRPr="001F7A4B" w:rsidRDefault="00020DD3" w:rsidP="00B772E7">
            <w:pPr>
              <w:widowControl/>
              <w:rPr>
                <w:rFonts w:hAnsi="標楷體" w:cs="新細明體"/>
                <w:color w:val="000000" w:themeColor="text1"/>
                <w:kern w:val="0"/>
                <w:sz w:val="28"/>
                <w:szCs w:val="28"/>
              </w:rPr>
            </w:pPr>
            <w:r w:rsidRPr="001F7A4B">
              <w:rPr>
                <w:rFonts w:hAnsi="標楷體" w:cs="新細明體" w:hint="eastAsia"/>
                <w:color w:val="000000" w:themeColor="text1"/>
                <w:kern w:val="0"/>
                <w:sz w:val="28"/>
                <w:szCs w:val="28"/>
              </w:rPr>
              <w:t>雲林縣衛生局</w:t>
            </w:r>
          </w:p>
        </w:tc>
        <w:tc>
          <w:tcPr>
            <w:tcW w:w="1416" w:type="pct"/>
            <w:tcBorders>
              <w:top w:val="nil"/>
              <w:left w:val="nil"/>
              <w:bottom w:val="single" w:sz="8" w:space="0" w:color="auto"/>
              <w:right w:val="single" w:sz="8" w:space="0" w:color="auto"/>
            </w:tcBorders>
            <w:shd w:val="clear" w:color="auto" w:fill="auto"/>
            <w:vAlign w:val="center"/>
            <w:hideMark/>
          </w:tcPr>
          <w:p w:rsidR="00020DD3" w:rsidRPr="001F7A4B" w:rsidRDefault="00020DD3" w:rsidP="00B772E7">
            <w:pPr>
              <w:widowControl/>
              <w:jc w:val="center"/>
              <w:rPr>
                <w:rFonts w:hAnsi="標楷體" w:cs="新細明體"/>
                <w:color w:val="000000" w:themeColor="text1"/>
                <w:kern w:val="0"/>
                <w:sz w:val="28"/>
                <w:szCs w:val="28"/>
              </w:rPr>
            </w:pPr>
            <w:r w:rsidRPr="001F7A4B">
              <w:rPr>
                <w:rFonts w:hAnsi="標楷體" w:cs="新細明體" w:hint="eastAsia"/>
                <w:color w:val="000000" w:themeColor="text1"/>
                <w:kern w:val="0"/>
                <w:sz w:val="28"/>
                <w:szCs w:val="28"/>
              </w:rPr>
              <w:t>3</w:t>
            </w:r>
          </w:p>
        </w:tc>
        <w:tc>
          <w:tcPr>
            <w:tcW w:w="1660" w:type="pct"/>
            <w:tcBorders>
              <w:top w:val="nil"/>
              <w:left w:val="nil"/>
              <w:bottom w:val="single" w:sz="8" w:space="0" w:color="auto"/>
              <w:right w:val="single" w:sz="8" w:space="0" w:color="auto"/>
            </w:tcBorders>
            <w:shd w:val="clear" w:color="auto" w:fill="auto"/>
            <w:vAlign w:val="center"/>
            <w:hideMark/>
          </w:tcPr>
          <w:p w:rsidR="00020DD3" w:rsidRPr="001F7A4B" w:rsidRDefault="00020DD3" w:rsidP="00B772E7">
            <w:pPr>
              <w:widowControl/>
              <w:jc w:val="center"/>
              <w:rPr>
                <w:rFonts w:hAnsi="標楷體" w:cs="新細明體"/>
                <w:color w:val="000000" w:themeColor="text1"/>
                <w:kern w:val="0"/>
                <w:sz w:val="28"/>
                <w:szCs w:val="28"/>
              </w:rPr>
            </w:pPr>
            <w:r w:rsidRPr="001F7A4B">
              <w:rPr>
                <w:rFonts w:hAnsi="標楷體" w:cs="新細明體" w:hint="eastAsia"/>
                <w:color w:val="000000" w:themeColor="text1"/>
                <w:kern w:val="0"/>
                <w:sz w:val="28"/>
                <w:szCs w:val="28"/>
              </w:rPr>
              <w:t>115</w:t>
            </w:r>
          </w:p>
        </w:tc>
      </w:tr>
      <w:tr w:rsidR="001F7A4B" w:rsidRPr="001F7A4B" w:rsidTr="00020DD3">
        <w:trPr>
          <w:trHeight w:val="405"/>
        </w:trPr>
        <w:tc>
          <w:tcPr>
            <w:tcW w:w="490" w:type="pct"/>
            <w:tcBorders>
              <w:top w:val="nil"/>
              <w:left w:val="single" w:sz="8" w:space="0" w:color="auto"/>
              <w:bottom w:val="single" w:sz="8" w:space="0" w:color="auto"/>
              <w:right w:val="single" w:sz="8" w:space="0" w:color="auto"/>
            </w:tcBorders>
            <w:shd w:val="clear" w:color="auto" w:fill="auto"/>
            <w:vAlign w:val="center"/>
            <w:hideMark/>
          </w:tcPr>
          <w:p w:rsidR="00020DD3" w:rsidRPr="001F7A4B" w:rsidRDefault="00020DD3" w:rsidP="00B772E7">
            <w:pPr>
              <w:widowControl/>
              <w:jc w:val="right"/>
              <w:rPr>
                <w:rFonts w:hAnsi="標楷體" w:cs="新細明體"/>
                <w:color w:val="000000" w:themeColor="text1"/>
                <w:kern w:val="0"/>
                <w:sz w:val="28"/>
                <w:szCs w:val="28"/>
              </w:rPr>
            </w:pPr>
            <w:r w:rsidRPr="001F7A4B">
              <w:rPr>
                <w:rFonts w:hAnsi="標楷體" w:cs="新細明體" w:hint="eastAsia"/>
                <w:color w:val="000000" w:themeColor="text1"/>
                <w:kern w:val="0"/>
                <w:sz w:val="28"/>
                <w:szCs w:val="28"/>
              </w:rPr>
              <w:t>14</w:t>
            </w:r>
          </w:p>
        </w:tc>
        <w:tc>
          <w:tcPr>
            <w:tcW w:w="1434" w:type="pct"/>
            <w:tcBorders>
              <w:top w:val="nil"/>
              <w:left w:val="nil"/>
              <w:bottom w:val="single" w:sz="8" w:space="0" w:color="auto"/>
              <w:right w:val="single" w:sz="8" w:space="0" w:color="auto"/>
            </w:tcBorders>
            <w:shd w:val="clear" w:color="auto" w:fill="auto"/>
            <w:vAlign w:val="center"/>
            <w:hideMark/>
          </w:tcPr>
          <w:p w:rsidR="00020DD3" w:rsidRPr="001F7A4B" w:rsidRDefault="00020DD3" w:rsidP="00B772E7">
            <w:pPr>
              <w:widowControl/>
              <w:rPr>
                <w:rFonts w:hAnsi="標楷體" w:cs="新細明體"/>
                <w:color w:val="000000" w:themeColor="text1"/>
                <w:kern w:val="0"/>
                <w:sz w:val="28"/>
                <w:szCs w:val="28"/>
              </w:rPr>
            </w:pPr>
            <w:r w:rsidRPr="001F7A4B">
              <w:rPr>
                <w:rFonts w:hAnsi="標楷體" w:cs="新細明體" w:hint="eastAsia"/>
                <w:color w:val="000000" w:themeColor="text1"/>
                <w:kern w:val="0"/>
                <w:sz w:val="28"/>
                <w:szCs w:val="28"/>
              </w:rPr>
              <w:t>嘉義市政府衛生局</w:t>
            </w:r>
          </w:p>
        </w:tc>
        <w:tc>
          <w:tcPr>
            <w:tcW w:w="1416" w:type="pct"/>
            <w:tcBorders>
              <w:top w:val="nil"/>
              <w:left w:val="nil"/>
              <w:bottom w:val="single" w:sz="8" w:space="0" w:color="auto"/>
              <w:right w:val="single" w:sz="8" w:space="0" w:color="auto"/>
            </w:tcBorders>
            <w:shd w:val="clear" w:color="auto" w:fill="auto"/>
            <w:vAlign w:val="center"/>
            <w:hideMark/>
          </w:tcPr>
          <w:p w:rsidR="00020DD3" w:rsidRPr="001F7A4B" w:rsidRDefault="00020DD3" w:rsidP="00B772E7">
            <w:pPr>
              <w:widowControl/>
              <w:jc w:val="center"/>
              <w:rPr>
                <w:rFonts w:hAnsi="標楷體" w:cs="新細明體"/>
                <w:color w:val="000000" w:themeColor="text1"/>
                <w:kern w:val="0"/>
                <w:sz w:val="28"/>
                <w:szCs w:val="28"/>
              </w:rPr>
            </w:pPr>
            <w:r w:rsidRPr="001F7A4B">
              <w:rPr>
                <w:rFonts w:hAnsi="標楷體" w:cs="新細明體" w:hint="eastAsia"/>
                <w:color w:val="000000" w:themeColor="text1"/>
                <w:kern w:val="0"/>
                <w:sz w:val="28"/>
                <w:szCs w:val="28"/>
              </w:rPr>
              <w:t>10</w:t>
            </w:r>
          </w:p>
        </w:tc>
        <w:tc>
          <w:tcPr>
            <w:tcW w:w="1660" w:type="pct"/>
            <w:tcBorders>
              <w:top w:val="nil"/>
              <w:left w:val="nil"/>
              <w:bottom w:val="single" w:sz="8" w:space="0" w:color="auto"/>
              <w:right w:val="single" w:sz="8" w:space="0" w:color="auto"/>
            </w:tcBorders>
            <w:shd w:val="clear" w:color="auto" w:fill="auto"/>
            <w:vAlign w:val="center"/>
            <w:hideMark/>
          </w:tcPr>
          <w:p w:rsidR="00020DD3" w:rsidRPr="001F7A4B" w:rsidRDefault="00020DD3" w:rsidP="00B772E7">
            <w:pPr>
              <w:widowControl/>
              <w:jc w:val="center"/>
              <w:rPr>
                <w:rFonts w:hAnsi="標楷體" w:cs="新細明體"/>
                <w:color w:val="000000" w:themeColor="text1"/>
                <w:kern w:val="0"/>
                <w:sz w:val="28"/>
                <w:szCs w:val="28"/>
              </w:rPr>
            </w:pPr>
            <w:r w:rsidRPr="001F7A4B">
              <w:rPr>
                <w:rFonts w:hAnsi="標楷體" w:cs="新細明體" w:hint="eastAsia"/>
                <w:color w:val="000000" w:themeColor="text1"/>
                <w:kern w:val="0"/>
                <w:sz w:val="28"/>
                <w:szCs w:val="28"/>
              </w:rPr>
              <w:t>9</w:t>
            </w:r>
          </w:p>
        </w:tc>
      </w:tr>
      <w:tr w:rsidR="001F7A4B" w:rsidRPr="001F7A4B" w:rsidTr="00020DD3">
        <w:trPr>
          <w:trHeight w:val="405"/>
        </w:trPr>
        <w:tc>
          <w:tcPr>
            <w:tcW w:w="490" w:type="pct"/>
            <w:tcBorders>
              <w:top w:val="nil"/>
              <w:left w:val="single" w:sz="8" w:space="0" w:color="auto"/>
              <w:bottom w:val="single" w:sz="8" w:space="0" w:color="auto"/>
              <w:right w:val="single" w:sz="8" w:space="0" w:color="auto"/>
            </w:tcBorders>
            <w:shd w:val="clear" w:color="auto" w:fill="auto"/>
            <w:vAlign w:val="center"/>
            <w:hideMark/>
          </w:tcPr>
          <w:p w:rsidR="00020DD3" w:rsidRPr="001F7A4B" w:rsidRDefault="00020DD3" w:rsidP="00B772E7">
            <w:pPr>
              <w:widowControl/>
              <w:jc w:val="right"/>
              <w:rPr>
                <w:rFonts w:hAnsi="標楷體" w:cs="新細明體"/>
                <w:color w:val="000000" w:themeColor="text1"/>
                <w:kern w:val="0"/>
                <w:sz w:val="28"/>
                <w:szCs w:val="28"/>
              </w:rPr>
            </w:pPr>
            <w:r w:rsidRPr="001F7A4B">
              <w:rPr>
                <w:rFonts w:hAnsi="標楷體" w:cs="新細明體" w:hint="eastAsia"/>
                <w:color w:val="000000" w:themeColor="text1"/>
                <w:kern w:val="0"/>
                <w:sz w:val="28"/>
                <w:szCs w:val="28"/>
              </w:rPr>
              <w:t>15</w:t>
            </w:r>
          </w:p>
        </w:tc>
        <w:tc>
          <w:tcPr>
            <w:tcW w:w="1434" w:type="pct"/>
            <w:tcBorders>
              <w:top w:val="nil"/>
              <w:left w:val="nil"/>
              <w:bottom w:val="single" w:sz="8" w:space="0" w:color="auto"/>
              <w:right w:val="single" w:sz="8" w:space="0" w:color="auto"/>
            </w:tcBorders>
            <w:shd w:val="clear" w:color="auto" w:fill="auto"/>
            <w:vAlign w:val="center"/>
            <w:hideMark/>
          </w:tcPr>
          <w:p w:rsidR="00020DD3" w:rsidRPr="001F7A4B" w:rsidRDefault="00020DD3" w:rsidP="00B772E7">
            <w:pPr>
              <w:widowControl/>
              <w:rPr>
                <w:rFonts w:hAnsi="標楷體" w:cs="新細明體"/>
                <w:color w:val="000000" w:themeColor="text1"/>
                <w:kern w:val="0"/>
                <w:sz w:val="28"/>
                <w:szCs w:val="28"/>
              </w:rPr>
            </w:pPr>
            <w:r w:rsidRPr="001F7A4B">
              <w:rPr>
                <w:rFonts w:hAnsi="標楷體" w:cs="新細明體" w:hint="eastAsia"/>
                <w:color w:val="000000" w:themeColor="text1"/>
                <w:kern w:val="0"/>
                <w:sz w:val="28"/>
                <w:szCs w:val="28"/>
              </w:rPr>
              <w:t>嘉義縣衛生局</w:t>
            </w:r>
          </w:p>
        </w:tc>
        <w:tc>
          <w:tcPr>
            <w:tcW w:w="1416" w:type="pct"/>
            <w:tcBorders>
              <w:top w:val="nil"/>
              <w:left w:val="nil"/>
              <w:bottom w:val="single" w:sz="8" w:space="0" w:color="auto"/>
              <w:right w:val="single" w:sz="8" w:space="0" w:color="auto"/>
            </w:tcBorders>
            <w:shd w:val="clear" w:color="auto" w:fill="auto"/>
            <w:vAlign w:val="center"/>
            <w:hideMark/>
          </w:tcPr>
          <w:p w:rsidR="00020DD3" w:rsidRPr="001F7A4B" w:rsidRDefault="00020DD3" w:rsidP="00B772E7">
            <w:pPr>
              <w:widowControl/>
              <w:jc w:val="center"/>
              <w:rPr>
                <w:rFonts w:hAnsi="標楷體" w:cs="新細明體"/>
                <w:color w:val="000000" w:themeColor="text1"/>
                <w:kern w:val="0"/>
                <w:sz w:val="28"/>
                <w:szCs w:val="28"/>
              </w:rPr>
            </w:pPr>
            <w:r w:rsidRPr="001F7A4B">
              <w:rPr>
                <w:rFonts w:hAnsi="標楷體" w:cs="新細明體" w:hint="eastAsia"/>
                <w:color w:val="000000" w:themeColor="text1"/>
                <w:kern w:val="0"/>
                <w:sz w:val="28"/>
                <w:szCs w:val="28"/>
              </w:rPr>
              <w:t>0</w:t>
            </w:r>
          </w:p>
        </w:tc>
        <w:tc>
          <w:tcPr>
            <w:tcW w:w="1660" w:type="pct"/>
            <w:tcBorders>
              <w:top w:val="nil"/>
              <w:left w:val="nil"/>
              <w:bottom w:val="single" w:sz="8" w:space="0" w:color="auto"/>
              <w:right w:val="single" w:sz="8" w:space="0" w:color="auto"/>
            </w:tcBorders>
            <w:shd w:val="clear" w:color="auto" w:fill="auto"/>
            <w:vAlign w:val="center"/>
            <w:hideMark/>
          </w:tcPr>
          <w:p w:rsidR="00020DD3" w:rsidRPr="001F7A4B" w:rsidRDefault="00020DD3" w:rsidP="00B772E7">
            <w:pPr>
              <w:widowControl/>
              <w:jc w:val="center"/>
              <w:rPr>
                <w:rFonts w:hAnsi="標楷體" w:cs="新細明體"/>
                <w:color w:val="000000" w:themeColor="text1"/>
                <w:kern w:val="0"/>
                <w:sz w:val="28"/>
                <w:szCs w:val="28"/>
              </w:rPr>
            </w:pPr>
            <w:r w:rsidRPr="001F7A4B">
              <w:rPr>
                <w:rFonts w:hAnsi="標楷體" w:cs="新細明體" w:hint="eastAsia"/>
                <w:color w:val="000000" w:themeColor="text1"/>
                <w:kern w:val="0"/>
                <w:sz w:val="28"/>
                <w:szCs w:val="28"/>
              </w:rPr>
              <w:t>8</w:t>
            </w:r>
          </w:p>
        </w:tc>
      </w:tr>
      <w:tr w:rsidR="001F7A4B" w:rsidRPr="001F7A4B" w:rsidTr="00020DD3">
        <w:trPr>
          <w:trHeight w:val="405"/>
        </w:trPr>
        <w:tc>
          <w:tcPr>
            <w:tcW w:w="490" w:type="pct"/>
            <w:tcBorders>
              <w:top w:val="nil"/>
              <w:left w:val="single" w:sz="8" w:space="0" w:color="auto"/>
              <w:bottom w:val="single" w:sz="8" w:space="0" w:color="auto"/>
              <w:right w:val="single" w:sz="8" w:space="0" w:color="auto"/>
            </w:tcBorders>
            <w:shd w:val="clear" w:color="auto" w:fill="auto"/>
            <w:vAlign w:val="center"/>
            <w:hideMark/>
          </w:tcPr>
          <w:p w:rsidR="00020DD3" w:rsidRPr="001F7A4B" w:rsidRDefault="00020DD3" w:rsidP="00B772E7">
            <w:pPr>
              <w:widowControl/>
              <w:jc w:val="right"/>
              <w:rPr>
                <w:rFonts w:hAnsi="標楷體" w:cs="新細明體"/>
                <w:color w:val="000000" w:themeColor="text1"/>
                <w:kern w:val="0"/>
                <w:sz w:val="28"/>
                <w:szCs w:val="28"/>
              </w:rPr>
            </w:pPr>
            <w:r w:rsidRPr="001F7A4B">
              <w:rPr>
                <w:rFonts w:hAnsi="標楷體" w:cs="新細明體" w:hint="eastAsia"/>
                <w:color w:val="000000" w:themeColor="text1"/>
                <w:kern w:val="0"/>
                <w:sz w:val="28"/>
                <w:szCs w:val="28"/>
              </w:rPr>
              <w:t>16</w:t>
            </w:r>
          </w:p>
        </w:tc>
        <w:tc>
          <w:tcPr>
            <w:tcW w:w="1434" w:type="pct"/>
            <w:tcBorders>
              <w:top w:val="nil"/>
              <w:left w:val="nil"/>
              <w:bottom w:val="single" w:sz="8" w:space="0" w:color="auto"/>
              <w:right w:val="single" w:sz="8" w:space="0" w:color="auto"/>
            </w:tcBorders>
            <w:shd w:val="clear" w:color="auto" w:fill="auto"/>
            <w:vAlign w:val="center"/>
            <w:hideMark/>
          </w:tcPr>
          <w:p w:rsidR="00020DD3" w:rsidRPr="001F7A4B" w:rsidRDefault="00020DD3" w:rsidP="00B772E7">
            <w:pPr>
              <w:widowControl/>
              <w:rPr>
                <w:rFonts w:hAnsi="標楷體" w:cs="新細明體"/>
                <w:color w:val="000000" w:themeColor="text1"/>
                <w:kern w:val="0"/>
                <w:sz w:val="28"/>
                <w:szCs w:val="28"/>
              </w:rPr>
            </w:pPr>
            <w:r w:rsidRPr="001F7A4B">
              <w:rPr>
                <w:rFonts w:hAnsi="標楷體" w:cs="新細明體" w:hint="eastAsia"/>
                <w:color w:val="000000" w:themeColor="text1"/>
                <w:kern w:val="0"/>
                <w:sz w:val="28"/>
                <w:szCs w:val="28"/>
              </w:rPr>
              <w:t>屏東縣政府衛生局</w:t>
            </w:r>
          </w:p>
        </w:tc>
        <w:tc>
          <w:tcPr>
            <w:tcW w:w="1416" w:type="pct"/>
            <w:tcBorders>
              <w:top w:val="nil"/>
              <w:left w:val="nil"/>
              <w:bottom w:val="single" w:sz="8" w:space="0" w:color="auto"/>
              <w:right w:val="single" w:sz="8" w:space="0" w:color="auto"/>
            </w:tcBorders>
            <w:shd w:val="clear" w:color="auto" w:fill="auto"/>
            <w:vAlign w:val="center"/>
            <w:hideMark/>
          </w:tcPr>
          <w:p w:rsidR="00020DD3" w:rsidRPr="001F7A4B" w:rsidRDefault="00020DD3" w:rsidP="00B772E7">
            <w:pPr>
              <w:widowControl/>
              <w:jc w:val="center"/>
              <w:rPr>
                <w:rFonts w:hAnsi="標楷體" w:cs="新細明體"/>
                <w:color w:val="000000" w:themeColor="text1"/>
                <w:kern w:val="0"/>
                <w:sz w:val="28"/>
                <w:szCs w:val="28"/>
              </w:rPr>
            </w:pPr>
            <w:r w:rsidRPr="001F7A4B">
              <w:rPr>
                <w:rFonts w:hAnsi="標楷體" w:cs="新細明體" w:hint="eastAsia"/>
                <w:color w:val="000000" w:themeColor="text1"/>
                <w:kern w:val="0"/>
                <w:sz w:val="28"/>
                <w:szCs w:val="28"/>
              </w:rPr>
              <w:t>0</w:t>
            </w:r>
          </w:p>
        </w:tc>
        <w:tc>
          <w:tcPr>
            <w:tcW w:w="1660" w:type="pct"/>
            <w:tcBorders>
              <w:top w:val="nil"/>
              <w:left w:val="nil"/>
              <w:bottom w:val="single" w:sz="8" w:space="0" w:color="auto"/>
              <w:right w:val="single" w:sz="8" w:space="0" w:color="auto"/>
            </w:tcBorders>
            <w:shd w:val="clear" w:color="auto" w:fill="auto"/>
            <w:vAlign w:val="center"/>
            <w:hideMark/>
          </w:tcPr>
          <w:p w:rsidR="00020DD3" w:rsidRPr="001F7A4B" w:rsidRDefault="00020DD3" w:rsidP="00B772E7">
            <w:pPr>
              <w:widowControl/>
              <w:jc w:val="center"/>
              <w:rPr>
                <w:rFonts w:hAnsi="標楷體" w:cs="新細明體"/>
                <w:color w:val="000000" w:themeColor="text1"/>
                <w:kern w:val="0"/>
                <w:sz w:val="28"/>
                <w:szCs w:val="28"/>
              </w:rPr>
            </w:pPr>
            <w:r w:rsidRPr="001F7A4B">
              <w:rPr>
                <w:rFonts w:hAnsi="標楷體" w:cs="新細明體" w:hint="eastAsia"/>
                <w:color w:val="000000" w:themeColor="text1"/>
                <w:kern w:val="0"/>
                <w:sz w:val="28"/>
                <w:szCs w:val="28"/>
              </w:rPr>
              <w:t>5</w:t>
            </w:r>
          </w:p>
        </w:tc>
      </w:tr>
      <w:tr w:rsidR="001F7A4B" w:rsidRPr="001F7A4B" w:rsidTr="00020DD3">
        <w:trPr>
          <w:trHeight w:val="405"/>
        </w:trPr>
        <w:tc>
          <w:tcPr>
            <w:tcW w:w="490" w:type="pct"/>
            <w:tcBorders>
              <w:top w:val="nil"/>
              <w:left w:val="single" w:sz="8" w:space="0" w:color="auto"/>
              <w:bottom w:val="single" w:sz="8" w:space="0" w:color="auto"/>
              <w:right w:val="single" w:sz="8" w:space="0" w:color="auto"/>
            </w:tcBorders>
            <w:shd w:val="clear" w:color="auto" w:fill="auto"/>
            <w:vAlign w:val="center"/>
            <w:hideMark/>
          </w:tcPr>
          <w:p w:rsidR="00020DD3" w:rsidRPr="001F7A4B" w:rsidRDefault="00020DD3" w:rsidP="00B772E7">
            <w:pPr>
              <w:widowControl/>
              <w:jc w:val="right"/>
              <w:rPr>
                <w:rFonts w:hAnsi="標楷體" w:cs="新細明體"/>
                <w:color w:val="000000" w:themeColor="text1"/>
                <w:kern w:val="0"/>
                <w:sz w:val="28"/>
                <w:szCs w:val="28"/>
              </w:rPr>
            </w:pPr>
            <w:r w:rsidRPr="001F7A4B">
              <w:rPr>
                <w:rFonts w:hAnsi="標楷體" w:cs="新細明體" w:hint="eastAsia"/>
                <w:color w:val="000000" w:themeColor="text1"/>
                <w:kern w:val="0"/>
                <w:sz w:val="28"/>
                <w:szCs w:val="28"/>
              </w:rPr>
              <w:t>17</w:t>
            </w:r>
          </w:p>
        </w:tc>
        <w:tc>
          <w:tcPr>
            <w:tcW w:w="1434" w:type="pct"/>
            <w:tcBorders>
              <w:top w:val="nil"/>
              <w:left w:val="nil"/>
              <w:bottom w:val="single" w:sz="8" w:space="0" w:color="auto"/>
              <w:right w:val="single" w:sz="8" w:space="0" w:color="auto"/>
            </w:tcBorders>
            <w:shd w:val="clear" w:color="auto" w:fill="auto"/>
            <w:vAlign w:val="center"/>
            <w:hideMark/>
          </w:tcPr>
          <w:p w:rsidR="00020DD3" w:rsidRPr="001F7A4B" w:rsidRDefault="00020DD3" w:rsidP="00B772E7">
            <w:pPr>
              <w:widowControl/>
              <w:rPr>
                <w:rFonts w:hAnsi="標楷體" w:cs="新細明體"/>
                <w:color w:val="000000" w:themeColor="text1"/>
                <w:kern w:val="0"/>
                <w:sz w:val="28"/>
                <w:szCs w:val="28"/>
              </w:rPr>
            </w:pPr>
            <w:r w:rsidRPr="001F7A4B">
              <w:rPr>
                <w:rFonts w:hAnsi="標楷體" w:cs="新細明體" w:hint="eastAsia"/>
                <w:color w:val="000000" w:themeColor="text1"/>
                <w:kern w:val="0"/>
                <w:sz w:val="28"/>
                <w:szCs w:val="28"/>
              </w:rPr>
              <w:t>臺東縣衛生局</w:t>
            </w:r>
          </w:p>
        </w:tc>
        <w:tc>
          <w:tcPr>
            <w:tcW w:w="1416" w:type="pct"/>
            <w:tcBorders>
              <w:top w:val="nil"/>
              <w:left w:val="nil"/>
              <w:bottom w:val="single" w:sz="8" w:space="0" w:color="auto"/>
              <w:right w:val="single" w:sz="8" w:space="0" w:color="auto"/>
            </w:tcBorders>
            <w:shd w:val="clear" w:color="auto" w:fill="auto"/>
            <w:vAlign w:val="center"/>
            <w:hideMark/>
          </w:tcPr>
          <w:p w:rsidR="00020DD3" w:rsidRPr="001F7A4B" w:rsidRDefault="00020DD3" w:rsidP="00B772E7">
            <w:pPr>
              <w:widowControl/>
              <w:jc w:val="center"/>
              <w:rPr>
                <w:rFonts w:hAnsi="標楷體" w:cs="新細明體"/>
                <w:color w:val="000000" w:themeColor="text1"/>
                <w:kern w:val="0"/>
                <w:sz w:val="28"/>
                <w:szCs w:val="28"/>
              </w:rPr>
            </w:pPr>
            <w:r w:rsidRPr="001F7A4B">
              <w:rPr>
                <w:rFonts w:hAnsi="標楷體" w:cs="新細明體" w:hint="eastAsia"/>
                <w:color w:val="000000" w:themeColor="text1"/>
                <w:kern w:val="0"/>
                <w:sz w:val="28"/>
                <w:szCs w:val="28"/>
              </w:rPr>
              <w:t>0</w:t>
            </w:r>
          </w:p>
        </w:tc>
        <w:tc>
          <w:tcPr>
            <w:tcW w:w="1660" w:type="pct"/>
            <w:tcBorders>
              <w:top w:val="nil"/>
              <w:left w:val="nil"/>
              <w:bottom w:val="single" w:sz="8" w:space="0" w:color="auto"/>
              <w:right w:val="single" w:sz="8" w:space="0" w:color="auto"/>
            </w:tcBorders>
            <w:shd w:val="clear" w:color="auto" w:fill="auto"/>
            <w:vAlign w:val="center"/>
            <w:hideMark/>
          </w:tcPr>
          <w:p w:rsidR="00020DD3" w:rsidRPr="001F7A4B" w:rsidRDefault="00020DD3" w:rsidP="00B772E7">
            <w:pPr>
              <w:widowControl/>
              <w:jc w:val="center"/>
              <w:rPr>
                <w:rFonts w:hAnsi="標楷體" w:cs="新細明體"/>
                <w:color w:val="000000" w:themeColor="text1"/>
                <w:kern w:val="0"/>
                <w:sz w:val="28"/>
                <w:szCs w:val="28"/>
              </w:rPr>
            </w:pPr>
            <w:r w:rsidRPr="001F7A4B">
              <w:rPr>
                <w:rFonts w:hAnsi="標楷體" w:cs="新細明體" w:hint="eastAsia"/>
                <w:color w:val="000000" w:themeColor="text1"/>
                <w:kern w:val="0"/>
                <w:sz w:val="28"/>
                <w:szCs w:val="28"/>
              </w:rPr>
              <w:t>5</w:t>
            </w:r>
          </w:p>
        </w:tc>
      </w:tr>
      <w:tr w:rsidR="001F7A4B" w:rsidRPr="001F7A4B" w:rsidTr="00020DD3">
        <w:trPr>
          <w:trHeight w:val="405"/>
        </w:trPr>
        <w:tc>
          <w:tcPr>
            <w:tcW w:w="490" w:type="pct"/>
            <w:tcBorders>
              <w:top w:val="nil"/>
              <w:left w:val="single" w:sz="8" w:space="0" w:color="auto"/>
              <w:bottom w:val="single" w:sz="8" w:space="0" w:color="auto"/>
              <w:right w:val="single" w:sz="8" w:space="0" w:color="auto"/>
            </w:tcBorders>
            <w:shd w:val="clear" w:color="auto" w:fill="auto"/>
            <w:vAlign w:val="center"/>
            <w:hideMark/>
          </w:tcPr>
          <w:p w:rsidR="00020DD3" w:rsidRPr="001F7A4B" w:rsidRDefault="00020DD3" w:rsidP="00B772E7">
            <w:pPr>
              <w:widowControl/>
              <w:jc w:val="right"/>
              <w:rPr>
                <w:rFonts w:hAnsi="標楷體" w:cs="新細明體"/>
                <w:color w:val="000000" w:themeColor="text1"/>
                <w:kern w:val="0"/>
                <w:sz w:val="28"/>
                <w:szCs w:val="28"/>
              </w:rPr>
            </w:pPr>
            <w:r w:rsidRPr="001F7A4B">
              <w:rPr>
                <w:rFonts w:hAnsi="標楷體" w:cs="新細明體" w:hint="eastAsia"/>
                <w:color w:val="000000" w:themeColor="text1"/>
                <w:kern w:val="0"/>
                <w:sz w:val="28"/>
                <w:szCs w:val="28"/>
              </w:rPr>
              <w:t>18</w:t>
            </w:r>
          </w:p>
        </w:tc>
        <w:tc>
          <w:tcPr>
            <w:tcW w:w="1434" w:type="pct"/>
            <w:tcBorders>
              <w:top w:val="nil"/>
              <w:left w:val="nil"/>
              <w:bottom w:val="single" w:sz="8" w:space="0" w:color="auto"/>
              <w:right w:val="single" w:sz="8" w:space="0" w:color="auto"/>
            </w:tcBorders>
            <w:shd w:val="clear" w:color="auto" w:fill="auto"/>
            <w:vAlign w:val="center"/>
            <w:hideMark/>
          </w:tcPr>
          <w:p w:rsidR="00020DD3" w:rsidRPr="001F7A4B" w:rsidRDefault="00020DD3" w:rsidP="00B772E7">
            <w:pPr>
              <w:widowControl/>
              <w:rPr>
                <w:rFonts w:hAnsi="標楷體" w:cs="新細明體"/>
                <w:color w:val="000000" w:themeColor="text1"/>
                <w:kern w:val="0"/>
                <w:sz w:val="28"/>
                <w:szCs w:val="28"/>
              </w:rPr>
            </w:pPr>
            <w:r w:rsidRPr="001F7A4B">
              <w:rPr>
                <w:rFonts w:hAnsi="標楷體" w:cs="新細明體" w:hint="eastAsia"/>
                <w:color w:val="000000" w:themeColor="text1"/>
                <w:kern w:val="0"/>
                <w:sz w:val="28"/>
                <w:szCs w:val="28"/>
              </w:rPr>
              <w:t>花蓮縣衛生局</w:t>
            </w:r>
          </w:p>
        </w:tc>
        <w:tc>
          <w:tcPr>
            <w:tcW w:w="1416" w:type="pct"/>
            <w:tcBorders>
              <w:top w:val="nil"/>
              <w:left w:val="nil"/>
              <w:bottom w:val="single" w:sz="8" w:space="0" w:color="auto"/>
              <w:right w:val="single" w:sz="8" w:space="0" w:color="auto"/>
            </w:tcBorders>
            <w:shd w:val="clear" w:color="auto" w:fill="auto"/>
            <w:vAlign w:val="center"/>
            <w:hideMark/>
          </w:tcPr>
          <w:p w:rsidR="00020DD3" w:rsidRPr="001F7A4B" w:rsidRDefault="00020DD3" w:rsidP="00B772E7">
            <w:pPr>
              <w:widowControl/>
              <w:jc w:val="center"/>
              <w:rPr>
                <w:rFonts w:hAnsi="標楷體" w:cs="新細明體"/>
                <w:color w:val="000000" w:themeColor="text1"/>
                <w:kern w:val="0"/>
                <w:sz w:val="28"/>
                <w:szCs w:val="28"/>
              </w:rPr>
            </w:pPr>
            <w:r w:rsidRPr="001F7A4B">
              <w:rPr>
                <w:rFonts w:hAnsi="標楷體" w:cs="新細明體" w:hint="eastAsia"/>
                <w:color w:val="000000" w:themeColor="text1"/>
                <w:kern w:val="0"/>
                <w:sz w:val="28"/>
                <w:szCs w:val="28"/>
              </w:rPr>
              <w:t>3</w:t>
            </w:r>
          </w:p>
        </w:tc>
        <w:tc>
          <w:tcPr>
            <w:tcW w:w="1660" w:type="pct"/>
            <w:tcBorders>
              <w:top w:val="nil"/>
              <w:left w:val="nil"/>
              <w:bottom w:val="single" w:sz="8" w:space="0" w:color="auto"/>
              <w:right w:val="single" w:sz="8" w:space="0" w:color="auto"/>
            </w:tcBorders>
            <w:shd w:val="clear" w:color="auto" w:fill="auto"/>
            <w:vAlign w:val="center"/>
            <w:hideMark/>
          </w:tcPr>
          <w:p w:rsidR="00020DD3" w:rsidRPr="001F7A4B" w:rsidRDefault="00020DD3" w:rsidP="00B772E7">
            <w:pPr>
              <w:widowControl/>
              <w:jc w:val="center"/>
              <w:rPr>
                <w:rFonts w:hAnsi="標楷體" w:cs="新細明體"/>
                <w:color w:val="000000" w:themeColor="text1"/>
                <w:kern w:val="0"/>
                <w:sz w:val="28"/>
                <w:szCs w:val="28"/>
              </w:rPr>
            </w:pPr>
            <w:r w:rsidRPr="001F7A4B">
              <w:rPr>
                <w:rFonts w:hAnsi="標楷體" w:cs="新細明體" w:hint="eastAsia"/>
                <w:color w:val="000000" w:themeColor="text1"/>
                <w:kern w:val="0"/>
                <w:sz w:val="28"/>
                <w:szCs w:val="28"/>
              </w:rPr>
              <w:t>26</w:t>
            </w:r>
          </w:p>
        </w:tc>
      </w:tr>
      <w:tr w:rsidR="001F7A4B" w:rsidRPr="001F7A4B" w:rsidTr="00020DD3">
        <w:trPr>
          <w:trHeight w:val="405"/>
        </w:trPr>
        <w:tc>
          <w:tcPr>
            <w:tcW w:w="490" w:type="pct"/>
            <w:tcBorders>
              <w:top w:val="nil"/>
              <w:left w:val="single" w:sz="8" w:space="0" w:color="auto"/>
              <w:bottom w:val="single" w:sz="8" w:space="0" w:color="auto"/>
              <w:right w:val="single" w:sz="8" w:space="0" w:color="auto"/>
            </w:tcBorders>
            <w:shd w:val="clear" w:color="auto" w:fill="auto"/>
            <w:vAlign w:val="center"/>
            <w:hideMark/>
          </w:tcPr>
          <w:p w:rsidR="00020DD3" w:rsidRPr="001F7A4B" w:rsidRDefault="00020DD3" w:rsidP="00B772E7">
            <w:pPr>
              <w:widowControl/>
              <w:jc w:val="right"/>
              <w:rPr>
                <w:rFonts w:hAnsi="標楷體" w:cs="新細明體"/>
                <w:color w:val="000000" w:themeColor="text1"/>
                <w:kern w:val="0"/>
                <w:sz w:val="28"/>
                <w:szCs w:val="28"/>
              </w:rPr>
            </w:pPr>
            <w:r w:rsidRPr="001F7A4B">
              <w:rPr>
                <w:rFonts w:hAnsi="標楷體" w:cs="新細明體" w:hint="eastAsia"/>
                <w:color w:val="000000" w:themeColor="text1"/>
                <w:kern w:val="0"/>
                <w:sz w:val="28"/>
                <w:szCs w:val="28"/>
              </w:rPr>
              <w:lastRenderedPageBreak/>
              <w:t>19</w:t>
            </w:r>
          </w:p>
        </w:tc>
        <w:tc>
          <w:tcPr>
            <w:tcW w:w="1434" w:type="pct"/>
            <w:tcBorders>
              <w:top w:val="nil"/>
              <w:left w:val="nil"/>
              <w:bottom w:val="single" w:sz="8" w:space="0" w:color="auto"/>
              <w:right w:val="single" w:sz="8" w:space="0" w:color="auto"/>
            </w:tcBorders>
            <w:shd w:val="clear" w:color="auto" w:fill="auto"/>
            <w:vAlign w:val="center"/>
            <w:hideMark/>
          </w:tcPr>
          <w:p w:rsidR="00020DD3" w:rsidRPr="001F7A4B" w:rsidRDefault="00020DD3" w:rsidP="00B772E7">
            <w:pPr>
              <w:widowControl/>
              <w:rPr>
                <w:rFonts w:hAnsi="標楷體" w:cs="新細明體"/>
                <w:color w:val="000000" w:themeColor="text1"/>
                <w:kern w:val="0"/>
                <w:sz w:val="28"/>
                <w:szCs w:val="28"/>
              </w:rPr>
            </w:pPr>
            <w:r w:rsidRPr="001F7A4B">
              <w:rPr>
                <w:rFonts w:hAnsi="標楷體" w:cs="新細明體" w:hint="eastAsia"/>
                <w:color w:val="000000" w:themeColor="text1"/>
                <w:kern w:val="0"/>
                <w:sz w:val="28"/>
                <w:szCs w:val="28"/>
              </w:rPr>
              <w:t>宜蘭縣政府衛生局</w:t>
            </w:r>
          </w:p>
        </w:tc>
        <w:tc>
          <w:tcPr>
            <w:tcW w:w="1416" w:type="pct"/>
            <w:tcBorders>
              <w:top w:val="nil"/>
              <w:left w:val="nil"/>
              <w:bottom w:val="single" w:sz="8" w:space="0" w:color="auto"/>
              <w:right w:val="single" w:sz="8" w:space="0" w:color="auto"/>
            </w:tcBorders>
            <w:shd w:val="clear" w:color="auto" w:fill="auto"/>
            <w:vAlign w:val="center"/>
            <w:hideMark/>
          </w:tcPr>
          <w:p w:rsidR="00020DD3" w:rsidRPr="001F7A4B" w:rsidRDefault="00020DD3" w:rsidP="00B772E7">
            <w:pPr>
              <w:widowControl/>
              <w:jc w:val="center"/>
              <w:rPr>
                <w:rFonts w:hAnsi="標楷體" w:cs="新細明體"/>
                <w:color w:val="000000" w:themeColor="text1"/>
                <w:kern w:val="0"/>
                <w:sz w:val="28"/>
                <w:szCs w:val="28"/>
              </w:rPr>
            </w:pPr>
            <w:r w:rsidRPr="001F7A4B">
              <w:rPr>
                <w:rFonts w:hAnsi="標楷體" w:cs="新細明體" w:hint="eastAsia"/>
                <w:color w:val="000000" w:themeColor="text1"/>
                <w:kern w:val="0"/>
                <w:sz w:val="28"/>
                <w:szCs w:val="28"/>
              </w:rPr>
              <w:t>2</w:t>
            </w:r>
          </w:p>
        </w:tc>
        <w:tc>
          <w:tcPr>
            <w:tcW w:w="1660" w:type="pct"/>
            <w:tcBorders>
              <w:top w:val="nil"/>
              <w:left w:val="nil"/>
              <w:bottom w:val="single" w:sz="8" w:space="0" w:color="auto"/>
              <w:right w:val="single" w:sz="8" w:space="0" w:color="auto"/>
            </w:tcBorders>
            <w:shd w:val="clear" w:color="auto" w:fill="auto"/>
            <w:vAlign w:val="center"/>
            <w:hideMark/>
          </w:tcPr>
          <w:p w:rsidR="00020DD3" w:rsidRPr="001F7A4B" w:rsidRDefault="00020DD3" w:rsidP="00B772E7">
            <w:pPr>
              <w:widowControl/>
              <w:jc w:val="center"/>
              <w:rPr>
                <w:rFonts w:hAnsi="標楷體" w:cs="新細明體"/>
                <w:color w:val="000000" w:themeColor="text1"/>
                <w:kern w:val="0"/>
                <w:sz w:val="28"/>
                <w:szCs w:val="28"/>
              </w:rPr>
            </w:pPr>
            <w:r w:rsidRPr="001F7A4B">
              <w:rPr>
                <w:rFonts w:hAnsi="標楷體" w:cs="新細明體" w:hint="eastAsia"/>
                <w:color w:val="000000" w:themeColor="text1"/>
                <w:kern w:val="0"/>
                <w:sz w:val="28"/>
                <w:szCs w:val="28"/>
              </w:rPr>
              <w:t>8</w:t>
            </w:r>
          </w:p>
        </w:tc>
      </w:tr>
      <w:tr w:rsidR="001F7A4B" w:rsidRPr="001F7A4B" w:rsidTr="00020DD3">
        <w:trPr>
          <w:trHeight w:val="405"/>
        </w:trPr>
        <w:tc>
          <w:tcPr>
            <w:tcW w:w="490" w:type="pct"/>
            <w:tcBorders>
              <w:top w:val="nil"/>
              <w:left w:val="single" w:sz="8" w:space="0" w:color="auto"/>
              <w:bottom w:val="single" w:sz="8" w:space="0" w:color="auto"/>
              <w:right w:val="single" w:sz="8" w:space="0" w:color="auto"/>
            </w:tcBorders>
            <w:shd w:val="clear" w:color="auto" w:fill="auto"/>
            <w:vAlign w:val="center"/>
            <w:hideMark/>
          </w:tcPr>
          <w:p w:rsidR="00020DD3" w:rsidRPr="001F7A4B" w:rsidRDefault="00020DD3" w:rsidP="00B772E7">
            <w:pPr>
              <w:widowControl/>
              <w:jc w:val="right"/>
              <w:rPr>
                <w:rFonts w:hAnsi="標楷體" w:cs="新細明體"/>
                <w:color w:val="000000" w:themeColor="text1"/>
                <w:kern w:val="0"/>
                <w:sz w:val="28"/>
                <w:szCs w:val="28"/>
              </w:rPr>
            </w:pPr>
            <w:r w:rsidRPr="001F7A4B">
              <w:rPr>
                <w:rFonts w:hAnsi="標楷體" w:cs="新細明體" w:hint="eastAsia"/>
                <w:color w:val="000000" w:themeColor="text1"/>
                <w:kern w:val="0"/>
                <w:sz w:val="28"/>
                <w:szCs w:val="28"/>
              </w:rPr>
              <w:t>20</w:t>
            </w:r>
          </w:p>
        </w:tc>
        <w:tc>
          <w:tcPr>
            <w:tcW w:w="1434" w:type="pct"/>
            <w:tcBorders>
              <w:top w:val="nil"/>
              <w:left w:val="nil"/>
              <w:bottom w:val="single" w:sz="8" w:space="0" w:color="auto"/>
              <w:right w:val="single" w:sz="8" w:space="0" w:color="auto"/>
            </w:tcBorders>
            <w:shd w:val="clear" w:color="auto" w:fill="auto"/>
            <w:vAlign w:val="center"/>
            <w:hideMark/>
          </w:tcPr>
          <w:p w:rsidR="00020DD3" w:rsidRPr="001F7A4B" w:rsidRDefault="00020DD3" w:rsidP="00B772E7">
            <w:pPr>
              <w:widowControl/>
              <w:rPr>
                <w:rFonts w:hAnsi="標楷體" w:cs="新細明體"/>
                <w:color w:val="000000" w:themeColor="text1"/>
                <w:kern w:val="0"/>
                <w:sz w:val="28"/>
                <w:szCs w:val="28"/>
              </w:rPr>
            </w:pPr>
            <w:r w:rsidRPr="001F7A4B">
              <w:rPr>
                <w:rFonts w:hAnsi="標楷體" w:cs="新細明體" w:hint="eastAsia"/>
                <w:color w:val="000000" w:themeColor="text1"/>
                <w:kern w:val="0"/>
                <w:sz w:val="28"/>
                <w:szCs w:val="28"/>
              </w:rPr>
              <w:t>澎湖縣政府衛生局</w:t>
            </w:r>
          </w:p>
        </w:tc>
        <w:tc>
          <w:tcPr>
            <w:tcW w:w="1416" w:type="pct"/>
            <w:tcBorders>
              <w:top w:val="nil"/>
              <w:left w:val="nil"/>
              <w:bottom w:val="single" w:sz="8" w:space="0" w:color="auto"/>
              <w:right w:val="single" w:sz="8" w:space="0" w:color="auto"/>
            </w:tcBorders>
            <w:shd w:val="clear" w:color="auto" w:fill="auto"/>
            <w:vAlign w:val="center"/>
            <w:hideMark/>
          </w:tcPr>
          <w:p w:rsidR="00020DD3" w:rsidRPr="001F7A4B" w:rsidRDefault="00020DD3" w:rsidP="00B772E7">
            <w:pPr>
              <w:widowControl/>
              <w:jc w:val="center"/>
              <w:rPr>
                <w:rFonts w:hAnsi="標楷體" w:cs="新細明體"/>
                <w:color w:val="000000" w:themeColor="text1"/>
                <w:kern w:val="0"/>
                <w:sz w:val="28"/>
                <w:szCs w:val="28"/>
              </w:rPr>
            </w:pPr>
            <w:r w:rsidRPr="001F7A4B">
              <w:rPr>
                <w:rFonts w:hAnsi="標楷體" w:cs="新細明體" w:hint="eastAsia"/>
                <w:color w:val="000000" w:themeColor="text1"/>
                <w:kern w:val="0"/>
                <w:sz w:val="28"/>
                <w:szCs w:val="28"/>
              </w:rPr>
              <w:t>0</w:t>
            </w:r>
          </w:p>
        </w:tc>
        <w:tc>
          <w:tcPr>
            <w:tcW w:w="1660" w:type="pct"/>
            <w:tcBorders>
              <w:top w:val="nil"/>
              <w:left w:val="nil"/>
              <w:bottom w:val="single" w:sz="8" w:space="0" w:color="auto"/>
              <w:right w:val="single" w:sz="8" w:space="0" w:color="auto"/>
            </w:tcBorders>
            <w:shd w:val="clear" w:color="auto" w:fill="auto"/>
            <w:vAlign w:val="center"/>
            <w:hideMark/>
          </w:tcPr>
          <w:p w:rsidR="00020DD3" w:rsidRPr="001F7A4B" w:rsidRDefault="00020DD3" w:rsidP="00B772E7">
            <w:pPr>
              <w:widowControl/>
              <w:jc w:val="center"/>
              <w:rPr>
                <w:rFonts w:hAnsi="標楷體" w:cs="新細明體"/>
                <w:color w:val="000000" w:themeColor="text1"/>
                <w:kern w:val="0"/>
                <w:sz w:val="28"/>
                <w:szCs w:val="28"/>
              </w:rPr>
            </w:pPr>
            <w:r w:rsidRPr="001F7A4B">
              <w:rPr>
                <w:rFonts w:hAnsi="標楷體" w:cs="新細明體" w:hint="eastAsia"/>
                <w:color w:val="000000" w:themeColor="text1"/>
                <w:kern w:val="0"/>
                <w:sz w:val="28"/>
                <w:szCs w:val="28"/>
              </w:rPr>
              <w:t>0</w:t>
            </w:r>
          </w:p>
        </w:tc>
      </w:tr>
      <w:tr w:rsidR="001F7A4B" w:rsidRPr="001F7A4B" w:rsidTr="00020DD3">
        <w:trPr>
          <w:trHeight w:val="405"/>
        </w:trPr>
        <w:tc>
          <w:tcPr>
            <w:tcW w:w="490" w:type="pct"/>
            <w:tcBorders>
              <w:top w:val="nil"/>
              <w:left w:val="single" w:sz="8" w:space="0" w:color="auto"/>
              <w:bottom w:val="single" w:sz="8" w:space="0" w:color="auto"/>
              <w:right w:val="single" w:sz="8" w:space="0" w:color="auto"/>
            </w:tcBorders>
            <w:shd w:val="clear" w:color="auto" w:fill="auto"/>
            <w:vAlign w:val="center"/>
            <w:hideMark/>
          </w:tcPr>
          <w:p w:rsidR="00020DD3" w:rsidRPr="001F7A4B" w:rsidRDefault="00020DD3" w:rsidP="00B772E7">
            <w:pPr>
              <w:widowControl/>
              <w:jc w:val="right"/>
              <w:rPr>
                <w:rFonts w:hAnsi="標楷體" w:cs="新細明體"/>
                <w:color w:val="000000" w:themeColor="text1"/>
                <w:kern w:val="0"/>
                <w:sz w:val="28"/>
                <w:szCs w:val="28"/>
              </w:rPr>
            </w:pPr>
            <w:r w:rsidRPr="001F7A4B">
              <w:rPr>
                <w:rFonts w:hAnsi="標楷體" w:cs="新細明體" w:hint="eastAsia"/>
                <w:color w:val="000000" w:themeColor="text1"/>
                <w:kern w:val="0"/>
                <w:sz w:val="28"/>
                <w:szCs w:val="28"/>
              </w:rPr>
              <w:t>21</w:t>
            </w:r>
          </w:p>
        </w:tc>
        <w:tc>
          <w:tcPr>
            <w:tcW w:w="1434" w:type="pct"/>
            <w:tcBorders>
              <w:top w:val="nil"/>
              <w:left w:val="nil"/>
              <w:bottom w:val="single" w:sz="8" w:space="0" w:color="auto"/>
              <w:right w:val="single" w:sz="8" w:space="0" w:color="auto"/>
            </w:tcBorders>
            <w:shd w:val="clear" w:color="auto" w:fill="auto"/>
            <w:vAlign w:val="center"/>
            <w:hideMark/>
          </w:tcPr>
          <w:p w:rsidR="00020DD3" w:rsidRPr="001F7A4B" w:rsidRDefault="00020DD3" w:rsidP="00B772E7">
            <w:pPr>
              <w:widowControl/>
              <w:rPr>
                <w:rFonts w:hAnsi="標楷體" w:cs="新細明體"/>
                <w:color w:val="000000" w:themeColor="text1"/>
                <w:kern w:val="0"/>
                <w:sz w:val="28"/>
                <w:szCs w:val="28"/>
              </w:rPr>
            </w:pPr>
            <w:r w:rsidRPr="001F7A4B">
              <w:rPr>
                <w:rFonts w:hAnsi="標楷體" w:cs="新細明體" w:hint="eastAsia"/>
                <w:color w:val="000000" w:themeColor="text1"/>
                <w:kern w:val="0"/>
                <w:sz w:val="28"/>
                <w:szCs w:val="28"/>
              </w:rPr>
              <w:t>金門衛生局</w:t>
            </w:r>
          </w:p>
        </w:tc>
        <w:tc>
          <w:tcPr>
            <w:tcW w:w="1416" w:type="pct"/>
            <w:tcBorders>
              <w:top w:val="nil"/>
              <w:left w:val="nil"/>
              <w:bottom w:val="single" w:sz="8" w:space="0" w:color="auto"/>
              <w:right w:val="single" w:sz="8" w:space="0" w:color="auto"/>
            </w:tcBorders>
            <w:shd w:val="clear" w:color="auto" w:fill="auto"/>
            <w:vAlign w:val="center"/>
            <w:hideMark/>
          </w:tcPr>
          <w:p w:rsidR="00020DD3" w:rsidRPr="001F7A4B" w:rsidRDefault="00020DD3" w:rsidP="00B772E7">
            <w:pPr>
              <w:widowControl/>
              <w:jc w:val="center"/>
              <w:rPr>
                <w:rFonts w:hAnsi="標楷體" w:cs="新細明體"/>
                <w:color w:val="000000" w:themeColor="text1"/>
                <w:kern w:val="0"/>
                <w:sz w:val="28"/>
                <w:szCs w:val="28"/>
              </w:rPr>
            </w:pPr>
            <w:r w:rsidRPr="001F7A4B">
              <w:rPr>
                <w:rFonts w:hAnsi="標楷體" w:cs="新細明體" w:hint="eastAsia"/>
                <w:color w:val="000000" w:themeColor="text1"/>
                <w:kern w:val="0"/>
                <w:sz w:val="28"/>
                <w:szCs w:val="28"/>
              </w:rPr>
              <w:t>0</w:t>
            </w:r>
          </w:p>
        </w:tc>
        <w:tc>
          <w:tcPr>
            <w:tcW w:w="1660" w:type="pct"/>
            <w:tcBorders>
              <w:top w:val="nil"/>
              <w:left w:val="nil"/>
              <w:bottom w:val="single" w:sz="8" w:space="0" w:color="auto"/>
              <w:right w:val="single" w:sz="8" w:space="0" w:color="auto"/>
            </w:tcBorders>
            <w:shd w:val="clear" w:color="auto" w:fill="auto"/>
            <w:vAlign w:val="center"/>
            <w:hideMark/>
          </w:tcPr>
          <w:p w:rsidR="00020DD3" w:rsidRPr="001F7A4B" w:rsidRDefault="00020DD3" w:rsidP="00B772E7">
            <w:pPr>
              <w:widowControl/>
              <w:jc w:val="center"/>
              <w:rPr>
                <w:rFonts w:hAnsi="標楷體" w:cs="新細明體"/>
                <w:color w:val="000000" w:themeColor="text1"/>
                <w:kern w:val="0"/>
                <w:sz w:val="28"/>
                <w:szCs w:val="28"/>
              </w:rPr>
            </w:pPr>
            <w:r w:rsidRPr="001F7A4B">
              <w:rPr>
                <w:rFonts w:hAnsi="標楷體" w:cs="新細明體" w:hint="eastAsia"/>
                <w:color w:val="000000" w:themeColor="text1"/>
                <w:kern w:val="0"/>
                <w:sz w:val="28"/>
                <w:szCs w:val="28"/>
              </w:rPr>
              <w:t>2</w:t>
            </w:r>
          </w:p>
        </w:tc>
      </w:tr>
      <w:tr w:rsidR="001F7A4B" w:rsidRPr="001F7A4B" w:rsidTr="00020DD3">
        <w:trPr>
          <w:trHeight w:val="405"/>
        </w:trPr>
        <w:tc>
          <w:tcPr>
            <w:tcW w:w="490" w:type="pct"/>
            <w:tcBorders>
              <w:top w:val="nil"/>
              <w:left w:val="single" w:sz="8" w:space="0" w:color="auto"/>
              <w:bottom w:val="nil"/>
              <w:right w:val="single" w:sz="8" w:space="0" w:color="auto"/>
            </w:tcBorders>
            <w:shd w:val="clear" w:color="auto" w:fill="auto"/>
            <w:vAlign w:val="center"/>
            <w:hideMark/>
          </w:tcPr>
          <w:p w:rsidR="00020DD3" w:rsidRPr="001F7A4B" w:rsidRDefault="00020DD3" w:rsidP="00B772E7">
            <w:pPr>
              <w:widowControl/>
              <w:jc w:val="right"/>
              <w:rPr>
                <w:rFonts w:hAnsi="標楷體" w:cs="新細明體"/>
                <w:color w:val="000000" w:themeColor="text1"/>
                <w:kern w:val="0"/>
                <w:sz w:val="28"/>
                <w:szCs w:val="28"/>
              </w:rPr>
            </w:pPr>
            <w:r w:rsidRPr="001F7A4B">
              <w:rPr>
                <w:rFonts w:hAnsi="標楷體" w:cs="新細明體" w:hint="eastAsia"/>
                <w:color w:val="000000" w:themeColor="text1"/>
                <w:kern w:val="0"/>
                <w:sz w:val="28"/>
                <w:szCs w:val="28"/>
              </w:rPr>
              <w:t>22</w:t>
            </w:r>
          </w:p>
        </w:tc>
        <w:tc>
          <w:tcPr>
            <w:tcW w:w="1434" w:type="pct"/>
            <w:tcBorders>
              <w:top w:val="nil"/>
              <w:left w:val="nil"/>
              <w:bottom w:val="nil"/>
              <w:right w:val="single" w:sz="8" w:space="0" w:color="auto"/>
            </w:tcBorders>
            <w:shd w:val="clear" w:color="auto" w:fill="auto"/>
            <w:vAlign w:val="center"/>
            <w:hideMark/>
          </w:tcPr>
          <w:p w:rsidR="00020DD3" w:rsidRPr="001F7A4B" w:rsidRDefault="00020DD3" w:rsidP="00B772E7">
            <w:pPr>
              <w:widowControl/>
              <w:rPr>
                <w:rFonts w:hAnsi="標楷體" w:cs="新細明體"/>
                <w:color w:val="000000" w:themeColor="text1"/>
                <w:kern w:val="0"/>
                <w:sz w:val="28"/>
                <w:szCs w:val="28"/>
              </w:rPr>
            </w:pPr>
            <w:r w:rsidRPr="001F7A4B">
              <w:rPr>
                <w:rFonts w:hAnsi="標楷體" w:cs="新細明體" w:hint="eastAsia"/>
                <w:color w:val="000000" w:themeColor="text1"/>
                <w:kern w:val="0"/>
                <w:sz w:val="28"/>
                <w:szCs w:val="28"/>
              </w:rPr>
              <w:t>福建省連江縣衛生局</w:t>
            </w:r>
          </w:p>
        </w:tc>
        <w:tc>
          <w:tcPr>
            <w:tcW w:w="1416" w:type="pct"/>
            <w:tcBorders>
              <w:top w:val="nil"/>
              <w:left w:val="nil"/>
              <w:bottom w:val="nil"/>
              <w:right w:val="single" w:sz="8" w:space="0" w:color="auto"/>
            </w:tcBorders>
            <w:shd w:val="clear" w:color="auto" w:fill="auto"/>
            <w:vAlign w:val="center"/>
            <w:hideMark/>
          </w:tcPr>
          <w:p w:rsidR="00020DD3" w:rsidRPr="001F7A4B" w:rsidRDefault="00020DD3" w:rsidP="00B772E7">
            <w:pPr>
              <w:widowControl/>
              <w:jc w:val="center"/>
              <w:rPr>
                <w:rFonts w:hAnsi="標楷體" w:cs="新細明體"/>
                <w:color w:val="000000" w:themeColor="text1"/>
                <w:kern w:val="0"/>
                <w:sz w:val="28"/>
                <w:szCs w:val="28"/>
              </w:rPr>
            </w:pPr>
            <w:r w:rsidRPr="001F7A4B">
              <w:rPr>
                <w:rFonts w:hAnsi="標楷體" w:cs="新細明體" w:hint="eastAsia"/>
                <w:color w:val="000000" w:themeColor="text1"/>
                <w:kern w:val="0"/>
                <w:sz w:val="28"/>
                <w:szCs w:val="28"/>
              </w:rPr>
              <w:t>1</w:t>
            </w:r>
          </w:p>
        </w:tc>
        <w:tc>
          <w:tcPr>
            <w:tcW w:w="1660" w:type="pct"/>
            <w:tcBorders>
              <w:top w:val="nil"/>
              <w:left w:val="nil"/>
              <w:bottom w:val="nil"/>
              <w:right w:val="single" w:sz="8" w:space="0" w:color="auto"/>
            </w:tcBorders>
            <w:shd w:val="clear" w:color="auto" w:fill="auto"/>
            <w:vAlign w:val="center"/>
            <w:hideMark/>
          </w:tcPr>
          <w:p w:rsidR="00020DD3" w:rsidRPr="001F7A4B" w:rsidRDefault="00020DD3" w:rsidP="00B772E7">
            <w:pPr>
              <w:widowControl/>
              <w:jc w:val="center"/>
              <w:rPr>
                <w:rFonts w:hAnsi="標楷體" w:cs="新細明體"/>
                <w:color w:val="000000" w:themeColor="text1"/>
                <w:kern w:val="0"/>
                <w:sz w:val="28"/>
                <w:szCs w:val="28"/>
              </w:rPr>
            </w:pPr>
            <w:r w:rsidRPr="001F7A4B">
              <w:rPr>
                <w:rFonts w:hAnsi="標楷體" w:cs="新細明體" w:hint="eastAsia"/>
                <w:color w:val="000000" w:themeColor="text1"/>
                <w:kern w:val="0"/>
                <w:sz w:val="28"/>
                <w:szCs w:val="28"/>
              </w:rPr>
              <w:t>3</w:t>
            </w:r>
          </w:p>
        </w:tc>
      </w:tr>
      <w:tr w:rsidR="00020DD3" w:rsidRPr="001F7A4B" w:rsidTr="00020DD3">
        <w:trPr>
          <w:trHeight w:val="405"/>
        </w:trPr>
        <w:tc>
          <w:tcPr>
            <w:tcW w:w="490" w:type="pct"/>
            <w:tcBorders>
              <w:top w:val="single" w:sz="8" w:space="0" w:color="auto"/>
              <w:left w:val="single" w:sz="8" w:space="0" w:color="auto"/>
              <w:bottom w:val="single" w:sz="8" w:space="0" w:color="auto"/>
              <w:right w:val="single" w:sz="8" w:space="0" w:color="auto"/>
            </w:tcBorders>
            <w:shd w:val="clear" w:color="auto" w:fill="auto"/>
            <w:noWrap/>
            <w:vAlign w:val="center"/>
            <w:hideMark/>
          </w:tcPr>
          <w:p w:rsidR="00020DD3" w:rsidRPr="001F7A4B" w:rsidRDefault="00020DD3" w:rsidP="00B772E7">
            <w:pPr>
              <w:widowControl/>
              <w:rPr>
                <w:rFonts w:ascii="新細明體" w:eastAsia="新細明體" w:hAnsi="新細明體" w:cs="新細明體"/>
                <w:color w:val="000000" w:themeColor="text1"/>
                <w:kern w:val="0"/>
                <w:szCs w:val="24"/>
              </w:rPr>
            </w:pPr>
            <w:r w:rsidRPr="001F7A4B">
              <w:rPr>
                <w:rFonts w:ascii="新細明體" w:eastAsia="新細明體" w:hAnsi="新細明體" w:cs="新細明體" w:hint="eastAsia"/>
                <w:color w:val="000000" w:themeColor="text1"/>
                <w:kern w:val="0"/>
                <w:szCs w:val="24"/>
              </w:rPr>
              <w:t xml:space="preserve">　</w:t>
            </w:r>
          </w:p>
        </w:tc>
        <w:tc>
          <w:tcPr>
            <w:tcW w:w="1434" w:type="pct"/>
            <w:tcBorders>
              <w:top w:val="single" w:sz="8" w:space="0" w:color="auto"/>
              <w:left w:val="nil"/>
              <w:bottom w:val="single" w:sz="8" w:space="0" w:color="auto"/>
              <w:right w:val="single" w:sz="8" w:space="0" w:color="auto"/>
            </w:tcBorders>
            <w:shd w:val="clear" w:color="auto" w:fill="auto"/>
            <w:vAlign w:val="center"/>
            <w:hideMark/>
          </w:tcPr>
          <w:p w:rsidR="00020DD3" w:rsidRPr="001F7A4B" w:rsidRDefault="00020DD3" w:rsidP="00B772E7">
            <w:pPr>
              <w:widowControl/>
              <w:rPr>
                <w:rFonts w:hAnsi="標楷體" w:cs="新細明體"/>
                <w:color w:val="000000" w:themeColor="text1"/>
                <w:kern w:val="0"/>
                <w:sz w:val="28"/>
                <w:szCs w:val="28"/>
              </w:rPr>
            </w:pPr>
            <w:r w:rsidRPr="001F7A4B">
              <w:rPr>
                <w:rFonts w:hAnsi="標楷體" w:cs="新細明體" w:hint="eastAsia"/>
                <w:color w:val="000000" w:themeColor="text1"/>
                <w:kern w:val="0"/>
                <w:sz w:val="28"/>
                <w:szCs w:val="28"/>
              </w:rPr>
              <w:t>總計</w:t>
            </w:r>
          </w:p>
        </w:tc>
        <w:tc>
          <w:tcPr>
            <w:tcW w:w="1416" w:type="pct"/>
            <w:tcBorders>
              <w:top w:val="single" w:sz="8" w:space="0" w:color="auto"/>
              <w:left w:val="nil"/>
              <w:bottom w:val="single" w:sz="8" w:space="0" w:color="auto"/>
              <w:right w:val="single" w:sz="8" w:space="0" w:color="auto"/>
            </w:tcBorders>
            <w:shd w:val="clear" w:color="auto" w:fill="auto"/>
            <w:noWrap/>
            <w:vAlign w:val="center"/>
            <w:hideMark/>
          </w:tcPr>
          <w:p w:rsidR="00020DD3" w:rsidRPr="001F7A4B" w:rsidRDefault="00020DD3" w:rsidP="00B772E7">
            <w:pPr>
              <w:widowControl/>
              <w:jc w:val="center"/>
              <w:rPr>
                <w:rFonts w:hAnsi="標楷體" w:cs="新細明體"/>
                <w:color w:val="000000" w:themeColor="text1"/>
                <w:kern w:val="0"/>
                <w:sz w:val="28"/>
                <w:szCs w:val="28"/>
              </w:rPr>
            </w:pPr>
            <w:r w:rsidRPr="001F7A4B">
              <w:rPr>
                <w:rFonts w:hAnsi="標楷體" w:cs="新細明體" w:hint="eastAsia"/>
                <w:color w:val="000000" w:themeColor="text1"/>
                <w:kern w:val="0"/>
                <w:sz w:val="28"/>
                <w:szCs w:val="28"/>
              </w:rPr>
              <w:t>85</w:t>
            </w:r>
          </w:p>
        </w:tc>
        <w:tc>
          <w:tcPr>
            <w:tcW w:w="1660" w:type="pct"/>
            <w:tcBorders>
              <w:top w:val="single" w:sz="8" w:space="0" w:color="auto"/>
              <w:left w:val="nil"/>
              <w:bottom w:val="single" w:sz="8" w:space="0" w:color="auto"/>
              <w:right w:val="single" w:sz="8" w:space="0" w:color="auto"/>
            </w:tcBorders>
            <w:shd w:val="clear" w:color="auto" w:fill="auto"/>
            <w:noWrap/>
            <w:vAlign w:val="center"/>
            <w:hideMark/>
          </w:tcPr>
          <w:p w:rsidR="00020DD3" w:rsidRPr="001F7A4B" w:rsidRDefault="00020DD3" w:rsidP="00B772E7">
            <w:pPr>
              <w:widowControl/>
              <w:jc w:val="center"/>
              <w:rPr>
                <w:rFonts w:hAnsi="標楷體" w:cs="新細明體"/>
                <w:color w:val="000000" w:themeColor="text1"/>
                <w:kern w:val="0"/>
                <w:sz w:val="28"/>
                <w:szCs w:val="28"/>
              </w:rPr>
            </w:pPr>
            <w:r w:rsidRPr="001F7A4B">
              <w:rPr>
                <w:rFonts w:hAnsi="標楷體" w:cs="新細明體" w:hint="eastAsia"/>
                <w:color w:val="000000" w:themeColor="text1"/>
                <w:kern w:val="0"/>
                <w:sz w:val="28"/>
                <w:szCs w:val="28"/>
              </w:rPr>
              <w:t>873</w:t>
            </w:r>
          </w:p>
        </w:tc>
      </w:tr>
    </w:tbl>
    <w:p w:rsidR="00020DD3" w:rsidRPr="001F7A4B" w:rsidRDefault="00020DD3" w:rsidP="00020DD3">
      <w:pPr>
        <w:pStyle w:val="3"/>
        <w:numPr>
          <w:ilvl w:val="0"/>
          <w:numId w:val="0"/>
        </w:numPr>
        <w:ind w:left="680"/>
        <w:rPr>
          <w:color w:val="000000" w:themeColor="text1"/>
        </w:rPr>
      </w:pPr>
    </w:p>
    <w:p w:rsidR="00020DD3" w:rsidRPr="001F7A4B" w:rsidRDefault="00C225DC" w:rsidP="00C225DC">
      <w:pPr>
        <w:pStyle w:val="3"/>
        <w:rPr>
          <w:color w:val="000000" w:themeColor="text1"/>
        </w:rPr>
      </w:pPr>
      <w:r w:rsidRPr="001F7A4B">
        <w:rPr>
          <w:rFonts w:hint="eastAsia"/>
          <w:color w:val="000000" w:themeColor="text1"/>
        </w:rPr>
        <w:tab/>
        <w:t>承上，產權單一或是租賃一節，據復：</w:t>
      </w:r>
    </w:p>
    <w:p w:rsidR="00C225DC" w:rsidRPr="001F7A4B" w:rsidRDefault="00C225DC" w:rsidP="00C225DC">
      <w:pPr>
        <w:pStyle w:val="4"/>
        <w:rPr>
          <w:color w:val="000000" w:themeColor="text1"/>
        </w:rPr>
      </w:pPr>
      <w:r w:rsidRPr="001F7A4B">
        <w:rPr>
          <w:rFonts w:hint="eastAsia"/>
          <w:color w:val="000000" w:themeColor="text1"/>
        </w:rPr>
        <w:t>衛福部前開105年12月21日辦理診所樓地板面積調查，並未包含產權項目。另</w:t>
      </w:r>
      <w:r w:rsidRPr="001F7A4B">
        <w:rPr>
          <w:rFonts w:hint="eastAsia"/>
          <w:b/>
          <w:color w:val="000000" w:themeColor="text1"/>
          <w:u w:val="single"/>
        </w:rPr>
        <w:t>為了解診所無障礙服務概況，於106年請各縣市衛生局敦促所轄診所，提報無障礙服務「自評」資料，按當時(約1萬8千家)回報之統計資料顯示，診所產權屬於自有建物者占38.7%，約近4成</w:t>
      </w:r>
      <w:r w:rsidRPr="001F7A4B">
        <w:rPr>
          <w:rFonts w:hint="eastAsia"/>
          <w:color w:val="000000" w:themeColor="text1"/>
        </w:rPr>
        <w:t>。</w:t>
      </w:r>
    </w:p>
    <w:p w:rsidR="00C225DC" w:rsidRPr="001F7A4B" w:rsidRDefault="00C225DC" w:rsidP="00C225DC">
      <w:pPr>
        <w:pStyle w:val="3"/>
        <w:rPr>
          <w:color w:val="000000" w:themeColor="text1"/>
        </w:rPr>
      </w:pPr>
      <w:r w:rsidRPr="001F7A4B">
        <w:rPr>
          <w:rFonts w:hint="eastAsia"/>
          <w:color w:val="000000" w:themeColor="text1"/>
        </w:rPr>
        <w:t>據悉中南部面積超過300平方公尺以上診所多為獨立透天建築物類型，且產權單一自有居多，增修無障礙設施屬租賃難以進行是否為推託之詞一節，據復：</w:t>
      </w:r>
    </w:p>
    <w:p w:rsidR="00C225DC" w:rsidRPr="001F7A4B" w:rsidRDefault="00C225DC" w:rsidP="00C225DC">
      <w:pPr>
        <w:pStyle w:val="4"/>
        <w:rPr>
          <w:color w:val="000000" w:themeColor="text1"/>
        </w:rPr>
      </w:pPr>
      <w:r w:rsidRPr="001F7A4B">
        <w:rPr>
          <w:rFonts w:hint="eastAsia"/>
          <w:color w:val="000000" w:themeColor="text1"/>
        </w:rPr>
        <w:t>衛福部於約詢會中說明診所自有率約近4成，其他多數為租賃之依據來源，詳如前項之說明。</w:t>
      </w:r>
    </w:p>
    <w:p w:rsidR="00C225DC" w:rsidRPr="001F7A4B" w:rsidRDefault="00C225DC" w:rsidP="00C225DC">
      <w:pPr>
        <w:pStyle w:val="4"/>
        <w:rPr>
          <w:color w:val="000000" w:themeColor="text1"/>
        </w:rPr>
      </w:pPr>
      <w:r w:rsidRPr="001F7A4B">
        <w:rPr>
          <w:rFonts w:hint="eastAsia"/>
          <w:color w:val="000000" w:themeColor="text1"/>
        </w:rPr>
        <w:t>為推動診所無障礙環境獎勵方案及高齡友善診所認證等規劃案，衛福部歷經十來次會議研商作業，</w:t>
      </w:r>
      <w:r w:rsidRPr="001F7A4B">
        <w:rPr>
          <w:rFonts w:hint="eastAsia"/>
          <w:b/>
          <w:color w:val="000000" w:themeColor="text1"/>
          <w:u w:val="single"/>
        </w:rPr>
        <w:t>屢有診所代表表達診所產權為租賃者，難以說服房東及同棟住戶(或管委會)同意配合政策進行無障礙改建事項，尤其涉及公有之無障礙室外通路/坡度/扶手/樓梯/昇降設備，以及無障礙廁所等項目更顯困難；即使建物屬於自有者，也不全然可進行無障礙硬體環境改善作業</w:t>
      </w:r>
      <w:r w:rsidRPr="001F7A4B">
        <w:rPr>
          <w:rFonts w:hint="eastAsia"/>
          <w:color w:val="000000" w:themeColor="text1"/>
        </w:rPr>
        <w:t>。</w:t>
      </w:r>
      <w:r w:rsidRPr="001F7A4B">
        <w:rPr>
          <w:rFonts w:hint="eastAsia"/>
          <w:b/>
          <w:color w:val="000000" w:themeColor="text1"/>
          <w:u w:val="single"/>
        </w:rPr>
        <w:t>就診所代表闡述實務困境建言，「增修無障礙設施屬租賃難以進行」實非推託之詞</w:t>
      </w:r>
      <w:r w:rsidRPr="001F7A4B">
        <w:rPr>
          <w:rFonts w:hint="eastAsia"/>
          <w:color w:val="000000" w:themeColor="text1"/>
        </w:rPr>
        <w:t>。</w:t>
      </w:r>
    </w:p>
    <w:p w:rsidR="00C7084D" w:rsidRPr="001F7A4B" w:rsidRDefault="00E154F4" w:rsidP="00B443E4">
      <w:pPr>
        <w:pStyle w:val="2"/>
        <w:rPr>
          <w:b/>
          <w:color w:val="000000" w:themeColor="text1"/>
        </w:rPr>
      </w:pPr>
      <w:r w:rsidRPr="001F7A4B">
        <w:rPr>
          <w:rFonts w:hint="eastAsia"/>
          <w:b/>
          <w:color w:val="000000" w:themeColor="text1"/>
        </w:rPr>
        <w:lastRenderedPageBreak/>
        <w:t>內政部營建署查復說明</w:t>
      </w:r>
    </w:p>
    <w:p w:rsidR="00C055EC" w:rsidRPr="001F7A4B" w:rsidRDefault="00E154F4" w:rsidP="00E154F4">
      <w:pPr>
        <w:pStyle w:val="3"/>
        <w:rPr>
          <w:color w:val="000000" w:themeColor="text1"/>
        </w:rPr>
      </w:pPr>
      <w:r w:rsidRPr="001F7A4B">
        <w:rPr>
          <w:rFonts w:hint="eastAsia"/>
          <w:color w:val="000000" w:themeColor="text1"/>
        </w:rPr>
        <w:t>「診所」無障礙相關規範</w:t>
      </w:r>
      <w:r w:rsidR="00FE174A" w:rsidRPr="001F7A4B">
        <w:rPr>
          <w:rFonts w:hint="eastAsia"/>
          <w:color w:val="000000" w:themeColor="text1"/>
        </w:rPr>
        <w:t>、「診所」之</w:t>
      </w:r>
      <w:r w:rsidRPr="001F7A4B">
        <w:rPr>
          <w:rFonts w:hint="eastAsia"/>
          <w:color w:val="000000" w:themeColor="text1"/>
        </w:rPr>
        <w:t>「規模」與「面積」，如分為：「新建」與「既有」建築物，且分別位於：1.住宅區、2.商業區，樓高：1.一樓、2.二樓以上時，適用之無障礙設計（設施）與規範</w:t>
      </w:r>
      <w:r w:rsidR="00FE174A" w:rsidRPr="001F7A4B">
        <w:rPr>
          <w:rFonts w:hint="eastAsia"/>
          <w:color w:val="000000" w:themeColor="text1"/>
        </w:rPr>
        <w:t>、</w:t>
      </w:r>
      <w:r w:rsidRPr="001F7A4B">
        <w:rPr>
          <w:rFonts w:hint="eastAsia"/>
          <w:color w:val="000000" w:themeColor="text1"/>
        </w:rPr>
        <w:t>如申設「診所」時是否需要辦理使用執照變更</w:t>
      </w:r>
      <w:r w:rsidR="00FE174A" w:rsidRPr="001F7A4B">
        <w:rPr>
          <w:rFonts w:hint="eastAsia"/>
          <w:color w:val="000000" w:themeColor="text1"/>
        </w:rPr>
        <w:t>、</w:t>
      </w:r>
      <w:r w:rsidRPr="001F7A4B">
        <w:rPr>
          <w:rFonts w:hint="eastAsia"/>
          <w:color w:val="000000" w:themeColor="text1"/>
        </w:rPr>
        <w:t>室內裝修許可是否需檢討無障礙設計（設施）一節，據復：</w:t>
      </w:r>
    </w:p>
    <w:p w:rsidR="003E7EDB" w:rsidRPr="001F7A4B" w:rsidRDefault="003E7EDB" w:rsidP="003E7EDB">
      <w:pPr>
        <w:pStyle w:val="4"/>
        <w:rPr>
          <w:color w:val="000000" w:themeColor="text1"/>
        </w:rPr>
      </w:pPr>
      <w:r w:rsidRPr="001F7A4B">
        <w:rPr>
          <w:rFonts w:hint="eastAsia"/>
          <w:color w:val="000000" w:themeColor="text1"/>
        </w:rPr>
        <w:t>有關診所無障礙相關規範1節，謹說明如下：</w:t>
      </w:r>
    </w:p>
    <w:p w:rsidR="003E7EDB" w:rsidRPr="001F7A4B" w:rsidRDefault="003E7EDB" w:rsidP="003E7EDB">
      <w:pPr>
        <w:pStyle w:val="5"/>
        <w:rPr>
          <w:color w:val="000000" w:themeColor="text1"/>
        </w:rPr>
      </w:pPr>
      <w:r w:rsidRPr="001F7A4B">
        <w:rPr>
          <w:rFonts w:hint="eastAsia"/>
          <w:color w:val="000000" w:themeColor="text1"/>
        </w:rPr>
        <w:t>新建建築物朝向全面無障礙化推動</w:t>
      </w:r>
    </w:p>
    <w:p w:rsidR="003E7EDB" w:rsidRPr="001F7A4B" w:rsidRDefault="003E7EDB" w:rsidP="003E7EDB">
      <w:pPr>
        <w:pStyle w:val="6"/>
        <w:rPr>
          <w:color w:val="000000" w:themeColor="text1"/>
        </w:rPr>
      </w:pPr>
      <w:r w:rsidRPr="001F7A4B">
        <w:rPr>
          <w:rFonts w:hint="eastAsia"/>
          <w:color w:val="000000" w:themeColor="text1"/>
        </w:rPr>
        <w:t>按｢新建公共建築物及活動場所，應規劃設置便於各類身心障礙者行動與使用之設施及設備。未符合規定者，不得核發建築執照或對外開放使用。｣、｢公共建築物及活動場所應至少於其室外通路、避難層坡道及扶手、避難層出入口、室內出入口、室內通路走廊、樓梯、升降設備、哺（集）乳室、廁所盥洗室（含移動式）、浴室、輪椅觀眾席位周邊、停車場等其他必要處設置無障礙設備及設施。其項目與規格，由中央目的事業主管機關於其相關法令或依本法定之。｣分別為身心障礙者權益保障法﹙以下簡稱身權法，如附件</w:t>
      </w:r>
      <w:r w:rsidRPr="001F7A4B">
        <w:rPr>
          <w:color w:val="000000" w:themeColor="text1"/>
        </w:rPr>
        <w:t>1</w:t>
      </w:r>
      <w:r w:rsidRPr="001F7A4B">
        <w:rPr>
          <w:rFonts w:hint="eastAsia"/>
          <w:color w:val="000000" w:themeColor="text1"/>
        </w:rPr>
        <w:t>﹚第</w:t>
      </w:r>
      <w:r w:rsidRPr="001F7A4B">
        <w:rPr>
          <w:color w:val="000000" w:themeColor="text1"/>
        </w:rPr>
        <w:t>57</w:t>
      </w:r>
      <w:r w:rsidRPr="001F7A4B">
        <w:rPr>
          <w:rFonts w:hint="eastAsia"/>
          <w:color w:val="000000" w:themeColor="text1"/>
        </w:rPr>
        <w:t>條第</w:t>
      </w:r>
      <w:r w:rsidRPr="001F7A4B">
        <w:rPr>
          <w:color w:val="000000" w:themeColor="text1"/>
        </w:rPr>
        <w:t>1</w:t>
      </w:r>
      <w:r w:rsidRPr="001F7A4B">
        <w:rPr>
          <w:rFonts w:hint="eastAsia"/>
          <w:color w:val="000000" w:themeColor="text1"/>
        </w:rPr>
        <w:t>項及第</w:t>
      </w:r>
      <w:r w:rsidRPr="001F7A4B">
        <w:rPr>
          <w:color w:val="000000" w:themeColor="text1"/>
        </w:rPr>
        <w:t>2</w:t>
      </w:r>
      <w:r w:rsidRPr="001F7A4B">
        <w:rPr>
          <w:rFonts w:hint="eastAsia"/>
          <w:color w:val="000000" w:themeColor="text1"/>
        </w:rPr>
        <w:t>項所明定。</w:t>
      </w:r>
    </w:p>
    <w:p w:rsidR="003E7EDB" w:rsidRPr="001F7A4B" w:rsidRDefault="003E7EDB" w:rsidP="003E7EDB">
      <w:pPr>
        <w:pStyle w:val="6"/>
        <w:rPr>
          <w:color w:val="000000" w:themeColor="text1"/>
        </w:rPr>
      </w:pPr>
      <w:r w:rsidRPr="001F7A4B">
        <w:rPr>
          <w:rFonts w:hint="eastAsia"/>
          <w:color w:val="000000" w:themeColor="text1"/>
        </w:rPr>
        <w:t>為便利行動不便者進出及使用建築物，</w:t>
      </w:r>
      <w:r w:rsidR="00D56FB2" w:rsidRPr="001F7A4B">
        <w:rPr>
          <w:rFonts w:hint="eastAsia"/>
          <w:color w:val="000000" w:themeColor="text1"/>
        </w:rPr>
        <w:t>營建署</w:t>
      </w:r>
      <w:r w:rsidRPr="001F7A4B">
        <w:rPr>
          <w:rFonts w:hint="eastAsia"/>
          <w:color w:val="000000" w:themeColor="text1"/>
        </w:rPr>
        <w:t>已於101年10月1日修正建築技術規則建築設計施工編</w:t>
      </w:r>
      <w:r w:rsidR="0002797A" w:rsidRPr="001F7A4B">
        <w:rPr>
          <w:rFonts w:hint="eastAsia"/>
          <w:color w:val="000000" w:themeColor="text1"/>
        </w:rPr>
        <w:t>（</w:t>
      </w:r>
      <w:r w:rsidRPr="001F7A4B">
        <w:rPr>
          <w:rFonts w:hint="eastAsia"/>
          <w:color w:val="000000" w:themeColor="text1"/>
        </w:rPr>
        <w:t>下稱本編）第10</w:t>
      </w:r>
      <w:r w:rsidR="00B63FF9" w:rsidRPr="001F7A4B">
        <w:rPr>
          <w:rFonts w:hint="eastAsia"/>
          <w:color w:val="000000" w:themeColor="text1"/>
        </w:rPr>
        <w:t>章無障礙建築物相關規定</w:t>
      </w:r>
      <w:r w:rsidRPr="001F7A4B">
        <w:rPr>
          <w:rFonts w:hint="eastAsia"/>
          <w:color w:val="000000" w:themeColor="text1"/>
        </w:rPr>
        <w:t>，並於102年1月1日起施行，按「為便利行動不便者進出及使用建築物，新建或增建建築物，應依本章規定設置無障礙設施。但符合下列情形之一者，不在此限：一、獨</w:t>
      </w:r>
      <w:r w:rsidRPr="001F7A4B">
        <w:rPr>
          <w:rFonts w:hint="eastAsia"/>
          <w:color w:val="000000" w:themeColor="text1"/>
        </w:rPr>
        <w:lastRenderedPageBreak/>
        <w:t>棟或連棟建築物，該棟自地面層至最上層均屬同一住宅單位且第二層以上僅供住宅使用。二、供住宅使用之公寓大廈專有及約定專用部分。三、除公共建築物外，建築基地面積未達一百五十平方公尺或每棟每層樓地板面積均未達一百平方公尺。前項各款之建築物地面層，仍應設置無障礙通路。前二項建築物因建築基地地形、垂直增建、構造或使用用途特殊，設置無障礙設施確有困難，經當地主管建築機關核准者，得不適用本章一部或全部之規定。」已明定除例外情況外，新建、增建之公共與非公共建築物均需設置無障礙設施，期能達成全面無障礙化之目標。</w:t>
      </w:r>
    </w:p>
    <w:p w:rsidR="003E7EDB" w:rsidRPr="001F7A4B" w:rsidRDefault="003E7EDB" w:rsidP="003E7EDB">
      <w:pPr>
        <w:pStyle w:val="4"/>
        <w:rPr>
          <w:color w:val="000000" w:themeColor="text1"/>
        </w:rPr>
      </w:pPr>
      <w:r w:rsidRPr="001F7A4B">
        <w:rPr>
          <w:rFonts w:hint="eastAsia"/>
          <w:color w:val="000000" w:themeColor="text1"/>
        </w:rPr>
        <w:t>既有公共建築物逐步要求改善</w:t>
      </w:r>
    </w:p>
    <w:p w:rsidR="003E7EDB" w:rsidRPr="001F7A4B" w:rsidRDefault="003E7EDB" w:rsidP="003E7EDB">
      <w:pPr>
        <w:pStyle w:val="6"/>
        <w:rPr>
          <w:color w:val="000000" w:themeColor="text1"/>
        </w:rPr>
      </w:pPr>
      <w:r w:rsidRPr="001F7A4B">
        <w:rPr>
          <w:rFonts w:hint="eastAsia"/>
          <w:color w:val="000000" w:themeColor="text1"/>
        </w:rPr>
        <w:t>按「公共建築物及活動場所之無障礙設備及設施不符合前項規定者，各級目的事業主管機關應令其所有權人或管理機關負責人改善。但因軍事管制、古蹟維護、自然環境因素、建築物構造或設備限制等特殊情形，設置無障礙設備及設施確有困難者，得由所有權人或管理機關負責人提具替代改善計畫，申報各級目的事業主管機關核定，並核定改善期限。」為身權法第57條第3項所明定。</w:t>
      </w:r>
    </w:p>
    <w:p w:rsidR="003E7EDB" w:rsidRPr="001F7A4B" w:rsidRDefault="00D56FB2" w:rsidP="003E7EDB">
      <w:pPr>
        <w:pStyle w:val="6"/>
        <w:rPr>
          <w:color w:val="000000" w:themeColor="text1"/>
        </w:rPr>
      </w:pPr>
      <w:r w:rsidRPr="001F7A4B">
        <w:rPr>
          <w:rFonts w:hint="eastAsia"/>
          <w:color w:val="000000" w:themeColor="text1"/>
        </w:rPr>
        <w:t>營建署</w:t>
      </w:r>
      <w:r w:rsidR="003E7EDB" w:rsidRPr="001F7A4B">
        <w:rPr>
          <w:rFonts w:hint="eastAsia"/>
          <w:color w:val="000000" w:themeColor="text1"/>
        </w:rPr>
        <w:t>為使各級目的事業主管機關辦理未符無障礙設備及設施設置規定之建築物改善及核定事項有所遵循，俾符身權法第57條第3項規定，已訂有既有公共建築物</w:t>
      </w:r>
      <w:r w:rsidR="00B63FF9" w:rsidRPr="001F7A4B">
        <w:rPr>
          <w:rFonts w:hint="eastAsia"/>
          <w:color w:val="000000" w:themeColor="text1"/>
        </w:rPr>
        <w:t>無障礙設施替代改善計畫作業程序及認定原則（下稱本認定原則</w:t>
      </w:r>
      <w:r w:rsidR="003E7EDB" w:rsidRPr="001F7A4B">
        <w:rPr>
          <w:rFonts w:hint="eastAsia"/>
          <w:color w:val="000000" w:themeColor="text1"/>
        </w:rPr>
        <w:t>）據以執行。已於第2點明定既有公共建築物適用範圍與應檢討之無障礙設施項</w:t>
      </w:r>
      <w:r w:rsidR="003E7EDB" w:rsidRPr="001F7A4B">
        <w:rPr>
          <w:rFonts w:hint="eastAsia"/>
          <w:color w:val="000000" w:themeColor="text1"/>
        </w:rPr>
        <w:lastRenderedPageBreak/>
        <w:t>目，惟診所尚未納入公共建築物範疇，爰非屬本認定原則之適用對象。</w:t>
      </w:r>
    </w:p>
    <w:p w:rsidR="003E7EDB" w:rsidRPr="001F7A4B" w:rsidRDefault="003E7EDB" w:rsidP="003E7EDB">
      <w:pPr>
        <w:pStyle w:val="5"/>
        <w:rPr>
          <w:color w:val="000000" w:themeColor="text1"/>
        </w:rPr>
      </w:pPr>
      <w:r w:rsidRPr="001F7A4B">
        <w:rPr>
          <w:rFonts w:hint="eastAsia"/>
          <w:color w:val="000000" w:themeColor="text1"/>
        </w:rPr>
        <w:t>有關申設「診所」時是否需要辦理使用執照變更1節</w:t>
      </w:r>
    </w:p>
    <w:p w:rsidR="003E7EDB" w:rsidRPr="001F7A4B" w:rsidRDefault="003E7EDB" w:rsidP="009F4330">
      <w:pPr>
        <w:pStyle w:val="6"/>
        <w:rPr>
          <w:color w:val="000000" w:themeColor="text1"/>
        </w:rPr>
      </w:pPr>
      <w:r w:rsidRPr="001F7A4B">
        <w:rPr>
          <w:rFonts w:hint="eastAsia"/>
          <w:color w:val="000000" w:themeColor="text1"/>
        </w:rPr>
        <w:t>建築物用途與原核定情形不同者應依規定辦理變更：按「建築物應依核定之使用類組使用，其有變更使用類組或有第九條建造行為以外主要構造、防火區劃、防火避難設施、消防設備、停車空間及其他與原核定使用不合之變更者，應申請變更使用執照。但建築物在一定規模以下之使用變更，不在此限。」、「前項一定規模以下之免辦理變更使用執照相關規定，由直轄市、縣 (市)主管建築機關定之。」、「第二項建築物之使用類組、變更使用之條件及程序等事項之辦法，由中央主管建築機關定之。」分別為建築法第73條第2項、第3項及第4項所明定。</w:t>
      </w:r>
    </w:p>
    <w:p w:rsidR="003E7EDB" w:rsidRPr="001F7A4B" w:rsidRDefault="003E7EDB" w:rsidP="009F4330">
      <w:pPr>
        <w:pStyle w:val="6"/>
        <w:rPr>
          <w:color w:val="000000" w:themeColor="text1"/>
        </w:rPr>
      </w:pPr>
      <w:r w:rsidRPr="001F7A4B">
        <w:rPr>
          <w:rFonts w:hint="eastAsia"/>
          <w:color w:val="000000" w:themeColor="text1"/>
        </w:rPr>
        <w:t>診所依樓地板面積分屬F-1組或G-3組：</w:t>
      </w:r>
      <w:r w:rsidR="00D56FB2" w:rsidRPr="001F7A4B">
        <w:rPr>
          <w:rFonts w:hint="eastAsia"/>
          <w:color w:val="000000" w:themeColor="text1"/>
        </w:rPr>
        <w:t>營建署</w:t>
      </w:r>
      <w:r w:rsidRPr="001F7A4B">
        <w:rPr>
          <w:rFonts w:hint="eastAsia"/>
          <w:color w:val="000000" w:themeColor="text1"/>
        </w:rPr>
        <w:t>已依建築法第73條第4</w:t>
      </w:r>
      <w:r w:rsidR="00B63FF9" w:rsidRPr="001F7A4B">
        <w:rPr>
          <w:rFonts w:hint="eastAsia"/>
          <w:color w:val="000000" w:themeColor="text1"/>
        </w:rPr>
        <w:t>項規定訂有建築物使用類組及變更使用辦法（下稱變使辦法</w:t>
      </w:r>
      <w:r w:rsidRPr="001F7A4B">
        <w:rPr>
          <w:rFonts w:hint="eastAsia"/>
          <w:color w:val="000000" w:themeColor="text1"/>
        </w:rPr>
        <w:t>），依變使辦法第2條第2項附表2規定，樓地板面積在一千平方公尺以上之診所歸屬F類衛生福利類F-1組，樓地板面積未達一千平方公尺之診所則歸屬於G類辦公服務類G-3組。故如建築物原用途非屬F-1組或G-3組而將設立診所者，應依規定辦理建築物使用類組變更。</w:t>
      </w:r>
    </w:p>
    <w:p w:rsidR="003E7EDB" w:rsidRPr="001F7A4B" w:rsidRDefault="003E7EDB" w:rsidP="009F4330">
      <w:pPr>
        <w:pStyle w:val="5"/>
        <w:rPr>
          <w:color w:val="000000" w:themeColor="text1"/>
        </w:rPr>
      </w:pPr>
      <w:r w:rsidRPr="001F7A4B">
        <w:rPr>
          <w:rFonts w:hint="eastAsia"/>
          <w:color w:val="000000" w:themeColor="text1"/>
        </w:rPr>
        <w:t>如變更使用為公共建築物，應依規定檢討無障礙環境建置：依變使辦法第4條規定：「建築物變更使用類組規定檢討項目之各類組檢討標準如附表四。」為因應身權法第57條公共建築物</w:t>
      </w:r>
      <w:r w:rsidRPr="001F7A4B">
        <w:rPr>
          <w:rFonts w:hint="eastAsia"/>
          <w:color w:val="000000" w:themeColor="text1"/>
        </w:rPr>
        <w:lastRenderedPageBreak/>
        <w:t>設置無障礙環境之規定，</w:t>
      </w:r>
      <w:r w:rsidR="00D56FB2" w:rsidRPr="001F7A4B">
        <w:rPr>
          <w:rFonts w:hint="eastAsia"/>
          <w:color w:val="000000" w:themeColor="text1"/>
        </w:rPr>
        <w:t>營建署</w:t>
      </w:r>
      <w:r w:rsidRPr="001F7A4B">
        <w:rPr>
          <w:rFonts w:hint="eastAsia"/>
          <w:color w:val="000000" w:themeColor="text1"/>
        </w:rPr>
        <w:t>已於變使辦法第4條附表四納入「公共建築物供行動不便者使用設施」之檢討項目，其檢討標準為「符合建築設計施工編第170條或依身心障礙者權益保障法第57條規定提具替代改善計畫。」，如變更使用後之建築物屬於公共建築物範疇者，應依規定檢討無障礙設施設置情形。惟因診所尚未納入公共建築物範疇，爰變更為診所時，於建築管理部分尚未要求應檢討無障礙設施設置。</w:t>
      </w:r>
    </w:p>
    <w:p w:rsidR="003E7EDB" w:rsidRPr="001F7A4B" w:rsidRDefault="003E7EDB" w:rsidP="003E7EDB">
      <w:pPr>
        <w:pStyle w:val="4"/>
        <w:rPr>
          <w:color w:val="000000" w:themeColor="text1"/>
        </w:rPr>
      </w:pPr>
      <w:r w:rsidRPr="001F7A4B">
        <w:rPr>
          <w:rFonts w:hint="eastAsia"/>
          <w:color w:val="000000" w:themeColor="text1"/>
        </w:rPr>
        <w:t>有關室內裝修許可是否需檢討無障礙設計（設施）1節</w:t>
      </w:r>
    </w:p>
    <w:p w:rsidR="003E7EDB" w:rsidRPr="001F7A4B" w:rsidRDefault="003E7EDB" w:rsidP="009F4330">
      <w:pPr>
        <w:pStyle w:val="5"/>
        <w:rPr>
          <w:color w:val="000000" w:themeColor="text1"/>
        </w:rPr>
      </w:pPr>
      <w:r w:rsidRPr="001F7A4B">
        <w:rPr>
          <w:rFonts w:hint="eastAsia"/>
          <w:color w:val="000000" w:themeColor="text1"/>
        </w:rPr>
        <w:t>建築物室內裝修已有定義：據建築法第77條之2規定：「建築物室內裝修應遵守左列規定：一、供公眾使用建築物之室內裝修應申請審查許可，非供公眾使用建築物，經內政部認有必要時，亦同。但中央主管機關得授權建築師公會或其他相關專業技術團體審查。二、裝修材料應合於建築技術規則之規定。三、不得妨害或破壞防火避難設施、消防設備、防火區劃及主要構造。四、不得妨害或破壞保護民眾隱私權設施……前三項室內裝修申請審查許可程序、室內裝修從業者資格、申請登記許可程序、業務範圍及責任，由內政部定之。」</w:t>
      </w:r>
      <w:r w:rsidR="00D56FB2" w:rsidRPr="001F7A4B">
        <w:rPr>
          <w:rFonts w:hint="eastAsia"/>
          <w:color w:val="000000" w:themeColor="text1"/>
        </w:rPr>
        <w:t>營建署</w:t>
      </w:r>
      <w:r w:rsidR="00B63FF9" w:rsidRPr="001F7A4B">
        <w:rPr>
          <w:rFonts w:hint="eastAsia"/>
          <w:color w:val="000000" w:themeColor="text1"/>
        </w:rPr>
        <w:t>已依上開規定訂有建築物室內裝修管理辦法（下稱室裝辦法</w:t>
      </w:r>
      <w:r w:rsidRPr="001F7A4B">
        <w:rPr>
          <w:rFonts w:hint="eastAsia"/>
          <w:color w:val="000000" w:themeColor="text1"/>
        </w:rPr>
        <w:t>），按「本辦法所稱室內裝修，指除壁紙、壁布、窗簾、家具、活動隔屏、地氈等之黏貼及擺設外之下列行為：一、固著於建築物構造體之天花板裝修。二、內部牆面裝修。三、高度超過地板面以上一點二公尺固定之隔屏或兼作櫥櫃使用之隔屏裝修。四、分間牆變更」</w:t>
      </w:r>
      <w:r w:rsidRPr="001F7A4B">
        <w:rPr>
          <w:rFonts w:hint="eastAsia"/>
          <w:color w:val="000000" w:themeColor="text1"/>
        </w:rPr>
        <w:lastRenderedPageBreak/>
        <w:t>為室裝辦法第3條所明定，如非屬室裝辦法第3條所定義者，尚非屬於應辦理室內裝修之範疇。</w:t>
      </w:r>
    </w:p>
    <w:p w:rsidR="003E7EDB" w:rsidRPr="001F7A4B" w:rsidRDefault="003E7EDB" w:rsidP="009F4330">
      <w:pPr>
        <w:pStyle w:val="5"/>
        <w:rPr>
          <w:color w:val="000000" w:themeColor="text1"/>
        </w:rPr>
      </w:pPr>
      <w:r w:rsidRPr="001F7A4B">
        <w:rPr>
          <w:rFonts w:hint="eastAsia"/>
          <w:color w:val="000000" w:themeColor="text1"/>
        </w:rPr>
        <w:t>無障礙設施非屬建築物室內裝修審查項目：按「直轄市、縣（市）主管建築機關或審查機構應就下列項目加以審核：一、申請圖說文件應齊全。二、裝修材料及分間牆構造應符合建築技術規則之規定。三、不得妨害或破壞防火避難設施、防火區劃及主要構造。」為室裝辦法第26條所明定，故建築物無障設施非屬室內裝修審查項目，於申請室內裝修時，尚無需檢討建築物無障礙設施之設置。</w:t>
      </w:r>
    </w:p>
    <w:p w:rsidR="009F4330" w:rsidRPr="001F7A4B" w:rsidRDefault="009F4330" w:rsidP="009F4330">
      <w:pPr>
        <w:pStyle w:val="3"/>
        <w:rPr>
          <w:color w:val="000000" w:themeColor="text1"/>
        </w:rPr>
      </w:pPr>
      <w:r w:rsidRPr="001F7A4B">
        <w:rPr>
          <w:rFonts w:hint="eastAsia"/>
          <w:color w:val="000000" w:themeColor="text1"/>
        </w:rPr>
        <w:t>醫療財團法人的附設「診所」，不強制要求無障礙設施</w:t>
      </w:r>
      <w:r w:rsidR="0010232C" w:rsidRPr="001F7A4B">
        <w:rPr>
          <w:rFonts w:hint="eastAsia"/>
          <w:color w:val="000000" w:themeColor="text1"/>
        </w:rPr>
        <w:t>、</w:t>
      </w:r>
      <w:r w:rsidRPr="001F7A4B">
        <w:rPr>
          <w:rFonts w:hint="eastAsia"/>
          <w:color w:val="000000" w:themeColor="text1"/>
        </w:rPr>
        <w:t>何以診所無需設置無障礙設施（設備）之需要一節，據復：</w:t>
      </w:r>
    </w:p>
    <w:p w:rsidR="006027D8" w:rsidRPr="001F7A4B" w:rsidRDefault="006027D8" w:rsidP="006027D8">
      <w:pPr>
        <w:pStyle w:val="4"/>
        <w:rPr>
          <w:color w:val="000000" w:themeColor="text1"/>
        </w:rPr>
      </w:pPr>
      <w:r w:rsidRPr="001F7A4B">
        <w:rPr>
          <w:rFonts w:hint="eastAsia"/>
          <w:color w:val="000000" w:themeColor="text1"/>
        </w:rPr>
        <w:t>有關所詢醫療財團法人的附設「診所」，不強制要求無障礙設施疑義1節，謹說明如下：</w:t>
      </w:r>
      <w:r w:rsidR="00D56FB2" w:rsidRPr="001F7A4B">
        <w:rPr>
          <w:rFonts w:hint="eastAsia"/>
          <w:color w:val="000000" w:themeColor="text1"/>
        </w:rPr>
        <w:t>營建署</w:t>
      </w:r>
      <w:r w:rsidRPr="001F7A4B">
        <w:rPr>
          <w:rFonts w:hint="eastAsia"/>
          <w:color w:val="000000" w:themeColor="text1"/>
        </w:rPr>
        <w:t>所主管法規，係以建築物使用用途進行認定，已就建築物之使用類別、組別及其定義與使用項目舉例於變使辦法中明定，如為診所者，樓地板面積在一千平方公尺以上之診所歸屬F類衛生福利類F-1組，樓地板面積未達一千平方公尺之診所則歸屬於G類辦公服務類G-3組。如為</w:t>
      </w:r>
      <w:r w:rsidRPr="001F7A4B">
        <w:rPr>
          <w:rFonts w:hint="eastAsia"/>
          <w:color w:val="000000" w:themeColor="text1"/>
          <w:u w:val="single"/>
        </w:rPr>
        <w:t>醫院者，設有十床病床以上之醫院歸屬F類衛生福利類F-1組，而設置病床未達十床之醫院則歸屬於G類辦公服務類G-3組</w:t>
      </w:r>
      <w:r w:rsidRPr="001F7A4B">
        <w:rPr>
          <w:rFonts w:hint="eastAsia"/>
          <w:color w:val="000000" w:themeColor="text1"/>
        </w:rPr>
        <w:t>。</w:t>
      </w:r>
    </w:p>
    <w:p w:rsidR="006027D8" w:rsidRPr="001F7A4B" w:rsidRDefault="006027D8" w:rsidP="00992764">
      <w:pPr>
        <w:pStyle w:val="4"/>
        <w:rPr>
          <w:color w:val="000000" w:themeColor="text1"/>
        </w:rPr>
      </w:pPr>
      <w:r w:rsidRPr="001F7A4B">
        <w:rPr>
          <w:rFonts w:hint="eastAsia"/>
          <w:color w:val="000000" w:themeColor="text1"/>
          <w:u w:val="single"/>
        </w:rPr>
        <w:t>醫院、護理之家已納入既有公共建築物範疇</w:t>
      </w:r>
      <w:r w:rsidRPr="001F7A4B">
        <w:rPr>
          <w:rFonts w:hint="eastAsia"/>
          <w:color w:val="000000" w:themeColor="text1"/>
        </w:rPr>
        <w:t>，推動無障礙環境建置1節，謹說明如下：本認定原則於第2點已明定既有公共建築物改善無障礙設施之種類，查屬「F類衛生、福利、更生類（F-1）1.設有十床病床以上之下列場所：醫院、療養院。</w:t>
      </w:r>
      <w:r w:rsidRPr="001F7A4B">
        <w:rPr>
          <w:rFonts w:hint="eastAsia"/>
          <w:color w:val="000000" w:themeColor="text1"/>
        </w:rPr>
        <w:lastRenderedPageBreak/>
        <w:t>2.樓地板面積在五百平方公尺以上之下列場所：護理之家、屬於老人福利機構之長期照護機構。」、「G類辦公、服務類（G-3）設置病床未達十床之下列場所：醫院、療養院。」、「H類住宿類（H-1）1.樓地板面積未達五百平方公尺之下列場所：護理之家、屬於老人福利機構之長期照護機構。」，應依本認定原則第2點規定項目檢討改善無障礙設施。</w:t>
      </w:r>
    </w:p>
    <w:p w:rsidR="006027D8" w:rsidRPr="001F7A4B" w:rsidRDefault="006027D8" w:rsidP="00992764">
      <w:pPr>
        <w:pStyle w:val="4"/>
        <w:rPr>
          <w:color w:val="000000" w:themeColor="text1"/>
        </w:rPr>
      </w:pPr>
      <w:r w:rsidRPr="001F7A4B">
        <w:rPr>
          <w:rFonts w:hint="eastAsia"/>
          <w:color w:val="000000" w:themeColor="text1"/>
        </w:rPr>
        <w:t>「醫療財團法人的附設『診所』」涉及醫療機構屬性認定：有關大院所詢之「醫療財團法人的附設『診所』」，涉關醫療機構屬性，係屬</w:t>
      </w:r>
      <w:r w:rsidR="00B648A4" w:rsidRPr="001F7A4B">
        <w:rPr>
          <w:rFonts w:hint="eastAsia"/>
          <w:color w:val="000000" w:themeColor="text1"/>
        </w:rPr>
        <w:t>衛福部</w:t>
      </w:r>
      <w:r w:rsidRPr="001F7A4B">
        <w:rPr>
          <w:rFonts w:hint="eastAsia"/>
          <w:color w:val="000000" w:themeColor="text1"/>
        </w:rPr>
        <w:t>權責，如經該部認定係屬醫院，將依據</w:t>
      </w:r>
      <w:r w:rsidR="00B648A4" w:rsidRPr="001F7A4B">
        <w:rPr>
          <w:rFonts w:hint="eastAsia"/>
          <w:color w:val="000000" w:themeColor="text1"/>
        </w:rPr>
        <w:t>衛福部</w:t>
      </w:r>
      <w:r w:rsidRPr="001F7A4B">
        <w:rPr>
          <w:rFonts w:hint="eastAsia"/>
          <w:color w:val="000000" w:themeColor="text1"/>
        </w:rPr>
        <w:t>之認定，請各直轄市縣市主管建築機關納入推動無障礙環境建置之範疇。</w:t>
      </w:r>
    </w:p>
    <w:p w:rsidR="006027D8" w:rsidRPr="001F7A4B" w:rsidRDefault="0010232C" w:rsidP="006027D8">
      <w:pPr>
        <w:pStyle w:val="3"/>
        <w:rPr>
          <w:color w:val="000000" w:themeColor="text1"/>
        </w:rPr>
      </w:pPr>
      <w:r w:rsidRPr="001F7A4B">
        <w:rPr>
          <w:rFonts w:hint="eastAsia"/>
          <w:b/>
          <w:color w:val="000000" w:themeColor="text1"/>
        </w:rPr>
        <w:t>據悉營建署</w:t>
      </w:r>
      <w:r w:rsidR="006027D8" w:rsidRPr="001F7A4B">
        <w:rPr>
          <w:rFonts w:hint="eastAsia"/>
          <w:b/>
          <w:color w:val="000000" w:themeColor="text1"/>
        </w:rPr>
        <w:t>於105年曾經研議1000平方公尺以上大型診所納入無障礙設施適用範圍</w:t>
      </w:r>
      <w:r w:rsidR="006027D8" w:rsidRPr="001F7A4B">
        <w:rPr>
          <w:rFonts w:hint="eastAsia"/>
          <w:color w:val="000000" w:themeColor="text1"/>
        </w:rPr>
        <w:t>一節，據復：</w:t>
      </w:r>
    </w:p>
    <w:p w:rsidR="006027D8" w:rsidRPr="001F7A4B" w:rsidRDefault="006027D8" w:rsidP="006027D8">
      <w:pPr>
        <w:pStyle w:val="4"/>
        <w:rPr>
          <w:color w:val="000000" w:themeColor="text1"/>
        </w:rPr>
      </w:pPr>
      <w:r w:rsidRPr="001F7A4B">
        <w:rPr>
          <w:rFonts w:hint="eastAsia"/>
          <w:color w:val="000000" w:themeColor="text1"/>
        </w:rPr>
        <w:t>有關診所納入公共建築物與無障礙設施設置改善規定研議說明1節，謹說明如下：</w:t>
      </w:r>
    </w:p>
    <w:p w:rsidR="006027D8" w:rsidRPr="001F7A4B" w:rsidRDefault="00B63FF9" w:rsidP="006027D8">
      <w:pPr>
        <w:pStyle w:val="5"/>
        <w:rPr>
          <w:color w:val="000000" w:themeColor="text1"/>
        </w:rPr>
      </w:pPr>
      <w:r w:rsidRPr="001F7A4B">
        <w:rPr>
          <w:rFonts w:hint="eastAsia"/>
          <w:color w:val="000000" w:themeColor="text1"/>
        </w:rPr>
        <w:t>該署</w:t>
      </w:r>
      <w:r w:rsidR="006027D8" w:rsidRPr="001F7A4B">
        <w:rPr>
          <w:rFonts w:hint="eastAsia"/>
          <w:color w:val="000000" w:themeColor="text1"/>
        </w:rPr>
        <w:t>於104年7月成立專案小組針對建築物無障礙相關法規進行全面檢視，為考量行動不便者就醫之權益，於105年6月29日會議中討論診所類型之建築物，納入建築技術規則建築設計施工編第170條既有公共建築物，並於既有公共建築物無障礙設施替代改善計畫作業程序及認定原則中明定應設置之無障</w:t>
      </w:r>
      <w:r w:rsidRPr="001F7A4B">
        <w:rPr>
          <w:rFonts w:hint="eastAsia"/>
          <w:color w:val="000000" w:themeColor="text1"/>
        </w:rPr>
        <w:t>礙設施種類，該次會議亦邀請</w:t>
      </w:r>
      <w:r w:rsidR="00B648A4" w:rsidRPr="001F7A4B">
        <w:rPr>
          <w:rFonts w:hint="eastAsia"/>
          <w:color w:val="000000" w:themeColor="text1"/>
        </w:rPr>
        <w:t>衛福部</w:t>
      </w:r>
      <w:r w:rsidRPr="001F7A4B">
        <w:rPr>
          <w:rFonts w:hint="eastAsia"/>
          <w:color w:val="000000" w:themeColor="text1"/>
        </w:rPr>
        <w:t>與會討論</w:t>
      </w:r>
      <w:r w:rsidR="006027D8" w:rsidRPr="001F7A4B">
        <w:rPr>
          <w:rFonts w:hint="eastAsia"/>
          <w:color w:val="000000" w:themeColor="text1"/>
        </w:rPr>
        <w:t>，惟僅有</w:t>
      </w:r>
      <w:r w:rsidR="00B648A4" w:rsidRPr="001F7A4B">
        <w:rPr>
          <w:rFonts w:hint="eastAsia"/>
          <w:color w:val="000000" w:themeColor="text1"/>
        </w:rPr>
        <w:t>衛福部</w:t>
      </w:r>
      <w:r w:rsidR="006027D8" w:rsidRPr="001F7A4B">
        <w:rPr>
          <w:rFonts w:hint="eastAsia"/>
          <w:color w:val="000000" w:themeColor="text1"/>
        </w:rPr>
        <w:t>社會及家庭署派員與會。經於上開會議討論，初步獲致共識，為配合</w:t>
      </w:r>
      <w:r w:rsidR="00B648A4" w:rsidRPr="001F7A4B">
        <w:rPr>
          <w:rFonts w:hint="eastAsia"/>
          <w:color w:val="000000" w:themeColor="text1"/>
        </w:rPr>
        <w:t>衛福部</w:t>
      </w:r>
      <w:r w:rsidR="006027D8" w:rsidRPr="001F7A4B">
        <w:rPr>
          <w:rFonts w:hint="eastAsia"/>
          <w:color w:val="000000" w:themeColor="text1"/>
        </w:rPr>
        <w:t>醫療分級之政策與兼顧身心障礙者就醫之權益，將擬於「F類衛生、福利、更生類F-1」增列「樓地板面積在一千平</w:t>
      </w:r>
      <w:r w:rsidR="006027D8" w:rsidRPr="001F7A4B">
        <w:rPr>
          <w:rFonts w:hint="eastAsia"/>
          <w:color w:val="000000" w:themeColor="text1"/>
        </w:rPr>
        <w:lastRenderedPageBreak/>
        <w:t>方公尺以上之診所」、「G類辦公、服務類G-3」增列「樓地板面積三百平方公尺以上未達一千平方公尺之診所。」納入既有公共建築物之範疇，並針對診所規模設定檢討不同種類之無障礙設施，對於</w:t>
      </w:r>
      <w:r w:rsidR="00D3672E" w:rsidRPr="001F7A4B">
        <w:rPr>
          <w:rFonts w:hint="eastAsia"/>
          <w:color w:val="000000" w:themeColor="text1"/>
        </w:rPr>
        <w:t>「F類衛生、福利、更生類F-1」面積1000平方公尺以上診所，</w:t>
      </w:r>
      <w:r w:rsidR="006027D8" w:rsidRPr="001F7A4B">
        <w:rPr>
          <w:rFonts w:hint="eastAsia"/>
          <w:color w:val="000000" w:themeColor="text1"/>
        </w:rPr>
        <w:t>於12項無障礙設施種類中，每一建造執照每幢至少必須設置一處之無障礙設施為</w:t>
      </w:r>
      <w:r w:rsidR="006027D8" w:rsidRPr="001F7A4B">
        <w:rPr>
          <w:rFonts w:hint="eastAsia"/>
          <w:b/>
          <w:color w:val="000000" w:themeColor="text1"/>
          <w:u w:val="single"/>
        </w:rPr>
        <w:t>7項</w:t>
      </w:r>
      <w:r w:rsidR="00897AD3" w:rsidRPr="001F7A4B">
        <w:rPr>
          <w:rFonts w:hint="eastAsia"/>
          <w:b/>
          <w:color w:val="000000" w:themeColor="text1"/>
          <w:u w:val="single"/>
        </w:rPr>
        <w:t>（需檢討：室外通路、避難層坡道及扶手、避難層出入口、室內出入口、室內通路走廊、昇降設備、廁所盥洗室等7項</w:t>
      </w:r>
      <w:r w:rsidR="0051758D" w:rsidRPr="001F7A4B">
        <w:rPr>
          <w:rFonts w:hint="eastAsia"/>
          <w:b/>
          <w:color w:val="000000" w:themeColor="text1"/>
          <w:u w:val="single"/>
        </w:rPr>
        <w:t>，如下表</w:t>
      </w:r>
      <w:r w:rsidR="00897AD3" w:rsidRPr="001F7A4B">
        <w:rPr>
          <w:rFonts w:hint="eastAsia"/>
          <w:b/>
          <w:color w:val="000000" w:themeColor="text1"/>
          <w:u w:val="single"/>
        </w:rPr>
        <w:t>）</w:t>
      </w:r>
      <w:r w:rsidR="00E04B1B" w:rsidRPr="001F7A4B">
        <w:rPr>
          <w:rFonts w:hint="eastAsia"/>
          <w:color w:val="000000" w:themeColor="text1"/>
        </w:rPr>
        <w:t>。對於「G類辦公、服務類G-3」</w:t>
      </w:r>
      <w:r w:rsidR="006027D8" w:rsidRPr="001F7A4B">
        <w:rPr>
          <w:rFonts w:hint="eastAsia"/>
          <w:color w:val="000000" w:themeColor="text1"/>
        </w:rPr>
        <w:t>面積300平方公尺以上未滿1000平方公尺</w:t>
      </w:r>
      <w:r w:rsidR="00E04B1B" w:rsidRPr="001F7A4B">
        <w:rPr>
          <w:rFonts w:hint="eastAsia"/>
          <w:color w:val="000000" w:themeColor="text1"/>
        </w:rPr>
        <w:t>之診所，</w:t>
      </w:r>
      <w:r w:rsidR="006027D8" w:rsidRPr="001F7A4B">
        <w:rPr>
          <w:rFonts w:hint="eastAsia"/>
          <w:color w:val="000000" w:themeColor="text1"/>
        </w:rPr>
        <w:t>於12項無障礙設施種類中，每一建造執照每幢至少必須設置一處之無障礙設施為</w:t>
      </w:r>
      <w:r w:rsidR="006027D8" w:rsidRPr="001F7A4B">
        <w:rPr>
          <w:rFonts w:hint="eastAsia"/>
          <w:b/>
          <w:color w:val="000000" w:themeColor="text1"/>
          <w:u w:val="single"/>
        </w:rPr>
        <w:t>4項</w:t>
      </w:r>
      <w:r w:rsidR="00E04B1B" w:rsidRPr="001F7A4B">
        <w:rPr>
          <w:rFonts w:hint="eastAsia"/>
          <w:b/>
          <w:color w:val="000000" w:themeColor="text1"/>
          <w:u w:val="single"/>
        </w:rPr>
        <w:t>（僅需檢討：室外通路、避難層坡道及扶手、避難層出入口、室內出入口等</w:t>
      </w:r>
      <w:r w:rsidR="00897AD3" w:rsidRPr="001F7A4B">
        <w:rPr>
          <w:rFonts w:hint="eastAsia"/>
          <w:b/>
          <w:color w:val="000000" w:themeColor="text1"/>
          <w:u w:val="single"/>
        </w:rPr>
        <w:t>4</w:t>
      </w:r>
      <w:r w:rsidR="00E04B1B" w:rsidRPr="001F7A4B">
        <w:rPr>
          <w:rFonts w:hint="eastAsia"/>
          <w:b/>
          <w:color w:val="000000" w:themeColor="text1"/>
          <w:u w:val="single"/>
        </w:rPr>
        <w:t>項</w:t>
      </w:r>
      <w:r w:rsidR="0051758D" w:rsidRPr="001F7A4B">
        <w:rPr>
          <w:rFonts w:hint="eastAsia"/>
          <w:b/>
          <w:color w:val="000000" w:themeColor="text1"/>
          <w:u w:val="single"/>
        </w:rPr>
        <w:t>，如下表</w:t>
      </w:r>
      <w:r w:rsidR="00E04B1B" w:rsidRPr="001F7A4B">
        <w:rPr>
          <w:rFonts w:hint="eastAsia"/>
          <w:b/>
          <w:color w:val="000000" w:themeColor="text1"/>
          <w:u w:val="single"/>
        </w:rPr>
        <w:t>）</w:t>
      </w:r>
      <w:r w:rsidR="006027D8" w:rsidRPr="001F7A4B">
        <w:rPr>
          <w:rFonts w:hint="eastAsia"/>
          <w:color w:val="000000" w:themeColor="text1"/>
        </w:rPr>
        <w:t>。</w:t>
      </w:r>
    </w:p>
    <w:p w:rsidR="00D3672E" w:rsidRPr="001F7A4B" w:rsidRDefault="00D3672E" w:rsidP="00D3672E">
      <w:pPr>
        <w:pStyle w:val="5"/>
        <w:numPr>
          <w:ilvl w:val="0"/>
          <w:numId w:val="0"/>
        </w:numPr>
        <w:ind w:left="1191"/>
        <w:rPr>
          <w:color w:val="000000" w:themeColor="text1"/>
        </w:rPr>
      </w:pPr>
      <w:r w:rsidRPr="001F7A4B">
        <w:rPr>
          <w:noProof/>
          <w:color w:val="000000" w:themeColor="text1"/>
        </w:rPr>
        <w:lastRenderedPageBreak/>
        <w:drawing>
          <wp:inline distT="0" distB="0" distL="0" distR="0" wp14:anchorId="1C2E6B81" wp14:editId="3BDF0204">
            <wp:extent cx="4966676" cy="4198924"/>
            <wp:effectExtent l="0" t="0" r="5715" b="0"/>
            <wp:docPr id="3" name="圖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a:srcRect l="36733" t="19683" r="36559" b="40178"/>
                    <a:stretch/>
                  </pic:blipFill>
                  <pic:spPr bwMode="auto">
                    <a:xfrm>
                      <a:off x="0" y="0"/>
                      <a:ext cx="4980419" cy="4210542"/>
                    </a:xfrm>
                    <a:prstGeom prst="rect">
                      <a:avLst/>
                    </a:prstGeom>
                    <a:ln>
                      <a:noFill/>
                    </a:ln>
                    <a:extLst>
                      <a:ext uri="{53640926-AAD7-44D8-BBD7-CCE9431645EC}">
                        <a14:shadowObscured xmlns:a14="http://schemas.microsoft.com/office/drawing/2010/main"/>
                      </a:ext>
                    </a:extLst>
                  </pic:spPr>
                </pic:pic>
              </a:graphicData>
            </a:graphic>
          </wp:inline>
        </w:drawing>
      </w:r>
      <w:r w:rsidRPr="001F7A4B">
        <w:rPr>
          <w:noProof/>
          <w:color w:val="000000" w:themeColor="text1"/>
        </w:rPr>
        <w:drawing>
          <wp:inline distT="0" distB="0" distL="0" distR="0" wp14:anchorId="7D18408E" wp14:editId="26718CF6">
            <wp:extent cx="4966335" cy="3741945"/>
            <wp:effectExtent l="0" t="0" r="5715" b="0"/>
            <wp:docPr id="5" name="圖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a:srcRect l="36212" t="27092" r="36692" b="36615"/>
                    <a:stretch/>
                  </pic:blipFill>
                  <pic:spPr bwMode="auto">
                    <a:xfrm>
                      <a:off x="0" y="0"/>
                      <a:ext cx="4984966" cy="3755983"/>
                    </a:xfrm>
                    <a:prstGeom prst="rect">
                      <a:avLst/>
                    </a:prstGeom>
                    <a:ln>
                      <a:noFill/>
                    </a:ln>
                    <a:extLst>
                      <a:ext uri="{53640926-AAD7-44D8-BBD7-CCE9431645EC}">
                        <a14:shadowObscured xmlns:a14="http://schemas.microsoft.com/office/drawing/2010/main"/>
                      </a:ext>
                    </a:extLst>
                  </pic:spPr>
                </pic:pic>
              </a:graphicData>
            </a:graphic>
          </wp:inline>
        </w:drawing>
      </w:r>
    </w:p>
    <w:p w:rsidR="006027D8" w:rsidRPr="001F7A4B" w:rsidRDefault="00B63FF9" w:rsidP="006027D8">
      <w:pPr>
        <w:pStyle w:val="5"/>
        <w:rPr>
          <w:color w:val="000000" w:themeColor="text1"/>
        </w:rPr>
      </w:pPr>
      <w:r w:rsidRPr="001F7A4B">
        <w:rPr>
          <w:rFonts w:hint="eastAsia"/>
          <w:color w:val="000000" w:themeColor="text1"/>
        </w:rPr>
        <w:t>該署</w:t>
      </w:r>
      <w:r w:rsidR="006027D8" w:rsidRPr="001F7A4B">
        <w:rPr>
          <w:rFonts w:hint="eastAsia"/>
          <w:color w:val="000000" w:themeColor="text1"/>
        </w:rPr>
        <w:t>於105年7月25日營署建管字第1052911206</w:t>
      </w:r>
      <w:r w:rsidRPr="001F7A4B">
        <w:rPr>
          <w:rFonts w:hint="eastAsia"/>
          <w:color w:val="000000" w:themeColor="text1"/>
        </w:rPr>
        <w:t>號函</w:t>
      </w:r>
      <w:r w:rsidR="006027D8" w:rsidRPr="001F7A4B">
        <w:rPr>
          <w:rFonts w:hint="eastAsia"/>
          <w:color w:val="000000" w:themeColor="text1"/>
        </w:rPr>
        <w:t>送研商會議紀錄在案。因上開</w:t>
      </w:r>
      <w:r w:rsidR="006027D8" w:rsidRPr="001F7A4B">
        <w:rPr>
          <w:rFonts w:hint="eastAsia"/>
          <w:color w:val="000000" w:themeColor="text1"/>
        </w:rPr>
        <w:lastRenderedPageBreak/>
        <w:t>修法方向涉及</w:t>
      </w:r>
      <w:r w:rsidR="00B648A4" w:rsidRPr="001F7A4B">
        <w:rPr>
          <w:rFonts w:hint="eastAsia"/>
          <w:color w:val="000000" w:themeColor="text1"/>
        </w:rPr>
        <w:t>衛福部</w:t>
      </w:r>
      <w:r w:rsidR="006027D8" w:rsidRPr="001F7A4B">
        <w:rPr>
          <w:rFonts w:hint="eastAsia"/>
          <w:color w:val="000000" w:themeColor="text1"/>
        </w:rPr>
        <w:t>（醫事司）主管權責，且是日會議該司未參與討論，</w:t>
      </w:r>
      <w:r w:rsidRPr="001F7A4B">
        <w:rPr>
          <w:rFonts w:hint="eastAsia"/>
          <w:color w:val="000000" w:themeColor="text1"/>
        </w:rPr>
        <w:t>該署</w:t>
      </w:r>
      <w:r w:rsidR="006027D8" w:rsidRPr="001F7A4B">
        <w:rPr>
          <w:rFonts w:hint="eastAsia"/>
          <w:color w:val="000000" w:themeColor="text1"/>
        </w:rPr>
        <w:t>以105年9月1日營署建管字第1052913299</w:t>
      </w:r>
      <w:r w:rsidRPr="001F7A4B">
        <w:rPr>
          <w:rFonts w:hint="eastAsia"/>
          <w:color w:val="000000" w:themeColor="text1"/>
        </w:rPr>
        <w:t>號函</w:t>
      </w:r>
      <w:r w:rsidR="006027D8" w:rsidRPr="001F7A4B">
        <w:rPr>
          <w:rFonts w:hint="eastAsia"/>
          <w:color w:val="000000" w:themeColor="text1"/>
        </w:rPr>
        <w:t>再請該司惠示卓見在案。</w:t>
      </w:r>
    </w:p>
    <w:p w:rsidR="006027D8" w:rsidRPr="001F7A4B" w:rsidRDefault="00B648A4" w:rsidP="006027D8">
      <w:pPr>
        <w:pStyle w:val="5"/>
        <w:rPr>
          <w:color w:val="000000" w:themeColor="text1"/>
        </w:rPr>
      </w:pPr>
      <w:r w:rsidRPr="001F7A4B">
        <w:rPr>
          <w:rFonts w:hint="eastAsia"/>
          <w:color w:val="000000" w:themeColor="text1"/>
        </w:rPr>
        <w:t>衛福部</w:t>
      </w:r>
      <w:r w:rsidR="006027D8" w:rsidRPr="001F7A4B">
        <w:rPr>
          <w:rFonts w:hint="eastAsia"/>
          <w:color w:val="000000" w:themeColor="text1"/>
        </w:rPr>
        <w:t>105年10月18日衛部醫字第1051667063</w:t>
      </w:r>
      <w:r w:rsidR="00B63FF9" w:rsidRPr="001F7A4B">
        <w:rPr>
          <w:rFonts w:hint="eastAsia"/>
          <w:color w:val="000000" w:themeColor="text1"/>
        </w:rPr>
        <w:t>號函</w:t>
      </w:r>
      <w:r w:rsidR="006027D8" w:rsidRPr="001F7A4B">
        <w:rPr>
          <w:rFonts w:hint="eastAsia"/>
          <w:color w:val="000000" w:themeColor="text1"/>
        </w:rPr>
        <w:t>檢送彙整中華民國醫師公會全國聯合會及中華民國診所協會全國聯合會意見，經上開兩會表示反對。</w:t>
      </w:r>
    </w:p>
    <w:p w:rsidR="006027D8" w:rsidRPr="001F7A4B" w:rsidRDefault="00B63FF9" w:rsidP="006027D8">
      <w:pPr>
        <w:pStyle w:val="5"/>
        <w:rPr>
          <w:color w:val="000000" w:themeColor="text1"/>
        </w:rPr>
      </w:pPr>
      <w:r w:rsidRPr="001F7A4B">
        <w:rPr>
          <w:rFonts w:hint="eastAsia"/>
          <w:color w:val="000000" w:themeColor="text1"/>
        </w:rPr>
        <w:t>該署</w:t>
      </w:r>
      <w:r w:rsidR="006027D8" w:rsidRPr="001F7A4B">
        <w:rPr>
          <w:rFonts w:hint="eastAsia"/>
          <w:color w:val="000000" w:themeColor="text1"/>
        </w:rPr>
        <w:t>前以105年11月21日營署建管字第1052918243</w:t>
      </w:r>
      <w:r w:rsidRPr="001F7A4B">
        <w:rPr>
          <w:rFonts w:hint="eastAsia"/>
          <w:color w:val="000000" w:themeColor="text1"/>
        </w:rPr>
        <w:t>號函</w:t>
      </w:r>
      <w:r w:rsidR="006027D8" w:rsidRPr="001F7A4B">
        <w:rPr>
          <w:rFonts w:hint="eastAsia"/>
          <w:color w:val="000000" w:themeColor="text1"/>
        </w:rPr>
        <w:t>請各身心障礙者權益團體表示意見，經社團法人中華民國身心障礙聯盟105年12月6日障盟(105)字第109</w:t>
      </w:r>
      <w:r w:rsidRPr="001F7A4B">
        <w:rPr>
          <w:rFonts w:hint="eastAsia"/>
          <w:color w:val="000000" w:themeColor="text1"/>
        </w:rPr>
        <w:t>號函</w:t>
      </w:r>
      <w:r w:rsidR="006027D8" w:rsidRPr="001F7A4B">
        <w:rPr>
          <w:rFonts w:hint="eastAsia"/>
          <w:color w:val="000000" w:themeColor="text1"/>
        </w:rPr>
        <w:t>表示對於</w:t>
      </w:r>
      <w:r w:rsidR="00B648A4" w:rsidRPr="001F7A4B">
        <w:rPr>
          <w:rFonts w:hint="eastAsia"/>
          <w:color w:val="000000" w:themeColor="text1"/>
        </w:rPr>
        <w:t>衛福部</w:t>
      </w:r>
      <w:r w:rsidR="006027D8" w:rsidRPr="001F7A4B">
        <w:rPr>
          <w:rFonts w:hint="eastAsia"/>
          <w:color w:val="000000" w:themeColor="text1"/>
        </w:rPr>
        <w:t>未依法與權責捍衛身心障礙者權益深表遺憾。</w:t>
      </w:r>
    </w:p>
    <w:p w:rsidR="006027D8" w:rsidRPr="001F7A4B" w:rsidRDefault="006027D8" w:rsidP="00992764">
      <w:pPr>
        <w:pStyle w:val="3"/>
        <w:rPr>
          <w:color w:val="000000" w:themeColor="text1"/>
        </w:rPr>
      </w:pPr>
      <w:r w:rsidRPr="001F7A4B">
        <w:rPr>
          <w:rFonts w:hint="eastAsia"/>
          <w:color w:val="000000" w:themeColor="text1"/>
        </w:rPr>
        <w:t>為落實身權公約（CRPD）與推動分級醫療策略，既有「診所」之無障礙設施（設備）不足之處</w:t>
      </w:r>
      <w:r w:rsidR="0010232C" w:rsidRPr="001F7A4B">
        <w:rPr>
          <w:rFonts w:hint="eastAsia"/>
          <w:color w:val="000000" w:themeColor="text1"/>
        </w:rPr>
        <w:t>、</w:t>
      </w:r>
      <w:r w:rsidRPr="001F7A4B">
        <w:rPr>
          <w:rFonts w:hint="eastAsia"/>
          <w:color w:val="000000" w:themeColor="text1"/>
        </w:rPr>
        <w:t>修正方向（短、中、長期）</w:t>
      </w:r>
      <w:r w:rsidR="0010232C" w:rsidRPr="001F7A4B">
        <w:rPr>
          <w:rFonts w:hint="eastAsia"/>
          <w:color w:val="000000" w:themeColor="text1"/>
        </w:rPr>
        <w:t>、</w:t>
      </w:r>
      <w:r w:rsidRPr="001F7A4B">
        <w:rPr>
          <w:rFonts w:hint="eastAsia"/>
          <w:color w:val="000000" w:themeColor="text1"/>
        </w:rPr>
        <w:t>困難之處一節，據復：</w:t>
      </w:r>
    </w:p>
    <w:p w:rsidR="006027D8" w:rsidRPr="001F7A4B" w:rsidRDefault="006027D8" w:rsidP="008F50C1">
      <w:pPr>
        <w:pStyle w:val="4"/>
        <w:rPr>
          <w:color w:val="000000" w:themeColor="text1"/>
        </w:rPr>
      </w:pPr>
      <w:r w:rsidRPr="001F7A4B">
        <w:rPr>
          <w:rFonts w:hint="eastAsia"/>
          <w:color w:val="000000" w:themeColor="text1"/>
        </w:rPr>
        <w:t>按身權法第57條第2項規定：「公共建築物及活動場所應至少於其室外通路、避難層坡道及扶手、避難層出入口、室內出入口、室內通路走廊、樓梯、升降設備、哺（集）乳室、廁所盥洗室（含移動式）、浴室、輪椅觀眾席位周邊、停車場等其他必要處設置無障礙設備及設施。其項目與規格，由中央目的事業主管機關於其相關法令或依本法定之。」</w:t>
      </w:r>
      <w:r w:rsidR="00D56FB2" w:rsidRPr="001F7A4B">
        <w:rPr>
          <w:rFonts w:hint="eastAsia"/>
          <w:color w:val="000000" w:themeColor="text1"/>
        </w:rPr>
        <w:t>營建署</w:t>
      </w:r>
      <w:r w:rsidRPr="001F7A4B">
        <w:rPr>
          <w:rFonts w:hint="eastAsia"/>
          <w:color w:val="000000" w:themeColor="text1"/>
        </w:rPr>
        <w:t>已依該條規定訂有</w:t>
      </w:r>
      <w:r w:rsidR="008F50C1" w:rsidRPr="001F7A4B">
        <w:rPr>
          <w:rFonts w:hint="eastAsia"/>
          <w:color w:val="000000" w:themeColor="text1"/>
          <w:u w:val="single"/>
        </w:rPr>
        <w:t>既有公共建築物無障礙設施替代改善計畫作業程序及認定原則（以下簡稱認定原則）</w:t>
      </w:r>
      <w:r w:rsidRPr="001F7A4B">
        <w:rPr>
          <w:rFonts w:hint="eastAsia"/>
          <w:color w:val="000000" w:themeColor="text1"/>
        </w:rPr>
        <w:t>，已納入「室外通路、避難層坡道及扶手、「避難層出入口」、「室內出入口」、「室內通路走廊」、「樓梯」、「昇降設備」、「廁所盥洗室、「浴室」、「輪椅觀眾席位」、「停車空</w:t>
      </w:r>
      <w:r w:rsidRPr="001F7A4B">
        <w:rPr>
          <w:rFonts w:hint="eastAsia"/>
          <w:color w:val="000000" w:themeColor="text1"/>
        </w:rPr>
        <w:lastRenderedPageBreak/>
        <w:t>間」、「無障礙客房」等為既有公共建築物應改善之無障礙設施項目。</w:t>
      </w:r>
    </w:p>
    <w:p w:rsidR="006027D8" w:rsidRPr="001F7A4B" w:rsidRDefault="006027D8" w:rsidP="006027D8">
      <w:pPr>
        <w:pStyle w:val="4"/>
        <w:rPr>
          <w:color w:val="000000" w:themeColor="text1"/>
        </w:rPr>
      </w:pPr>
      <w:r w:rsidRPr="001F7A4B">
        <w:rPr>
          <w:rFonts w:hint="eastAsia"/>
          <w:b/>
          <w:color w:val="000000" w:themeColor="text1"/>
          <w:u w:val="single"/>
        </w:rPr>
        <w:t>為落實身權公約（CRPD）與推動分級醫療策略，</w:t>
      </w:r>
      <w:r w:rsidR="00B63FF9" w:rsidRPr="001F7A4B">
        <w:rPr>
          <w:rFonts w:hint="eastAsia"/>
          <w:b/>
          <w:color w:val="000000" w:themeColor="text1"/>
          <w:u w:val="single"/>
        </w:rPr>
        <w:t>該署</w:t>
      </w:r>
      <w:r w:rsidRPr="001F7A4B">
        <w:rPr>
          <w:rFonts w:hint="eastAsia"/>
          <w:b/>
          <w:color w:val="000000" w:themeColor="text1"/>
          <w:u w:val="single"/>
        </w:rPr>
        <w:t>前已研議將一定樓地板面積以上診所納入既有公共建築物</w:t>
      </w:r>
      <w:r w:rsidRPr="001F7A4B">
        <w:rPr>
          <w:rFonts w:hint="eastAsia"/>
          <w:color w:val="000000" w:themeColor="text1"/>
        </w:rPr>
        <w:t>，並研議應檢討之無障礙設施項目之草案。有關一定樓地板面積以上診所如經納入既有公共建築物，將由各地方政府根據本認定原則規定，依轄區實際需求訂定分類、分期、分區執行計畫及期限公告，並逐步辦理推動。</w:t>
      </w:r>
    </w:p>
    <w:p w:rsidR="006027D8" w:rsidRPr="001F7A4B" w:rsidRDefault="00D56FB2" w:rsidP="006027D8">
      <w:pPr>
        <w:pStyle w:val="4"/>
        <w:rPr>
          <w:color w:val="000000" w:themeColor="text1"/>
        </w:rPr>
      </w:pPr>
      <w:r w:rsidRPr="001F7A4B">
        <w:rPr>
          <w:rFonts w:hint="eastAsia"/>
          <w:color w:val="000000" w:themeColor="text1"/>
        </w:rPr>
        <w:t>營建署</w:t>
      </w:r>
      <w:r w:rsidR="008F50C1" w:rsidRPr="001F7A4B">
        <w:rPr>
          <w:rFonts w:hint="eastAsia"/>
          <w:color w:val="000000" w:themeColor="text1"/>
        </w:rPr>
        <w:t>所訂之</w:t>
      </w:r>
      <w:r w:rsidR="006027D8" w:rsidRPr="001F7A4B">
        <w:rPr>
          <w:rFonts w:hint="eastAsia"/>
          <w:b/>
          <w:color w:val="000000" w:themeColor="text1"/>
          <w:u w:val="single"/>
        </w:rPr>
        <w:t>認定原則</w:t>
      </w:r>
      <w:r w:rsidR="008F50C1" w:rsidRPr="001F7A4B">
        <w:rPr>
          <w:rFonts w:hint="eastAsia"/>
          <w:color w:val="000000" w:themeColor="text1"/>
        </w:rPr>
        <w:t>，考量已構築完成建築物之改善限制等情況，於</w:t>
      </w:r>
      <w:r w:rsidR="006027D8" w:rsidRPr="001F7A4B">
        <w:rPr>
          <w:rFonts w:hint="eastAsia"/>
          <w:color w:val="000000" w:themeColor="text1"/>
        </w:rPr>
        <w:t>認定原則中已訂有維持行動不便者自主使用之改善原則及經當地主管建築機關審核認可透過支援服務協助之替代計畫，可依個案情況彈性適用。</w:t>
      </w:r>
    </w:p>
    <w:p w:rsidR="006027D8" w:rsidRPr="001F7A4B" w:rsidRDefault="006027D8" w:rsidP="006027D8">
      <w:pPr>
        <w:pStyle w:val="4"/>
        <w:rPr>
          <w:color w:val="000000" w:themeColor="text1"/>
        </w:rPr>
      </w:pPr>
      <w:r w:rsidRPr="001F7A4B">
        <w:rPr>
          <w:rFonts w:hint="eastAsia"/>
          <w:color w:val="000000" w:themeColor="text1"/>
        </w:rPr>
        <w:t>各地方政府已依本認定原則第6點規定邀集相關主管單位、建築師公會、各障礙類別之身心障礙團體並邀請有關之專家學者組設公共建築物無障礙設施改善諮詢及審查小組，以辦理替代改善計畫之諮詢及指導。</w:t>
      </w:r>
    </w:p>
    <w:p w:rsidR="006027D8" w:rsidRPr="001F7A4B" w:rsidRDefault="006027D8" w:rsidP="006027D8">
      <w:pPr>
        <w:pStyle w:val="4"/>
        <w:rPr>
          <w:color w:val="000000" w:themeColor="text1"/>
        </w:rPr>
      </w:pPr>
      <w:r w:rsidRPr="001F7A4B">
        <w:rPr>
          <w:rFonts w:hint="eastAsia"/>
          <w:color w:val="000000" w:themeColor="text1"/>
        </w:rPr>
        <w:t>依據</w:t>
      </w:r>
      <w:r w:rsidRPr="001F7A4B">
        <w:rPr>
          <w:rFonts w:hint="eastAsia"/>
          <w:b/>
          <w:color w:val="000000" w:themeColor="text1"/>
          <w:u w:val="single"/>
        </w:rPr>
        <w:t>身心障礙者權益保障法第2條第3項第2款規定：「二、衛生主管機關：身心障礙者之鑑定、保健醫療、醫療復健與輔具研發等相關權益之規劃、推動及監督等事項。」</w:t>
      </w:r>
      <w:r w:rsidRPr="001F7A4B">
        <w:rPr>
          <w:rFonts w:hint="eastAsia"/>
          <w:color w:val="000000" w:themeColor="text1"/>
        </w:rPr>
        <w:t>有關</w:t>
      </w:r>
      <w:r w:rsidRPr="001F7A4B">
        <w:rPr>
          <w:rFonts w:hint="eastAsia"/>
          <w:b/>
          <w:color w:val="000000" w:themeColor="text1"/>
          <w:u w:val="single"/>
        </w:rPr>
        <w:t>醫療權益係屬</w:t>
      </w:r>
      <w:r w:rsidR="00B648A4" w:rsidRPr="001F7A4B">
        <w:rPr>
          <w:rFonts w:hint="eastAsia"/>
          <w:b/>
          <w:color w:val="000000" w:themeColor="text1"/>
          <w:u w:val="single"/>
        </w:rPr>
        <w:t>衛福部</w:t>
      </w:r>
      <w:r w:rsidRPr="001F7A4B">
        <w:rPr>
          <w:rFonts w:hint="eastAsia"/>
          <w:b/>
          <w:color w:val="000000" w:themeColor="text1"/>
          <w:u w:val="single"/>
        </w:rPr>
        <w:t>主政</w:t>
      </w:r>
      <w:r w:rsidRPr="001F7A4B">
        <w:rPr>
          <w:rFonts w:hint="eastAsia"/>
          <w:color w:val="000000" w:themeColor="text1"/>
        </w:rPr>
        <w:t>，又據</w:t>
      </w:r>
      <w:r w:rsidRPr="001F7A4B">
        <w:rPr>
          <w:rFonts w:hint="eastAsia"/>
          <w:b/>
          <w:color w:val="000000" w:themeColor="text1"/>
          <w:u w:val="single"/>
        </w:rPr>
        <w:t>108年7月2</w:t>
      </w:r>
      <w:r w:rsidR="00B63FF9" w:rsidRPr="001F7A4B">
        <w:rPr>
          <w:rFonts w:hint="eastAsia"/>
          <w:b/>
          <w:color w:val="000000" w:themeColor="text1"/>
          <w:u w:val="single"/>
        </w:rPr>
        <w:t>日聯合報載</w:t>
      </w:r>
      <w:r w:rsidRPr="001F7A4B">
        <w:rPr>
          <w:rFonts w:hint="eastAsia"/>
          <w:b/>
          <w:color w:val="000000" w:themeColor="text1"/>
          <w:u w:val="single"/>
        </w:rPr>
        <w:t>：「……衛福部醫事司簡任技正呂念慈表示，由於現階段不適合修法強迫每個診所都要在硬體上改成『無障礙』，因此還是希望透過獎勵的方式，逐步增加普及率後，再開始立法規範，而且在獎勵過程中還可以尋找優良典範推廣，讓各地可以依據不同狀況設立『無障礙診所』。……」</w:t>
      </w:r>
      <w:r w:rsidRPr="001F7A4B">
        <w:rPr>
          <w:rFonts w:hint="eastAsia"/>
          <w:color w:val="000000" w:themeColor="text1"/>
        </w:rPr>
        <w:t>且於108年3月6</w:t>
      </w:r>
      <w:r w:rsidR="00B63FF9" w:rsidRPr="001F7A4B">
        <w:rPr>
          <w:rFonts w:hint="eastAsia"/>
          <w:color w:val="000000" w:themeColor="text1"/>
        </w:rPr>
        <w:t>日</w:t>
      </w:r>
      <w:r w:rsidR="00B63FF9" w:rsidRPr="001F7A4B">
        <w:rPr>
          <w:rFonts w:hint="eastAsia"/>
          <w:color w:val="000000" w:themeColor="text1"/>
        </w:rPr>
        <w:lastRenderedPageBreak/>
        <w:t>召開「醫療機構無障礙環境獎勵規劃交流座談會」</w:t>
      </w:r>
      <w:r w:rsidRPr="001F7A4B">
        <w:rPr>
          <w:rFonts w:hint="eastAsia"/>
          <w:color w:val="000000" w:themeColor="text1"/>
        </w:rPr>
        <w:t>，有關無障礙診所推動與獎勵補助均涉及</w:t>
      </w:r>
      <w:r w:rsidR="00B648A4" w:rsidRPr="001F7A4B">
        <w:rPr>
          <w:rFonts w:hint="eastAsia"/>
          <w:color w:val="000000" w:themeColor="text1"/>
        </w:rPr>
        <w:t>衛福部</w:t>
      </w:r>
      <w:r w:rsidRPr="001F7A4B">
        <w:rPr>
          <w:rFonts w:hint="eastAsia"/>
          <w:color w:val="000000" w:themeColor="text1"/>
        </w:rPr>
        <w:t>之政策規劃。</w:t>
      </w:r>
    </w:p>
    <w:p w:rsidR="006027D8" w:rsidRPr="001F7A4B" w:rsidRDefault="006027D8" w:rsidP="006027D8">
      <w:pPr>
        <w:pStyle w:val="3"/>
        <w:rPr>
          <w:color w:val="000000" w:themeColor="text1"/>
        </w:rPr>
      </w:pPr>
      <w:r w:rsidRPr="001F7A4B">
        <w:rPr>
          <w:rFonts w:hint="eastAsia"/>
          <w:color w:val="000000" w:themeColor="text1"/>
        </w:rPr>
        <w:t>無障礙診所之推動計畫與推動時間表</w:t>
      </w:r>
      <w:r w:rsidR="008F50C1" w:rsidRPr="001F7A4B">
        <w:rPr>
          <w:rFonts w:hint="eastAsia"/>
          <w:color w:val="000000" w:themeColor="text1"/>
        </w:rPr>
        <w:t>一節，</w:t>
      </w:r>
      <w:r w:rsidRPr="001F7A4B">
        <w:rPr>
          <w:rFonts w:hint="eastAsia"/>
          <w:color w:val="000000" w:themeColor="text1"/>
        </w:rPr>
        <w:t>據復：</w:t>
      </w:r>
    </w:p>
    <w:p w:rsidR="006027D8" w:rsidRPr="001F7A4B" w:rsidRDefault="00B63FF9" w:rsidP="006027D8">
      <w:pPr>
        <w:pStyle w:val="4"/>
        <w:rPr>
          <w:color w:val="000000" w:themeColor="text1"/>
        </w:rPr>
      </w:pPr>
      <w:r w:rsidRPr="001F7A4B">
        <w:rPr>
          <w:rFonts w:hint="eastAsia"/>
          <w:color w:val="000000" w:themeColor="text1"/>
          <w:u w:val="single"/>
        </w:rPr>
        <w:t>該署</w:t>
      </w:r>
      <w:r w:rsidR="006027D8" w:rsidRPr="001F7A4B">
        <w:rPr>
          <w:rFonts w:hint="eastAsia"/>
          <w:color w:val="000000" w:themeColor="text1"/>
          <w:u w:val="single"/>
        </w:rPr>
        <w:t>前為為配合</w:t>
      </w:r>
      <w:r w:rsidR="00B648A4" w:rsidRPr="001F7A4B">
        <w:rPr>
          <w:rFonts w:hint="eastAsia"/>
          <w:color w:val="000000" w:themeColor="text1"/>
          <w:u w:val="single"/>
        </w:rPr>
        <w:t>衛福部</w:t>
      </w:r>
      <w:r w:rsidR="006027D8" w:rsidRPr="001F7A4B">
        <w:rPr>
          <w:rFonts w:hint="eastAsia"/>
          <w:color w:val="000000" w:themeColor="text1"/>
          <w:u w:val="single"/>
        </w:rPr>
        <w:t>醫療分級之政策與兼顧身心障礙者就醫之權益，已擬具將診所「F類衛生、福利、更生類F-1」增列「樓地板面積在一千平方公尺以上之診所」、「G類辦公、服務類G-3」增列「樓地板面積三百平方公尺以上未達一千平方公尺之診所。」納入既有公共建築物之範疇，並針對診所規模設定檢討不同種類之無障礙設施，對於面積1000平方公尺以上診所於12項無障礙設施種類中，每一建造執照每幢至少必須設置一處之無障礙設施為7項、面積300平方公尺以上未滿1000平方公尺於12項無障礙設施種類中，每一建造執照每幢至少必須設置一處之無障礙設施為4項</w:t>
      </w:r>
      <w:r w:rsidR="006027D8" w:rsidRPr="001F7A4B">
        <w:rPr>
          <w:rFonts w:hint="eastAsia"/>
          <w:color w:val="000000" w:themeColor="text1"/>
        </w:rPr>
        <w:t>。</w:t>
      </w:r>
    </w:p>
    <w:p w:rsidR="006027D8" w:rsidRPr="001F7A4B" w:rsidRDefault="00B63FF9" w:rsidP="006027D8">
      <w:pPr>
        <w:pStyle w:val="4"/>
        <w:rPr>
          <w:color w:val="000000" w:themeColor="text1"/>
        </w:rPr>
      </w:pPr>
      <w:r w:rsidRPr="001F7A4B">
        <w:rPr>
          <w:rFonts w:hint="eastAsia"/>
          <w:color w:val="000000" w:themeColor="text1"/>
          <w:u w:val="single"/>
        </w:rPr>
        <w:t>該署</w:t>
      </w:r>
      <w:r w:rsidR="006027D8" w:rsidRPr="001F7A4B">
        <w:rPr>
          <w:rFonts w:hint="eastAsia"/>
          <w:color w:val="000000" w:themeColor="text1"/>
          <w:u w:val="single"/>
        </w:rPr>
        <w:t>曾將研商之草案函詢中央醫療主管機關意見，惟經</w:t>
      </w:r>
      <w:r w:rsidR="00B648A4" w:rsidRPr="001F7A4B">
        <w:rPr>
          <w:rFonts w:hint="eastAsia"/>
          <w:color w:val="000000" w:themeColor="text1"/>
          <w:u w:val="single"/>
        </w:rPr>
        <w:t>衛福部</w:t>
      </w:r>
      <w:r w:rsidR="006027D8" w:rsidRPr="001F7A4B">
        <w:rPr>
          <w:rFonts w:hint="eastAsia"/>
          <w:color w:val="000000" w:themeColor="text1"/>
          <w:u w:val="single"/>
        </w:rPr>
        <w:t>105年10月18日衛部醫字第1051667063號函檢送彙整中華民國醫師公會全國聯合會及中華民國診所協會全國聯合會意見，經上開兩會表示反對</w:t>
      </w:r>
      <w:r w:rsidR="006027D8" w:rsidRPr="001F7A4B">
        <w:rPr>
          <w:rFonts w:hint="eastAsia"/>
          <w:color w:val="000000" w:themeColor="text1"/>
        </w:rPr>
        <w:t>。</w:t>
      </w:r>
    </w:p>
    <w:p w:rsidR="006027D8" w:rsidRPr="001F7A4B" w:rsidRDefault="006027D8" w:rsidP="006027D8">
      <w:pPr>
        <w:pStyle w:val="4"/>
        <w:rPr>
          <w:color w:val="000000" w:themeColor="text1"/>
        </w:rPr>
      </w:pPr>
      <w:r w:rsidRPr="001F7A4B">
        <w:rPr>
          <w:rFonts w:hint="eastAsia"/>
          <w:color w:val="000000" w:themeColor="text1"/>
        </w:rPr>
        <w:t>有關診所納入既有公共建築物1節，</w:t>
      </w:r>
      <w:r w:rsidR="00D56FB2" w:rsidRPr="001F7A4B">
        <w:rPr>
          <w:rFonts w:hint="eastAsia"/>
          <w:color w:val="000000" w:themeColor="text1"/>
        </w:rPr>
        <w:t>營建署</w:t>
      </w:r>
      <w:r w:rsidRPr="001F7A4B">
        <w:rPr>
          <w:rFonts w:hint="eastAsia"/>
          <w:color w:val="000000" w:themeColor="text1"/>
        </w:rPr>
        <w:t>將配合中央醫療主管機關推動規劃，俟該部提供具體建議後，</w:t>
      </w:r>
      <w:r w:rsidR="00D56FB2" w:rsidRPr="001F7A4B">
        <w:rPr>
          <w:rFonts w:hint="eastAsia"/>
          <w:color w:val="000000" w:themeColor="text1"/>
        </w:rPr>
        <w:t>營建署</w:t>
      </w:r>
      <w:r w:rsidRPr="001F7A4B">
        <w:rPr>
          <w:rFonts w:hint="eastAsia"/>
          <w:color w:val="000000" w:themeColor="text1"/>
        </w:rPr>
        <w:t>將再儘速邀集相關專家學者機關團體進行研商，並啟動相關法制作業。</w:t>
      </w:r>
    </w:p>
    <w:p w:rsidR="00D42DC2" w:rsidRPr="001F7A4B" w:rsidRDefault="00D42DC2" w:rsidP="00155452">
      <w:pPr>
        <w:pStyle w:val="a5"/>
        <w:numPr>
          <w:ilvl w:val="0"/>
          <w:numId w:val="0"/>
        </w:numPr>
        <w:rPr>
          <w:color w:val="000000" w:themeColor="text1"/>
        </w:rPr>
      </w:pPr>
    </w:p>
    <w:p w:rsidR="00E25849" w:rsidRPr="001F7A4B" w:rsidRDefault="00E25849" w:rsidP="004E05A1">
      <w:pPr>
        <w:pStyle w:val="1"/>
        <w:ind w:left="2380" w:hanging="2380"/>
        <w:rPr>
          <w:color w:val="000000" w:themeColor="text1"/>
        </w:rPr>
      </w:pPr>
      <w:bookmarkStart w:id="91" w:name="_Toc524895646"/>
      <w:bookmarkStart w:id="92" w:name="_Toc524896192"/>
      <w:bookmarkStart w:id="93" w:name="_Toc524896222"/>
      <w:bookmarkStart w:id="94" w:name="_Toc524902729"/>
      <w:bookmarkStart w:id="95" w:name="_Toc525066145"/>
      <w:bookmarkStart w:id="96" w:name="_Toc525070836"/>
      <w:bookmarkStart w:id="97" w:name="_Toc525938376"/>
      <w:bookmarkStart w:id="98" w:name="_Toc525939224"/>
      <w:bookmarkStart w:id="99" w:name="_Toc525939729"/>
      <w:bookmarkStart w:id="100" w:name="_Toc529218269"/>
      <w:bookmarkEnd w:id="85"/>
      <w:bookmarkEnd w:id="86"/>
      <w:bookmarkEnd w:id="87"/>
      <w:bookmarkEnd w:id="88"/>
      <w:bookmarkEnd w:id="89"/>
      <w:bookmarkEnd w:id="90"/>
      <w:r w:rsidRPr="001F7A4B">
        <w:rPr>
          <w:color w:val="000000" w:themeColor="text1"/>
        </w:rPr>
        <w:br w:type="page"/>
      </w:r>
      <w:bookmarkStart w:id="101" w:name="_Toc529222686"/>
      <w:bookmarkStart w:id="102" w:name="_Toc529223108"/>
      <w:bookmarkStart w:id="103" w:name="_Toc529223859"/>
      <w:bookmarkStart w:id="104" w:name="_Toc529228262"/>
      <w:bookmarkStart w:id="105" w:name="_Toc2400392"/>
      <w:bookmarkStart w:id="106" w:name="_Toc4316186"/>
      <w:bookmarkStart w:id="107" w:name="_Toc4473327"/>
      <w:bookmarkStart w:id="108" w:name="_Toc69556894"/>
      <w:bookmarkStart w:id="109" w:name="_Toc69556943"/>
      <w:bookmarkStart w:id="110" w:name="_Toc69609817"/>
      <w:bookmarkStart w:id="111" w:name="_Toc70241813"/>
      <w:bookmarkStart w:id="112" w:name="_Toc70242202"/>
      <w:bookmarkStart w:id="113" w:name="_Toc421794872"/>
      <w:bookmarkStart w:id="114" w:name="_Toc422834157"/>
      <w:r w:rsidRPr="001F7A4B">
        <w:rPr>
          <w:rFonts w:hint="eastAsia"/>
          <w:color w:val="000000" w:themeColor="text1"/>
        </w:rPr>
        <w:lastRenderedPageBreak/>
        <w:t>調查意見：</w:t>
      </w:r>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p>
    <w:p w:rsidR="00245E67" w:rsidRPr="001F7A4B" w:rsidRDefault="00245E67" w:rsidP="00C04CBD">
      <w:pPr>
        <w:pStyle w:val="2"/>
        <w:rPr>
          <w:b/>
          <w:color w:val="000000" w:themeColor="text1"/>
        </w:rPr>
      </w:pPr>
      <w:bookmarkStart w:id="115" w:name="_Toc524902730"/>
      <w:r w:rsidRPr="001F7A4B">
        <w:rPr>
          <w:rFonts w:hint="eastAsia"/>
          <w:b/>
          <w:color w:val="000000" w:themeColor="text1"/>
        </w:rPr>
        <w:t>據</w:t>
      </w:r>
      <w:r w:rsidR="00783F2D" w:rsidRPr="001F7A4B">
        <w:rPr>
          <w:rFonts w:hint="eastAsia"/>
          <w:b/>
          <w:color w:val="000000" w:themeColor="text1"/>
        </w:rPr>
        <w:t>衛福部</w:t>
      </w:r>
      <w:r w:rsidR="006D31AA" w:rsidRPr="001F7A4B">
        <w:rPr>
          <w:rFonts w:hint="eastAsia"/>
          <w:b/>
          <w:color w:val="000000" w:themeColor="text1"/>
        </w:rPr>
        <w:t>調查全國各縣市</w:t>
      </w:r>
      <w:r w:rsidR="00783F2D" w:rsidRPr="001F7A4B">
        <w:rPr>
          <w:rFonts w:hint="eastAsia"/>
          <w:b/>
          <w:color w:val="000000" w:themeColor="text1"/>
        </w:rPr>
        <w:t>9237家</w:t>
      </w:r>
      <w:r w:rsidR="006D31AA" w:rsidRPr="001F7A4B">
        <w:rPr>
          <w:rFonts w:hint="eastAsia"/>
          <w:b/>
          <w:color w:val="000000" w:themeColor="text1"/>
        </w:rPr>
        <w:t>「符合健保西醫診所」，設有無障礙通道僅3298家、有無障礙廁所僅2488家</w:t>
      </w:r>
      <w:r w:rsidRPr="001F7A4B">
        <w:rPr>
          <w:rFonts w:hint="eastAsia"/>
          <w:b/>
          <w:color w:val="000000" w:themeColor="text1"/>
        </w:rPr>
        <w:t>，占全體比率</w:t>
      </w:r>
      <w:r w:rsidR="002F593A" w:rsidRPr="001F7A4B">
        <w:rPr>
          <w:rFonts w:hint="eastAsia"/>
          <w:b/>
          <w:color w:val="000000" w:themeColor="text1"/>
        </w:rPr>
        <w:t>為</w:t>
      </w:r>
      <w:r w:rsidRPr="001F7A4B">
        <w:rPr>
          <w:rFonts w:hint="eastAsia"/>
          <w:b/>
          <w:color w:val="000000" w:themeColor="text1"/>
        </w:rPr>
        <w:t>35.7</w:t>
      </w:r>
      <w:r w:rsidR="002F593A" w:rsidRPr="001F7A4B">
        <w:rPr>
          <w:rFonts w:hint="eastAsia"/>
          <w:b/>
          <w:color w:val="000000" w:themeColor="text1"/>
        </w:rPr>
        <w:t>％</w:t>
      </w:r>
      <w:r w:rsidRPr="001F7A4B">
        <w:rPr>
          <w:rFonts w:hint="eastAsia"/>
          <w:b/>
          <w:color w:val="000000" w:themeColor="text1"/>
        </w:rPr>
        <w:t>及26.9％</w:t>
      </w:r>
      <w:r w:rsidR="00C04CBD" w:rsidRPr="001F7A4B">
        <w:rPr>
          <w:rFonts w:hint="eastAsia"/>
          <w:b/>
          <w:color w:val="000000" w:themeColor="text1"/>
        </w:rPr>
        <w:t>，</w:t>
      </w:r>
      <w:r w:rsidR="00EA1A6C" w:rsidRPr="001F7A4B">
        <w:rPr>
          <w:rFonts w:hint="eastAsia"/>
          <w:b/>
          <w:color w:val="000000" w:themeColor="text1"/>
        </w:rPr>
        <w:t>顯有不足</w:t>
      </w:r>
      <w:r w:rsidRPr="001F7A4B">
        <w:rPr>
          <w:rFonts w:hint="eastAsia"/>
          <w:b/>
          <w:color w:val="000000" w:themeColor="text1"/>
        </w:rPr>
        <w:t>，</w:t>
      </w:r>
      <w:r w:rsidR="002F593A" w:rsidRPr="001F7A4B">
        <w:rPr>
          <w:rFonts w:hint="eastAsia"/>
          <w:b/>
          <w:color w:val="000000" w:themeColor="text1"/>
        </w:rPr>
        <w:t>復又</w:t>
      </w:r>
      <w:r w:rsidRPr="001F7A4B">
        <w:rPr>
          <w:rFonts w:hint="eastAsia"/>
          <w:b/>
          <w:color w:val="000000" w:themeColor="text1"/>
        </w:rPr>
        <w:t>上開資料係各診所自行填報，正確性</w:t>
      </w:r>
      <w:r w:rsidR="006E345C" w:rsidRPr="001F7A4B">
        <w:rPr>
          <w:rFonts w:hint="eastAsia"/>
          <w:b/>
          <w:color w:val="000000" w:themeColor="text1"/>
        </w:rPr>
        <w:t>以及</w:t>
      </w:r>
      <w:r w:rsidR="001D4DFC" w:rsidRPr="001F7A4B">
        <w:rPr>
          <w:rFonts w:hint="eastAsia"/>
          <w:b/>
          <w:color w:val="000000" w:themeColor="text1"/>
        </w:rPr>
        <w:t>是否符合</w:t>
      </w:r>
      <w:r w:rsidR="006D31AA" w:rsidRPr="001F7A4B">
        <w:rPr>
          <w:rFonts w:hint="eastAsia"/>
          <w:b/>
          <w:color w:val="000000" w:themeColor="text1"/>
        </w:rPr>
        <w:t>「建築物無障礙設施設計規範」，尚待</w:t>
      </w:r>
      <w:r w:rsidR="008A7F38" w:rsidRPr="001F7A4B">
        <w:rPr>
          <w:rFonts w:hint="eastAsia"/>
          <w:b/>
          <w:color w:val="000000" w:themeColor="text1"/>
        </w:rPr>
        <w:t>查</w:t>
      </w:r>
      <w:r w:rsidR="006D31AA" w:rsidRPr="001F7A4B">
        <w:rPr>
          <w:rFonts w:hint="eastAsia"/>
          <w:b/>
          <w:color w:val="000000" w:themeColor="text1"/>
        </w:rPr>
        <w:t>驗</w:t>
      </w:r>
      <w:r w:rsidR="00166430" w:rsidRPr="001F7A4B">
        <w:rPr>
          <w:rFonts w:hint="eastAsia"/>
          <w:b/>
          <w:color w:val="000000" w:themeColor="text1"/>
        </w:rPr>
        <w:t>。</w:t>
      </w:r>
      <w:r w:rsidR="002F593A" w:rsidRPr="001F7A4B">
        <w:rPr>
          <w:rFonts w:hint="eastAsia"/>
          <w:b/>
          <w:color w:val="000000" w:themeColor="text1"/>
        </w:rPr>
        <w:t>再據</w:t>
      </w:r>
      <w:r w:rsidR="00166430" w:rsidRPr="001F7A4B">
        <w:rPr>
          <w:rFonts w:hint="eastAsia"/>
          <w:b/>
          <w:color w:val="000000" w:themeColor="text1"/>
        </w:rPr>
        <w:t>該部</w:t>
      </w:r>
      <w:r w:rsidR="008A7F38" w:rsidRPr="001F7A4B">
        <w:rPr>
          <w:rFonts w:hint="eastAsia"/>
          <w:b/>
          <w:color w:val="000000" w:themeColor="text1"/>
        </w:rPr>
        <w:t>推動</w:t>
      </w:r>
      <w:r w:rsidR="00166430" w:rsidRPr="001F7A4B">
        <w:rPr>
          <w:rFonts w:hint="eastAsia"/>
          <w:b/>
          <w:color w:val="000000" w:themeColor="text1"/>
        </w:rPr>
        <w:t>友善診所無障礙設施</w:t>
      </w:r>
      <w:r w:rsidR="001D4DFC" w:rsidRPr="001F7A4B">
        <w:rPr>
          <w:rFonts w:hint="eastAsia"/>
          <w:b/>
          <w:color w:val="000000" w:themeColor="text1"/>
        </w:rPr>
        <w:t>改善</w:t>
      </w:r>
      <w:r w:rsidR="00EA1A6C" w:rsidRPr="001F7A4B">
        <w:rPr>
          <w:rFonts w:hint="eastAsia"/>
          <w:b/>
          <w:color w:val="000000" w:themeColor="text1"/>
        </w:rPr>
        <w:t>，</w:t>
      </w:r>
      <w:r w:rsidR="008A7F38" w:rsidRPr="001F7A4B">
        <w:rPr>
          <w:rFonts w:hint="eastAsia"/>
          <w:b/>
          <w:color w:val="000000" w:themeColor="text1"/>
        </w:rPr>
        <w:t>至</w:t>
      </w:r>
      <w:r w:rsidRPr="001F7A4B">
        <w:rPr>
          <w:rFonts w:hint="eastAsia"/>
          <w:b/>
          <w:color w:val="000000" w:themeColor="text1"/>
        </w:rPr>
        <w:t>108年</w:t>
      </w:r>
      <w:r w:rsidR="00166430" w:rsidRPr="001F7A4B">
        <w:rPr>
          <w:rFonts w:hint="eastAsia"/>
          <w:b/>
          <w:color w:val="000000" w:themeColor="text1"/>
        </w:rPr>
        <w:t>底止僅1家診所</w:t>
      </w:r>
      <w:r w:rsidRPr="001F7A4B">
        <w:rPr>
          <w:rFonts w:hint="eastAsia"/>
          <w:b/>
          <w:color w:val="000000" w:themeColor="text1"/>
        </w:rPr>
        <w:t>通過高齡友善健康照護機構認證</w:t>
      </w:r>
      <w:r w:rsidR="00166430" w:rsidRPr="001F7A4B">
        <w:rPr>
          <w:rFonts w:hint="eastAsia"/>
          <w:b/>
          <w:color w:val="000000" w:themeColor="text1"/>
        </w:rPr>
        <w:t>，</w:t>
      </w:r>
      <w:r w:rsidR="00783F2D" w:rsidRPr="001F7A4B">
        <w:rPr>
          <w:rFonts w:hint="eastAsia"/>
          <w:b/>
          <w:color w:val="000000" w:themeColor="text1"/>
        </w:rPr>
        <w:t>成效不彰</w:t>
      </w:r>
      <w:r w:rsidRPr="001F7A4B">
        <w:rPr>
          <w:rFonts w:hint="eastAsia"/>
          <w:b/>
          <w:color w:val="000000" w:themeColor="text1"/>
        </w:rPr>
        <w:t>。該部作為身心障礙者權益保障法中央主管機關</w:t>
      </w:r>
      <w:r w:rsidR="00BE41BA" w:rsidRPr="001F7A4B">
        <w:rPr>
          <w:rFonts w:hint="eastAsia"/>
          <w:b/>
          <w:color w:val="000000" w:themeColor="text1"/>
        </w:rPr>
        <w:t>同時為診所</w:t>
      </w:r>
      <w:r w:rsidR="000334AD" w:rsidRPr="001F7A4B">
        <w:rPr>
          <w:rFonts w:hint="eastAsia"/>
          <w:b/>
          <w:color w:val="000000" w:themeColor="text1"/>
        </w:rPr>
        <w:t>之目的事業主管機關</w:t>
      </w:r>
      <w:r w:rsidRPr="001F7A4B">
        <w:rPr>
          <w:rFonts w:hint="eastAsia"/>
          <w:b/>
          <w:color w:val="000000" w:themeColor="text1"/>
        </w:rPr>
        <w:t>，</w:t>
      </w:r>
      <w:r w:rsidR="000334AD" w:rsidRPr="001F7A4B">
        <w:rPr>
          <w:rFonts w:hint="eastAsia"/>
          <w:b/>
          <w:color w:val="000000" w:themeColor="text1"/>
        </w:rPr>
        <w:t>長期以來</w:t>
      </w:r>
      <w:r w:rsidR="00BE41BA" w:rsidRPr="001F7A4B">
        <w:rPr>
          <w:rFonts w:hint="eastAsia"/>
          <w:b/>
          <w:color w:val="000000" w:themeColor="text1"/>
        </w:rPr>
        <w:t>對所管「診所」</w:t>
      </w:r>
      <w:r w:rsidR="00166430" w:rsidRPr="001F7A4B">
        <w:rPr>
          <w:rFonts w:hint="eastAsia"/>
          <w:b/>
          <w:color w:val="000000" w:themeColor="text1"/>
        </w:rPr>
        <w:t>無障礙設施怠</w:t>
      </w:r>
      <w:r w:rsidR="000334AD" w:rsidRPr="001F7A4B">
        <w:rPr>
          <w:rFonts w:hint="eastAsia"/>
          <w:b/>
          <w:color w:val="000000" w:themeColor="text1"/>
        </w:rPr>
        <w:t>於推行</w:t>
      </w:r>
      <w:r w:rsidRPr="001F7A4B">
        <w:rPr>
          <w:rFonts w:hint="eastAsia"/>
          <w:b/>
          <w:color w:val="000000" w:themeColor="text1"/>
        </w:rPr>
        <w:t>，難以落實憲法增修條文第10</w:t>
      </w:r>
      <w:r w:rsidR="00783F2D" w:rsidRPr="001F7A4B">
        <w:rPr>
          <w:rFonts w:hint="eastAsia"/>
          <w:b/>
          <w:color w:val="000000" w:themeColor="text1"/>
        </w:rPr>
        <w:t>條對於身心障礙者應予</w:t>
      </w:r>
      <w:r w:rsidRPr="001F7A4B">
        <w:rPr>
          <w:rFonts w:hint="eastAsia"/>
          <w:b/>
          <w:color w:val="000000" w:themeColor="text1"/>
        </w:rPr>
        <w:t>建構無障礙環境</w:t>
      </w:r>
      <w:r w:rsidR="000334AD" w:rsidRPr="001F7A4B">
        <w:rPr>
          <w:rFonts w:hint="eastAsia"/>
          <w:b/>
          <w:color w:val="000000" w:themeColor="text1"/>
        </w:rPr>
        <w:t>，</w:t>
      </w:r>
      <w:r w:rsidR="00783F2D" w:rsidRPr="001F7A4B">
        <w:rPr>
          <w:rFonts w:hint="eastAsia"/>
          <w:b/>
          <w:color w:val="000000" w:themeColor="text1"/>
        </w:rPr>
        <w:t>除</w:t>
      </w:r>
      <w:r w:rsidR="000334AD" w:rsidRPr="001F7A4B">
        <w:rPr>
          <w:rFonts w:hint="eastAsia"/>
          <w:b/>
          <w:color w:val="000000" w:themeColor="text1"/>
        </w:rPr>
        <w:t>不利分級醫療推行</w:t>
      </w:r>
      <w:r w:rsidRPr="001F7A4B">
        <w:rPr>
          <w:rFonts w:hint="eastAsia"/>
          <w:b/>
          <w:color w:val="000000" w:themeColor="text1"/>
        </w:rPr>
        <w:t>，亦有違</w:t>
      </w:r>
      <w:r w:rsidR="001D4DFC" w:rsidRPr="001F7A4B">
        <w:rPr>
          <w:rFonts w:hint="eastAsia"/>
          <w:b/>
          <w:color w:val="000000" w:themeColor="text1"/>
        </w:rPr>
        <w:t>身心障礙者權利公約</w:t>
      </w:r>
      <w:r w:rsidRPr="001F7A4B">
        <w:rPr>
          <w:rFonts w:hint="eastAsia"/>
          <w:b/>
          <w:color w:val="000000" w:themeColor="text1"/>
        </w:rPr>
        <w:t>相關規定，</w:t>
      </w:r>
      <w:r w:rsidR="00783F2D" w:rsidRPr="001F7A4B">
        <w:rPr>
          <w:rFonts w:hint="eastAsia"/>
          <w:b/>
          <w:color w:val="000000" w:themeColor="text1"/>
        </w:rPr>
        <w:t>應</w:t>
      </w:r>
      <w:r w:rsidR="00C005B4" w:rsidRPr="001F7A4B">
        <w:rPr>
          <w:rFonts w:hint="eastAsia"/>
          <w:b/>
          <w:color w:val="000000" w:themeColor="text1"/>
        </w:rPr>
        <w:t>澈底</w:t>
      </w:r>
      <w:r w:rsidRPr="001F7A4B">
        <w:rPr>
          <w:rFonts w:hint="eastAsia"/>
          <w:b/>
          <w:color w:val="000000" w:themeColor="text1"/>
        </w:rPr>
        <w:t>檢討改進。</w:t>
      </w:r>
    </w:p>
    <w:p w:rsidR="00467AB1" w:rsidRPr="001F7A4B" w:rsidRDefault="00DA339B" w:rsidP="00B10128">
      <w:pPr>
        <w:pStyle w:val="3"/>
        <w:rPr>
          <w:rFonts w:hAnsi="標楷體"/>
          <w:color w:val="000000" w:themeColor="text1"/>
        </w:rPr>
      </w:pPr>
      <w:r w:rsidRPr="001F7A4B">
        <w:rPr>
          <w:rFonts w:hint="eastAsia"/>
          <w:color w:val="000000" w:themeColor="text1"/>
        </w:rPr>
        <w:t>我國憲法增修條文</w:t>
      </w:r>
      <w:r w:rsidR="00245E67" w:rsidRPr="001F7A4B">
        <w:rPr>
          <w:rFonts w:hint="eastAsia"/>
          <w:color w:val="000000" w:themeColor="text1"/>
        </w:rPr>
        <w:t>第10條</w:t>
      </w:r>
      <w:r w:rsidRPr="001F7A4B">
        <w:rPr>
          <w:rFonts w:hAnsi="標楷體" w:hint="eastAsia"/>
          <w:color w:val="000000" w:themeColor="text1"/>
        </w:rPr>
        <w:t>：「</w:t>
      </w:r>
      <w:r w:rsidRPr="001F7A4B">
        <w:rPr>
          <w:rFonts w:hAnsi="標楷體"/>
          <w:color w:val="000000" w:themeColor="text1"/>
        </w:rPr>
        <w:t>……</w:t>
      </w:r>
      <w:r w:rsidRPr="001F7A4B">
        <w:rPr>
          <w:rFonts w:hint="eastAsia"/>
          <w:color w:val="000000" w:themeColor="text1"/>
        </w:rPr>
        <w:t>國家對於身心障礙者之保險與就醫、無障礙環境之建構、教育訓練與就業輔導及生活維護與救助，應予保障，並扶助其自立與發展。國家應重視社會救助、福利服務、國民就業、社會保險及醫療保健等社會福利工作，對於社會救助和國民就業等救濟性支出應優先編列。</w:t>
      </w:r>
      <w:r w:rsidRPr="001F7A4B">
        <w:rPr>
          <w:rFonts w:hAnsi="標楷體"/>
          <w:color w:val="000000" w:themeColor="text1"/>
        </w:rPr>
        <w:t>……</w:t>
      </w:r>
      <w:r w:rsidRPr="001F7A4B">
        <w:rPr>
          <w:rFonts w:hAnsi="標楷體" w:hint="eastAsia"/>
          <w:color w:val="000000" w:themeColor="text1"/>
        </w:rPr>
        <w:t>」</w:t>
      </w:r>
      <w:r w:rsidR="00A23409" w:rsidRPr="001F7A4B">
        <w:rPr>
          <w:rFonts w:hAnsi="標楷體" w:hint="eastAsia"/>
          <w:color w:val="000000" w:themeColor="text1"/>
        </w:rPr>
        <w:t>。</w:t>
      </w:r>
      <w:r w:rsidR="00A23409" w:rsidRPr="001F7A4B">
        <w:rPr>
          <w:rFonts w:hint="eastAsia"/>
          <w:color w:val="000000" w:themeColor="text1"/>
        </w:rPr>
        <w:t>次按</w:t>
      </w:r>
      <w:r w:rsidR="00B10128" w:rsidRPr="001F7A4B">
        <w:rPr>
          <w:rFonts w:hint="eastAsia"/>
          <w:color w:val="000000" w:themeColor="text1"/>
        </w:rPr>
        <w:t>身心障礙者權利公約</w:t>
      </w:r>
      <w:r w:rsidR="00B10128" w:rsidRPr="001F7A4B">
        <w:rPr>
          <w:rStyle w:val="afe"/>
          <w:color w:val="000000" w:themeColor="text1"/>
        </w:rPr>
        <w:footnoteReference w:id="1"/>
      </w:r>
      <w:r w:rsidR="00B10128" w:rsidRPr="001F7A4B">
        <w:rPr>
          <w:rFonts w:hint="eastAsia"/>
          <w:color w:val="000000" w:themeColor="text1"/>
        </w:rPr>
        <w:t>（The Convention on the Rights of Persons with Disabilities，縮寫為CRPD）</w:t>
      </w:r>
      <w:r w:rsidR="00A23409" w:rsidRPr="001F7A4B">
        <w:rPr>
          <w:rFonts w:hint="eastAsia"/>
          <w:color w:val="000000" w:themeColor="text1"/>
        </w:rPr>
        <w:t>第1條宗旨規定：「本公約宗旨係促進、保障與確保所有身心障礙者充分及平等享有所有人權及基本自由，並促進對身心障</w:t>
      </w:r>
      <w:r w:rsidR="00A23409" w:rsidRPr="001F7A4B">
        <w:rPr>
          <w:rFonts w:hint="eastAsia"/>
          <w:color w:val="000000" w:themeColor="text1"/>
        </w:rPr>
        <w:lastRenderedPageBreak/>
        <w:t>礙者固有尊嚴之尊重。身心障礙者包括肢體、精神、智力或感官長期損傷者，其損傷與各種障礙相互作用，可能阻礙身心障礙者與他人於平等基礎上充分有效參與社會。」同公約第9條無障礙規定：「1.為使身心障礙者能夠獨立生活及充分參與生活各個方面，締約國應採取適當措施，確保身心障礙者在與其他人平等基礎上，無障礙地進出物理環境</w:t>
      </w:r>
      <w:r w:rsidR="00A23409" w:rsidRPr="001F7A4B">
        <w:rPr>
          <w:color w:val="000000" w:themeColor="text1"/>
        </w:rPr>
        <w:t>……</w:t>
      </w:r>
      <w:r w:rsidR="00A23409" w:rsidRPr="001F7A4B">
        <w:rPr>
          <w:rFonts w:hint="eastAsia"/>
          <w:color w:val="000000" w:themeColor="text1"/>
        </w:rPr>
        <w:t>」另國際審查委員會106年11月3日就我國施行CRPD初次國家報告結論性意見第32點指出：「國際審查委員會對下列方面表示關切：現行無障礙立法及執行措施僅為臨時性質，未妥善解決國家普遍缺乏無障礙環境的問題</w:t>
      </w:r>
      <w:r w:rsidR="00A23409" w:rsidRPr="001F7A4B">
        <w:rPr>
          <w:color w:val="000000" w:themeColor="text1"/>
        </w:rPr>
        <w:t>……</w:t>
      </w:r>
      <w:r w:rsidR="00A23409" w:rsidRPr="001F7A4B">
        <w:rPr>
          <w:rFonts w:hint="eastAsia"/>
          <w:color w:val="000000" w:themeColor="text1"/>
        </w:rPr>
        <w:t>」，均說明我國對於身心障礙者之就醫</w:t>
      </w:r>
      <w:r w:rsidR="00C97ECE" w:rsidRPr="001F7A4B">
        <w:rPr>
          <w:rFonts w:hint="eastAsia"/>
          <w:color w:val="000000" w:themeColor="text1"/>
        </w:rPr>
        <w:t>與</w:t>
      </w:r>
      <w:r w:rsidR="00A23409" w:rsidRPr="001F7A4B">
        <w:rPr>
          <w:rFonts w:hint="eastAsia"/>
          <w:color w:val="000000" w:themeColor="text1"/>
        </w:rPr>
        <w:t>無障礙環境之建構應予保障，確保所有身心障礙者充分及平等享有所有人權及基本自由，並促進對身心障礙者固有尊嚴之尊重。</w:t>
      </w:r>
    </w:p>
    <w:p w:rsidR="00467AB1" w:rsidRPr="001F7A4B" w:rsidRDefault="006660B2" w:rsidP="00B772E7">
      <w:pPr>
        <w:pStyle w:val="3"/>
        <w:rPr>
          <w:color w:val="000000" w:themeColor="text1"/>
        </w:rPr>
      </w:pPr>
      <w:r w:rsidRPr="001F7A4B">
        <w:rPr>
          <w:rFonts w:hint="eastAsia"/>
          <w:color w:val="000000" w:themeColor="text1"/>
        </w:rPr>
        <w:t>次按</w:t>
      </w:r>
      <w:r w:rsidR="00467AB1" w:rsidRPr="001F7A4B">
        <w:rPr>
          <w:rFonts w:hint="eastAsia"/>
          <w:color w:val="000000" w:themeColor="text1"/>
        </w:rPr>
        <w:t>身心障礙者權益保障法第1條：「為維護身心障礙者之權益，保障其平等參與社會、政治、經濟、文化等之機會，促進其自立及發展，特制定本法。」、第</w:t>
      </w:r>
      <w:r w:rsidR="00467AB1" w:rsidRPr="001F7A4B">
        <w:rPr>
          <w:color w:val="000000" w:themeColor="text1"/>
        </w:rPr>
        <w:t>2</w:t>
      </w:r>
      <w:r w:rsidR="00467AB1" w:rsidRPr="001F7A4B">
        <w:rPr>
          <w:rFonts w:hint="eastAsia"/>
          <w:color w:val="000000" w:themeColor="text1"/>
        </w:rPr>
        <w:t>條：「本法所稱主管機關：</w:t>
      </w:r>
      <w:r w:rsidR="00467AB1" w:rsidRPr="001F7A4B">
        <w:rPr>
          <w:rFonts w:hint="eastAsia"/>
          <w:b/>
          <w:color w:val="000000" w:themeColor="text1"/>
          <w:u w:val="single"/>
        </w:rPr>
        <w:t>在中央為衛生福利部</w:t>
      </w:r>
      <w:r w:rsidR="00467AB1" w:rsidRPr="001F7A4B">
        <w:rPr>
          <w:rFonts w:hint="eastAsia"/>
          <w:color w:val="000000" w:themeColor="text1"/>
        </w:rPr>
        <w:t>；在直轄市為直轄市政府；在縣（市）為縣（市）政府。本法所定事項，涉及各目的事業主管機關職掌者，由各目的事業主管機關辦理。前二項主管機關及各目的事業主管機關權責劃分如下：</w:t>
      </w:r>
      <w:r w:rsidR="00467AB1" w:rsidRPr="001F7A4B">
        <w:rPr>
          <w:color w:val="000000" w:themeColor="text1"/>
        </w:rPr>
        <w:t>……</w:t>
      </w:r>
      <w:r w:rsidR="00467AB1" w:rsidRPr="001F7A4B">
        <w:rPr>
          <w:rFonts w:hint="eastAsia"/>
          <w:b/>
          <w:color w:val="000000" w:themeColor="text1"/>
          <w:u w:val="single"/>
        </w:rPr>
        <w:t>二、衛生主管機關</w:t>
      </w:r>
      <w:r w:rsidR="00467AB1" w:rsidRPr="001F7A4B">
        <w:rPr>
          <w:rFonts w:hint="eastAsia"/>
          <w:b/>
          <w:color w:val="000000" w:themeColor="text1"/>
        </w:rPr>
        <w:t>：</w:t>
      </w:r>
      <w:r w:rsidR="00467AB1" w:rsidRPr="001F7A4B">
        <w:rPr>
          <w:rFonts w:hint="eastAsia"/>
          <w:color w:val="000000" w:themeColor="text1"/>
        </w:rPr>
        <w:t>身心障礙者之鑑定</w:t>
      </w:r>
      <w:r w:rsidR="00467AB1" w:rsidRPr="001F7A4B">
        <w:rPr>
          <w:rFonts w:hint="eastAsia"/>
          <w:b/>
          <w:color w:val="000000" w:themeColor="text1"/>
        </w:rPr>
        <w:t>、</w:t>
      </w:r>
      <w:r w:rsidR="00467AB1" w:rsidRPr="001F7A4B">
        <w:rPr>
          <w:rFonts w:hint="eastAsia"/>
          <w:b/>
          <w:color w:val="000000" w:themeColor="text1"/>
          <w:u w:val="single"/>
        </w:rPr>
        <w:t>保健醫療</w:t>
      </w:r>
      <w:r w:rsidR="00467AB1" w:rsidRPr="001F7A4B">
        <w:rPr>
          <w:rFonts w:hint="eastAsia"/>
          <w:color w:val="000000" w:themeColor="text1"/>
        </w:rPr>
        <w:t>、醫療復健與輔具研發</w:t>
      </w:r>
      <w:r w:rsidR="00467AB1" w:rsidRPr="001F7A4B">
        <w:rPr>
          <w:rFonts w:hAnsi="標楷體" w:hint="eastAsia"/>
          <w:color w:val="000000" w:themeColor="text1"/>
        </w:rPr>
        <w:t>等相關權益之規劃、推動及監督等事項。</w:t>
      </w:r>
      <w:r w:rsidR="00467AB1" w:rsidRPr="001F7A4B">
        <w:rPr>
          <w:color w:val="000000" w:themeColor="text1"/>
        </w:rPr>
        <w:t>……</w:t>
      </w:r>
      <w:r w:rsidR="00467AB1" w:rsidRPr="001F7A4B">
        <w:rPr>
          <w:rFonts w:hAnsi="標楷體" w:hint="eastAsia"/>
          <w:b/>
          <w:color w:val="000000" w:themeColor="text1"/>
        </w:rPr>
        <w:t>五、建設、工務、住宅主管機關</w:t>
      </w:r>
      <w:r w:rsidR="00467AB1" w:rsidRPr="001F7A4B">
        <w:rPr>
          <w:rFonts w:hAnsi="標楷體" w:hint="eastAsia"/>
          <w:color w:val="000000" w:themeColor="text1"/>
        </w:rPr>
        <w:t>：身心障礙者住宅、公共建築物、公共設施之總體規劃與</w:t>
      </w:r>
      <w:r w:rsidR="00467AB1" w:rsidRPr="001F7A4B">
        <w:rPr>
          <w:rFonts w:hAnsi="標楷體" w:hint="eastAsia"/>
          <w:b/>
          <w:color w:val="000000" w:themeColor="text1"/>
        </w:rPr>
        <w:t>無障礙生活環境等相關權益之規劃</w:t>
      </w:r>
      <w:r w:rsidR="00467AB1" w:rsidRPr="001F7A4B">
        <w:rPr>
          <w:rFonts w:hAnsi="標楷體" w:hint="eastAsia"/>
          <w:color w:val="000000" w:themeColor="text1"/>
        </w:rPr>
        <w:t>、推動及監督等事項。</w:t>
      </w:r>
      <w:r w:rsidR="00467AB1" w:rsidRPr="001F7A4B">
        <w:rPr>
          <w:rFonts w:hAnsi="標楷體"/>
          <w:color w:val="000000" w:themeColor="text1"/>
        </w:rPr>
        <w:t>……</w:t>
      </w:r>
      <w:r w:rsidR="00467AB1" w:rsidRPr="001F7A4B">
        <w:rPr>
          <w:rFonts w:hAnsi="標楷體" w:hint="eastAsia"/>
          <w:color w:val="000000" w:themeColor="text1"/>
        </w:rPr>
        <w:t>」，並於</w:t>
      </w:r>
      <w:r w:rsidR="00467AB1" w:rsidRPr="001F7A4B">
        <w:rPr>
          <w:rFonts w:hAnsi="標楷體" w:hint="eastAsia"/>
          <w:b/>
          <w:color w:val="000000" w:themeColor="text1"/>
        </w:rPr>
        <w:t>第2章保健醫療權益</w:t>
      </w:r>
      <w:r w:rsidR="00A15167" w:rsidRPr="001F7A4B">
        <w:rPr>
          <w:rFonts w:hAnsi="標楷體" w:hint="eastAsia"/>
          <w:b/>
          <w:color w:val="000000" w:themeColor="text1"/>
        </w:rPr>
        <w:t>（第21條至第26條）</w:t>
      </w:r>
      <w:r w:rsidR="00467AB1" w:rsidRPr="001F7A4B">
        <w:rPr>
          <w:rFonts w:hAnsi="標楷體" w:hint="eastAsia"/>
          <w:b/>
          <w:color w:val="000000" w:themeColor="text1"/>
        </w:rPr>
        <w:t>訂有</w:t>
      </w:r>
      <w:r w:rsidR="00A15167" w:rsidRPr="001F7A4B">
        <w:rPr>
          <w:rFonts w:hAnsi="標楷體" w:hint="eastAsia"/>
          <w:b/>
          <w:color w:val="000000" w:themeColor="text1"/>
        </w:rPr>
        <w:t>相關條文保障醫療權益</w:t>
      </w:r>
      <w:r w:rsidR="00A15167" w:rsidRPr="001F7A4B">
        <w:rPr>
          <w:rFonts w:hAnsi="標楷體" w:hint="eastAsia"/>
          <w:color w:val="000000" w:themeColor="text1"/>
        </w:rPr>
        <w:t>，</w:t>
      </w:r>
      <w:r w:rsidR="006E446B" w:rsidRPr="001F7A4B">
        <w:rPr>
          <w:rFonts w:hAnsi="標楷體" w:hint="eastAsia"/>
          <w:color w:val="000000" w:themeColor="text1"/>
        </w:rPr>
        <w:t>以及</w:t>
      </w:r>
      <w:r w:rsidR="00E20BCF" w:rsidRPr="001F7A4B">
        <w:rPr>
          <w:rFonts w:hAnsi="標楷體" w:hint="eastAsia"/>
          <w:color w:val="000000" w:themeColor="text1"/>
        </w:rPr>
        <w:t>同法</w:t>
      </w:r>
      <w:r w:rsidR="00A15167" w:rsidRPr="001F7A4B">
        <w:rPr>
          <w:rFonts w:hAnsi="標楷體" w:hint="eastAsia"/>
          <w:color w:val="000000" w:themeColor="text1"/>
        </w:rPr>
        <w:t>第</w:t>
      </w:r>
      <w:r w:rsidR="00A15167" w:rsidRPr="001F7A4B">
        <w:rPr>
          <w:rFonts w:hAnsi="標楷體" w:hint="eastAsia"/>
          <w:color w:val="000000" w:themeColor="text1"/>
        </w:rPr>
        <w:lastRenderedPageBreak/>
        <w:t>57條</w:t>
      </w:r>
      <w:r w:rsidR="006E446B" w:rsidRPr="001F7A4B">
        <w:rPr>
          <w:rStyle w:val="afe"/>
          <w:rFonts w:hAnsi="標楷體"/>
          <w:color w:val="000000" w:themeColor="text1"/>
        </w:rPr>
        <w:footnoteReference w:id="2"/>
      </w:r>
      <w:r w:rsidR="006E446B" w:rsidRPr="001F7A4B">
        <w:rPr>
          <w:rFonts w:hAnsi="標楷體" w:hint="eastAsia"/>
          <w:color w:val="000000" w:themeColor="text1"/>
        </w:rPr>
        <w:t>規範無障礙設備及設施改善制度。據此，衛福部職司全民健康保險、長期照顧（護）財務之政策規劃、管理及監督，以及護理及長期照顧（護）服務、早期療育之政策規劃、管理及監督之責</w:t>
      </w:r>
      <w:r w:rsidR="00A23409" w:rsidRPr="001F7A4B">
        <w:rPr>
          <w:rFonts w:hAnsi="標楷體" w:hint="eastAsia"/>
          <w:color w:val="000000" w:themeColor="text1"/>
        </w:rPr>
        <w:t>。</w:t>
      </w:r>
      <w:r w:rsidR="005730BE" w:rsidRPr="001F7A4B">
        <w:rPr>
          <w:rFonts w:hAnsi="標楷體" w:hint="eastAsia"/>
          <w:color w:val="000000" w:themeColor="text1"/>
        </w:rPr>
        <w:t>同時該部</w:t>
      </w:r>
      <w:r w:rsidR="006E446B" w:rsidRPr="001F7A4B">
        <w:rPr>
          <w:rFonts w:hAnsi="標楷體" w:hint="eastAsia"/>
          <w:color w:val="000000" w:themeColor="text1"/>
        </w:rPr>
        <w:t>為</w:t>
      </w:r>
      <w:r w:rsidR="005730BE" w:rsidRPr="001F7A4B">
        <w:rPr>
          <w:rFonts w:hAnsi="標楷體" w:hint="eastAsia"/>
          <w:color w:val="000000" w:themeColor="text1"/>
        </w:rPr>
        <w:t>「</w:t>
      </w:r>
      <w:r w:rsidR="006E446B" w:rsidRPr="001F7A4B">
        <w:rPr>
          <w:rFonts w:hAnsi="標楷體" w:hint="eastAsia"/>
          <w:color w:val="000000" w:themeColor="text1"/>
        </w:rPr>
        <w:t>身心障礙者權益保障法</w:t>
      </w:r>
      <w:r w:rsidR="005730BE" w:rsidRPr="001F7A4B">
        <w:rPr>
          <w:rFonts w:hAnsi="標楷體" w:hint="eastAsia"/>
          <w:color w:val="000000" w:themeColor="text1"/>
        </w:rPr>
        <w:t>」</w:t>
      </w:r>
      <w:r w:rsidR="006E446B" w:rsidRPr="001F7A4B">
        <w:rPr>
          <w:rFonts w:hAnsi="標楷體" w:hint="eastAsia"/>
          <w:color w:val="000000" w:themeColor="text1"/>
        </w:rPr>
        <w:t>之</w:t>
      </w:r>
      <w:r w:rsidRPr="001F7A4B">
        <w:rPr>
          <w:rFonts w:hAnsi="標楷體" w:hint="eastAsia"/>
          <w:color w:val="000000" w:themeColor="text1"/>
        </w:rPr>
        <w:t>「</w:t>
      </w:r>
      <w:r w:rsidR="006E446B" w:rsidRPr="001F7A4B">
        <w:rPr>
          <w:rFonts w:hAnsi="標楷體" w:hint="eastAsia"/>
          <w:color w:val="000000" w:themeColor="text1"/>
        </w:rPr>
        <w:t>中央主管機關</w:t>
      </w:r>
      <w:r w:rsidRPr="001F7A4B">
        <w:rPr>
          <w:rFonts w:hAnsi="標楷體" w:hint="eastAsia"/>
          <w:color w:val="000000" w:themeColor="text1"/>
        </w:rPr>
        <w:t>」（身心障礙者權益）</w:t>
      </w:r>
      <w:r w:rsidR="006E446B" w:rsidRPr="001F7A4B">
        <w:rPr>
          <w:rFonts w:hAnsi="標楷體" w:hint="eastAsia"/>
          <w:color w:val="000000" w:themeColor="text1"/>
        </w:rPr>
        <w:t>，以及</w:t>
      </w:r>
      <w:r w:rsidR="005730BE" w:rsidRPr="001F7A4B">
        <w:rPr>
          <w:rFonts w:hAnsi="標楷體" w:hint="eastAsia"/>
          <w:color w:val="000000" w:themeColor="text1"/>
        </w:rPr>
        <w:t>「診所」之</w:t>
      </w:r>
      <w:r w:rsidRPr="001F7A4B">
        <w:rPr>
          <w:rFonts w:hAnsi="標楷體" w:hint="eastAsia"/>
          <w:color w:val="000000" w:themeColor="text1"/>
        </w:rPr>
        <w:t>「</w:t>
      </w:r>
      <w:r w:rsidR="00A23409" w:rsidRPr="001F7A4B">
        <w:rPr>
          <w:rFonts w:hAnsi="標楷體" w:hint="eastAsia"/>
          <w:color w:val="000000" w:themeColor="text1"/>
        </w:rPr>
        <w:t>目的事業主管機關</w:t>
      </w:r>
      <w:r w:rsidRPr="001F7A4B">
        <w:rPr>
          <w:rFonts w:hAnsi="標楷體" w:hint="eastAsia"/>
          <w:color w:val="000000" w:themeColor="text1"/>
        </w:rPr>
        <w:t>」</w:t>
      </w:r>
      <w:r w:rsidR="006E446B" w:rsidRPr="001F7A4B">
        <w:rPr>
          <w:rFonts w:hAnsi="標楷體" w:hint="eastAsia"/>
          <w:color w:val="000000" w:themeColor="text1"/>
        </w:rPr>
        <w:t>，對於</w:t>
      </w:r>
      <w:r w:rsidRPr="001F7A4B">
        <w:rPr>
          <w:rFonts w:hAnsi="標楷體" w:hint="eastAsia"/>
          <w:color w:val="000000" w:themeColor="text1"/>
        </w:rPr>
        <w:t>就醫之醫療院所、</w:t>
      </w:r>
      <w:r w:rsidR="00A23409" w:rsidRPr="001F7A4B">
        <w:rPr>
          <w:rFonts w:hAnsi="標楷體" w:hint="eastAsia"/>
          <w:color w:val="000000" w:themeColor="text1"/>
        </w:rPr>
        <w:t>診所</w:t>
      </w:r>
      <w:r w:rsidR="006E446B" w:rsidRPr="001F7A4B">
        <w:rPr>
          <w:rFonts w:hAnsi="標楷體" w:hint="eastAsia"/>
          <w:color w:val="000000" w:themeColor="text1"/>
        </w:rPr>
        <w:t>相關</w:t>
      </w:r>
      <w:r w:rsidR="006E446B" w:rsidRPr="001F7A4B">
        <w:rPr>
          <w:rFonts w:hint="eastAsia"/>
          <w:color w:val="000000" w:themeColor="text1"/>
        </w:rPr>
        <w:t>設施之總體規劃與無障礙醫療環境等相關權益之規劃、推動及監督等事項</w:t>
      </w:r>
      <w:r w:rsidR="006E446B" w:rsidRPr="001F7A4B">
        <w:rPr>
          <w:rFonts w:hAnsi="標楷體" w:hint="eastAsia"/>
          <w:color w:val="000000" w:themeColor="text1"/>
        </w:rPr>
        <w:t>理應恪遵上開法令及審查意見，殆無疑義。</w:t>
      </w:r>
    </w:p>
    <w:p w:rsidR="00245E67" w:rsidRPr="001F7A4B" w:rsidRDefault="00683A11" w:rsidP="00E40F66">
      <w:pPr>
        <w:pStyle w:val="3"/>
        <w:rPr>
          <w:color w:val="000000" w:themeColor="text1"/>
        </w:rPr>
      </w:pPr>
      <w:r w:rsidRPr="001F7A4B">
        <w:rPr>
          <w:rFonts w:hint="eastAsia"/>
          <w:color w:val="000000" w:themeColor="text1"/>
        </w:rPr>
        <w:t>有關</w:t>
      </w:r>
      <w:r w:rsidR="00867504" w:rsidRPr="001F7A4B">
        <w:rPr>
          <w:rFonts w:hint="eastAsia"/>
          <w:color w:val="000000" w:themeColor="text1"/>
        </w:rPr>
        <w:t>全國各縣市之「符合健保西醫診所」數量(家數)設有無障礙通道、無障礙廁所</w:t>
      </w:r>
      <w:r w:rsidRPr="001F7A4B">
        <w:rPr>
          <w:rFonts w:hint="eastAsia"/>
          <w:color w:val="000000" w:themeColor="text1"/>
        </w:rPr>
        <w:t>家數，經衛福部調查</w:t>
      </w:r>
      <w:r w:rsidR="00867504" w:rsidRPr="001F7A4B">
        <w:rPr>
          <w:rFonts w:hint="eastAsia"/>
          <w:color w:val="000000" w:themeColor="text1"/>
        </w:rPr>
        <w:t>統計（如下表）</w:t>
      </w:r>
      <w:r w:rsidR="00867504" w:rsidRPr="001F7A4B">
        <w:rPr>
          <w:rFonts w:hint="eastAsia"/>
          <w:b/>
          <w:color w:val="000000" w:themeColor="text1"/>
        </w:rPr>
        <w:t>，</w:t>
      </w:r>
      <w:r w:rsidR="00245E67" w:rsidRPr="001F7A4B">
        <w:rPr>
          <w:rFonts w:hint="eastAsia"/>
          <w:color w:val="000000" w:themeColor="text1"/>
        </w:rPr>
        <w:t>診所家數9237家中，僅3298家設有無障礙通路</w:t>
      </w:r>
      <w:r w:rsidRPr="001F7A4B">
        <w:rPr>
          <w:rFonts w:hint="eastAsia"/>
          <w:color w:val="000000" w:themeColor="text1"/>
        </w:rPr>
        <w:t>（</w:t>
      </w:r>
      <w:r w:rsidR="00867504" w:rsidRPr="001F7A4B">
        <w:rPr>
          <w:rFonts w:hint="eastAsia"/>
          <w:color w:val="000000" w:themeColor="text1"/>
        </w:rPr>
        <w:t>占全體比率僅35.7％</w:t>
      </w:r>
      <w:r w:rsidRPr="001F7A4B">
        <w:rPr>
          <w:rFonts w:hint="eastAsia"/>
          <w:color w:val="000000" w:themeColor="text1"/>
        </w:rPr>
        <w:t>）</w:t>
      </w:r>
      <w:r w:rsidR="00245E67" w:rsidRPr="001F7A4B">
        <w:rPr>
          <w:rFonts w:hint="eastAsia"/>
          <w:color w:val="000000" w:themeColor="text1"/>
        </w:rPr>
        <w:t>，設有無障礙廁所</w:t>
      </w:r>
      <w:r w:rsidR="00867504" w:rsidRPr="001F7A4B">
        <w:rPr>
          <w:rFonts w:hint="eastAsia"/>
          <w:color w:val="000000" w:themeColor="text1"/>
        </w:rPr>
        <w:t>僅2488家</w:t>
      </w:r>
      <w:r w:rsidRPr="001F7A4B">
        <w:rPr>
          <w:rFonts w:hint="eastAsia"/>
          <w:color w:val="000000" w:themeColor="text1"/>
        </w:rPr>
        <w:t>（</w:t>
      </w:r>
      <w:r w:rsidR="00867504" w:rsidRPr="001F7A4B">
        <w:rPr>
          <w:rFonts w:hint="eastAsia"/>
          <w:color w:val="000000" w:themeColor="text1"/>
        </w:rPr>
        <w:t>占全體比率26.9％</w:t>
      </w:r>
      <w:r w:rsidRPr="001F7A4B">
        <w:rPr>
          <w:rFonts w:hint="eastAsia"/>
          <w:color w:val="000000" w:themeColor="text1"/>
        </w:rPr>
        <w:t>）</w:t>
      </w:r>
      <w:r w:rsidR="006E33DD" w:rsidRPr="001F7A4B">
        <w:rPr>
          <w:rFonts w:hint="eastAsia"/>
          <w:color w:val="000000" w:themeColor="text1"/>
        </w:rPr>
        <w:t>，顯見</w:t>
      </w:r>
      <w:r w:rsidRPr="001F7A4B">
        <w:rPr>
          <w:rFonts w:hint="eastAsia"/>
          <w:color w:val="000000" w:themeColor="text1"/>
        </w:rPr>
        <w:t>「符合健保西醫診所」</w:t>
      </w:r>
      <w:r w:rsidR="006E33DD" w:rsidRPr="001F7A4B">
        <w:rPr>
          <w:rFonts w:hint="eastAsia"/>
          <w:color w:val="000000" w:themeColor="text1"/>
        </w:rPr>
        <w:t>設有無障礙通</w:t>
      </w:r>
      <w:r w:rsidRPr="001F7A4B">
        <w:rPr>
          <w:rFonts w:hint="eastAsia"/>
          <w:color w:val="000000" w:themeColor="text1"/>
        </w:rPr>
        <w:t>道、無障礙廁所比率</w:t>
      </w:r>
      <w:r w:rsidR="006E33DD" w:rsidRPr="001F7A4B">
        <w:rPr>
          <w:rFonts w:hint="eastAsia"/>
          <w:color w:val="000000" w:themeColor="text1"/>
        </w:rPr>
        <w:t>不高</w:t>
      </w:r>
      <w:r w:rsidR="00E40F66" w:rsidRPr="001F7A4B">
        <w:rPr>
          <w:rFonts w:hint="eastAsia"/>
          <w:color w:val="000000" w:themeColor="text1"/>
        </w:rPr>
        <w:t>。</w:t>
      </w:r>
      <w:r w:rsidR="00DA456F" w:rsidRPr="001F7A4B">
        <w:rPr>
          <w:rFonts w:hint="eastAsia"/>
          <w:color w:val="000000" w:themeColor="text1"/>
        </w:rPr>
        <w:t>另</w:t>
      </w:r>
      <w:r w:rsidR="000C2830" w:rsidRPr="001F7A4B">
        <w:rPr>
          <w:rFonts w:hint="eastAsia"/>
          <w:color w:val="000000" w:themeColor="text1"/>
        </w:rPr>
        <w:t>，</w:t>
      </w:r>
      <w:r w:rsidR="00DA456F" w:rsidRPr="001F7A4B">
        <w:rPr>
          <w:rFonts w:hint="eastAsia"/>
          <w:color w:val="000000" w:themeColor="text1"/>
        </w:rPr>
        <w:t>上開資料正確性為何，據</w:t>
      </w:r>
      <w:r w:rsidR="000C2830" w:rsidRPr="001F7A4B">
        <w:rPr>
          <w:rFonts w:hint="eastAsia"/>
          <w:color w:val="000000" w:themeColor="text1"/>
        </w:rPr>
        <w:t>該</w:t>
      </w:r>
      <w:r w:rsidR="00E40F66" w:rsidRPr="001F7A4B">
        <w:rPr>
          <w:rFonts w:hint="eastAsia"/>
          <w:color w:val="000000" w:themeColor="text1"/>
        </w:rPr>
        <w:t>部</w:t>
      </w:r>
      <w:r w:rsidR="00C45450" w:rsidRPr="001F7A4B">
        <w:rPr>
          <w:rFonts w:hint="eastAsia"/>
          <w:color w:val="000000" w:themeColor="text1"/>
        </w:rPr>
        <w:t>稱</w:t>
      </w:r>
      <w:r w:rsidR="000C2830" w:rsidRPr="001F7A4B">
        <w:rPr>
          <w:rFonts w:hint="eastAsia"/>
          <w:color w:val="000000" w:themeColor="text1"/>
        </w:rPr>
        <w:t>：「於</w:t>
      </w:r>
      <w:r w:rsidR="00E40F66" w:rsidRPr="001F7A4B">
        <w:rPr>
          <w:rFonts w:hint="eastAsia"/>
          <w:color w:val="000000" w:themeColor="text1"/>
        </w:rPr>
        <w:t>辦理診所無障礙環境調查作業時，民間囿於資源有限難以配合，經該部及縣市衛生局協助下，</w:t>
      </w:r>
      <w:r w:rsidR="000C2830" w:rsidRPr="001F7A4B">
        <w:rPr>
          <w:rFonts w:hint="eastAsia"/>
          <w:color w:val="000000" w:themeColor="text1"/>
        </w:rPr>
        <w:t>勉以</w:t>
      </w:r>
      <w:r w:rsidR="00E40F66" w:rsidRPr="001F7A4B">
        <w:rPr>
          <w:rFonts w:hint="eastAsia"/>
          <w:color w:val="000000" w:themeColor="text1"/>
        </w:rPr>
        <w:t>綜整三大項指標</w:t>
      </w:r>
      <w:r w:rsidR="000C2830" w:rsidRPr="001F7A4B">
        <w:rPr>
          <w:rFonts w:hint="eastAsia"/>
          <w:color w:val="000000" w:themeColor="text1"/>
        </w:rPr>
        <w:t>，</w:t>
      </w:r>
      <w:r w:rsidR="00E40F66" w:rsidRPr="001F7A4B">
        <w:rPr>
          <w:rFonts w:hint="eastAsia"/>
          <w:color w:val="000000" w:themeColor="text1"/>
        </w:rPr>
        <w:t>並對外公開診所無障礙就醫環境調查資料</w:t>
      </w:r>
      <w:r w:rsidR="004E3911" w:rsidRPr="001F7A4B">
        <w:rPr>
          <w:rStyle w:val="afe"/>
          <w:color w:val="000000" w:themeColor="text1"/>
        </w:rPr>
        <w:footnoteReference w:id="3"/>
      </w:r>
      <w:r w:rsidR="00C63C1C" w:rsidRPr="001F7A4B">
        <w:rPr>
          <w:rFonts w:hint="eastAsia"/>
          <w:color w:val="000000" w:themeColor="text1"/>
        </w:rPr>
        <w:t>，</w:t>
      </w:r>
      <w:r w:rsidR="00C45450" w:rsidRPr="001F7A4B">
        <w:rPr>
          <w:rFonts w:hint="eastAsia"/>
          <w:color w:val="000000" w:themeColor="text1"/>
        </w:rPr>
        <w:t>公布於網站供民眾查詢</w:t>
      </w:r>
      <w:r w:rsidR="000C2830" w:rsidRPr="001F7A4B">
        <w:rPr>
          <w:rFonts w:hint="eastAsia"/>
          <w:color w:val="000000" w:themeColor="text1"/>
        </w:rPr>
        <w:t>」</w:t>
      </w:r>
      <w:r w:rsidR="006768AA" w:rsidRPr="001F7A4B">
        <w:rPr>
          <w:rFonts w:hint="eastAsia"/>
          <w:color w:val="000000" w:themeColor="text1"/>
        </w:rPr>
        <w:t>云云</w:t>
      </w:r>
      <w:r w:rsidR="00E40F66" w:rsidRPr="001F7A4B">
        <w:rPr>
          <w:rFonts w:hint="eastAsia"/>
          <w:color w:val="000000" w:themeColor="text1"/>
        </w:rPr>
        <w:t>。</w:t>
      </w:r>
      <w:r w:rsidR="00C45450" w:rsidRPr="001F7A4B">
        <w:rPr>
          <w:rFonts w:hint="eastAsia"/>
          <w:color w:val="000000" w:themeColor="text1"/>
        </w:rPr>
        <w:t>惟</w:t>
      </w:r>
      <w:r w:rsidR="00DA456F" w:rsidRPr="001F7A4B">
        <w:rPr>
          <w:rFonts w:hint="eastAsia"/>
          <w:color w:val="000000" w:themeColor="text1"/>
        </w:rPr>
        <w:t>查，該部調查統</w:t>
      </w:r>
      <w:r w:rsidR="00DA456F" w:rsidRPr="001F7A4B">
        <w:rPr>
          <w:rFonts w:hint="eastAsia"/>
          <w:color w:val="000000" w:themeColor="text1"/>
        </w:rPr>
        <w:lastRenderedPageBreak/>
        <w:t>計</w:t>
      </w:r>
      <w:r w:rsidR="00C45450" w:rsidRPr="001F7A4B">
        <w:rPr>
          <w:rFonts w:hint="eastAsia"/>
          <w:color w:val="000000" w:themeColor="text1"/>
        </w:rPr>
        <w:t>全國</w:t>
      </w:r>
      <w:r w:rsidR="006E33DD" w:rsidRPr="001F7A4B">
        <w:rPr>
          <w:rFonts w:hint="eastAsia"/>
          <w:color w:val="000000" w:themeColor="text1"/>
        </w:rPr>
        <w:t>診所</w:t>
      </w:r>
      <w:r w:rsidR="00C45450" w:rsidRPr="001F7A4B">
        <w:rPr>
          <w:rFonts w:hint="eastAsia"/>
          <w:color w:val="000000" w:themeColor="text1"/>
        </w:rPr>
        <w:t>無障礙就醫環境資訊（PDF檔）</w:t>
      </w:r>
      <w:r w:rsidR="00C63C1C" w:rsidRPr="001F7A4B">
        <w:rPr>
          <w:rFonts w:hint="eastAsia"/>
          <w:color w:val="000000" w:themeColor="text1"/>
        </w:rPr>
        <w:t>所揭露之</w:t>
      </w:r>
      <w:r w:rsidR="00867504" w:rsidRPr="001F7A4B">
        <w:rPr>
          <w:rFonts w:hint="eastAsia"/>
          <w:color w:val="000000" w:themeColor="text1"/>
        </w:rPr>
        <w:t>無障礙通路與無障礙廁所之定義，</w:t>
      </w:r>
      <w:r w:rsidR="00C45450" w:rsidRPr="001F7A4B">
        <w:rPr>
          <w:rFonts w:hint="eastAsia"/>
          <w:color w:val="000000" w:themeColor="text1"/>
        </w:rPr>
        <w:t>是否符合</w:t>
      </w:r>
      <w:r w:rsidR="006E33DD" w:rsidRPr="001F7A4B">
        <w:rPr>
          <w:rFonts w:hint="eastAsia"/>
          <w:color w:val="000000" w:themeColor="text1"/>
        </w:rPr>
        <w:t>「</w:t>
      </w:r>
      <w:r w:rsidR="00E40F66" w:rsidRPr="001F7A4B">
        <w:rPr>
          <w:rFonts w:hint="eastAsia"/>
          <w:color w:val="000000" w:themeColor="text1"/>
        </w:rPr>
        <w:t>建築物無障礙設施設計規範</w:t>
      </w:r>
      <w:r w:rsidR="006E33DD" w:rsidRPr="001F7A4B">
        <w:rPr>
          <w:rFonts w:hint="eastAsia"/>
          <w:color w:val="000000" w:themeColor="text1"/>
        </w:rPr>
        <w:t>」</w:t>
      </w:r>
      <w:r w:rsidR="00C45450" w:rsidRPr="001F7A4B">
        <w:rPr>
          <w:rFonts w:hint="eastAsia"/>
          <w:color w:val="000000" w:themeColor="text1"/>
        </w:rPr>
        <w:t>，尚待</w:t>
      </w:r>
      <w:r w:rsidR="008A7F38" w:rsidRPr="001F7A4B">
        <w:rPr>
          <w:rFonts w:hint="eastAsia"/>
          <w:color w:val="000000" w:themeColor="text1"/>
        </w:rPr>
        <w:t>查</w:t>
      </w:r>
      <w:r w:rsidR="00C63C1C" w:rsidRPr="001F7A4B">
        <w:rPr>
          <w:rFonts w:hint="eastAsia"/>
          <w:color w:val="000000" w:themeColor="text1"/>
        </w:rPr>
        <w:t>驗</w:t>
      </w:r>
      <w:r w:rsidR="006E33DD" w:rsidRPr="001F7A4B">
        <w:rPr>
          <w:rFonts w:hint="eastAsia"/>
          <w:color w:val="000000" w:themeColor="text1"/>
        </w:rPr>
        <w:t>，其</w:t>
      </w:r>
      <w:r w:rsidR="008A7F38" w:rsidRPr="001F7A4B">
        <w:rPr>
          <w:rFonts w:hint="eastAsia"/>
          <w:color w:val="000000" w:themeColor="text1"/>
        </w:rPr>
        <w:t>自行填報</w:t>
      </w:r>
      <w:r w:rsidR="006E33DD" w:rsidRPr="001F7A4B">
        <w:rPr>
          <w:rFonts w:hint="eastAsia"/>
          <w:color w:val="000000" w:themeColor="text1"/>
        </w:rPr>
        <w:t>資料之正確性與管理維護之責，亦待</w:t>
      </w:r>
      <w:r w:rsidR="008A7F38" w:rsidRPr="001F7A4B">
        <w:rPr>
          <w:rFonts w:hint="eastAsia"/>
          <w:color w:val="000000" w:themeColor="text1"/>
        </w:rPr>
        <w:t>確認</w:t>
      </w:r>
      <w:r w:rsidR="006E33DD" w:rsidRPr="001F7A4B">
        <w:rPr>
          <w:rFonts w:hint="eastAsia"/>
          <w:color w:val="000000" w:themeColor="text1"/>
        </w:rPr>
        <w:t>。</w:t>
      </w:r>
    </w:p>
    <w:p w:rsidR="00867504" w:rsidRPr="001F7A4B" w:rsidRDefault="00867504" w:rsidP="005730BE">
      <w:pPr>
        <w:widowControl/>
        <w:overflowPunct/>
        <w:autoSpaceDE/>
        <w:autoSpaceDN/>
        <w:ind w:leftChars="41" w:left="139"/>
        <w:jc w:val="left"/>
        <w:rPr>
          <w:color w:val="000000" w:themeColor="text1"/>
        </w:rPr>
      </w:pPr>
      <w:r w:rsidRPr="001F7A4B">
        <w:rPr>
          <w:rFonts w:hint="eastAsia"/>
          <w:color w:val="000000" w:themeColor="text1"/>
        </w:rPr>
        <w:t>表 「無障礙通路」及「無障礙廁所」診所家數統計表</w:t>
      </w:r>
    </w:p>
    <w:tbl>
      <w:tblPr>
        <w:tblW w:w="4923" w:type="pct"/>
        <w:tblInd w:w="137" w:type="dxa"/>
        <w:tblBorders>
          <w:top w:val="single" w:sz="4" w:space="0" w:color="auto"/>
          <w:bottom w:val="single" w:sz="4" w:space="0" w:color="auto"/>
        </w:tblBorders>
        <w:tblCellMar>
          <w:left w:w="28" w:type="dxa"/>
          <w:right w:w="28" w:type="dxa"/>
        </w:tblCellMar>
        <w:tblLook w:val="04A0" w:firstRow="1" w:lastRow="0" w:firstColumn="1" w:lastColumn="0" w:noHBand="0" w:noVBand="1"/>
      </w:tblPr>
      <w:tblGrid>
        <w:gridCol w:w="1134"/>
        <w:gridCol w:w="1418"/>
        <w:gridCol w:w="1211"/>
        <w:gridCol w:w="1341"/>
        <w:gridCol w:w="1178"/>
        <w:gridCol w:w="1376"/>
        <w:gridCol w:w="1040"/>
      </w:tblGrid>
      <w:tr w:rsidR="001F7A4B" w:rsidRPr="001F7A4B" w:rsidTr="001E2553">
        <w:trPr>
          <w:trHeight w:val="510"/>
        </w:trPr>
        <w:tc>
          <w:tcPr>
            <w:tcW w:w="65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67504" w:rsidRPr="001F7A4B" w:rsidRDefault="00867504" w:rsidP="00867504">
            <w:pPr>
              <w:kinsoku w:val="0"/>
              <w:adjustRightInd w:val="0"/>
              <w:snapToGrid w:val="0"/>
              <w:spacing w:line="400" w:lineRule="exact"/>
              <w:jc w:val="center"/>
              <w:rPr>
                <w:bCs/>
                <w:color w:val="000000" w:themeColor="text1"/>
                <w:kern w:val="0"/>
                <w:sz w:val="28"/>
                <w:szCs w:val="28"/>
              </w:rPr>
            </w:pPr>
            <w:r w:rsidRPr="001F7A4B">
              <w:rPr>
                <w:bCs/>
                <w:color w:val="000000" w:themeColor="text1"/>
                <w:kern w:val="0"/>
                <w:sz w:val="28"/>
                <w:szCs w:val="28"/>
              </w:rPr>
              <w:t>分區</w:t>
            </w:r>
          </w:p>
        </w:tc>
        <w:tc>
          <w:tcPr>
            <w:tcW w:w="815" w:type="pct"/>
            <w:tcBorders>
              <w:top w:val="single" w:sz="4" w:space="0" w:color="auto"/>
              <w:left w:val="single" w:sz="4" w:space="0" w:color="auto"/>
              <w:bottom w:val="single" w:sz="4" w:space="0" w:color="auto"/>
              <w:right w:val="single" w:sz="4" w:space="0" w:color="auto"/>
            </w:tcBorders>
            <w:shd w:val="clear" w:color="auto" w:fill="auto"/>
            <w:vAlign w:val="center"/>
          </w:tcPr>
          <w:p w:rsidR="00867504" w:rsidRPr="001F7A4B" w:rsidRDefault="00867504" w:rsidP="00867504">
            <w:pPr>
              <w:kinsoku w:val="0"/>
              <w:adjustRightInd w:val="0"/>
              <w:snapToGrid w:val="0"/>
              <w:spacing w:line="400" w:lineRule="exact"/>
              <w:jc w:val="center"/>
              <w:rPr>
                <w:bCs/>
                <w:color w:val="000000" w:themeColor="text1"/>
                <w:kern w:val="0"/>
                <w:sz w:val="28"/>
                <w:szCs w:val="28"/>
              </w:rPr>
            </w:pPr>
            <w:r w:rsidRPr="001F7A4B">
              <w:rPr>
                <w:rFonts w:hint="eastAsia"/>
                <w:bCs/>
                <w:color w:val="000000" w:themeColor="text1"/>
                <w:kern w:val="0"/>
                <w:sz w:val="28"/>
                <w:szCs w:val="28"/>
              </w:rPr>
              <w:t>縣市</w:t>
            </w:r>
          </w:p>
        </w:tc>
        <w:tc>
          <w:tcPr>
            <w:tcW w:w="696" w:type="pct"/>
            <w:tcBorders>
              <w:top w:val="single" w:sz="4" w:space="0" w:color="auto"/>
              <w:left w:val="single" w:sz="4" w:space="0" w:color="auto"/>
              <w:bottom w:val="single" w:sz="4" w:space="0" w:color="auto"/>
              <w:right w:val="single" w:sz="4" w:space="0" w:color="auto"/>
            </w:tcBorders>
            <w:shd w:val="clear" w:color="auto" w:fill="auto"/>
            <w:vAlign w:val="center"/>
          </w:tcPr>
          <w:p w:rsidR="00867504" w:rsidRPr="001F7A4B" w:rsidRDefault="00867504" w:rsidP="00867504">
            <w:pPr>
              <w:kinsoku w:val="0"/>
              <w:adjustRightInd w:val="0"/>
              <w:snapToGrid w:val="0"/>
              <w:spacing w:line="400" w:lineRule="exact"/>
              <w:jc w:val="center"/>
              <w:rPr>
                <w:bCs/>
                <w:color w:val="000000" w:themeColor="text1"/>
                <w:kern w:val="0"/>
                <w:sz w:val="28"/>
                <w:szCs w:val="28"/>
              </w:rPr>
            </w:pPr>
            <w:r w:rsidRPr="001F7A4B">
              <w:rPr>
                <w:bCs/>
                <w:color w:val="000000" w:themeColor="text1"/>
                <w:kern w:val="0"/>
                <w:sz w:val="28"/>
                <w:szCs w:val="28"/>
              </w:rPr>
              <w:t>診所數</w:t>
            </w:r>
          </w:p>
        </w:tc>
        <w:tc>
          <w:tcPr>
            <w:tcW w:w="1447"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67504" w:rsidRPr="001F7A4B" w:rsidRDefault="00867504" w:rsidP="00867504">
            <w:pPr>
              <w:kinsoku w:val="0"/>
              <w:adjustRightInd w:val="0"/>
              <w:snapToGrid w:val="0"/>
              <w:spacing w:line="400" w:lineRule="exact"/>
              <w:jc w:val="center"/>
              <w:rPr>
                <w:bCs/>
                <w:color w:val="000000" w:themeColor="text1"/>
                <w:kern w:val="0"/>
                <w:sz w:val="28"/>
                <w:szCs w:val="28"/>
              </w:rPr>
            </w:pPr>
            <w:r w:rsidRPr="001F7A4B">
              <w:rPr>
                <w:bCs/>
                <w:color w:val="000000" w:themeColor="text1"/>
                <w:kern w:val="0"/>
                <w:sz w:val="28"/>
                <w:szCs w:val="28"/>
              </w:rPr>
              <w:t>無障礙通路</w:t>
            </w:r>
            <w:r w:rsidRPr="001F7A4B">
              <w:rPr>
                <w:rFonts w:hint="eastAsia"/>
                <w:bCs/>
                <w:color w:val="000000" w:themeColor="text1"/>
                <w:kern w:val="0"/>
                <w:sz w:val="28"/>
                <w:szCs w:val="28"/>
              </w:rPr>
              <w:t>(家數)</w:t>
            </w:r>
          </w:p>
        </w:tc>
        <w:tc>
          <w:tcPr>
            <w:tcW w:w="1390"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67504" w:rsidRPr="001F7A4B" w:rsidRDefault="00867504" w:rsidP="00867504">
            <w:pPr>
              <w:kinsoku w:val="0"/>
              <w:adjustRightInd w:val="0"/>
              <w:snapToGrid w:val="0"/>
              <w:spacing w:line="400" w:lineRule="exact"/>
              <w:jc w:val="center"/>
              <w:rPr>
                <w:bCs/>
                <w:color w:val="000000" w:themeColor="text1"/>
                <w:kern w:val="0"/>
                <w:sz w:val="28"/>
                <w:szCs w:val="28"/>
              </w:rPr>
            </w:pPr>
            <w:r w:rsidRPr="001F7A4B">
              <w:rPr>
                <w:bCs/>
                <w:color w:val="000000" w:themeColor="text1"/>
                <w:kern w:val="0"/>
                <w:sz w:val="28"/>
                <w:szCs w:val="28"/>
              </w:rPr>
              <w:t>無障礙廁所</w:t>
            </w:r>
            <w:r w:rsidRPr="001F7A4B">
              <w:rPr>
                <w:rFonts w:hint="eastAsia"/>
                <w:bCs/>
                <w:color w:val="000000" w:themeColor="text1"/>
                <w:kern w:val="0"/>
                <w:sz w:val="28"/>
                <w:szCs w:val="28"/>
              </w:rPr>
              <w:t>(家數)</w:t>
            </w:r>
          </w:p>
        </w:tc>
      </w:tr>
      <w:tr w:rsidR="001F7A4B" w:rsidRPr="001F7A4B" w:rsidTr="001E2553">
        <w:trPr>
          <w:trHeight w:val="330"/>
        </w:trPr>
        <w:tc>
          <w:tcPr>
            <w:tcW w:w="652" w:type="pct"/>
            <w:vMerge w:val="restart"/>
            <w:tcBorders>
              <w:top w:val="single" w:sz="4" w:space="0" w:color="auto"/>
              <w:left w:val="single" w:sz="4" w:space="0" w:color="auto"/>
              <w:bottom w:val="single" w:sz="4" w:space="0" w:color="auto"/>
              <w:right w:val="single" w:sz="4" w:space="0" w:color="auto"/>
            </w:tcBorders>
            <w:shd w:val="clear" w:color="auto" w:fill="auto"/>
            <w:hideMark/>
          </w:tcPr>
          <w:p w:rsidR="00867504" w:rsidRPr="001F7A4B" w:rsidRDefault="00867504" w:rsidP="00867504">
            <w:pPr>
              <w:kinsoku w:val="0"/>
              <w:adjustRightInd w:val="0"/>
              <w:snapToGrid w:val="0"/>
              <w:spacing w:line="400" w:lineRule="exact"/>
              <w:jc w:val="center"/>
              <w:rPr>
                <w:bCs/>
                <w:color w:val="000000" w:themeColor="text1"/>
                <w:kern w:val="0"/>
                <w:sz w:val="28"/>
                <w:szCs w:val="28"/>
              </w:rPr>
            </w:pPr>
            <w:r w:rsidRPr="001F7A4B">
              <w:rPr>
                <w:bCs/>
                <w:color w:val="000000" w:themeColor="text1"/>
                <w:kern w:val="0"/>
                <w:sz w:val="28"/>
                <w:szCs w:val="28"/>
              </w:rPr>
              <w:t>臺北區</w:t>
            </w:r>
          </w:p>
        </w:tc>
        <w:tc>
          <w:tcPr>
            <w:tcW w:w="8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67504" w:rsidRPr="001F7A4B" w:rsidRDefault="00867504" w:rsidP="00867504">
            <w:pPr>
              <w:kinsoku w:val="0"/>
              <w:adjustRightInd w:val="0"/>
              <w:snapToGrid w:val="0"/>
              <w:spacing w:line="400" w:lineRule="exact"/>
              <w:jc w:val="center"/>
              <w:rPr>
                <w:bCs/>
                <w:color w:val="000000" w:themeColor="text1"/>
                <w:kern w:val="0"/>
                <w:sz w:val="28"/>
                <w:szCs w:val="28"/>
              </w:rPr>
            </w:pPr>
            <w:r w:rsidRPr="001F7A4B">
              <w:rPr>
                <w:bCs/>
                <w:color w:val="000000" w:themeColor="text1"/>
                <w:kern w:val="0"/>
                <w:sz w:val="28"/>
                <w:szCs w:val="28"/>
              </w:rPr>
              <w:t>臺北市</w:t>
            </w:r>
          </w:p>
        </w:tc>
        <w:tc>
          <w:tcPr>
            <w:tcW w:w="6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67504" w:rsidRPr="001F7A4B" w:rsidRDefault="00867504" w:rsidP="00867504">
            <w:pPr>
              <w:kinsoku w:val="0"/>
              <w:adjustRightInd w:val="0"/>
              <w:snapToGrid w:val="0"/>
              <w:spacing w:line="400" w:lineRule="exact"/>
              <w:jc w:val="center"/>
              <w:rPr>
                <w:color w:val="000000" w:themeColor="text1"/>
                <w:kern w:val="0"/>
                <w:sz w:val="28"/>
                <w:szCs w:val="28"/>
              </w:rPr>
            </w:pPr>
            <w:r w:rsidRPr="001F7A4B">
              <w:rPr>
                <w:color w:val="000000" w:themeColor="text1"/>
                <w:kern w:val="0"/>
                <w:sz w:val="28"/>
                <w:szCs w:val="28"/>
              </w:rPr>
              <w:t>1011</w:t>
            </w:r>
          </w:p>
        </w:tc>
        <w:tc>
          <w:tcPr>
            <w:tcW w:w="77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67504" w:rsidRPr="001F7A4B" w:rsidRDefault="00867504" w:rsidP="00867504">
            <w:pPr>
              <w:kinsoku w:val="0"/>
              <w:adjustRightInd w:val="0"/>
              <w:snapToGrid w:val="0"/>
              <w:spacing w:line="400" w:lineRule="exact"/>
              <w:jc w:val="center"/>
              <w:rPr>
                <w:color w:val="000000" w:themeColor="text1"/>
                <w:kern w:val="0"/>
                <w:sz w:val="28"/>
                <w:szCs w:val="28"/>
              </w:rPr>
            </w:pPr>
            <w:r w:rsidRPr="001F7A4B">
              <w:rPr>
                <w:color w:val="000000" w:themeColor="text1"/>
                <w:kern w:val="0"/>
                <w:sz w:val="28"/>
                <w:szCs w:val="28"/>
              </w:rPr>
              <w:t>279</w:t>
            </w:r>
          </w:p>
        </w:tc>
        <w:tc>
          <w:tcPr>
            <w:tcW w:w="677" w:type="pct"/>
            <w:tcBorders>
              <w:top w:val="single" w:sz="4" w:space="0" w:color="auto"/>
              <w:left w:val="single" w:sz="4" w:space="0" w:color="auto"/>
              <w:bottom w:val="single" w:sz="4" w:space="0" w:color="auto"/>
              <w:right w:val="single" w:sz="4" w:space="0" w:color="auto"/>
            </w:tcBorders>
            <w:vAlign w:val="center"/>
          </w:tcPr>
          <w:p w:rsidR="00867504" w:rsidRPr="001F7A4B" w:rsidRDefault="00867504" w:rsidP="00867504">
            <w:pPr>
              <w:widowControl/>
              <w:jc w:val="center"/>
              <w:rPr>
                <w:color w:val="000000" w:themeColor="text1"/>
                <w:kern w:val="0"/>
                <w:sz w:val="28"/>
                <w:szCs w:val="28"/>
              </w:rPr>
            </w:pPr>
            <w:r w:rsidRPr="001F7A4B">
              <w:rPr>
                <w:rFonts w:hint="eastAsia"/>
                <w:color w:val="000000" w:themeColor="text1"/>
                <w:kern w:val="0"/>
                <w:sz w:val="28"/>
                <w:szCs w:val="28"/>
              </w:rPr>
              <w:t>27.6%</w:t>
            </w:r>
          </w:p>
        </w:tc>
        <w:tc>
          <w:tcPr>
            <w:tcW w:w="79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67504" w:rsidRPr="001F7A4B" w:rsidRDefault="00867504" w:rsidP="00867504">
            <w:pPr>
              <w:kinsoku w:val="0"/>
              <w:adjustRightInd w:val="0"/>
              <w:snapToGrid w:val="0"/>
              <w:spacing w:line="400" w:lineRule="exact"/>
              <w:jc w:val="center"/>
              <w:rPr>
                <w:color w:val="000000" w:themeColor="text1"/>
                <w:kern w:val="0"/>
                <w:sz w:val="28"/>
                <w:szCs w:val="28"/>
              </w:rPr>
            </w:pPr>
            <w:r w:rsidRPr="001F7A4B">
              <w:rPr>
                <w:color w:val="000000" w:themeColor="text1"/>
                <w:kern w:val="0"/>
                <w:sz w:val="28"/>
                <w:szCs w:val="28"/>
              </w:rPr>
              <w:t>136</w:t>
            </w:r>
          </w:p>
        </w:tc>
        <w:tc>
          <w:tcPr>
            <w:tcW w:w="599" w:type="pct"/>
            <w:tcBorders>
              <w:top w:val="single" w:sz="4" w:space="0" w:color="auto"/>
              <w:left w:val="single" w:sz="4" w:space="0" w:color="auto"/>
              <w:bottom w:val="single" w:sz="4" w:space="0" w:color="auto"/>
              <w:right w:val="single" w:sz="4" w:space="0" w:color="auto"/>
            </w:tcBorders>
            <w:vAlign w:val="center"/>
          </w:tcPr>
          <w:p w:rsidR="00867504" w:rsidRPr="001F7A4B" w:rsidRDefault="00867504" w:rsidP="00867504">
            <w:pPr>
              <w:widowControl/>
              <w:jc w:val="center"/>
              <w:rPr>
                <w:color w:val="000000" w:themeColor="text1"/>
                <w:kern w:val="0"/>
                <w:sz w:val="28"/>
                <w:szCs w:val="28"/>
              </w:rPr>
            </w:pPr>
            <w:r w:rsidRPr="001F7A4B">
              <w:rPr>
                <w:rFonts w:hint="eastAsia"/>
                <w:color w:val="000000" w:themeColor="text1"/>
                <w:kern w:val="0"/>
                <w:sz w:val="28"/>
                <w:szCs w:val="28"/>
              </w:rPr>
              <w:t>13.5%</w:t>
            </w:r>
          </w:p>
        </w:tc>
      </w:tr>
      <w:tr w:rsidR="001F7A4B" w:rsidRPr="001F7A4B" w:rsidTr="001E2553">
        <w:trPr>
          <w:trHeight w:val="330"/>
        </w:trPr>
        <w:tc>
          <w:tcPr>
            <w:tcW w:w="652" w:type="pct"/>
            <w:vMerge/>
            <w:tcBorders>
              <w:top w:val="single" w:sz="4" w:space="0" w:color="auto"/>
              <w:left w:val="single" w:sz="4" w:space="0" w:color="auto"/>
              <w:bottom w:val="single" w:sz="4" w:space="0" w:color="auto"/>
              <w:right w:val="single" w:sz="4" w:space="0" w:color="auto"/>
            </w:tcBorders>
            <w:hideMark/>
          </w:tcPr>
          <w:p w:rsidR="00867504" w:rsidRPr="001F7A4B" w:rsidRDefault="00867504" w:rsidP="00867504">
            <w:pPr>
              <w:kinsoku w:val="0"/>
              <w:adjustRightInd w:val="0"/>
              <w:snapToGrid w:val="0"/>
              <w:spacing w:line="400" w:lineRule="exact"/>
              <w:jc w:val="center"/>
              <w:rPr>
                <w:bCs/>
                <w:color w:val="000000" w:themeColor="text1"/>
                <w:kern w:val="0"/>
                <w:sz w:val="28"/>
                <w:szCs w:val="28"/>
              </w:rPr>
            </w:pPr>
          </w:p>
        </w:tc>
        <w:tc>
          <w:tcPr>
            <w:tcW w:w="8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67504" w:rsidRPr="001F7A4B" w:rsidRDefault="00867504" w:rsidP="00867504">
            <w:pPr>
              <w:kinsoku w:val="0"/>
              <w:adjustRightInd w:val="0"/>
              <w:snapToGrid w:val="0"/>
              <w:spacing w:line="400" w:lineRule="exact"/>
              <w:jc w:val="center"/>
              <w:rPr>
                <w:bCs/>
                <w:color w:val="000000" w:themeColor="text1"/>
                <w:kern w:val="0"/>
                <w:sz w:val="28"/>
                <w:szCs w:val="28"/>
              </w:rPr>
            </w:pPr>
            <w:r w:rsidRPr="001F7A4B">
              <w:rPr>
                <w:bCs/>
                <w:color w:val="000000" w:themeColor="text1"/>
                <w:kern w:val="0"/>
                <w:sz w:val="28"/>
                <w:szCs w:val="28"/>
              </w:rPr>
              <w:t>新北市</w:t>
            </w:r>
          </w:p>
        </w:tc>
        <w:tc>
          <w:tcPr>
            <w:tcW w:w="6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67504" w:rsidRPr="001F7A4B" w:rsidRDefault="00867504" w:rsidP="00867504">
            <w:pPr>
              <w:kinsoku w:val="0"/>
              <w:adjustRightInd w:val="0"/>
              <w:snapToGrid w:val="0"/>
              <w:spacing w:line="400" w:lineRule="exact"/>
              <w:jc w:val="center"/>
              <w:rPr>
                <w:color w:val="000000" w:themeColor="text1"/>
                <w:kern w:val="0"/>
                <w:sz w:val="28"/>
                <w:szCs w:val="28"/>
              </w:rPr>
            </w:pPr>
            <w:r w:rsidRPr="001F7A4B">
              <w:rPr>
                <w:color w:val="000000" w:themeColor="text1"/>
                <w:kern w:val="0"/>
                <w:sz w:val="28"/>
                <w:szCs w:val="28"/>
              </w:rPr>
              <w:t>1398</w:t>
            </w:r>
          </w:p>
        </w:tc>
        <w:tc>
          <w:tcPr>
            <w:tcW w:w="77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67504" w:rsidRPr="001F7A4B" w:rsidRDefault="00867504" w:rsidP="00867504">
            <w:pPr>
              <w:kinsoku w:val="0"/>
              <w:adjustRightInd w:val="0"/>
              <w:snapToGrid w:val="0"/>
              <w:spacing w:line="400" w:lineRule="exact"/>
              <w:jc w:val="center"/>
              <w:rPr>
                <w:color w:val="000000" w:themeColor="text1"/>
                <w:kern w:val="0"/>
                <w:sz w:val="28"/>
                <w:szCs w:val="28"/>
              </w:rPr>
            </w:pPr>
            <w:r w:rsidRPr="001F7A4B">
              <w:rPr>
                <w:color w:val="000000" w:themeColor="text1"/>
                <w:kern w:val="0"/>
                <w:sz w:val="28"/>
                <w:szCs w:val="28"/>
              </w:rPr>
              <w:t>566</w:t>
            </w:r>
          </w:p>
        </w:tc>
        <w:tc>
          <w:tcPr>
            <w:tcW w:w="677" w:type="pct"/>
            <w:tcBorders>
              <w:top w:val="single" w:sz="4" w:space="0" w:color="auto"/>
              <w:left w:val="single" w:sz="4" w:space="0" w:color="auto"/>
              <w:bottom w:val="single" w:sz="4" w:space="0" w:color="auto"/>
              <w:right w:val="single" w:sz="4" w:space="0" w:color="auto"/>
            </w:tcBorders>
            <w:vAlign w:val="center"/>
          </w:tcPr>
          <w:p w:rsidR="00867504" w:rsidRPr="001F7A4B" w:rsidRDefault="00867504" w:rsidP="00867504">
            <w:pPr>
              <w:widowControl/>
              <w:jc w:val="center"/>
              <w:rPr>
                <w:color w:val="000000" w:themeColor="text1"/>
                <w:kern w:val="0"/>
                <w:sz w:val="28"/>
                <w:szCs w:val="28"/>
              </w:rPr>
            </w:pPr>
            <w:r w:rsidRPr="001F7A4B">
              <w:rPr>
                <w:rFonts w:hint="eastAsia"/>
                <w:color w:val="000000" w:themeColor="text1"/>
                <w:kern w:val="0"/>
                <w:sz w:val="28"/>
                <w:szCs w:val="28"/>
              </w:rPr>
              <w:t>40.5%</w:t>
            </w:r>
          </w:p>
        </w:tc>
        <w:tc>
          <w:tcPr>
            <w:tcW w:w="79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67504" w:rsidRPr="001F7A4B" w:rsidRDefault="00867504" w:rsidP="00867504">
            <w:pPr>
              <w:kinsoku w:val="0"/>
              <w:adjustRightInd w:val="0"/>
              <w:snapToGrid w:val="0"/>
              <w:spacing w:line="400" w:lineRule="exact"/>
              <w:jc w:val="center"/>
              <w:rPr>
                <w:color w:val="000000" w:themeColor="text1"/>
                <w:kern w:val="0"/>
                <w:sz w:val="28"/>
                <w:szCs w:val="28"/>
              </w:rPr>
            </w:pPr>
            <w:r w:rsidRPr="001F7A4B">
              <w:rPr>
                <w:color w:val="000000" w:themeColor="text1"/>
                <w:kern w:val="0"/>
                <w:sz w:val="28"/>
                <w:szCs w:val="28"/>
              </w:rPr>
              <w:t>240</w:t>
            </w:r>
          </w:p>
        </w:tc>
        <w:tc>
          <w:tcPr>
            <w:tcW w:w="599" w:type="pct"/>
            <w:tcBorders>
              <w:top w:val="single" w:sz="4" w:space="0" w:color="auto"/>
              <w:left w:val="single" w:sz="4" w:space="0" w:color="auto"/>
              <w:bottom w:val="single" w:sz="4" w:space="0" w:color="auto"/>
              <w:right w:val="single" w:sz="4" w:space="0" w:color="auto"/>
            </w:tcBorders>
            <w:vAlign w:val="center"/>
          </w:tcPr>
          <w:p w:rsidR="00867504" w:rsidRPr="001F7A4B" w:rsidRDefault="00867504" w:rsidP="00867504">
            <w:pPr>
              <w:widowControl/>
              <w:jc w:val="center"/>
              <w:rPr>
                <w:color w:val="000000" w:themeColor="text1"/>
                <w:kern w:val="0"/>
                <w:sz w:val="28"/>
                <w:szCs w:val="28"/>
              </w:rPr>
            </w:pPr>
            <w:r w:rsidRPr="001F7A4B">
              <w:rPr>
                <w:rFonts w:hint="eastAsia"/>
                <w:color w:val="000000" w:themeColor="text1"/>
                <w:kern w:val="0"/>
                <w:sz w:val="28"/>
                <w:szCs w:val="28"/>
              </w:rPr>
              <w:t>17.2%</w:t>
            </w:r>
          </w:p>
        </w:tc>
      </w:tr>
      <w:tr w:rsidR="001F7A4B" w:rsidRPr="001F7A4B" w:rsidTr="001E2553">
        <w:trPr>
          <w:trHeight w:val="330"/>
        </w:trPr>
        <w:tc>
          <w:tcPr>
            <w:tcW w:w="652" w:type="pct"/>
            <w:vMerge/>
            <w:tcBorders>
              <w:top w:val="single" w:sz="4" w:space="0" w:color="auto"/>
              <w:left w:val="single" w:sz="4" w:space="0" w:color="auto"/>
              <w:bottom w:val="single" w:sz="4" w:space="0" w:color="auto"/>
              <w:right w:val="single" w:sz="4" w:space="0" w:color="auto"/>
            </w:tcBorders>
            <w:hideMark/>
          </w:tcPr>
          <w:p w:rsidR="00867504" w:rsidRPr="001F7A4B" w:rsidRDefault="00867504" w:rsidP="00867504">
            <w:pPr>
              <w:kinsoku w:val="0"/>
              <w:adjustRightInd w:val="0"/>
              <w:snapToGrid w:val="0"/>
              <w:spacing w:line="400" w:lineRule="exact"/>
              <w:jc w:val="center"/>
              <w:rPr>
                <w:bCs/>
                <w:color w:val="000000" w:themeColor="text1"/>
                <w:kern w:val="0"/>
                <w:sz w:val="28"/>
                <w:szCs w:val="28"/>
              </w:rPr>
            </w:pPr>
          </w:p>
        </w:tc>
        <w:tc>
          <w:tcPr>
            <w:tcW w:w="8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67504" w:rsidRPr="001F7A4B" w:rsidRDefault="00867504" w:rsidP="00867504">
            <w:pPr>
              <w:kinsoku w:val="0"/>
              <w:adjustRightInd w:val="0"/>
              <w:snapToGrid w:val="0"/>
              <w:spacing w:line="400" w:lineRule="exact"/>
              <w:jc w:val="center"/>
              <w:rPr>
                <w:bCs/>
                <w:color w:val="000000" w:themeColor="text1"/>
                <w:kern w:val="0"/>
                <w:sz w:val="28"/>
                <w:szCs w:val="28"/>
              </w:rPr>
            </w:pPr>
            <w:r w:rsidRPr="001F7A4B">
              <w:rPr>
                <w:bCs/>
                <w:color w:val="000000" w:themeColor="text1"/>
                <w:kern w:val="0"/>
                <w:sz w:val="28"/>
                <w:szCs w:val="28"/>
              </w:rPr>
              <w:t>基隆市</w:t>
            </w:r>
          </w:p>
        </w:tc>
        <w:tc>
          <w:tcPr>
            <w:tcW w:w="6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67504" w:rsidRPr="001F7A4B" w:rsidRDefault="00867504" w:rsidP="00867504">
            <w:pPr>
              <w:kinsoku w:val="0"/>
              <w:adjustRightInd w:val="0"/>
              <w:snapToGrid w:val="0"/>
              <w:spacing w:line="400" w:lineRule="exact"/>
              <w:jc w:val="center"/>
              <w:rPr>
                <w:color w:val="000000" w:themeColor="text1"/>
                <w:kern w:val="0"/>
                <w:sz w:val="28"/>
                <w:szCs w:val="28"/>
              </w:rPr>
            </w:pPr>
            <w:r w:rsidRPr="001F7A4B">
              <w:rPr>
                <w:color w:val="000000" w:themeColor="text1"/>
                <w:kern w:val="0"/>
                <w:sz w:val="28"/>
                <w:szCs w:val="28"/>
              </w:rPr>
              <w:t>103</w:t>
            </w:r>
          </w:p>
        </w:tc>
        <w:tc>
          <w:tcPr>
            <w:tcW w:w="77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67504" w:rsidRPr="001F7A4B" w:rsidRDefault="00867504" w:rsidP="00867504">
            <w:pPr>
              <w:kinsoku w:val="0"/>
              <w:adjustRightInd w:val="0"/>
              <w:snapToGrid w:val="0"/>
              <w:spacing w:line="400" w:lineRule="exact"/>
              <w:jc w:val="center"/>
              <w:rPr>
                <w:color w:val="000000" w:themeColor="text1"/>
                <w:kern w:val="0"/>
                <w:sz w:val="28"/>
                <w:szCs w:val="28"/>
              </w:rPr>
            </w:pPr>
            <w:r w:rsidRPr="001F7A4B">
              <w:rPr>
                <w:rFonts w:hint="eastAsia"/>
                <w:color w:val="000000" w:themeColor="text1"/>
                <w:kern w:val="0"/>
                <w:sz w:val="28"/>
                <w:szCs w:val="28"/>
              </w:rPr>
              <w:t>38</w:t>
            </w:r>
          </w:p>
        </w:tc>
        <w:tc>
          <w:tcPr>
            <w:tcW w:w="677" w:type="pct"/>
            <w:tcBorders>
              <w:top w:val="single" w:sz="4" w:space="0" w:color="auto"/>
              <w:left w:val="single" w:sz="4" w:space="0" w:color="auto"/>
              <w:bottom w:val="single" w:sz="4" w:space="0" w:color="auto"/>
              <w:right w:val="single" w:sz="4" w:space="0" w:color="auto"/>
            </w:tcBorders>
            <w:vAlign w:val="center"/>
          </w:tcPr>
          <w:p w:rsidR="00867504" w:rsidRPr="001F7A4B" w:rsidRDefault="00867504" w:rsidP="00867504">
            <w:pPr>
              <w:widowControl/>
              <w:jc w:val="center"/>
              <w:rPr>
                <w:color w:val="000000" w:themeColor="text1"/>
                <w:kern w:val="0"/>
                <w:sz w:val="28"/>
                <w:szCs w:val="28"/>
              </w:rPr>
            </w:pPr>
            <w:r w:rsidRPr="001F7A4B">
              <w:rPr>
                <w:rFonts w:hint="eastAsia"/>
                <w:color w:val="000000" w:themeColor="text1"/>
                <w:kern w:val="0"/>
                <w:sz w:val="28"/>
                <w:szCs w:val="28"/>
              </w:rPr>
              <w:t>36.9%</w:t>
            </w:r>
          </w:p>
        </w:tc>
        <w:tc>
          <w:tcPr>
            <w:tcW w:w="79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67504" w:rsidRPr="001F7A4B" w:rsidRDefault="00867504" w:rsidP="00867504">
            <w:pPr>
              <w:kinsoku w:val="0"/>
              <w:adjustRightInd w:val="0"/>
              <w:snapToGrid w:val="0"/>
              <w:spacing w:line="400" w:lineRule="exact"/>
              <w:jc w:val="center"/>
              <w:rPr>
                <w:color w:val="000000" w:themeColor="text1"/>
                <w:kern w:val="0"/>
                <w:sz w:val="28"/>
                <w:szCs w:val="28"/>
              </w:rPr>
            </w:pPr>
            <w:r w:rsidRPr="001F7A4B">
              <w:rPr>
                <w:rFonts w:hint="eastAsia"/>
                <w:color w:val="000000" w:themeColor="text1"/>
                <w:kern w:val="0"/>
                <w:sz w:val="28"/>
                <w:szCs w:val="28"/>
              </w:rPr>
              <w:t>22</w:t>
            </w:r>
          </w:p>
        </w:tc>
        <w:tc>
          <w:tcPr>
            <w:tcW w:w="599" w:type="pct"/>
            <w:tcBorders>
              <w:top w:val="single" w:sz="4" w:space="0" w:color="auto"/>
              <w:left w:val="single" w:sz="4" w:space="0" w:color="auto"/>
              <w:bottom w:val="single" w:sz="4" w:space="0" w:color="auto"/>
              <w:right w:val="single" w:sz="4" w:space="0" w:color="auto"/>
            </w:tcBorders>
            <w:vAlign w:val="center"/>
          </w:tcPr>
          <w:p w:rsidR="00867504" w:rsidRPr="001F7A4B" w:rsidRDefault="00867504" w:rsidP="00867504">
            <w:pPr>
              <w:widowControl/>
              <w:jc w:val="center"/>
              <w:rPr>
                <w:color w:val="000000" w:themeColor="text1"/>
                <w:kern w:val="0"/>
                <w:sz w:val="28"/>
                <w:szCs w:val="28"/>
              </w:rPr>
            </w:pPr>
            <w:r w:rsidRPr="001F7A4B">
              <w:rPr>
                <w:rFonts w:hint="eastAsia"/>
                <w:color w:val="000000" w:themeColor="text1"/>
                <w:kern w:val="0"/>
                <w:sz w:val="28"/>
                <w:szCs w:val="28"/>
              </w:rPr>
              <w:t>21.4%</w:t>
            </w:r>
          </w:p>
        </w:tc>
      </w:tr>
      <w:tr w:rsidR="001F7A4B" w:rsidRPr="001F7A4B" w:rsidTr="001E2553">
        <w:trPr>
          <w:trHeight w:val="330"/>
        </w:trPr>
        <w:tc>
          <w:tcPr>
            <w:tcW w:w="652" w:type="pct"/>
            <w:vMerge/>
            <w:tcBorders>
              <w:top w:val="single" w:sz="4" w:space="0" w:color="auto"/>
              <w:left w:val="single" w:sz="4" w:space="0" w:color="auto"/>
              <w:bottom w:val="single" w:sz="4" w:space="0" w:color="auto"/>
              <w:right w:val="single" w:sz="4" w:space="0" w:color="auto"/>
            </w:tcBorders>
            <w:hideMark/>
          </w:tcPr>
          <w:p w:rsidR="00867504" w:rsidRPr="001F7A4B" w:rsidRDefault="00867504" w:rsidP="00867504">
            <w:pPr>
              <w:kinsoku w:val="0"/>
              <w:adjustRightInd w:val="0"/>
              <w:snapToGrid w:val="0"/>
              <w:spacing w:line="400" w:lineRule="exact"/>
              <w:jc w:val="center"/>
              <w:rPr>
                <w:bCs/>
                <w:color w:val="000000" w:themeColor="text1"/>
                <w:kern w:val="0"/>
                <w:sz w:val="28"/>
                <w:szCs w:val="28"/>
              </w:rPr>
            </w:pPr>
          </w:p>
        </w:tc>
        <w:tc>
          <w:tcPr>
            <w:tcW w:w="8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67504" w:rsidRPr="001F7A4B" w:rsidRDefault="00867504" w:rsidP="00867504">
            <w:pPr>
              <w:kinsoku w:val="0"/>
              <w:adjustRightInd w:val="0"/>
              <w:snapToGrid w:val="0"/>
              <w:spacing w:line="400" w:lineRule="exact"/>
              <w:jc w:val="center"/>
              <w:rPr>
                <w:bCs/>
                <w:color w:val="000000" w:themeColor="text1"/>
                <w:kern w:val="0"/>
                <w:sz w:val="28"/>
                <w:szCs w:val="28"/>
              </w:rPr>
            </w:pPr>
            <w:r w:rsidRPr="001F7A4B">
              <w:rPr>
                <w:bCs/>
                <w:color w:val="000000" w:themeColor="text1"/>
                <w:kern w:val="0"/>
                <w:sz w:val="28"/>
                <w:szCs w:val="28"/>
              </w:rPr>
              <w:t>宜蘭縣</w:t>
            </w:r>
          </w:p>
        </w:tc>
        <w:tc>
          <w:tcPr>
            <w:tcW w:w="6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67504" w:rsidRPr="001F7A4B" w:rsidRDefault="00867504" w:rsidP="00867504">
            <w:pPr>
              <w:kinsoku w:val="0"/>
              <w:adjustRightInd w:val="0"/>
              <w:snapToGrid w:val="0"/>
              <w:spacing w:line="400" w:lineRule="exact"/>
              <w:jc w:val="center"/>
              <w:rPr>
                <w:color w:val="000000" w:themeColor="text1"/>
                <w:kern w:val="0"/>
                <w:sz w:val="28"/>
                <w:szCs w:val="28"/>
              </w:rPr>
            </w:pPr>
            <w:r w:rsidRPr="001F7A4B">
              <w:rPr>
                <w:color w:val="000000" w:themeColor="text1"/>
                <w:kern w:val="0"/>
                <w:sz w:val="28"/>
                <w:szCs w:val="28"/>
              </w:rPr>
              <w:t>168</w:t>
            </w:r>
          </w:p>
        </w:tc>
        <w:tc>
          <w:tcPr>
            <w:tcW w:w="77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67504" w:rsidRPr="001F7A4B" w:rsidRDefault="00867504" w:rsidP="00867504">
            <w:pPr>
              <w:kinsoku w:val="0"/>
              <w:adjustRightInd w:val="0"/>
              <w:snapToGrid w:val="0"/>
              <w:spacing w:line="400" w:lineRule="exact"/>
              <w:jc w:val="center"/>
              <w:rPr>
                <w:color w:val="000000" w:themeColor="text1"/>
                <w:kern w:val="0"/>
                <w:sz w:val="28"/>
                <w:szCs w:val="28"/>
              </w:rPr>
            </w:pPr>
            <w:r w:rsidRPr="001F7A4B">
              <w:rPr>
                <w:color w:val="000000" w:themeColor="text1"/>
                <w:kern w:val="0"/>
                <w:sz w:val="28"/>
                <w:szCs w:val="28"/>
              </w:rPr>
              <w:t>112</w:t>
            </w:r>
          </w:p>
        </w:tc>
        <w:tc>
          <w:tcPr>
            <w:tcW w:w="677" w:type="pct"/>
            <w:tcBorders>
              <w:top w:val="single" w:sz="4" w:space="0" w:color="auto"/>
              <w:left w:val="single" w:sz="4" w:space="0" w:color="auto"/>
              <w:bottom w:val="single" w:sz="4" w:space="0" w:color="auto"/>
              <w:right w:val="single" w:sz="4" w:space="0" w:color="auto"/>
            </w:tcBorders>
            <w:vAlign w:val="center"/>
          </w:tcPr>
          <w:p w:rsidR="00867504" w:rsidRPr="001F7A4B" w:rsidRDefault="00867504" w:rsidP="00867504">
            <w:pPr>
              <w:widowControl/>
              <w:jc w:val="center"/>
              <w:rPr>
                <w:color w:val="000000" w:themeColor="text1"/>
                <w:kern w:val="0"/>
                <w:sz w:val="28"/>
                <w:szCs w:val="28"/>
              </w:rPr>
            </w:pPr>
            <w:r w:rsidRPr="001F7A4B">
              <w:rPr>
                <w:rFonts w:hint="eastAsia"/>
                <w:color w:val="000000" w:themeColor="text1"/>
                <w:kern w:val="0"/>
                <w:sz w:val="28"/>
                <w:szCs w:val="28"/>
              </w:rPr>
              <w:t>66.7%</w:t>
            </w:r>
          </w:p>
        </w:tc>
        <w:tc>
          <w:tcPr>
            <w:tcW w:w="79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67504" w:rsidRPr="001F7A4B" w:rsidRDefault="00867504" w:rsidP="00867504">
            <w:pPr>
              <w:kinsoku w:val="0"/>
              <w:adjustRightInd w:val="0"/>
              <w:snapToGrid w:val="0"/>
              <w:spacing w:line="400" w:lineRule="exact"/>
              <w:jc w:val="center"/>
              <w:rPr>
                <w:color w:val="000000" w:themeColor="text1"/>
                <w:kern w:val="0"/>
                <w:sz w:val="28"/>
                <w:szCs w:val="28"/>
              </w:rPr>
            </w:pPr>
            <w:r w:rsidRPr="001F7A4B">
              <w:rPr>
                <w:color w:val="000000" w:themeColor="text1"/>
                <w:kern w:val="0"/>
                <w:sz w:val="28"/>
                <w:szCs w:val="28"/>
              </w:rPr>
              <w:t>36</w:t>
            </w:r>
          </w:p>
        </w:tc>
        <w:tc>
          <w:tcPr>
            <w:tcW w:w="599" w:type="pct"/>
            <w:tcBorders>
              <w:top w:val="single" w:sz="4" w:space="0" w:color="auto"/>
              <w:left w:val="single" w:sz="4" w:space="0" w:color="auto"/>
              <w:bottom w:val="single" w:sz="4" w:space="0" w:color="auto"/>
              <w:right w:val="single" w:sz="4" w:space="0" w:color="auto"/>
            </w:tcBorders>
            <w:vAlign w:val="center"/>
          </w:tcPr>
          <w:p w:rsidR="00867504" w:rsidRPr="001F7A4B" w:rsidRDefault="00867504" w:rsidP="00867504">
            <w:pPr>
              <w:widowControl/>
              <w:jc w:val="center"/>
              <w:rPr>
                <w:color w:val="000000" w:themeColor="text1"/>
                <w:kern w:val="0"/>
                <w:sz w:val="28"/>
                <w:szCs w:val="28"/>
              </w:rPr>
            </w:pPr>
            <w:r w:rsidRPr="001F7A4B">
              <w:rPr>
                <w:rFonts w:hint="eastAsia"/>
                <w:color w:val="000000" w:themeColor="text1"/>
                <w:kern w:val="0"/>
                <w:sz w:val="28"/>
                <w:szCs w:val="28"/>
              </w:rPr>
              <w:t>21.4%</w:t>
            </w:r>
          </w:p>
        </w:tc>
      </w:tr>
      <w:tr w:rsidR="001F7A4B" w:rsidRPr="001F7A4B" w:rsidTr="001E2553">
        <w:trPr>
          <w:trHeight w:val="330"/>
        </w:trPr>
        <w:tc>
          <w:tcPr>
            <w:tcW w:w="652" w:type="pct"/>
            <w:vMerge/>
            <w:tcBorders>
              <w:top w:val="single" w:sz="4" w:space="0" w:color="auto"/>
              <w:left w:val="single" w:sz="4" w:space="0" w:color="auto"/>
              <w:bottom w:val="single" w:sz="4" w:space="0" w:color="auto"/>
              <w:right w:val="single" w:sz="4" w:space="0" w:color="auto"/>
            </w:tcBorders>
            <w:hideMark/>
          </w:tcPr>
          <w:p w:rsidR="00867504" w:rsidRPr="001F7A4B" w:rsidRDefault="00867504" w:rsidP="00867504">
            <w:pPr>
              <w:kinsoku w:val="0"/>
              <w:adjustRightInd w:val="0"/>
              <w:snapToGrid w:val="0"/>
              <w:spacing w:line="400" w:lineRule="exact"/>
              <w:jc w:val="center"/>
              <w:rPr>
                <w:bCs/>
                <w:color w:val="000000" w:themeColor="text1"/>
                <w:kern w:val="0"/>
                <w:sz w:val="28"/>
                <w:szCs w:val="28"/>
              </w:rPr>
            </w:pPr>
          </w:p>
        </w:tc>
        <w:tc>
          <w:tcPr>
            <w:tcW w:w="8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67504" w:rsidRPr="001F7A4B" w:rsidRDefault="00867504" w:rsidP="00867504">
            <w:pPr>
              <w:kinsoku w:val="0"/>
              <w:adjustRightInd w:val="0"/>
              <w:snapToGrid w:val="0"/>
              <w:spacing w:line="400" w:lineRule="exact"/>
              <w:jc w:val="center"/>
              <w:rPr>
                <w:bCs/>
                <w:color w:val="000000" w:themeColor="text1"/>
                <w:kern w:val="0"/>
                <w:sz w:val="28"/>
                <w:szCs w:val="28"/>
              </w:rPr>
            </w:pPr>
            <w:r w:rsidRPr="001F7A4B">
              <w:rPr>
                <w:bCs/>
                <w:color w:val="000000" w:themeColor="text1"/>
                <w:kern w:val="0"/>
                <w:sz w:val="28"/>
                <w:szCs w:val="28"/>
              </w:rPr>
              <w:t>金門縣</w:t>
            </w:r>
          </w:p>
        </w:tc>
        <w:tc>
          <w:tcPr>
            <w:tcW w:w="6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67504" w:rsidRPr="001F7A4B" w:rsidRDefault="00867504" w:rsidP="00867504">
            <w:pPr>
              <w:kinsoku w:val="0"/>
              <w:adjustRightInd w:val="0"/>
              <w:snapToGrid w:val="0"/>
              <w:spacing w:line="400" w:lineRule="exact"/>
              <w:jc w:val="center"/>
              <w:rPr>
                <w:color w:val="000000" w:themeColor="text1"/>
                <w:kern w:val="0"/>
                <w:sz w:val="28"/>
                <w:szCs w:val="28"/>
              </w:rPr>
            </w:pPr>
            <w:r w:rsidRPr="001F7A4B">
              <w:rPr>
                <w:color w:val="000000" w:themeColor="text1"/>
                <w:kern w:val="0"/>
                <w:sz w:val="28"/>
                <w:szCs w:val="28"/>
              </w:rPr>
              <w:t>22</w:t>
            </w:r>
          </w:p>
        </w:tc>
        <w:tc>
          <w:tcPr>
            <w:tcW w:w="77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67504" w:rsidRPr="001F7A4B" w:rsidRDefault="00867504" w:rsidP="00867504">
            <w:pPr>
              <w:kinsoku w:val="0"/>
              <w:adjustRightInd w:val="0"/>
              <w:snapToGrid w:val="0"/>
              <w:spacing w:line="400" w:lineRule="exact"/>
              <w:jc w:val="center"/>
              <w:rPr>
                <w:color w:val="000000" w:themeColor="text1"/>
                <w:kern w:val="0"/>
                <w:sz w:val="28"/>
                <w:szCs w:val="28"/>
              </w:rPr>
            </w:pPr>
            <w:r w:rsidRPr="001F7A4B">
              <w:rPr>
                <w:color w:val="000000" w:themeColor="text1"/>
                <w:kern w:val="0"/>
                <w:sz w:val="28"/>
                <w:szCs w:val="28"/>
              </w:rPr>
              <w:t>0</w:t>
            </w:r>
          </w:p>
        </w:tc>
        <w:tc>
          <w:tcPr>
            <w:tcW w:w="677" w:type="pct"/>
            <w:tcBorders>
              <w:top w:val="single" w:sz="4" w:space="0" w:color="auto"/>
              <w:left w:val="single" w:sz="4" w:space="0" w:color="auto"/>
              <w:bottom w:val="single" w:sz="4" w:space="0" w:color="auto"/>
              <w:right w:val="single" w:sz="4" w:space="0" w:color="auto"/>
            </w:tcBorders>
            <w:vAlign w:val="center"/>
          </w:tcPr>
          <w:p w:rsidR="00867504" w:rsidRPr="001F7A4B" w:rsidRDefault="00867504" w:rsidP="00867504">
            <w:pPr>
              <w:widowControl/>
              <w:jc w:val="center"/>
              <w:rPr>
                <w:color w:val="000000" w:themeColor="text1"/>
                <w:kern w:val="0"/>
                <w:sz w:val="28"/>
                <w:szCs w:val="28"/>
              </w:rPr>
            </w:pPr>
            <w:r w:rsidRPr="001F7A4B">
              <w:rPr>
                <w:rFonts w:hint="eastAsia"/>
                <w:color w:val="000000" w:themeColor="text1"/>
                <w:kern w:val="0"/>
                <w:sz w:val="28"/>
                <w:szCs w:val="28"/>
              </w:rPr>
              <w:t>0.0%</w:t>
            </w:r>
          </w:p>
        </w:tc>
        <w:tc>
          <w:tcPr>
            <w:tcW w:w="79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67504" w:rsidRPr="001F7A4B" w:rsidRDefault="00867504" w:rsidP="00867504">
            <w:pPr>
              <w:kinsoku w:val="0"/>
              <w:adjustRightInd w:val="0"/>
              <w:snapToGrid w:val="0"/>
              <w:spacing w:line="400" w:lineRule="exact"/>
              <w:jc w:val="center"/>
              <w:rPr>
                <w:color w:val="000000" w:themeColor="text1"/>
                <w:kern w:val="0"/>
                <w:sz w:val="28"/>
                <w:szCs w:val="28"/>
              </w:rPr>
            </w:pPr>
            <w:r w:rsidRPr="001F7A4B">
              <w:rPr>
                <w:color w:val="000000" w:themeColor="text1"/>
                <w:kern w:val="0"/>
                <w:sz w:val="28"/>
                <w:szCs w:val="28"/>
              </w:rPr>
              <w:t>0</w:t>
            </w:r>
          </w:p>
        </w:tc>
        <w:tc>
          <w:tcPr>
            <w:tcW w:w="599" w:type="pct"/>
            <w:tcBorders>
              <w:top w:val="single" w:sz="4" w:space="0" w:color="auto"/>
              <w:left w:val="single" w:sz="4" w:space="0" w:color="auto"/>
              <w:bottom w:val="single" w:sz="4" w:space="0" w:color="auto"/>
              <w:right w:val="single" w:sz="4" w:space="0" w:color="auto"/>
            </w:tcBorders>
            <w:vAlign w:val="center"/>
          </w:tcPr>
          <w:p w:rsidR="00867504" w:rsidRPr="001F7A4B" w:rsidRDefault="00867504" w:rsidP="00867504">
            <w:pPr>
              <w:widowControl/>
              <w:jc w:val="center"/>
              <w:rPr>
                <w:color w:val="000000" w:themeColor="text1"/>
                <w:kern w:val="0"/>
                <w:sz w:val="28"/>
                <w:szCs w:val="28"/>
              </w:rPr>
            </w:pPr>
            <w:r w:rsidRPr="001F7A4B">
              <w:rPr>
                <w:color w:val="000000" w:themeColor="text1"/>
                <w:kern w:val="0"/>
                <w:sz w:val="28"/>
                <w:szCs w:val="28"/>
              </w:rPr>
              <w:t>-</w:t>
            </w:r>
          </w:p>
        </w:tc>
      </w:tr>
      <w:tr w:rsidR="001F7A4B" w:rsidRPr="001F7A4B" w:rsidTr="001E2553">
        <w:trPr>
          <w:trHeight w:val="330"/>
        </w:trPr>
        <w:tc>
          <w:tcPr>
            <w:tcW w:w="652" w:type="pct"/>
            <w:vMerge/>
            <w:tcBorders>
              <w:top w:val="single" w:sz="4" w:space="0" w:color="auto"/>
              <w:left w:val="single" w:sz="4" w:space="0" w:color="auto"/>
              <w:bottom w:val="single" w:sz="4" w:space="0" w:color="auto"/>
              <w:right w:val="single" w:sz="4" w:space="0" w:color="auto"/>
            </w:tcBorders>
            <w:hideMark/>
          </w:tcPr>
          <w:p w:rsidR="00867504" w:rsidRPr="001F7A4B" w:rsidRDefault="00867504" w:rsidP="00867504">
            <w:pPr>
              <w:kinsoku w:val="0"/>
              <w:adjustRightInd w:val="0"/>
              <w:snapToGrid w:val="0"/>
              <w:spacing w:line="400" w:lineRule="exact"/>
              <w:jc w:val="center"/>
              <w:rPr>
                <w:bCs/>
                <w:color w:val="000000" w:themeColor="text1"/>
                <w:kern w:val="0"/>
                <w:sz w:val="28"/>
                <w:szCs w:val="28"/>
              </w:rPr>
            </w:pPr>
          </w:p>
        </w:tc>
        <w:tc>
          <w:tcPr>
            <w:tcW w:w="8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67504" w:rsidRPr="001F7A4B" w:rsidRDefault="00867504" w:rsidP="00867504">
            <w:pPr>
              <w:kinsoku w:val="0"/>
              <w:adjustRightInd w:val="0"/>
              <w:snapToGrid w:val="0"/>
              <w:spacing w:line="400" w:lineRule="exact"/>
              <w:jc w:val="center"/>
              <w:rPr>
                <w:bCs/>
                <w:color w:val="000000" w:themeColor="text1"/>
                <w:kern w:val="0"/>
                <w:sz w:val="28"/>
                <w:szCs w:val="28"/>
              </w:rPr>
            </w:pPr>
            <w:r w:rsidRPr="001F7A4B">
              <w:rPr>
                <w:bCs/>
                <w:color w:val="000000" w:themeColor="text1"/>
                <w:kern w:val="0"/>
                <w:sz w:val="28"/>
                <w:szCs w:val="28"/>
              </w:rPr>
              <w:t>連江縣</w:t>
            </w:r>
          </w:p>
        </w:tc>
        <w:tc>
          <w:tcPr>
            <w:tcW w:w="6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67504" w:rsidRPr="001F7A4B" w:rsidRDefault="00867504" w:rsidP="00867504">
            <w:pPr>
              <w:kinsoku w:val="0"/>
              <w:adjustRightInd w:val="0"/>
              <w:snapToGrid w:val="0"/>
              <w:spacing w:line="400" w:lineRule="exact"/>
              <w:jc w:val="center"/>
              <w:rPr>
                <w:color w:val="000000" w:themeColor="text1"/>
                <w:kern w:val="0"/>
                <w:sz w:val="28"/>
                <w:szCs w:val="28"/>
              </w:rPr>
            </w:pPr>
            <w:r w:rsidRPr="001F7A4B">
              <w:rPr>
                <w:color w:val="000000" w:themeColor="text1"/>
                <w:kern w:val="0"/>
                <w:sz w:val="28"/>
                <w:szCs w:val="28"/>
              </w:rPr>
              <w:t>0</w:t>
            </w:r>
          </w:p>
        </w:tc>
        <w:tc>
          <w:tcPr>
            <w:tcW w:w="77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67504" w:rsidRPr="001F7A4B" w:rsidRDefault="00867504" w:rsidP="00867504">
            <w:pPr>
              <w:kinsoku w:val="0"/>
              <w:adjustRightInd w:val="0"/>
              <w:snapToGrid w:val="0"/>
              <w:spacing w:line="400" w:lineRule="exact"/>
              <w:jc w:val="center"/>
              <w:rPr>
                <w:color w:val="000000" w:themeColor="text1"/>
                <w:kern w:val="0"/>
                <w:sz w:val="28"/>
                <w:szCs w:val="28"/>
              </w:rPr>
            </w:pPr>
            <w:r w:rsidRPr="001F7A4B">
              <w:rPr>
                <w:color w:val="000000" w:themeColor="text1"/>
                <w:kern w:val="0"/>
                <w:sz w:val="28"/>
                <w:szCs w:val="28"/>
              </w:rPr>
              <w:t>0</w:t>
            </w:r>
          </w:p>
        </w:tc>
        <w:tc>
          <w:tcPr>
            <w:tcW w:w="677" w:type="pct"/>
            <w:tcBorders>
              <w:top w:val="single" w:sz="4" w:space="0" w:color="auto"/>
              <w:left w:val="single" w:sz="4" w:space="0" w:color="auto"/>
              <w:bottom w:val="single" w:sz="4" w:space="0" w:color="auto"/>
              <w:right w:val="single" w:sz="4" w:space="0" w:color="auto"/>
            </w:tcBorders>
            <w:vAlign w:val="center"/>
          </w:tcPr>
          <w:p w:rsidR="00867504" w:rsidRPr="001F7A4B" w:rsidRDefault="00867504" w:rsidP="00867504">
            <w:pPr>
              <w:widowControl/>
              <w:jc w:val="center"/>
              <w:rPr>
                <w:color w:val="000000" w:themeColor="text1"/>
                <w:kern w:val="0"/>
                <w:sz w:val="28"/>
                <w:szCs w:val="28"/>
              </w:rPr>
            </w:pPr>
            <w:r w:rsidRPr="001F7A4B">
              <w:rPr>
                <w:color w:val="000000" w:themeColor="text1"/>
                <w:kern w:val="0"/>
                <w:sz w:val="28"/>
                <w:szCs w:val="28"/>
              </w:rPr>
              <w:t>-</w:t>
            </w:r>
          </w:p>
        </w:tc>
        <w:tc>
          <w:tcPr>
            <w:tcW w:w="79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67504" w:rsidRPr="001F7A4B" w:rsidRDefault="00867504" w:rsidP="00867504">
            <w:pPr>
              <w:kinsoku w:val="0"/>
              <w:adjustRightInd w:val="0"/>
              <w:snapToGrid w:val="0"/>
              <w:spacing w:line="400" w:lineRule="exact"/>
              <w:jc w:val="center"/>
              <w:rPr>
                <w:color w:val="000000" w:themeColor="text1"/>
                <w:kern w:val="0"/>
                <w:sz w:val="28"/>
                <w:szCs w:val="28"/>
              </w:rPr>
            </w:pPr>
            <w:r w:rsidRPr="001F7A4B">
              <w:rPr>
                <w:color w:val="000000" w:themeColor="text1"/>
                <w:kern w:val="0"/>
                <w:sz w:val="28"/>
                <w:szCs w:val="28"/>
              </w:rPr>
              <w:t>0</w:t>
            </w:r>
          </w:p>
        </w:tc>
        <w:tc>
          <w:tcPr>
            <w:tcW w:w="599" w:type="pct"/>
            <w:tcBorders>
              <w:top w:val="single" w:sz="4" w:space="0" w:color="auto"/>
              <w:left w:val="single" w:sz="4" w:space="0" w:color="auto"/>
              <w:bottom w:val="single" w:sz="4" w:space="0" w:color="auto"/>
              <w:right w:val="single" w:sz="4" w:space="0" w:color="auto"/>
            </w:tcBorders>
            <w:vAlign w:val="center"/>
          </w:tcPr>
          <w:p w:rsidR="00867504" w:rsidRPr="001F7A4B" w:rsidRDefault="00867504" w:rsidP="00867504">
            <w:pPr>
              <w:widowControl/>
              <w:jc w:val="center"/>
              <w:rPr>
                <w:color w:val="000000" w:themeColor="text1"/>
                <w:kern w:val="0"/>
                <w:sz w:val="28"/>
                <w:szCs w:val="28"/>
              </w:rPr>
            </w:pPr>
            <w:r w:rsidRPr="001F7A4B">
              <w:rPr>
                <w:color w:val="000000" w:themeColor="text1"/>
                <w:kern w:val="0"/>
                <w:sz w:val="28"/>
                <w:szCs w:val="28"/>
              </w:rPr>
              <w:t>-</w:t>
            </w:r>
          </w:p>
        </w:tc>
      </w:tr>
      <w:tr w:rsidR="001F7A4B" w:rsidRPr="001F7A4B" w:rsidTr="001E2553">
        <w:trPr>
          <w:trHeight w:val="330"/>
        </w:trPr>
        <w:tc>
          <w:tcPr>
            <w:tcW w:w="652" w:type="pct"/>
            <w:vMerge w:val="restart"/>
            <w:tcBorders>
              <w:top w:val="single" w:sz="4" w:space="0" w:color="auto"/>
              <w:left w:val="single" w:sz="4" w:space="0" w:color="auto"/>
              <w:bottom w:val="single" w:sz="4" w:space="0" w:color="auto"/>
              <w:right w:val="single" w:sz="4" w:space="0" w:color="auto"/>
            </w:tcBorders>
            <w:shd w:val="clear" w:color="auto" w:fill="auto"/>
            <w:hideMark/>
          </w:tcPr>
          <w:p w:rsidR="00867504" w:rsidRPr="001F7A4B" w:rsidRDefault="00867504" w:rsidP="00867504">
            <w:pPr>
              <w:kinsoku w:val="0"/>
              <w:adjustRightInd w:val="0"/>
              <w:snapToGrid w:val="0"/>
              <w:spacing w:line="400" w:lineRule="exact"/>
              <w:jc w:val="center"/>
              <w:rPr>
                <w:bCs/>
                <w:color w:val="000000" w:themeColor="text1"/>
                <w:kern w:val="0"/>
                <w:sz w:val="28"/>
                <w:szCs w:val="28"/>
              </w:rPr>
            </w:pPr>
            <w:r w:rsidRPr="001F7A4B">
              <w:rPr>
                <w:bCs/>
                <w:color w:val="000000" w:themeColor="text1"/>
                <w:kern w:val="0"/>
                <w:sz w:val="28"/>
                <w:szCs w:val="28"/>
              </w:rPr>
              <w:t>北區</w:t>
            </w:r>
          </w:p>
        </w:tc>
        <w:tc>
          <w:tcPr>
            <w:tcW w:w="8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67504" w:rsidRPr="001F7A4B" w:rsidRDefault="00867504" w:rsidP="00867504">
            <w:pPr>
              <w:kinsoku w:val="0"/>
              <w:adjustRightInd w:val="0"/>
              <w:snapToGrid w:val="0"/>
              <w:spacing w:line="400" w:lineRule="exact"/>
              <w:jc w:val="center"/>
              <w:rPr>
                <w:bCs/>
                <w:color w:val="000000" w:themeColor="text1"/>
                <w:kern w:val="0"/>
                <w:sz w:val="28"/>
                <w:szCs w:val="28"/>
              </w:rPr>
            </w:pPr>
            <w:r w:rsidRPr="001F7A4B">
              <w:rPr>
                <w:bCs/>
                <w:color w:val="000000" w:themeColor="text1"/>
                <w:kern w:val="0"/>
                <w:sz w:val="28"/>
                <w:szCs w:val="28"/>
              </w:rPr>
              <w:t>新竹市</w:t>
            </w:r>
          </w:p>
        </w:tc>
        <w:tc>
          <w:tcPr>
            <w:tcW w:w="6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67504" w:rsidRPr="001F7A4B" w:rsidRDefault="00867504" w:rsidP="00867504">
            <w:pPr>
              <w:kinsoku w:val="0"/>
              <w:adjustRightInd w:val="0"/>
              <w:snapToGrid w:val="0"/>
              <w:spacing w:line="400" w:lineRule="exact"/>
              <w:jc w:val="center"/>
              <w:rPr>
                <w:color w:val="000000" w:themeColor="text1"/>
                <w:kern w:val="0"/>
                <w:sz w:val="28"/>
                <w:szCs w:val="28"/>
              </w:rPr>
            </w:pPr>
            <w:r w:rsidRPr="001F7A4B">
              <w:rPr>
                <w:color w:val="000000" w:themeColor="text1"/>
                <w:kern w:val="0"/>
                <w:sz w:val="28"/>
                <w:szCs w:val="28"/>
              </w:rPr>
              <w:t>179</w:t>
            </w:r>
          </w:p>
        </w:tc>
        <w:tc>
          <w:tcPr>
            <w:tcW w:w="77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67504" w:rsidRPr="001F7A4B" w:rsidRDefault="00867504" w:rsidP="00867504">
            <w:pPr>
              <w:kinsoku w:val="0"/>
              <w:adjustRightInd w:val="0"/>
              <w:snapToGrid w:val="0"/>
              <w:spacing w:line="400" w:lineRule="exact"/>
              <w:jc w:val="center"/>
              <w:rPr>
                <w:color w:val="000000" w:themeColor="text1"/>
                <w:kern w:val="0"/>
                <w:sz w:val="28"/>
                <w:szCs w:val="28"/>
              </w:rPr>
            </w:pPr>
            <w:r w:rsidRPr="001F7A4B">
              <w:rPr>
                <w:color w:val="000000" w:themeColor="text1"/>
                <w:kern w:val="0"/>
                <w:sz w:val="28"/>
                <w:szCs w:val="28"/>
              </w:rPr>
              <w:t>105</w:t>
            </w:r>
          </w:p>
        </w:tc>
        <w:tc>
          <w:tcPr>
            <w:tcW w:w="677" w:type="pct"/>
            <w:tcBorders>
              <w:top w:val="single" w:sz="4" w:space="0" w:color="auto"/>
              <w:left w:val="single" w:sz="4" w:space="0" w:color="auto"/>
              <w:bottom w:val="single" w:sz="4" w:space="0" w:color="auto"/>
              <w:right w:val="single" w:sz="4" w:space="0" w:color="auto"/>
            </w:tcBorders>
            <w:vAlign w:val="center"/>
          </w:tcPr>
          <w:p w:rsidR="00867504" w:rsidRPr="001F7A4B" w:rsidRDefault="00867504" w:rsidP="00867504">
            <w:pPr>
              <w:widowControl/>
              <w:jc w:val="center"/>
              <w:rPr>
                <w:color w:val="000000" w:themeColor="text1"/>
                <w:kern w:val="0"/>
                <w:sz w:val="28"/>
                <w:szCs w:val="28"/>
              </w:rPr>
            </w:pPr>
            <w:r w:rsidRPr="001F7A4B">
              <w:rPr>
                <w:rFonts w:hint="eastAsia"/>
                <w:color w:val="000000" w:themeColor="text1"/>
                <w:kern w:val="0"/>
                <w:sz w:val="28"/>
                <w:szCs w:val="28"/>
              </w:rPr>
              <w:t>58.7%</w:t>
            </w:r>
          </w:p>
        </w:tc>
        <w:tc>
          <w:tcPr>
            <w:tcW w:w="79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67504" w:rsidRPr="001F7A4B" w:rsidRDefault="00867504" w:rsidP="00867504">
            <w:pPr>
              <w:kinsoku w:val="0"/>
              <w:adjustRightInd w:val="0"/>
              <w:snapToGrid w:val="0"/>
              <w:spacing w:line="400" w:lineRule="exact"/>
              <w:jc w:val="center"/>
              <w:rPr>
                <w:color w:val="000000" w:themeColor="text1"/>
                <w:kern w:val="0"/>
                <w:sz w:val="28"/>
                <w:szCs w:val="28"/>
              </w:rPr>
            </w:pPr>
            <w:r w:rsidRPr="001F7A4B">
              <w:rPr>
                <w:color w:val="000000" w:themeColor="text1"/>
                <w:kern w:val="0"/>
                <w:sz w:val="28"/>
                <w:szCs w:val="28"/>
              </w:rPr>
              <w:t>93</w:t>
            </w:r>
          </w:p>
        </w:tc>
        <w:tc>
          <w:tcPr>
            <w:tcW w:w="599" w:type="pct"/>
            <w:tcBorders>
              <w:top w:val="single" w:sz="4" w:space="0" w:color="auto"/>
              <w:left w:val="single" w:sz="4" w:space="0" w:color="auto"/>
              <w:bottom w:val="single" w:sz="4" w:space="0" w:color="auto"/>
              <w:right w:val="single" w:sz="4" w:space="0" w:color="auto"/>
            </w:tcBorders>
            <w:vAlign w:val="center"/>
          </w:tcPr>
          <w:p w:rsidR="00867504" w:rsidRPr="001F7A4B" w:rsidRDefault="00867504" w:rsidP="00867504">
            <w:pPr>
              <w:widowControl/>
              <w:jc w:val="center"/>
              <w:rPr>
                <w:color w:val="000000" w:themeColor="text1"/>
                <w:kern w:val="0"/>
                <w:sz w:val="28"/>
                <w:szCs w:val="28"/>
              </w:rPr>
            </w:pPr>
            <w:r w:rsidRPr="001F7A4B">
              <w:rPr>
                <w:rFonts w:hint="eastAsia"/>
                <w:color w:val="000000" w:themeColor="text1"/>
                <w:kern w:val="0"/>
                <w:sz w:val="28"/>
                <w:szCs w:val="28"/>
              </w:rPr>
              <w:t>52.0%</w:t>
            </w:r>
          </w:p>
        </w:tc>
      </w:tr>
      <w:tr w:rsidR="001F7A4B" w:rsidRPr="001F7A4B" w:rsidTr="001E2553">
        <w:trPr>
          <w:trHeight w:val="330"/>
        </w:trPr>
        <w:tc>
          <w:tcPr>
            <w:tcW w:w="652" w:type="pct"/>
            <w:vMerge/>
            <w:tcBorders>
              <w:top w:val="single" w:sz="4" w:space="0" w:color="auto"/>
              <w:left w:val="single" w:sz="4" w:space="0" w:color="auto"/>
              <w:bottom w:val="single" w:sz="4" w:space="0" w:color="auto"/>
              <w:right w:val="single" w:sz="4" w:space="0" w:color="auto"/>
            </w:tcBorders>
            <w:hideMark/>
          </w:tcPr>
          <w:p w:rsidR="00867504" w:rsidRPr="001F7A4B" w:rsidRDefault="00867504" w:rsidP="00867504">
            <w:pPr>
              <w:kinsoku w:val="0"/>
              <w:adjustRightInd w:val="0"/>
              <w:snapToGrid w:val="0"/>
              <w:spacing w:line="400" w:lineRule="exact"/>
              <w:jc w:val="center"/>
              <w:rPr>
                <w:bCs/>
                <w:color w:val="000000" w:themeColor="text1"/>
                <w:kern w:val="0"/>
                <w:sz w:val="28"/>
                <w:szCs w:val="28"/>
              </w:rPr>
            </w:pPr>
          </w:p>
        </w:tc>
        <w:tc>
          <w:tcPr>
            <w:tcW w:w="8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67504" w:rsidRPr="001F7A4B" w:rsidRDefault="00867504" w:rsidP="00867504">
            <w:pPr>
              <w:kinsoku w:val="0"/>
              <w:adjustRightInd w:val="0"/>
              <w:snapToGrid w:val="0"/>
              <w:spacing w:line="400" w:lineRule="exact"/>
              <w:jc w:val="center"/>
              <w:rPr>
                <w:bCs/>
                <w:color w:val="000000" w:themeColor="text1"/>
                <w:kern w:val="0"/>
                <w:sz w:val="28"/>
                <w:szCs w:val="28"/>
              </w:rPr>
            </w:pPr>
            <w:r w:rsidRPr="001F7A4B">
              <w:rPr>
                <w:bCs/>
                <w:color w:val="000000" w:themeColor="text1"/>
                <w:kern w:val="0"/>
                <w:sz w:val="28"/>
                <w:szCs w:val="28"/>
              </w:rPr>
              <w:t>新竹縣</w:t>
            </w:r>
          </w:p>
        </w:tc>
        <w:tc>
          <w:tcPr>
            <w:tcW w:w="6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67504" w:rsidRPr="001F7A4B" w:rsidRDefault="00867504" w:rsidP="00867504">
            <w:pPr>
              <w:kinsoku w:val="0"/>
              <w:adjustRightInd w:val="0"/>
              <w:snapToGrid w:val="0"/>
              <w:spacing w:line="400" w:lineRule="exact"/>
              <w:jc w:val="center"/>
              <w:rPr>
                <w:color w:val="000000" w:themeColor="text1"/>
                <w:kern w:val="0"/>
                <w:sz w:val="28"/>
                <w:szCs w:val="28"/>
              </w:rPr>
            </w:pPr>
            <w:r w:rsidRPr="001F7A4B">
              <w:rPr>
                <w:color w:val="000000" w:themeColor="text1"/>
                <w:kern w:val="0"/>
                <w:sz w:val="28"/>
                <w:szCs w:val="28"/>
              </w:rPr>
              <w:t>164</w:t>
            </w:r>
          </w:p>
        </w:tc>
        <w:tc>
          <w:tcPr>
            <w:tcW w:w="77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67504" w:rsidRPr="001F7A4B" w:rsidRDefault="00867504" w:rsidP="00867504">
            <w:pPr>
              <w:kinsoku w:val="0"/>
              <w:adjustRightInd w:val="0"/>
              <w:snapToGrid w:val="0"/>
              <w:spacing w:line="400" w:lineRule="exact"/>
              <w:jc w:val="center"/>
              <w:rPr>
                <w:color w:val="000000" w:themeColor="text1"/>
                <w:kern w:val="0"/>
                <w:sz w:val="28"/>
                <w:szCs w:val="28"/>
              </w:rPr>
            </w:pPr>
            <w:r w:rsidRPr="001F7A4B">
              <w:rPr>
                <w:color w:val="000000" w:themeColor="text1"/>
                <w:kern w:val="0"/>
                <w:sz w:val="28"/>
                <w:szCs w:val="28"/>
              </w:rPr>
              <w:t>84</w:t>
            </w:r>
          </w:p>
        </w:tc>
        <w:tc>
          <w:tcPr>
            <w:tcW w:w="677" w:type="pct"/>
            <w:tcBorders>
              <w:top w:val="single" w:sz="4" w:space="0" w:color="auto"/>
              <w:left w:val="single" w:sz="4" w:space="0" w:color="auto"/>
              <w:bottom w:val="single" w:sz="4" w:space="0" w:color="auto"/>
              <w:right w:val="single" w:sz="4" w:space="0" w:color="auto"/>
            </w:tcBorders>
            <w:vAlign w:val="center"/>
          </w:tcPr>
          <w:p w:rsidR="00867504" w:rsidRPr="001F7A4B" w:rsidRDefault="00867504" w:rsidP="00867504">
            <w:pPr>
              <w:widowControl/>
              <w:jc w:val="center"/>
              <w:rPr>
                <w:color w:val="000000" w:themeColor="text1"/>
                <w:kern w:val="0"/>
                <w:sz w:val="28"/>
                <w:szCs w:val="28"/>
              </w:rPr>
            </w:pPr>
            <w:r w:rsidRPr="001F7A4B">
              <w:rPr>
                <w:rFonts w:hint="eastAsia"/>
                <w:color w:val="000000" w:themeColor="text1"/>
                <w:kern w:val="0"/>
                <w:sz w:val="28"/>
                <w:szCs w:val="28"/>
              </w:rPr>
              <w:t>51.2%</w:t>
            </w:r>
          </w:p>
        </w:tc>
        <w:tc>
          <w:tcPr>
            <w:tcW w:w="79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67504" w:rsidRPr="001F7A4B" w:rsidRDefault="00867504" w:rsidP="00867504">
            <w:pPr>
              <w:kinsoku w:val="0"/>
              <w:adjustRightInd w:val="0"/>
              <w:snapToGrid w:val="0"/>
              <w:spacing w:line="400" w:lineRule="exact"/>
              <w:jc w:val="center"/>
              <w:rPr>
                <w:color w:val="000000" w:themeColor="text1"/>
                <w:kern w:val="0"/>
                <w:sz w:val="28"/>
                <w:szCs w:val="28"/>
              </w:rPr>
            </w:pPr>
            <w:r w:rsidRPr="001F7A4B">
              <w:rPr>
                <w:color w:val="000000" w:themeColor="text1"/>
                <w:kern w:val="0"/>
                <w:sz w:val="28"/>
                <w:szCs w:val="28"/>
              </w:rPr>
              <w:t>75</w:t>
            </w:r>
          </w:p>
        </w:tc>
        <w:tc>
          <w:tcPr>
            <w:tcW w:w="599" w:type="pct"/>
            <w:tcBorders>
              <w:top w:val="single" w:sz="4" w:space="0" w:color="auto"/>
              <w:left w:val="single" w:sz="4" w:space="0" w:color="auto"/>
              <w:bottom w:val="single" w:sz="4" w:space="0" w:color="auto"/>
              <w:right w:val="single" w:sz="4" w:space="0" w:color="auto"/>
            </w:tcBorders>
            <w:vAlign w:val="center"/>
          </w:tcPr>
          <w:p w:rsidR="00867504" w:rsidRPr="001F7A4B" w:rsidRDefault="00867504" w:rsidP="00867504">
            <w:pPr>
              <w:widowControl/>
              <w:jc w:val="center"/>
              <w:rPr>
                <w:color w:val="000000" w:themeColor="text1"/>
                <w:kern w:val="0"/>
                <w:sz w:val="28"/>
                <w:szCs w:val="28"/>
              </w:rPr>
            </w:pPr>
            <w:r w:rsidRPr="001F7A4B">
              <w:rPr>
                <w:rFonts w:hint="eastAsia"/>
                <w:color w:val="000000" w:themeColor="text1"/>
                <w:kern w:val="0"/>
                <w:sz w:val="28"/>
                <w:szCs w:val="28"/>
              </w:rPr>
              <w:t>45.7%</w:t>
            </w:r>
          </w:p>
        </w:tc>
      </w:tr>
      <w:tr w:rsidR="001F7A4B" w:rsidRPr="001F7A4B" w:rsidTr="001E2553">
        <w:trPr>
          <w:trHeight w:val="330"/>
        </w:trPr>
        <w:tc>
          <w:tcPr>
            <w:tcW w:w="652" w:type="pct"/>
            <w:vMerge/>
            <w:tcBorders>
              <w:top w:val="single" w:sz="4" w:space="0" w:color="auto"/>
              <w:left w:val="single" w:sz="4" w:space="0" w:color="auto"/>
              <w:bottom w:val="single" w:sz="4" w:space="0" w:color="auto"/>
              <w:right w:val="single" w:sz="4" w:space="0" w:color="auto"/>
            </w:tcBorders>
            <w:hideMark/>
          </w:tcPr>
          <w:p w:rsidR="00867504" w:rsidRPr="001F7A4B" w:rsidRDefault="00867504" w:rsidP="00867504">
            <w:pPr>
              <w:kinsoku w:val="0"/>
              <w:adjustRightInd w:val="0"/>
              <w:snapToGrid w:val="0"/>
              <w:spacing w:line="400" w:lineRule="exact"/>
              <w:jc w:val="center"/>
              <w:rPr>
                <w:bCs/>
                <w:color w:val="000000" w:themeColor="text1"/>
                <w:kern w:val="0"/>
                <w:sz w:val="28"/>
                <w:szCs w:val="28"/>
              </w:rPr>
            </w:pPr>
          </w:p>
        </w:tc>
        <w:tc>
          <w:tcPr>
            <w:tcW w:w="8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67504" w:rsidRPr="001F7A4B" w:rsidRDefault="00867504" w:rsidP="00867504">
            <w:pPr>
              <w:kinsoku w:val="0"/>
              <w:adjustRightInd w:val="0"/>
              <w:snapToGrid w:val="0"/>
              <w:spacing w:line="400" w:lineRule="exact"/>
              <w:jc w:val="center"/>
              <w:rPr>
                <w:bCs/>
                <w:color w:val="000000" w:themeColor="text1"/>
                <w:kern w:val="0"/>
                <w:sz w:val="28"/>
                <w:szCs w:val="28"/>
              </w:rPr>
            </w:pPr>
            <w:r w:rsidRPr="001F7A4B">
              <w:rPr>
                <w:bCs/>
                <w:color w:val="000000" w:themeColor="text1"/>
                <w:kern w:val="0"/>
                <w:sz w:val="28"/>
                <w:szCs w:val="28"/>
              </w:rPr>
              <w:t>桃園市</w:t>
            </w:r>
          </w:p>
        </w:tc>
        <w:tc>
          <w:tcPr>
            <w:tcW w:w="6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67504" w:rsidRPr="001F7A4B" w:rsidRDefault="00867504" w:rsidP="00867504">
            <w:pPr>
              <w:kinsoku w:val="0"/>
              <w:adjustRightInd w:val="0"/>
              <w:snapToGrid w:val="0"/>
              <w:spacing w:line="400" w:lineRule="exact"/>
              <w:jc w:val="center"/>
              <w:rPr>
                <w:color w:val="000000" w:themeColor="text1"/>
                <w:kern w:val="0"/>
                <w:sz w:val="28"/>
                <w:szCs w:val="28"/>
              </w:rPr>
            </w:pPr>
            <w:r w:rsidRPr="001F7A4B">
              <w:rPr>
                <w:color w:val="000000" w:themeColor="text1"/>
                <w:kern w:val="0"/>
                <w:sz w:val="28"/>
                <w:szCs w:val="28"/>
              </w:rPr>
              <w:t>702</w:t>
            </w:r>
          </w:p>
        </w:tc>
        <w:tc>
          <w:tcPr>
            <w:tcW w:w="77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67504" w:rsidRPr="001F7A4B" w:rsidRDefault="00867504" w:rsidP="00867504">
            <w:pPr>
              <w:kinsoku w:val="0"/>
              <w:adjustRightInd w:val="0"/>
              <w:snapToGrid w:val="0"/>
              <w:spacing w:line="400" w:lineRule="exact"/>
              <w:jc w:val="center"/>
              <w:rPr>
                <w:color w:val="000000" w:themeColor="text1"/>
                <w:kern w:val="0"/>
                <w:sz w:val="28"/>
                <w:szCs w:val="28"/>
              </w:rPr>
            </w:pPr>
            <w:r w:rsidRPr="001F7A4B">
              <w:rPr>
                <w:color w:val="000000" w:themeColor="text1"/>
                <w:kern w:val="0"/>
                <w:sz w:val="28"/>
                <w:szCs w:val="28"/>
              </w:rPr>
              <w:t>297</w:t>
            </w:r>
          </w:p>
        </w:tc>
        <w:tc>
          <w:tcPr>
            <w:tcW w:w="677" w:type="pct"/>
            <w:tcBorders>
              <w:top w:val="single" w:sz="4" w:space="0" w:color="auto"/>
              <w:left w:val="single" w:sz="4" w:space="0" w:color="auto"/>
              <w:bottom w:val="single" w:sz="4" w:space="0" w:color="auto"/>
              <w:right w:val="single" w:sz="4" w:space="0" w:color="auto"/>
            </w:tcBorders>
            <w:vAlign w:val="center"/>
          </w:tcPr>
          <w:p w:rsidR="00867504" w:rsidRPr="001F7A4B" w:rsidRDefault="00867504" w:rsidP="00867504">
            <w:pPr>
              <w:widowControl/>
              <w:jc w:val="center"/>
              <w:rPr>
                <w:color w:val="000000" w:themeColor="text1"/>
                <w:kern w:val="0"/>
                <w:sz w:val="28"/>
                <w:szCs w:val="28"/>
              </w:rPr>
            </w:pPr>
            <w:r w:rsidRPr="001F7A4B">
              <w:rPr>
                <w:rFonts w:hint="eastAsia"/>
                <w:color w:val="000000" w:themeColor="text1"/>
                <w:kern w:val="0"/>
                <w:sz w:val="28"/>
                <w:szCs w:val="28"/>
              </w:rPr>
              <w:t>42.3%</w:t>
            </w:r>
          </w:p>
        </w:tc>
        <w:tc>
          <w:tcPr>
            <w:tcW w:w="79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67504" w:rsidRPr="001F7A4B" w:rsidRDefault="00867504" w:rsidP="00867504">
            <w:pPr>
              <w:kinsoku w:val="0"/>
              <w:adjustRightInd w:val="0"/>
              <w:snapToGrid w:val="0"/>
              <w:spacing w:line="400" w:lineRule="exact"/>
              <w:jc w:val="center"/>
              <w:rPr>
                <w:color w:val="000000" w:themeColor="text1"/>
                <w:kern w:val="0"/>
                <w:sz w:val="28"/>
                <w:szCs w:val="28"/>
              </w:rPr>
            </w:pPr>
            <w:r w:rsidRPr="001F7A4B">
              <w:rPr>
                <w:color w:val="000000" w:themeColor="text1"/>
                <w:kern w:val="0"/>
                <w:sz w:val="28"/>
                <w:szCs w:val="28"/>
              </w:rPr>
              <w:t>144</w:t>
            </w:r>
          </w:p>
        </w:tc>
        <w:tc>
          <w:tcPr>
            <w:tcW w:w="599" w:type="pct"/>
            <w:tcBorders>
              <w:top w:val="single" w:sz="4" w:space="0" w:color="auto"/>
              <w:left w:val="single" w:sz="4" w:space="0" w:color="auto"/>
              <w:bottom w:val="single" w:sz="4" w:space="0" w:color="auto"/>
              <w:right w:val="single" w:sz="4" w:space="0" w:color="auto"/>
            </w:tcBorders>
            <w:vAlign w:val="center"/>
          </w:tcPr>
          <w:p w:rsidR="00867504" w:rsidRPr="001F7A4B" w:rsidRDefault="00867504" w:rsidP="00867504">
            <w:pPr>
              <w:widowControl/>
              <w:jc w:val="center"/>
              <w:rPr>
                <w:color w:val="000000" w:themeColor="text1"/>
                <w:kern w:val="0"/>
                <w:sz w:val="28"/>
                <w:szCs w:val="28"/>
              </w:rPr>
            </w:pPr>
            <w:r w:rsidRPr="001F7A4B">
              <w:rPr>
                <w:rFonts w:hint="eastAsia"/>
                <w:color w:val="000000" w:themeColor="text1"/>
                <w:kern w:val="0"/>
                <w:sz w:val="28"/>
                <w:szCs w:val="28"/>
              </w:rPr>
              <w:t>20.5%</w:t>
            </w:r>
          </w:p>
        </w:tc>
      </w:tr>
      <w:tr w:rsidR="001F7A4B" w:rsidRPr="001F7A4B" w:rsidTr="001E2553">
        <w:trPr>
          <w:trHeight w:val="330"/>
        </w:trPr>
        <w:tc>
          <w:tcPr>
            <w:tcW w:w="652" w:type="pct"/>
            <w:vMerge/>
            <w:tcBorders>
              <w:top w:val="single" w:sz="4" w:space="0" w:color="auto"/>
              <w:left w:val="single" w:sz="4" w:space="0" w:color="auto"/>
              <w:bottom w:val="single" w:sz="4" w:space="0" w:color="auto"/>
              <w:right w:val="single" w:sz="4" w:space="0" w:color="auto"/>
            </w:tcBorders>
            <w:hideMark/>
          </w:tcPr>
          <w:p w:rsidR="00867504" w:rsidRPr="001F7A4B" w:rsidRDefault="00867504" w:rsidP="00867504">
            <w:pPr>
              <w:kinsoku w:val="0"/>
              <w:adjustRightInd w:val="0"/>
              <w:snapToGrid w:val="0"/>
              <w:spacing w:line="400" w:lineRule="exact"/>
              <w:jc w:val="center"/>
              <w:rPr>
                <w:bCs/>
                <w:color w:val="000000" w:themeColor="text1"/>
                <w:kern w:val="0"/>
                <w:sz w:val="28"/>
                <w:szCs w:val="28"/>
              </w:rPr>
            </w:pPr>
          </w:p>
        </w:tc>
        <w:tc>
          <w:tcPr>
            <w:tcW w:w="8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67504" w:rsidRPr="001F7A4B" w:rsidRDefault="00867504" w:rsidP="00867504">
            <w:pPr>
              <w:kinsoku w:val="0"/>
              <w:adjustRightInd w:val="0"/>
              <w:snapToGrid w:val="0"/>
              <w:spacing w:line="400" w:lineRule="exact"/>
              <w:jc w:val="center"/>
              <w:rPr>
                <w:bCs/>
                <w:color w:val="000000" w:themeColor="text1"/>
                <w:kern w:val="0"/>
                <w:sz w:val="28"/>
                <w:szCs w:val="28"/>
              </w:rPr>
            </w:pPr>
            <w:r w:rsidRPr="001F7A4B">
              <w:rPr>
                <w:bCs/>
                <w:color w:val="000000" w:themeColor="text1"/>
                <w:kern w:val="0"/>
                <w:sz w:val="28"/>
                <w:szCs w:val="28"/>
              </w:rPr>
              <w:t>苗栗縣</w:t>
            </w:r>
          </w:p>
        </w:tc>
        <w:tc>
          <w:tcPr>
            <w:tcW w:w="6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67504" w:rsidRPr="001F7A4B" w:rsidRDefault="00867504" w:rsidP="00867504">
            <w:pPr>
              <w:kinsoku w:val="0"/>
              <w:adjustRightInd w:val="0"/>
              <w:snapToGrid w:val="0"/>
              <w:spacing w:line="400" w:lineRule="exact"/>
              <w:jc w:val="center"/>
              <w:rPr>
                <w:color w:val="000000" w:themeColor="text1"/>
                <w:kern w:val="0"/>
                <w:sz w:val="28"/>
                <w:szCs w:val="28"/>
              </w:rPr>
            </w:pPr>
            <w:r w:rsidRPr="001F7A4B">
              <w:rPr>
                <w:color w:val="000000" w:themeColor="text1"/>
                <w:kern w:val="0"/>
                <w:sz w:val="28"/>
                <w:szCs w:val="28"/>
              </w:rPr>
              <w:t>169</w:t>
            </w:r>
          </w:p>
        </w:tc>
        <w:tc>
          <w:tcPr>
            <w:tcW w:w="77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67504" w:rsidRPr="001F7A4B" w:rsidRDefault="00867504" w:rsidP="00867504">
            <w:pPr>
              <w:kinsoku w:val="0"/>
              <w:adjustRightInd w:val="0"/>
              <w:snapToGrid w:val="0"/>
              <w:spacing w:line="400" w:lineRule="exact"/>
              <w:jc w:val="center"/>
              <w:rPr>
                <w:color w:val="000000" w:themeColor="text1"/>
                <w:kern w:val="0"/>
                <w:sz w:val="28"/>
                <w:szCs w:val="28"/>
              </w:rPr>
            </w:pPr>
            <w:r w:rsidRPr="001F7A4B">
              <w:rPr>
                <w:color w:val="000000" w:themeColor="text1"/>
                <w:kern w:val="0"/>
                <w:sz w:val="28"/>
                <w:szCs w:val="28"/>
              </w:rPr>
              <w:t>135</w:t>
            </w:r>
          </w:p>
        </w:tc>
        <w:tc>
          <w:tcPr>
            <w:tcW w:w="677" w:type="pct"/>
            <w:tcBorders>
              <w:top w:val="single" w:sz="4" w:space="0" w:color="auto"/>
              <w:left w:val="single" w:sz="4" w:space="0" w:color="auto"/>
              <w:bottom w:val="single" w:sz="4" w:space="0" w:color="auto"/>
              <w:right w:val="single" w:sz="4" w:space="0" w:color="auto"/>
            </w:tcBorders>
            <w:vAlign w:val="center"/>
          </w:tcPr>
          <w:p w:rsidR="00867504" w:rsidRPr="001F7A4B" w:rsidRDefault="00867504" w:rsidP="00867504">
            <w:pPr>
              <w:widowControl/>
              <w:jc w:val="center"/>
              <w:rPr>
                <w:color w:val="000000" w:themeColor="text1"/>
                <w:kern w:val="0"/>
                <w:sz w:val="28"/>
                <w:szCs w:val="28"/>
              </w:rPr>
            </w:pPr>
            <w:r w:rsidRPr="001F7A4B">
              <w:rPr>
                <w:rFonts w:hint="eastAsia"/>
                <w:color w:val="000000" w:themeColor="text1"/>
                <w:kern w:val="0"/>
                <w:sz w:val="28"/>
                <w:szCs w:val="28"/>
              </w:rPr>
              <w:t>79.9%</w:t>
            </w:r>
          </w:p>
        </w:tc>
        <w:tc>
          <w:tcPr>
            <w:tcW w:w="79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67504" w:rsidRPr="001F7A4B" w:rsidRDefault="00867504" w:rsidP="00867504">
            <w:pPr>
              <w:kinsoku w:val="0"/>
              <w:adjustRightInd w:val="0"/>
              <w:snapToGrid w:val="0"/>
              <w:spacing w:line="400" w:lineRule="exact"/>
              <w:jc w:val="center"/>
              <w:rPr>
                <w:color w:val="000000" w:themeColor="text1"/>
                <w:kern w:val="0"/>
                <w:sz w:val="28"/>
                <w:szCs w:val="28"/>
              </w:rPr>
            </w:pPr>
            <w:r w:rsidRPr="001F7A4B">
              <w:rPr>
                <w:color w:val="000000" w:themeColor="text1"/>
                <w:kern w:val="0"/>
                <w:sz w:val="28"/>
                <w:szCs w:val="28"/>
              </w:rPr>
              <w:t>63</w:t>
            </w:r>
          </w:p>
        </w:tc>
        <w:tc>
          <w:tcPr>
            <w:tcW w:w="599" w:type="pct"/>
            <w:tcBorders>
              <w:top w:val="single" w:sz="4" w:space="0" w:color="auto"/>
              <w:left w:val="single" w:sz="4" w:space="0" w:color="auto"/>
              <w:bottom w:val="single" w:sz="4" w:space="0" w:color="auto"/>
              <w:right w:val="single" w:sz="4" w:space="0" w:color="auto"/>
            </w:tcBorders>
            <w:vAlign w:val="center"/>
          </w:tcPr>
          <w:p w:rsidR="00867504" w:rsidRPr="001F7A4B" w:rsidRDefault="00867504" w:rsidP="00867504">
            <w:pPr>
              <w:widowControl/>
              <w:jc w:val="center"/>
              <w:rPr>
                <w:color w:val="000000" w:themeColor="text1"/>
                <w:kern w:val="0"/>
                <w:sz w:val="28"/>
                <w:szCs w:val="28"/>
              </w:rPr>
            </w:pPr>
            <w:r w:rsidRPr="001F7A4B">
              <w:rPr>
                <w:rFonts w:hint="eastAsia"/>
                <w:color w:val="000000" w:themeColor="text1"/>
                <w:kern w:val="0"/>
                <w:sz w:val="28"/>
                <w:szCs w:val="28"/>
              </w:rPr>
              <w:t>37.3%</w:t>
            </w:r>
          </w:p>
        </w:tc>
      </w:tr>
      <w:tr w:rsidR="001F7A4B" w:rsidRPr="001F7A4B" w:rsidTr="001E2553">
        <w:trPr>
          <w:trHeight w:val="330"/>
        </w:trPr>
        <w:tc>
          <w:tcPr>
            <w:tcW w:w="652" w:type="pct"/>
            <w:vMerge w:val="restart"/>
            <w:tcBorders>
              <w:top w:val="single" w:sz="4" w:space="0" w:color="auto"/>
              <w:left w:val="single" w:sz="4" w:space="0" w:color="auto"/>
              <w:bottom w:val="single" w:sz="4" w:space="0" w:color="auto"/>
              <w:right w:val="single" w:sz="4" w:space="0" w:color="auto"/>
            </w:tcBorders>
            <w:shd w:val="clear" w:color="auto" w:fill="auto"/>
            <w:hideMark/>
          </w:tcPr>
          <w:p w:rsidR="00867504" w:rsidRPr="001F7A4B" w:rsidRDefault="00867504" w:rsidP="00867504">
            <w:pPr>
              <w:kinsoku w:val="0"/>
              <w:adjustRightInd w:val="0"/>
              <w:snapToGrid w:val="0"/>
              <w:spacing w:line="400" w:lineRule="exact"/>
              <w:jc w:val="center"/>
              <w:rPr>
                <w:bCs/>
                <w:color w:val="000000" w:themeColor="text1"/>
                <w:kern w:val="0"/>
                <w:sz w:val="28"/>
                <w:szCs w:val="28"/>
              </w:rPr>
            </w:pPr>
            <w:r w:rsidRPr="001F7A4B">
              <w:rPr>
                <w:bCs/>
                <w:color w:val="000000" w:themeColor="text1"/>
                <w:kern w:val="0"/>
                <w:sz w:val="28"/>
                <w:szCs w:val="28"/>
              </w:rPr>
              <w:t>中區</w:t>
            </w:r>
          </w:p>
        </w:tc>
        <w:tc>
          <w:tcPr>
            <w:tcW w:w="8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67504" w:rsidRPr="001F7A4B" w:rsidRDefault="00867504" w:rsidP="00867504">
            <w:pPr>
              <w:kinsoku w:val="0"/>
              <w:adjustRightInd w:val="0"/>
              <w:snapToGrid w:val="0"/>
              <w:spacing w:line="400" w:lineRule="exact"/>
              <w:jc w:val="center"/>
              <w:rPr>
                <w:bCs/>
                <w:color w:val="000000" w:themeColor="text1"/>
                <w:kern w:val="0"/>
                <w:sz w:val="28"/>
                <w:szCs w:val="28"/>
              </w:rPr>
            </w:pPr>
            <w:r w:rsidRPr="001F7A4B">
              <w:rPr>
                <w:bCs/>
                <w:color w:val="000000" w:themeColor="text1"/>
                <w:kern w:val="0"/>
                <w:sz w:val="28"/>
                <w:szCs w:val="28"/>
              </w:rPr>
              <w:t>臺中市</w:t>
            </w:r>
          </w:p>
        </w:tc>
        <w:tc>
          <w:tcPr>
            <w:tcW w:w="6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67504" w:rsidRPr="001F7A4B" w:rsidRDefault="00867504" w:rsidP="00867504">
            <w:pPr>
              <w:kinsoku w:val="0"/>
              <w:adjustRightInd w:val="0"/>
              <w:snapToGrid w:val="0"/>
              <w:spacing w:line="400" w:lineRule="exact"/>
              <w:jc w:val="center"/>
              <w:rPr>
                <w:color w:val="000000" w:themeColor="text1"/>
                <w:kern w:val="0"/>
                <w:sz w:val="28"/>
                <w:szCs w:val="28"/>
              </w:rPr>
            </w:pPr>
            <w:r w:rsidRPr="001F7A4B">
              <w:rPr>
                <w:color w:val="000000" w:themeColor="text1"/>
                <w:kern w:val="0"/>
                <w:sz w:val="28"/>
                <w:szCs w:val="28"/>
              </w:rPr>
              <w:t>1323</w:t>
            </w:r>
          </w:p>
        </w:tc>
        <w:tc>
          <w:tcPr>
            <w:tcW w:w="77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67504" w:rsidRPr="001F7A4B" w:rsidRDefault="00867504" w:rsidP="00867504">
            <w:pPr>
              <w:kinsoku w:val="0"/>
              <w:adjustRightInd w:val="0"/>
              <w:snapToGrid w:val="0"/>
              <w:spacing w:line="400" w:lineRule="exact"/>
              <w:jc w:val="center"/>
              <w:rPr>
                <w:color w:val="000000" w:themeColor="text1"/>
                <w:kern w:val="0"/>
                <w:sz w:val="28"/>
                <w:szCs w:val="28"/>
              </w:rPr>
            </w:pPr>
            <w:r w:rsidRPr="001F7A4B">
              <w:rPr>
                <w:color w:val="000000" w:themeColor="text1"/>
                <w:kern w:val="0"/>
                <w:sz w:val="28"/>
                <w:szCs w:val="28"/>
              </w:rPr>
              <w:t>529</w:t>
            </w:r>
          </w:p>
        </w:tc>
        <w:tc>
          <w:tcPr>
            <w:tcW w:w="677" w:type="pct"/>
            <w:tcBorders>
              <w:top w:val="single" w:sz="4" w:space="0" w:color="auto"/>
              <w:left w:val="single" w:sz="4" w:space="0" w:color="auto"/>
              <w:bottom w:val="single" w:sz="4" w:space="0" w:color="auto"/>
              <w:right w:val="single" w:sz="4" w:space="0" w:color="auto"/>
            </w:tcBorders>
            <w:vAlign w:val="center"/>
          </w:tcPr>
          <w:p w:rsidR="00867504" w:rsidRPr="001F7A4B" w:rsidRDefault="00867504" w:rsidP="00867504">
            <w:pPr>
              <w:widowControl/>
              <w:jc w:val="center"/>
              <w:rPr>
                <w:color w:val="000000" w:themeColor="text1"/>
                <w:kern w:val="0"/>
                <w:sz w:val="28"/>
                <w:szCs w:val="28"/>
              </w:rPr>
            </w:pPr>
            <w:r w:rsidRPr="001F7A4B">
              <w:rPr>
                <w:rFonts w:hint="eastAsia"/>
                <w:color w:val="000000" w:themeColor="text1"/>
                <w:kern w:val="0"/>
                <w:sz w:val="28"/>
                <w:szCs w:val="28"/>
              </w:rPr>
              <w:t>40.0%</w:t>
            </w:r>
          </w:p>
        </w:tc>
        <w:tc>
          <w:tcPr>
            <w:tcW w:w="79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67504" w:rsidRPr="001F7A4B" w:rsidRDefault="00867504" w:rsidP="00867504">
            <w:pPr>
              <w:kinsoku w:val="0"/>
              <w:adjustRightInd w:val="0"/>
              <w:snapToGrid w:val="0"/>
              <w:spacing w:line="400" w:lineRule="exact"/>
              <w:jc w:val="center"/>
              <w:rPr>
                <w:color w:val="000000" w:themeColor="text1"/>
                <w:kern w:val="0"/>
                <w:sz w:val="28"/>
                <w:szCs w:val="28"/>
              </w:rPr>
            </w:pPr>
            <w:r w:rsidRPr="001F7A4B">
              <w:rPr>
                <w:color w:val="000000" w:themeColor="text1"/>
                <w:kern w:val="0"/>
                <w:sz w:val="28"/>
                <w:szCs w:val="28"/>
              </w:rPr>
              <w:t>482</w:t>
            </w:r>
          </w:p>
        </w:tc>
        <w:tc>
          <w:tcPr>
            <w:tcW w:w="599" w:type="pct"/>
            <w:tcBorders>
              <w:top w:val="single" w:sz="4" w:space="0" w:color="auto"/>
              <w:left w:val="single" w:sz="4" w:space="0" w:color="auto"/>
              <w:bottom w:val="single" w:sz="4" w:space="0" w:color="auto"/>
              <w:right w:val="single" w:sz="4" w:space="0" w:color="auto"/>
            </w:tcBorders>
            <w:vAlign w:val="center"/>
          </w:tcPr>
          <w:p w:rsidR="00867504" w:rsidRPr="001F7A4B" w:rsidRDefault="00867504" w:rsidP="00867504">
            <w:pPr>
              <w:widowControl/>
              <w:jc w:val="center"/>
              <w:rPr>
                <w:color w:val="000000" w:themeColor="text1"/>
                <w:kern w:val="0"/>
                <w:sz w:val="28"/>
                <w:szCs w:val="28"/>
              </w:rPr>
            </w:pPr>
            <w:r w:rsidRPr="001F7A4B">
              <w:rPr>
                <w:rFonts w:hint="eastAsia"/>
                <w:color w:val="000000" w:themeColor="text1"/>
                <w:kern w:val="0"/>
                <w:sz w:val="28"/>
                <w:szCs w:val="28"/>
              </w:rPr>
              <w:t>36.4%</w:t>
            </w:r>
          </w:p>
        </w:tc>
      </w:tr>
      <w:tr w:rsidR="001F7A4B" w:rsidRPr="001F7A4B" w:rsidTr="001E2553">
        <w:trPr>
          <w:trHeight w:val="330"/>
        </w:trPr>
        <w:tc>
          <w:tcPr>
            <w:tcW w:w="652" w:type="pct"/>
            <w:vMerge/>
            <w:tcBorders>
              <w:top w:val="single" w:sz="4" w:space="0" w:color="auto"/>
              <w:left w:val="single" w:sz="4" w:space="0" w:color="auto"/>
              <w:bottom w:val="single" w:sz="4" w:space="0" w:color="auto"/>
              <w:right w:val="single" w:sz="4" w:space="0" w:color="auto"/>
            </w:tcBorders>
            <w:hideMark/>
          </w:tcPr>
          <w:p w:rsidR="00867504" w:rsidRPr="001F7A4B" w:rsidRDefault="00867504" w:rsidP="00867504">
            <w:pPr>
              <w:kinsoku w:val="0"/>
              <w:adjustRightInd w:val="0"/>
              <w:snapToGrid w:val="0"/>
              <w:spacing w:line="400" w:lineRule="exact"/>
              <w:jc w:val="center"/>
              <w:rPr>
                <w:bCs/>
                <w:color w:val="000000" w:themeColor="text1"/>
                <w:kern w:val="0"/>
                <w:sz w:val="28"/>
                <w:szCs w:val="28"/>
              </w:rPr>
            </w:pPr>
          </w:p>
        </w:tc>
        <w:tc>
          <w:tcPr>
            <w:tcW w:w="8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67504" w:rsidRPr="001F7A4B" w:rsidRDefault="00867504" w:rsidP="00867504">
            <w:pPr>
              <w:kinsoku w:val="0"/>
              <w:adjustRightInd w:val="0"/>
              <w:snapToGrid w:val="0"/>
              <w:spacing w:line="400" w:lineRule="exact"/>
              <w:jc w:val="center"/>
              <w:rPr>
                <w:bCs/>
                <w:color w:val="000000" w:themeColor="text1"/>
                <w:kern w:val="0"/>
                <w:sz w:val="28"/>
                <w:szCs w:val="28"/>
              </w:rPr>
            </w:pPr>
            <w:r w:rsidRPr="001F7A4B">
              <w:rPr>
                <w:bCs/>
                <w:color w:val="000000" w:themeColor="text1"/>
                <w:kern w:val="0"/>
                <w:sz w:val="28"/>
                <w:szCs w:val="28"/>
              </w:rPr>
              <w:t>彰化縣</w:t>
            </w:r>
          </w:p>
        </w:tc>
        <w:tc>
          <w:tcPr>
            <w:tcW w:w="6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67504" w:rsidRPr="001F7A4B" w:rsidRDefault="00867504" w:rsidP="00867504">
            <w:pPr>
              <w:kinsoku w:val="0"/>
              <w:adjustRightInd w:val="0"/>
              <w:snapToGrid w:val="0"/>
              <w:spacing w:line="400" w:lineRule="exact"/>
              <w:jc w:val="center"/>
              <w:rPr>
                <w:color w:val="000000" w:themeColor="text1"/>
                <w:kern w:val="0"/>
                <w:sz w:val="28"/>
                <w:szCs w:val="28"/>
              </w:rPr>
            </w:pPr>
            <w:r w:rsidRPr="001F7A4B">
              <w:rPr>
                <w:color w:val="000000" w:themeColor="text1"/>
                <w:kern w:val="0"/>
                <w:sz w:val="28"/>
                <w:szCs w:val="28"/>
              </w:rPr>
              <w:t>449</w:t>
            </w:r>
          </w:p>
        </w:tc>
        <w:tc>
          <w:tcPr>
            <w:tcW w:w="77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67504" w:rsidRPr="001F7A4B" w:rsidRDefault="00867504" w:rsidP="00867504">
            <w:pPr>
              <w:kinsoku w:val="0"/>
              <w:adjustRightInd w:val="0"/>
              <w:snapToGrid w:val="0"/>
              <w:spacing w:line="400" w:lineRule="exact"/>
              <w:jc w:val="center"/>
              <w:rPr>
                <w:color w:val="000000" w:themeColor="text1"/>
                <w:kern w:val="0"/>
                <w:sz w:val="28"/>
                <w:szCs w:val="28"/>
              </w:rPr>
            </w:pPr>
            <w:r w:rsidRPr="001F7A4B">
              <w:rPr>
                <w:color w:val="000000" w:themeColor="text1"/>
                <w:kern w:val="0"/>
                <w:sz w:val="28"/>
                <w:szCs w:val="28"/>
              </w:rPr>
              <w:t>18</w:t>
            </w:r>
          </w:p>
        </w:tc>
        <w:tc>
          <w:tcPr>
            <w:tcW w:w="677" w:type="pct"/>
            <w:tcBorders>
              <w:top w:val="single" w:sz="4" w:space="0" w:color="auto"/>
              <w:left w:val="single" w:sz="4" w:space="0" w:color="auto"/>
              <w:bottom w:val="single" w:sz="4" w:space="0" w:color="auto"/>
              <w:right w:val="single" w:sz="4" w:space="0" w:color="auto"/>
            </w:tcBorders>
            <w:vAlign w:val="center"/>
          </w:tcPr>
          <w:p w:rsidR="00867504" w:rsidRPr="001F7A4B" w:rsidRDefault="00867504" w:rsidP="00867504">
            <w:pPr>
              <w:widowControl/>
              <w:jc w:val="center"/>
              <w:rPr>
                <w:color w:val="000000" w:themeColor="text1"/>
                <w:kern w:val="0"/>
                <w:sz w:val="28"/>
                <w:szCs w:val="28"/>
              </w:rPr>
            </w:pPr>
            <w:r w:rsidRPr="001F7A4B">
              <w:rPr>
                <w:rFonts w:hint="eastAsia"/>
                <w:color w:val="000000" w:themeColor="text1"/>
                <w:kern w:val="0"/>
                <w:sz w:val="28"/>
                <w:szCs w:val="28"/>
              </w:rPr>
              <w:t>4.0%</w:t>
            </w:r>
          </w:p>
        </w:tc>
        <w:tc>
          <w:tcPr>
            <w:tcW w:w="79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67504" w:rsidRPr="001F7A4B" w:rsidRDefault="00867504" w:rsidP="00867504">
            <w:pPr>
              <w:kinsoku w:val="0"/>
              <w:adjustRightInd w:val="0"/>
              <w:snapToGrid w:val="0"/>
              <w:spacing w:line="400" w:lineRule="exact"/>
              <w:jc w:val="center"/>
              <w:rPr>
                <w:color w:val="000000" w:themeColor="text1"/>
                <w:kern w:val="0"/>
                <w:sz w:val="28"/>
                <w:szCs w:val="28"/>
              </w:rPr>
            </w:pPr>
            <w:r w:rsidRPr="001F7A4B">
              <w:rPr>
                <w:color w:val="000000" w:themeColor="text1"/>
                <w:kern w:val="0"/>
                <w:sz w:val="28"/>
                <w:szCs w:val="28"/>
              </w:rPr>
              <w:t>13</w:t>
            </w:r>
          </w:p>
        </w:tc>
        <w:tc>
          <w:tcPr>
            <w:tcW w:w="599" w:type="pct"/>
            <w:tcBorders>
              <w:top w:val="single" w:sz="4" w:space="0" w:color="auto"/>
              <w:left w:val="single" w:sz="4" w:space="0" w:color="auto"/>
              <w:bottom w:val="single" w:sz="4" w:space="0" w:color="auto"/>
              <w:right w:val="single" w:sz="4" w:space="0" w:color="auto"/>
            </w:tcBorders>
            <w:vAlign w:val="center"/>
          </w:tcPr>
          <w:p w:rsidR="00867504" w:rsidRPr="001F7A4B" w:rsidRDefault="00867504" w:rsidP="00867504">
            <w:pPr>
              <w:widowControl/>
              <w:jc w:val="center"/>
              <w:rPr>
                <w:color w:val="000000" w:themeColor="text1"/>
                <w:kern w:val="0"/>
                <w:sz w:val="28"/>
                <w:szCs w:val="28"/>
              </w:rPr>
            </w:pPr>
            <w:r w:rsidRPr="001F7A4B">
              <w:rPr>
                <w:rFonts w:hint="eastAsia"/>
                <w:color w:val="000000" w:themeColor="text1"/>
                <w:kern w:val="0"/>
                <w:sz w:val="28"/>
                <w:szCs w:val="28"/>
              </w:rPr>
              <w:t>2.9%</w:t>
            </w:r>
          </w:p>
        </w:tc>
      </w:tr>
      <w:tr w:rsidR="001F7A4B" w:rsidRPr="001F7A4B" w:rsidTr="001E2553">
        <w:trPr>
          <w:trHeight w:val="330"/>
        </w:trPr>
        <w:tc>
          <w:tcPr>
            <w:tcW w:w="652" w:type="pct"/>
            <w:vMerge/>
            <w:tcBorders>
              <w:top w:val="single" w:sz="4" w:space="0" w:color="auto"/>
              <w:left w:val="single" w:sz="4" w:space="0" w:color="auto"/>
              <w:bottom w:val="single" w:sz="4" w:space="0" w:color="auto"/>
              <w:right w:val="single" w:sz="4" w:space="0" w:color="auto"/>
            </w:tcBorders>
            <w:hideMark/>
          </w:tcPr>
          <w:p w:rsidR="00867504" w:rsidRPr="001F7A4B" w:rsidRDefault="00867504" w:rsidP="00867504">
            <w:pPr>
              <w:kinsoku w:val="0"/>
              <w:adjustRightInd w:val="0"/>
              <w:snapToGrid w:val="0"/>
              <w:spacing w:line="400" w:lineRule="exact"/>
              <w:jc w:val="center"/>
              <w:rPr>
                <w:bCs/>
                <w:color w:val="000000" w:themeColor="text1"/>
                <w:kern w:val="0"/>
                <w:sz w:val="28"/>
                <w:szCs w:val="28"/>
              </w:rPr>
            </w:pPr>
          </w:p>
        </w:tc>
        <w:tc>
          <w:tcPr>
            <w:tcW w:w="8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67504" w:rsidRPr="001F7A4B" w:rsidRDefault="00867504" w:rsidP="00867504">
            <w:pPr>
              <w:kinsoku w:val="0"/>
              <w:adjustRightInd w:val="0"/>
              <w:snapToGrid w:val="0"/>
              <w:spacing w:line="400" w:lineRule="exact"/>
              <w:jc w:val="center"/>
              <w:rPr>
                <w:bCs/>
                <w:color w:val="000000" w:themeColor="text1"/>
                <w:kern w:val="0"/>
                <w:sz w:val="28"/>
                <w:szCs w:val="28"/>
              </w:rPr>
            </w:pPr>
            <w:r w:rsidRPr="001F7A4B">
              <w:rPr>
                <w:bCs/>
                <w:color w:val="000000" w:themeColor="text1"/>
                <w:kern w:val="0"/>
                <w:sz w:val="28"/>
                <w:szCs w:val="28"/>
              </w:rPr>
              <w:t>南投縣</w:t>
            </w:r>
          </w:p>
        </w:tc>
        <w:tc>
          <w:tcPr>
            <w:tcW w:w="6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67504" w:rsidRPr="001F7A4B" w:rsidRDefault="00867504" w:rsidP="00867504">
            <w:pPr>
              <w:kinsoku w:val="0"/>
              <w:adjustRightInd w:val="0"/>
              <w:snapToGrid w:val="0"/>
              <w:spacing w:line="400" w:lineRule="exact"/>
              <w:jc w:val="center"/>
              <w:rPr>
                <w:color w:val="000000" w:themeColor="text1"/>
                <w:kern w:val="0"/>
                <w:sz w:val="28"/>
                <w:szCs w:val="28"/>
              </w:rPr>
            </w:pPr>
            <w:r w:rsidRPr="001F7A4B">
              <w:rPr>
                <w:color w:val="000000" w:themeColor="text1"/>
                <w:kern w:val="0"/>
                <w:sz w:val="28"/>
                <w:szCs w:val="28"/>
              </w:rPr>
              <w:t>206</w:t>
            </w:r>
          </w:p>
        </w:tc>
        <w:tc>
          <w:tcPr>
            <w:tcW w:w="77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67504" w:rsidRPr="001F7A4B" w:rsidRDefault="00867504" w:rsidP="00867504">
            <w:pPr>
              <w:kinsoku w:val="0"/>
              <w:adjustRightInd w:val="0"/>
              <w:snapToGrid w:val="0"/>
              <w:spacing w:line="400" w:lineRule="exact"/>
              <w:jc w:val="center"/>
              <w:rPr>
                <w:color w:val="000000" w:themeColor="text1"/>
                <w:kern w:val="0"/>
                <w:sz w:val="28"/>
                <w:szCs w:val="28"/>
              </w:rPr>
            </w:pPr>
            <w:r w:rsidRPr="001F7A4B">
              <w:rPr>
                <w:color w:val="000000" w:themeColor="text1"/>
                <w:kern w:val="0"/>
                <w:sz w:val="28"/>
                <w:szCs w:val="28"/>
              </w:rPr>
              <w:t>15</w:t>
            </w:r>
          </w:p>
        </w:tc>
        <w:tc>
          <w:tcPr>
            <w:tcW w:w="677" w:type="pct"/>
            <w:tcBorders>
              <w:top w:val="single" w:sz="4" w:space="0" w:color="auto"/>
              <w:left w:val="single" w:sz="4" w:space="0" w:color="auto"/>
              <w:bottom w:val="single" w:sz="4" w:space="0" w:color="auto"/>
              <w:right w:val="single" w:sz="4" w:space="0" w:color="auto"/>
            </w:tcBorders>
            <w:vAlign w:val="center"/>
          </w:tcPr>
          <w:p w:rsidR="00867504" w:rsidRPr="001F7A4B" w:rsidRDefault="00867504" w:rsidP="00867504">
            <w:pPr>
              <w:widowControl/>
              <w:jc w:val="center"/>
              <w:rPr>
                <w:color w:val="000000" w:themeColor="text1"/>
                <w:kern w:val="0"/>
                <w:sz w:val="28"/>
                <w:szCs w:val="28"/>
              </w:rPr>
            </w:pPr>
            <w:r w:rsidRPr="001F7A4B">
              <w:rPr>
                <w:rFonts w:hint="eastAsia"/>
                <w:color w:val="000000" w:themeColor="text1"/>
                <w:kern w:val="0"/>
                <w:sz w:val="28"/>
                <w:szCs w:val="28"/>
              </w:rPr>
              <w:t>7.3%</w:t>
            </w:r>
          </w:p>
        </w:tc>
        <w:tc>
          <w:tcPr>
            <w:tcW w:w="79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67504" w:rsidRPr="001F7A4B" w:rsidRDefault="00867504" w:rsidP="00867504">
            <w:pPr>
              <w:kinsoku w:val="0"/>
              <w:adjustRightInd w:val="0"/>
              <w:snapToGrid w:val="0"/>
              <w:spacing w:line="400" w:lineRule="exact"/>
              <w:jc w:val="center"/>
              <w:rPr>
                <w:color w:val="000000" w:themeColor="text1"/>
                <w:kern w:val="0"/>
                <w:sz w:val="28"/>
                <w:szCs w:val="28"/>
              </w:rPr>
            </w:pPr>
            <w:r w:rsidRPr="001F7A4B">
              <w:rPr>
                <w:color w:val="000000" w:themeColor="text1"/>
                <w:kern w:val="0"/>
                <w:sz w:val="28"/>
                <w:szCs w:val="28"/>
              </w:rPr>
              <w:t>47</w:t>
            </w:r>
          </w:p>
        </w:tc>
        <w:tc>
          <w:tcPr>
            <w:tcW w:w="599" w:type="pct"/>
            <w:tcBorders>
              <w:top w:val="single" w:sz="4" w:space="0" w:color="auto"/>
              <w:left w:val="single" w:sz="4" w:space="0" w:color="auto"/>
              <w:bottom w:val="single" w:sz="4" w:space="0" w:color="auto"/>
              <w:right w:val="single" w:sz="4" w:space="0" w:color="auto"/>
            </w:tcBorders>
            <w:vAlign w:val="center"/>
          </w:tcPr>
          <w:p w:rsidR="00867504" w:rsidRPr="001F7A4B" w:rsidRDefault="00867504" w:rsidP="00867504">
            <w:pPr>
              <w:widowControl/>
              <w:jc w:val="center"/>
              <w:rPr>
                <w:color w:val="000000" w:themeColor="text1"/>
                <w:kern w:val="0"/>
                <w:sz w:val="28"/>
                <w:szCs w:val="28"/>
              </w:rPr>
            </w:pPr>
            <w:r w:rsidRPr="001F7A4B">
              <w:rPr>
                <w:rFonts w:hint="eastAsia"/>
                <w:color w:val="000000" w:themeColor="text1"/>
                <w:kern w:val="0"/>
                <w:sz w:val="28"/>
                <w:szCs w:val="28"/>
              </w:rPr>
              <w:t>22.8%</w:t>
            </w:r>
          </w:p>
        </w:tc>
      </w:tr>
      <w:tr w:rsidR="001F7A4B" w:rsidRPr="001F7A4B" w:rsidTr="001E2553">
        <w:trPr>
          <w:trHeight w:val="330"/>
        </w:trPr>
        <w:tc>
          <w:tcPr>
            <w:tcW w:w="652" w:type="pct"/>
            <w:vMerge w:val="restart"/>
            <w:tcBorders>
              <w:top w:val="single" w:sz="4" w:space="0" w:color="auto"/>
              <w:left w:val="single" w:sz="4" w:space="0" w:color="auto"/>
              <w:bottom w:val="single" w:sz="4" w:space="0" w:color="auto"/>
              <w:right w:val="single" w:sz="4" w:space="0" w:color="auto"/>
            </w:tcBorders>
            <w:shd w:val="clear" w:color="auto" w:fill="auto"/>
            <w:hideMark/>
          </w:tcPr>
          <w:p w:rsidR="00867504" w:rsidRPr="001F7A4B" w:rsidRDefault="00867504" w:rsidP="00867504">
            <w:pPr>
              <w:kinsoku w:val="0"/>
              <w:adjustRightInd w:val="0"/>
              <w:snapToGrid w:val="0"/>
              <w:spacing w:line="400" w:lineRule="exact"/>
              <w:jc w:val="center"/>
              <w:rPr>
                <w:bCs/>
                <w:color w:val="000000" w:themeColor="text1"/>
                <w:kern w:val="0"/>
                <w:sz w:val="28"/>
                <w:szCs w:val="28"/>
              </w:rPr>
            </w:pPr>
            <w:r w:rsidRPr="001F7A4B">
              <w:rPr>
                <w:bCs/>
                <w:color w:val="000000" w:themeColor="text1"/>
                <w:kern w:val="0"/>
                <w:sz w:val="28"/>
                <w:szCs w:val="28"/>
              </w:rPr>
              <w:t>南區</w:t>
            </w:r>
          </w:p>
        </w:tc>
        <w:tc>
          <w:tcPr>
            <w:tcW w:w="8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67504" w:rsidRPr="001F7A4B" w:rsidRDefault="00867504" w:rsidP="00867504">
            <w:pPr>
              <w:kinsoku w:val="0"/>
              <w:adjustRightInd w:val="0"/>
              <w:snapToGrid w:val="0"/>
              <w:spacing w:line="400" w:lineRule="exact"/>
              <w:jc w:val="center"/>
              <w:rPr>
                <w:bCs/>
                <w:color w:val="000000" w:themeColor="text1"/>
                <w:kern w:val="0"/>
                <w:sz w:val="28"/>
                <w:szCs w:val="28"/>
              </w:rPr>
            </w:pPr>
            <w:r w:rsidRPr="001F7A4B">
              <w:rPr>
                <w:bCs/>
                <w:color w:val="000000" w:themeColor="text1"/>
                <w:kern w:val="0"/>
                <w:sz w:val="28"/>
                <w:szCs w:val="28"/>
              </w:rPr>
              <w:t>雲林縣</w:t>
            </w:r>
          </w:p>
        </w:tc>
        <w:tc>
          <w:tcPr>
            <w:tcW w:w="6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67504" w:rsidRPr="001F7A4B" w:rsidRDefault="00867504" w:rsidP="00867504">
            <w:pPr>
              <w:kinsoku w:val="0"/>
              <w:adjustRightInd w:val="0"/>
              <w:snapToGrid w:val="0"/>
              <w:spacing w:line="400" w:lineRule="exact"/>
              <w:jc w:val="center"/>
              <w:rPr>
                <w:color w:val="000000" w:themeColor="text1"/>
                <w:kern w:val="0"/>
                <w:sz w:val="28"/>
                <w:szCs w:val="28"/>
              </w:rPr>
            </w:pPr>
            <w:r w:rsidRPr="001F7A4B">
              <w:rPr>
                <w:color w:val="000000" w:themeColor="text1"/>
                <w:kern w:val="0"/>
                <w:sz w:val="28"/>
                <w:szCs w:val="28"/>
              </w:rPr>
              <w:t>246</w:t>
            </w:r>
          </w:p>
        </w:tc>
        <w:tc>
          <w:tcPr>
            <w:tcW w:w="77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67504" w:rsidRPr="001F7A4B" w:rsidRDefault="00867504" w:rsidP="00867504">
            <w:pPr>
              <w:kinsoku w:val="0"/>
              <w:adjustRightInd w:val="0"/>
              <w:snapToGrid w:val="0"/>
              <w:spacing w:line="400" w:lineRule="exact"/>
              <w:jc w:val="center"/>
              <w:rPr>
                <w:color w:val="000000" w:themeColor="text1"/>
                <w:kern w:val="0"/>
                <w:sz w:val="28"/>
                <w:szCs w:val="28"/>
              </w:rPr>
            </w:pPr>
            <w:r w:rsidRPr="001F7A4B">
              <w:rPr>
                <w:color w:val="000000" w:themeColor="text1"/>
                <w:kern w:val="0"/>
                <w:sz w:val="28"/>
                <w:szCs w:val="28"/>
              </w:rPr>
              <w:t>187</w:t>
            </w:r>
          </w:p>
        </w:tc>
        <w:tc>
          <w:tcPr>
            <w:tcW w:w="677" w:type="pct"/>
            <w:tcBorders>
              <w:top w:val="single" w:sz="4" w:space="0" w:color="auto"/>
              <w:left w:val="single" w:sz="4" w:space="0" w:color="auto"/>
              <w:bottom w:val="single" w:sz="4" w:space="0" w:color="auto"/>
              <w:right w:val="single" w:sz="4" w:space="0" w:color="auto"/>
            </w:tcBorders>
            <w:vAlign w:val="center"/>
          </w:tcPr>
          <w:p w:rsidR="00867504" w:rsidRPr="001F7A4B" w:rsidRDefault="00867504" w:rsidP="00867504">
            <w:pPr>
              <w:widowControl/>
              <w:jc w:val="center"/>
              <w:rPr>
                <w:color w:val="000000" w:themeColor="text1"/>
                <w:kern w:val="0"/>
                <w:sz w:val="28"/>
                <w:szCs w:val="28"/>
              </w:rPr>
            </w:pPr>
            <w:r w:rsidRPr="001F7A4B">
              <w:rPr>
                <w:rFonts w:hint="eastAsia"/>
                <w:color w:val="000000" w:themeColor="text1"/>
                <w:kern w:val="0"/>
                <w:sz w:val="28"/>
                <w:szCs w:val="28"/>
              </w:rPr>
              <w:t>76.0%</w:t>
            </w:r>
          </w:p>
        </w:tc>
        <w:tc>
          <w:tcPr>
            <w:tcW w:w="79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67504" w:rsidRPr="001F7A4B" w:rsidRDefault="00867504" w:rsidP="00867504">
            <w:pPr>
              <w:kinsoku w:val="0"/>
              <w:adjustRightInd w:val="0"/>
              <w:snapToGrid w:val="0"/>
              <w:spacing w:line="400" w:lineRule="exact"/>
              <w:jc w:val="center"/>
              <w:rPr>
                <w:color w:val="000000" w:themeColor="text1"/>
                <w:kern w:val="0"/>
                <w:sz w:val="28"/>
                <w:szCs w:val="28"/>
              </w:rPr>
            </w:pPr>
            <w:r w:rsidRPr="001F7A4B">
              <w:rPr>
                <w:color w:val="000000" w:themeColor="text1"/>
                <w:kern w:val="0"/>
                <w:sz w:val="28"/>
                <w:szCs w:val="28"/>
              </w:rPr>
              <w:t>36</w:t>
            </w:r>
          </w:p>
        </w:tc>
        <w:tc>
          <w:tcPr>
            <w:tcW w:w="599" w:type="pct"/>
            <w:tcBorders>
              <w:top w:val="single" w:sz="4" w:space="0" w:color="auto"/>
              <w:left w:val="single" w:sz="4" w:space="0" w:color="auto"/>
              <w:bottom w:val="single" w:sz="4" w:space="0" w:color="auto"/>
              <w:right w:val="single" w:sz="4" w:space="0" w:color="auto"/>
            </w:tcBorders>
            <w:vAlign w:val="center"/>
          </w:tcPr>
          <w:p w:rsidR="00867504" w:rsidRPr="001F7A4B" w:rsidRDefault="00867504" w:rsidP="00867504">
            <w:pPr>
              <w:widowControl/>
              <w:jc w:val="center"/>
              <w:rPr>
                <w:color w:val="000000" w:themeColor="text1"/>
                <w:kern w:val="0"/>
                <w:sz w:val="28"/>
                <w:szCs w:val="28"/>
              </w:rPr>
            </w:pPr>
            <w:r w:rsidRPr="001F7A4B">
              <w:rPr>
                <w:rFonts w:hint="eastAsia"/>
                <w:color w:val="000000" w:themeColor="text1"/>
                <w:kern w:val="0"/>
                <w:sz w:val="28"/>
                <w:szCs w:val="28"/>
              </w:rPr>
              <w:t>14.6%</w:t>
            </w:r>
          </w:p>
        </w:tc>
      </w:tr>
      <w:tr w:rsidR="001F7A4B" w:rsidRPr="001F7A4B" w:rsidTr="001E2553">
        <w:trPr>
          <w:trHeight w:val="330"/>
        </w:trPr>
        <w:tc>
          <w:tcPr>
            <w:tcW w:w="652" w:type="pct"/>
            <w:vMerge/>
            <w:tcBorders>
              <w:top w:val="single" w:sz="4" w:space="0" w:color="auto"/>
              <w:left w:val="single" w:sz="4" w:space="0" w:color="auto"/>
              <w:bottom w:val="single" w:sz="4" w:space="0" w:color="auto"/>
              <w:right w:val="single" w:sz="4" w:space="0" w:color="auto"/>
            </w:tcBorders>
            <w:hideMark/>
          </w:tcPr>
          <w:p w:rsidR="00867504" w:rsidRPr="001F7A4B" w:rsidRDefault="00867504" w:rsidP="00867504">
            <w:pPr>
              <w:kinsoku w:val="0"/>
              <w:adjustRightInd w:val="0"/>
              <w:snapToGrid w:val="0"/>
              <w:spacing w:line="400" w:lineRule="exact"/>
              <w:jc w:val="center"/>
              <w:rPr>
                <w:bCs/>
                <w:color w:val="000000" w:themeColor="text1"/>
                <w:kern w:val="0"/>
                <w:sz w:val="28"/>
                <w:szCs w:val="28"/>
              </w:rPr>
            </w:pPr>
          </w:p>
        </w:tc>
        <w:tc>
          <w:tcPr>
            <w:tcW w:w="8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67504" w:rsidRPr="001F7A4B" w:rsidRDefault="00867504" w:rsidP="00867504">
            <w:pPr>
              <w:kinsoku w:val="0"/>
              <w:adjustRightInd w:val="0"/>
              <w:snapToGrid w:val="0"/>
              <w:spacing w:line="400" w:lineRule="exact"/>
              <w:jc w:val="center"/>
              <w:rPr>
                <w:bCs/>
                <w:color w:val="000000" w:themeColor="text1"/>
                <w:kern w:val="0"/>
                <w:sz w:val="28"/>
                <w:szCs w:val="28"/>
              </w:rPr>
            </w:pPr>
            <w:r w:rsidRPr="001F7A4B">
              <w:rPr>
                <w:bCs/>
                <w:color w:val="000000" w:themeColor="text1"/>
                <w:kern w:val="0"/>
                <w:sz w:val="28"/>
                <w:szCs w:val="28"/>
              </w:rPr>
              <w:t>嘉義市</w:t>
            </w:r>
          </w:p>
        </w:tc>
        <w:tc>
          <w:tcPr>
            <w:tcW w:w="6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67504" w:rsidRPr="001F7A4B" w:rsidRDefault="00867504" w:rsidP="00867504">
            <w:pPr>
              <w:kinsoku w:val="0"/>
              <w:adjustRightInd w:val="0"/>
              <w:snapToGrid w:val="0"/>
              <w:spacing w:line="400" w:lineRule="exact"/>
              <w:jc w:val="center"/>
              <w:rPr>
                <w:color w:val="000000" w:themeColor="text1"/>
                <w:kern w:val="0"/>
                <w:sz w:val="28"/>
                <w:szCs w:val="28"/>
              </w:rPr>
            </w:pPr>
            <w:r w:rsidRPr="001F7A4B">
              <w:rPr>
                <w:color w:val="000000" w:themeColor="text1"/>
                <w:kern w:val="0"/>
                <w:sz w:val="28"/>
                <w:szCs w:val="28"/>
              </w:rPr>
              <w:t>174</w:t>
            </w:r>
          </w:p>
        </w:tc>
        <w:tc>
          <w:tcPr>
            <w:tcW w:w="77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67504" w:rsidRPr="001F7A4B" w:rsidRDefault="00867504" w:rsidP="00867504">
            <w:pPr>
              <w:kinsoku w:val="0"/>
              <w:adjustRightInd w:val="0"/>
              <w:snapToGrid w:val="0"/>
              <w:spacing w:line="400" w:lineRule="exact"/>
              <w:jc w:val="center"/>
              <w:rPr>
                <w:color w:val="000000" w:themeColor="text1"/>
                <w:kern w:val="0"/>
                <w:sz w:val="28"/>
                <w:szCs w:val="28"/>
              </w:rPr>
            </w:pPr>
            <w:r w:rsidRPr="001F7A4B">
              <w:rPr>
                <w:color w:val="000000" w:themeColor="text1"/>
                <w:kern w:val="0"/>
                <w:sz w:val="28"/>
                <w:szCs w:val="28"/>
              </w:rPr>
              <w:t>34</w:t>
            </w:r>
          </w:p>
        </w:tc>
        <w:tc>
          <w:tcPr>
            <w:tcW w:w="677" w:type="pct"/>
            <w:tcBorders>
              <w:top w:val="single" w:sz="4" w:space="0" w:color="auto"/>
              <w:left w:val="single" w:sz="4" w:space="0" w:color="auto"/>
              <w:bottom w:val="single" w:sz="4" w:space="0" w:color="auto"/>
              <w:right w:val="single" w:sz="4" w:space="0" w:color="auto"/>
            </w:tcBorders>
            <w:vAlign w:val="center"/>
          </w:tcPr>
          <w:p w:rsidR="00867504" w:rsidRPr="001F7A4B" w:rsidRDefault="00867504" w:rsidP="00867504">
            <w:pPr>
              <w:widowControl/>
              <w:jc w:val="center"/>
              <w:rPr>
                <w:color w:val="000000" w:themeColor="text1"/>
                <w:kern w:val="0"/>
                <w:sz w:val="28"/>
                <w:szCs w:val="28"/>
              </w:rPr>
            </w:pPr>
            <w:r w:rsidRPr="001F7A4B">
              <w:rPr>
                <w:rFonts w:hint="eastAsia"/>
                <w:color w:val="000000" w:themeColor="text1"/>
                <w:kern w:val="0"/>
                <w:sz w:val="28"/>
                <w:szCs w:val="28"/>
              </w:rPr>
              <w:t>19.5%</w:t>
            </w:r>
          </w:p>
        </w:tc>
        <w:tc>
          <w:tcPr>
            <w:tcW w:w="79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67504" w:rsidRPr="001F7A4B" w:rsidRDefault="00867504" w:rsidP="00867504">
            <w:pPr>
              <w:kinsoku w:val="0"/>
              <w:adjustRightInd w:val="0"/>
              <w:snapToGrid w:val="0"/>
              <w:spacing w:line="400" w:lineRule="exact"/>
              <w:jc w:val="center"/>
              <w:rPr>
                <w:color w:val="000000" w:themeColor="text1"/>
                <w:kern w:val="0"/>
                <w:sz w:val="28"/>
                <w:szCs w:val="28"/>
              </w:rPr>
            </w:pPr>
            <w:r w:rsidRPr="001F7A4B">
              <w:rPr>
                <w:color w:val="000000" w:themeColor="text1"/>
                <w:kern w:val="0"/>
                <w:sz w:val="28"/>
                <w:szCs w:val="28"/>
              </w:rPr>
              <w:t>55</w:t>
            </w:r>
          </w:p>
        </w:tc>
        <w:tc>
          <w:tcPr>
            <w:tcW w:w="599" w:type="pct"/>
            <w:tcBorders>
              <w:top w:val="single" w:sz="4" w:space="0" w:color="auto"/>
              <w:left w:val="single" w:sz="4" w:space="0" w:color="auto"/>
              <w:bottom w:val="single" w:sz="4" w:space="0" w:color="auto"/>
              <w:right w:val="single" w:sz="4" w:space="0" w:color="auto"/>
            </w:tcBorders>
            <w:vAlign w:val="center"/>
          </w:tcPr>
          <w:p w:rsidR="00867504" w:rsidRPr="001F7A4B" w:rsidRDefault="00867504" w:rsidP="00867504">
            <w:pPr>
              <w:widowControl/>
              <w:jc w:val="center"/>
              <w:rPr>
                <w:color w:val="000000" w:themeColor="text1"/>
                <w:kern w:val="0"/>
                <w:sz w:val="28"/>
                <w:szCs w:val="28"/>
              </w:rPr>
            </w:pPr>
            <w:r w:rsidRPr="001F7A4B">
              <w:rPr>
                <w:rFonts w:hint="eastAsia"/>
                <w:color w:val="000000" w:themeColor="text1"/>
                <w:kern w:val="0"/>
                <w:sz w:val="28"/>
                <w:szCs w:val="28"/>
              </w:rPr>
              <w:t>31.6%</w:t>
            </w:r>
          </w:p>
        </w:tc>
      </w:tr>
      <w:tr w:rsidR="001F7A4B" w:rsidRPr="001F7A4B" w:rsidTr="001E2553">
        <w:trPr>
          <w:trHeight w:val="330"/>
        </w:trPr>
        <w:tc>
          <w:tcPr>
            <w:tcW w:w="652" w:type="pct"/>
            <w:vMerge/>
            <w:tcBorders>
              <w:top w:val="single" w:sz="4" w:space="0" w:color="auto"/>
              <w:left w:val="single" w:sz="4" w:space="0" w:color="auto"/>
              <w:bottom w:val="single" w:sz="4" w:space="0" w:color="auto"/>
              <w:right w:val="single" w:sz="4" w:space="0" w:color="auto"/>
            </w:tcBorders>
            <w:hideMark/>
          </w:tcPr>
          <w:p w:rsidR="00867504" w:rsidRPr="001F7A4B" w:rsidRDefault="00867504" w:rsidP="00867504">
            <w:pPr>
              <w:kinsoku w:val="0"/>
              <w:adjustRightInd w:val="0"/>
              <w:snapToGrid w:val="0"/>
              <w:spacing w:line="400" w:lineRule="exact"/>
              <w:jc w:val="center"/>
              <w:rPr>
                <w:bCs/>
                <w:color w:val="000000" w:themeColor="text1"/>
                <w:kern w:val="0"/>
                <w:sz w:val="28"/>
                <w:szCs w:val="28"/>
              </w:rPr>
            </w:pPr>
          </w:p>
        </w:tc>
        <w:tc>
          <w:tcPr>
            <w:tcW w:w="8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67504" w:rsidRPr="001F7A4B" w:rsidRDefault="00867504" w:rsidP="00867504">
            <w:pPr>
              <w:kinsoku w:val="0"/>
              <w:adjustRightInd w:val="0"/>
              <w:snapToGrid w:val="0"/>
              <w:spacing w:line="400" w:lineRule="exact"/>
              <w:jc w:val="center"/>
              <w:rPr>
                <w:bCs/>
                <w:color w:val="000000" w:themeColor="text1"/>
                <w:kern w:val="0"/>
                <w:sz w:val="28"/>
                <w:szCs w:val="28"/>
              </w:rPr>
            </w:pPr>
            <w:r w:rsidRPr="001F7A4B">
              <w:rPr>
                <w:bCs/>
                <w:color w:val="000000" w:themeColor="text1"/>
                <w:kern w:val="0"/>
                <w:sz w:val="28"/>
                <w:szCs w:val="28"/>
              </w:rPr>
              <w:t>嘉義縣</w:t>
            </w:r>
          </w:p>
        </w:tc>
        <w:tc>
          <w:tcPr>
            <w:tcW w:w="6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67504" w:rsidRPr="001F7A4B" w:rsidRDefault="00867504" w:rsidP="00867504">
            <w:pPr>
              <w:kinsoku w:val="0"/>
              <w:adjustRightInd w:val="0"/>
              <w:snapToGrid w:val="0"/>
              <w:spacing w:line="400" w:lineRule="exact"/>
              <w:jc w:val="center"/>
              <w:rPr>
                <w:color w:val="000000" w:themeColor="text1"/>
                <w:kern w:val="0"/>
                <w:sz w:val="28"/>
                <w:szCs w:val="28"/>
              </w:rPr>
            </w:pPr>
            <w:r w:rsidRPr="001F7A4B">
              <w:rPr>
                <w:color w:val="000000" w:themeColor="text1"/>
                <w:kern w:val="0"/>
                <w:sz w:val="28"/>
                <w:szCs w:val="28"/>
              </w:rPr>
              <w:t>144</w:t>
            </w:r>
          </w:p>
        </w:tc>
        <w:tc>
          <w:tcPr>
            <w:tcW w:w="77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67504" w:rsidRPr="001F7A4B" w:rsidRDefault="00867504" w:rsidP="00867504">
            <w:pPr>
              <w:kinsoku w:val="0"/>
              <w:adjustRightInd w:val="0"/>
              <w:snapToGrid w:val="0"/>
              <w:spacing w:line="400" w:lineRule="exact"/>
              <w:jc w:val="center"/>
              <w:rPr>
                <w:color w:val="000000" w:themeColor="text1"/>
                <w:kern w:val="0"/>
                <w:sz w:val="28"/>
                <w:szCs w:val="28"/>
              </w:rPr>
            </w:pPr>
            <w:r w:rsidRPr="001F7A4B">
              <w:rPr>
                <w:color w:val="000000" w:themeColor="text1"/>
                <w:kern w:val="0"/>
                <w:sz w:val="28"/>
                <w:szCs w:val="28"/>
              </w:rPr>
              <w:t>64</w:t>
            </w:r>
          </w:p>
        </w:tc>
        <w:tc>
          <w:tcPr>
            <w:tcW w:w="677" w:type="pct"/>
            <w:tcBorders>
              <w:top w:val="single" w:sz="4" w:space="0" w:color="auto"/>
              <w:left w:val="single" w:sz="4" w:space="0" w:color="auto"/>
              <w:bottom w:val="single" w:sz="4" w:space="0" w:color="auto"/>
              <w:right w:val="single" w:sz="4" w:space="0" w:color="auto"/>
            </w:tcBorders>
            <w:vAlign w:val="center"/>
          </w:tcPr>
          <w:p w:rsidR="00867504" w:rsidRPr="001F7A4B" w:rsidRDefault="00867504" w:rsidP="00867504">
            <w:pPr>
              <w:widowControl/>
              <w:jc w:val="center"/>
              <w:rPr>
                <w:color w:val="000000" w:themeColor="text1"/>
                <w:kern w:val="0"/>
                <w:sz w:val="28"/>
                <w:szCs w:val="28"/>
              </w:rPr>
            </w:pPr>
            <w:r w:rsidRPr="001F7A4B">
              <w:rPr>
                <w:rFonts w:hint="eastAsia"/>
                <w:color w:val="000000" w:themeColor="text1"/>
                <w:kern w:val="0"/>
                <w:sz w:val="28"/>
                <w:szCs w:val="28"/>
              </w:rPr>
              <w:t>44.4%</w:t>
            </w:r>
          </w:p>
        </w:tc>
        <w:tc>
          <w:tcPr>
            <w:tcW w:w="79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67504" w:rsidRPr="001F7A4B" w:rsidRDefault="00867504" w:rsidP="00867504">
            <w:pPr>
              <w:kinsoku w:val="0"/>
              <w:adjustRightInd w:val="0"/>
              <w:snapToGrid w:val="0"/>
              <w:spacing w:line="400" w:lineRule="exact"/>
              <w:jc w:val="center"/>
              <w:rPr>
                <w:color w:val="000000" w:themeColor="text1"/>
                <w:kern w:val="0"/>
                <w:sz w:val="28"/>
                <w:szCs w:val="28"/>
              </w:rPr>
            </w:pPr>
            <w:r w:rsidRPr="001F7A4B">
              <w:rPr>
                <w:color w:val="000000" w:themeColor="text1"/>
                <w:kern w:val="0"/>
                <w:sz w:val="28"/>
                <w:szCs w:val="28"/>
              </w:rPr>
              <w:t>14</w:t>
            </w:r>
          </w:p>
        </w:tc>
        <w:tc>
          <w:tcPr>
            <w:tcW w:w="599" w:type="pct"/>
            <w:tcBorders>
              <w:top w:val="single" w:sz="4" w:space="0" w:color="auto"/>
              <w:left w:val="single" w:sz="4" w:space="0" w:color="auto"/>
              <w:bottom w:val="single" w:sz="4" w:space="0" w:color="auto"/>
              <w:right w:val="single" w:sz="4" w:space="0" w:color="auto"/>
            </w:tcBorders>
            <w:vAlign w:val="center"/>
          </w:tcPr>
          <w:p w:rsidR="00867504" w:rsidRPr="001F7A4B" w:rsidRDefault="00867504" w:rsidP="00867504">
            <w:pPr>
              <w:widowControl/>
              <w:jc w:val="center"/>
              <w:rPr>
                <w:color w:val="000000" w:themeColor="text1"/>
                <w:kern w:val="0"/>
                <w:sz w:val="28"/>
                <w:szCs w:val="28"/>
              </w:rPr>
            </w:pPr>
            <w:r w:rsidRPr="001F7A4B">
              <w:rPr>
                <w:rFonts w:hint="eastAsia"/>
                <w:color w:val="000000" w:themeColor="text1"/>
                <w:kern w:val="0"/>
                <w:sz w:val="28"/>
                <w:szCs w:val="28"/>
              </w:rPr>
              <w:t>9.7%</w:t>
            </w:r>
          </w:p>
        </w:tc>
      </w:tr>
      <w:tr w:rsidR="001F7A4B" w:rsidRPr="001F7A4B" w:rsidTr="001E2553">
        <w:trPr>
          <w:trHeight w:val="330"/>
        </w:trPr>
        <w:tc>
          <w:tcPr>
            <w:tcW w:w="652" w:type="pct"/>
            <w:vMerge/>
            <w:tcBorders>
              <w:top w:val="single" w:sz="4" w:space="0" w:color="auto"/>
              <w:left w:val="single" w:sz="4" w:space="0" w:color="auto"/>
              <w:bottom w:val="single" w:sz="4" w:space="0" w:color="auto"/>
              <w:right w:val="single" w:sz="4" w:space="0" w:color="auto"/>
            </w:tcBorders>
            <w:hideMark/>
          </w:tcPr>
          <w:p w:rsidR="00867504" w:rsidRPr="001F7A4B" w:rsidRDefault="00867504" w:rsidP="00867504">
            <w:pPr>
              <w:kinsoku w:val="0"/>
              <w:adjustRightInd w:val="0"/>
              <w:snapToGrid w:val="0"/>
              <w:spacing w:line="400" w:lineRule="exact"/>
              <w:jc w:val="center"/>
              <w:rPr>
                <w:bCs/>
                <w:color w:val="000000" w:themeColor="text1"/>
                <w:kern w:val="0"/>
                <w:sz w:val="28"/>
                <w:szCs w:val="28"/>
              </w:rPr>
            </w:pPr>
          </w:p>
        </w:tc>
        <w:tc>
          <w:tcPr>
            <w:tcW w:w="8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67504" w:rsidRPr="001F7A4B" w:rsidRDefault="00867504" w:rsidP="00867504">
            <w:pPr>
              <w:kinsoku w:val="0"/>
              <w:adjustRightInd w:val="0"/>
              <w:snapToGrid w:val="0"/>
              <w:spacing w:line="400" w:lineRule="exact"/>
              <w:jc w:val="center"/>
              <w:rPr>
                <w:bCs/>
                <w:color w:val="000000" w:themeColor="text1"/>
                <w:kern w:val="0"/>
                <w:sz w:val="28"/>
                <w:szCs w:val="28"/>
              </w:rPr>
            </w:pPr>
            <w:r w:rsidRPr="001F7A4B">
              <w:rPr>
                <w:bCs/>
                <w:color w:val="000000" w:themeColor="text1"/>
                <w:kern w:val="0"/>
                <w:sz w:val="28"/>
                <w:szCs w:val="28"/>
              </w:rPr>
              <w:t>臺南市</w:t>
            </w:r>
          </w:p>
        </w:tc>
        <w:tc>
          <w:tcPr>
            <w:tcW w:w="6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67504" w:rsidRPr="001F7A4B" w:rsidRDefault="00867504" w:rsidP="00867504">
            <w:pPr>
              <w:kinsoku w:val="0"/>
              <w:adjustRightInd w:val="0"/>
              <w:snapToGrid w:val="0"/>
              <w:spacing w:line="400" w:lineRule="exact"/>
              <w:jc w:val="center"/>
              <w:rPr>
                <w:color w:val="000000" w:themeColor="text1"/>
                <w:kern w:val="0"/>
                <w:sz w:val="28"/>
                <w:szCs w:val="28"/>
              </w:rPr>
            </w:pPr>
            <w:r w:rsidRPr="001F7A4B">
              <w:rPr>
                <w:color w:val="000000" w:themeColor="text1"/>
                <w:kern w:val="0"/>
                <w:sz w:val="28"/>
                <w:szCs w:val="28"/>
              </w:rPr>
              <w:t>891</w:t>
            </w:r>
          </w:p>
        </w:tc>
        <w:tc>
          <w:tcPr>
            <w:tcW w:w="77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67504" w:rsidRPr="001F7A4B" w:rsidRDefault="00867504" w:rsidP="00867504">
            <w:pPr>
              <w:kinsoku w:val="0"/>
              <w:adjustRightInd w:val="0"/>
              <w:snapToGrid w:val="0"/>
              <w:spacing w:line="400" w:lineRule="exact"/>
              <w:jc w:val="center"/>
              <w:rPr>
                <w:color w:val="000000" w:themeColor="text1"/>
                <w:kern w:val="0"/>
                <w:sz w:val="28"/>
                <w:szCs w:val="28"/>
              </w:rPr>
            </w:pPr>
            <w:r w:rsidRPr="001F7A4B">
              <w:rPr>
                <w:color w:val="000000" w:themeColor="text1"/>
                <w:kern w:val="0"/>
                <w:sz w:val="28"/>
                <w:szCs w:val="28"/>
              </w:rPr>
              <w:t>133</w:t>
            </w:r>
          </w:p>
        </w:tc>
        <w:tc>
          <w:tcPr>
            <w:tcW w:w="677" w:type="pct"/>
            <w:tcBorders>
              <w:top w:val="single" w:sz="4" w:space="0" w:color="auto"/>
              <w:left w:val="single" w:sz="4" w:space="0" w:color="auto"/>
              <w:bottom w:val="single" w:sz="4" w:space="0" w:color="auto"/>
              <w:right w:val="single" w:sz="4" w:space="0" w:color="auto"/>
            </w:tcBorders>
            <w:vAlign w:val="center"/>
          </w:tcPr>
          <w:p w:rsidR="00867504" w:rsidRPr="001F7A4B" w:rsidRDefault="00867504" w:rsidP="00867504">
            <w:pPr>
              <w:widowControl/>
              <w:jc w:val="center"/>
              <w:rPr>
                <w:color w:val="000000" w:themeColor="text1"/>
                <w:kern w:val="0"/>
                <w:sz w:val="28"/>
                <w:szCs w:val="28"/>
              </w:rPr>
            </w:pPr>
            <w:r w:rsidRPr="001F7A4B">
              <w:rPr>
                <w:rFonts w:hint="eastAsia"/>
                <w:color w:val="000000" w:themeColor="text1"/>
                <w:kern w:val="0"/>
                <w:sz w:val="28"/>
                <w:szCs w:val="28"/>
              </w:rPr>
              <w:t>14.9%</w:t>
            </w:r>
          </w:p>
        </w:tc>
        <w:tc>
          <w:tcPr>
            <w:tcW w:w="79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67504" w:rsidRPr="001F7A4B" w:rsidRDefault="00867504" w:rsidP="00867504">
            <w:pPr>
              <w:kinsoku w:val="0"/>
              <w:adjustRightInd w:val="0"/>
              <w:snapToGrid w:val="0"/>
              <w:spacing w:line="400" w:lineRule="exact"/>
              <w:jc w:val="center"/>
              <w:rPr>
                <w:color w:val="000000" w:themeColor="text1"/>
                <w:kern w:val="0"/>
                <w:sz w:val="28"/>
                <w:szCs w:val="28"/>
              </w:rPr>
            </w:pPr>
            <w:r w:rsidRPr="001F7A4B">
              <w:rPr>
                <w:color w:val="000000" w:themeColor="text1"/>
                <w:kern w:val="0"/>
                <w:sz w:val="28"/>
                <w:szCs w:val="28"/>
              </w:rPr>
              <w:t>255</w:t>
            </w:r>
          </w:p>
        </w:tc>
        <w:tc>
          <w:tcPr>
            <w:tcW w:w="599" w:type="pct"/>
            <w:tcBorders>
              <w:top w:val="single" w:sz="4" w:space="0" w:color="auto"/>
              <w:left w:val="single" w:sz="4" w:space="0" w:color="auto"/>
              <w:bottom w:val="single" w:sz="4" w:space="0" w:color="auto"/>
              <w:right w:val="single" w:sz="4" w:space="0" w:color="auto"/>
            </w:tcBorders>
            <w:vAlign w:val="center"/>
          </w:tcPr>
          <w:p w:rsidR="00867504" w:rsidRPr="001F7A4B" w:rsidRDefault="00867504" w:rsidP="00867504">
            <w:pPr>
              <w:widowControl/>
              <w:jc w:val="center"/>
              <w:rPr>
                <w:color w:val="000000" w:themeColor="text1"/>
                <w:kern w:val="0"/>
                <w:sz w:val="28"/>
                <w:szCs w:val="28"/>
              </w:rPr>
            </w:pPr>
            <w:r w:rsidRPr="001F7A4B">
              <w:rPr>
                <w:rFonts w:hint="eastAsia"/>
                <w:color w:val="000000" w:themeColor="text1"/>
                <w:kern w:val="0"/>
                <w:sz w:val="28"/>
                <w:szCs w:val="28"/>
              </w:rPr>
              <w:t>28.6%</w:t>
            </w:r>
          </w:p>
        </w:tc>
      </w:tr>
      <w:tr w:rsidR="001F7A4B" w:rsidRPr="001F7A4B" w:rsidTr="001E2553">
        <w:trPr>
          <w:trHeight w:val="330"/>
        </w:trPr>
        <w:tc>
          <w:tcPr>
            <w:tcW w:w="652" w:type="pct"/>
            <w:vMerge w:val="restart"/>
            <w:tcBorders>
              <w:top w:val="single" w:sz="4" w:space="0" w:color="auto"/>
              <w:left w:val="single" w:sz="4" w:space="0" w:color="auto"/>
              <w:bottom w:val="single" w:sz="4" w:space="0" w:color="auto"/>
              <w:right w:val="single" w:sz="4" w:space="0" w:color="auto"/>
            </w:tcBorders>
            <w:shd w:val="clear" w:color="auto" w:fill="auto"/>
            <w:hideMark/>
          </w:tcPr>
          <w:p w:rsidR="00867504" w:rsidRPr="001F7A4B" w:rsidRDefault="00867504" w:rsidP="00867504">
            <w:pPr>
              <w:kinsoku w:val="0"/>
              <w:adjustRightInd w:val="0"/>
              <w:snapToGrid w:val="0"/>
              <w:spacing w:line="400" w:lineRule="exact"/>
              <w:jc w:val="center"/>
              <w:rPr>
                <w:bCs/>
                <w:color w:val="000000" w:themeColor="text1"/>
                <w:kern w:val="0"/>
                <w:sz w:val="28"/>
                <w:szCs w:val="28"/>
              </w:rPr>
            </w:pPr>
            <w:r w:rsidRPr="001F7A4B">
              <w:rPr>
                <w:bCs/>
                <w:color w:val="000000" w:themeColor="text1"/>
                <w:kern w:val="0"/>
                <w:sz w:val="28"/>
                <w:szCs w:val="28"/>
              </w:rPr>
              <w:t>高屏區</w:t>
            </w:r>
          </w:p>
        </w:tc>
        <w:tc>
          <w:tcPr>
            <w:tcW w:w="8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67504" w:rsidRPr="001F7A4B" w:rsidRDefault="00867504" w:rsidP="00867504">
            <w:pPr>
              <w:kinsoku w:val="0"/>
              <w:adjustRightInd w:val="0"/>
              <w:snapToGrid w:val="0"/>
              <w:spacing w:line="400" w:lineRule="exact"/>
              <w:jc w:val="center"/>
              <w:rPr>
                <w:bCs/>
                <w:color w:val="000000" w:themeColor="text1"/>
                <w:kern w:val="0"/>
                <w:sz w:val="28"/>
                <w:szCs w:val="28"/>
              </w:rPr>
            </w:pPr>
            <w:r w:rsidRPr="001F7A4B">
              <w:rPr>
                <w:bCs/>
                <w:color w:val="000000" w:themeColor="text1"/>
                <w:kern w:val="0"/>
                <w:sz w:val="28"/>
                <w:szCs w:val="28"/>
              </w:rPr>
              <w:t>高雄市</w:t>
            </w:r>
          </w:p>
        </w:tc>
        <w:tc>
          <w:tcPr>
            <w:tcW w:w="6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67504" w:rsidRPr="001F7A4B" w:rsidRDefault="00867504" w:rsidP="00867504">
            <w:pPr>
              <w:kinsoku w:val="0"/>
              <w:adjustRightInd w:val="0"/>
              <w:snapToGrid w:val="0"/>
              <w:spacing w:line="400" w:lineRule="exact"/>
              <w:jc w:val="center"/>
              <w:rPr>
                <w:color w:val="000000" w:themeColor="text1"/>
                <w:kern w:val="0"/>
                <w:sz w:val="28"/>
                <w:szCs w:val="28"/>
              </w:rPr>
            </w:pPr>
            <w:r w:rsidRPr="001F7A4B">
              <w:rPr>
                <w:color w:val="000000" w:themeColor="text1"/>
                <w:kern w:val="0"/>
                <w:sz w:val="28"/>
                <w:szCs w:val="28"/>
              </w:rPr>
              <w:t>1317</w:t>
            </w:r>
          </w:p>
        </w:tc>
        <w:tc>
          <w:tcPr>
            <w:tcW w:w="77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67504" w:rsidRPr="001F7A4B" w:rsidRDefault="00867504" w:rsidP="00867504">
            <w:pPr>
              <w:kinsoku w:val="0"/>
              <w:adjustRightInd w:val="0"/>
              <w:snapToGrid w:val="0"/>
              <w:spacing w:line="400" w:lineRule="exact"/>
              <w:jc w:val="center"/>
              <w:rPr>
                <w:color w:val="000000" w:themeColor="text1"/>
                <w:kern w:val="0"/>
                <w:sz w:val="28"/>
                <w:szCs w:val="28"/>
              </w:rPr>
            </w:pPr>
            <w:r w:rsidRPr="001F7A4B">
              <w:rPr>
                <w:color w:val="000000" w:themeColor="text1"/>
                <w:kern w:val="0"/>
                <w:sz w:val="28"/>
                <w:szCs w:val="28"/>
              </w:rPr>
              <w:t>586</w:t>
            </w:r>
          </w:p>
        </w:tc>
        <w:tc>
          <w:tcPr>
            <w:tcW w:w="677" w:type="pct"/>
            <w:tcBorders>
              <w:top w:val="single" w:sz="4" w:space="0" w:color="auto"/>
              <w:left w:val="single" w:sz="4" w:space="0" w:color="auto"/>
              <w:bottom w:val="single" w:sz="4" w:space="0" w:color="auto"/>
              <w:right w:val="single" w:sz="4" w:space="0" w:color="auto"/>
            </w:tcBorders>
            <w:vAlign w:val="center"/>
          </w:tcPr>
          <w:p w:rsidR="00867504" w:rsidRPr="001F7A4B" w:rsidRDefault="00867504" w:rsidP="00867504">
            <w:pPr>
              <w:widowControl/>
              <w:jc w:val="center"/>
              <w:rPr>
                <w:color w:val="000000" w:themeColor="text1"/>
                <w:kern w:val="0"/>
                <w:sz w:val="28"/>
                <w:szCs w:val="28"/>
              </w:rPr>
            </w:pPr>
            <w:r w:rsidRPr="001F7A4B">
              <w:rPr>
                <w:rFonts w:hint="eastAsia"/>
                <w:color w:val="000000" w:themeColor="text1"/>
                <w:kern w:val="0"/>
                <w:sz w:val="28"/>
                <w:szCs w:val="28"/>
              </w:rPr>
              <w:t>44.5%</w:t>
            </w:r>
          </w:p>
        </w:tc>
        <w:tc>
          <w:tcPr>
            <w:tcW w:w="79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67504" w:rsidRPr="001F7A4B" w:rsidRDefault="00867504" w:rsidP="00867504">
            <w:pPr>
              <w:kinsoku w:val="0"/>
              <w:adjustRightInd w:val="0"/>
              <w:snapToGrid w:val="0"/>
              <w:spacing w:line="400" w:lineRule="exact"/>
              <w:jc w:val="center"/>
              <w:rPr>
                <w:color w:val="000000" w:themeColor="text1"/>
                <w:kern w:val="0"/>
                <w:sz w:val="28"/>
                <w:szCs w:val="28"/>
              </w:rPr>
            </w:pPr>
            <w:r w:rsidRPr="001F7A4B">
              <w:rPr>
                <w:color w:val="000000" w:themeColor="text1"/>
                <w:kern w:val="0"/>
                <w:sz w:val="28"/>
                <w:szCs w:val="28"/>
              </w:rPr>
              <w:t>339</w:t>
            </w:r>
          </w:p>
        </w:tc>
        <w:tc>
          <w:tcPr>
            <w:tcW w:w="599" w:type="pct"/>
            <w:tcBorders>
              <w:top w:val="single" w:sz="4" w:space="0" w:color="auto"/>
              <w:left w:val="single" w:sz="4" w:space="0" w:color="auto"/>
              <w:bottom w:val="single" w:sz="4" w:space="0" w:color="auto"/>
              <w:right w:val="single" w:sz="4" w:space="0" w:color="auto"/>
            </w:tcBorders>
            <w:vAlign w:val="center"/>
          </w:tcPr>
          <w:p w:rsidR="00867504" w:rsidRPr="001F7A4B" w:rsidRDefault="00867504" w:rsidP="00867504">
            <w:pPr>
              <w:widowControl/>
              <w:jc w:val="center"/>
              <w:rPr>
                <w:color w:val="000000" w:themeColor="text1"/>
                <w:kern w:val="0"/>
                <w:sz w:val="28"/>
                <w:szCs w:val="28"/>
              </w:rPr>
            </w:pPr>
            <w:r w:rsidRPr="001F7A4B">
              <w:rPr>
                <w:rFonts w:hint="eastAsia"/>
                <w:color w:val="000000" w:themeColor="text1"/>
                <w:kern w:val="0"/>
                <w:sz w:val="28"/>
                <w:szCs w:val="28"/>
              </w:rPr>
              <w:t>25.7%</w:t>
            </w:r>
          </w:p>
        </w:tc>
      </w:tr>
      <w:tr w:rsidR="001F7A4B" w:rsidRPr="001F7A4B" w:rsidTr="001E2553">
        <w:trPr>
          <w:trHeight w:val="330"/>
        </w:trPr>
        <w:tc>
          <w:tcPr>
            <w:tcW w:w="652" w:type="pct"/>
            <w:vMerge/>
            <w:tcBorders>
              <w:top w:val="single" w:sz="4" w:space="0" w:color="auto"/>
              <w:left w:val="single" w:sz="4" w:space="0" w:color="auto"/>
              <w:bottom w:val="single" w:sz="4" w:space="0" w:color="auto"/>
              <w:right w:val="single" w:sz="4" w:space="0" w:color="auto"/>
            </w:tcBorders>
            <w:hideMark/>
          </w:tcPr>
          <w:p w:rsidR="00867504" w:rsidRPr="001F7A4B" w:rsidRDefault="00867504" w:rsidP="00867504">
            <w:pPr>
              <w:kinsoku w:val="0"/>
              <w:adjustRightInd w:val="0"/>
              <w:snapToGrid w:val="0"/>
              <w:spacing w:line="400" w:lineRule="exact"/>
              <w:jc w:val="center"/>
              <w:rPr>
                <w:bCs/>
                <w:color w:val="000000" w:themeColor="text1"/>
                <w:kern w:val="0"/>
                <w:sz w:val="28"/>
                <w:szCs w:val="28"/>
              </w:rPr>
            </w:pPr>
          </w:p>
        </w:tc>
        <w:tc>
          <w:tcPr>
            <w:tcW w:w="8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67504" w:rsidRPr="001F7A4B" w:rsidRDefault="00867504" w:rsidP="00867504">
            <w:pPr>
              <w:kinsoku w:val="0"/>
              <w:adjustRightInd w:val="0"/>
              <w:snapToGrid w:val="0"/>
              <w:spacing w:line="400" w:lineRule="exact"/>
              <w:jc w:val="center"/>
              <w:rPr>
                <w:bCs/>
                <w:color w:val="000000" w:themeColor="text1"/>
                <w:kern w:val="0"/>
                <w:sz w:val="28"/>
                <w:szCs w:val="28"/>
              </w:rPr>
            </w:pPr>
            <w:r w:rsidRPr="001F7A4B">
              <w:rPr>
                <w:bCs/>
                <w:color w:val="000000" w:themeColor="text1"/>
                <w:kern w:val="0"/>
                <w:sz w:val="28"/>
                <w:szCs w:val="28"/>
              </w:rPr>
              <w:t>屏東縣</w:t>
            </w:r>
          </w:p>
        </w:tc>
        <w:tc>
          <w:tcPr>
            <w:tcW w:w="6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67504" w:rsidRPr="001F7A4B" w:rsidRDefault="00867504" w:rsidP="00867504">
            <w:pPr>
              <w:kinsoku w:val="0"/>
              <w:adjustRightInd w:val="0"/>
              <w:snapToGrid w:val="0"/>
              <w:spacing w:line="400" w:lineRule="exact"/>
              <w:jc w:val="center"/>
              <w:rPr>
                <w:color w:val="000000" w:themeColor="text1"/>
                <w:kern w:val="0"/>
                <w:sz w:val="28"/>
                <w:szCs w:val="28"/>
              </w:rPr>
            </w:pPr>
            <w:r w:rsidRPr="001F7A4B">
              <w:rPr>
                <w:color w:val="000000" w:themeColor="text1"/>
                <w:kern w:val="0"/>
                <w:sz w:val="28"/>
                <w:szCs w:val="28"/>
              </w:rPr>
              <w:t>321</w:t>
            </w:r>
          </w:p>
        </w:tc>
        <w:tc>
          <w:tcPr>
            <w:tcW w:w="77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67504" w:rsidRPr="001F7A4B" w:rsidRDefault="00867504" w:rsidP="00867504">
            <w:pPr>
              <w:kinsoku w:val="0"/>
              <w:adjustRightInd w:val="0"/>
              <w:snapToGrid w:val="0"/>
              <w:spacing w:line="400" w:lineRule="exact"/>
              <w:jc w:val="center"/>
              <w:rPr>
                <w:color w:val="000000" w:themeColor="text1"/>
                <w:kern w:val="0"/>
                <w:sz w:val="28"/>
                <w:szCs w:val="28"/>
              </w:rPr>
            </w:pPr>
            <w:r w:rsidRPr="001F7A4B">
              <w:rPr>
                <w:color w:val="000000" w:themeColor="text1"/>
                <w:kern w:val="0"/>
                <w:sz w:val="28"/>
                <w:szCs w:val="28"/>
              </w:rPr>
              <w:t>0</w:t>
            </w:r>
          </w:p>
        </w:tc>
        <w:tc>
          <w:tcPr>
            <w:tcW w:w="677" w:type="pct"/>
            <w:tcBorders>
              <w:top w:val="single" w:sz="4" w:space="0" w:color="auto"/>
              <w:left w:val="single" w:sz="4" w:space="0" w:color="auto"/>
              <w:bottom w:val="single" w:sz="4" w:space="0" w:color="auto"/>
              <w:right w:val="single" w:sz="4" w:space="0" w:color="auto"/>
            </w:tcBorders>
            <w:vAlign w:val="center"/>
          </w:tcPr>
          <w:p w:rsidR="00867504" w:rsidRPr="001F7A4B" w:rsidRDefault="00867504" w:rsidP="00867504">
            <w:pPr>
              <w:widowControl/>
              <w:jc w:val="center"/>
              <w:rPr>
                <w:color w:val="000000" w:themeColor="text1"/>
                <w:kern w:val="0"/>
                <w:sz w:val="28"/>
                <w:szCs w:val="28"/>
              </w:rPr>
            </w:pPr>
            <w:r w:rsidRPr="001F7A4B">
              <w:rPr>
                <w:color w:val="000000" w:themeColor="text1"/>
                <w:kern w:val="0"/>
                <w:sz w:val="28"/>
                <w:szCs w:val="28"/>
              </w:rPr>
              <w:t>-</w:t>
            </w:r>
          </w:p>
        </w:tc>
        <w:tc>
          <w:tcPr>
            <w:tcW w:w="79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67504" w:rsidRPr="001F7A4B" w:rsidRDefault="00867504" w:rsidP="00867504">
            <w:pPr>
              <w:kinsoku w:val="0"/>
              <w:adjustRightInd w:val="0"/>
              <w:snapToGrid w:val="0"/>
              <w:spacing w:line="400" w:lineRule="exact"/>
              <w:jc w:val="center"/>
              <w:rPr>
                <w:color w:val="000000" w:themeColor="text1"/>
                <w:kern w:val="0"/>
                <w:sz w:val="28"/>
                <w:szCs w:val="28"/>
              </w:rPr>
            </w:pPr>
            <w:r w:rsidRPr="001F7A4B">
              <w:rPr>
                <w:color w:val="000000" w:themeColor="text1"/>
                <w:kern w:val="0"/>
                <w:sz w:val="28"/>
                <w:szCs w:val="28"/>
              </w:rPr>
              <w:t>321</w:t>
            </w:r>
          </w:p>
        </w:tc>
        <w:tc>
          <w:tcPr>
            <w:tcW w:w="599" w:type="pct"/>
            <w:tcBorders>
              <w:top w:val="single" w:sz="4" w:space="0" w:color="auto"/>
              <w:left w:val="single" w:sz="4" w:space="0" w:color="auto"/>
              <w:bottom w:val="single" w:sz="4" w:space="0" w:color="auto"/>
              <w:right w:val="single" w:sz="4" w:space="0" w:color="auto"/>
            </w:tcBorders>
            <w:vAlign w:val="center"/>
          </w:tcPr>
          <w:p w:rsidR="00867504" w:rsidRPr="001F7A4B" w:rsidRDefault="00867504" w:rsidP="00867504">
            <w:pPr>
              <w:widowControl/>
              <w:jc w:val="center"/>
              <w:rPr>
                <w:color w:val="000000" w:themeColor="text1"/>
                <w:kern w:val="0"/>
                <w:sz w:val="28"/>
                <w:szCs w:val="28"/>
              </w:rPr>
            </w:pPr>
            <w:r w:rsidRPr="001F7A4B">
              <w:rPr>
                <w:rFonts w:hint="eastAsia"/>
                <w:color w:val="000000" w:themeColor="text1"/>
                <w:kern w:val="0"/>
                <w:sz w:val="28"/>
                <w:szCs w:val="28"/>
              </w:rPr>
              <w:t>100.0%</w:t>
            </w:r>
          </w:p>
        </w:tc>
      </w:tr>
      <w:tr w:rsidR="001F7A4B" w:rsidRPr="001F7A4B" w:rsidTr="001E2553">
        <w:trPr>
          <w:trHeight w:val="330"/>
        </w:trPr>
        <w:tc>
          <w:tcPr>
            <w:tcW w:w="652" w:type="pct"/>
            <w:vMerge/>
            <w:tcBorders>
              <w:top w:val="single" w:sz="4" w:space="0" w:color="auto"/>
              <w:left w:val="single" w:sz="4" w:space="0" w:color="auto"/>
              <w:bottom w:val="single" w:sz="4" w:space="0" w:color="auto"/>
              <w:right w:val="single" w:sz="4" w:space="0" w:color="auto"/>
            </w:tcBorders>
            <w:hideMark/>
          </w:tcPr>
          <w:p w:rsidR="00867504" w:rsidRPr="001F7A4B" w:rsidRDefault="00867504" w:rsidP="00867504">
            <w:pPr>
              <w:kinsoku w:val="0"/>
              <w:adjustRightInd w:val="0"/>
              <w:snapToGrid w:val="0"/>
              <w:spacing w:line="400" w:lineRule="exact"/>
              <w:jc w:val="center"/>
              <w:rPr>
                <w:bCs/>
                <w:color w:val="000000" w:themeColor="text1"/>
                <w:kern w:val="0"/>
                <w:sz w:val="28"/>
                <w:szCs w:val="28"/>
              </w:rPr>
            </w:pPr>
          </w:p>
        </w:tc>
        <w:tc>
          <w:tcPr>
            <w:tcW w:w="8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67504" w:rsidRPr="001F7A4B" w:rsidRDefault="00867504" w:rsidP="00867504">
            <w:pPr>
              <w:kinsoku w:val="0"/>
              <w:adjustRightInd w:val="0"/>
              <w:snapToGrid w:val="0"/>
              <w:spacing w:line="400" w:lineRule="exact"/>
              <w:jc w:val="center"/>
              <w:rPr>
                <w:bCs/>
                <w:color w:val="000000" w:themeColor="text1"/>
                <w:kern w:val="0"/>
                <w:sz w:val="28"/>
                <w:szCs w:val="28"/>
              </w:rPr>
            </w:pPr>
            <w:r w:rsidRPr="001F7A4B">
              <w:rPr>
                <w:bCs/>
                <w:color w:val="000000" w:themeColor="text1"/>
                <w:kern w:val="0"/>
                <w:sz w:val="28"/>
                <w:szCs w:val="28"/>
              </w:rPr>
              <w:t>澎湖縣</w:t>
            </w:r>
          </w:p>
        </w:tc>
        <w:tc>
          <w:tcPr>
            <w:tcW w:w="6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67504" w:rsidRPr="001F7A4B" w:rsidRDefault="00867504" w:rsidP="00867504">
            <w:pPr>
              <w:kinsoku w:val="0"/>
              <w:adjustRightInd w:val="0"/>
              <w:snapToGrid w:val="0"/>
              <w:spacing w:line="400" w:lineRule="exact"/>
              <w:jc w:val="center"/>
              <w:rPr>
                <w:color w:val="000000" w:themeColor="text1"/>
                <w:kern w:val="0"/>
                <w:sz w:val="28"/>
                <w:szCs w:val="28"/>
              </w:rPr>
            </w:pPr>
            <w:r w:rsidRPr="001F7A4B">
              <w:rPr>
                <w:color w:val="000000" w:themeColor="text1"/>
                <w:kern w:val="0"/>
                <w:sz w:val="28"/>
                <w:szCs w:val="28"/>
              </w:rPr>
              <w:t>47</w:t>
            </w:r>
          </w:p>
        </w:tc>
        <w:tc>
          <w:tcPr>
            <w:tcW w:w="77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67504" w:rsidRPr="001F7A4B" w:rsidRDefault="00867504" w:rsidP="00867504">
            <w:pPr>
              <w:kinsoku w:val="0"/>
              <w:adjustRightInd w:val="0"/>
              <w:snapToGrid w:val="0"/>
              <w:spacing w:line="400" w:lineRule="exact"/>
              <w:jc w:val="center"/>
              <w:rPr>
                <w:color w:val="000000" w:themeColor="text1"/>
                <w:kern w:val="0"/>
                <w:sz w:val="28"/>
                <w:szCs w:val="28"/>
              </w:rPr>
            </w:pPr>
            <w:r w:rsidRPr="001F7A4B">
              <w:rPr>
                <w:color w:val="000000" w:themeColor="text1"/>
                <w:kern w:val="0"/>
                <w:sz w:val="28"/>
                <w:szCs w:val="28"/>
              </w:rPr>
              <w:t>0</w:t>
            </w:r>
          </w:p>
        </w:tc>
        <w:tc>
          <w:tcPr>
            <w:tcW w:w="677" w:type="pct"/>
            <w:tcBorders>
              <w:top w:val="single" w:sz="4" w:space="0" w:color="auto"/>
              <w:left w:val="single" w:sz="4" w:space="0" w:color="auto"/>
              <w:bottom w:val="single" w:sz="4" w:space="0" w:color="auto"/>
              <w:right w:val="single" w:sz="4" w:space="0" w:color="auto"/>
            </w:tcBorders>
            <w:vAlign w:val="center"/>
          </w:tcPr>
          <w:p w:rsidR="00867504" w:rsidRPr="001F7A4B" w:rsidRDefault="00867504" w:rsidP="00867504">
            <w:pPr>
              <w:widowControl/>
              <w:jc w:val="center"/>
              <w:rPr>
                <w:color w:val="000000" w:themeColor="text1"/>
                <w:kern w:val="0"/>
                <w:sz w:val="28"/>
                <w:szCs w:val="28"/>
              </w:rPr>
            </w:pPr>
            <w:r w:rsidRPr="001F7A4B">
              <w:rPr>
                <w:color w:val="000000" w:themeColor="text1"/>
                <w:kern w:val="0"/>
                <w:sz w:val="28"/>
                <w:szCs w:val="28"/>
              </w:rPr>
              <w:t>-</w:t>
            </w:r>
          </w:p>
        </w:tc>
        <w:tc>
          <w:tcPr>
            <w:tcW w:w="79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67504" w:rsidRPr="001F7A4B" w:rsidRDefault="00867504" w:rsidP="00867504">
            <w:pPr>
              <w:kinsoku w:val="0"/>
              <w:adjustRightInd w:val="0"/>
              <w:snapToGrid w:val="0"/>
              <w:spacing w:line="400" w:lineRule="exact"/>
              <w:jc w:val="center"/>
              <w:rPr>
                <w:color w:val="000000" w:themeColor="text1"/>
                <w:kern w:val="0"/>
                <w:sz w:val="28"/>
                <w:szCs w:val="28"/>
              </w:rPr>
            </w:pPr>
            <w:r w:rsidRPr="001F7A4B">
              <w:rPr>
                <w:color w:val="000000" w:themeColor="text1"/>
                <w:kern w:val="0"/>
                <w:sz w:val="28"/>
                <w:szCs w:val="28"/>
              </w:rPr>
              <w:t>5</w:t>
            </w:r>
          </w:p>
        </w:tc>
        <w:tc>
          <w:tcPr>
            <w:tcW w:w="599" w:type="pct"/>
            <w:tcBorders>
              <w:top w:val="single" w:sz="4" w:space="0" w:color="auto"/>
              <w:left w:val="single" w:sz="4" w:space="0" w:color="auto"/>
              <w:bottom w:val="single" w:sz="4" w:space="0" w:color="auto"/>
              <w:right w:val="single" w:sz="4" w:space="0" w:color="auto"/>
            </w:tcBorders>
            <w:vAlign w:val="center"/>
          </w:tcPr>
          <w:p w:rsidR="00867504" w:rsidRPr="001F7A4B" w:rsidRDefault="00867504" w:rsidP="00867504">
            <w:pPr>
              <w:widowControl/>
              <w:jc w:val="center"/>
              <w:rPr>
                <w:color w:val="000000" w:themeColor="text1"/>
                <w:kern w:val="0"/>
                <w:sz w:val="28"/>
                <w:szCs w:val="28"/>
              </w:rPr>
            </w:pPr>
            <w:r w:rsidRPr="001F7A4B">
              <w:rPr>
                <w:rFonts w:hint="eastAsia"/>
                <w:color w:val="000000" w:themeColor="text1"/>
                <w:kern w:val="0"/>
                <w:sz w:val="28"/>
                <w:szCs w:val="28"/>
              </w:rPr>
              <w:t>10.6%</w:t>
            </w:r>
          </w:p>
        </w:tc>
      </w:tr>
      <w:tr w:rsidR="001F7A4B" w:rsidRPr="001F7A4B" w:rsidTr="001E2553">
        <w:trPr>
          <w:trHeight w:val="330"/>
        </w:trPr>
        <w:tc>
          <w:tcPr>
            <w:tcW w:w="652" w:type="pct"/>
            <w:vMerge w:val="restart"/>
            <w:tcBorders>
              <w:top w:val="single" w:sz="4" w:space="0" w:color="auto"/>
              <w:left w:val="single" w:sz="4" w:space="0" w:color="auto"/>
              <w:bottom w:val="single" w:sz="4" w:space="0" w:color="auto"/>
              <w:right w:val="single" w:sz="4" w:space="0" w:color="auto"/>
            </w:tcBorders>
            <w:shd w:val="clear" w:color="auto" w:fill="auto"/>
            <w:hideMark/>
          </w:tcPr>
          <w:p w:rsidR="00867504" w:rsidRPr="001F7A4B" w:rsidRDefault="00867504" w:rsidP="00867504">
            <w:pPr>
              <w:kinsoku w:val="0"/>
              <w:adjustRightInd w:val="0"/>
              <w:snapToGrid w:val="0"/>
              <w:spacing w:line="400" w:lineRule="exact"/>
              <w:jc w:val="center"/>
              <w:rPr>
                <w:bCs/>
                <w:color w:val="000000" w:themeColor="text1"/>
                <w:kern w:val="0"/>
                <w:sz w:val="28"/>
                <w:szCs w:val="28"/>
              </w:rPr>
            </w:pPr>
            <w:r w:rsidRPr="001F7A4B">
              <w:rPr>
                <w:bCs/>
                <w:color w:val="000000" w:themeColor="text1"/>
                <w:kern w:val="0"/>
                <w:sz w:val="28"/>
                <w:szCs w:val="28"/>
              </w:rPr>
              <w:t>東區</w:t>
            </w:r>
          </w:p>
        </w:tc>
        <w:tc>
          <w:tcPr>
            <w:tcW w:w="8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67504" w:rsidRPr="001F7A4B" w:rsidRDefault="00867504" w:rsidP="00867504">
            <w:pPr>
              <w:kinsoku w:val="0"/>
              <w:adjustRightInd w:val="0"/>
              <w:snapToGrid w:val="0"/>
              <w:spacing w:line="400" w:lineRule="exact"/>
              <w:jc w:val="center"/>
              <w:rPr>
                <w:bCs/>
                <w:color w:val="000000" w:themeColor="text1"/>
                <w:kern w:val="0"/>
                <w:sz w:val="28"/>
                <w:szCs w:val="28"/>
              </w:rPr>
            </w:pPr>
            <w:r w:rsidRPr="001F7A4B">
              <w:rPr>
                <w:bCs/>
                <w:color w:val="000000" w:themeColor="text1"/>
                <w:kern w:val="0"/>
                <w:sz w:val="28"/>
                <w:szCs w:val="28"/>
              </w:rPr>
              <w:t>台東縣</w:t>
            </w:r>
          </w:p>
        </w:tc>
        <w:tc>
          <w:tcPr>
            <w:tcW w:w="6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67504" w:rsidRPr="001F7A4B" w:rsidRDefault="00867504" w:rsidP="00867504">
            <w:pPr>
              <w:kinsoku w:val="0"/>
              <w:adjustRightInd w:val="0"/>
              <w:snapToGrid w:val="0"/>
              <w:spacing w:line="400" w:lineRule="exact"/>
              <w:jc w:val="center"/>
              <w:rPr>
                <w:color w:val="000000" w:themeColor="text1"/>
                <w:kern w:val="0"/>
                <w:sz w:val="28"/>
                <w:szCs w:val="28"/>
              </w:rPr>
            </w:pPr>
            <w:r w:rsidRPr="001F7A4B">
              <w:rPr>
                <w:color w:val="000000" w:themeColor="text1"/>
                <w:kern w:val="0"/>
                <w:sz w:val="28"/>
                <w:szCs w:val="28"/>
              </w:rPr>
              <w:t>72</w:t>
            </w:r>
          </w:p>
        </w:tc>
        <w:tc>
          <w:tcPr>
            <w:tcW w:w="77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67504" w:rsidRPr="001F7A4B" w:rsidRDefault="00867504" w:rsidP="00867504">
            <w:pPr>
              <w:kinsoku w:val="0"/>
              <w:adjustRightInd w:val="0"/>
              <w:snapToGrid w:val="0"/>
              <w:spacing w:line="400" w:lineRule="exact"/>
              <w:jc w:val="center"/>
              <w:rPr>
                <w:color w:val="000000" w:themeColor="text1"/>
                <w:kern w:val="0"/>
                <w:sz w:val="28"/>
                <w:szCs w:val="28"/>
              </w:rPr>
            </w:pPr>
            <w:r w:rsidRPr="001F7A4B">
              <w:rPr>
                <w:color w:val="000000" w:themeColor="text1"/>
                <w:kern w:val="0"/>
                <w:sz w:val="28"/>
                <w:szCs w:val="28"/>
              </w:rPr>
              <w:t>65</w:t>
            </w:r>
          </w:p>
        </w:tc>
        <w:tc>
          <w:tcPr>
            <w:tcW w:w="677" w:type="pct"/>
            <w:tcBorders>
              <w:top w:val="single" w:sz="4" w:space="0" w:color="auto"/>
              <w:left w:val="single" w:sz="4" w:space="0" w:color="auto"/>
              <w:bottom w:val="single" w:sz="4" w:space="0" w:color="auto"/>
              <w:right w:val="single" w:sz="4" w:space="0" w:color="auto"/>
            </w:tcBorders>
            <w:vAlign w:val="center"/>
          </w:tcPr>
          <w:p w:rsidR="00867504" w:rsidRPr="001F7A4B" w:rsidRDefault="00867504" w:rsidP="00867504">
            <w:pPr>
              <w:widowControl/>
              <w:jc w:val="center"/>
              <w:rPr>
                <w:color w:val="000000" w:themeColor="text1"/>
                <w:kern w:val="0"/>
                <w:sz w:val="28"/>
                <w:szCs w:val="28"/>
              </w:rPr>
            </w:pPr>
            <w:r w:rsidRPr="001F7A4B">
              <w:rPr>
                <w:rFonts w:hint="eastAsia"/>
                <w:color w:val="000000" w:themeColor="text1"/>
                <w:kern w:val="0"/>
                <w:sz w:val="28"/>
                <w:szCs w:val="28"/>
              </w:rPr>
              <w:t>90.3%</w:t>
            </w:r>
          </w:p>
        </w:tc>
        <w:tc>
          <w:tcPr>
            <w:tcW w:w="79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67504" w:rsidRPr="001F7A4B" w:rsidRDefault="00867504" w:rsidP="00867504">
            <w:pPr>
              <w:kinsoku w:val="0"/>
              <w:adjustRightInd w:val="0"/>
              <w:snapToGrid w:val="0"/>
              <w:spacing w:line="400" w:lineRule="exact"/>
              <w:jc w:val="center"/>
              <w:rPr>
                <w:color w:val="000000" w:themeColor="text1"/>
                <w:kern w:val="0"/>
                <w:sz w:val="28"/>
                <w:szCs w:val="28"/>
              </w:rPr>
            </w:pPr>
            <w:r w:rsidRPr="001F7A4B">
              <w:rPr>
                <w:color w:val="000000" w:themeColor="text1"/>
                <w:kern w:val="0"/>
                <w:sz w:val="28"/>
                <w:szCs w:val="28"/>
              </w:rPr>
              <w:t>42</w:t>
            </w:r>
          </w:p>
        </w:tc>
        <w:tc>
          <w:tcPr>
            <w:tcW w:w="599" w:type="pct"/>
            <w:tcBorders>
              <w:top w:val="single" w:sz="4" w:space="0" w:color="auto"/>
              <w:left w:val="single" w:sz="4" w:space="0" w:color="auto"/>
              <w:bottom w:val="single" w:sz="4" w:space="0" w:color="auto"/>
              <w:right w:val="single" w:sz="4" w:space="0" w:color="auto"/>
            </w:tcBorders>
            <w:vAlign w:val="center"/>
          </w:tcPr>
          <w:p w:rsidR="00867504" w:rsidRPr="001F7A4B" w:rsidRDefault="00867504" w:rsidP="00867504">
            <w:pPr>
              <w:widowControl/>
              <w:jc w:val="center"/>
              <w:rPr>
                <w:color w:val="000000" w:themeColor="text1"/>
                <w:kern w:val="0"/>
                <w:sz w:val="28"/>
                <w:szCs w:val="28"/>
              </w:rPr>
            </w:pPr>
            <w:r w:rsidRPr="001F7A4B">
              <w:rPr>
                <w:rFonts w:hint="eastAsia"/>
                <w:color w:val="000000" w:themeColor="text1"/>
                <w:kern w:val="0"/>
                <w:sz w:val="28"/>
                <w:szCs w:val="28"/>
              </w:rPr>
              <w:t>58.3%</w:t>
            </w:r>
          </w:p>
        </w:tc>
      </w:tr>
      <w:tr w:rsidR="001F7A4B" w:rsidRPr="001F7A4B" w:rsidTr="001E2553">
        <w:trPr>
          <w:trHeight w:val="330"/>
        </w:trPr>
        <w:tc>
          <w:tcPr>
            <w:tcW w:w="652" w:type="pct"/>
            <w:vMerge/>
            <w:tcBorders>
              <w:top w:val="single" w:sz="4" w:space="0" w:color="auto"/>
              <w:left w:val="single" w:sz="4" w:space="0" w:color="auto"/>
              <w:bottom w:val="single" w:sz="4" w:space="0" w:color="auto"/>
              <w:right w:val="single" w:sz="4" w:space="0" w:color="auto"/>
            </w:tcBorders>
            <w:vAlign w:val="center"/>
            <w:hideMark/>
          </w:tcPr>
          <w:p w:rsidR="00867504" w:rsidRPr="001F7A4B" w:rsidRDefault="00867504" w:rsidP="00867504">
            <w:pPr>
              <w:kinsoku w:val="0"/>
              <w:adjustRightInd w:val="0"/>
              <w:snapToGrid w:val="0"/>
              <w:spacing w:line="400" w:lineRule="exact"/>
              <w:jc w:val="center"/>
              <w:rPr>
                <w:bCs/>
                <w:color w:val="000000" w:themeColor="text1"/>
                <w:kern w:val="0"/>
                <w:sz w:val="28"/>
                <w:szCs w:val="28"/>
              </w:rPr>
            </w:pPr>
          </w:p>
        </w:tc>
        <w:tc>
          <w:tcPr>
            <w:tcW w:w="8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67504" w:rsidRPr="001F7A4B" w:rsidRDefault="00867504" w:rsidP="00867504">
            <w:pPr>
              <w:kinsoku w:val="0"/>
              <w:adjustRightInd w:val="0"/>
              <w:snapToGrid w:val="0"/>
              <w:spacing w:line="400" w:lineRule="exact"/>
              <w:jc w:val="center"/>
              <w:rPr>
                <w:bCs/>
                <w:color w:val="000000" w:themeColor="text1"/>
                <w:kern w:val="0"/>
                <w:sz w:val="28"/>
                <w:szCs w:val="28"/>
              </w:rPr>
            </w:pPr>
            <w:r w:rsidRPr="001F7A4B">
              <w:rPr>
                <w:bCs/>
                <w:color w:val="000000" w:themeColor="text1"/>
                <w:kern w:val="0"/>
                <w:sz w:val="28"/>
                <w:szCs w:val="28"/>
              </w:rPr>
              <w:t>花蓮縣</w:t>
            </w:r>
          </w:p>
        </w:tc>
        <w:tc>
          <w:tcPr>
            <w:tcW w:w="6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67504" w:rsidRPr="001F7A4B" w:rsidRDefault="00867504" w:rsidP="00867504">
            <w:pPr>
              <w:kinsoku w:val="0"/>
              <w:adjustRightInd w:val="0"/>
              <w:snapToGrid w:val="0"/>
              <w:spacing w:line="400" w:lineRule="exact"/>
              <w:jc w:val="center"/>
              <w:rPr>
                <w:color w:val="000000" w:themeColor="text1"/>
                <w:kern w:val="0"/>
                <w:sz w:val="28"/>
                <w:szCs w:val="28"/>
              </w:rPr>
            </w:pPr>
            <w:r w:rsidRPr="001F7A4B">
              <w:rPr>
                <w:color w:val="000000" w:themeColor="text1"/>
                <w:kern w:val="0"/>
                <w:sz w:val="28"/>
                <w:szCs w:val="28"/>
              </w:rPr>
              <w:t>131</w:t>
            </w:r>
          </w:p>
        </w:tc>
        <w:tc>
          <w:tcPr>
            <w:tcW w:w="77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67504" w:rsidRPr="001F7A4B" w:rsidRDefault="00867504" w:rsidP="00867504">
            <w:pPr>
              <w:kinsoku w:val="0"/>
              <w:adjustRightInd w:val="0"/>
              <w:snapToGrid w:val="0"/>
              <w:spacing w:line="400" w:lineRule="exact"/>
              <w:jc w:val="center"/>
              <w:rPr>
                <w:color w:val="000000" w:themeColor="text1"/>
                <w:kern w:val="0"/>
                <w:sz w:val="28"/>
                <w:szCs w:val="28"/>
              </w:rPr>
            </w:pPr>
            <w:r w:rsidRPr="001F7A4B">
              <w:rPr>
                <w:color w:val="000000" w:themeColor="text1"/>
                <w:kern w:val="0"/>
                <w:sz w:val="28"/>
                <w:szCs w:val="28"/>
              </w:rPr>
              <w:t>51</w:t>
            </w:r>
          </w:p>
        </w:tc>
        <w:tc>
          <w:tcPr>
            <w:tcW w:w="677" w:type="pct"/>
            <w:tcBorders>
              <w:top w:val="single" w:sz="4" w:space="0" w:color="auto"/>
              <w:left w:val="single" w:sz="4" w:space="0" w:color="auto"/>
              <w:bottom w:val="single" w:sz="4" w:space="0" w:color="auto"/>
              <w:right w:val="single" w:sz="4" w:space="0" w:color="auto"/>
            </w:tcBorders>
            <w:vAlign w:val="center"/>
          </w:tcPr>
          <w:p w:rsidR="00867504" w:rsidRPr="001F7A4B" w:rsidRDefault="00867504" w:rsidP="00867504">
            <w:pPr>
              <w:widowControl/>
              <w:jc w:val="center"/>
              <w:rPr>
                <w:color w:val="000000" w:themeColor="text1"/>
                <w:kern w:val="0"/>
                <w:sz w:val="28"/>
                <w:szCs w:val="28"/>
              </w:rPr>
            </w:pPr>
            <w:r w:rsidRPr="001F7A4B">
              <w:rPr>
                <w:rFonts w:hint="eastAsia"/>
                <w:color w:val="000000" w:themeColor="text1"/>
                <w:kern w:val="0"/>
                <w:sz w:val="28"/>
                <w:szCs w:val="28"/>
              </w:rPr>
              <w:t>38.9%</w:t>
            </w:r>
          </w:p>
        </w:tc>
        <w:tc>
          <w:tcPr>
            <w:tcW w:w="79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67504" w:rsidRPr="001F7A4B" w:rsidRDefault="00867504" w:rsidP="00867504">
            <w:pPr>
              <w:kinsoku w:val="0"/>
              <w:adjustRightInd w:val="0"/>
              <w:snapToGrid w:val="0"/>
              <w:spacing w:line="400" w:lineRule="exact"/>
              <w:jc w:val="center"/>
              <w:rPr>
                <w:color w:val="000000" w:themeColor="text1"/>
                <w:kern w:val="0"/>
                <w:sz w:val="28"/>
                <w:szCs w:val="28"/>
              </w:rPr>
            </w:pPr>
            <w:r w:rsidRPr="001F7A4B">
              <w:rPr>
                <w:color w:val="000000" w:themeColor="text1"/>
                <w:kern w:val="0"/>
                <w:sz w:val="28"/>
                <w:szCs w:val="28"/>
              </w:rPr>
              <w:t>70</w:t>
            </w:r>
          </w:p>
        </w:tc>
        <w:tc>
          <w:tcPr>
            <w:tcW w:w="599" w:type="pct"/>
            <w:tcBorders>
              <w:top w:val="single" w:sz="4" w:space="0" w:color="auto"/>
              <w:left w:val="single" w:sz="4" w:space="0" w:color="auto"/>
              <w:bottom w:val="single" w:sz="4" w:space="0" w:color="auto"/>
              <w:right w:val="single" w:sz="4" w:space="0" w:color="auto"/>
            </w:tcBorders>
            <w:vAlign w:val="center"/>
          </w:tcPr>
          <w:p w:rsidR="00867504" w:rsidRPr="001F7A4B" w:rsidRDefault="00867504" w:rsidP="00867504">
            <w:pPr>
              <w:widowControl/>
              <w:jc w:val="center"/>
              <w:rPr>
                <w:color w:val="000000" w:themeColor="text1"/>
                <w:kern w:val="0"/>
                <w:sz w:val="28"/>
                <w:szCs w:val="28"/>
              </w:rPr>
            </w:pPr>
            <w:r w:rsidRPr="001F7A4B">
              <w:rPr>
                <w:rFonts w:hint="eastAsia"/>
                <w:color w:val="000000" w:themeColor="text1"/>
                <w:kern w:val="0"/>
                <w:sz w:val="28"/>
                <w:szCs w:val="28"/>
              </w:rPr>
              <w:t>53.4%</w:t>
            </w:r>
          </w:p>
        </w:tc>
      </w:tr>
      <w:tr w:rsidR="001F7A4B" w:rsidRPr="001F7A4B" w:rsidTr="001E2553">
        <w:trPr>
          <w:trHeight w:val="330"/>
        </w:trPr>
        <w:tc>
          <w:tcPr>
            <w:tcW w:w="1467"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67504" w:rsidRPr="001F7A4B" w:rsidRDefault="00867504" w:rsidP="00867504">
            <w:pPr>
              <w:kinsoku w:val="0"/>
              <w:adjustRightInd w:val="0"/>
              <w:snapToGrid w:val="0"/>
              <w:spacing w:line="400" w:lineRule="exact"/>
              <w:jc w:val="center"/>
              <w:rPr>
                <w:bCs/>
                <w:color w:val="000000" w:themeColor="text1"/>
                <w:kern w:val="0"/>
                <w:sz w:val="28"/>
                <w:szCs w:val="28"/>
              </w:rPr>
            </w:pPr>
            <w:r w:rsidRPr="001F7A4B">
              <w:rPr>
                <w:bCs/>
                <w:color w:val="000000" w:themeColor="text1"/>
                <w:kern w:val="0"/>
                <w:sz w:val="28"/>
                <w:szCs w:val="28"/>
              </w:rPr>
              <w:t>合計</w:t>
            </w:r>
          </w:p>
        </w:tc>
        <w:tc>
          <w:tcPr>
            <w:tcW w:w="696" w:type="pct"/>
            <w:tcBorders>
              <w:top w:val="single" w:sz="4" w:space="0" w:color="auto"/>
              <w:left w:val="single" w:sz="4" w:space="0" w:color="auto"/>
              <w:bottom w:val="single" w:sz="4" w:space="0" w:color="auto"/>
              <w:right w:val="single" w:sz="4" w:space="0" w:color="auto"/>
            </w:tcBorders>
            <w:shd w:val="clear" w:color="auto" w:fill="auto"/>
            <w:noWrap/>
            <w:vAlign w:val="center"/>
          </w:tcPr>
          <w:p w:rsidR="00867504" w:rsidRPr="001F7A4B" w:rsidRDefault="00867504" w:rsidP="00867504">
            <w:pPr>
              <w:kinsoku w:val="0"/>
              <w:adjustRightInd w:val="0"/>
              <w:snapToGrid w:val="0"/>
              <w:spacing w:line="400" w:lineRule="exact"/>
              <w:jc w:val="center"/>
              <w:rPr>
                <w:color w:val="000000" w:themeColor="text1"/>
                <w:kern w:val="0"/>
                <w:sz w:val="28"/>
                <w:szCs w:val="28"/>
              </w:rPr>
            </w:pPr>
            <w:r w:rsidRPr="001F7A4B">
              <w:rPr>
                <w:rFonts w:hint="eastAsia"/>
                <w:color w:val="000000" w:themeColor="text1"/>
                <w:kern w:val="0"/>
                <w:sz w:val="28"/>
                <w:szCs w:val="28"/>
              </w:rPr>
              <w:t>9237</w:t>
            </w:r>
          </w:p>
        </w:tc>
        <w:tc>
          <w:tcPr>
            <w:tcW w:w="771" w:type="pct"/>
            <w:tcBorders>
              <w:top w:val="single" w:sz="4" w:space="0" w:color="auto"/>
              <w:left w:val="single" w:sz="4" w:space="0" w:color="auto"/>
              <w:bottom w:val="single" w:sz="4" w:space="0" w:color="auto"/>
              <w:right w:val="single" w:sz="4" w:space="0" w:color="auto"/>
            </w:tcBorders>
            <w:shd w:val="clear" w:color="auto" w:fill="auto"/>
            <w:noWrap/>
            <w:vAlign w:val="center"/>
          </w:tcPr>
          <w:p w:rsidR="00867504" w:rsidRPr="001F7A4B" w:rsidRDefault="00867504" w:rsidP="00867504">
            <w:pPr>
              <w:kinsoku w:val="0"/>
              <w:adjustRightInd w:val="0"/>
              <w:snapToGrid w:val="0"/>
              <w:spacing w:line="400" w:lineRule="exact"/>
              <w:jc w:val="center"/>
              <w:rPr>
                <w:color w:val="000000" w:themeColor="text1"/>
                <w:kern w:val="0"/>
                <w:sz w:val="28"/>
                <w:szCs w:val="28"/>
              </w:rPr>
            </w:pPr>
            <w:r w:rsidRPr="001F7A4B">
              <w:rPr>
                <w:rFonts w:hint="eastAsia"/>
                <w:color w:val="000000" w:themeColor="text1"/>
                <w:kern w:val="0"/>
                <w:sz w:val="28"/>
                <w:szCs w:val="28"/>
              </w:rPr>
              <w:t>3298</w:t>
            </w:r>
          </w:p>
        </w:tc>
        <w:tc>
          <w:tcPr>
            <w:tcW w:w="677" w:type="pct"/>
            <w:tcBorders>
              <w:top w:val="single" w:sz="4" w:space="0" w:color="auto"/>
              <w:left w:val="single" w:sz="4" w:space="0" w:color="auto"/>
              <w:bottom w:val="single" w:sz="4" w:space="0" w:color="auto"/>
              <w:right w:val="single" w:sz="4" w:space="0" w:color="auto"/>
            </w:tcBorders>
          </w:tcPr>
          <w:p w:rsidR="00867504" w:rsidRPr="001F7A4B" w:rsidRDefault="00867504" w:rsidP="00867504">
            <w:pPr>
              <w:kinsoku w:val="0"/>
              <w:adjustRightInd w:val="0"/>
              <w:snapToGrid w:val="0"/>
              <w:spacing w:line="400" w:lineRule="exact"/>
              <w:jc w:val="center"/>
              <w:rPr>
                <w:color w:val="000000" w:themeColor="text1"/>
                <w:kern w:val="0"/>
                <w:sz w:val="28"/>
                <w:szCs w:val="28"/>
              </w:rPr>
            </w:pPr>
            <w:r w:rsidRPr="001F7A4B">
              <w:rPr>
                <w:rFonts w:hint="eastAsia"/>
                <w:color w:val="000000" w:themeColor="text1"/>
                <w:kern w:val="0"/>
                <w:sz w:val="28"/>
                <w:szCs w:val="28"/>
              </w:rPr>
              <w:t>35.7％</w:t>
            </w:r>
          </w:p>
        </w:tc>
        <w:tc>
          <w:tcPr>
            <w:tcW w:w="79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67504" w:rsidRPr="001F7A4B" w:rsidRDefault="00867504" w:rsidP="00867504">
            <w:pPr>
              <w:widowControl/>
              <w:jc w:val="center"/>
              <w:rPr>
                <w:color w:val="000000" w:themeColor="text1"/>
                <w:kern w:val="0"/>
                <w:sz w:val="28"/>
                <w:szCs w:val="28"/>
              </w:rPr>
            </w:pPr>
            <w:r w:rsidRPr="001F7A4B">
              <w:rPr>
                <w:color w:val="000000" w:themeColor="text1"/>
                <w:kern w:val="0"/>
                <w:sz w:val="28"/>
                <w:szCs w:val="28"/>
              </w:rPr>
              <w:t>2488</w:t>
            </w:r>
          </w:p>
        </w:tc>
        <w:tc>
          <w:tcPr>
            <w:tcW w:w="599" w:type="pct"/>
            <w:tcBorders>
              <w:top w:val="single" w:sz="4" w:space="0" w:color="auto"/>
              <w:left w:val="single" w:sz="4" w:space="0" w:color="auto"/>
              <w:bottom w:val="single" w:sz="4" w:space="0" w:color="auto"/>
              <w:right w:val="single" w:sz="4" w:space="0" w:color="auto"/>
            </w:tcBorders>
          </w:tcPr>
          <w:p w:rsidR="00867504" w:rsidRPr="001F7A4B" w:rsidRDefault="00867504" w:rsidP="00867504">
            <w:pPr>
              <w:kinsoku w:val="0"/>
              <w:adjustRightInd w:val="0"/>
              <w:snapToGrid w:val="0"/>
              <w:spacing w:line="400" w:lineRule="exact"/>
              <w:jc w:val="center"/>
              <w:rPr>
                <w:color w:val="000000" w:themeColor="text1"/>
                <w:kern w:val="0"/>
                <w:sz w:val="28"/>
                <w:szCs w:val="28"/>
              </w:rPr>
            </w:pPr>
            <w:r w:rsidRPr="001F7A4B">
              <w:rPr>
                <w:rFonts w:hint="eastAsia"/>
                <w:color w:val="000000" w:themeColor="text1"/>
                <w:kern w:val="0"/>
                <w:sz w:val="28"/>
                <w:szCs w:val="28"/>
              </w:rPr>
              <w:t>26.9％</w:t>
            </w:r>
          </w:p>
        </w:tc>
      </w:tr>
    </w:tbl>
    <w:p w:rsidR="00867504" w:rsidRPr="001F7A4B" w:rsidRDefault="00867504" w:rsidP="00867504">
      <w:pPr>
        <w:spacing w:line="360" w:lineRule="exact"/>
        <w:rPr>
          <w:color w:val="000000" w:themeColor="text1"/>
        </w:rPr>
      </w:pPr>
      <w:r w:rsidRPr="001F7A4B">
        <w:rPr>
          <w:rFonts w:hint="eastAsia"/>
          <w:color w:val="000000" w:themeColor="text1"/>
          <w:sz w:val="24"/>
          <w:szCs w:val="24"/>
        </w:rPr>
        <w:t>資料來源：衛福部提供，自全國醫療院所無障礙就醫環境資訊統計所得（擷取日期：108.11.04）</w:t>
      </w:r>
    </w:p>
    <w:p w:rsidR="000F333F" w:rsidRPr="001F7A4B" w:rsidRDefault="001E146F" w:rsidP="000F3B63">
      <w:pPr>
        <w:pStyle w:val="3"/>
        <w:rPr>
          <w:color w:val="000000" w:themeColor="text1"/>
        </w:rPr>
      </w:pPr>
      <w:r w:rsidRPr="001F7A4B">
        <w:rPr>
          <w:rFonts w:hint="eastAsia"/>
          <w:color w:val="000000" w:themeColor="text1"/>
        </w:rPr>
        <w:t>再據財團法人台灣醫療改革基金會</w:t>
      </w:r>
      <w:r w:rsidR="000F333F" w:rsidRPr="001F7A4B">
        <w:rPr>
          <w:rFonts w:hint="eastAsia"/>
          <w:color w:val="000000" w:themeColor="text1"/>
        </w:rPr>
        <w:t>（下稱醫改會）</w:t>
      </w:r>
      <w:r w:rsidRPr="001F7A4B">
        <w:rPr>
          <w:rFonts w:hint="eastAsia"/>
          <w:color w:val="000000" w:themeColor="text1"/>
        </w:rPr>
        <w:lastRenderedPageBreak/>
        <w:t>於108年5月22日</w:t>
      </w:r>
      <w:r w:rsidR="008539B9" w:rsidRPr="001F7A4B">
        <w:rPr>
          <w:rFonts w:hint="eastAsia"/>
          <w:color w:val="000000" w:themeColor="text1"/>
        </w:rPr>
        <w:t>與</w:t>
      </w:r>
      <w:r w:rsidR="006D31AA" w:rsidRPr="001F7A4B">
        <w:rPr>
          <w:rFonts w:hint="eastAsia"/>
          <w:color w:val="000000" w:themeColor="text1"/>
        </w:rPr>
        <w:t>行無礙資源推廣協會、屏東基督教醫院詹智鈞醫師</w:t>
      </w:r>
      <w:r w:rsidRPr="001F7A4B">
        <w:rPr>
          <w:rFonts w:hint="eastAsia"/>
          <w:color w:val="000000" w:themeColor="text1"/>
        </w:rPr>
        <w:t>公布無障礙診所友善環境體檢報告</w:t>
      </w:r>
      <w:r w:rsidR="000F333F" w:rsidRPr="001F7A4B">
        <w:rPr>
          <w:rFonts w:hint="eastAsia"/>
          <w:color w:val="000000" w:themeColor="text1"/>
        </w:rPr>
        <w:t>（如下表），依據衛福部公布的《全國診所無障礙就醫環境調查表》，扣除非健保或停約診所後，發現根據這項自填問卷，全國健保西醫診所「無障礙通道」、「無障礙廁所」、「無障礙溝通」的普及率，分別為59%、26%、17%。醫改會統計，全國健保西醫診所同時具備無障礙通道與廁所的有21%，能做到衛福部無障礙友善診所三項指標的就只剩下5%。</w:t>
      </w:r>
      <w:r w:rsidR="008539B9" w:rsidRPr="001F7A4B">
        <w:rPr>
          <w:rFonts w:hint="eastAsia"/>
          <w:color w:val="000000" w:themeColor="text1"/>
        </w:rPr>
        <w:t>以</w:t>
      </w:r>
      <w:r w:rsidR="000F333F" w:rsidRPr="001F7A4B">
        <w:rPr>
          <w:rFonts w:hint="eastAsia"/>
          <w:color w:val="000000" w:themeColor="text1"/>
        </w:rPr>
        <w:t>縣市</w:t>
      </w:r>
      <w:r w:rsidR="008539B9" w:rsidRPr="001F7A4B">
        <w:rPr>
          <w:rFonts w:hint="eastAsia"/>
          <w:color w:val="000000" w:themeColor="text1"/>
        </w:rPr>
        <w:t>別</w:t>
      </w:r>
      <w:r w:rsidR="000F333F" w:rsidRPr="001F7A4B">
        <w:rPr>
          <w:rFonts w:hint="eastAsia"/>
          <w:color w:val="000000" w:themeColor="text1"/>
        </w:rPr>
        <w:t>來看，新竹市(32%)及桃園市(12%)達標比率最高，台北、基隆、屏東、金門與連江則掛零。</w:t>
      </w:r>
      <w:r w:rsidR="000F3B63" w:rsidRPr="001F7A4B">
        <w:rPr>
          <w:rFonts w:hint="eastAsia"/>
          <w:color w:val="000000" w:themeColor="text1"/>
        </w:rPr>
        <w:t>另，</w:t>
      </w:r>
      <w:r w:rsidR="008539B9" w:rsidRPr="001F7A4B">
        <w:rPr>
          <w:rFonts w:hint="eastAsia"/>
          <w:color w:val="000000" w:themeColor="text1"/>
        </w:rPr>
        <w:t>其資料正確性</w:t>
      </w:r>
      <w:r w:rsidR="000F3B63" w:rsidRPr="001F7A4B">
        <w:rPr>
          <w:rFonts w:hint="eastAsia"/>
          <w:color w:val="000000" w:themeColor="text1"/>
        </w:rPr>
        <w:t>以醫事機構代碼4001180010號為例，</w:t>
      </w:r>
      <w:r w:rsidR="008539B9" w:rsidRPr="001F7A4B">
        <w:rPr>
          <w:rFonts w:hint="eastAsia"/>
          <w:color w:val="000000" w:themeColor="text1"/>
        </w:rPr>
        <w:t>衛福</w:t>
      </w:r>
      <w:r w:rsidR="000F3B63" w:rsidRPr="001F7A4B">
        <w:rPr>
          <w:rFonts w:hint="eastAsia"/>
          <w:color w:val="000000" w:themeColor="text1"/>
        </w:rPr>
        <w:t>部與健保署兩邊資料就「無障礙友善診所」之資訊中，對於無障礙設施欄位填寫存有不一致情形</w:t>
      </w:r>
      <w:r w:rsidR="001E2553" w:rsidRPr="001F7A4B">
        <w:rPr>
          <w:rFonts w:hint="eastAsia"/>
          <w:color w:val="000000" w:themeColor="text1"/>
        </w:rPr>
        <w:t>（如下圖）</w:t>
      </w:r>
      <w:r w:rsidR="000F3B63" w:rsidRPr="001F7A4B">
        <w:rPr>
          <w:rFonts w:hint="eastAsia"/>
          <w:color w:val="000000" w:themeColor="text1"/>
        </w:rPr>
        <w:t>。</w:t>
      </w:r>
      <w:r w:rsidR="006E33DD" w:rsidRPr="001F7A4B">
        <w:rPr>
          <w:rFonts w:hint="eastAsia"/>
          <w:color w:val="000000" w:themeColor="text1"/>
        </w:rPr>
        <w:t>據此</w:t>
      </w:r>
      <w:r w:rsidR="008539B9" w:rsidRPr="001F7A4B">
        <w:rPr>
          <w:rFonts w:hint="eastAsia"/>
          <w:color w:val="000000" w:themeColor="text1"/>
        </w:rPr>
        <w:t>所述</w:t>
      </w:r>
      <w:r w:rsidR="001E2553" w:rsidRPr="001F7A4B">
        <w:rPr>
          <w:rFonts w:hint="eastAsia"/>
          <w:color w:val="000000" w:themeColor="text1"/>
        </w:rPr>
        <w:t>，除全國健保西醫診所「無障礙通道」、「無障礙廁所」、「無障礙溝通」的普及率分別為59%、26%、17%之外，該部對於診所無障礙就醫環境資訊管理及正確性</w:t>
      </w:r>
      <w:r w:rsidR="006E33DD" w:rsidRPr="001F7A4B">
        <w:rPr>
          <w:rFonts w:hint="eastAsia"/>
          <w:color w:val="000000" w:themeColor="text1"/>
        </w:rPr>
        <w:t>，</w:t>
      </w:r>
      <w:r w:rsidR="008539B9" w:rsidRPr="001F7A4B">
        <w:rPr>
          <w:rFonts w:hint="eastAsia"/>
          <w:color w:val="000000" w:themeColor="text1"/>
        </w:rPr>
        <w:t>均</w:t>
      </w:r>
      <w:r w:rsidR="001E2553" w:rsidRPr="001F7A4B">
        <w:rPr>
          <w:rFonts w:hint="eastAsia"/>
          <w:color w:val="000000" w:themeColor="text1"/>
        </w:rPr>
        <w:t>有</w:t>
      </w:r>
      <w:r w:rsidR="008539B9" w:rsidRPr="001F7A4B">
        <w:rPr>
          <w:rFonts w:hint="eastAsia"/>
          <w:color w:val="000000" w:themeColor="text1"/>
        </w:rPr>
        <w:t>可</w:t>
      </w:r>
      <w:r w:rsidR="001E2553" w:rsidRPr="001F7A4B">
        <w:rPr>
          <w:rFonts w:hint="eastAsia"/>
          <w:color w:val="000000" w:themeColor="text1"/>
        </w:rPr>
        <w:t>改善之處。</w:t>
      </w:r>
    </w:p>
    <w:p w:rsidR="000F3B63" w:rsidRPr="001F7A4B" w:rsidRDefault="000F3B63" w:rsidP="000F3B63">
      <w:pPr>
        <w:pStyle w:val="3"/>
        <w:numPr>
          <w:ilvl w:val="0"/>
          <w:numId w:val="0"/>
        </w:numPr>
        <w:ind w:left="680"/>
        <w:rPr>
          <w:color w:val="000000" w:themeColor="text1"/>
        </w:rPr>
      </w:pPr>
      <w:r w:rsidRPr="001F7A4B">
        <w:rPr>
          <w:noProof/>
          <w:color w:val="000000" w:themeColor="text1"/>
        </w:rPr>
        <w:drawing>
          <wp:inline distT="0" distB="0" distL="0" distR="0" wp14:anchorId="760A430B" wp14:editId="02BAFE1A">
            <wp:extent cx="5251253" cy="1666875"/>
            <wp:effectExtent l="0" t="0" r="6985" b="0"/>
            <wp:docPr id="10" name="圖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a:srcRect l="12551" t="57889" r="12822"/>
                    <a:stretch/>
                  </pic:blipFill>
                  <pic:spPr bwMode="auto">
                    <a:xfrm>
                      <a:off x="0" y="0"/>
                      <a:ext cx="5258064" cy="1669037"/>
                    </a:xfrm>
                    <a:prstGeom prst="rect">
                      <a:avLst/>
                    </a:prstGeom>
                    <a:ln>
                      <a:noFill/>
                    </a:ln>
                    <a:extLst>
                      <a:ext uri="{53640926-AAD7-44D8-BBD7-CCE9431645EC}">
                        <a14:shadowObscured xmlns:a14="http://schemas.microsoft.com/office/drawing/2010/main"/>
                      </a:ext>
                    </a:extLst>
                  </pic:spPr>
                </pic:pic>
              </a:graphicData>
            </a:graphic>
          </wp:inline>
        </w:drawing>
      </w:r>
    </w:p>
    <w:p w:rsidR="001E146F" w:rsidRPr="001F7A4B" w:rsidRDefault="001E146F" w:rsidP="000F333F">
      <w:pPr>
        <w:pStyle w:val="3"/>
        <w:numPr>
          <w:ilvl w:val="0"/>
          <w:numId w:val="0"/>
        </w:numPr>
        <w:ind w:leftChars="25" w:left="85"/>
        <w:rPr>
          <w:rFonts w:ascii="微軟正黑體" w:eastAsia="微軟正黑體" w:hAnsi="微軟正黑體"/>
          <w:color w:val="000000" w:themeColor="text1"/>
        </w:rPr>
      </w:pPr>
      <w:r w:rsidRPr="001F7A4B">
        <w:rPr>
          <w:rFonts w:hint="eastAsia"/>
          <w:color w:val="000000" w:themeColor="text1"/>
        </w:rPr>
        <w:t>表</w:t>
      </w:r>
      <w:r w:rsidRPr="001F7A4B">
        <w:rPr>
          <w:color w:val="000000" w:themeColor="text1"/>
        </w:rPr>
        <w:t xml:space="preserve">  </w:t>
      </w:r>
      <w:r w:rsidRPr="001F7A4B">
        <w:rPr>
          <w:rFonts w:hint="eastAsia"/>
          <w:color w:val="000000" w:themeColor="text1"/>
        </w:rPr>
        <w:t>全國各縣市健保西醫診所之【無障礙友善診所】達標率</w:t>
      </w:r>
    </w:p>
    <w:p w:rsidR="001E146F" w:rsidRPr="001F7A4B" w:rsidRDefault="001E146F" w:rsidP="001E146F">
      <w:pPr>
        <w:spacing w:line="200" w:lineRule="exact"/>
        <w:rPr>
          <w:color w:val="000000" w:themeColor="text1"/>
        </w:rPr>
      </w:pPr>
    </w:p>
    <w:tbl>
      <w:tblPr>
        <w:tblStyle w:val="af6"/>
        <w:tblW w:w="8500" w:type="dxa"/>
        <w:jc w:val="center"/>
        <w:tblLook w:val="04A0" w:firstRow="1" w:lastRow="0" w:firstColumn="1" w:lastColumn="0" w:noHBand="0" w:noVBand="1"/>
      </w:tblPr>
      <w:tblGrid>
        <w:gridCol w:w="1020"/>
        <w:gridCol w:w="1420"/>
        <w:gridCol w:w="2233"/>
        <w:gridCol w:w="1843"/>
        <w:gridCol w:w="1984"/>
      </w:tblGrid>
      <w:tr w:rsidR="001F7A4B" w:rsidRPr="001F7A4B" w:rsidTr="000F333F">
        <w:trPr>
          <w:trHeight w:val="323"/>
          <w:jc w:val="center"/>
        </w:trPr>
        <w:tc>
          <w:tcPr>
            <w:tcW w:w="1020" w:type="dxa"/>
            <w:shd w:val="clear" w:color="auto" w:fill="D9D9D9" w:themeFill="background1" w:themeFillShade="D9"/>
            <w:noWrap/>
          </w:tcPr>
          <w:p w:rsidR="001E146F" w:rsidRPr="001F7A4B" w:rsidRDefault="001E146F" w:rsidP="00867504">
            <w:pPr>
              <w:widowControl/>
              <w:jc w:val="center"/>
              <w:rPr>
                <w:rFonts w:ascii="新細明體" w:eastAsia="新細明體" w:hAnsi="新細明體" w:cs="新細明體"/>
                <w:color w:val="000000" w:themeColor="text1"/>
                <w:kern w:val="0"/>
                <w:sz w:val="24"/>
                <w:szCs w:val="24"/>
              </w:rPr>
            </w:pPr>
          </w:p>
        </w:tc>
        <w:tc>
          <w:tcPr>
            <w:tcW w:w="3653" w:type="dxa"/>
            <w:gridSpan w:val="2"/>
            <w:shd w:val="clear" w:color="auto" w:fill="D9D9D9" w:themeFill="background1" w:themeFillShade="D9"/>
            <w:noWrap/>
          </w:tcPr>
          <w:p w:rsidR="001E146F" w:rsidRPr="001F7A4B" w:rsidRDefault="001E146F" w:rsidP="00867504">
            <w:pPr>
              <w:widowControl/>
              <w:jc w:val="center"/>
              <w:rPr>
                <w:rFonts w:ascii="微軟正黑體" w:eastAsia="微軟正黑體" w:hAnsi="微軟正黑體" w:cs="新細明體"/>
                <w:b/>
                <w:color w:val="000000" w:themeColor="text1"/>
                <w:kern w:val="0"/>
                <w:sz w:val="24"/>
                <w:szCs w:val="24"/>
              </w:rPr>
            </w:pPr>
            <w:r w:rsidRPr="001F7A4B">
              <w:rPr>
                <w:rFonts w:ascii="微軟正黑體" w:eastAsia="微軟正黑體" w:hAnsi="微軟正黑體" w:cs="新細明體" w:hint="eastAsia"/>
                <w:b/>
                <w:color w:val="000000" w:themeColor="text1"/>
                <w:kern w:val="0"/>
                <w:sz w:val="24"/>
                <w:szCs w:val="24"/>
              </w:rPr>
              <w:sym w:font="Wingdings 2" w:char="F0F3"/>
            </w:r>
            <w:r w:rsidRPr="001F7A4B">
              <w:rPr>
                <w:rFonts w:ascii="微軟正黑體" w:eastAsia="微軟正黑體" w:hAnsi="微軟正黑體" w:cs="新細明體" w:hint="eastAsia"/>
                <w:b/>
                <w:color w:val="000000" w:themeColor="text1"/>
                <w:kern w:val="0"/>
                <w:sz w:val="24"/>
                <w:szCs w:val="24"/>
              </w:rPr>
              <w:sym w:font="Wingdings 2" w:char="F0F3"/>
            </w:r>
            <w:r w:rsidRPr="001F7A4B">
              <w:rPr>
                <w:rFonts w:ascii="微軟正黑體" w:eastAsia="微軟正黑體" w:hAnsi="微軟正黑體" w:cs="新細明體" w:hint="eastAsia"/>
                <w:b/>
                <w:color w:val="000000" w:themeColor="text1"/>
                <w:kern w:val="0"/>
                <w:sz w:val="24"/>
                <w:szCs w:val="24"/>
              </w:rPr>
              <w:sym w:font="Wingdings 2" w:char="F0F3"/>
            </w:r>
            <w:r w:rsidRPr="001F7A4B">
              <w:rPr>
                <w:rFonts w:ascii="微軟正黑體" w:eastAsia="微軟正黑體" w:hAnsi="微軟正黑體" w:cs="新細明體" w:hint="eastAsia"/>
                <w:b/>
                <w:color w:val="000000" w:themeColor="text1"/>
                <w:kern w:val="0"/>
                <w:sz w:val="24"/>
                <w:szCs w:val="24"/>
              </w:rPr>
              <w:t xml:space="preserve"> 友善診所</w:t>
            </w:r>
          </w:p>
          <w:p w:rsidR="001E146F" w:rsidRPr="001F7A4B" w:rsidRDefault="001E146F" w:rsidP="000F333F">
            <w:pPr>
              <w:widowControl/>
              <w:jc w:val="center"/>
              <w:rPr>
                <w:rFonts w:hAnsi="標楷體"/>
                <w:color w:val="000000" w:themeColor="text1"/>
                <w:sz w:val="24"/>
                <w:szCs w:val="24"/>
              </w:rPr>
            </w:pPr>
            <w:r w:rsidRPr="001F7A4B">
              <w:rPr>
                <w:rFonts w:hAnsi="標楷體" w:hint="eastAsia"/>
                <w:color w:val="000000" w:themeColor="text1"/>
                <w:sz w:val="24"/>
                <w:szCs w:val="24"/>
              </w:rPr>
              <w:t>符合【無障礙通道+廁所+溝通】</w:t>
            </w:r>
          </w:p>
        </w:tc>
        <w:tc>
          <w:tcPr>
            <w:tcW w:w="3827" w:type="dxa"/>
            <w:gridSpan w:val="2"/>
            <w:shd w:val="clear" w:color="auto" w:fill="D9D9D9" w:themeFill="background1" w:themeFillShade="D9"/>
            <w:noWrap/>
          </w:tcPr>
          <w:p w:rsidR="001E146F" w:rsidRPr="001F7A4B" w:rsidRDefault="001E146F" w:rsidP="00867504">
            <w:pPr>
              <w:widowControl/>
              <w:jc w:val="center"/>
              <w:rPr>
                <w:rFonts w:ascii="微軟正黑體" w:eastAsia="微軟正黑體" w:hAnsi="微軟正黑體" w:cs="新細明體"/>
                <w:b/>
                <w:color w:val="000000" w:themeColor="text1"/>
                <w:kern w:val="0"/>
                <w:sz w:val="24"/>
                <w:szCs w:val="24"/>
              </w:rPr>
            </w:pPr>
            <w:r w:rsidRPr="001F7A4B">
              <w:rPr>
                <w:rFonts w:ascii="微軟正黑體" w:eastAsia="微軟正黑體" w:hAnsi="微軟正黑體" w:cs="新細明體" w:hint="eastAsia"/>
                <w:b/>
                <w:color w:val="000000" w:themeColor="text1"/>
                <w:kern w:val="0"/>
                <w:sz w:val="24"/>
                <w:szCs w:val="24"/>
              </w:rPr>
              <w:sym w:font="Wingdings 2" w:char="F0F3"/>
            </w:r>
            <w:r w:rsidRPr="001F7A4B">
              <w:rPr>
                <w:rFonts w:ascii="微軟正黑體" w:eastAsia="微軟正黑體" w:hAnsi="微軟正黑體" w:cs="新細明體" w:hint="eastAsia"/>
                <w:b/>
                <w:color w:val="000000" w:themeColor="text1"/>
                <w:kern w:val="0"/>
                <w:sz w:val="24"/>
                <w:szCs w:val="24"/>
              </w:rPr>
              <w:sym w:font="Wingdings 2" w:char="F0F3"/>
            </w:r>
            <w:r w:rsidRPr="001F7A4B">
              <w:rPr>
                <w:rFonts w:ascii="微軟正黑體" w:eastAsia="微軟正黑體" w:hAnsi="微軟正黑體" w:cs="新細明體" w:hint="eastAsia"/>
                <w:b/>
                <w:color w:val="000000" w:themeColor="text1"/>
                <w:kern w:val="0"/>
                <w:sz w:val="24"/>
                <w:szCs w:val="24"/>
              </w:rPr>
              <w:t xml:space="preserve"> 友善診所</w:t>
            </w:r>
          </w:p>
          <w:p w:rsidR="001E146F" w:rsidRPr="001F7A4B" w:rsidRDefault="001E146F" w:rsidP="00867504">
            <w:pPr>
              <w:widowControl/>
              <w:jc w:val="center"/>
              <w:rPr>
                <w:rFonts w:hAnsi="標楷體"/>
                <w:color w:val="000000" w:themeColor="text1"/>
                <w:sz w:val="24"/>
                <w:szCs w:val="24"/>
              </w:rPr>
            </w:pPr>
            <w:r w:rsidRPr="001F7A4B">
              <w:rPr>
                <w:rFonts w:hAnsi="標楷體" w:hint="eastAsia"/>
                <w:color w:val="000000" w:themeColor="text1"/>
                <w:sz w:val="24"/>
                <w:szCs w:val="24"/>
              </w:rPr>
              <w:t>符合【無障礙通道+廁所】</w:t>
            </w:r>
          </w:p>
          <w:p w:rsidR="001E146F" w:rsidRPr="001F7A4B" w:rsidRDefault="001E146F" w:rsidP="00867504">
            <w:pPr>
              <w:widowControl/>
              <w:jc w:val="center"/>
              <w:rPr>
                <w:rFonts w:ascii="新細明體" w:eastAsia="新細明體" w:hAnsi="新細明體" w:cs="新細明體"/>
                <w:color w:val="000000" w:themeColor="text1"/>
                <w:kern w:val="0"/>
                <w:sz w:val="24"/>
                <w:szCs w:val="24"/>
              </w:rPr>
            </w:pPr>
          </w:p>
        </w:tc>
      </w:tr>
      <w:tr w:rsidR="001F7A4B" w:rsidRPr="001F7A4B" w:rsidTr="000F333F">
        <w:trPr>
          <w:trHeight w:val="323"/>
          <w:jc w:val="center"/>
        </w:trPr>
        <w:tc>
          <w:tcPr>
            <w:tcW w:w="1020" w:type="dxa"/>
            <w:shd w:val="clear" w:color="auto" w:fill="D9D9D9" w:themeFill="background1" w:themeFillShade="D9"/>
            <w:noWrap/>
            <w:hideMark/>
          </w:tcPr>
          <w:p w:rsidR="001E146F" w:rsidRPr="001F7A4B" w:rsidRDefault="001E146F" w:rsidP="00867504">
            <w:pPr>
              <w:widowControl/>
              <w:rPr>
                <w:rFonts w:hAnsi="標楷體" w:cs="新細明體"/>
                <w:color w:val="000000" w:themeColor="text1"/>
                <w:kern w:val="0"/>
                <w:sz w:val="24"/>
                <w:szCs w:val="24"/>
              </w:rPr>
            </w:pPr>
            <w:r w:rsidRPr="001F7A4B">
              <w:rPr>
                <w:rFonts w:hAnsi="標楷體" w:cs="新細明體" w:hint="eastAsia"/>
                <w:color w:val="000000" w:themeColor="text1"/>
                <w:kern w:val="0"/>
                <w:sz w:val="24"/>
                <w:szCs w:val="24"/>
              </w:rPr>
              <w:t>縣市</w:t>
            </w:r>
          </w:p>
        </w:tc>
        <w:tc>
          <w:tcPr>
            <w:tcW w:w="1420" w:type="dxa"/>
            <w:shd w:val="clear" w:color="auto" w:fill="D9D9D9" w:themeFill="background1" w:themeFillShade="D9"/>
            <w:noWrap/>
            <w:hideMark/>
          </w:tcPr>
          <w:p w:rsidR="001E146F" w:rsidRPr="001F7A4B" w:rsidRDefault="001E146F" w:rsidP="00867504">
            <w:pPr>
              <w:widowControl/>
              <w:jc w:val="center"/>
              <w:rPr>
                <w:rFonts w:hAnsi="標楷體" w:cs="新細明體"/>
                <w:color w:val="000000" w:themeColor="text1"/>
                <w:kern w:val="0"/>
                <w:sz w:val="24"/>
                <w:szCs w:val="24"/>
              </w:rPr>
            </w:pPr>
            <w:r w:rsidRPr="001F7A4B">
              <w:rPr>
                <w:rFonts w:hAnsi="標楷體" w:hint="eastAsia"/>
                <w:color w:val="000000" w:themeColor="text1"/>
                <w:sz w:val="24"/>
                <w:szCs w:val="24"/>
              </w:rPr>
              <w:t>診所家數</w:t>
            </w:r>
          </w:p>
        </w:tc>
        <w:tc>
          <w:tcPr>
            <w:tcW w:w="2233" w:type="dxa"/>
            <w:shd w:val="clear" w:color="auto" w:fill="D9D9D9" w:themeFill="background1" w:themeFillShade="D9"/>
            <w:noWrap/>
            <w:hideMark/>
          </w:tcPr>
          <w:p w:rsidR="001E146F" w:rsidRPr="001F7A4B" w:rsidRDefault="001E146F" w:rsidP="00867504">
            <w:pPr>
              <w:widowControl/>
              <w:jc w:val="center"/>
              <w:rPr>
                <w:rFonts w:hAnsi="標楷體" w:cs="新細明體"/>
                <w:color w:val="000000" w:themeColor="text1"/>
                <w:kern w:val="0"/>
                <w:sz w:val="24"/>
                <w:szCs w:val="24"/>
              </w:rPr>
            </w:pPr>
            <w:r w:rsidRPr="001F7A4B">
              <w:rPr>
                <w:rFonts w:hAnsi="標楷體" w:cs="新細明體" w:hint="eastAsia"/>
                <w:color w:val="000000" w:themeColor="text1"/>
                <w:kern w:val="0"/>
                <w:sz w:val="24"/>
                <w:szCs w:val="24"/>
              </w:rPr>
              <w:t>達標率%</w:t>
            </w:r>
          </w:p>
        </w:tc>
        <w:tc>
          <w:tcPr>
            <w:tcW w:w="1843" w:type="dxa"/>
            <w:shd w:val="clear" w:color="auto" w:fill="D9D9D9" w:themeFill="background1" w:themeFillShade="D9"/>
            <w:noWrap/>
            <w:hideMark/>
          </w:tcPr>
          <w:p w:rsidR="001E146F" w:rsidRPr="001F7A4B" w:rsidRDefault="001E146F" w:rsidP="00867504">
            <w:pPr>
              <w:widowControl/>
              <w:jc w:val="center"/>
              <w:rPr>
                <w:rFonts w:hAnsi="標楷體" w:cs="新細明體"/>
                <w:color w:val="000000" w:themeColor="text1"/>
                <w:kern w:val="0"/>
                <w:sz w:val="24"/>
                <w:szCs w:val="24"/>
              </w:rPr>
            </w:pPr>
            <w:r w:rsidRPr="001F7A4B">
              <w:rPr>
                <w:rFonts w:hAnsi="標楷體" w:hint="eastAsia"/>
                <w:color w:val="000000" w:themeColor="text1"/>
                <w:sz w:val="24"/>
                <w:szCs w:val="24"/>
              </w:rPr>
              <w:t>診所家數</w:t>
            </w:r>
          </w:p>
        </w:tc>
        <w:tc>
          <w:tcPr>
            <w:tcW w:w="1984" w:type="dxa"/>
            <w:shd w:val="clear" w:color="auto" w:fill="D9D9D9" w:themeFill="background1" w:themeFillShade="D9"/>
            <w:noWrap/>
            <w:hideMark/>
          </w:tcPr>
          <w:p w:rsidR="001E146F" w:rsidRPr="001F7A4B" w:rsidRDefault="001E146F" w:rsidP="00867504">
            <w:pPr>
              <w:widowControl/>
              <w:jc w:val="center"/>
              <w:rPr>
                <w:rFonts w:hAnsi="標楷體" w:cs="新細明體"/>
                <w:color w:val="000000" w:themeColor="text1"/>
                <w:kern w:val="0"/>
                <w:sz w:val="24"/>
                <w:szCs w:val="24"/>
              </w:rPr>
            </w:pPr>
            <w:r w:rsidRPr="001F7A4B">
              <w:rPr>
                <w:rFonts w:hAnsi="標楷體" w:cs="新細明體" w:hint="eastAsia"/>
                <w:color w:val="000000" w:themeColor="text1"/>
                <w:kern w:val="0"/>
                <w:sz w:val="24"/>
                <w:szCs w:val="24"/>
              </w:rPr>
              <w:t>達標率%</w:t>
            </w:r>
          </w:p>
        </w:tc>
      </w:tr>
      <w:tr w:rsidR="001F7A4B" w:rsidRPr="001F7A4B" w:rsidTr="000F333F">
        <w:trPr>
          <w:trHeight w:val="323"/>
          <w:jc w:val="center"/>
        </w:trPr>
        <w:tc>
          <w:tcPr>
            <w:tcW w:w="1020" w:type="dxa"/>
            <w:shd w:val="clear" w:color="auto" w:fill="FFFF00"/>
            <w:noWrap/>
          </w:tcPr>
          <w:p w:rsidR="001E146F" w:rsidRPr="001F7A4B" w:rsidRDefault="001E146F" w:rsidP="00867504">
            <w:pPr>
              <w:widowControl/>
              <w:rPr>
                <w:rFonts w:hAnsi="標楷體" w:cs="新細明體"/>
                <w:color w:val="000000" w:themeColor="text1"/>
                <w:kern w:val="0"/>
                <w:sz w:val="24"/>
                <w:szCs w:val="24"/>
              </w:rPr>
            </w:pPr>
            <w:r w:rsidRPr="001F7A4B">
              <w:rPr>
                <w:rFonts w:hAnsi="標楷體" w:cs="新細明體" w:hint="eastAsia"/>
                <w:color w:val="000000" w:themeColor="text1"/>
                <w:kern w:val="0"/>
                <w:sz w:val="24"/>
                <w:szCs w:val="24"/>
              </w:rPr>
              <w:t>全國</w:t>
            </w:r>
          </w:p>
        </w:tc>
        <w:tc>
          <w:tcPr>
            <w:tcW w:w="1420" w:type="dxa"/>
            <w:shd w:val="clear" w:color="auto" w:fill="FFFF00"/>
            <w:noWrap/>
          </w:tcPr>
          <w:p w:rsidR="001E146F" w:rsidRPr="001F7A4B" w:rsidRDefault="001E146F" w:rsidP="00867504">
            <w:pPr>
              <w:widowControl/>
              <w:jc w:val="center"/>
              <w:rPr>
                <w:rFonts w:hAnsi="標楷體" w:cs="新細明體"/>
                <w:color w:val="000000" w:themeColor="text1"/>
                <w:kern w:val="0"/>
                <w:sz w:val="24"/>
                <w:szCs w:val="24"/>
              </w:rPr>
            </w:pPr>
            <w:r w:rsidRPr="001F7A4B">
              <w:rPr>
                <w:rFonts w:hAnsi="標楷體" w:cs="新細明體" w:hint="eastAsia"/>
                <w:color w:val="000000" w:themeColor="text1"/>
                <w:kern w:val="0"/>
                <w:sz w:val="24"/>
                <w:szCs w:val="24"/>
              </w:rPr>
              <w:t>554</w:t>
            </w:r>
          </w:p>
        </w:tc>
        <w:tc>
          <w:tcPr>
            <w:tcW w:w="2233" w:type="dxa"/>
            <w:shd w:val="clear" w:color="auto" w:fill="FFFF00"/>
            <w:noWrap/>
          </w:tcPr>
          <w:p w:rsidR="001E146F" w:rsidRPr="001F7A4B" w:rsidRDefault="001E146F" w:rsidP="00867504">
            <w:pPr>
              <w:widowControl/>
              <w:jc w:val="center"/>
              <w:rPr>
                <w:rFonts w:hAnsi="標楷體" w:cs="新細明體"/>
                <w:color w:val="000000" w:themeColor="text1"/>
                <w:kern w:val="0"/>
                <w:sz w:val="24"/>
                <w:szCs w:val="24"/>
              </w:rPr>
            </w:pPr>
            <w:r w:rsidRPr="001F7A4B">
              <w:rPr>
                <w:rFonts w:hAnsi="標楷體" w:cs="新細明體" w:hint="eastAsia"/>
                <w:color w:val="000000" w:themeColor="text1"/>
                <w:kern w:val="0"/>
                <w:sz w:val="24"/>
                <w:szCs w:val="24"/>
              </w:rPr>
              <w:t>5%</w:t>
            </w:r>
          </w:p>
        </w:tc>
        <w:tc>
          <w:tcPr>
            <w:tcW w:w="1843" w:type="dxa"/>
            <w:shd w:val="clear" w:color="auto" w:fill="FFFF00"/>
            <w:noWrap/>
          </w:tcPr>
          <w:p w:rsidR="001E146F" w:rsidRPr="001F7A4B" w:rsidRDefault="001E146F" w:rsidP="00867504">
            <w:pPr>
              <w:widowControl/>
              <w:jc w:val="center"/>
              <w:rPr>
                <w:rFonts w:hAnsi="標楷體" w:cs="新細明體"/>
                <w:color w:val="000000" w:themeColor="text1"/>
                <w:kern w:val="0"/>
                <w:sz w:val="24"/>
                <w:szCs w:val="24"/>
              </w:rPr>
            </w:pPr>
            <w:r w:rsidRPr="001F7A4B">
              <w:rPr>
                <w:rFonts w:hAnsi="標楷體" w:cs="新細明體" w:hint="eastAsia"/>
                <w:color w:val="000000" w:themeColor="text1"/>
                <w:kern w:val="0"/>
                <w:sz w:val="24"/>
                <w:szCs w:val="24"/>
              </w:rPr>
              <w:t>2203</w:t>
            </w:r>
          </w:p>
        </w:tc>
        <w:tc>
          <w:tcPr>
            <w:tcW w:w="1984" w:type="dxa"/>
            <w:shd w:val="clear" w:color="auto" w:fill="FFFF00"/>
            <w:noWrap/>
          </w:tcPr>
          <w:p w:rsidR="001E146F" w:rsidRPr="001F7A4B" w:rsidRDefault="001E146F" w:rsidP="00867504">
            <w:pPr>
              <w:widowControl/>
              <w:jc w:val="center"/>
              <w:rPr>
                <w:rFonts w:hAnsi="標楷體" w:cs="新細明體"/>
                <w:color w:val="000000" w:themeColor="text1"/>
                <w:kern w:val="0"/>
                <w:sz w:val="24"/>
                <w:szCs w:val="24"/>
              </w:rPr>
            </w:pPr>
            <w:r w:rsidRPr="001F7A4B">
              <w:rPr>
                <w:rFonts w:hAnsi="標楷體" w:cs="新細明體" w:hint="eastAsia"/>
                <w:color w:val="000000" w:themeColor="text1"/>
                <w:kern w:val="0"/>
                <w:sz w:val="24"/>
                <w:szCs w:val="24"/>
              </w:rPr>
              <w:t>21%</w:t>
            </w:r>
          </w:p>
        </w:tc>
      </w:tr>
      <w:tr w:rsidR="001F7A4B" w:rsidRPr="001F7A4B" w:rsidTr="000F333F">
        <w:trPr>
          <w:trHeight w:val="323"/>
          <w:jc w:val="center"/>
        </w:trPr>
        <w:tc>
          <w:tcPr>
            <w:tcW w:w="1020" w:type="dxa"/>
            <w:shd w:val="clear" w:color="auto" w:fill="F771C1"/>
            <w:noWrap/>
            <w:hideMark/>
          </w:tcPr>
          <w:p w:rsidR="001E146F" w:rsidRPr="001F7A4B" w:rsidRDefault="001E146F" w:rsidP="00867504">
            <w:pPr>
              <w:widowControl/>
              <w:rPr>
                <w:rFonts w:hAnsi="標楷體" w:cs="新細明體"/>
                <w:color w:val="000000" w:themeColor="text1"/>
                <w:kern w:val="0"/>
                <w:sz w:val="24"/>
                <w:szCs w:val="24"/>
              </w:rPr>
            </w:pPr>
            <w:r w:rsidRPr="001F7A4B">
              <w:rPr>
                <w:rFonts w:hAnsi="標楷體" w:cs="新細明體" w:hint="eastAsia"/>
                <w:color w:val="000000" w:themeColor="text1"/>
                <w:kern w:val="0"/>
                <w:sz w:val="24"/>
                <w:szCs w:val="24"/>
              </w:rPr>
              <w:t>台北市</w:t>
            </w:r>
          </w:p>
        </w:tc>
        <w:tc>
          <w:tcPr>
            <w:tcW w:w="1420" w:type="dxa"/>
            <w:shd w:val="clear" w:color="auto" w:fill="F771C1"/>
            <w:noWrap/>
            <w:hideMark/>
          </w:tcPr>
          <w:p w:rsidR="001E146F" w:rsidRPr="001F7A4B" w:rsidRDefault="001E146F" w:rsidP="00867504">
            <w:pPr>
              <w:widowControl/>
              <w:jc w:val="center"/>
              <w:rPr>
                <w:rFonts w:hAnsi="標楷體" w:cs="新細明體"/>
                <w:b/>
                <w:color w:val="000000" w:themeColor="text1"/>
                <w:kern w:val="0"/>
                <w:sz w:val="24"/>
                <w:szCs w:val="24"/>
              </w:rPr>
            </w:pPr>
            <w:r w:rsidRPr="001F7A4B">
              <w:rPr>
                <w:rFonts w:hAnsi="標楷體" w:cs="新細明體" w:hint="eastAsia"/>
                <w:b/>
                <w:color w:val="000000" w:themeColor="text1"/>
                <w:kern w:val="0"/>
                <w:sz w:val="24"/>
                <w:szCs w:val="24"/>
              </w:rPr>
              <w:t>0</w:t>
            </w:r>
          </w:p>
        </w:tc>
        <w:tc>
          <w:tcPr>
            <w:tcW w:w="2233" w:type="dxa"/>
            <w:shd w:val="clear" w:color="auto" w:fill="F771C1"/>
            <w:noWrap/>
            <w:hideMark/>
          </w:tcPr>
          <w:p w:rsidR="001E146F" w:rsidRPr="001F7A4B" w:rsidRDefault="001E146F" w:rsidP="00867504">
            <w:pPr>
              <w:widowControl/>
              <w:jc w:val="center"/>
              <w:rPr>
                <w:rFonts w:hAnsi="標楷體" w:cs="新細明體"/>
                <w:b/>
                <w:color w:val="000000" w:themeColor="text1"/>
                <w:kern w:val="0"/>
                <w:sz w:val="24"/>
                <w:szCs w:val="24"/>
              </w:rPr>
            </w:pPr>
            <w:r w:rsidRPr="001F7A4B">
              <w:rPr>
                <w:rFonts w:hAnsi="標楷體" w:cs="新細明體" w:hint="eastAsia"/>
                <w:b/>
                <w:color w:val="000000" w:themeColor="text1"/>
                <w:kern w:val="0"/>
                <w:sz w:val="24"/>
                <w:szCs w:val="24"/>
              </w:rPr>
              <w:t>0%</w:t>
            </w:r>
          </w:p>
        </w:tc>
        <w:tc>
          <w:tcPr>
            <w:tcW w:w="1843" w:type="dxa"/>
            <w:noWrap/>
            <w:hideMark/>
          </w:tcPr>
          <w:p w:rsidR="001E146F" w:rsidRPr="001F7A4B" w:rsidRDefault="001E146F" w:rsidP="00867504">
            <w:pPr>
              <w:widowControl/>
              <w:jc w:val="center"/>
              <w:rPr>
                <w:rFonts w:hAnsi="標楷體" w:cs="新細明體"/>
                <w:b/>
                <w:color w:val="000000" w:themeColor="text1"/>
                <w:kern w:val="0"/>
                <w:sz w:val="24"/>
                <w:szCs w:val="24"/>
              </w:rPr>
            </w:pPr>
            <w:r w:rsidRPr="001F7A4B">
              <w:rPr>
                <w:rFonts w:hAnsi="標楷體" w:cs="新細明體" w:hint="eastAsia"/>
                <w:b/>
                <w:color w:val="000000" w:themeColor="text1"/>
                <w:kern w:val="0"/>
                <w:sz w:val="24"/>
                <w:szCs w:val="24"/>
              </w:rPr>
              <w:t>115</w:t>
            </w:r>
          </w:p>
        </w:tc>
        <w:tc>
          <w:tcPr>
            <w:tcW w:w="1984" w:type="dxa"/>
            <w:noWrap/>
            <w:hideMark/>
          </w:tcPr>
          <w:p w:rsidR="001E146F" w:rsidRPr="001F7A4B" w:rsidRDefault="001E146F" w:rsidP="00867504">
            <w:pPr>
              <w:widowControl/>
              <w:jc w:val="center"/>
              <w:rPr>
                <w:rFonts w:hAnsi="標楷體" w:cs="新細明體"/>
                <w:b/>
                <w:color w:val="000000" w:themeColor="text1"/>
                <w:kern w:val="0"/>
                <w:sz w:val="24"/>
                <w:szCs w:val="24"/>
              </w:rPr>
            </w:pPr>
            <w:r w:rsidRPr="001F7A4B">
              <w:rPr>
                <w:rFonts w:hAnsi="標楷體" w:cs="新細明體" w:hint="eastAsia"/>
                <w:b/>
                <w:color w:val="000000" w:themeColor="text1"/>
                <w:kern w:val="0"/>
                <w:sz w:val="24"/>
                <w:szCs w:val="24"/>
              </w:rPr>
              <w:t>10%</w:t>
            </w:r>
          </w:p>
        </w:tc>
      </w:tr>
      <w:tr w:rsidR="001F7A4B" w:rsidRPr="001F7A4B" w:rsidTr="000F333F">
        <w:trPr>
          <w:trHeight w:val="323"/>
          <w:jc w:val="center"/>
        </w:trPr>
        <w:tc>
          <w:tcPr>
            <w:tcW w:w="1020" w:type="dxa"/>
            <w:shd w:val="clear" w:color="auto" w:fill="F771C1"/>
            <w:noWrap/>
            <w:hideMark/>
          </w:tcPr>
          <w:p w:rsidR="001E146F" w:rsidRPr="001F7A4B" w:rsidRDefault="001E146F" w:rsidP="00867504">
            <w:pPr>
              <w:widowControl/>
              <w:rPr>
                <w:rFonts w:hAnsi="標楷體" w:cs="新細明體"/>
                <w:color w:val="000000" w:themeColor="text1"/>
                <w:kern w:val="0"/>
                <w:sz w:val="24"/>
                <w:szCs w:val="24"/>
              </w:rPr>
            </w:pPr>
            <w:r w:rsidRPr="001F7A4B">
              <w:rPr>
                <w:rFonts w:hAnsi="標楷體" w:cs="新細明體" w:hint="eastAsia"/>
                <w:color w:val="000000" w:themeColor="text1"/>
                <w:kern w:val="0"/>
                <w:sz w:val="24"/>
                <w:szCs w:val="24"/>
              </w:rPr>
              <w:lastRenderedPageBreak/>
              <w:t>屏東縣</w:t>
            </w:r>
          </w:p>
        </w:tc>
        <w:tc>
          <w:tcPr>
            <w:tcW w:w="1420" w:type="dxa"/>
            <w:shd w:val="clear" w:color="auto" w:fill="F771C1"/>
            <w:noWrap/>
            <w:hideMark/>
          </w:tcPr>
          <w:p w:rsidR="001E146F" w:rsidRPr="001F7A4B" w:rsidRDefault="001E146F" w:rsidP="00867504">
            <w:pPr>
              <w:widowControl/>
              <w:jc w:val="center"/>
              <w:rPr>
                <w:rFonts w:hAnsi="標楷體" w:cs="新細明體"/>
                <w:b/>
                <w:color w:val="000000" w:themeColor="text1"/>
                <w:kern w:val="0"/>
                <w:sz w:val="24"/>
                <w:szCs w:val="24"/>
              </w:rPr>
            </w:pPr>
            <w:r w:rsidRPr="001F7A4B">
              <w:rPr>
                <w:rFonts w:hAnsi="標楷體" w:cs="新細明體" w:hint="eastAsia"/>
                <w:b/>
                <w:color w:val="000000" w:themeColor="text1"/>
                <w:kern w:val="0"/>
                <w:sz w:val="24"/>
                <w:szCs w:val="24"/>
              </w:rPr>
              <w:t>0</w:t>
            </w:r>
          </w:p>
        </w:tc>
        <w:tc>
          <w:tcPr>
            <w:tcW w:w="2233" w:type="dxa"/>
            <w:shd w:val="clear" w:color="auto" w:fill="F771C1"/>
            <w:noWrap/>
            <w:hideMark/>
          </w:tcPr>
          <w:p w:rsidR="001E146F" w:rsidRPr="001F7A4B" w:rsidRDefault="001E146F" w:rsidP="00867504">
            <w:pPr>
              <w:widowControl/>
              <w:jc w:val="center"/>
              <w:rPr>
                <w:rFonts w:hAnsi="標楷體" w:cs="新細明體"/>
                <w:b/>
                <w:color w:val="000000" w:themeColor="text1"/>
                <w:kern w:val="0"/>
                <w:sz w:val="24"/>
                <w:szCs w:val="24"/>
              </w:rPr>
            </w:pPr>
            <w:r w:rsidRPr="001F7A4B">
              <w:rPr>
                <w:rFonts w:hAnsi="標楷體" w:cs="新細明體" w:hint="eastAsia"/>
                <w:b/>
                <w:color w:val="000000" w:themeColor="text1"/>
                <w:kern w:val="0"/>
                <w:sz w:val="24"/>
                <w:szCs w:val="24"/>
              </w:rPr>
              <w:t>0%</w:t>
            </w:r>
          </w:p>
        </w:tc>
        <w:tc>
          <w:tcPr>
            <w:tcW w:w="1843" w:type="dxa"/>
            <w:noWrap/>
            <w:hideMark/>
          </w:tcPr>
          <w:p w:rsidR="001E146F" w:rsidRPr="001F7A4B" w:rsidRDefault="001E146F" w:rsidP="00867504">
            <w:pPr>
              <w:widowControl/>
              <w:jc w:val="center"/>
              <w:rPr>
                <w:rFonts w:hAnsi="標楷體" w:cs="新細明體"/>
                <w:b/>
                <w:color w:val="000000" w:themeColor="text1"/>
                <w:kern w:val="0"/>
                <w:sz w:val="24"/>
                <w:szCs w:val="24"/>
              </w:rPr>
            </w:pPr>
            <w:r w:rsidRPr="001F7A4B">
              <w:rPr>
                <w:rFonts w:hAnsi="標楷體" w:cs="新細明體" w:hint="eastAsia"/>
                <w:b/>
                <w:color w:val="000000" w:themeColor="text1"/>
                <w:kern w:val="0"/>
                <w:sz w:val="24"/>
                <w:szCs w:val="24"/>
              </w:rPr>
              <w:t>355</w:t>
            </w:r>
          </w:p>
        </w:tc>
        <w:tc>
          <w:tcPr>
            <w:tcW w:w="1984" w:type="dxa"/>
            <w:noWrap/>
            <w:hideMark/>
          </w:tcPr>
          <w:p w:rsidR="001E146F" w:rsidRPr="001F7A4B" w:rsidRDefault="001E146F" w:rsidP="00867504">
            <w:pPr>
              <w:widowControl/>
              <w:jc w:val="center"/>
              <w:rPr>
                <w:rFonts w:hAnsi="標楷體" w:cs="新細明體"/>
                <w:b/>
                <w:color w:val="000000" w:themeColor="text1"/>
                <w:kern w:val="0"/>
                <w:sz w:val="24"/>
                <w:szCs w:val="24"/>
              </w:rPr>
            </w:pPr>
            <w:r w:rsidRPr="001F7A4B">
              <w:rPr>
                <w:rFonts w:hAnsi="標楷體" w:cs="新細明體" w:hint="eastAsia"/>
                <w:b/>
                <w:color w:val="000000" w:themeColor="text1"/>
                <w:kern w:val="0"/>
                <w:sz w:val="24"/>
                <w:szCs w:val="24"/>
              </w:rPr>
              <w:t>94%</w:t>
            </w:r>
          </w:p>
        </w:tc>
      </w:tr>
      <w:tr w:rsidR="001F7A4B" w:rsidRPr="001F7A4B" w:rsidTr="000F333F">
        <w:trPr>
          <w:trHeight w:val="323"/>
          <w:jc w:val="center"/>
        </w:trPr>
        <w:tc>
          <w:tcPr>
            <w:tcW w:w="1020" w:type="dxa"/>
            <w:shd w:val="clear" w:color="auto" w:fill="F771C1"/>
            <w:noWrap/>
            <w:hideMark/>
          </w:tcPr>
          <w:p w:rsidR="001E146F" w:rsidRPr="001F7A4B" w:rsidRDefault="001E146F" w:rsidP="00867504">
            <w:pPr>
              <w:widowControl/>
              <w:rPr>
                <w:rFonts w:hAnsi="標楷體" w:cs="新細明體"/>
                <w:color w:val="000000" w:themeColor="text1"/>
                <w:kern w:val="0"/>
                <w:sz w:val="24"/>
                <w:szCs w:val="24"/>
              </w:rPr>
            </w:pPr>
            <w:r w:rsidRPr="001F7A4B">
              <w:rPr>
                <w:rFonts w:hAnsi="標楷體" w:cs="新細明體" w:hint="eastAsia"/>
                <w:color w:val="000000" w:themeColor="text1"/>
                <w:kern w:val="0"/>
                <w:sz w:val="24"/>
                <w:szCs w:val="24"/>
              </w:rPr>
              <w:t>基隆市</w:t>
            </w:r>
          </w:p>
        </w:tc>
        <w:tc>
          <w:tcPr>
            <w:tcW w:w="1420" w:type="dxa"/>
            <w:shd w:val="clear" w:color="auto" w:fill="F771C1"/>
            <w:noWrap/>
            <w:hideMark/>
          </w:tcPr>
          <w:p w:rsidR="001E146F" w:rsidRPr="001F7A4B" w:rsidRDefault="001E146F" w:rsidP="00867504">
            <w:pPr>
              <w:widowControl/>
              <w:jc w:val="center"/>
              <w:rPr>
                <w:rFonts w:hAnsi="標楷體" w:cs="新細明體"/>
                <w:b/>
                <w:color w:val="000000" w:themeColor="text1"/>
                <w:kern w:val="0"/>
                <w:sz w:val="24"/>
                <w:szCs w:val="24"/>
              </w:rPr>
            </w:pPr>
            <w:r w:rsidRPr="001F7A4B">
              <w:rPr>
                <w:rFonts w:hAnsi="標楷體" w:cs="新細明體" w:hint="eastAsia"/>
                <w:b/>
                <w:color w:val="000000" w:themeColor="text1"/>
                <w:kern w:val="0"/>
                <w:sz w:val="24"/>
                <w:szCs w:val="24"/>
              </w:rPr>
              <w:t>0</w:t>
            </w:r>
          </w:p>
        </w:tc>
        <w:tc>
          <w:tcPr>
            <w:tcW w:w="2233" w:type="dxa"/>
            <w:shd w:val="clear" w:color="auto" w:fill="F771C1"/>
            <w:noWrap/>
            <w:hideMark/>
          </w:tcPr>
          <w:p w:rsidR="001E146F" w:rsidRPr="001F7A4B" w:rsidRDefault="001E146F" w:rsidP="00867504">
            <w:pPr>
              <w:widowControl/>
              <w:jc w:val="center"/>
              <w:rPr>
                <w:rFonts w:hAnsi="標楷體" w:cs="新細明體"/>
                <w:b/>
                <w:color w:val="000000" w:themeColor="text1"/>
                <w:kern w:val="0"/>
                <w:sz w:val="24"/>
                <w:szCs w:val="24"/>
              </w:rPr>
            </w:pPr>
            <w:r w:rsidRPr="001F7A4B">
              <w:rPr>
                <w:rFonts w:hAnsi="標楷體" w:cs="新細明體" w:hint="eastAsia"/>
                <w:b/>
                <w:color w:val="000000" w:themeColor="text1"/>
                <w:kern w:val="0"/>
                <w:sz w:val="24"/>
                <w:szCs w:val="24"/>
              </w:rPr>
              <w:t>0%</w:t>
            </w:r>
          </w:p>
        </w:tc>
        <w:tc>
          <w:tcPr>
            <w:tcW w:w="1843" w:type="dxa"/>
            <w:noWrap/>
            <w:hideMark/>
          </w:tcPr>
          <w:p w:rsidR="001E146F" w:rsidRPr="001F7A4B" w:rsidRDefault="001E146F" w:rsidP="00867504">
            <w:pPr>
              <w:widowControl/>
              <w:jc w:val="center"/>
              <w:rPr>
                <w:rFonts w:hAnsi="標楷體" w:cs="新細明體"/>
                <w:b/>
                <w:color w:val="000000" w:themeColor="text1"/>
                <w:kern w:val="0"/>
                <w:sz w:val="24"/>
                <w:szCs w:val="24"/>
              </w:rPr>
            </w:pPr>
            <w:r w:rsidRPr="001F7A4B">
              <w:rPr>
                <w:rFonts w:hAnsi="標楷體" w:cs="新細明體" w:hint="eastAsia"/>
                <w:b/>
                <w:color w:val="000000" w:themeColor="text1"/>
                <w:kern w:val="0"/>
                <w:sz w:val="24"/>
                <w:szCs w:val="24"/>
              </w:rPr>
              <w:t>13</w:t>
            </w:r>
          </w:p>
        </w:tc>
        <w:tc>
          <w:tcPr>
            <w:tcW w:w="1984" w:type="dxa"/>
            <w:noWrap/>
            <w:hideMark/>
          </w:tcPr>
          <w:p w:rsidR="001E146F" w:rsidRPr="001F7A4B" w:rsidRDefault="001E146F" w:rsidP="00867504">
            <w:pPr>
              <w:widowControl/>
              <w:jc w:val="center"/>
              <w:rPr>
                <w:rFonts w:hAnsi="標楷體" w:cs="新細明體"/>
                <w:b/>
                <w:color w:val="000000" w:themeColor="text1"/>
                <w:kern w:val="0"/>
                <w:sz w:val="24"/>
                <w:szCs w:val="24"/>
              </w:rPr>
            </w:pPr>
            <w:r w:rsidRPr="001F7A4B">
              <w:rPr>
                <w:rFonts w:hAnsi="標楷體" w:cs="新細明體" w:hint="eastAsia"/>
                <w:b/>
                <w:color w:val="000000" w:themeColor="text1"/>
                <w:kern w:val="0"/>
                <w:sz w:val="24"/>
                <w:szCs w:val="24"/>
              </w:rPr>
              <w:t>9%</w:t>
            </w:r>
          </w:p>
        </w:tc>
      </w:tr>
      <w:tr w:rsidR="001F7A4B" w:rsidRPr="001F7A4B" w:rsidTr="000F333F">
        <w:trPr>
          <w:trHeight w:val="323"/>
          <w:jc w:val="center"/>
        </w:trPr>
        <w:tc>
          <w:tcPr>
            <w:tcW w:w="1020" w:type="dxa"/>
            <w:shd w:val="clear" w:color="auto" w:fill="F771C1"/>
            <w:noWrap/>
            <w:hideMark/>
          </w:tcPr>
          <w:p w:rsidR="001E146F" w:rsidRPr="001F7A4B" w:rsidRDefault="001E146F" w:rsidP="00867504">
            <w:pPr>
              <w:widowControl/>
              <w:rPr>
                <w:rFonts w:hAnsi="標楷體" w:cs="新細明體"/>
                <w:color w:val="000000" w:themeColor="text1"/>
                <w:kern w:val="0"/>
                <w:sz w:val="24"/>
                <w:szCs w:val="24"/>
              </w:rPr>
            </w:pPr>
            <w:r w:rsidRPr="001F7A4B">
              <w:rPr>
                <w:rFonts w:hAnsi="標楷體" w:cs="新細明體" w:hint="eastAsia"/>
                <w:color w:val="000000" w:themeColor="text1"/>
                <w:kern w:val="0"/>
                <w:sz w:val="24"/>
                <w:szCs w:val="24"/>
              </w:rPr>
              <w:t>金門縣</w:t>
            </w:r>
          </w:p>
        </w:tc>
        <w:tc>
          <w:tcPr>
            <w:tcW w:w="1420" w:type="dxa"/>
            <w:shd w:val="clear" w:color="auto" w:fill="F771C1"/>
            <w:noWrap/>
            <w:hideMark/>
          </w:tcPr>
          <w:p w:rsidR="001E146F" w:rsidRPr="001F7A4B" w:rsidRDefault="001E146F" w:rsidP="00867504">
            <w:pPr>
              <w:widowControl/>
              <w:jc w:val="center"/>
              <w:rPr>
                <w:rFonts w:hAnsi="標楷體" w:cs="新細明體"/>
                <w:b/>
                <w:color w:val="000000" w:themeColor="text1"/>
                <w:kern w:val="0"/>
                <w:sz w:val="24"/>
                <w:szCs w:val="24"/>
              </w:rPr>
            </w:pPr>
            <w:r w:rsidRPr="001F7A4B">
              <w:rPr>
                <w:rFonts w:hAnsi="標楷體" w:cs="新細明體" w:hint="eastAsia"/>
                <w:b/>
                <w:color w:val="000000" w:themeColor="text1"/>
                <w:kern w:val="0"/>
                <w:sz w:val="24"/>
                <w:szCs w:val="24"/>
              </w:rPr>
              <w:t>0</w:t>
            </w:r>
          </w:p>
        </w:tc>
        <w:tc>
          <w:tcPr>
            <w:tcW w:w="2233" w:type="dxa"/>
            <w:shd w:val="clear" w:color="auto" w:fill="F771C1"/>
            <w:noWrap/>
            <w:hideMark/>
          </w:tcPr>
          <w:p w:rsidR="001E146F" w:rsidRPr="001F7A4B" w:rsidRDefault="001E146F" w:rsidP="00867504">
            <w:pPr>
              <w:widowControl/>
              <w:jc w:val="center"/>
              <w:rPr>
                <w:rFonts w:hAnsi="標楷體" w:cs="新細明體"/>
                <w:b/>
                <w:color w:val="000000" w:themeColor="text1"/>
                <w:kern w:val="0"/>
                <w:sz w:val="24"/>
                <w:szCs w:val="24"/>
              </w:rPr>
            </w:pPr>
            <w:r w:rsidRPr="001F7A4B">
              <w:rPr>
                <w:rFonts w:hAnsi="標楷體" w:cs="新細明體" w:hint="eastAsia"/>
                <w:b/>
                <w:color w:val="000000" w:themeColor="text1"/>
                <w:kern w:val="0"/>
                <w:sz w:val="24"/>
                <w:szCs w:val="24"/>
              </w:rPr>
              <w:t>0%</w:t>
            </w:r>
          </w:p>
        </w:tc>
        <w:tc>
          <w:tcPr>
            <w:tcW w:w="1843" w:type="dxa"/>
            <w:shd w:val="clear" w:color="auto" w:fill="F771C1"/>
            <w:noWrap/>
            <w:hideMark/>
          </w:tcPr>
          <w:p w:rsidR="001E146F" w:rsidRPr="001F7A4B" w:rsidRDefault="001E146F" w:rsidP="00867504">
            <w:pPr>
              <w:widowControl/>
              <w:jc w:val="center"/>
              <w:rPr>
                <w:rFonts w:hAnsi="標楷體" w:cs="新細明體"/>
                <w:b/>
                <w:color w:val="000000" w:themeColor="text1"/>
                <w:kern w:val="0"/>
                <w:sz w:val="24"/>
                <w:szCs w:val="24"/>
              </w:rPr>
            </w:pPr>
            <w:r w:rsidRPr="001F7A4B">
              <w:rPr>
                <w:rFonts w:hAnsi="標楷體" w:cs="新細明體" w:hint="eastAsia"/>
                <w:b/>
                <w:color w:val="000000" w:themeColor="text1"/>
                <w:kern w:val="0"/>
                <w:sz w:val="24"/>
                <w:szCs w:val="24"/>
              </w:rPr>
              <w:t>0</w:t>
            </w:r>
          </w:p>
        </w:tc>
        <w:tc>
          <w:tcPr>
            <w:tcW w:w="1984" w:type="dxa"/>
            <w:shd w:val="clear" w:color="auto" w:fill="F771C1"/>
            <w:noWrap/>
            <w:hideMark/>
          </w:tcPr>
          <w:p w:rsidR="001E146F" w:rsidRPr="001F7A4B" w:rsidRDefault="001E146F" w:rsidP="00867504">
            <w:pPr>
              <w:widowControl/>
              <w:jc w:val="center"/>
              <w:rPr>
                <w:rFonts w:hAnsi="標楷體" w:cs="新細明體"/>
                <w:b/>
                <w:color w:val="000000" w:themeColor="text1"/>
                <w:kern w:val="0"/>
                <w:sz w:val="24"/>
                <w:szCs w:val="24"/>
              </w:rPr>
            </w:pPr>
            <w:r w:rsidRPr="001F7A4B">
              <w:rPr>
                <w:rFonts w:hAnsi="標楷體" w:cs="新細明體" w:hint="eastAsia"/>
                <w:b/>
                <w:color w:val="000000" w:themeColor="text1"/>
                <w:kern w:val="0"/>
                <w:sz w:val="24"/>
                <w:szCs w:val="24"/>
              </w:rPr>
              <w:t>0%</w:t>
            </w:r>
          </w:p>
        </w:tc>
      </w:tr>
      <w:tr w:rsidR="001F7A4B" w:rsidRPr="001F7A4B" w:rsidTr="000F333F">
        <w:trPr>
          <w:trHeight w:val="323"/>
          <w:jc w:val="center"/>
        </w:trPr>
        <w:tc>
          <w:tcPr>
            <w:tcW w:w="1020" w:type="dxa"/>
            <w:shd w:val="clear" w:color="auto" w:fill="F771C1"/>
            <w:noWrap/>
            <w:hideMark/>
          </w:tcPr>
          <w:p w:rsidR="001E146F" w:rsidRPr="001F7A4B" w:rsidRDefault="001E146F" w:rsidP="00867504">
            <w:pPr>
              <w:widowControl/>
              <w:rPr>
                <w:rFonts w:hAnsi="標楷體" w:cs="新細明體"/>
                <w:color w:val="000000" w:themeColor="text1"/>
                <w:kern w:val="0"/>
                <w:sz w:val="24"/>
                <w:szCs w:val="24"/>
              </w:rPr>
            </w:pPr>
            <w:r w:rsidRPr="001F7A4B">
              <w:rPr>
                <w:rFonts w:hAnsi="標楷體" w:cs="新細明體" w:hint="eastAsia"/>
                <w:color w:val="000000" w:themeColor="text1"/>
                <w:kern w:val="0"/>
                <w:sz w:val="24"/>
                <w:szCs w:val="24"/>
              </w:rPr>
              <w:t>連江縣</w:t>
            </w:r>
          </w:p>
        </w:tc>
        <w:tc>
          <w:tcPr>
            <w:tcW w:w="1420" w:type="dxa"/>
            <w:shd w:val="clear" w:color="auto" w:fill="F771C1"/>
            <w:noWrap/>
            <w:hideMark/>
          </w:tcPr>
          <w:p w:rsidR="001E146F" w:rsidRPr="001F7A4B" w:rsidRDefault="001E146F" w:rsidP="00867504">
            <w:pPr>
              <w:widowControl/>
              <w:jc w:val="center"/>
              <w:rPr>
                <w:rFonts w:hAnsi="標楷體" w:cs="新細明體"/>
                <w:b/>
                <w:color w:val="000000" w:themeColor="text1"/>
                <w:kern w:val="0"/>
                <w:sz w:val="24"/>
                <w:szCs w:val="24"/>
              </w:rPr>
            </w:pPr>
            <w:r w:rsidRPr="001F7A4B">
              <w:rPr>
                <w:rFonts w:hAnsi="標楷體" w:cs="新細明體" w:hint="eastAsia"/>
                <w:b/>
                <w:color w:val="000000" w:themeColor="text1"/>
                <w:kern w:val="0"/>
                <w:sz w:val="24"/>
                <w:szCs w:val="24"/>
              </w:rPr>
              <w:t>0</w:t>
            </w:r>
          </w:p>
        </w:tc>
        <w:tc>
          <w:tcPr>
            <w:tcW w:w="2233" w:type="dxa"/>
            <w:shd w:val="clear" w:color="auto" w:fill="F771C1"/>
            <w:noWrap/>
            <w:hideMark/>
          </w:tcPr>
          <w:p w:rsidR="001E146F" w:rsidRPr="001F7A4B" w:rsidRDefault="001E146F" w:rsidP="00867504">
            <w:pPr>
              <w:widowControl/>
              <w:jc w:val="center"/>
              <w:rPr>
                <w:rFonts w:hAnsi="標楷體" w:cs="新細明體"/>
                <w:b/>
                <w:color w:val="000000" w:themeColor="text1"/>
                <w:kern w:val="0"/>
                <w:sz w:val="24"/>
                <w:szCs w:val="24"/>
              </w:rPr>
            </w:pPr>
            <w:r w:rsidRPr="001F7A4B">
              <w:rPr>
                <w:rFonts w:hAnsi="標楷體" w:cs="新細明體" w:hint="eastAsia"/>
                <w:b/>
                <w:color w:val="000000" w:themeColor="text1"/>
                <w:kern w:val="0"/>
                <w:sz w:val="24"/>
                <w:szCs w:val="24"/>
              </w:rPr>
              <w:t>0%</w:t>
            </w:r>
          </w:p>
        </w:tc>
        <w:tc>
          <w:tcPr>
            <w:tcW w:w="1843" w:type="dxa"/>
            <w:noWrap/>
            <w:hideMark/>
          </w:tcPr>
          <w:p w:rsidR="001E146F" w:rsidRPr="001F7A4B" w:rsidRDefault="001E146F" w:rsidP="00867504">
            <w:pPr>
              <w:widowControl/>
              <w:jc w:val="center"/>
              <w:rPr>
                <w:rFonts w:hAnsi="標楷體" w:cs="新細明體"/>
                <w:b/>
                <w:color w:val="000000" w:themeColor="text1"/>
                <w:kern w:val="0"/>
                <w:sz w:val="24"/>
                <w:szCs w:val="24"/>
              </w:rPr>
            </w:pPr>
            <w:r w:rsidRPr="001F7A4B">
              <w:rPr>
                <w:rFonts w:hAnsi="標楷體" w:cs="新細明體" w:hint="eastAsia"/>
                <w:b/>
                <w:color w:val="000000" w:themeColor="text1"/>
                <w:kern w:val="0"/>
                <w:sz w:val="24"/>
                <w:szCs w:val="24"/>
              </w:rPr>
              <w:t>4</w:t>
            </w:r>
          </w:p>
        </w:tc>
        <w:tc>
          <w:tcPr>
            <w:tcW w:w="1984" w:type="dxa"/>
            <w:noWrap/>
            <w:hideMark/>
          </w:tcPr>
          <w:p w:rsidR="001E146F" w:rsidRPr="001F7A4B" w:rsidRDefault="001E146F" w:rsidP="00867504">
            <w:pPr>
              <w:widowControl/>
              <w:jc w:val="center"/>
              <w:rPr>
                <w:rFonts w:hAnsi="標楷體" w:cs="新細明體"/>
                <w:b/>
                <w:color w:val="000000" w:themeColor="text1"/>
                <w:kern w:val="0"/>
                <w:sz w:val="24"/>
                <w:szCs w:val="24"/>
              </w:rPr>
            </w:pPr>
            <w:r w:rsidRPr="001F7A4B">
              <w:rPr>
                <w:rFonts w:hAnsi="標楷體" w:cs="新細明體" w:hint="eastAsia"/>
                <w:b/>
                <w:color w:val="000000" w:themeColor="text1"/>
                <w:kern w:val="0"/>
                <w:sz w:val="24"/>
                <w:szCs w:val="24"/>
              </w:rPr>
              <w:t>100%</w:t>
            </w:r>
          </w:p>
        </w:tc>
      </w:tr>
      <w:tr w:rsidR="001F7A4B" w:rsidRPr="001F7A4B" w:rsidTr="000F333F">
        <w:trPr>
          <w:trHeight w:val="323"/>
          <w:jc w:val="center"/>
        </w:trPr>
        <w:tc>
          <w:tcPr>
            <w:tcW w:w="1020" w:type="dxa"/>
            <w:noWrap/>
            <w:hideMark/>
          </w:tcPr>
          <w:p w:rsidR="001E146F" w:rsidRPr="001F7A4B" w:rsidRDefault="001E146F" w:rsidP="00867504">
            <w:pPr>
              <w:widowControl/>
              <w:rPr>
                <w:rFonts w:hAnsi="標楷體" w:cs="新細明體"/>
                <w:color w:val="000000" w:themeColor="text1"/>
                <w:kern w:val="0"/>
                <w:sz w:val="24"/>
                <w:szCs w:val="24"/>
              </w:rPr>
            </w:pPr>
            <w:r w:rsidRPr="001F7A4B">
              <w:rPr>
                <w:rFonts w:hAnsi="標楷體" w:cs="新細明體" w:hint="eastAsia"/>
                <w:color w:val="000000" w:themeColor="text1"/>
                <w:kern w:val="0"/>
                <w:sz w:val="24"/>
                <w:szCs w:val="24"/>
              </w:rPr>
              <w:t>南投縣</w:t>
            </w:r>
          </w:p>
        </w:tc>
        <w:tc>
          <w:tcPr>
            <w:tcW w:w="1420" w:type="dxa"/>
            <w:noWrap/>
            <w:hideMark/>
          </w:tcPr>
          <w:p w:rsidR="001E146F" w:rsidRPr="001F7A4B" w:rsidRDefault="001E146F" w:rsidP="00867504">
            <w:pPr>
              <w:widowControl/>
              <w:jc w:val="center"/>
              <w:rPr>
                <w:rFonts w:hAnsi="標楷體" w:cs="新細明體"/>
                <w:b/>
                <w:color w:val="000000" w:themeColor="text1"/>
                <w:kern w:val="0"/>
                <w:sz w:val="24"/>
                <w:szCs w:val="24"/>
              </w:rPr>
            </w:pPr>
            <w:r w:rsidRPr="001F7A4B">
              <w:rPr>
                <w:rFonts w:hAnsi="標楷體" w:cs="新細明體" w:hint="eastAsia"/>
                <w:b/>
                <w:color w:val="000000" w:themeColor="text1"/>
                <w:kern w:val="0"/>
                <w:sz w:val="24"/>
                <w:szCs w:val="24"/>
              </w:rPr>
              <w:t>2</w:t>
            </w:r>
          </w:p>
        </w:tc>
        <w:tc>
          <w:tcPr>
            <w:tcW w:w="2233" w:type="dxa"/>
            <w:noWrap/>
            <w:hideMark/>
          </w:tcPr>
          <w:p w:rsidR="001E146F" w:rsidRPr="001F7A4B" w:rsidRDefault="001E146F" w:rsidP="00867504">
            <w:pPr>
              <w:widowControl/>
              <w:jc w:val="center"/>
              <w:rPr>
                <w:rFonts w:hAnsi="標楷體" w:cs="新細明體"/>
                <w:b/>
                <w:color w:val="000000" w:themeColor="text1"/>
                <w:kern w:val="0"/>
                <w:sz w:val="24"/>
                <w:szCs w:val="24"/>
              </w:rPr>
            </w:pPr>
            <w:r w:rsidRPr="001F7A4B">
              <w:rPr>
                <w:rFonts w:hAnsi="標楷體" w:cs="新細明體" w:hint="eastAsia"/>
                <w:b/>
                <w:color w:val="000000" w:themeColor="text1"/>
                <w:kern w:val="0"/>
                <w:sz w:val="24"/>
                <w:szCs w:val="24"/>
              </w:rPr>
              <w:t>1%</w:t>
            </w:r>
          </w:p>
        </w:tc>
        <w:tc>
          <w:tcPr>
            <w:tcW w:w="1843" w:type="dxa"/>
            <w:noWrap/>
            <w:hideMark/>
          </w:tcPr>
          <w:p w:rsidR="001E146F" w:rsidRPr="001F7A4B" w:rsidRDefault="001E146F" w:rsidP="00867504">
            <w:pPr>
              <w:widowControl/>
              <w:jc w:val="center"/>
              <w:rPr>
                <w:rFonts w:hAnsi="標楷體" w:cs="新細明體"/>
                <w:b/>
                <w:color w:val="000000" w:themeColor="text1"/>
                <w:kern w:val="0"/>
                <w:sz w:val="24"/>
                <w:szCs w:val="24"/>
              </w:rPr>
            </w:pPr>
            <w:r w:rsidRPr="001F7A4B">
              <w:rPr>
                <w:rFonts w:hAnsi="標楷體" w:cs="新細明體" w:hint="eastAsia"/>
                <w:b/>
                <w:color w:val="000000" w:themeColor="text1"/>
                <w:kern w:val="0"/>
                <w:sz w:val="24"/>
                <w:szCs w:val="24"/>
              </w:rPr>
              <w:t>50</w:t>
            </w:r>
          </w:p>
        </w:tc>
        <w:tc>
          <w:tcPr>
            <w:tcW w:w="1984" w:type="dxa"/>
            <w:noWrap/>
            <w:hideMark/>
          </w:tcPr>
          <w:p w:rsidR="001E146F" w:rsidRPr="001F7A4B" w:rsidRDefault="001E146F" w:rsidP="00867504">
            <w:pPr>
              <w:widowControl/>
              <w:jc w:val="center"/>
              <w:rPr>
                <w:rFonts w:hAnsi="標楷體" w:cs="新細明體"/>
                <w:b/>
                <w:color w:val="000000" w:themeColor="text1"/>
                <w:kern w:val="0"/>
                <w:sz w:val="24"/>
                <w:szCs w:val="24"/>
              </w:rPr>
            </w:pPr>
            <w:r w:rsidRPr="001F7A4B">
              <w:rPr>
                <w:rFonts w:hAnsi="標楷體" w:cs="新細明體" w:hint="eastAsia"/>
                <w:b/>
                <w:color w:val="000000" w:themeColor="text1"/>
                <w:kern w:val="0"/>
                <w:sz w:val="24"/>
                <w:szCs w:val="24"/>
              </w:rPr>
              <w:t>21%</w:t>
            </w:r>
          </w:p>
        </w:tc>
      </w:tr>
      <w:tr w:rsidR="001F7A4B" w:rsidRPr="001F7A4B" w:rsidTr="000F333F">
        <w:trPr>
          <w:trHeight w:val="323"/>
          <w:jc w:val="center"/>
        </w:trPr>
        <w:tc>
          <w:tcPr>
            <w:tcW w:w="1020" w:type="dxa"/>
            <w:noWrap/>
            <w:hideMark/>
          </w:tcPr>
          <w:p w:rsidR="001E146F" w:rsidRPr="001F7A4B" w:rsidRDefault="001E146F" w:rsidP="00867504">
            <w:pPr>
              <w:widowControl/>
              <w:rPr>
                <w:rFonts w:hAnsi="標楷體" w:cs="新細明體"/>
                <w:color w:val="000000" w:themeColor="text1"/>
                <w:kern w:val="0"/>
                <w:sz w:val="24"/>
                <w:szCs w:val="24"/>
              </w:rPr>
            </w:pPr>
            <w:r w:rsidRPr="001F7A4B">
              <w:rPr>
                <w:rFonts w:hAnsi="標楷體" w:cs="新細明體" w:hint="eastAsia"/>
                <w:color w:val="000000" w:themeColor="text1"/>
                <w:kern w:val="0"/>
                <w:sz w:val="24"/>
                <w:szCs w:val="24"/>
              </w:rPr>
              <w:t>苗栗縣</w:t>
            </w:r>
          </w:p>
        </w:tc>
        <w:tc>
          <w:tcPr>
            <w:tcW w:w="1420" w:type="dxa"/>
            <w:noWrap/>
            <w:hideMark/>
          </w:tcPr>
          <w:p w:rsidR="001E146F" w:rsidRPr="001F7A4B" w:rsidRDefault="001E146F" w:rsidP="00867504">
            <w:pPr>
              <w:widowControl/>
              <w:jc w:val="center"/>
              <w:rPr>
                <w:rFonts w:hAnsi="標楷體" w:cs="新細明體"/>
                <w:b/>
                <w:color w:val="000000" w:themeColor="text1"/>
                <w:kern w:val="0"/>
                <w:sz w:val="24"/>
                <w:szCs w:val="24"/>
              </w:rPr>
            </w:pPr>
            <w:r w:rsidRPr="001F7A4B">
              <w:rPr>
                <w:rFonts w:hAnsi="標楷體" w:cs="新細明體" w:hint="eastAsia"/>
                <w:b/>
                <w:color w:val="000000" w:themeColor="text1"/>
                <w:kern w:val="0"/>
                <w:sz w:val="24"/>
                <w:szCs w:val="24"/>
              </w:rPr>
              <w:t>3</w:t>
            </w:r>
          </w:p>
        </w:tc>
        <w:tc>
          <w:tcPr>
            <w:tcW w:w="2233" w:type="dxa"/>
            <w:noWrap/>
            <w:hideMark/>
          </w:tcPr>
          <w:p w:rsidR="001E146F" w:rsidRPr="001F7A4B" w:rsidRDefault="001E146F" w:rsidP="00867504">
            <w:pPr>
              <w:widowControl/>
              <w:jc w:val="center"/>
              <w:rPr>
                <w:rFonts w:hAnsi="標楷體" w:cs="新細明體"/>
                <w:b/>
                <w:color w:val="000000" w:themeColor="text1"/>
                <w:kern w:val="0"/>
                <w:sz w:val="24"/>
                <w:szCs w:val="24"/>
              </w:rPr>
            </w:pPr>
            <w:r w:rsidRPr="001F7A4B">
              <w:rPr>
                <w:rFonts w:hAnsi="標楷體" w:cs="新細明體" w:hint="eastAsia"/>
                <w:b/>
                <w:color w:val="000000" w:themeColor="text1"/>
                <w:kern w:val="0"/>
                <w:sz w:val="24"/>
                <w:szCs w:val="24"/>
              </w:rPr>
              <w:t>2%</w:t>
            </w:r>
          </w:p>
        </w:tc>
        <w:tc>
          <w:tcPr>
            <w:tcW w:w="1843" w:type="dxa"/>
            <w:noWrap/>
            <w:hideMark/>
          </w:tcPr>
          <w:p w:rsidR="001E146F" w:rsidRPr="001F7A4B" w:rsidRDefault="001E146F" w:rsidP="00867504">
            <w:pPr>
              <w:widowControl/>
              <w:jc w:val="center"/>
              <w:rPr>
                <w:rFonts w:hAnsi="標楷體" w:cs="新細明體"/>
                <w:b/>
                <w:color w:val="000000" w:themeColor="text1"/>
                <w:kern w:val="0"/>
                <w:sz w:val="24"/>
                <w:szCs w:val="24"/>
              </w:rPr>
            </w:pPr>
            <w:r w:rsidRPr="001F7A4B">
              <w:rPr>
                <w:rFonts w:hAnsi="標楷體" w:cs="新細明體" w:hint="eastAsia"/>
                <w:b/>
                <w:color w:val="000000" w:themeColor="text1"/>
                <w:kern w:val="0"/>
                <w:sz w:val="24"/>
                <w:szCs w:val="24"/>
              </w:rPr>
              <w:t>33</w:t>
            </w:r>
          </w:p>
        </w:tc>
        <w:tc>
          <w:tcPr>
            <w:tcW w:w="1984" w:type="dxa"/>
            <w:noWrap/>
            <w:hideMark/>
          </w:tcPr>
          <w:p w:rsidR="001E146F" w:rsidRPr="001F7A4B" w:rsidRDefault="001E146F" w:rsidP="00867504">
            <w:pPr>
              <w:widowControl/>
              <w:jc w:val="center"/>
              <w:rPr>
                <w:rFonts w:hAnsi="標楷體" w:cs="新細明體"/>
                <w:b/>
                <w:color w:val="000000" w:themeColor="text1"/>
                <w:kern w:val="0"/>
                <w:sz w:val="24"/>
                <w:szCs w:val="24"/>
              </w:rPr>
            </w:pPr>
            <w:r w:rsidRPr="001F7A4B">
              <w:rPr>
                <w:rFonts w:hAnsi="標楷體" w:cs="新細明體" w:hint="eastAsia"/>
                <w:b/>
                <w:color w:val="000000" w:themeColor="text1"/>
                <w:kern w:val="0"/>
                <w:sz w:val="24"/>
                <w:szCs w:val="24"/>
              </w:rPr>
              <w:t>17%</w:t>
            </w:r>
          </w:p>
        </w:tc>
      </w:tr>
      <w:tr w:rsidR="001F7A4B" w:rsidRPr="001F7A4B" w:rsidTr="000F333F">
        <w:trPr>
          <w:trHeight w:val="323"/>
          <w:jc w:val="center"/>
        </w:trPr>
        <w:tc>
          <w:tcPr>
            <w:tcW w:w="1020" w:type="dxa"/>
            <w:noWrap/>
            <w:hideMark/>
          </w:tcPr>
          <w:p w:rsidR="001E146F" w:rsidRPr="001F7A4B" w:rsidRDefault="001E146F" w:rsidP="00867504">
            <w:pPr>
              <w:widowControl/>
              <w:rPr>
                <w:rFonts w:hAnsi="標楷體" w:cs="新細明體"/>
                <w:color w:val="000000" w:themeColor="text1"/>
                <w:kern w:val="0"/>
                <w:sz w:val="24"/>
                <w:szCs w:val="24"/>
              </w:rPr>
            </w:pPr>
            <w:r w:rsidRPr="001F7A4B">
              <w:rPr>
                <w:rFonts w:hAnsi="標楷體" w:cs="新細明體" w:hint="eastAsia"/>
                <w:color w:val="000000" w:themeColor="text1"/>
                <w:kern w:val="0"/>
                <w:sz w:val="24"/>
                <w:szCs w:val="24"/>
              </w:rPr>
              <w:t>澎湖縣</w:t>
            </w:r>
          </w:p>
        </w:tc>
        <w:tc>
          <w:tcPr>
            <w:tcW w:w="1420" w:type="dxa"/>
            <w:noWrap/>
            <w:hideMark/>
          </w:tcPr>
          <w:p w:rsidR="001E146F" w:rsidRPr="001F7A4B" w:rsidRDefault="001E146F" w:rsidP="00867504">
            <w:pPr>
              <w:widowControl/>
              <w:jc w:val="center"/>
              <w:rPr>
                <w:rFonts w:hAnsi="標楷體" w:cs="新細明體"/>
                <w:b/>
                <w:color w:val="000000" w:themeColor="text1"/>
                <w:kern w:val="0"/>
                <w:sz w:val="24"/>
                <w:szCs w:val="24"/>
              </w:rPr>
            </w:pPr>
            <w:r w:rsidRPr="001F7A4B">
              <w:rPr>
                <w:rFonts w:hAnsi="標楷體" w:cs="新細明體" w:hint="eastAsia"/>
                <w:b/>
                <w:color w:val="000000" w:themeColor="text1"/>
                <w:kern w:val="0"/>
                <w:sz w:val="24"/>
                <w:szCs w:val="24"/>
              </w:rPr>
              <w:t>1</w:t>
            </w:r>
          </w:p>
        </w:tc>
        <w:tc>
          <w:tcPr>
            <w:tcW w:w="2233" w:type="dxa"/>
            <w:noWrap/>
            <w:hideMark/>
          </w:tcPr>
          <w:p w:rsidR="001E146F" w:rsidRPr="001F7A4B" w:rsidRDefault="001E146F" w:rsidP="00867504">
            <w:pPr>
              <w:widowControl/>
              <w:jc w:val="center"/>
              <w:rPr>
                <w:rFonts w:hAnsi="標楷體" w:cs="新細明體"/>
                <w:b/>
                <w:color w:val="000000" w:themeColor="text1"/>
                <w:kern w:val="0"/>
                <w:sz w:val="24"/>
                <w:szCs w:val="24"/>
              </w:rPr>
            </w:pPr>
            <w:r w:rsidRPr="001F7A4B">
              <w:rPr>
                <w:rFonts w:hAnsi="標楷體" w:cs="新細明體" w:hint="eastAsia"/>
                <w:b/>
                <w:color w:val="000000" w:themeColor="text1"/>
                <w:kern w:val="0"/>
                <w:sz w:val="24"/>
                <w:szCs w:val="24"/>
              </w:rPr>
              <w:t>2%</w:t>
            </w:r>
          </w:p>
        </w:tc>
        <w:tc>
          <w:tcPr>
            <w:tcW w:w="1843" w:type="dxa"/>
            <w:noWrap/>
            <w:hideMark/>
          </w:tcPr>
          <w:p w:rsidR="001E146F" w:rsidRPr="001F7A4B" w:rsidRDefault="001E146F" w:rsidP="00867504">
            <w:pPr>
              <w:widowControl/>
              <w:jc w:val="center"/>
              <w:rPr>
                <w:rFonts w:hAnsi="標楷體" w:cs="新細明體"/>
                <w:b/>
                <w:color w:val="000000" w:themeColor="text1"/>
                <w:kern w:val="0"/>
                <w:sz w:val="24"/>
                <w:szCs w:val="24"/>
              </w:rPr>
            </w:pPr>
            <w:r w:rsidRPr="001F7A4B">
              <w:rPr>
                <w:rFonts w:hAnsi="標楷體" w:cs="新細明體" w:hint="eastAsia"/>
                <w:b/>
                <w:color w:val="000000" w:themeColor="text1"/>
                <w:kern w:val="0"/>
                <w:sz w:val="24"/>
                <w:szCs w:val="24"/>
              </w:rPr>
              <w:t>11</w:t>
            </w:r>
          </w:p>
        </w:tc>
        <w:tc>
          <w:tcPr>
            <w:tcW w:w="1984" w:type="dxa"/>
            <w:noWrap/>
            <w:hideMark/>
          </w:tcPr>
          <w:p w:rsidR="001E146F" w:rsidRPr="001F7A4B" w:rsidRDefault="001E146F" w:rsidP="00867504">
            <w:pPr>
              <w:widowControl/>
              <w:jc w:val="center"/>
              <w:rPr>
                <w:rFonts w:hAnsi="標楷體" w:cs="新細明體"/>
                <w:b/>
                <w:color w:val="000000" w:themeColor="text1"/>
                <w:kern w:val="0"/>
                <w:sz w:val="24"/>
                <w:szCs w:val="24"/>
              </w:rPr>
            </w:pPr>
            <w:r w:rsidRPr="001F7A4B">
              <w:rPr>
                <w:rFonts w:hAnsi="標楷體" w:cs="新細明體" w:hint="eastAsia"/>
                <w:b/>
                <w:color w:val="000000" w:themeColor="text1"/>
                <w:kern w:val="0"/>
                <w:sz w:val="24"/>
                <w:szCs w:val="24"/>
              </w:rPr>
              <w:t>19%</w:t>
            </w:r>
          </w:p>
        </w:tc>
      </w:tr>
      <w:tr w:rsidR="001F7A4B" w:rsidRPr="001F7A4B" w:rsidTr="000F333F">
        <w:trPr>
          <w:trHeight w:val="323"/>
          <w:jc w:val="center"/>
        </w:trPr>
        <w:tc>
          <w:tcPr>
            <w:tcW w:w="1020" w:type="dxa"/>
            <w:noWrap/>
            <w:hideMark/>
          </w:tcPr>
          <w:p w:rsidR="001E146F" w:rsidRPr="001F7A4B" w:rsidRDefault="001E146F" w:rsidP="00867504">
            <w:pPr>
              <w:widowControl/>
              <w:rPr>
                <w:rFonts w:hAnsi="標楷體" w:cs="新細明體"/>
                <w:color w:val="000000" w:themeColor="text1"/>
                <w:kern w:val="0"/>
                <w:sz w:val="24"/>
                <w:szCs w:val="24"/>
              </w:rPr>
            </w:pPr>
            <w:r w:rsidRPr="001F7A4B">
              <w:rPr>
                <w:rFonts w:hAnsi="標楷體" w:cs="新細明體" w:hint="eastAsia"/>
                <w:color w:val="000000" w:themeColor="text1"/>
                <w:kern w:val="0"/>
                <w:sz w:val="24"/>
                <w:szCs w:val="24"/>
              </w:rPr>
              <w:t>彰化縣</w:t>
            </w:r>
          </w:p>
        </w:tc>
        <w:tc>
          <w:tcPr>
            <w:tcW w:w="1420" w:type="dxa"/>
            <w:noWrap/>
            <w:hideMark/>
          </w:tcPr>
          <w:p w:rsidR="001E146F" w:rsidRPr="001F7A4B" w:rsidRDefault="001E146F" w:rsidP="00867504">
            <w:pPr>
              <w:widowControl/>
              <w:jc w:val="center"/>
              <w:rPr>
                <w:rFonts w:hAnsi="標楷體" w:cs="新細明體"/>
                <w:b/>
                <w:color w:val="000000" w:themeColor="text1"/>
                <w:kern w:val="0"/>
                <w:sz w:val="24"/>
                <w:szCs w:val="24"/>
              </w:rPr>
            </w:pPr>
            <w:r w:rsidRPr="001F7A4B">
              <w:rPr>
                <w:rFonts w:hAnsi="標楷體" w:cs="新細明體" w:hint="eastAsia"/>
                <w:b/>
                <w:color w:val="000000" w:themeColor="text1"/>
                <w:kern w:val="0"/>
                <w:sz w:val="24"/>
                <w:szCs w:val="24"/>
              </w:rPr>
              <w:t>13</w:t>
            </w:r>
          </w:p>
        </w:tc>
        <w:tc>
          <w:tcPr>
            <w:tcW w:w="2233" w:type="dxa"/>
            <w:noWrap/>
            <w:hideMark/>
          </w:tcPr>
          <w:p w:rsidR="001E146F" w:rsidRPr="001F7A4B" w:rsidRDefault="001E146F" w:rsidP="00867504">
            <w:pPr>
              <w:widowControl/>
              <w:jc w:val="center"/>
              <w:rPr>
                <w:rFonts w:hAnsi="標楷體" w:cs="新細明體"/>
                <w:b/>
                <w:color w:val="000000" w:themeColor="text1"/>
                <w:kern w:val="0"/>
                <w:sz w:val="24"/>
                <w:szCs w:val="24"/>
              </w:rPr>
            </w:pPr>
            <w:r w:rsidRPr="001F7A4B">
              <w:rPr>
                <w:rFonts w:hAnsi="標楷體" w:cs="新細明體" w:hint="eastAsia"/>
                <w:b/>
                <w:color w:val="000000" w:themeColor="text1"/>
                <w:kern w:val="0"/>
                <w:sz w:val="24"/>
                <w:szCs w:val="24"/>
              </w:rPr>
              <w:t>3%</w:t>
            </w:r>
          </w:p>
        </w:tc>
        <w:tc>
          <w:tcPr>
            <w:tcW w:w="1843" w:type="dxa"/>
            <w:noWrap/>
            <w:hideMark/>
          </w:tcPr>
          <w:p w:rsidR="001E146F" w:rsidRPr="001F7A4B" w:rsidRDefault="001E146F" w:rsidP="00867504">
            <w:pPr>
              <w:widowControl/>
              <w:jc w:val="center"/>
              <w:rPr>
                <w:rFonts w:hAnsi="標楷體" w:cs="新細明體"/>
                <w:b/>
                <w:color w:val="000000" w:themeColor="text1"/>
                <w:kern w:val="0"/>
                <w:sz w:val="24"/>
                <w:szCs w:val="24"/>
              </w:rPr>
            </w:pPr>
            <w:r w:rsidRPr="001F7A4B">
              <w:rPr>
                <w:rFonts w:hAnsi="標楷體" w:cs="新細明體" w:hint="eastAsia"/>
                <w:b/>
                <w:color w:val="000000" w:themeColor="text1"/>
                <w:kern w:val="0"/>
                <w:sz w:val="24"/>
                <w:szCs w:val="24"/>
              </w:rPr>
              <w:t>35</w:t>
            </w:r>
          </w:p>
        </w:tc>
        <w:tc>
          <w:tcPr>
            <w:tcW w:w="1984" w:type="dxa"/>
            <w:noWrap/>
            <w:hideMark/>
          </w:tcPr>
          <w:p w:rsidR="001E146F" w:rsidRPr="001F7A4B" w:rsidRDefault="001E146F" w:rsidP="00867504">
            <w:pPr>
              <w:widowControl/>
              <w:jc w:val="center"/>
              <w:rPr>
                <w:rFonts w:hAnsi="標楷體" w:cs="新細明體"/>
                <w:b/>
                <w:color w:val="000000" w:themeColor="text1"/>
                <w:kern w:val="0"/>
                <w:sz w:val="24"/>
                <w:szCs w:val="24"/>
              </w:rPr>
            </w:pPr>
            <w:r w:rsidRPr="001F7A4B">
              <w:rPr>
                <w:rFonts w:hAnsi="標楷體" w:cs="新細明體" w:hint="eastAsia"/>
                <w:b/>
                <w:color w:val="000000" w:themeColor="text1"/>
                <w:kern w:val="0"/>
                <w:sz w:val="24"/>
                <w:szCs w:val="24"/>
              </w:rPr>
              <w:t>7%</w:t>
            </w:r>
          </w:p>
        </w:tc>
      </w:tr>
      <w:tr w:rsidR="001F7A4B" w:rsidRPr="001F7A4B" w:rsidTr="000F333F">
        <w:trPr>
          <w:trHeight w:val="323"/>
          <w:jc w:val="center"/>
        </w:trPr>
        <w:tc>
          <w:tcPr>
            <w:tcW w:w="1020" w:type="dxa"/>
            <w:noWrap/>
            <w:hideMark/>
          </w:tcPr>
          <w:p w:rsidR="001E146F" w:rsidRPr="001F7A4B" w:rsidRDefault="001E146F" w:rsidP="00867504">
            <w:pPr>
              <w:widowControl/>
              <w:rPr>
                <w:rFonts w:hAnsi="標楷體" w:cs="新細明體"/>
                <w:color w:val="000000" w:themeColor="text1"/>
                <w:kern w:val="0"/>
                <w:sz w:val="24"/>
                <w:szCs w:val="24"/>
              </w:rPr>
            </w:pPr>
            <w:r w:rsidRPr="001F7A4B">
              <w:rPr>
                <w:rFonts w:hAnsi="標楷體" w:cs="新細明體" w:hint="eastAsia"/>
                <w:color w:val="000000" w:themeColor="text1"/>
                <w:kern w:val="0"/>
                <w:sz w:val="24"/>
                <w:szCs w:val="24"/>
              </w:rPr>
              <w:t>雲林縣</w:t>
            </w:r>
          </w:p>
        </w:tc>
        <w:tc>
          <w:tcPr>
            <w:tcW w:w="1420" w:type="dxa"/>
            <w:noWrap/>
            <w:hideMark/>
          </w:tcPr>
          <w:p w:rsidR="001E146F" w:rsidRPr="001F7A4B" w:rsidRDefault="001E146F" w:rsidP="00867504">
            <w:pPr>
              <w:widowControl/>
              <w:jc w:val="center"/>
              <w:rPr>
                <w:rFonts w:hAnsi="標楷體" w:cs="新細明體"/>
                <w:b/>
                <w:color w:val="000000" w:themeColor="text1"/>
                <w:kern w:val="0"/>
                <w:sz w:val="24"/>
                <w:szCs w:val="24"/>
              </w:rPr>
            </w:pPr>
            <w:r w:rsidRPr="001F7A4B">
              <w:rPr>
                <w:rFonts w:hAnsi="標楷體" w:cs="新細明體" w:hint="eastAsia"/>
                <w:b/>
                <w:color w:val="000000" w:themeColor="text1"/>
                <w:kern w:val="0"/>
                <w:sz w:val="24"/>
                <w:szCs w:val="24"/>
              </w:rPr>
              <w:t>11</w:t>
            </w:r>
          </w:p>
        </w:tc>
        <w:tc>
          <w:tcPr>
            <w:tcW w:w="2233" w:type="dxa"/>
            <w:noWrap/>
            <w:hideMark/>
          </w:tcPr>
          <w:p w:rsidR="001E146F" w:rsidRPr="001F7A4B" w:rsidRDefault="001E146F" w:rsidP="00867504">
            <w:pPr>
              <w:widowControl/>
              <w:jc w:val="center"/>
              <w:rPr>
                <w:rFonts w:hAnsi="標楷體" w:cs="新細明體"/>
                <w:b/>
                <w:color w:val="000000" w:themeColor="text1"/>
                <w:kern w:val="0"/>
                <w:sz w:val="24"/>
                <w:szCs w:val="24"/>
              </w:rPr>
            </w:pPr>
            <w:r w:rsidRPr="001F7A4B">
              <w:rPr>
                <w:rFonts w:hAnsi="標楷體" w:cs="新細明體" w:hint="eastAsia"/>
                <w:b/>
                <w:color w:val="000000" w:themeColor="text1"/>
                <w:kern w:val="0"/>
                <w:sz w:val="24"/>
                <w:szCs w:val="24"/>
              </w:rPr>
              <w:t>4%</w:t>
            </w:r>
          </w:p>
        </w:tc>
        <w:tc>
          <w:tcPr>
            <w:tcW w:w="1843" w:type="dxa"/>
            <w:noWrap/>
            <w:hideMark/>
          </w:tcPr>
          <w:p w:rsidR="001E146F" w:rsidRPr="001F7A4B" w:rsidRDefault="001E146F" w:rsidP="00867504">
            <w:pPr>
              <w:widowControl/>
              <w:jc w:val="center"/>
              <w:rPr>
                <w:rFonts w:hAnsi="標楷體" w:cs="新細明體"/>
                <w:b/>
                <w:color w:val="000000" w:themeColor="text1"/>
                <w:kern w:val="0"/>
                <w:sz w:val="24"/>
                <w:szCs w:val="24"/>
              </w:rPr>
            </w:pPr>
            <w:r w:rsidRPr="001F7A4B">
              <w:rPr>
                <w:rFonts w:hAnsi="標楷體" w:cs="新細明體" w:hint="eastAsia"/>
                <w:b/>
                <w:color w:val="000000" w:themeColor="text1"/>
                <w:kern w:val="0"/>
                <w:sz w:val="24"/>
                <w:szCs w:val="24"/>
              </w:rPr>
              <w:t>35</w:t>
            </w:r>
          </w:p>
        </w:tc>
        <w:tc>
          <w:tcPr>
            <w:tcW w:w="1984" w:type="dxa"/>
            <w:noWrap/>
            <w:hideMark/>
          </w:tcPr>
          <w:p w:rsidR="001E146F" w:rsidRPr="001F7A4B" w:rsidRDefault="001E146F" w:rsidP="00867504">
            <w:pPr>
              <w:widowControl/>
              <w:jc w:val="center"/>
              <w:rPr>
                <w:rFonts w:hAnsi="標楷體" w:cs="新細明體"/>
                <w:b/>
                <w:color w:val="000000" w:themeColor="text1"/>
                <w:kern w:val="0"/>
                <w:sz w:val="24"/>
                <w:szCs w:val="24"/>
              </w:rPr>
            </w:pPr>
            <w:r w:rsidRPr="001F7A4B">
              <w:rPr>
                <w:rFonts w:hAnsi="標楷體" w:cs="新細明體" w:hint="eastAsia"/>
                <w:b/>
                <w:color w:val="000000" w:themeColor="text1"/>
                <w:kern w:val="0"/>
                <w:sz w:val="24"/>
                <w:szCs w:val="24"/>
              </w:rPr>
              <w:t>13%</w:t>
            </w:r>
          </w:p>
        </w:tc>
      </w:tr>
      <w:tr w:rsidR="001F7A4B" w:rsidRPr="001F7A4B" w:rsidTr="000F333F">
        <w:trPr>
          <w:trHeight w:val="323"/>
          <w:jc w:val="center"/>
        </w:trPr>
        <w:tc>
          <w:tcPr>
            <w:tcW w:w="1020" w:type="dxa"/>
            <w:noWrap/>
            <w:hideMark/>
          </w:tcPr>
          <w:p w:rsidR="001E146F" w:rsidRPr="001F7A4B" w:rsidRDefault="001E146F" w:rsidP="00867504">
            <w:pPr>
              <w:widowControl/>
              <w:rPr>
                <w:rFonts w:hAnsi="標楷體" w:cs="新細明體"/>
                <w:color w:val="000000" w:themeColor="text1"/>
                <w:kern w:val="0"/>
                <w:sz w:val="24"/>
                <w:szCs w:val="24"/>
              </w:rPr>
            </w:pPr>
            <w:r w:rsidRPr="001F7A4B">
              <w:rPr>
                <w:rFonts w:hAnsi="標楷體" w:cs="新細明體" w:hint="eastAsia"/>
                <w:color w:val="000000" w:themeColor="text1"/>
                <w:kern w:val="0"/>
                <w:sz w:val="24"/>
                <w:szCs w:val="24"/>
              </w:rPr>
              <w:t>高雄市</w:t>
            </w:r>
          </w:p>
        </w:tc>
        <w:tc>
          <w:tcPr>
            <w:tcW w:w="1420" w:type="dxa"/>
            <w:noWrap/>
            <w:hideMark/>
          </w:tcPr>
          <w:p w:rsidR="001E146F" w:rsidRPr="001F7A4B" w:rsidRDefault="001E146F" w:rsidP="00867504">
            <w:pPr>
              <w:widowControl/>
              <w:jc w:val="center"/>
              <w:rPr>
                <w:rFonts w:hAnsi="標楷體" w:cs="新細明體"/>
                <w:b/>
                <w:color w:val="000000" w:themeColor="text1"/>
                <w:kern w:val="0"/>
                <w:sz w:val="24"/>
                <w:szCs w:val="24"/>
              </w:rPr>
            </w:pPr>
            <w:r w:rsidRPr="001F7A4B">
              <w:rPr>
                <w:rFonts w:hAnsi="標楷體" w:cs="新細明體" w:hint="eastAsia"/>
                <w:b/>
                <w:color w:val="000000" w:themeColor="text1"/>
                <w:kern w:val="0"/>
                <w:sz w:val="24"/>
                <w:szCs w:val="24"/>
              </w:rPr>
              <w:t>60</w:t>
            </w:r>
          </w:p>
        </w:tc>
        <w:tc>
          <w:tcPr>
            <w:tcW w:w="2233" w:type="dxa"/>
            <w:noWrap/>
            <w:hideMark/>
          </w:tcPr>
          <w:p w:rsidR="001E146F" w:rsidRPr="001F7A4B" w:rsidRDefault="001E146F" w:rsidP="00867504">
            <w:pPr>
              <w:widowControl/>
              <w:jc w:val="center"/>
              <w:rPr>
                <w:rFonts w:hAnsi="標楷體" w:cs="新細明體"/>
                <w:b/>
                <w:color w:val="000000" w:themeColor="text1"/>
                <w:kern w:val="0"/>
                <w:sz w:val="24"/>
                <w:szCs w:val="24"/>
              </w:rPr>
            </w:pPr>
            <w:r w:rsidRPr="001F7A4B">
              <w:rPr>
                <w:rFonts w:hAnsi="標楷體" w:cs="新細明體" w:hint="eastAsia"/>
                <w:b/>
                <w:color w:val="000000" w:themeColor="text1"/>
                <w:kern w:val="0"/>
                <w:sz w:val="24"/>
                <w:szCs w:val="24"/>
              </w:rPr>
              <w:t>4%</w:t>
            </w:r>
          </w:p>
        </w:tc>
        <w:tc>
          <w:tcPr>
            <w:tcW w:w="1843" w:type="dxa"/>
            <w:noWrap/>
            <w:hideMark/>
          </w:tcPr>
          <w:p w:rsidR="001E146F" w:rsidRPr="001F7A4B" w:rsidRDefault="001E146F" w:rsidP="00867504">
            <w:pPr>
              <w:widowControl/>
              <w:jc w:val="center"/>
              <w:rPr>
                <w:rFonts w:hAnsi="標楷體" w:cs="新細明體"/>
                <w:b/>
                <w:color w:val="000000" w:themeColor="text1"/>
                <w:kern w:val="0"/>
                <w:sz w:val="24"/>
                <w:szCs w:val="24"/>
              </w:rPr>
            </w:pPr>
            <w:r w:rsidRPr="001F7A4B">
              <w:rPr>
                <w:rFonts w:hAnsi="標楷體" w:cs="新細明體" w:hint="eastAsia"/>
                <w:b/>
                <w:color w:val="000000" w:themeColor="text1"/>
                <w:kern w:val="0"/>
                <w:sz w:val="24"/>
                <w:szCs w:val="24"/>
              </w:rPr>
              <w:t>286</w:t>
            </w:r>
          </w:p>
        </w:tc>
        <w:tc>
          <w:tcPr>
            <w:tcW w:w="1984" w:type="dxa"/>
            <w:noWrap/>
            <w:hideMark/>
          </w:tcPr>
          <w:p w:rsidR="001E146F" w:rsidRPr="001F7A4B" w:rsidRDefault="001E146F" w:rsidP="00867504">
            <w:pPr>
              <w:widowControl/>
              <w:jc w:val="center"/>
              <w:rPr>
                <w:rFonts w:hAnsi="標楷體" w:cs="新細明體"/>
                <w:b/>
                <w:color w:val="000000" w:themeColor="text1"/>
                <w:kern w:val="0"/>
                <w:sz w:val="24"/>
                <w:szCs w:val="24"/>
              </w:rPr>
            </w:pPr>
            <w:r w:rsidRPr="001F7A4B">
              <w:rPr>
                <w:rFonts w:hAnsi="標楷體" w:cs="新細明體" w:hint="eastAsia"/>
                <w:b/>
                <w:color w:val="000000" w:themeColor="text1"/>
                <w:kern w:val="0"/>
                <w:sz w:val="24"/>
                <w:szCs w:val="24"/>
              </w:rPr>
              <w:t>19%</w:t>
            </w:r>
          </w:p>
        </w:tc>
      </w:tr>
      <w:tr w:rsidR="001F7A4B" w:rsidRPr="001F7A4B" w:rsidTr="000F333F">
        <w:trPr>
          <w:trHeight w:val="323"/>
          <w:jc w:val="center"/>
        </w:trPr>
        <w:tc>
          <w:tcPr>
            <w:tcW w:w="1020" w:type="dxa"/>
            <w:noWrap/>
            <w:hideMark/>
          </w:tcPr>
          <w:p w:rsidR="001E146F" w:rsidRPr="001F7A4B" w:rsidRDefault="001E146F" w:rsidP="00867504">
            <w:pPr>
              <w:widowControl/>
              <w:rPr>
                <w:rFonts w:hAnsi="標楷體" w:cs="新細明體"/>
                <w:color w:val="000000" w:themeColor="text1"/>
                <w:kern w:val="0"/>
                <w:sz w:val="24"/>
                <w:szCs w:val="24"/>
              </w:rPr>
            </w:pPr>
            <w:r w:rsidRPr="001F7A4B">
              <w:rPr>
                <w:rFonts w:hAnsi="標楷體" w:cs="新細明體" w:hint="eastAsia"/>
                <w:color w:val="000000" w:themeColor="text1"/>
                <w:kern w:val="0"/>
                <w:sz w:val="24"/>
                <w:szCs w:val="24"/>
              </w:rPr>
              <w:t>嘉義市</w:t>
            </w:r>
          </w:p>
        </w:tc>
        <w:tc>
          <w:tcPr>
            <w:tcW w:w="1420" w:type="dxa"/>
            <w:noWrap/>
            <w:hideMark/>
          </w:tcPr>
          <w:p w:rsidR="001E146F" w:rsidRPr="001F7A4B" w:rsidRDefault="001E146F" w:rsidP="00867504">
            <w:pPr>
              <w:widowControl/>
              <w:jc w:val="center"/>
              <w:rPr>
                <w:rFonts w:hAnsi="標楷體" w:cs="新細明體"/>
                <w:b/>
                <w:color w:val="000000" w:themeColor="text1"/>
                <w:kern w:val="0"/>
                <w:sz w:val="24"/>
                <w:szCs w:val="24"/>
              </w:rPr>
            </w:pPr>
            <w:r w:rsidRPr="001F7A4B">
              <w:rPr>
                <w:rFonts w:hAnsi="標楷體" w:cs="新細明體" w:hint="eastAsia"/>
                <w:b/>
                <w:color w:val="000000" w:themeColor="text1"/>
                <w:kern w:val="0"/>
                <w:sz w:val="24"/>
                <w:szCs w:val="24"/>
              </w:rPr>
              <w:t>8</w:t>
            </w:r>
          </w:p>
        </w:tc>
        <w:tc>
          <w:tcPr>
            <w:tcW w:w="2233" w:type="dxa"/>
            <w:noWrap/>
            <w:hideMark/>
          </w:tcPr>
          <w:p w:rsidR="001E146F" w:rsidRPr="001F7A4B" w:rsidRDefault="001E146F" w:rsidP="00867504">
            <w:pPr>
              <w:widowControl/>
              <w:jc w:val="center"/>
              <w:rPr>
                <w:rFonts w:hAnsi="標楷體" w:cs="新細明體"/>
                <w:b/>
                <w:color w:val="000000" w:themeColor="text1"/>
                <w:kern w:val="0"/>
                <w:sz w:val="24"/>
                <w:szCs w:val="24"/>
              </w:rPr>
            </w:pPr>
            <w:r w:rsidRPr="001F7A4B">
              <w:rPr>
                <w:rFonts w:hAnsi="標楷體" w:cs="新細明體" w:hint="eastAsia"/>
                <w:b/>
                <w:color w:val="000000" w:themeColor="text1"/>
                <w:kern w:val="0"/>
                <w:sz w:val="24"/>
                <w:szCs w:val="24"/>
              </w:rPr>
              <w:t>4%</w:t>
            </w:r>
          </w:p>
        </w:tc>
        <w:tc>
          <w:tcPr>
            <w:tcW w:w="1843" w:type="dxa"/>
            <w:noWrap/>
            <w:hideMark/>
          </w:tcPr>
          <w:p w:rsidR="001E146F" w:rsidRPr="001F7A4B" w:rsidRDefault="001E146F" w:rsidP="00867504">
            <w:pPr>
              <w:widowControl/>
              <w:jc w:val="center"/>
              <w:rPr>
                <w:rFonts w:hAnsi="標楷體" w:cs="新細明體"/>
                <w:b/>
                <w:color w:val="000000" w:themeColor="text1"/>
                <w:kern w:val="0"/>
                <w:sz w:val="24"/>
                <w:szCs w:val="24"/>
              </w:rPr>
            </w:pPr>
            <w:r w:rsidRPr="001F7A4B">
              <w:rPr>
                <w:rFonts w:hAnsi="標楷體" w:cs="新細明體" w:hint="eastAsia"/>
                <w:b/>
                <w:color w:val="000000" w:themeColor="text1"/>
                <w:kern w:val="0"/>
                <w:sz w:val="24"/>
                <w:szCs w:val="24"/>
              </w:rPr>
              <w:t>30</w:t>
            </w:r>
          </w:p>
        </w:tc>
        <w:tc>
          <w:tcPr>
            <w:tcW w:w="1984" w:type="dxa"/>
            <w:noWrap/>
            <w:hideMark/>
          </w:tcPr>
          <w:p w:rsidR="001E146F" w:rsidRPr="001F7A4B" w:rsidRDefault="001E146F" w:rsidP="00867504">
            <w:pPr>
              <w:widowControl/>
              <w:jc w:val="center"/>
              <w:rPr>
                <w:rFonts w:hAnsi="標楷體" w:cs="新細明體"/>
                <w:b/>
                <w:color w:val="000000" w:themeColor="text1"/>
                <w:kern w:val="0"/>
                <w:sz w:val="24"/>
                <w:szCs w:val="24"/>
              </w:rPr>
            </w:pPr>
            <w:r w:rsidRPr="001F7A4B">
              <w:rPr>
                <w:rFonts w:hAnsi="標楷體" w:cs="新細明體" w:hint="eastAsia"/>
                <w:b/>
                <w:color w:val="000000" w:themeColor="text1"/>
                <w:kern w:val="0"/>
                <w:sz w:val="24"/>
                <w:szCs w:val="24"/>
              </w:rPr>
              <w:t>15%</w:t>
            </w:r>
          </w:p>
        </w:tc>
      </w:tr>
      <w:tr w:rsidR="001F7A4B" w:rsidRPr="001F7A4B" w:rsidTr="000F333F">
        <w:trPr>
          <w:trHeight w:val="323"/>
          <w:jc w:val="center"/>
        </w:trPr>
        <w:tc>
          <w:tcPr>
            <w:tcW w:w="1020" w:type="dxa"/>
            <w:noWrap/>
            <w:hideMark/>
          </w:tcPr>
          <w:p w:rsidR="001E146F" w:rsidRPr="001F7A4B" w:rsidRDefault="001E146F" w:rsidP="00867504">
            <w:pPr>
              <w:widowControl/>
              <w:rPr>
                <w:rFonts w:hAnsi="標楷體" w:cs="新細明體"/>
                <w:color w:val="000000" w:themeColor="text1"/>
                <w:kern w:val="0"/>
                <w:sz w:val="24"/>
                <w:szCs w:val="24"/>
              </w:rPr>
            </w:pPr>
            <w:r w:rsidRPr="001F7A4B">
              <w:rPr>
                <w:rFonts w:hAnsi="標楷體" w:cs="新細明體" w:hint="eastAsia"/>
                <w:color w:val="000000" w:themeColor="text1"/>
                <w:kern w:val="0"/>
                <w:sz w:val="24"/>
                <w:szCs w:val="24"/>
              </w:rPr>
              <w:t>嘉義縣</w:t>
            </w:r>
          </w:p>
        </w:tc>
        <w:tc>
          <w:tcPr>
            <w:tcW w:w="1420" w:type="dxa"/>
            <w:noWrap/>
            <w:hideMark/>
          </w:tcPr>
          <w:p w:rsidR="001E146F" w:rsidRPr="001F7A4B" w:rsidRDefault="001E146F" w:rsidP="00867504">
            <w:pPr>
              <w:widowControl/>
              <w:jc w:val="center"/>
              <w:rPr>
                <w:rFonts w:hAnsi="標楷體" w:cs="新細明體"/>
                <w:b/>
                <w:color w:val="000000" w:themeColor="text1"/>
                <w:kern w:val="0"/>
                <w:sz w:val="24"/>
                <w:szCs w:val="24"/>
              </w:rPr>
            </w:pPr>
            <w:r w:rsidRPr="001F7A4B">
              <w:rPr>
                <w:rFonts w:hAnsi="標楷體" w:cs="新細明體" w:hint="eastAsia"/>
                <w:b/>
                <w:color w:val="000000" w:themeColor="text1"/>
                <w:kern w:val="0"/>
                <w:sz w:val="24"/>
                <w:szCs w:val="24"/>
              </w:rPr>
              <w:t>7</w:t>
            </w:r>
          </w:p>
        </w:tc>
        <w:tc>
          <w:tcPr>
            <w:tcW w:w="2233" w:type="dxa"/>
            <w:noWrap/>
            <w:hideMark/>
          </w:tcPr>
          <w:p w:rsidR="001E146F" w:rsidRPr="001F7A4B" w:rsidRDefault="001E146F" w:rsidP="00867504">
            <w:pPr>
              <w:widowControl/>
              <w:jc w:val="center"/>
              <w:rPr>
                <w:rFonts w:hAnsi="標楷體" w:cs="新細明體"/>
                <w:b/>
                <w:color w:val="000000" w:themeColor="text1"/>
                <w:kern w:val="0"/>
                <w:sz w:val="24"/>
                <w:szCs w:val="24"/>
              </w:rPr>
            </w:pPr>
            <w:r w:rsidRPr="001F7A4B">
              <w:rPr>
                <w:rFonts w:hAnsi="標楷體" w:cs="新細明體" w:hint="eastAsia"/>
                <w:b/>
                <w:color w:val="000000" w:themeColor="text1"/>
                <w:kern w:val="0"/>
                <w:sz w:val="24"/>
                <w:szCs w:val="24"/>
              </w:rPr>
              <w:t>4%</w:t>
            </w:r>
          </w:p>
        </w:tc>
        <w:tc>
          <w:tcPr>
            <w:tcW w:w="1843" w:type="dxa"/>
            <w:noWrap/>
            <w:hideMark/>
          </w:tcPr>
          <w:p w:rsidR="001E146F" w:rsidRPr="001F7A4B" w:rsidRDefault="001E146F" w:rsidP="00867504">
            <w:pPr>
              <w:widowControl/>
              <w:jc w:val="center"/>
              <w:rPr>
                <w:rFonts w:hAnsi="標楷體" w:cs="新細明體"/>
                <w:b/>
                <w:color w:val="000000" w:themeColor="text1"/>
                <w:kern w:val="0"/>
                <w:sz w:val="24"/>
                <w:szCs w:val="24"/>
              </w:rPr>
            </w:pPr>
            <w:r w:rsidRPr="001F7A4B">
              <w:rPr>
                <w:rFonts w:hAnsi="標楷體" w:cs="新細明體" w:hint="eastAsia"/>
                <w:b/>
                <w:color w:val="000000" w:themeColor="text1"/>
                <w:kern w:val="0"/>
                <w:sz w:val="24"/>
                <w:szCs w:val="24"/>
              </w:rPr>
              <w:t>29</w:t>
            </w:r>
          </w:p>
        </w:tc>
        <w:tc>
          <w:tcPr>
            <w:tcW w:w="1984" w:type="dxa"/>
            <w:noWrap/>
            <w:hideMark/>
          </w:tcPr>
          <w:p w:rsidR="001E146F" w:rsidRPr="001F7A4B" w:rsidRDefault="001E146F" w:rsidP="00867504">
            <w:pPr>
              <w:widowControl/>
              <w:jc w:val="center"/>
              <w:rPr>
                <w:rFonts w:hAnsi="標楷體" w:cs="新細明體"/>
                <w:b/>
                <w:color w:val="000000" w:themeColor="text1"/>
                <w:kern w:val="0"/>
                <w:sz w:val="24"/>
                <w:szCs w:val="24"/>
              </w:rPr>
            </w:pPr>
            <w:r w:rsidRPr="001F7A4B">
              <w:rPr>
                <w:rFonts w:hAnsi="標楷體" w:cs="新細明體" w:hint="eastAsia"/>
                <w:b/>
                <w:color w:val="000000" w:themeColor="text1"/>
                <w:kern w:val="0"/>
                <w:sz w:val="24"/>
                <w:szCs w:val="24"/>
              </w:rPr>
              <w:t>17%</w:t>
            </w:r>
          </w:p>
        </w:tc>
      </w:tr>
      <w:tr w:rsidR="001F7A4B" w:rsidRPr="001F7A4B" w:rsidTr="000F333F">
        <w:trPr>
          <w:trHeight w:val="323"/>
          <w:jc w:val="center"/>
        </w:trPr>
        <w:tc>
          <w:tcPr>
            <w:tcW w:w="1020" w:type="dxa"/>
            <w:noWrap/>
            <w:hideMark/>
          </w:tcPr>
          <w:p w:rsidR="001E146F" w:rsidRPr="001F7A4B" w:rsidRDefault="001E146F" w:rsidP="00867504">
            <w:pPr>
              <w:widowControl/>
              <w:rPr>
                <w:rFonts w:hAnsi="標楷體" w:cs="新細明體"/>
                <w:color w:val="000000" w:themeColor="text1"/>
                <w:kern w:val="0"/>
                <w:sz w:val="24"/>
                <w:szCs w:val="24"/>
              </w:rPr>
            </w:pPr>
            <w:r w:rsidRPr="001F7A4B">
              <w:rPr>
                <w:rFonts w:hAnsi="標楷體" w:cs="新細明體" w:hint="eastAsia"/>
                <w:color w:val="000000" w:themeColor="text1"/>
                <w:kern w:val="0"/>
                <w:sz w:val="24"/>
                <w:szCs w:val="24"/>
              </w:rPr>
              <w:t>台南市</w:t>
            </w:r>
          </w:p>
        </w:tc>
        <w:tc>
          <w:tcPr>
            <w:tcW w:w="1420" w:type="dxa"/>
            <w:noWrap/>
            <w:hideMark/>
          </w:tcPr>
          <w:p w:rsidR="001E146F" w:rsidRPr="001F7A4B" w:rsidRDefault="001E146F" w:rsidP="00867504">
            <w:pPr>
              <w:widowControl/>
              <w:jc w:val="center"/>
              <w:rPr>
                <w:rFonts w:hAnsi="標楷體" w:cs="新細明體"/>
                <w:b/>
                <w:color w:val="000000" w:themeColor="text1"/>
                <w:kern w:val="0"/>
                <w:sz w:val="24"/>
                <w:szCs w:val="24"/>
              </w:rPr>
            </w:pPr>
            <w:r w:rsidRPr="001F7A4B">
              <w:rPr>
                <w:rFonts w:hAnsi="標楷體" w:cs="新細明體" w:hint="eastAsia"/>
                <w:b/>
                <w:color w:val="000000" w:themeColor="text1"/>
                <w:kern w:val="0"/>
                <w:sz w:val="24"/>
                <w:szCs w:val="24"/>
              </w:rPr>
              <w:t>51</w:t>
            </w:r>
          </w:p>
        </w:tc>
        <w:tc>
          <w:tcPr>
            <w:tcW w:w="2233" w:type="dxa"/>
            <w:noWrap/>
            <w:hideMark/>
          </w:tcPr>
          <w:p w:rsidR="001E146F" w:rsidRPr="001F7A4B" w:rsidRDefault="001E146F" w:rsidP="00867504">
            <w:pPr>
              <w:widowControl/>
              <w:jc w:val="center"/>
              <w:rPr>
                <w:rFonts w:hAnsi="標楷體" w:cs="新細明體"/>
                <w:b/>
                <w:color w:val="000000" w:themeColor="text1"/>
                <w:kern w:val="0"/>
                <w:sz w:val="24"/>
                <w:szCs w:val="24"/>
              </w:rPr>
            </w:pPr>
            <w:r w:rsidRPr="001F7A4B">
              <w:rPr>
                <w:rFonts w:hAnsi="標楷體" w:cs="新細明體" w:hint="eastAsia"/>
                <w:b/>
                <w:color w:val="000000" w:themeColor="text1"/>
                <w:kern w:val="0"/>
                <w:sz w:val="24"/>
                <w:szCs w:val="24"/>
              </w:rPr>
              <w:t>5%</w:t>
            </w:r>
          </w:p>
        </w:tc>
        <w:tc>
          <w:tcPr>
            <w:tcW w:w="1843" w:type="dxa"/>
            <w:noWrap/>
            <w:hideMark/>
          </w:tcPr>
          <w:p w:rsidR="001E146F" w:rsidRPr="001F7A4B" w:rsidRDefault="001E146F" w:rsidP="00867504">
            <w:pPr>
              <w:widowControl/>
              <w:jc w:val="center"/>
              <w:rPr>
                <w:rFonts w:hAnsi="標楷體" w:cs="新細明體"/>
                <w:b/>
                <w:color w:val="000000" w:themeColor="text1"/>
                <w:kern w:val="0"/>
                <w:sz w:val="24"/>
                <w:szCs w:val="24"/>
              </w:rPr>
            </w:pPr>
            <w:r w:rsidRPr="001F7A4B">
              <w:rPr>
                <w:rFonts w:hAnsi="標楷體" w:cs="新細明體" w:hint="eastAsia"/>
                <w:b/>
                <w:color w:val="000000" w:themeColor="text1"/>
                <w:kern w:val="0"/>
                <w:sz w:val="24"/>
                <w:szCs w:val="24"/>
              </w:rPr>
              <w:t>158</w:t>
            </w:r>
          </w:p>
        </w:tc>
        <w:tc>
          <w:tcPr>
            <w:tcW w:w="1984" w:type="dxa"/>
            <w:noWrap/>
            <w:hideMark/>
          </w:tcPr>
          <w:p w:rsidR="001E146F" w:rsidRPr="001F7A4B" w:rsidRDefault="001E146F" w:rsidP="00867504">
            <w:pPr>
              <w:widowControl/>
              <w:jc w:val="center"/>
              <w:rPr>
                <w:rFonts w:hAnsi="標楷體" w:cs="新細明體"/>
                <w:b/>
                <w:color w:val="000000" w:themeColor="text1"/>
                <w:kern w:val="0"/>
                <w:sz w:val="24"/>
                <w:szCs w:val="24"/>
              </w:rPr>
            </w:pPr>
            <w:r w:rsidRPr="001F7A4B">
              <w:rPr>
                <w:rFonts w:hAnsi="標楷體" w:cs="新細明體" w:hint="eastAsia"/>
                <w:b/>
                <w:color w:val="000000" w:themeColor="text1"/>
                <w:kern w:val="0"/>
                <w:sz w:val="24"/>
                <w:szCs w:val="24"/>
              </w:rPr>
              <w:t>16%</w:t>
            </w:r>
          </w:p>
        </w:tc>
      </w:tr>
      <w:tr w:rsidR="001F7A4B" w:rsidRPr="001F7A4B" w:rsidTr="000F333F">
        <w:trPr>
          <w:trHeight w:val="323"/>
          <w:jc w:val="center"/>
        </w:trPr>
        <w:tc>
          <w:tcPr>
            <w:tcW w:w="1020" w:type="dxa"/>
            <w:noWrap/>
            <w:hideMark/>
          </w:tcPr>
          <w:p w:rsidR="001E146F" w:rsidRPr="001F7A4B" w:rsidRDefault="001E146F" w:rsidP="00867504">
            <w:pPr>
              <w:widowControl/>
              <w:rPr>
                <w:rFonts w:hAnsi="標楷體" w:cs="新細明體"/>
                <w:color w:val="000000" w:themeColor="text1"/>
                <w:kern w:val="0"/>
                <w:sz w:val="24"/>
                <w:szCs w:val="24"/>
              </w:rPr>
            </w:pPr>
            <w:r w:rsidRPr="001F7A4B">
              <w:rPr>
                <w:rFonts w:hAnsi="標楷體" w:cs="新細明體" w:hint="eastAsia"/>
                <w:color w:val="000000" w:themeColor="text1"/>
                <w:kern w:val="0"/>
                <w:sz w:val="24"/>
                <w:szCs w:val="24"/>
              </w:rPr>
              <w:t>新北市</w:t>
            </w:r>
          </w:p>
        </w:tc>
        <w:tc>
          <w:tcPr>
            <w:tcW w:w="1420" w:type="dxa"/>
            <w:noWrap/>
            <w:hideMark/>
          </w:tcPr>
          <w:p w:rsidR="001E146F" w:rsidRPr="001F7A4B" w:rsidRDefault="001E146F" w:rsidP="00867504">
            <w:pPr>
              <w:widowControl/>
              <w:jc w:val="center"/>
              <w:rPr>
                <w:rFonts w:hAnsi="標楷體" w:cs="新細明體"/>
                <w:b/>
                <w:color w:val="000000" w:themeColor="text1"/>
                <w:kern w:val="0"/>
                <w:sz w:val="24"/>
                <w:szCs w:val="24"/>
              </w:rPr>
            </w:pPr>
            <w:r w:rsidRPr="001F7A4B">
              <w:rPr>
                <w:rFonts w:hAnsi="標楷體" w:cs="新細明體" w:hint="eastAsia"/>
                <w:b/>
                <w:color w:val="000000" w:themeColor="text1"/>
                <w:kern w:val="0"/>
                <w:sz w:val="24"/>
                <w:szCs w:val="24"/>
              </w:rPr>
              <w:t>95</w:t>
            </w:r>
          </w:p>
        </w:tc>
        <w:tc>
          <w:tcPr>
            <w:tcW w:w="2233" w:type="dxa"/>
            <w:noWrap/>
            <w:hideMark/>
          </w:tcPr>
          <w:p w:rsidR="001E146F" w:rsidRPr="001F7A4B" w:rsidRDefault="001E146F" w:rsidP="00867504">
            <w:pPr>
              <w:widowControl/>
              <w:jc w:val="center"/>
              <w:rPr>
                <w:rFonts w:hAnsi="標楷體" w:cs="新細明體"/>
                <w:b/>
                <w:color w:val="000000" w:themeColor="text1"/>
                <w:kern w:val="0"/>
                <w:sz w:val="24"/>
                <w:szCs w:val="24"/>
              </w:rPr>
            </w:pPr>
            <w:r w:rsidRPr="001F7A4B">
              <w:rPr>
                <w:rFonts w:hAnsi="標楷體" w:cs="新細明體" w:hint="eastAsia"/>
                <w:b/>
                <w:color w:val="000000" w:themeColor="text1"/>
                <w:kern w:val="0"/>
                <w:sz w:val="24"/>
                <w:szCs w:val="24"/>
              </w:rPr>
              <w:t>6%</w:t>
            </w:r>
          </w:p>
        </w:tc>
        <w:tc>
          <w:tcPr>
            <w:tcW w:w="1843" w:type="dxa"/>
            <w:noWrap/>
            <w:hideMark/>
          </w:tcPr>
          <w:p w:rsidR="001E146F" w:rsidRPr="001F7A4B" w:rsidRDefault="001E146F" w:rsidP="00867504">
            <w:pPr>
              <w:widowControl/>
              <w:jc w:val="center"/>
              <w:rPr>
                <w:rFonts w:hAnsi="標楷體" w:cs="新細明體"/>
                <w:b/>
                <w:color w:val="000000" w:themeColor="text1"/>
                <w:kern w:val="0"/>
                <w:sz w:val="24"/>
                <w:szCs w:val="24"/>
              </w:rPr>
            </w:pPr>
            <w:r w:rsidRPr="001F7A4B">
              <w:rPr>
                <w:rFonts w:hAnsi="標楷體" w:cs="新細明體" w:hint="eastAsia"/>
                <w:b/>
                <w:color w:val="000000" w:themeColor="text1"/>
                <w:kern w:val="0"/>
                <w:sz w:val="24"/>
                <w:szCs w:val="24"/>
              </w:rPr>
              <w:t>255</w:t>
            </w:r>
          </w:p>
        </w:tc>
        <w:tc>
          <w:tcPr>
            <w:tcW w:w="1984" w:type="dxa"/>
            <w:noWrap/>
            <w:hideMark/>
          </w:tcPr>
          <w:p w:rsidR="001E146F" w:rsidRPr="001F7A4B" w:rsidRDefault="001E146F" w:rsidP="00867504">
            <w:pPr>
              <w:widowControl/>
              <w:jc w:val="center"/>
              <w:rPr>
                <w:rFonts w:hAnsi="標楷體" w:cs="新細明體"/>
                <w:b/>
                <w:color w:val="000000" w:themeColor="text1"/>
                <w:kern w:val="0"/>
                <w:sz w:val="24"/>
                <w:szCs w:val="24"/>
              </w:rPr>
            </w:pPr>
            <w:r w:rsidRPr="001F7A4B">
              <w:rPr>
                <w:rFonts w:hAnsi="標楷體" w:cs="新細明體" w:hint="eastAsia"/>
                <w:b/>
                <w:color w:val="000000" w:themeColor="text1"/>
                <w:kern w:val="0"/>
                <w:sz w:val="24"/>
                <w:szCs w:val="24"/>
              </w:rPr>
              <w:t>16%</w:t>
            </w:r>
          </w:p>
        </w:tc>
      </w:tr>
      <w:tr w:rsidR="001F7A4B" w:rsidRPr="001F7A4B" w:rsidTr="000F333F">
        <w:trPr>
          <w:trHeight w:val="323"/>
          <w:jc w:val="center"/>
        </w:trPr>
        <w:tc>
          <w:tcPr>
            <w:tcW w:w="1020" w:type="dxa"/>
            <w:noWrap/>
            <w:hideMark/>
          </w:tcPr>
          <w:p w:rsidR="001E146F" w:rsidRPr="001F7A4B" w:rsidRDefault="001E146F" w:rsidP="00867504">
            <w:pPr>
              <w:widowControl/>
              <w:rPr>
                <w:rFonts w:hAnsi="標楷體" w:cs="新細明體"/>
                <w:color w:val="000000" w:themeColor="text1"/>
                <w:kern w:val="0"/>
                <w:sz w:val="24"/>
                <w:szCs w:val="24"/>
              </w:rPr>
            </w:pPr>
            <w:r w:rsidRPr="001F7A4B">
              <w:rPr>
                <w:rFonts w:hAnsi="標楷體" w:cs="新細明體" w:hint="eastAsia"/>
                <w:color w:val="000000" w:themeColor="text1"/>
                <w:kern w:val="0"/>
                <w:sz w:val="24"/>
                <w:szCs w:val="24"/>
              </w:rPr>
              <w:t>台中市</w:t>
            </w:r>
          </w:p>
        </w:tc>
        <w:tc>
          <w:tcPr>
            <w:tcW w:w="1420" w:type="dxa"/>
            <w:noWrap/>
            <w:hideMark/>
          </w:tcPr>
          <w:p w:rsidR="001E146F" w:rsidRPr="001F7A4B" w:rsidRDefault="001E146F" w:rsidP="00867504">
            <w:pPr>
              <w:widowControl/>
              <w:jc w:val="center"/>
              <w:rPr>
                <w:rFonts w:hAnsi="標楷體" w:cs="新細明體"/>
                <w:b/>
                <w:color w:val="000000" w:themeColor="text1"/>
                <w:kern w:val="0"/>
                <w:sz w:val="24"/>
                <w:szCs w:val="24"/>
              </w:rPr>
            </w:pPr>
            <w:r w:rsidRPr="001F7A4B">
              <w:rPr>
                <w:rFonts w:hAnsi="標楷體" w:cs="新細明體" w:hint="eastAsia"/>
                <w:b/>
                <w:color w:val="000000" w:themeColor="text1"/>
                <w:kern w:val="0"/>
                <w:sz w:val="24"/>
                <w:szCs w:val="24"/>
              </w:rPr>
              <w:t>98</w:t>
            </w:r>
          </w:p>
        </w:tc>
        <w:tc>
          <w:tcPr>
            <w:tcW w:w="2233" w:type="dxa"/>
            <w:noWrap/>
            <w:hideMark/>
          </w:tcPr>
          <w:p w:rsidR="001E146F" w:rsidRPr="001F7A4B" w:rsidRDefault="001E146F" w:rsidP="00867504">
            <w:pPr>
              <w:widowControl/>
              <w:jc w:val="center"/>
              <w:rPr>
                <w:rFonts w:hAnsi="標楷體" w:cs="新細明體"/>
                <w:b/>
                <w:color w:val="000000" w:themeColor="text1"/>
                <w:kern w:val="0"/>
                <w:sz w:val="24"/>
                <w:szCs w:val="24"/>
              </w:rPr>
            </w:pPr>
            <w:r w:rsidRPr="001F7A4B">
              <w:rPr>
                <w:rFonts w:hAnsi="標楷體" w:cs="新細明體" w:hint="eastAsia"/>
                <w:b/>
                <w:color w:val="000000" w:themeColor="text1"/>
                <w:kern w:val="0"/>
                <w:sz w:val="24"/>
                <w:szCs w:val="24"/>
              </w:rPr>
              <w:t>7%</w:t>
            </w:r>
          </w:p>
        </w:tc>
        <w:tc>
          <w:tcPr>
            <w:tcW w:w="1843" w:type="dxa"/>
            <w:noWrap/>
            <w:hideMark/>
          </w:tcPr>
          <w:p w:rsidR="001E146F" w:rsidRPr="001F7A4B" w:rsidRDefault="001E146F" w:rsidP="00867504">
            <w:pPr>
              <w:widowControl/>
              <w:jc w:val="center"/>
              <w:rPr>
                <w:rFonts w:hAnsi="標楷體" w:cs="新細明體"/>
                <w:b/>
                <w:color w:val="000000" w:themeColor="text1"/>
                <w:kern w:val="0"/>
                <w:sz w:val="24"/>
                <w:szCs w:val="24"/>
              </w:rPr>
            </w:pPr>
            <w:r w:rsidRPr="001F7A4B">
              <w:rPr>
                <w:rFonts w:hAnsi="標楷體" w:cs="新細明體" w:hint="eastAsia"/>
                <w:b/>
                <w:color w:val="000000" w:themeColor="text1"/>
                <w:kern w:val="0"/>
                <w:sz w:val="24"/>
                <w:szCs w:val="24"/>
              </w:rPr>
              <w:t>397</w:t>
            </w:r>
          </w:p>
        </w:tc>
        <w:tc>
          <w:tcPr>
            <w:tcW w:w="1984" w:type="dxa"/>
            <w:noWrap/>
            <w:hideMark/>
          </w:tcPr>
          <w:p w:rsidR="001E146F" w:rsidRPr="001F7A4B" w:rsidRDefault="001E146F" w:rsidP="00867504">
            <w:pPr>
              <w:widowControl/>
              <w:jc w:val="center"/>
              <w:rPr>
                <w:rFonts w:hAnsi="標楷體" w:cs="新細明體"/>
                <w:b/>
                <w:color w:val="000000" w:themeColor="text1"/>
                <w:kern w:val="0"/>
                <w:sz w:val="24"/>
                <w:szCs w:val="24"/>
              </w:rPr>
            </w:pPr>
            <w:r w:rsidRPr="001F7A4B">
              <w:rPr>
                <w:rFonts w:hAnsi="標楷體" w:cs="新細明體" w:hint="eastAsia"/>
                <w:b/>
                <w:color w:val="000000" w:themeColor="text1"/>
                <w:kern w:val="0"/>
                <w:sz w:val="24"/>
                <w:szCs w:val="24"/>
              </w:rPr>
              <w:t>27%</w:t>
            </w:r>
          </w:p>
        </w:tc>
      </w:tr>
      <w:tr w:rsidR="001F7A4B" w:rsidRPr="001F7A4B" w:rsidTr="000F333F">
        <w:trPr>
          <w:trHeight w:val="323"/>
          <w:jc w:val="center"/>
        </w:trPr>
        <w:tc>
          <w:tcPr>
            <w:tcW w:w="1020" w:type="dxa"/>
            <w:noWrap/>
            <w:hideMark/>
          </w:tcPr>
          <w:p w:rsidR="001E146F" w:rsidRPr="001F7A4B" w:rsidRDefault="001E146F" w:rsidP="00867504">
            <w:pPr>
              <w:widowControl/>
              <w:rPr>
                <w:rFonts w:hAnsi="標楷體" w:cs="新細明體"/>
                <w:color w:val="000000" w:themeColor="text1"/>
                <w:kern w:val="0"/>
                <w:sz w:val="24"/>
                <w:szCs w:val="24"/>
              </w:rPr>
            </w:pPr>
            <w:r w:rsidRPr="001F7A4B">
              <w:rPr>
                <w:rFonts w:hAnsi="標楷體" w:cs="新細明體" w:hint="eastAsia"/>
                <w:color w:val="000000" w:themeColor="text1"/>
                <w:kern w:val="0"/>
                <w:sz w:val="24"/>
                <w:szCs w:val="24"/>
              </w:rPr>
              <w:t>花蓮縣</w:t>
            </w:r>
          </w:p>
        </w:tc>
        <w:tc>
          <w:tcPr>
            <w:tcW w:w="1420" w:type="dxa"/>
            <w:noWrap/>
            <w:hideMark/>
          </w:tcPr>
          <w:p w:rsidR="001E146F" w:rsidRPr="001F7A4B" w:rsidRDefault="001E146F" w:rsidP="00867504">
            <w:pPr>
              <w:widowControl/>
              <w:jc w:val="center"/>
              <w:rPr>
                <w:rFonts w:hAnsi="標楷體" w:cs="新細明體"/>
                <w:b/>
                <w:color w:val="000000" w:themeColor="text1"/>
                <w:kern w:val="0"/>
                <w:sz w:val="24"/>
                <w:szCs w:val="24"/>
              </w:rPr>
            </w:pPr>
            <w:r w:rsidRPr="001F7A4B">
              <w:rPr>
                <w:rFonts w:hAnsi="標楷體" w:cs="新細明體" w:hint="eastAsia"/>
                <w:b/>
                <w:color w:val="000000" w:themeColor="text1"/>
                <w:kern w:val="0"/>
                <w:sz w:val="24"/>
                <w:szCs w:val="24"/>
              </w:rPr>
              <w:t>11</w:t>
            </w:r>
          </w:p>
        </w:tc>
        <w:tc>
          <w:tcPr>
            <w:tcW w:w="2233" w:type="dxa"/>
            <w:noWrap/>
            <w:hideMark/>
          </w:tcPr>
          <w:p w:rsidR="001E146F" w:rsidRPr="001F7A4B" w:rsidRDefault="001E146F" w:rsidP="00867504">
            <w:pPr>
              <w:widowControl/>
              <w:jc w:val="center"/>
              <w:rPr>
                <w:rFonts w:hAnsi="標楷體" w:cs="新細明體"/>
                <w:b/>
                <w:color w:val="000000" w:themeColor="text1"/>
                <w:kern w:val="0"/>
                <w:sz w:val="24"/>
                <w:szCs w:val="24"/>
              </w:rPr>
            </w:pPr>
            <w:r w:rsidRPr="001F7A4B">
              <w:rPr>
                <w:rFonts w:hAnsi="標楷體" w:cs="新細明體" w:hint="eastAsia"/>
                <w:b/>
                <w:color w:val="000000" w:themeColor="text1"/>
                <w:kern w:val="0"/>
                <w:sz w:val="24"/>
                <w:szCs w:val="24"/>
              </w:rPr>
              <w:t>7%</w:t>
            </w:r>
          </w:p>
        </w:tc>
        <w:tc>
          <w:tcPr>
            <w:tcW w:w="1843" w:type="dxa"/>
            <w:noWrap/>
            <w:hideMark/>
          </w:tcPr>
          <w:p w:rsidR="001E146F" w:rsidRPr="001F7A4B" w:rsidRDefault="001E146F" w:rsidP="00867504">
            <w:pPr>
              <w:widowControl/>
              <w:jc w:val="center"/>
              <w:rPr>
                <w:rFonts w:hAnsi="標楷體" w:cs="新細明體"/>
                <w:b/>
                <w:color w:val="000000" w:themeColor="text1"/>
                <w:kern w:val="0"/>
                <w:sz w:val="24"/>
                <w:szCs w:val="24"/>
              </w:rPr>
            </w:pPr>
            <w:r w:rsidRPr="001F7A4B">
              <w:rPr>
                <w:rFonts w:hAnsi="標楷體" w:cs="新細明體" w:hint="eastAsia"/>
                <w:b/>
                <w:color w:val="000000" w:themeColor="text1"/>
                <w:kern w:val="0"/>
                <w:sz w:val="24"/>
                <w:szCs w:val="24"/>
              </w:rPr>
              <w:t>49</w:t>
            </w:r>
          </w:p>
        </w:tc>
        <w:tc>
          <w:tcPr>
            <w:tcW w:w="1984" w:type="dxa"/>
            <w:noWrap/>
            <w:hideMark/>
          </w:tcPr>
          <w:p w:rsidR="001E146F" w:rsidRPr="001F7A4B" w:rsidRDefault="001E146F" w:rsidP="00867504">
            <w:pPr>
              <w:widowControl/>
              <w:jc w:val="center"/>
              <w:rPr>
                <w:rFonts w:hAnsi="標楷體" w:cs="新細明體"/>
                <w:b/>
                <w:color w:val="000000" w:themeColor="text1"/>
                <w:kern w:val="0"/>
                <w:sz w:val="24"/>
                <w:szCs w:val="24"/>
              </w:rPr>
            </w:pPr>
            <w:r w:rsidRPr="001F7A4B">
              <w:rPr>
                <w:rFonts w:hAnsi="標楷體" w:cs="新細明體" w:hint="eastAsia"/>
                <w:b/>
                <w:color w:val="000000" w:themeColor="text1"/>
                <w:kern w:val="0"/>
                <w:sz w:val="24"/>
                <w:szCs w:val="24"/>
              </w:rPr>
              <w:t>32%</w:t>
            </w:r>
          </w:p>
        </w:tc>
      </w:tr>
      <w:tr w:rsidR="001F7A4B" w:rsidRPr="001F7A4B" w:rsidTr="000F333F">
        <w:trPr>
          <w:trHeight w:val="323"/>
          <w:jc w:val="center"/>
        </w:trPr>
        <w:tc>
          <w:tcPr>
            <w:tcW w:w="1020" w:type="dxa"/>
            <w:noWrap/>
            <w:hideMark/>
          </w:tcPr>
          <w:p w:rsidR="001E146F" w:rsidRPr="001F7A4B" w:rsidRDefault="001E146F" w:rsidP="00867504">
            <w:pPr>
              <w:widowControl/>
              <w:rPr>
                <w:rFonts w:hAnsi="標楷體" w:cs="新細明體"/>
                <w:color w:val="000000" w:themeColor="text1"/>
                <w:kern w:val="0"/>
                <w:sz w:val="24"/>
                <w:szCs w:val="24"/>
              </w:rPr>
            </w:pPr>
            <w:r w:rsidRPr="001F7A4B">
              <w:rPr>
                <w:rFonts w:hAnsi="標楷體" w:cs="新細明體" w:hint="eastAsia"/>
                <w:color w:val="000000" w:themeColor="text1"/>
                <w:kern w:val="0"/>
                <w:sz w:val="24"/>
                <w:szCs w:val="24"/>
              </w:rPr>
              <w:t>台東縣</w:t>
            </w:r>
          </w:p>
        </w:tc>
        <w:tc>
          <w:tcPr>
            <w:tcW w:w="1420" w:type="dxa"/>
            <w:noWrap/>
            <w:hideMark/>
          </w:tcPr>
          <w:p w:rsidR="001E146F" w:rsidRPr="001F7A4B" w:rsidRDefault="001E146F" w:rsidP="00867504">
            <w:pPr>
              <w:widowControl/>
              <w:jc w:val="center"/>
              <w:rPr>
                <w:rFonts w:hAnsi="標楷體" w:cs="新細明體"/>
                <w:b/>
                <w:color w:val="000000" w:themeColor="text1"/>
                <w:kern w:val="0"/>
                <w:sz w:val="24"/>
                <w:szCs w:val="24"/>
              </w:rPr>
            </w:pPr>
            <w:r w:rsidRPr="001F7A4B">
              <w:rPr>
                <w:rFonts w:hAnsi="標楷體" w:cs="新細明體" w:hint="eastAsia"/>
                <w:b/>
                <w:color w:val="000000" w:themeColor="text1"/>
                <w:kern w:val="0"/>
                <w:sz w:val="24"/>
                <w:szCs w:val="24"/>
              </w:rPr>
              <w:t>7</w:t>
            </w:r>
          </w:p>
        </w:tc>
        <w:tc>
          <w:tcPr>
            <w:tcW w:w="2233" w:type="dxa"/>
            <w:noWrap/>
            <w:hideMark/>
          </w:tcPr>
          <w:p w:rsidR="001E146F" w:rsidRPr="001F7A4B" w:rsidRDefault="001E146F" w:rsidP="00867504">
            <w:pPr>
              <w:widowControl/>
              <w:jc w:val="center"/>
              <w:rPr>
                <w:rFonts w:hAnsi="標楷體" w:cs="新細明體"/>
                <w:b/>
                <w:color w:val="000000" w:themeColor="text1"/>
                <w:kern w:val="0"/>
                <w:sz w:val="24"/>
                <w:szCs w:val="24"/>
              </w:rPr>
            </w:pPr>
            <w:r w:rsidRPr="001F7A4B">
              <w:rPr>
                <w:rFonts w:hAnsi="標楷體" w:cs="新細明體" w:hint="eastAsia"/>
                <w:b/>
                <w:color w:val="000000" w:themeColor="text1"/>
                <w:kern w:val="0"/>
                <w:sz w:val="24"/>
                <w:szCs w:val="24"/>
              </w:rPr>
              <w:t>7%</w:t>
            </w:r>
          </w:p>
        </w:tc>
        <w:tc>
          <w:tcPr>
            <w:tcW w:w="1843" w:type="dxa"/>
            <w:noWrap/>
            <w:hideMark/>
          </w:tcPr>
          <w:p w:rsidR="001E146F" w:rsidRPr="001F7A4B" w:rsidRDefault="001E146F" w:rsidP="00867504">
            <w:pPr>
              <w:widowControl/>
              <w:jc w:val="center"/>
              <w:rPr>
                <w:rFonts w:hAnsi="標楷體" w:cs="新細明體"/>
                <w:b/>
                <w:color w:val="000000" w:themeColor="text1"/>
                <w:kern w:val="0"/>
                <w:sz w:val="24"/>
                <w:szCs w:val="24"/>
              </w:rPr>
            </w:pPr>
            <w:r w:rsidRPr="001F7A4B">
              <w:rPr>
                <w:rFonts w:hAnsi="標楷體" w:cs="新細明體" w:hint="eastAsia"/>
                <w:b/>
                <w:color w:val="000000" w:themeColor="text1"/>
                <w:kern w:val="0"/>
                <w:sz w:val="24"/>
                <w:szCs w:val="24"/>
              </w:rPr>
              <w:t>57</w:t>
            </w:r>
          </w:p>
        </w:tc>
        <w:tc>
          <w:tcPr>
            <w:tcW w:w="1984" w:type="dxa"/>
            <w:noWrap/>
            <w:hideMark/>
          </w:tcPr>
          <w:p w:rsidR="001E146F" w:rsidRPr="001F7A4B" w:rsidRDefault="001E146F" w:rsidP="00867504">
            <w:pPr>
              <w:widowControl/>
              <w:jc w:val="center"/>
              <w:rPr>
                <w:rFonts w:hAnsi="標楷體" w:cs="新細明體"/>
                <w:b/>
                <w:color w:val="000000" w:themeColor="text1"/>
                <w:kern w:val="0"/>
                <w:sz w:val="24"/>
                <w:szCs w:val="24"/>
              </w:rPr>
            </w:pPr>
            <w:r w:rsidRPr="001F7A4B">
              <w:rPr>
                <w:rFonts w:hAnsi="標楷體" w:cs="新細明體" w:hint="eastAsia"/>
                <w:b/>
                <w:color w:val="000000" w:themeColor="text1"/>
                <w:kern w:val="0"/>
                <w:sz w:val="24"/>
                <w:szCs w:val="24"/>
              </w:rPr>
              <w:t>59%</w:t>
            </w:r>
          </w:p>
        </w:tc>
      </w:tr>
      <w:tr w:rsidR="001F7A4B" w:rsidRPr="001F7A4B" w:rsidTr="000F333F">
        <w:trPr>
          <w:trHeight w:val="323"/>
          <w:jc w:val="center"/>
        </w:trPr>
        <w:tc>
          <w:tcPr>
            <w:tcW w:w="1020" w:type="dxa"/>
            <w:noWrap/>
            <w:hideMark/>
          </w:tcPr>
          <w:p w:rsidR="001E146F" w:rsidRPr="001F7A4B" w:rsidRDefault="001E146F" w:rsidP="00867504">
            <w:pPr>
              <w:widowControl/>
              <w:rPr>
                <w:rFonts w:hAnsi="標楷體" w:cs="新細明體"/>
                <w:color w:val="000000" w:themeColor="text1"/>
                <w:kern w:val="0"/>
                <w:sz w:val="24"/>
                <w:szCs w:val="24"/>
              </w:rPr>
            </w:pPr>
            <w:r w:rsidRPr="001F7A4B">
              <w:rPr>
                <w:rFonts w:hAnsi="標楷體" w:cs="新細明體" w:hint="eastAsia"/>
                <w:color w:val="000000" w:themeColor="text1"/>
                <w:kern w:val="0"/>
                <w:sz w:val="24"/>
                <w:szCs w:val="24"/>
              </w:rPr>
              <w:t>宜蘭縣</w:t>
            </w:r>
          </w:p>
        </w:tc>
        <w:tc>
          <w:tcPr>
            <w:tcW w:w="1420" w:type="dxa"/>
            <w:noWrap/>
            <w:hideMark/>
          </w:tcPr>
          <w:p w:rsidR="001E146F" w:rsidRPr="001F7A4B" w:rsidRDefault="001E146F" w:rsidP="00867504">
            <w:pPr>
              <w:widowControl/>
              <w:jc w:val="center"/>
              <w:rPr>
                <w:rFonts w:hAnsi="標楷體" w:cs="新細明體"/>
                <w:b/>
                <w:color w:val="000000" w:themeColor="text1"/>
                <w:kern w:val="0"/>
                <w:sz w:val="24"/>
                <w:szCs w:val="24"/>
              </w:rPr>
            </w:pPr>
            <w:r w:rsidRPr="001F7A4B">
              <w:rPr>
                <w:rFonts w:hAnsi="標楷體" w:cs="新細明體" w:hint="eastAsia"/>
                <w:b/>
                <w:color w:val="000000" w:themeColor="text1"/>
                <w:kern w:val="0"/>
                <w:sz w:val="24"/>
                <w:szCs w:val="24"/>
              </w:rPr>
              <w:t>14</w:t>
            </w:r>
          </w:p>
        </w:tc>
        <w:tc>
          <w:tcPr>
            <w:tcW w:w="2233" w:type="dxa"/>
            <w:noWrap/>
            <w:hideMark/>
          </w:tcPr>
          <w:p w:rsidR="001E146F" w:rsidRPr="001F7A4B" w:rsidRDefault="001E146F" w:rsidP="00867504">
            <w:pPr>
              <w:widowControl/>
              <w:jc w:val="center"/>
              <w:rPr>
                <w:rFonts w:hAnsi="標楷體" w:cs="新細明體"/>
                <w:b/>
                <w:color w:val="000000" w:themeColor="text1"/>
                <w:kern w:val="0"/>
                <w:sz w:val="24"/>
                <w:szCs w:val="24"/>
              </w:rPr>
            </w:pPr>
            <w:r w:rsidRPr="001F7A4B">
              <w:rPr>
                <w:rFonts w:hAnsi="標楷體" w:cs="新細明體" w:hint="eastAsia"/>
                <w:b/>
                <w:color w:val="000000" w:themeColor="text1"/>
                <w:kern w:val="0"/>
                <w:sz w:val="24"/>
                <w:szCs w:val="24"/>
              </w:rPr>
              <w:t>7%</w:t>
            </w:r>
          </w:p>
        </w:tc>
        <w:tc>
          <w:tcPr>
            <w:tcW w:w="1843" w:type="dxa"/>
            <w:noWrap/>
            <w:hideMark/>
          </w:tcPr>
          <w:p w:rsidR="001E146F" w:rsidRPr="001F7A4B" w:rsidRDefault="001E146F" w:rsidP="00867504">
            <w:pPr>
              <w:widowControl/>
              <w:jc w:val="center"/>
              <w:rPr>
                <w:rFonts w:hAnsi="標楷體" w:cs="新細明體"/>
                <w:b/>
                <w:color w:val="000000" w:themeColor="text1"/>
                <w:kern w:val="0"/>
                <w:sz w:val="24"/>
                <w:szCs w:val="24"/>
              </w:rPr>
            </w:pPr>
            <w:r w:rsidRPr="001F7A4B">
              <w:rPr>
                <w:rFonts w:hAnsi="標楷體" w:cs="新細明體" w:hint="eastAsia"/>
                <w:b/>
                <w:color w:val="000000" w:themeColor="text1"/>
                <w:kern w:val="0"/>
                <w:sz w:val="24"/>
                <w:szCs w:val="24"/>
              </w:rPr>
              <w:t>45</w:t>
            </w:r>
          </w:p>
        </w:tc>
        <w:tc>
          <w:tcPr>
            <w:tcW w:w="1984" w:type="dxa"/>
            <w:noWrap/>
            <w:hideMark/>
          </w:tcPr>
          <w:p w:rsidR="001E146F" w:rsidRPr="001F7A4B" w:rsidRDefault="001E146F" w:rsidP="00867504">
            <w:pPr>
              <w:widowControl/>
              <w:jc w:val="center"/>
              <w:rPr>
                <w:rFonts w:hAnsi="標楷體" w:cs="新細明體"/>
                <w:b/>
                <w:color w:val="000000" w:themeColor="text1"/>
                <w:kern w:val="0"/>
                <w:sz w:val="24"/>
                <w:szCs w:val="24"/>
              </w:rPr>
            </w:pPr>
            <w:r w:rsidRPr="001F7A4B">
              <w:rPr>
                <w:rFonts w:hAnsi="標楷體" w:cs="新細明體" w:hint="eastAsia"/>
                <w:b/>
                <w:color w:val="000000" w:themeColor="text1"/>
                <w:kern w:val="0"/>
                <w:sz w:val="24"/>
                <w:szCs w:val="24"/>
              </w:rPr>
              <w:t>24%</w:t>
            </w:r>
          </w:p>
        </w:tc>
      </w:tr>
      <w:tr w:rsidR="001F7A4B" w:rsidRPr="001F7A4B" w:rsidTr="000F333F">
        <w:trPr>
          <w:trHeight w:val="323"/>
          <w:jc w:val="center"/>
        </w:trPr>
        <w:tc>
          <w:tcPr>
            <w:tcW w:w="1020" w:type="dxa"/>
            <w:noWrap/>
            <w:hideMark/>
          </w:tcPr>
          <w:p w:rsidR="001E146F" w:rsidRPr="001F7A4B" w:rsidRDefault="001E146F" w:rsidP="00867504">
            <w:pPr>
              <w:widowControl/>
              <w:rPr>
                <w:rFonts w:hAnsi="標楷體" w:cs="新細明體"/>
                <w:color w:val="000000" w:themeColor="text1"/>
                <w:kern w:val="0"/>
                <w:sz w:val="24"/>
                <w:szCs w:val="24"/>
              </w:rPr>
            </w:pPr>
            <w:r w:rsidRPr="001F7A4B">
              <w:rPr>
                <w:rFonts w:hAnsi="標楷體" w:cs="新細明體" w:hint="eastAsia"/>
                <w:color w:val="000000" w:themeColor="text1"/>
                <w:kern w:val="0"/>
                <w:sz w:val="24"/>
                <w:szCs w:val="24"/>
              </w:rPr>
              <w:t>新竹縣</w:t>
            </w:r>
          </w:p>
        </w:tc>
        <w:tc>
          <w:tcPr>
            <w:tcW w:w="1420" w:type="dxa"/>
            <w:noWrap/>
            <w:hideMark/>
          </w:tcPr>
          <w:p w:rsidR="001E146F" w:rsidRPr="001F7A4B" w:rsidRDefault="001E146F" w:rsidP="00867504">
            <w:pPr>
              <w:widowControl/>
              <w:jc w:val="center"/>
              <w:rPr>
                <w:rFonts w:hAnsi="標楷體" w:cs="新細明體"/>
                <w:b/>
                <w:color w:val="000000" w:themeColor="text1"/>
                <w:kern w:val="0"/>
                <w:sz w:val="24"/>
                <w:szCs w:val="24"/>
              </w:rPr>
            </w:pPr>
            <w:r w:rsidRPr="001F7A4B">
              <w:rPr>
                <w:rFonts w:hAnsi="標楷體" w:cs="新細明體" w:hint="eastAsia"/>
                <w:b/>
                <w:color w:val="000000" w:themeColor="text1"/>
                <w:kern w:val="0"/>
                <w:sz w:val="24"/>
                <w:szCs w:val="24"/>
              </w:rPr>
              <w:t>22</w:t>
            </w:r>
          </w:p>
        </w:tc>
        <w:tc>
          <w:tcPr>
            <w:tcW w:w="2233" w:type="dxa"/>
            <w:noWrap/>
            <w:hideMark/>
          </w:tcPr>
          <w:p w:rsidR="001E146F" w:rsidRPr="001F7A4B" w:rsidRDefault="001E146F" w:rsidP="00867504">
            <w:pPr>
              <w:widowControl/>
              <w:jc w:val="center"/>
              <w:rPr>
                <w:rFonts w:hAnsi="標楷體" w:cs="新細明體"/>
                <w:b/>
                <w:color w:val="000000" w:themeColor="text1"/>
                <w:kern w:val="0"/>
                <w:sz w:val="24"/>
                <w:szCs w:val="24"/>
              </w:rPr>
            </w:pPr>
            <w:r w:rsidRPr="001F7A4B">
              <w:rPr>
                <w:rFonts w:hAnsi="標楷體" w:cs="新細明體" w:hint="eastAsia"/>
                <w:b/>
                <w:color w:val="000000" w:themeColor="text1"/>
                <w:kern w:val="0"/>
                <w:sz w:val="24"/>
                <w:szCs w:val="24"/>
              </w:rPr>
              <w:t>11%</w:t>
            </w:r>
          </w:p>
        </w:tc>
        <w:tc>
          <w:tcPr>
            <w:tcW w:w="1843" w:type="dxa"/>
            <w:noWrap/>
            <w:hideMark/>
          </w:tcPr>
          <w:p w:rsidR="001E146F" w:rsidRPr="001F7A4B" w:rsidRDefault="001E146F" w:rsidP="00867504">
            <w:pPr>
              <w:widowControl/>
              <w:jc w:val="center"/>
              <w:rPr>
                <w:rFonts w:hAnsi="標楷體" w:cs="新細明體"/>
                <w:b/>
                <w:color w:val="000000" w:themeColor="text1"/>
                <w:kern w:val="0"/>
                <w:sz w:val="24"/>
                <w:szCs w:val="24"/>
              </w:rPr>
            </w:pPr>
            <w:r w:rsidRPr="001F7A4B">
              <w:rPr>
                <w:rFonts w:hAnsi="標楷體" w:cs="新細明體" w:hint="eastAsia"/>
                <w:b/>
                <w:color w:val="000000" w:themeColor="text1"/>
                <w:kern w:val="0"/>
                <w:sz w:val="24"/>
                <w:szCs w:val="24"/>
              </w:rPr>
              <w:t>74</w:t>
            </w:r>
          </w:p>
        </w:tc>
        <w:tc>
          <w:tcPr>
            <w:tcW w:w="1984" w:type="dxa"/>
            <w:noWrap/>
            <w:hideMark/>
          </w:tcPr>
          <w:p w:rsidR="001E146F" w:rsidRPr="001F7A4B" w:rsidRDefault="001E146F" w:rsidP="00867504">
            <w:pPr>
              <w:widowControl/>
              <w:jc w:val="center"/>
              <w:rPr>
                <w:rFonts w:hAnsi="標楷體" w:cs="新細明體"/>
                <w:b/>
                <w:color w:val="000000" w:themeColor="text1"/>
                <w:kern w:val="0"/>
                <w:sz w:val="24"/>
                <w:szCs w:val="24"/>
              </w:rPr>
            </w:pPr>
            <w:r w:rsidRPr="001F7A4B">
              <w:rPr>
                <w:rFonts w:hAnsi="標楷體" w:cs="新細明體" w:hint="eastAsia"/>
                <w:b/>
                <w:color w:val="000000" w:themeColor="text1"/>
                <w:kern w:val="0"/>
                <w:sz w:val="24"/>
                <w:szCs w:val="24"/>
              </w:rPr>
              <w:t>39%</w:t>
            </w:r>
          </w:p>
        </w:tc>
      </w:tr>
      <w:tr w:rsidR="001F7A4B" w:rsidRPr="001F7A4B" w:rsidTr="000F333F">
        <w:trPr>
          <w:trHeight w:val="323"/>
          <w:jc w:val="center"/>
        </w:trPr>
        <w:tc>
          <w:tcPr>
            <w:tcW w:w="1020" w:type="dxa"/>
            <w:noWrap/>
            <w:hideMark/>
          </w:tcPr>
          <w:p w:rsidR="001E146F" w:rsidRPr="001F7A4B" w:rsidRDefault="001E146F" w:rsidP="00867504">
            <w:pPr>
              <w:widowControl/>
              <w:rPr>
                <w:rFonts w:hAnsi="標楷體" w:cs="新細明體"/>
                <w:color w:val="000000" w:themeColor="text1"/>
                <w:kern w:val="0"/>
                <w:sz w:val="24"/>
                <w:szCs w:val="24"/>
              </w:rPr>
            </w:pPr>
            <w:r w:rsidRPr="001F7A4B">
              <w:rPr>
                <w:rFonts w:hAnsi="標楷體" w:cs="新細明體" w:hint="eastAsia"/>
                <w:color w:val="000000" w:themeColor="text1"/>
                <w:kern w:val="0"/>
                <w:sz w:val="24"/>
                <w:szCs w:val="24"/>
              </w:rPr>
              <w:t>桃園市</w:t>
            </w:r>
          </w:p>
        </w:tc>
        <w:tc>
          <w:tcPr>
            <w:tcW w:w="1420" w:type="dxa"/>
            <w:noWrap/>
            <w:hideMark/>
          </w:tcPr>
          <w:p w:rsidR="001E146F" w:rsidRPr="001F7A4B" w:rsidRDefault="001E146F" w:rsidP="00867504">
            <w:pPr>
              <w:widowControl/>
              <w:jc w:val="center"/>
              <w:rPr>
                <w:rFonts w:hAnsi="標楷體" w:cs="新細明體"/>
                <w:b/>
                <w:color w:val="000000" w:themeColor="text1"/>
                <w:kern w:val="0"/>
                <w:sz w:val="24"/>
                <w:szCs w:val="24"/>
              </w:rPr>
            </w:pPr>
            <w:r w:rsidRPr="001F7A4B">
              <w:rPr>
                <w:rFonts w:hAnsi="標楷體" w:cs="新細明體" w:hint="eastAsia"/>
                <w:b/>
                <w:color w:val="000000" w:themeColor="text1"/>
                <w:kern w:val="0"/>
                <w:sz w:val="24"/>
                <w:szCs w:val="24"/>
              </w:rPr>
              <w:t>87</w:t>
            </w:r>
          </w:p>
        </w:tc>
        <w:tc>
          <w:tcPr>
            <w:tcW w:w="2233" w:type="dxa"/>
            <w:noWrap/>
            <w:hideMark/>
          </w:tcPr>
          <w:p w:rsidR="001E146F" w:rsidRPr="001F7A4B" w:rsidRDefault="001E146F" w:rsidP="00867504">
            <w:pPr>
              <w:widowControl/>
              <w:jc w:val="center"/>
              <w:rPr>
                <w:rFonts w:hAnsi="標楷體" w:cs="新細明體"/>
                <w:b/>
                <w:color w:val="000000" w:themeColor="text1"/>
                <w:kern w:val="0"/>
                <w:sz w:val="24"/>
                <w:szCs w:val="24"/>
              </w:rPr>
            </w:pPr>
            <w:r w:rsidRPr="001F7A4B">
              <w:rPr>
                <w:rFonts w:hAnsi="標楷體" w:cs="新細明體" w:hint="eastAsia"/>
                <w:b/>
                <w:color w:val="000000" w:themeColor="text1"/>
                <w:kern w:val="0"/>
                <w:sz w:val="24"/>
                <w:szCs w:val="24"/>
              </w:rPr>
              <w:t>12%</w:t>
            </w:r>
          </w:p>
        </w:tc>
        <w:tc>
          <w:tcPr>
            <w:tcW w:w="1843" w:type="dxa"/>
            <w:noWrap/>
            <w:hideMark/>
          </w:tcPr>
          <w:p w:rsidR="001E146F" w:rsidRPr="001F7A4B" w:rsidRDefault="001E146F" w:rsidP="00867504">
            <w:pPr>
              <w:widowControl/>
              <w:jc w:val="center"/>
              <w:rPr>
                <w:rFonts w:hAnsi="標楷體" w:cs="新細明體"/>
                <w:b/>
                <w:color w:val="000000" w:themeColor="text1"/>
                <w:kern w:val="0"/>
                <w:sz w:val="24"/>
                <w:szCs w:val="24"/>
              </w:rPr>
            </w:pPr>
            <w:r w:rsidRPr="001F7A4B">
              <w:rPr>
                <w:rFonts w:hAnsi="標楷體" w:cs="新細明體" w:hint="eastAsia"/>
                <w:b/>
                <w:color w:val="000000" w:themeColor="text1"/>
                <w:kern w:val="0"/>
                <w:sz w:val="24"/>
                <w:szCs w:val="24"/>
              </w:rPr>
              <w:t>101</w:t>
            </w:r>
          </w:p>
        </w:tc>
        <w:tc>
          <w:tcPr>
            <w:tcW w:w="1984" w:type="dxa"/>
            <w:noWrap/>
            <w:hideMark/>
          </w:tcPr>
          <w:p w:rsidR="001E146F" w:rsidRPr="001F7A4B" w:rsidRDefault="001E146F" w:rsidP="00867504">
            <w:pPr>
              <w:widowControl/>
              <w:jc w:val="center"/>
              <w:rPr>
                <w:rFonts w:hAnsi="標楷體" w:cs="新細明體"/>
                <w:b/>
                <w:color w:val="000000" w:themeColor="text1"/>
                <w:kern w:val="0"/>
                <w:sz w:val="24"/>
                <w:szCs w:val="24"/>
              </w:rPr>
            </w:pPr>
            <w:r w:rsidRPr="001F7A4B">
              <w:rPr>
                <w:rFonts w:hAnsi="標楷體" w:cs="新細明體" w:hint="eastAsia"/>
                <w:b/>
                <w:color w:val="000000" w:themeColor="text1"/>
                <w:kern w:val="0"/>
                <w:sz w:val="24"/>
                <w:szCs w:val="24"/>
              </w:rPr>
              <w:t>14%</w:t>
            </w:r>
          </w:p>
        </w:tc>
      </w:tr>
      <w:tr w:rsidR="001F7A4B" w:rsidRPr="001F7A4B" w:rsidTr="000F333F">
        <w:trPr>
          <w:trHeight w:val="323"/>
          <w:jc w:val="center"/>
        </w:trPr>
        <w:tc>
          <w:tcPr>
            <w:tcW w:w="1020" w:type="dxa"/>
            <w:noWrap/>
            <w:hideMark/>
          </w:tcPr>
          <w:p w:rsidR="001E146F" w:rsidRPr="001F7A4B" w:rsidRDefault="001E146F" w:rsidP="00867504">
            <w:pPr>
              <w:widowControl/>
              <w:rPr>
                <w:rFonts w:hAnsi="標楷體" w:cs="新細明體"/>
                <w:color w:val="000000" w:themeColor="text1"/>
                <w:kern w:val="0"/>
                <w:sz w:val="24"/>
                <w:szCs w:val="24"/>
              </w:rPr>
            </w:pPr>
            <w:r w:rsidRPr="001F7A4B">
              <w:rPr>
                <w:rFonts w:hAnsi="標楷體" w:cs="新細明體" w:hint="eastAsia"/>
                <w:color w:val="000000" w:themeColor="text1"/>
                <w:kern w:val="0"/>
                <w:sz w:val="24"/>
                <w:szCs w:val="24"/>
              </w:rPr>
              <w:t>新竹市</w:t>
            </w:r>
          </w:p>
        </w:tc>
        <w:tc>
          <w:tcPr>
            <w:tcW w:w="1420" w:type="dxa"/>
            <w:noWrap/>
            <w:hideMark/>
          </w:tcPr>
          <w:p w:rsidR="001E146F" w:rsidRPr="001F7A4B" w:rsidRDefault="001E146F" w:rsidP="00867504">
            <w:pPr>
              <w:widowControl/>
              <w:jc w:val="center"/>
              <w:rPr>
                <w:rFonts w:hAnsi="標楷體" w:cs="新細明體"/>
                <w:b/>
                <w:color w:val="000000" w:themeColor="text1"/>
                <w:kern w:val="0"/>
                <w:sz w:val="24"/>
                <w:szCs w:val="24"/>
              </w:rPr>
            </w:pPr>
            <w:r w:rsidRPr="001F7A4B">
              <w:rPr>
                <w:rFonts w:hAnsi="標楷體" w:cs="新細明體" w:hint="eastAsia"/>
                <w:b/>
                <w:color w:val="000000" w:themeColor="text1"/>
                <w:kern w:val="0"/>
                <w:sz w:val="24"/>
                <w:szCs w:val="24"/>
              </w:rPr>
              <w:t>64</w:t>
            </w:r>
          </w:p>
        </w:tc>
        <w:tc>
          <w:tcPr>
            <w:tcW w:w="2233" w:type="dxa"/>
            <w:noWrap/>
            <w:hideMark/>
          </w:tcPr>
          <w:p w:rsidR="001E146F" w:rsidRPr="001F7A4B" w:rsidRDefault="001E146F" w:rsidP="00867504">
            <w:pPr>
              <w:widowControl/>
              <w:jc w:val="center"/>
              <w:rPr>
                <w:rFonts w:hAnsi="標楷體" w:cs="新細明體"/>
                <w:b/>
                <w:color w:val="000000" w:themeColor="text1"/>
                <w:kern w:val="0"/>
                <w:sz w:val="24"/>
                <w:szCs w:val="24"/>
              </w:rPr>
            </w:pPr>
            <w:r w:rsidRPr="001F7A4B">
              <w:rPr>
                <w:rFonts w:hAnsi="標楷體" w:cs="新細明體" w:hint="eastAsia"/>
                <w:b/>
                <w:color w:val="000000" w:themeColor="text1"/>
                <w:kern w:val="0"/>
                <w:sz w:val="24"/>
                <w:szCs w:val="24"/>
              </w:rPr>
              <w:t>32%</w:t>
            </w:r>
          </w:p>
        </w:tc>
        <w:tc>
          <w:tcPr>
            <w:tcW w:w="1843" w:type="dxa"/>
            <w:noWrap/>
            <w:hideMark/>
          </w:tcPr>
          <w:p w:rsidR="001E146F" w:rsidRPr="001F7A4B" w:rsidRDefault="001E146F" w:rsidP="00867504">
            <w:pPr>
              <w:widowControl/>
              <w:jc w:val="center"/>
              <w:rPr>
                <w:rFonts w:hAnsi="標楷體" w:cs="新細明體"/>
                <w:b/>
                <w:color w:val="000000" w:themeColor="text1"/>
                <w:kern w:val="0"/>
                <w:sz w:val="24"/>
                <w:szCs w:val="24"/>
              </w:rPr>
            </w:pPr>
            <w:r w:rsidRPr="001F7A4B">
              <w:rPr>
                <w:rFonts w:hAnsi="標楷體" w:cs="新細明體" w:hint="eastAsia"/>
                <w:b/>
                <w:color w:val="000000" w:themeColor="text1"/>
                <w:kern w:val="0"/>
                <w:sz w:val="24"/>
                <w:szCs w:val="24"/>
              </w:rPr>
              <w:t>71</w:t>
            </w:r>
          </w:p>
        </w:tc>
        <w:tc>
          <w:tcPr>
            <w:tcW w:w="1984" w:type="dxa"/>
            <w:noWrap/>
            <w:hideMark/>
          </w:tcPr>
          <w:p w:rsidR="001E146F" w:rsidRPr="001F7A4B" w:rsidRDefault="001E146F" w:rsidP="00867504">
            <w:pPr>
              <w:widowControl/>
              <w:jc w:val="center"/>
              <w:rPr>
                <w:rFonts w:hAnsi="標楷體" w:cs="新細明體"/>
                <w:b/>
                <w:color w:val="000000" w:themeColor="text1"/>
                <w:kern w:val="0"/>
                <w:sz w:val="24"/>
                <w:szCs w:val="24"/>
              </w:rPr>
            </w:pPr>
            <w:r w:rsidRPr="001F7A4B">
              <w:rPr>
                <w:rFonts w:hAnsi="標楷體" w:cs="新細明體" w:hint="eastAsia"/>
                <w:b/>
                <w:color w:val="000000" w:themeColor="text1"/>
                <w:kern w:val="0"/>
                <w:sz w:val="24"/>
                <w:szCs w:val="24"/>
              </w:rPr>
              <w:t>36%</w:t>
            </w:r>
          </w:p>
        </w:tc>
      </w:tr>
    </w:tbl>
    <w:p w:rsidR="000F333F" w:rsidRPr="001F7A4B" w:rsidRDefault="000F333F" w:rsidP="00493166">
      <w:pPr>
        <w:snapToGrid w:val="0"/>
        <w:spacing w:line="240" w:lineRule="atLeast"/>
        <w:ind w:leftChars="208" w:left="708"/>
        <w:rPr>
          <w:rFonts w:hAnsi="標楷體"/>
          <w:color w:val="000000" w:themeColor="text1"/>
          <w:sz w:val="24"/>
          <w:szCs w:val="24"/>
        </w:rPr>
      </w:pPr>
      <w:r w:rsidRPr="001F7A4B">
        <w:rPr>
          <w:rFonts w:hAnsi="標楷體" w:hint="eastAsia"/>
          <w:color w:val="000000" w:themeColor="text1"/>
          <w:sz w:val="24"/>
          <w:szCs w:val="24"/>
        </w:rPr>
        <w:t>備註:</w:t>
      </w:r>
    </w:p>
    <w:p w:rsidR="000F333F" w:rsidRPr="001F7A4B" w:rsidRDefault="000F333F" w:rsidP="000A43E2">
      <w:pPr>
        <w:pStyle w:val="af7"/>
        <w:numPr>
          <w:ilvl w:val="0"/>
          <w:numId w:val="13"/>
        </w:numPr>
        <w:overflowPunct/>
        <w:autoSpaceDE/>
        <w:autoSpaceDN/>
        <w:snapToGrid w:val="0"/>
        <w:spacing w:line="240" w:lineRule="atLeast"/>
        <w:ind w:leftChars="208" w:left="1148" w:right="339" w:hanging="440"/>
        <w:jc w:val="left"/>
        <w:rPr>
          <w:rFonts w:hAnsi="標楷體"/>
          <w:color w:val="000000" w:themeColor="text1"/>
          <w:sz w:val="24"/>
          <w:szCs w:val="24"/>
        </w:rPr>
      </w:pPr>
      <w:r w:rsidRPr="001F7A4B">
        <w:rPr>
          <w:rFonts w:hAnsi="標楷體" w:hint="eastAsia"/>
          <w:color w:val="000000" w:themeColor="text1"/>
          <w:sz w:val="24"/>
          <w:szCs w:val="24"/>
        </w:rPr>
        <w:t>醫改會</w:t>
      </w:r>
      <w:r w:rsidR="00493166" w:rsidRPr="001F7A4B">
        <w:rPr>
          <w:rFonts w:hAnsi="標楷體" w:hint="eastAsia"/>
          <w:color w:val="000000" w:themeColor="text1"/>
          <w:sz w:val="24"/>
          <w:szCs w:val="24"/>
        </w:rPr>
        <w:t>（1</w:t>
      </w:r>
      <w:r w:rsidR="00493166" w:rsidRPr="001F7A4B">
        <w:rPr>
          <w:rFonts w:hAnsi="標楷體"/>
          <w:color w:val="000000" w:themeColor="text1"/>
          <w:sz w:val="24"/>
          <w:szCs w:val="24"/>
        </w:rPr>
        <w:t>08.5</w:t>
      </w:r>
      <w:r w:rsidR="00493166" w:rsidRPr="001F7A4B">
        <w:rPr>
          <w:rFonts w:hAnsi="標楷體" w:hint="eastAsia"/>
          <w:color w:val="000000" w:themeColor="text1"/>
          <w:sz w:val="24"/>
          <w:szCs w:val="24"/>
        </w:rPr>
        <w:t>整理製表）</w:t>
      </w:r>
      <w:r w:rsidRPr="001F7A4B">
        <w:rPr>
          <w:rFonts w:hAnsi="標楷體" w:hint="eastAsia"/>
          <w:color w:val="000000" w:themeColor="text1"/>
          <w:sz w:val="24"/>
          <w:szCs w:val="24"/>
        </w:rPr>
        <w:t>依據衛福部網站公布之</w:t>
      </w:r>
      <w:hyperlink r:id="rId13" w:history="1">
        <w:r w:rsidRPr="001F7A4B">
          <w:rPr>
            <w:rStyle w:val="ae"/>
            <w:rFonts w:hAnsi="標楷體" w:hint="eastAsia"/>
            <w:color w:val="000000" w:themeColor="text1"/>
            <w:sz w:val="24"/>
            <w:szCs w:val="24"/>
          </w:rPr>
          <w:t>《全國醫療院所無障礙就醫環境資訊》</w:t>
        </w:r>
      </w:hyperlink>
      <w:r w:rsidRPr="001F7A4B">
        <w:rPr>
          <w:rFonts w:hAnsi="標楷體" w:hint="eastAsia"/>
          <w:color w:val="000000" w:themeColor="text1"/>
          <w:sz w:val="24"/>
          <w:szCs w:val="24"/>
        </w:rPr>
        <w:t>，針對其中屬於西醫診所部分，逐一至健保署網站查詢，扣除非健保或停約診所後，做為本次分析之無障礙健保西醫診所名單(資料擷取與分析日期為1</w:t>
      </w:r>
      <w:r w:rsidRPr="001F7A4B">
        <w:rPr>
          <w:rFonts w:hAnsi="標楷體"/>
          <w:color w:val="000000" w:themeColor="text1"/>
          <w:sz w:val="24"/>
          <w:szCs w:val="24"/>
        </w:rPr>
        <w:t>08</w:t>
      </w:r>
      <w:r w:rsidRPr="001F7A4B">
        <w:rPr>
          <w:rFonts w:hAnsi="標楷體" w:hint="eastAsia"/>
          <w:color w:val="000000" w:themeColor="text1"/>
          <w:sz w:val="24"/>
          <w:szCs w:val="24"/>
        </w:rPr>
        <w:t>年4月)。</w:t>
      </w:r>
    </w:p>
    <w:p w:rsidR="000F333F" w:rsidRPr="001F7A4B" w:rsidRDefault="000F333F" w:rsidP="000A43E2">
      <w:pPr>
        <w:pStyle w:val="af7"/>
        <w:numPr>
          <w:ilvl w:val="0"/>
          <w:numId w:val="13"/>
        </w:numPr>
        <w:overflowPunct/>
        <w:autoSpaceDE/>
        <w:autoSpaceDN/>
        <w:snapToGrid w:val="0"/>
        <w:spacing w:line="240" w:lineRule="atLeast"/>
        <w:ind w:leftChars="208" w:left="1148" w:right="680" w:hanging="440"/>
        <w:jc w:val="left"/>
        <w:rPr>
          <w:rFonts w:hAnsi="標楷體"/>
          <w:color w:val="000000" w:themeColor="text1"/>
          <w:sz w:val="24"/>
          <w:szCs w:val="24"/>
        </w:rPr>
      </w:pPr>
      <w:r w:rsidRPr="001F7A4B">
        <w:rPr>
          <w:rFonts w:hAnsi="標楷體" w:hint="eastAsia"/>
          <w:color w:val="000000" w:themeColor="text1"/>
          <w:sz w:val="24"/>
          <w:szCs w:val="24"/>
        </w:rPr>
        <w:t>普及率=無障礙友善診所家數/健保西醫特約診所數X</w:t>
      </w:r>
      <w:r w:rsidRPr="001F7A4B">
        <w:rPr>
          <w:rFonts w:hAnsi="標楷體"/>
          <w:color w:val="000000" w:themeColor="text1"/>
          <w:sz w:val="24"/>
          <w:szCs w:val="24"/>
        </w:rPr>
        <w:t xml:space="preserve"> 100%</w:t>
      </w:r>
      <w:r w:rsidRPr="001F7A4B">
        <w:rPr>
          <w:rFonts w:hAnsi="標楷體" w:hint="eastAsia"/>
          <w:color w:val="000000" w:themeColor="text1"/>
          <w:sz w:val="24"/>
          <w:szCs w:val="24"/>
        </w:rPr>
        <w:t>。其中健保西醫特約診所數資料來源為健保署網站(擷取日期:1</w:t>
      </w:r>
      <w:r w:rsidRPr="001F7A4B">
        <w:rPr>
          <w:rFonts w:hAnsi="標楷體"/>
          <w:color w:val="000000" w:themeColor="text1"/>
          <w:sz w:val="24"/>
          <w:szCs w:val="24"/>
        </w:rPr>
        <w:t>08</w:t>
      </w:r>
      <w:r w:rsidRPr="001F7A4B">
        <w:rPr>
          <w:rFonts w:hAnsi="標楷體" w:hint="eastAsia"/>
          <w:color w:val="000000" w:themeColor="text1"/>
          <w:sz w:val="24"/>
          <w:szCs w:val="24"/>
        </w:rPr>
        <w:t>年4月29日)</w:t>
      </w:r>
    </w:p>
    <w:p w:rsidR="000F333F" w:rsidRPr="001F7A4B" w:rsidRDefault="000F333F" w:rsidP="000A43E2">
      <w:pPr>
        <w:pStyle w:val="af7"/>
        <w:numPr>
          <w:ilvl w:val="0"/>
          <w:numId w:val="13"/>
        </w:numPr>
        <w:overflowPunct/>
        <w:autoSpaceDE/>
        <w:autoSpaceDN/>
        <w:snapToGrid w:val="0"/>
        <w:spacing w:line="240" w:lineRule="atLeast"/>
        <w:ind w:leftChars="208" w:left="1148" w:right="680" w:hanging="440"/>
        <w:jc w:val="left"/>
        <w:rPr>
          <w:rFonts w:hAnsi="標楷體"/>
          <w:color w:val="000000" w:themeColor="text1"/>
          <w:sz w:val="24"/>
          <w:szCs w:val="24"/>
        </w:rPr>
      </w:pPr>
      <w:r w:rsidRPr="001F7A4B">
        <w:rPr>
          <w:rFonts w:hAnsi="標楷體" w:hint="eastAsia"/>
          <w:color w:val="000000" w:themeColor="text1"/>
          <w:sz w:val="24"/>
          <w:szCs w:val="24"/>
        </w:rPr>
        <w:t>三星達標率為各縣市同時具備無障礙通道、無障礙廁所與無障礙溝通的診所/健保西醫特約診所數X</w:t>
      </w:r>
      <w:r w:rsidRPr="001F7A4B">
        <w:rPr>
          <w:rFonts w:hAnsi="標楷體"/>
          <w:color w:val="000000" w:themeColor="text1"/>
          <w:sz w:val="24"/>
          <w:szCs w:val="24"/>
        </w:rPr>
        <w:t xml:space="preserve"> 100%</w:t>
      </w:r>
      <w:r w:rsidRPr="001F7A4B">
        <w:rPr>
          <w:rFonts w:hAnsi="標楷體" w:hint="eastAsia"/>
          <w:color w:val="000000" w:themeColor="text1"/>
          <w:sz w:val="24"/>
          <w:szCs w:val="24"/>
        </w:rPr>
        <w:t>。二星達標率為各縣市同時具備無障礙通道、無障礙廁所/健保西醫特約診所數X</w:t>
      </w:r>
      <w:r w:rsidRPr="001F7A4B">
        <w:rPr>
          <w:rFonts w:hAnsi="標楷體"/>
          <w:color w:val="000000" w:themeColor="text1"/>
          <w:sz w:val="24"/>
          <w:szCs w:val="24"/>
        </w:rPr>
        <w:t xml:space="preserve"> 100%</w:t>
      </w:r>
      <w:r w:rsidRPr="001F7A4B">
        <w:rPr>
          <w:rFonts w:hAnsi="標楷體" w:hint="eastAsia"/>
          <w:color w:val="000000" w:themeColor="text1"/>
          <w:sz w:val="24"/>
          <w:szCs w:val="24"/>
        </w:rPr>
        <w:t>。</w:t>
      </w:r>
    </w:p>
    <w:p w:rsidR="000F333F" w:rsidRPr="001F7A4B" w:rsidRDefault="000F333F" w:rsidP="000A43E2">
      <w:pPr>
        <w:pStyle w:val="af7"/>
        <w:numPr>
          <w:ilvl w:val="0"/>
          <w:numId w:val="13"/>
        </w:numPr>
        <w:overflowPunct/>
        <w:autoSpaceDE/>
        <w:autoSpaceDN/>
        <w:snapToGrid w:val="0"/>
        <w:spacing w:line="240" w:lineRule="atLeast"/>
        <w:ind w:leftChars="208" w:left="1148" w:right="680" w:hanging="440"/>
        <w:jc w:val="left"/>
        <w:rPr>
          <w:rFonts w:hAnsi="標楷體"/>
          <w:color w:val="000000" w:themeColor="text1"/>
          <w:sz w:val="24"/>
          <w:szCs w:val="24"/>
        </w:rPr>
      </w:pPr>
      <w:r w:rsidRPr="001F7A4B">
        <w:rPr>
          <w:rFonts w:hAnsi="標楷體" w:hint="eastAsia"/>
          <w:color w:val="000000" w:themeColor="text1"/>
          <w:sz w:val="24"/>
          <w:szCs w:val="24"/>
        </w:rPr>
        <w:t>「無障礙通道」項目中，無論診所填寫「有」或「部分有」，本研究均從寬認定為符合。「無障礙溝通」係指診所能針對不同障別提供所需之溝通服務或相關協助。</w:t>
      </w:r>
    </w:p>
    <w:p w:rsidR="001E146F" w:rsidRPr="001F7A4B" w:rsidRDefault="001E146F" w:rsidP="00067D94">
      <w:pPr>
        <w:pStyle w:val="3"/>
        <w:numPr>
          <w:ilvl w:val="0"/>
          <w:numId w:val="0"/>
        </w:numPr>
        <w:rPr>
          <w:rFonts w:ascii="微軟正黑體" w:eastAsia="微軟正黑體" w:hAnsi="微軟正黑體"/>
          <w:color w:val="000000" w:themeColor="text1"/>
        </w:rPr>
      </w:pPr>
      <w:r w:rsidRPr="001F7A4B">
        <w:rPr>
          <w:rFonts w:hint="eastAsia"/>
          <w:color w:val="000000" w:themeColor="text1"/>
        </w:rPr>
        <w:t>表</w:t>
      </w:r>
      <w:r w:rsidRPr="001F7A4B">
        <w:rPr>
          <w:color w:val="000000" w:themeColor="text1"/>
        </w:rPr>
        <w:t xml:space="preserve">  </w:t>
      </w:r>
      <w:r w:rsidRPr="001F7A4B">
        <w:rPr>
          <w:rFonts w:hint="eastAsia"/>
          <w:color w:val="000000" w:themeColor="text1"/>
        </w:rPr>
        <w:t>全國【無障礙友善診所】友善項目分析</w:t>
      </w:r>
    </w:p>
    <w:tbl>
      <w:tblPr>
        <w:tblStyle w:val="af6"/>
        <w:tblW w:w="5000" w:type="pct"/>
        <w:jc w:val="center"/>
        <w:tblLook w:val="04A0" w:firstRow="1" w:lastRow="0" w:firstColumn="1" w:lastColumn="0" w:noHBand="0" w:noVBand="1"/>
      </w:tblPr>
      <w:tblGrid>
        <w:gridCol w:w="2907"/>
        <w:gridCol w:w="3824"/>
        <w:gridCol w:w="2103"/>
      </w:tblGrid>
      <w:tr w:rsidR="001F7A4B" w:rsidRPr="001F7A4B" w:rsidTr="00493166">
        <w:trPr>
          <w:jc w:val="center"/>
        </w:trPr>
        <w:tc>
          <w:tcPr>
            <w:tcW w:w="1645" w:type="pct"/>
            <w:shd w:val="clear" w:color="auto" w:fill="B8CCE4" w:themeFill="accent1" w:themeFillTint="66"/>
          </w:tcPr>
          <w:p w:rsidR="001E146F" w:rsidRPr="001F7A4B" w:rsidRDefault="001E146F" w:rsidP="00867504">
            <w:pPr>
              <w:rPr>
                <w:rFonts w:hAnsi="標楷體" w:cs="新細明體"/>
                <w:color w:val="000000" w:themeColor="text1"/>
                <w:kern w:val="0"/>
                <w:sz w:val="28"/>
                <w:szCs w:val="28"/>
              </w:rPr>
            </w:pPr>
            <w:r w:rsidRPr="001F7A4B">
              <w:rPr>
                <w:rFonts w:hAnsi="標楷體" w:cs="新細明體" w:hint="eastAsia"/>
                <w:color w:val="000000" w:themeColor="text1"/>
                <w:kern w:val="0"/>
                <w:sz w:val="28"/>
                <w:szCs w:val="28"/>
              </w:rPr>
              <w:t>無障礙友善項目</w:t>
            </w:r>
          </w:p>
        </w:tc>
        <w:tc>
          <w:tcPr>
            <w:tcW w:w="2164" w:type="pct"/>
            <w:shd w:val="clear" w:color="auto" w:fill="B8CCE4" w:themeFill="accent1" w:themeFillTint="66"/>
          </w:tcPr>
          <w:p w:rsidR="001E146F" w:rsidRPr="001F7A4B" w:rsidRDefault="001E146F" w:rsidP="00867504">
            <w:pPr>
              <w:jc w:val="center"/>
              <w:rPr>
                <w:rFonts w:hAnsi="標楷體" w:cs="新細明體"/>
                <w:color w:val="000000" w:themeColor="text1"/>
                <w:kern w:val="0"/>
                <w:sz w:val="28"/>
                <w:szCs w:val="28"/>
              </w:rPr>
            </w:pPr>
            <w:r w:rsidRPr="001F7A4B">
              <w:rPr>
                <w:rFonts w:hAnsi="標楷體" w:cs="新細明體" w:hint="eastAsia"/>
                <w:color w:val="000000" w:themeColor="text1"/>
                <w:kern w:val="0"/>
                <w:sz w:val="28"/>
                <w:szCs w:val="28"/>
              </w:rPr>
              <w:t>符合之健保西醫診所數</w:t>
            </w:r>
          </w:p>
        </w:tc>
        <w:tc>
          <w:tcPr>
            <w:tcW w:w="1190" w:type="pct"/>
            <w:shd w:val="clear" w:color="auto" w:fill="B8CCE4" w:themeFill="accent1" w:themeFillTint="66"/>
          </w:tcPr>
          <w:p w:rsidR="001E146F" w:rsidRPr="001F7A4B" w:rsidRDefault="001E146F" w:rsidP="00867504">
            <w:pPr>
              <w:jc w:val="center"/>
              <w:rPr>
                <w:rFonts w:hAnsi="標楷體" w:cs="新細明體"/>
                <w:color w:val="000000" w:themeColor="text1"/>
                <w:kern w:val="0"/>
                <w:sz w:val="28"/>
                <w:szCs w:val="28"/>
              </w:rPr>
            </w:pPr>
            <w:r w:rsidRPr="001F7A4B">
              <w:rPr>
                <w:rFonts w:hAnsi="標楷體" w:cs="新細明體" w:hint="eastAsia"/>
                <w:color w:val="000000" w:themeColor="text1"/>
                <w:kern w:val="0"/>
                <w:sz w:val="28"/>
                <w:szCs w:val="28"/>
              </w:rPr>
              <w:t>普及率</w:t>
            </w:r>
          </w:p>
        </w:tc>
      </w:tr>
      <w:tr w:rsidR="001F7A4B" w:rsidRPr="001F7A4B" w:rsidTr="00493166">
        <w:trPr>
          <w:jc w:val="center"/>
        </w:trPr>
        <w:tc>
          <w:tcPr>
            <w:tcW w:w="1645" w:type="pct"/>
          </w:tcPr>
          <w:p w:rsidR="001E146F" w:rsidRPr="001F7A4B" w:rsidRDefault="001E146F" w:rsidP="00867504">
            <w:pPr>
              <w:rPr>
                <w:rFonts w:hAnsi="標楷體" w:cs="新細明體"/>
                <w:color w:val="000000" w:themeColor="text1"/>
                <w:kern w:val="0"/>
                <w:sz w:val="28"/>
                <w:szCs w:val="28"/>
              </w:rPr>
            </w:pPr>
            <w:r w:rsidRPr="001F7A4B">
              <w:rPr>
                <w:rFonts w:hAnsi="標楷體" w:cs="新細明體" w:hint="eastAsia"/>
                <w:color w:val="000000" w:themeColor="text1"/>
                <w:kern w:val="0"/>
                <w:sz w:val="28"/>
                <w:szCs w:val="28"/>
              </w:rPr>
              <w:t>無障礙通道</w:t>
            </w:r>
          </w:p>
        </w:tc>
        <w:tc>
          <w:tcPr>
            <w:tcW w:w="2164" w:type="pct"/>
          </w:tcPr>
          <w:p w:rsidR="001E146F" w:rsidRPr="001F7A4B" w:rsidRDefault="001E146F" w:rsidP="00867504">
            <w:pPr>
              <w:jc w:val="center"/>
              <w:rPr>
                <w:rFonts w:hAnsi="標楷體" w:cs="新細明體"/>
                <w:color w:val="000000" w:themeColor="text1"/>
                <w:kern w:val="0"/>
                <w:sz w:val="28"/>
                <w:szCs w:val="28"/>
              </w:rPr>
            </w:pPr>
            <w:r w:rsidRPr="001F7A4B">
              <w:rPr>
                <w:rFonts w:hAnsi="標楷體" w:cs="新細明體" w:hint="eastAsia"/>
                <w:color w:val="000000" w:themeColor="text1"/>
                <w:kern w:val="0"/>
                <w:sz w:val="28"/>
                <w:szCs w:val="28"/>
              </w:rPr>
              <w:t>6</w:t>
            </w:r>
            <w:r w:rsidRPr="001F7A4B">
              <w:rPr>
                <w:rFonts w:hAnsi="標楷體" w:cs="新細明體"/>
                <w:color w:val="000000" w:themeColor="text1"/>
                <w:kern w:val="0"/>
                <w:sz w:val="28"/>
                <w:szCs w:val="28"/>
              </w:rPr>
              <w:t>11</w:t>
            </w:r>
            <w:r w:rsidRPr="001F7A4B">
              <w:rPr>
                <w:rFonts w:hAnsi="標楷體" w:cs="新細明體" w:hint="eastAsia"/>
                <w:color w:val="000000" w:themeColor="text1"/>
                <w:kern w:val="0"/>
                <w:sz w:val="28"/>
                <w:szCs w:val="28"/>
              </w:rPr>
              <w:t>4</w:t>
            </w:r>
          </w:p>
        </w:tc>
        <w:tc>
          <w:tcPr>
            <w:tcW w:w="1190" w:type="pct"/>
          </w:tcPr>
          <w:p w:rsidR="001E146F" w:rsidRPr="001F7A4B" w:rsidRDefault="001E146F" w:rsidP="00867504">
            <w:pPr>
              <w:jc w:val="center"/>
              <w:rPr>
                <w:rFonts w:hAnsi="標楷體" w:cs="新細明體"/>
                <w:color w:val="000000" w:themeColor="text1"/>
                <w:kern w:val="0"/>
                <w:sz w:val="28"/>
                <w:szCs w:val="28"/>
              </w:rPr>
            </w:pPr>
            <w:r w:rsidRPr="001F7A4B">
              <w:rPr>
                <w:rFonts w:hAnsi="標楷體" w:cs="新細明體" w:hint="eastAsia"/>
                <w:color w:val="000000" w:themeColor="text1"/>
                <w:kern w:val="0"/>
                <w:sz w:val="28"/>
                <w:szCs w:val="28"/>
              </w:rPr>
              <w:t>5</w:t>
            </w:r>
            <w:r w:rsidRPr="001F7A4B">
              <w:rPr>
                <w:rFonts w:hAnsi="標楷體" w:cs="新細明體"/>
                <w:color w:val="000000" w:themeColor="text1"/>
                <w:kern w:val="0"/>
                <w:sz w:val="28"/>
                <w:szCs w:val="28"/>
              </w:rPr>
              <w:t>9%</w:t>
            </w:r>
          </w:p>
        </w:tc>
      </w:tr>
      <w:tr w:rsidR="001F7A4B" w:rsidRPr="001F7A4B" w:rsidTr="00493166">
        <w:trPr>
          <w:trHeight w:val="413"/>
          <w:jc w:val="center"/>
        </w:trPr>
        <w:tc>
          <w:tcPr>
            <w:tcW w:w="1645" w:type="pct"/>
          </w:tcPr>
          <w:p w:rsidR="001E146F" w:rsidRPr="001F7A4B" w:rsidRDefault="001E146F" w:rsidP="00867504">
            <w:pPr>
              <w:rPr>
                <w:rFonts w:hAnsi="標楷體" w:cs="新細明體"/>
                <w:color w:val="000000" w:themeColor="text1"/>
                <w:kern w:val="0"/>
                <w:sz w:val="28"/>
                <w:szCs w:val="28"/>
              </w:rPr>
            </w:pPr>
            <w:r w:rsidRPr="001F7A4B">
              <w:rPr>
                <w:rFonts w:hAnsi="標楷體" w:cs="新細明體" w:hint="eastAsia"/>
                <w:color w:val="000000" w:themeColor="text1"/>
                <w:kern w:val="0"/>
                <w:sz w:val="28"/>
                <w:szCs w:val="28"/>
              </w:rPr>
              <w:t>無障礙廁所</w:t>
            </w:r>
          </w:p>
        </w:tc>
        <w:tc>
          <w:tcPr>
            <w:tcW w:w="2164" w:type="pct"/>
          </w:tcPr>
          <w:p w:rsidR="001E146F" w:rsidRPr="001F7A4B" w:rsidRDefault="001E146F" w:rsidP="00867504">
            <w:pPr>
              <w:jc w:val="center"/>
              <w:rPr>
                <w:rFonts w:hAnsi="標楷體" w:cs="新細明體"/>
                <w:color w:val="000000" w:themeColor="text1"/>
                <w:kern w:val="0"/>
                <w:sz w:val="28"/>
                <w:szCs w:val="28"/>
              </w:rPr>
            </w:pPr>
            <w:r w:rsidRPr="001F7A4B">
              <w:rPr>
                <w:rFonts w:hAnsi="標楷體" w:cs="新細明體" w:hint="eastAsia"/>
                <w:color w:val="000000" w:themeColor="text1"/>
                <w:kern w:val="0"/>
                <w:sz w:val="28"/>
                <w:szCs w:val="28"/>
              </w:rPr>
              <w:t>2</w:t>
            </w:r>
            <w:r w:rsidRPr="001F7A4B">
              <w:rPr>
                <w:rFonts w:hAnsi="標楷體" w:cs="新細明體"/>
                <w:color w:val="000000" w:themeColor="text1"/>
                <w:kern w:val="0"/>
                <w:sz w:val="28"/>
                <w:szCs w:val="28"/>
              </w:rPr>
              <w:t>755</w:t>
            </w:r>
          </w:p>
        </w:tc>
        <w:tc>
          <w:tcPr>
            <w:tcW w:w="1190" w:type="pct"/>
          </w:tcPr>
          <w:p w:rsidR="001E146F" w:rsidRPr="001F7A4B" w:rsidRDefault="001E146F" w:rsidP="00867504">
            <w:pPr>
              <w:jc w:val="center"/>
              <w:rPr>
                <w:rFonts w:hAnsi="標楷體" w:cs="新細明體"/>
                <w:color w:val="000000" w:themeColor="text1"/>
                <w:kern w:val="0"/>
                <w:sz w:val="28"/>
                <w:szCs w:val="28"/>
              </w:rPr>
            </w:pPr>
            <w:r w:rsidRPr="001F7A4B">
              <w:rPr>
                <w:rFonts w:hAnsi="標楷體" w:cs="新細明體" w:hint="eastAsia"/>
                <w:color w:val="000000" w:themeColor="text1"/>
                <w:kern w:val="0"/>
                <w:sz w:val="28"/>
                <w:szCs w:val="28"/>
              </w:rPr>
              <w:t>2</w:t>
            </w:r>
            <w:r w:rsidRPr="001F7A4B">
              <w:rPr>
                <w:rFonts w:hAnsi="標楷體" w:cs="新細明體"/>
                <w:color w:val="000000" w:themeColor="text1"/>
                <w:kern w:val="0"/>
                <w:sz w:val="28"/>
                <w:szCs w:val="28"/>
              </w:rPr>
              <w:t>6%</w:t>
            </w:r>
          </w:p>
        </w:tc>
      </w:tr>
      <w:tr w:rsidR="001F7A4B" w:rsidRPr="001F7A4B" w:rsidTr="00493166">
        <w:trPr>
          <w:jc w:val="center"/>
        </w:trPr>
        <w:tc>
          <w:tcPr>
            <w:tcW w:w="1645" w:type="pct"/>
          </w:tcPr>
          <w:p w:rsidR="001E146F" w:rsidRPr="001F7A4B" w:rsidRDefault="001E146F" w:rsidP="00867504">
            <w:pPr>
              <w:rPr>
                <w:rFonts w:hAnsi="標楷體" w:cs="新細明體"/>
                <w:color w:val="000000" w:themeColor="text1"/>
                <w:kern w:val="0"/>
                <w:sz w:val="28"/>
                <w:szCs w:val="28"/>
              </w:rPr>
            </w:pPr>
            <w:r w:rsidRPr="001F7A4B">
              <w:rPr>
                <w:rFonts w:hAnsi="標楷體" w:cs="新細明體" w:hint="eastAsia"/>
                <w:color w:val="000000" w:themeColor="text1"/>
                <w:kern w:val="0"/>
                <w:sz w:val="28"/>
                <w:szCs w:val="28"/>
              </w:rPr>
              <w:t>無障礙溝通</w:t>
            </w:r>
            <w:r w:rsidRPr="001F7A4B">
              <w:rPr>
                <w:rFonts w:ascii="微軟正黑體" w:eastAsia="微軟正黑體" w:hAnsi="微軟正黑體" w:hint="eastAsia"/>
                <w:noProof/>
                <w:color w:val="000000" w:themeColor="text1"/>
                <w:sz w:val="28"/>
                <w:szCs w:val="28"/>
              </w:rPr>
              <w:t xml:space="preserve"> </w:t>
            </w:r>
          </w:p>
        </w:tc>
        <w:tc>
          <w:tcPr>
            <w:tcW w:w="2164" w:type="pct"/>
          </w:tcPr>
          <w:p w:rsidR="001E146F" w:rsidRPr="001F7A4B" w:rsidRDefault="001E146F" w:rsidP="00867504">
            <w:pPr>
              <w:jc w:val="center"/>
              <w:rPr>
                <w:rFonts w:hAnsi="標楷體" w:cs="新細明體"/>
                <w:color w:val="000000" w:themeColor="text1"/>
                <w:kern w:val="0"/>
                <w:sz w:val="28"/>
                <w:szCs w:val="28"/>
              </w:rPr>
            </w:pPr>
            <w:r w:rsidRPr="001F7A4B">
              <w:rPr>
                <w:rFonts w:hAnsi="標楷體" w:cs="新細明體" w:hint="eastAsia"/>
                <w:color w:val="000000" w:themeColor="text1"/>
                <w:kern w:val="0"/>
                <w:sz w:val="28"/>
                <w:szCs w:val="28"/>
              </w:rPr>
              <w:t>1</w:t>
            </w:r>
            <w:r w:rsidRPr="001F7A4B">
              <w:rPr>
                <w:rFonts w:hAnsi="標楷體" w:cs="新細明體"/>
                <w:color w:val="000000" w:themeColor="text1"/>
                <w:kern w:val="0"/>
                <w:sz w:val="28"/>
                <w:szCs w:val="28"/>
              </w:rPr>
              <w:t>801</w:t>
            </w:r>
          </w:p>
        </w:tc>
        <w:tc>
          <w:tcPr>
            <w:tcW w:w="1190" w:type="pct"/>
          </w:tcPr>
          <w:p w:rsidR="001E146F" w:rsidRPr="001F7A4B" w:rsidRDefault="001E146F" w:rsidP="00867504">
            <w:pPr>
              <w:jc w:val="center"/>
              <w:rPr>
                <w:rFonts w:hAnsi="標楷體" w:cs="新細明體"/>
                <w:color w:val="000000" w:themeColor="text1"/>
                <w:kern w:val="0"/>
                <w:sz w:val="28"/>
                <w:szCs w:val="28"/>
              </w:rPr>
            </w:pPr>
            <w:r w:rsidRPr="001F7A4B">
              <w:rPr>
                <w:rFonts w:hAnsi="標楷體" w:cs="新細明體" w:hint="eastAsia"/>
                <w:color w:val="000000" w:themeColor="text1"/>
                <w:kern w:val="0"/>
                <w:sz w:val="28"/>
                <w:szCs w:val="28"/>
              </w:rPr>
              <w:t>1</w:t>
            </w:r>
            <w:r w:rsidRPr="001F7A4B">
              <w:rPr>
                <w:rFonts w:hAnsi="標楷體" w:cs="新細明體"/>
                <w:color w:val="000000" w:themeColor="text1"/>
                <w:kern w:val="0"/>
                <w:sz w:val="28"/>
                <w:szCs w:val="28"/>
              </w:rPr>
              <w:t>7%</w:t>
            </w:r>
          </w:p>
        </w:tc>
      </w:tr>
    </w:tbl>
    <w:p w:rsidR="001E146F" w:rsidRPr="001F7A4B" w:rsidRDefault="00493166" w:rsidP="00067D94">
      <w:pPr>
        <w:pStyle w:val="3"/>
        <w:numPr>
          <w:ilvl w:val="0"/>
          <w:numId w:val="0"/>
        </w:numPr>
        <w:rPr>
          <w:rFonts w:hAnsi="標楷體"/>
          <w:color w:val="000000" w:themeColor="text1"/>
          <w:kern w:val="2"/>
          <w:sz w:val="24"/>
          <w:szCs w:val="24"/>
        </w:rPr>
      </w:pPr>
      <w:r w:rsidRPr="001F7A4B">
        <w:rPr>
          <w:rFonts w:hAnsi="標楷體" w:hint="eastAsia"/>
          <w:color w:val="000000" w:themeColor="text1"/>
          <w:sz w:val="24"/>
          <w:szCs w:val="24"/>
        </w:rPr>
        <w:lastRenderedPageBreak/>
        <w:t>備註:</w:t>
      </w:r>
      <w:r w:rsidRPr="001F7A4B">
        <w:rPr>
          <w:rFonts w:hAnsi="標楷體" w:hint="eastAsia"/>
          <w:color w:val="000000" w:themeColor="text1"/>
          <w:kern w:val="2"/>
          <w:sz w:val="24"/>
          <w:szCs w:val="24"/>
        </w:rPr>
        <w:t>醫改會1</w:t>
      </w:r>
      <w:r w:rsidRPr="001F7A4B">
        <w:rPr>
          <w:rFonts w:hAnsi="標楷體"/>
          <w:color w:val="000000" w:themeColor="text1"/>
          <w:kern w:val="2"/>
          <w:sz w:val="24"/>
          <w:szCs w:val="24"/>
        </w:rPr>
        <w:t>08.5</w:t>
      </w:r>
      <w:r w:rsidRPr="001F7A4B">
        <w:rPr>
          <w:rFonts w:hAnsi="標楷體" w:hint="eastAsia"/>
          <w:color w:val="000000" w:themeColor="text1"/>
          <w:kern w:val="2"/>
          <w:sz w:val="24"/>
          <w:szCs w:val="24"/>
        </w:rPr>
        <w:t>整理製表。</w:t>
      </w:r>
    </w:p>
    <w:p w:rsidR="00C760B7" w:rsidRPr="001F7A4B" w:rsidRDefault="001E146F" w:rsidP="00C760B7">
      <w:pPr>
        <w:pStyle w:val="3"/>
        <w:rPr>
          <w:color w:val="000000" w:themeColor="text1"/>
        </w:rPr>
      </w:pPr>
      <w:r w:rsidRPr="001F7A4B">
        <w:rPr>
          <w:rFonts w:hint="eastAsia"/>
          <w:color w:val="000000" w:themeColor="text1"/>
        </w:rPr>
        <w:t>另</w:t>
      </w:r>
      <w:r w:rsidR="00AA200C" w:rsidRPr="001F7A4B">
        <w:rPr>
          <w:rFonts w:hint="eastAsia"/>
          <w:color w:val="000000" w:themeColor="text1"/>
        </w:rPr>
        <w:t>據中華民國身心障礙者聯盟與財團法人脊髓損傷社會福利基金會於10</w:t>
      </w:r>
      <w:r w:rsidR="00AA200C" w:rsidRPr="001F7A4B">
        <w:rPr>
          <w:color w:val="000000" w:themeColor="text1"/>
        </w:rPr>
        <w:t>8</w:t>
      </w:r>
      <w:r w:rsidR="00AA200C" w:rsidRPr="001F7A4B">
        <w:rPr>
          <w:rFonts w:hint="eastAsia"/>
          <w:color w:val="000000" w:themeColor="text1"/>
        </w:rPr>
        <w:t>年8月間由9位輪椅使用者擔任訪查員，以台北市、新北市為主的診所無障礙環境與友善服務現況，</w:t>
      </w:r>
      <w:r w:rsidR="00C760B7" w:rsidRPr="001F7A4B">
        <w:rPr>
          <w:rFonts w:hint="eastAsia"/>
          <w:color w:val="000000" w:themeColor="text1"/>
        </w:rPr>
        <w:t>實際訪</w:t>
      </w:r>
      <w:r w:rsidR="00AA200C" w:rsidRPr="001F7A4B">
        <w:rPr>
          <w:rFonts w:hint="eastAsia"/>
          <w:color w:val="000000" w:themeColor="text1"/>
        </w:rPr>
        <w:t>查50間診所</w:t>
      </w:r>
      <w:r w:rsidR="00C760B7" w:rsidRPr="001F7A4B">
        <w:rPr>
          <w:rFonts w:hint="eastAsia"/>
          <w:color w:val="000000" w:themeColor="text1"/>
        </w:rPr>
        <w:t>（</w:t>
      </w:r>
      <w:r w:rsidR="00AA200C" w:rsidRPr="001F7A4B">
        <w:rPr>
          <w:rFonts w:hint="eastAsia"/>
          <w:color w:val="000000" w:themeColor="text1"/>
        </w:rPr>
        <w:t>包含33間西醫、10間牙醫、7間中醫</w:t>
      </w:r>
      <w:r w:rsidR="00C760B7" w:rsidRPr="001F7A4B">
        <w:rPr>
          <w:rFonts w:hint="eastAsia"/>
          <w:color w:val="000000" w:themeColor="text1"/>
        </w:rPr>
        <w:t>）</w:t>
      </w:r>
      <w:r w:rsidR="00AA200C" w:rsidRPr="001F7A4B">
        <w:rPr>
          <w:rFonts w:hint="eastAsia"/>
          <w:color w:val="000000" w:themeColor="text1"/>
        </w:rPr>
        <w:t>結果如下表</w:t>
      </w:r>
      <w:r w:rsidR="00AA200C" w:rsidRPr="001F7A4B">
        <w:rPr>
          <w:rStyle w:val="afe"/>
          <w:color w:val="000000" w:themeColor="text1"/>
        </w:rPr>
        <w:footnoteReference w:id="4"/>
      </w:r>
      <w:r w:rsidR="00AA200C" w:rsidRPr="001F7A4B">
        <w:rPr>
          <w:rFonts w:hint="eastAsia"/>
          <w:color w:val="000000" w:themeColor="text1"/>
        </w:rPr>
        <w:t>，</w:t>
      </w:r>
      <w:r w:rsidR="00C760B7" w:rsidRPr="001F7A4B">
        <w:rPr>
          <w:rFonts w:hint="eastAsia"/>
          <w:color w:val="000000" w:themeColor="text1"/>
        </w:rPr>
        <w:t>略以：</w:t>
      </w:r>
    </w:p>
    <w:p w:rsidR="00AA200C" w:rsidRPr="001F7A4B" w:rsidRDefault="00C760B7" w:rsidP="00C760B7">
      <w:pPr>
        <w:pStyle w:val="4"/>
        <w:rPr>
          <w:color w:val="000000" w:themeColor="text1"/>
        </w:rPr>
      </w:pPr>
      <w:r w:rsidRPr="001F7A4B">
        <w:rPr>
          <w:rFonts w:hint="eastAsia"/>
          <w:color w:val="000000" w:themeColor="text1"/>
        </w:rPr>
        <w:tab/>
        <w:t>約46%的診所出入口無門檻、設置固定或活動斜坡方便輪椅使用者進入，但仍有54％則有高低差未設置任何設施導致輪椅使用者無法進入。</w:t>
      </w:r>
    </w:p>
    <w:p w:rsidR="00C760B7" w:rsidRPr="001F7A4B" w:rsidRDefault="00C760B7" w:rsidP="00C760B7">
      <w:pPr>
        <w:pStyle w:val="4"/>
        <w:rPr>
          <w:color w:val="000000" w:themeColor="text1"/>
        </w:rPr>
      </w:pPr>
      <w:r w:rsidRPr="001F7A4B">
        <w:rPr>
          <w:rFonts w:hint="eastAsia"/>
          <w:color w:val="000000" w:themeColor="text1"/>
        </w:rPr>
        <w:tab/>
        <w:t>約五成的診所室內走廊電動輪椅均可通行，有24％的診所室內走廊電動輪椅雖可通行，但無法轉彎進入診間。</w:t>
      </w:r>
    </w:p>
    <w:p w:rsidR="00C760B7" w:rsidRPr="001F7A4B" w:rsidRDefault="00C760B7" w:rsidP="00C760B7">
      <w:pPr>
        <w:pStyle w:val="4"/>
        <w:rPr>
          <w:color w:val="000000" w:themeColor="text1"/>
        </w:rPr>
      </w:pPr>
      <w:r w:rsidRPr="001F7A4B">
        <w:rPr>
          <w:rFonts w:hint="eastAsia"/>
          <w:color w:val="000000" w:themeColor="text1"/>
        </w:rPr>
        <w:t>約有74%的診所不提供廁所、或廁所內未設置扶手供病患使用，提供廁所多為一般廁所（76％），僅有一家牙醫診所與綜合型診所提供無障礙廁所。通往廁所的通道過窄、廁所前的門檻、推拉門、未設置扶手、內部空間無法供輪椅迴轉為常態，輪椅使用者要使用診所的廁所較為困難。</w:t>
      </w:r>
    </w:p>
    <w:p w:rsidR="00C760B7" w:rsidRPr="001F7A4B" w:rsidRDefault="00C760B7" w:rsidP="00C760B7">
      <w:pPr>
        <w:pStyle w:val="4"/>
        <w:rPr>
          <w:color w:val="000000" w:themeColor="text1"/>
        </w:rPr>
      </w:pPr>
      <w:r w:rsidRPr="001F7A4B">
        <w:rPr>
          <w:rFonts w:hint="eastAsia"/>
          <w:color w:val="000000" w:themeColor="text1"/>
        </w:rPr>
        <w:t>診所較少提供友善服務，有5間提供多元掛號管道（網路、傳真、line）、13間提供聽障者筆談或手語翻譯等溝通服務、1間提供點字藥袋。</w:t>
      </w:r>
    </w:p>
    <w:tbl>
      <w:tblPr>
        <w:tblW w:w="9209" w:type="dxa"/>
        <w:tblCellMar>
          <w:left w:w="10" w:type="dxa"/>
          <w:right w:w="10" w:type="dxa"/>
        </w:tblCellMar>
        <w:tblLook w:val="0000" w:firstRow="0" w:lastRow="0" w:firstColumn="0" w:lastColumn="0" w:noHBand="0" w:noVBand="0"/>
      </w:tblPr>
      <w:tblGrid>
        <w:gridCol w:w="1242"/>
        <w:gridCol w:w="1163"/>
        <w:gridCol w:w="4820"/>
        <w:gridCol w:w="850"/>
        <w:gridCol w:w="1134"/>
      </w:tblGrid>
      <w:tr w:rsidR="001F7A4B" w:rsidRPr="001F7A4B" w:rsidTr="00AA200C">
        <w:trPr>
          <w:trHeight w:val="284"/>
        </w:trPr>
        <w:tc>
          <w:tcPr>
            <w:tcW w:w="7225" w:type="dxa"/>
            <w:gridSpan w:val="3"/>
            <w:tcBorders>
              <w:top w:val="doub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rsidR="00AA200C" w:rsidRPr="001F7A4B" w:rsidRDefault="00AA200C" w:rsidP="00AA200C">
            <w:pPr>
              <w:jc w:val="center"/>
              <w:rPr>
                <w:rFonts w:ascii="新細明體" w:hAnsi="新細明體"/>
                <w:color w:val="000000" w:themeColor="text1"/>
                <w:sz w:val="24"/>
                <w:szCs w:val="24"/>
              </w:rPr>
            </w:pPr>
            <w:r w:rsidRPr="001F7A4B">
              <w:rPr>
                <w:rFonts w:ascii="新細明體" w:hAnsi="新細明體"/>
                <w:color w:val="000000" w:themeColor="text1"/>
                <w:sz w:val="24"/>
                <w:szCs w:val="24"/>
              </w:rPr>
              <w:t>項目</w:t>
            </w:r>
          </w:p>
        </w:tc>
        <w:tc>
          <w:tcPr>
            <w:tcW w:w="850" w:type="dxa"/>
            <w:tcBorders>
              <w:top w:val="doub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rsidR="00AA200C" w:rsidRPr="001F7A4B" w:rsidRDefault="00AA200C" w:rsidP="00AA200C">
            <w:pPr>
              <w:jc w:val="center"/>
              <w:rPr>
                <w:rFonts w:ascii="新細明體" w:hAnsi="新細明體"/>
                <w:color w:val="000000" w:themeColor="text1"/>
                <w:sz w:val="24"/>
                <w:szCs w:val="24"/>
              </w:rPr>
            </w:pPr>
            <w:r w:rsidRPr="001F7A4B">
              <w:rPr>
                <w:rFonts w:ascii="新細明體" w:hAnsi="新細明體"/>
                <w:color w:val="000000" w:themeColor="text1"/>
                <w:sz w:val="24"/>
                <w:szCs w:val="24"/>
              </w:rPr>
              <w:t>統計結果</w:t>
            </w:r>
          </w:p>
        </w:tc>
        <w:tc>
          <w:tcPr>
            <w:tcW w:w="1134" w:type="dxa"/>
            <w:tcBorders>
              <w:top w:val="doub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rsidR="00AA200C" w:rsidRPr="001F7A4B" w:rsidRDefault="00AA200C" w:rsidP="00AA200C">
            <w:pPr>
              <w:jc w:val="center"/>
              <w:rPr>
                <w:rFonts w:ascii="新細明體" w:hAnsi="新細明體"/>
                <w:color w:val="000000" w:themeColor="text1"/>
                <w:sz w:val="24"/>
                <w:szCs w:val="24"/>
              </w:rPr>
            </w:pPr>
            <w:r w:rsidRPr="001F7A4B">
              <w:rPr>
                <w:rFonts w:ascii="新細明體" w:hAnsi="新細明體"/>
                <w:color w:val="000000" w:themeColor="text1"/>
                <w:sz w:val="24"/>
                <w:szCs w:val="24"/>
              </w:rPr>
              <w:t>百分比</w:t>
            </w:r>
          </w:p>
        </w:tc>
      </w:tr>
      <w:tr w:rsidR="001F7A4B" w:rsidRPr="001F7A4B" w:rsidTr="00AA200C">
        <w:trPr>
          <w:trHeight w:val="284"/>
        </w:trPr>
        <w:tc>
          <w:tcPr>
            <w:tcW w:w="1242" w:type="dxa"/>
            <w:vMerge w:val="restart"/>
            <w:tcBorders>
              <w:top w:val="double" w:sz="4" w:space="0" w:color="000000"/>
              <w:left w:val="single" w:sz="4" w:space="0" w:color="000000"/>
              <w:bottom w:val="double" w:sz="4" w:space="0" w:color="000000"/>
              <w:right w:val="single" w:sz="4" w:space="0" w:color="000000"/>
            </w:tcBorders>
            <w:shd w:val="clear" w:color="auto" w:fill="auto"/>
            <w:tcMar>
              <w:top w:w="0" w:type="dxa"/>
              <w:left w:w="108" w:type="dxa"/>
              <w:bottom w:w="0" w:type="dxa"/>
              <w:right w:w="108" w:type="dxa"/>
            </w:tcMar>
          </w:tcPr>
          <w:p w:rsidR="00AA200C" w:rsidRPr="001F7A4B" w:rsidRDefault="00AA200C" w:rsidP="00AA200C">
            <w:pPr>
              <w:rPr>
                <w:rFonts w:ascii="新細明體" w:hAnsi="新細明體"/>
                <w:color w:val="000000" w:themeColor="text1"/>
                <w:sz w:val="24"/>
                <w:szCs w:val="24"/>
              </w:rPr>
            </w:pPr>
            <w:r w:rsidRPr="001F7A4B">
              <w:rPr>
                <w:rFonts w:ascii="新細明體" w:hAnsi="新細明體"/>
                <w:color w:val="000000" w:themeColor="text1"/>
                <w:sz w:val="24"/>
                <w:szCs w:val="24"/>
              </w:rPr>
              <w:t>1.</w:t>
            </w:r>
            <w:r w:rsidRPr="001F7A4B">
              <w:rPr>
                <w:rFonts w:ascii="新細明體" w:hAnsi="新細明體"/>
                <w:color w:val="000000" w:themeColor="text1"/>
                <w:sz w:val="24"/>
                <w:szCs w:val="24"/>
              </w:rPr>
              <w:t>出入口</w:t>
            </w:r>
          </w:p>
        </w:tc>
        <w:tc>
          <w:tcPr>
            <w:tcW w:w="1163" w:type="dxa"/>
            <w:vMerge w:val="restart"/>
            <w:tcBorders>
              <w:top w:val="doub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A200C" w:rsidRPr="001F7A4B" w:rsidRDefault="00AA200C" w:rsidP="00AA200C">
            <w:pPr>
              <w:rPr>
                <w:rFonts w:ascii="新細明體" w:hAnsi="新細明體"/>
                <w:color w:val="000000" w:themeColor="text1"/>
                <w:sz w:val="24"/>
                <w:szCs w:val="24"/>
              </w:rPr>
            </w:pPr>
            <w:r w:rsidRPr="001F7A4B">
              <w:rPr>
                <w:rFonts w:ascii="新細明體" w:hAnsi="新細明體"/>
                <w:color w:val="000000" w:themeColor="text1"/>
                <w:sz w:val="24"/>
                <w:szCs w:val="24"/>
              </w:rPr>
              <w:t>1-1</w:t>
            </w:r>
            <w:r w:rsidRPr="001F7A4B">
              <w:rPr>
                <w:rFonts w:ascii="新細明體" w:hAnsi="新細明體"/>
                <w:color w:val="000000" w:themeColor="text1"/>
                <w:sz w:val="24"/>
                <w:szCs w:val="24"/>
              </w:rPr>
              <w:t>高差</w:t>
            </w:r>
          </w:p>
        </w:tc>
        <w:tc>
          <w:tcPr>
            <w:tcW w:w="4820" w:type="dxa"/>
            <w:tcBorders>
              <w:top w:val="doub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A200C" w:rsidRPr="001F7A4B" w:rsidRDefault="00AA200C" w:rsidP="00AA200C">
            <w:pPr>
              <w:rPr>
                <w:rFonts w:ascii="新細明體" w:hAnsi="新細明體"/>
                <w:color w:val="000000" w:themeColor="text1"/>
                <w:sz w:val="24"/>
                <w:szCs w:val="24"/>
              </w:rPr>
            </w:pPr>
            <w:r w:rsidRPr="001F7A4B">
              <w:rPr>
                <w:rFonts w:ascii="新細明體" w:hAnsi="新細明體"/>
                <w:color w:val="000000" w:themeColor="text1"/>
                <w:sz w:val="24"/>
                <w:szCs w:val="24"/>
              </w:rPr>
              <w:t>無門檻</w:t>
            </w:r>
          </w:p>
        </w:tc>
        <w:tc>
          <w:tcPr>
            <w:tcW w:w="850" w:type="dxa"/>
            <w:tcBorders>
              <w:top w:val="doub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A200C" w:rsidRPr="001F7A4B" w:rsidRDefault="00AA200C" w:rsidP="00AA200C">
            <w:pPr>
              <w:rPr>
                <w:rFonts w:ascii="新細明體" w:hAnsi="新細明體"/>
                <w:color w:val="000000" w:themeColor="text1"/>
                <w:sz w:val="24"/>
                <w:szCs w:val="24"/>
              </w:rPr>
            </w:pPr>
            <w:r w:rsidRPr="001F7A4B">
              <w:rPr>
                <w:rFonts w:ascii="新細明體" w:hAnsi="新細明體"/>
                <w:color w:val="000000" w:themeColor="text1"/>
                <w:sz w:val="24"/>
                <w:szCs w:val="24"/>
              </w:rPr>
              <w:t>8</w:t>
            </w:r>
          </w:p>
        </w:tc>
        <w:tc>
          <w:tcPr>
            <w:tcW w:w="1134" w:type="dxa"/>
            <w:tcBorders>
              <w:top w:val="doub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A200C" w:rsidRPr="001F7A4B" w:rsidRDefault="00AA200C" w:rsidP="00AA200C">
            <w:pPr>
              <w:rPr>
                <w:rFonts w:ascii="新細明體" w:hAnsi="新細明體"/>
                <w:color w:val="000000" w:themeColor="text1"/>
                <w:sz w:val="24"/>
                <w:szCs w:val="24"/>
              </w:rPr>
            </w:pPr>
            <w:r w:rsidRPr="001F7A4B">
              <w:rPr>
                <w:rFonts w:ascii="新細明體" w:hAnsi="新細明體"/>
                <w:color w:val="000000" w:themeColor="text1"/>
                <w:sz w:val="24"/>
                <w:szCs w:val="24"/>
              </w:rPr>
              <w:t>16</w:t>
            </w:r>
            <w:r w:rsidRPr="001F7A4B">
              <w:rPr>
                <w:rFonts w:ascii="新細明體" w:hAnsi="新細明體"/>
                <w:color w:val="000000" w:themeColor="text1"/>
                <w:sz w:val="24"/>
                <w:szCs w:val="24"/>
              </w:rPr>
              <w:t>％</w:t>
            </w:r>
          </w:p>
        </w:tc>
      </w:tr>
      <w:tr w:rsidR="001F7A4B" w:rsidRPr="001F7A4B" w:rsidTr="00AA200C">
        <w:trPr>
          <w:trHeight w:val="284"/>
        </w:trPr>
        <w:tc>
          <w:tcPr>
            <w:tcW w:w="1242" w:type="dxa"/>
            <w:vMerge/>
            <w:tcBorders>
              <w:top w:val="double" w:sz="4" w:space="0" w:color="000000"/>
              <w:left w:val="single" w:sz="4" w:space="0" w:color="000000"/>
              <w:bottom w:val="double" w:sz="4" w:space="0" w:color="000000"/>
              <w:right w:val="single" w:sz="4" w:space="0" w:color="000000"/>
            </w:tcBorders>
            <w:shd w:val="clear" w:color="auto" w:fill="auto"/>
            <w:tcMar>
              <w:top w:w="0" w:type="dxa"/>
              <w:left w:w="108" w:type="dxa"/>
              <w:bottom w:w="0" w:type="dxa"/>
              <w:right w:w="108" w:type="dxa"/>
            </w:tcMar>
          </w:tcPr>
          <w:p w:rsidR="00AA200C" w:rsidRPr="001F7A4B" w:rsidRDefault="00AA200C" w:rsidP="000A43E2">
            <w:pPr>
              <w:pStyle w:val="af7"/>
              <w:numPr>
                <w:ilvl w:val="0"/>
                <w:numId w:val="12"/>
              </w:numPr>
              <w:suppressAutoHyphens/>
              <w:overflowPunct/>
              <w:autoSpaceDE/>
              <w:ind w:leftChars="0"/>
              <w:jc w:val="left"/>
              <w:textAlignment w:val="baseline"/>
              <w:rPr>
                <w:rFonts w:ascii="新細明體" w:hAnsi="新細明體"/>
                <w:color w:val="000000" w:themeColor="text1"/>
                <w:sz w:val="24"/>
                <w:szCs w:val="24"/>
              </w:rPr>
            </w:pPr>
          </w:p>
        </w:tc>
        <w:tc>
          <w:tcPr>
            <w:tcW w:w="1163" w:type="dxa"/>
            <w:vMerge/>
            <w:tcBorders>
              <w:top w:val="doub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A200C" w:rsidRPr="001F7A4B" w:rsidRDefault="00AA200C" w:rsidP="00AA200C">
            <w:pPr>
              <w:rPr>
                <w:rFonts w:ascii="新細明體" w:hAnsi="新細明體"/>
                <w:color w:val="000000" w:themeColor="text1"/>
                <w:sz w:val="24"/>
                <w:szCs w:val="24"/>
              </w:rPr>
            </w:pPr>
          </w:p>
        </w:tc>
        <w:tc>
          <w:tcPr>
            <w:tcW w:w="48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A200C" w:rsidRPr="001F7A4B" w:rsidRDefault="00AA200C" w:rsidP="00AA200C">
            <w:pPr>
              <w:rPr>
                <w:rFonts w:ascii="新細明體" w:hAnsi="新細明體"/>
                <w:color w:val="000000" w:themeColor="text1"/>
                <w:sz w:val="24"/>
                <w:szCs w:val="24"/>
              </w:rPr>
            </w:pPr>
            <w:r w:rsidRPr="001F7A4B">
              <w:rPr>
                <w:rFonts w:ascii="新細明體" w:hAnsi="新細明體"/>
                <w:color w:val="000000" w:themeColor="text1"/>
                <w:sz w:val="24"/>
                <w:szCs w:val="24"/>
              </w:rPr>
              <w:t>有高差，設固定斜坡</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A200C" w:rsidRPr="001F7A4B" w:rsidRDefault="00AA200C" w:rsidP="00AA200C">
            <w:pPr>
              <w:rPr>
                <w:rFonts w:ascii="新細明體" w:hAnsi="新細明體"/>
                <w:color w:val="000000" w:themeColor="text1"/>
                <w:sz w:val="24"/>
                <w:szCs w:val="24"/>
              </w:rPr>
            </w:pPr>
            <w:r w:rsidRPr="001F7A4B">
              <w:rPr>
                <w:rFonts w:ascii="新細明體" w:hAnsi="新細明體"/>
                <w:color w:val="000000" w:themeColor="text1"/>
                <w:sz w:val="24"/>
                <w:szCs w:val="24"/>
              </w:rPr>
              <w:t>7</w:t>
            </w:r>
          </w:p>
        </w:tc>
        <w:tc>
          <w:tcPr>
            <w:tcW w:w="1134"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A200C" w:rsidRPr="001F7A4B" w:rsidRDefault="00AA200C" w:rsidP="00AA200C">
            <w:pPr>
              <w:rPr>
                <w:rFonts w:ascii="新細明體" w:hAnsi="新細明體"/>
                <w:color w:val="000000" w:themeColor="text1"/>
                <w:sz w:val="24"/>
                <w:szCs w:val="24"/>
              </w:rPr>
            </w:pPr>
            <w:r w:rsidRPr="001F7A4B">
              <w:rPr>
                <w:rFonts w:ascii="新細明體" w:hAnsi="新細明體"/>
                <w:color w:val="000000" w:themeColor="text1"/>
                <w:sz w:val="24"/>
                <w:szCs w:val="24"/>
              </w:rPr>
              <w:t>30</w:t>
            </w:r>
            <w:r w:rsidRPr="001F7A4B">
              <w:rPr>
                <w:rFonts w:ascii="新細明體" w:hAnsi="新細明體"/>
                <w:color w:val="000000" w:themeColor="text1"/>
                <w:sz w:val="24"/>
                <w:szCs w:val="24"/>
              </w:rPr>
              <w:t>％</w:t>
            </w:r>
          </w:p>
        </w:tc>
      </w:tr>
      <w:tr w:rsidR="001F7A4B" w:rsidRPr="001F7A4B" w:rsidTr="00AA200C">
        <w:trPr>
          <w:trHeight w:val="284"/>
        </w:trPr>
        <w:tc>
          <w:tcPr>
            <w:tcW w:w="1242" w:type="dxa"/>
            <w:vMerge/>
            <w:tcBorders>
              <w:top w:val="double" w:sz="4" w:space="0" w:color="000000"/>
              <w:left w:val="single" w:sz="4" w:space="0" w:color="000000"/>
              <w:bottom w:val="double" w:sz="4" w:space="0" w:color="000000"/>
              <w:right w:val="single" w:sz="4" w:space="0" w:color="000000"/>
            </w:tcBorders>
            <w:shd w:val="clear" w:color="auto" w:fill="auto"/>
            <w:tcMar>
              <w:top w:w="0" w:type="dxa"/>
              <w:left w:w="108" w:type="dxa"/>
              <w:bottom w:w="0" w:type="dxa"/>
              <w:right w:w="108" w:type="dxa"/>
            </w:tcMar>
          </w:tcPr>
          <w:p w:rsidR="00AA200C" w:rsidRPr="001F7A4B" w:rsidRDefault="00AA200C" w:rsidP="000A43E2">
            <w:pPr>
              <w:pStyle w:val="af7"/>
              <w:numPr>
                <w:ilvl w:val="0"/>
                <w:numId w:val="12"/>
              </w:numPr>
              <w:suppressAutoHyphens/>
              <w:overflowPunct/>
              <w:autoSpaceDE/>
              <w:ind w:leftChars="0"/>
              <w:jc w:val="left"/>
              <w:textAlignment w:val="baseline"/>
              <w:rPr>
                <w:rFonts w:ascii="新細明體" w:hAnsi="新細明體"/>
                <w:color w:val="000000" w:themeColor="text1"/>
                <w:sz w:val="24"/>
                <w:szCs w:val="24"/>
              </w:rPr>
            </w:pPr>
          </w:p>
        </w:tc>
        <w:tc>
          <w:tcPr>
            <w:tcW w:w="1163" w:type="dxa"/>
            <w:vMerge/>
            <w:tcBorders>
              <w:top w:val="doub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A200C" w:rsidRPr="001F7A4B" w:rsidRDefault="00AA200C" w:rsidP="00AA200C">
            <w:pPr>
              <w:rPr>
                <w:rFonts w:ascii="新細明體" w:hAnsi="新細明體"/>
                <w:color w:val="000000" w:themeColor="text1"/>
                <w:sz w:val="24"/>
                <w:szCs w:val="24"/>
              </w:rPr>
            </w:pPr>
          </w:p>
        </w:tc>
        <w:tc>
          <w:tcPr>
            <w:tcW w:w="48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A200C" w:rsidRPr="001F7A4B" w:rsidRDefault="00AA200C" w:rsidP="00AA200C">
            <w:pPr>
              <w:rPr>
                <w:rFonts w:ascii="新細明體" w:hAnsi="新細明體"/>
                <w:color w:val="000000" w:themeColor="text1"/>
                <w:sz w:val="24"/>
                <w:szCs w:val="24"/>
              </w:rPr>
            </w:pPr>
            <w:r w:rsidRPr="001F7A4B">
              <w:rPr>
                <w:rFonts w:ascii="新細明體" w:hAnsi="新細明體"/>
                <w:color w:val="000000" w:themeColor="text1"/>
                <w:sz w:val="24"/>
                <w:szCs w:val="24"/>
              </w:rPr>
              <w:t>有高差，提供活動斜坡板</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A200C" w:rsidRPr="001F7A4B" w:rsidRDefault="00AA200C" w:rsidP="00AA200C">
            <w:pPr>
              <w:rPr>
                <w:rFonts w:ascii="新細明體" w:hAnsi="新細明體"/>
                <w:color w:val="000000" w:themeColor="text1"/>
                <w:sz w:val="24"/>
                <w:szCs w:val="24"/>
              </w:rPr>
            </w:pPr>
            <w:r w:rsidRPr="001F7A4B">
              <w:rPr>
                <w:rFonts w:ascii="新細明體" w:hAnsi="新細明體"/>
                <w:color w:val="000000" w:themeColor="text1"/>
                <w:sz w:val="24"/>
                <w:szCs w:val="24"/>
              </w:rPr>
              <w:t>8</w:t>
            </w:r>
          </w:p>
        </w:tc>
        <w:tc>
          <w:tcPr>
            <w:tcW w:w="113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A200C" w:rsidRPr="001F7A4B" w:rsidRDefault="00AA200C" w:rsidP="00AA200C">
            <w:pPr>
              <w:rPr>
                <w:rFonts w:ascii="新細明體" w:hAnsi="新細明體"/>
                <w:color w:val="000000" w:themeColor="text1"/>
                <w:sz w:val="24"/>
                <w:szCs w:val="24"/>
              </w:rPr>
            </w:pPr>
          </w:p>
        </w:tc>
      </w:tr>
      <w:tr w:rsidR="001F7A4B" w:rsidRPr="001F7A4B" w:rsidTr="00AA200C">
        <w:trPr>
          <w:trHeight w:val="284"/>
        </w:trPr>
        <w:tc>
          <w:tcPr>
            <w:tcW w:w="1242" w:type="dxa"/>
            <w:vMerge/>
            <w:tcBorders>
              <w:top w:val="double" w:sz="4" w:space="0" w:color="000000"/>
              <w:left w:val="single" w:sz="4" w:space="0" w:color="000000"/>
              <w:bottom w:val="double" w:sz="4" w:space="0" w:color="000000"/>
              <w:right w:val="single" w:sz="4" w:space="0" w:color="000000"/>
            </w:tcBorders>
            <w:shd w:val="clear" w:color="auto" w:fill="auto"/>
            <w:tcMar>
              <w:top w:w="0" w:type="dxa"/>
              <w:left w:w="108" w:type="dxa"/>
              <w:bottom w:w="0" w:type="dxa"/>
              <w:right w:w="108" w:type="dxa"/>
            </w:tcMar>
          </w:tcPr>
          <w:p w:rsidR="00AA200C" w:rsidRPr="001F7A4B" w:rsidRDefault="00AA200C" w:rsidP="000A43E2">
            <w:pPr>
              <w:pStyle w:val="af7"/>
              <w:numPr>
                <w:ilvl w:val="0"/>
                <w:numId w:val="12"/>
              </w:numPr>
              <w:suppressAutoHyphens/>
              <w:overflowPunct/>
              <w:autoSpaceDE/>
              <w:ind w:leftChars="0"/>
              <w:jc w:val="left"/>
              <w:textAlignment w:val="baseline"/>
              <w:rPr>
                <w:rFonts w:ascii="新細明體" w:hAnsi="新細明體"/>
                <w:color w:val="000000" w:themeColor="text1"/>
                <w:sz w:val="24"/>
                <w:szCs w:val="24"/>
              </w:rPr>
            </w:pPr>
          </w:p>
        </w:tc>
        <w:tc>
          <w:tcPr>
            <w:tcW w:w="1163" w:type="dxa"/>
            <w:vMerge/>
            <w:tcBorders>
              <w:top w:val="doub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A200C" w:rsidRPr="001F7A4B" w:rsidRDefault="00AA200C" w:rsidP="00AA200C">
            <w:pPr>
              <w:rPr>
                <w:rFonts w:ascii="新細明體" w:hAnsi="新細明體"/>
                <w:color w:val="000000" w:themeColor="text1"/>
                <w:sz w:val="24"/>
                <w:szCs w:val="24"/>
              </w:rPr>
            </w:pPr>
          </w:p>
        </w:tc>
        <w:tc>
          <w:tcPr>
            <w:tcW w:w="48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A200C" w:rsidRPr="001F7A4B" w:rsidRDefault="00AA200C" w:rsidP="00AA200C">
            <w:pPr>
              <w:rPr>
                <w:rFonts w:ascii="新細明體" w:hAnsi="新細明體"/>
                <w:color w:val="000000" w:themeColor="text1"/>
                <w:sz w:val="24"/>
                <w:szCs w:val="24"/>
              </w:rPr>
            </w:pPr>
            <w:r w:rsidRPr="001F7A4B">
              <w:rPr>
                <w:rFonts w:ascii="新細明體" w:hAnsi="新細明體"/>
                <w:color w:val="000000" w:themeColor="text1"/>
                <w:sz w:val="24"/>
                <w:szCs w:val="24"/>
              </w:rPr>
              <w:t>有高差，無任何設施</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A200C" w:rsidRPr="001F7A4B" w:rsidRDefault="00AA200C" w:rsidP="00AA200C">
            <w:pPr>
              <w:rPr>
                <w:rFonts w:ascii="新細明體" w:hAnsi="新細明體"/>
                <w:color w:val="000000" w:themeColor="text1"/>
                <w:sz w:val="24"/>
                <w:szCs w:val="24"/>
              </w:rPr>
            </w:pPr>
            <w:r w:rsidRPr="001F7A4B">
              <w:rPr>
                <w:rFonts w:ascii="新細明體" w:hAnsi="新細明體"/>
                <w:color w:val="000000" w:themeColor="text1"/>
                <w:sz w:val="24"/>
                <w:szCs w:val="24"/>
              </w:rPr>
              <w:t>24</w:t>
            </w:r>
          </w:p>
        </w:tc>
        <w:tc>
          <w:tcPr>
            <w:tcW w:w="1134"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A200C" w:rsidRPr="001F7A4B" w:rsidRDefault="00AA200C" w:rsidP="00AA200C">
            <w:pPr>
              <w:rPr>
                <w:rFonts w:ascii="新細明體" w:hAnsi="新細明體"/>
                <w:color w:val="000000" w:themeColor="text1"/>
                <w:sz w:val="24"/>
                <w:szCs w:val="24"/>
              </w:rPr>
            </w:pPr>
            <w:r w:rsidRPr="001F7A4B">
              <w:rPr>
                <w:rFonts w:ascii="新細明體" w:hAnsi="新細明體"/>
                <w:color w:val="000000" w:themeColor="text1"/>
                <w:sz w:val="24"/>
                <w:szCs w:val="24"/>
              </w:rPr>
              <w:t>54</w:t>
            </w:r>
            <w:r w:rsidRPr="001F7A4B">
              <w:rPr>
                <w:rFonts w:ascii="新細明體" w:hAnsi="新細明體"/>
                <w:color w:val="000000" w:themeColor="text1"/>
                <w:sz w:val="24"/>
                <w:szCs w:val="24"/>
              </w:rPr>
              <w:t>％</w:t>
            </w:r>
          </w:p>
        </w:tc>
      </w:tr>
      <w:tr w:rsidR="001F7A4B" w:rsidRPr="001F7A4B" w:rsidTr="00AA200C">
        <w:trPr>
          <w:trHeight w:val="284"/>
        </w:trPr>
        <w:tc>
          <w:tcPr>
            <w:tcW w:w="1242" w:type="dxa"/>
            <w:vMerge/>
            <w:tcBorders>
              <w:top w:val="double" w:sz="4" w:space="0" w:color="000000"/>
              <w:left w:val="single" w:sz="4" w:space="0" w:color="000000"/>
              <w:bottom w:val="double" w:sz="4" w:space="0" w:color="000000"/>
              <w:right w:val="single" w:sz="4" w:space="0" w:color="000000"/>
            </w:tcBorders>
            <w:shd w:val="clear" w:color="auto" w:fill="auto"/>
            <w:tcMar>
              <w:top w:w="0" w:type="dxa"/>
              <w:left w:w="108" w:type="dxa"/>
              <w:bottom w:w="0" w:type="dxa"/>
              <w:right w:w="108" w:type="dxa"/>
            </w:tcMar>
          </w:tcPr>
          <w:p w:rsidR="00AA200C" w:rsidRPr="001F7A4B" w:rsidRDefault="00AA200C" w:rsidP="000A43E2">
            <w:pPr>
              <w:pStyle w:val="af7"/>
              <w:numPr>
                <w:ilvl w:val="0"/>
                <w:numId w:val="12"/>
              </w:numPr>
              <w:suppressAutoHyphens/>
              <w:overflowPunct/>
              <w:autoSpaceDE/>
              <w:ind w:leftChars="0"/>
              <w:jc w:val="left"/>
              <w:textAlignment w:val="baseline"/>
              <w:rPr>
                <w:rFonts w:ascii="新細明體" w:hAnsi="新細明體"/>
                <w:color w:val="000000" w:themeColor="text1"/>
                <w:sz w:val="24"/>
                <w:szCs w:val="24"/>
              </w:rPr>
            </w:pPr>
          </w:p>
        </w:tc>
        <w:tc>
          <w:tcPr>
            <w:tcW w:w="1163" w:type="dxa"/>
            <w:vMerge/>
            <w:tcBorders>
              <w:top w:val="doub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A200C" w:rsidRPr="001F7A4B" w:rsidRDefault="00AA200C" w:rsidP="00AA200C">
            <w:pPr>
              <w:rPr>
                <w:rFonts w:ascii="新細明體" w:hAnsi="新細明體"/>
                <w:color w:val="000000" w:themeColor="text1"/>
                <w:sz w:val="24"/>
                <w:szCs w:val="24"/>
              </w:rPr>
            </w:pPr>
          </w:p>
        </w:tc>
        <w:tc>
          <w:tcPr>
            <w:tcW w:w="48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A200C" w:rsidRPr="001F7A4B" w:rsidRDefault="00AA200C" w:rsidP="00AA200C">
            <w:pPr>
              <w:rPr>
                <w:rFonts w:ascii="新細明體" w:hAnsi="新細明體"/>
                <w:color w:val="000000" w:themeColor="text1"/>
                <w:sz w:val="24"/>
                <w:szCs w:val="24"/>
              </w:rPr>
            </w:pPr>
            <w:r w:rsidRPr="001F7A4B">
              <w:rPr>
                <w:rFonts w:ascii="新細明體" w:hAnsi="新細明體"/>
                <w:color w:val="000000" w:themeColor="text1"/>
                <w:sz w:val="24"/>
                <w:szCs w:val="24"/>
              </w:rPr>
              <w:t>其他</w:t>
            </w:r>
            <w:r w:rsidRPr="001F7A4B">
              <w:rPr>
                <w:rFonts w:ascii="新細明體" w:hAnsi="新細明體"/>
                <w:color w:val="000000" w:themeColor="text1"/>
                <w:sz w:val="24"/>
                <w:szCs w:val="24"/>
              </w:rPr>
              <w:t>(</w:t>
            </w:r>
            <w:r w:rsidRPr="001F7A4B">
              <w:rPr>
                <w:rFonts w:ascii="新細明體" w:hAnsi="新細明體"/>
                <w:color w:val="000000" w:themeColor="text1"/>
                <w:sz w:val="24"/>
                <w:szCs w:val="24"/>
              </w:rPr>
              <w:t>有高差，設置扶手</w:t>
            </w:r>
            <w:r w:rsidRPr="001F7A4B">
              <w:rPr>
                <w:rFonts w:ascii="新細明體" w:hAnsi="新細明體"/>
                <w:color w:val="000000" w:themeColor="text1"/>
                <w:sz w:val="24"/>
                <w:szCs w:val="24"/>
              </w:rPr>
              <w:t xml:space="preserve">) </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A200C" w:rsidRPr="001F7A4B" w:rsidRDefault="00AA200C" w:rsidP="00AA200C">
            <w:pPr>
              <w:rPr>
                <w:rFonts w:ascii="新細明體" w:hAnsi="新細明體"/>
                <w:color w:val="000000" w:themeColor="text1"/>
                <w:sz w:val="24"/>
                <w:szCs w:val="24"/>
              </w:rPr>
            </w:pPr>
            <w:r w:rsidRPr="001F7A4B">
              <w:rPr>
                <w:rFonts w:ascii="新細明體" w:hAnsi="新細明體"/>
                <w:color w:val="000000" w:themeColor="text1"/>
                <w:sz w:val="24"/>
                <w:szCs w:val="24"/>
              </w:rPr>
              <w:t>3</w:t>
            </w:r>
          </w:p>
        </w:tc>
        <w:tc>
          <w:tcPr>
            <w:tcW w:w="113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A200C" w:rsidRPr="001F7A4B" w:rsidRDefault="00AA200C" w:rsidP="00AA200C">
            <w:pPr>
              <w:rPr>
                <w:rFonts w:ascii="新細明體" w:hAnsi="新細明體"/>
                <w:color w:val="000000" w:themeColor="text1"/>
                <w:sz w:val="24"/>
                <w:szCs w:val="24"/>
              </w:rPr>
            </w:pPr>
          </w:p>
        </w:tc>
      </w:tr>
      <w:tr w:rsidR="001F7A4B" w:rsidRPr="001F7A4B" w:rsidTr="00AA200C">
        <w:trPr>
          <w:trHeight w:val="284"/>
        </w:trPr>
        <w:tc>
          <w:tcPr>
            <w:tcW w:w="1242" w:type="dxa"/>
            <w:vMerge/>
            <w:tcBorders>
              <w:top w:val="double" w:sz="4" w:space="0" w:color="000000"/>
              <w:left w:val="single" w:sz="4" w:space="0" w:color="000000"/>
              <w:bottom w:val="double" w:sz="4" w:space="0" w:color="000000"/>
              <w:right w:val="single" w:sz="4" w:space="0" w:color="000000"/>
            </w:tcBorders>
            <w:shd w:val="clear" w:color="auto" w:fill="auto"/>
            <w:tcMar>
              <w:top w:w="0" w:type="dxa"/>
              <w:left w:w="108" w:type="dxa"/>
              <w:bottom w:w="0" w:type="dxa"/>
              <w:right w:w="108" w:type="dxa"/>
            </w:tcMar>
          </w:tcPr>
          <w:p w:rsidR="00AA200C" w:rsidRPr="001F7A4B" w:rsidRDefault="00AA200C" w:rsidP="00AA200C">
            <w:pPr>
              <w:rPr>
                <w:rFonts w:ascii="新細明體" w:hAnsi="新細明體"/>
                <w:color w:val="000000" w:themeColor="text1"/>
                <w:sz w:val="24"/>
                <w:szCs w:val="24"/>
              </w:rPr>
            </w:pPr>
          </w:p>
        </w:tc>
        <w:tc>
          <w:tcPr>
            <w:tcW w:w="1163" w:type="dxa"/>
            <w:vMerge w:val="restart"/>
            <w:tcBorders>
              <w:top w:val="single" w:sz="4" w:space="0" w:color="000000"/>
              <w:left w:val="single" w:sz="4" w:space="0" w:color="000000"/>
              <w:bottom w:val="double" w:sz="4" w:space="0" w:color="000000"/>
              <w:right w:val="single" w:sz="4" w:space="0" w:color="000000"/>
            </w:tcBorders>
            <w:shd w:val="clear" w:color="auto" w:fill="auto"/>
            <w:tcMar>
              <w:top w:w="0" w:type="dxa"/>
              <w:left w:w="108" w:type="dxa"/>
              <w:bottom w:w="0" w:type="dxa"/>
              <w:right w:w="108" w:type="dxa"/>
            </w:tcMar>
          </w:tcPr>
          <w:p w:rsidR="00AA200C" w:rsidRPr="001F7A4B" w:rsidRDefault="00AA200C" w:rsidP="00AA200C">
            <w:pPr>
              <w:rPr>
                <w:rFonts w:ascii="新細明體" w:hAnsi="新細明體"/>
                <w:color w:val="000000" w:themeColor="text1"/>
                <w:sz w:val="24"/>
                <w:szCs w:val="24"/>
              </w:rPr>
            </w:pPr>
            <w:r w:rsidRPr="001F7A4B">
              <w:rPr>
                <w:rFonts w:ascii="新細明體" w:hAnsi="新細明體"/>
                <w:color w:val="000000" w:themeColor="text1"/>
                <w:sz w:val="24"/>
                <w:szCs w:val="24"/>
              </w:rPr>
              <w:t>1-2</w:t>
            </w:r>
            <w:r w:rsidRPr="001F7A4B">
              <w:rPr>
                <w:rFonts w:ascii="新細明體" w:hAnsi="新細明體"/>
                <w:color w:val="000000" w:themeColor="text1"/>
                <w:sz w:val="24"/>
                <w:szCs w:val="24"/>
              </w:rPr>
              <w:t>門</w:t>
            </w:r>
          </w:p>
        </w:tc>
        <w:tc>
          <w:tcPr>
            <w:tcW w:w="48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A200C" w:rsidRPr="001F7A4B" w:rsidRDefault="00AA200C" w:rsidP="00AA200C">
            <w:pPr>
              <w:rPr>
                <w:rFonts w:ascii="新細明體" w:hAnsi="新細明體"/>
                <w:color w:val="000000" w:themeColor="text1"/>
                <w:sz w:val="24"/>
                <w:szCs w:val="24"/>
              </w:rPr>
            </w:pPr>
            <w:r w:rsidRPr="001F7A4B">
              <w:rPr>
                <w:rFonts w:ascii="新細明體" w:hAnsi="新細明體"/>
                <w:color w:val="000000" w:themeColor="text1"/>
                <w:sz w:val="24"/>
                <w:szCs w:val="24"/>
              </w:rPr>
              <w:t>自動門</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A200C" w:rsidRPr="001F7A4B" w:rsidRDefault="00AA200C" w:rsidP="00AA200C">
            <w:pPr>
              <w:rPr>
                <w:rFonts w:ascii="新細明體" w:hAnsi="新細明體"/>
                <w:color w:val="000000" w:themeColor="text1"/>
                <w:sz w:val="24"/>
                <w:szCs w:val="24"/>
              </w:rPr>
            </w:pPr>
            <w:r w:rsidRPr="001F7A4B">
              <w:rPr>
                <w:rFonts w:ascii="新細明體" w:hAnsi="新細明體"/>
                <w:color w:val="000000" w:themeColor="text1"/>
                <w:sz w:val="24"/>
                <w:szCs w:val="24"/>
              </w:rPr>
              <w:t>33</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A200C" w:rsidRPr="001F7A4B" w:rsidRDefault="00AA200C" w:rsidP="00AA200C">
            <w:pPr>
              <w:rPr>
                <w:rFonts w:ascii="新細明體" w:hAnsi="新細明體"/>
                <w:color w:val="000000" w:themeColor="text1"/>
                <w:sz w:val="24"/>
                <w:szCs w:val="24"/>
              </w:rPr>
            </w:pPr>
            <w:r w:rsidRPr="001F7A4B">
              <w:rPr>
                <w:rFonts w:ascii="新細明體" w:hAnsi="新細明體"/>
                <w:color w:val="000000" w:themeColor="text1"/>
                <w:sz w:val="24"/>
                <w:szCs w:val="24"/>
              </w:rPr>
              <w:t>66</w:t>
            </w:r>
            <w:r w:rsidRPr="001F7A4B">
              <w:rPr>
                <w:rFonts w:ascii="新細明體" w:hAnsi="新細明體"/>
                <w:color w:val="000000" w:themeColor="text1"/>
                <w:sz w:val="24"/>
                <w:szCs w:val="24"/>
              </w:rPr>
              <w:t>％</w:t>
            </w:r>
          </w:p>
        </w:tc>
      </w:tr>
      <w:tr w:rsidR="001F7A4B" w:rsidRPr="001F7A4B" w:rsidTr="00AA200C">
        <w:trPr>
          <w:trHeight w:val="284"/>
        </w:trPr>
        <w:tc>
          <w:tcPr>
            <w:tcW w:w="1242" w:type="dxa"/>
            <w:vMerge/>
            <w:tcBorders>
              <w:top w:val="double" w:sz="4" w:space="0" w:color="000000"/>
              <w:left w:val="single" w:sz="4" w:space="0" w:color="000000"/>
              <w:bottom w:val="double" w:sz="4" w:space="0" w:color="000000"/>
              <w:right w:val="single" w:sz="4" w:space="0" w:color="000000"/>
            </w:tcBorders>
            <w:shd w:val="clear" w:color="auto" w:fill="auto"/>
            <w:tcMar>
              <w:top w:w="0" w:type="dxa"/>
              <w:left w:w="108" w:type="dxa"/>
              <w:bottom w:w="0" w:type="dxa"/>
              <w:right w:w="108" w:type="dxa"/>
            </w:tcMar>
          </w:tcPr>
          <w:p w:rsidR="00AA200C" w:rsidRPr="001F7A4B" w:rsidRDefault="00AA200C" w:rsidP="00AA200C">
            <w:pPr>
              <w:rPr>
                <w:rFonts w:ascii="新細明體" w:hAnsi="新細明體"/>
                <w:color w:val="000000" w:themeColor="text1"/>
                <w:sz w:val="24"/>
                <w:szCs w:val="24"/>
              </w:rPr>
            </w:pPr>
          </w:p>
        </w:tc>
        <w:tc>
          <w:tcPr>
            <w:tcW w:w="1163" w:type="dxa"/>
            <w:vMerge/>
            <w:tcBorders>
              <w:top w:val="single" w:sz="4" w:space="0" w:color="000000"/>
              <w:left w:val="single" w:sz="4" w:space="0" w:color="000000"/>
              <w:bottom w:val="double" w:sz="4" w:space="0" w:color="000000"/>
              <w:right w:val="single" w:sz="4" w:space="0" w:color="000000"/>
            </w:tcBorders>
            <w:shd w:val="clear" w:color="auto" w:fill="auto"/>
            <w:tcMar>
              <w:top w:w="0" w:type="dxa"/>
              <w:left w:w="108" w:type="dxa"/>
              <w:bottom w:w="0" w:type="dxa"/>
              <w:right w:w="108" w:type="dxa"/>
            </w:tcMar>
          </w:tcPr>
          <w:p w:rsidR="00AA200C" w:rsidRPr="001F7A4B" w:rsidRDefault="00AA200C" w:rsidP="00AA200C">
            <w:pPr>
              <w:rPr>
                <w:rFonts w:ascii="新細明體" w:hAnsi="新細明體"/>
                <w:color w:val="000000" w:themeColor="text1"/>
                <w:sz w:val="24"/>
                <w:szCs w:val="24"/>
              </w:rPr>
            </w:pPr>
          </w:p>
        </w:tc>
        <w:tc>
          <w:tcPr>
            <w:tcW w:w="4820" w:type="dxa"/>
            <w:tcBorders>
              <w:top w:val="single" w:sz="4" w:space="0" w:color="000000"/>
              <w:left w:val="single" w:sz="4" w:space="0" w:color="000000"/>
              <w:bottom w:val="double" w:sz="4" w:space="0" w:color="000000"/>
              <w:right w:val="single" w:sz="4" w:space="0" w:color="000000"/>
            </w:tcBorders>
            <w:shd w:val="clear" w:color="auto" w:fill="auto"/>
            <w:tcMar>
              <w:top w:w="0" w:type="dxa"/>
              <w:left w:w="108" w:type="dxa"/>
              <w:bottom w:w="0" w:type="dxa"/>
              <w:right w:w="108" w:type="dxa"/>
            </w:tcMar>
          </w:tcPr>
          <w:p w:rsidR="00AA200C" w:rsidRPr="001F7A4B" w:rsidRDefault="00AA200C" w:rsidP="00AA200C">
            <w:pPr>
              <w:rPr>
                <w:rFonts w:ascii="新細明體" w:hAnsi="新細明體"/>
                <w:color w:val="000000" w:themeColor="text1"/>
                <w:sz w:val="24"/>
                <w:szCs w:val="24"/>
              </w:rPr>
            </w:pPr>
            <w:r w:rsidRPr="001F7A4B">
              <w:rPr>
                <w:rFonts w:ascii="新細明體" w:hAnsi="新細明體"/>
                <w:color w:val="000000" w:themeColor="text1"/>
                <w:sz w:val="24"/>
                <w:szCs w:val="24"/>
              </w:rPr>
              <w:t>手動推拉門</w:t>
            </w:r>
          </w:p>
        </w:tc>
        <w:tc>
          <w:tcPr>
            <w:tcW w:w="850" w:type="dxa"/>
            <w:tcBorders>
              <w:top w:val="single" w:sz="4" w:space="0" w:color="000000"/>
              <w:left w:val="single" w:sz="4" w:space="0" w:color="000000"/>
              <w:bottom w:val="double" w:sz="4" w:space="0" w:color="000000"/>
              <w:right w:val="single" w:sz="4" w:space="0" w:color="000000"/>
            </w:tcBorders>
            <w:shd w:val="clear" w:color="auto" w:fill="auto"/>
            <w:tcMar>
              <w:top w:w="0" w:type="dxa"/>
              <w:left w:w="108" w:type="dxa"/>
              <w:bottom w:w="0" w:type="dxa"/>
              <w:right w:w="108" w:type="dxa"/>
            </w:tcMar>
          </w:tcPr>
          <w:p w:rsidR="00AA200C" w:rsidRPr="001F7A4B" w:rsidRDefault="00AA200C" w:rsidP="00AA200C">
            <w:pPr>
              <w:rPr>
                <w:rFonts w:ascii="新細明體" w:hAnsi="新細明體"/>
                <w:color w:val="000000" w:themeColor="text1"/>
                <w:sz w:val="24"/>
                <w:szCs w:val="24"/>
              </w:rPr>
            </w:pPr>
            <w:r w:rsidRPr="001F7A4B">
              <w:rPr>
                <w:rFonts w:ascii="新細明體" w:hAnsi="新細明體"/>
                <w:color w:val="000000" w:themeColor="text1"/>
                <w:sz w:val="24"/>
                <w:szCs w:val="24"/>
              </w:rPr>
              <w:t>17</w:t>
            </w:r>
          </w:p>
        </w:tc>
        <w:tc>
          <w:tcPr>
            <w:tcW w:w="1134" w:type="dxa"/>
            <w:tcBorders>
              <w:top w:val="single" w:sz="4" w:space="0" w:color="000000"/>
              <w:left w:val="single" w:sz="4" w:space="0" w:color="000000"/>
              <w:bottom w:val="double" w:sz="4" w:space="0" w:color="000000"/>
              <w:right w:val="single" w:sz="4" w:space="0" w:color="000000"/>
            </w:tcBorders>
            <w:shd w:val="clear" w:color="auto" w:fill="auto"/>
            <w:tcMar>
              <w:top w:w="0" w:type="dxa"/>
              <w:left w:w="108" w:type="dxa"/>
              <w:bottom w:w="0" w:type="dxa"/>
              <w:right w:w="108" w:type="dxa"/>
            </w:tcMar>
            <w:vAlign w:val="center"/>
          </w:tcPr>
          <w:p w:rsidR="00AA200C" w:rsidRPr="001F7A4B" w:rsidRDefault="00AA200C" w:rsidP="00AA200C">
            <w:pPr>
              <w:rPr>
                <w:rFonts w:ascii="新細明體" w:hAnsi="新細明體"/>
                <w:color w:val="000000" w:themeColor="text1"/>
                <w:sz w:val="24"/>
                <w:szCs w:val="24"/>
              </w:rPr>
            </w:pPr>
            <w:r w:rsidRPr="001F7A4B">
              <w:rPr>
                <w:rFonts w:ascii="新細明體" w:hAnsi="新細明體"/>
                <w:color w:val="000000" w:themeColor="text1"/>
                <w:sz w:val="24"/>
                <w:szCs w:val="24"/>
              </w:rPr>
              <w:t>34</w:t>
            </w:r>
            <w:r w:rsidRPr="001F7A4B">
              <w:rPr>
                <w:rFonts w:ascii="新細明體" w:hAnsi="新細明體"/>
                <w:color w:val="000000" w:themeColor="text1"/>
                <w:sz w:val="24"/>
                <w:szCs w:val="24"/>
              </w:rPr>
              <w:t>％</w:t>
            </w:r>
          </w:p>
        </w:tc>
      </w:tr>
      <w:tr w:rsidR="001F7A4B" w:rsidRPr="001F7A4B" w:rsidTr="00AA200C">
        <w:trPr>
          <w:trHeight w:val="284"/>
        </w:trPr>
        <w:tc>
          <w:tcPr>
            <w:tcW w:w="2405" w:type="dxa"/>
            <w:gridSpan w:val="2"/>
            <w:vMerge w:val="restart"/>
            <w:tcBorders>
              <w:top w:val="double" w:sz="4" w:space="0" w:color="000000"/>
              <w:left w:val="single" w:sz="4" w:space="0" w:color="000000"/>
              <w:bottom w:val="double" w:sz="4" w:space="0" w:color="000000"/>
              <w:right w:val="single" w:sz="4" w:space="0" w:color="000000"/>
            </w:tcBorders>
            <w:shd w:val="clear" w:color="auto" w:fill="auto"/>
            <w:tcMar>
              <w:top w:w="0" w:type="dxa"/>
              <w:left w:w="108" w:type="dxa"/>
              <w:bottom w:w="0" w:type="dxa"/>
              <w:right w:w="108" w:type="dxa"/>
            </w:tcMar>
          </w:tcPr>
          <w:p w:rsidR="00AA200C" w:rsidRPr="001F7A4B" w:rsidRDefault="00AA200C" w:rsidP="00AA200C">
            <w:pPr>
              <w:rPr>
                <w:rFonts w:ascii="新細明體" w:hAnsi="新細明體"/>
                <w:color w:val="000000" w:themeColor="text1"/>
                <w:sz w:val="24"/>
                <w:szCs w:val="24"/>
              </w:rPr>
            </w:pPr>
            <w:r w:rsidRPr="001F7A4B">
              <w:rPr>
                <w:rFonts w:ascii="新細明體" w:hAnsi="新細明體"/>
                <w:color w:val="000000" w:themeColor="text1"/>
                <w:sz w:val="24"/>
                <w:szCs w:val="24"/>
              </w:rPr>
              <w:lastRenderedPageBreak/>
              <w:t>2.</w:t>
            </w:r>
            <w:r w:rsidRPr="001F7A4B">
              <w:rPr>
                <w:rFonts w:ascii="新細明體" w:hAnsi="新細明體"/>
                <w:color w:val="000000" w:themeColor="text1"/>
                <w:sz w:val="24"/>
                <w:szCs w:val="24"/>
              </w:rPr>
              <w:t>室內走廊</w:t>
            </w:r>
          </w:p>
        </w:tc>
        <w:tc>
          <w:tcPr>
            <w:tcW w:w="4820" w:type="dxa"/>
            <w:tcBorders>
              <w:top w:val="doub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A200C" w:rsidRPr="001F7A4B" w:rsidRDefault="00AA200C" w:rsidP="00AA200C">
            <w:pPr>
              <w:rPr>
                <w:rFonts w:ascii="新細明體" w:hAnsi="新細明體"/>
                <w:color w:val="000000" w:themeColor="text1"/>
                <w:sz w:val="24"/>
                <w:szCs w:val="24"/>
              </w:rPr>
            </w:pPr>
            <w:r w:rsidRPr="001F7A4B">
              <w:rPr>
                <w:rFonts w:ascii="新細明體" w:hAnsi="新細明體"/>
                <w:color w:val="000000" w:themeColor="text1"/>
                <w:sz w:val="24"/>
                <w:szCs w:val="24"/>
              </w:rPr>
              <w:t>一台電輪可通行，可轉彎入診間</w:t>
            </w:r>
          </w:p>
        </w:tc>
        <w:tc>
          <w:tcPr>
            <w:tcW w:w="850" w:type="dxa"/>
            <w:tcBorders>
              <w:top w:val="doub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A200C" w:rsidRPr="001F7A4B" w:rsidRDefault="00AA200C" w:rsidP="00AA200C">
            <w:pPr>
              <w:rPr>
                <w:rFonts w:ascii="新細明體" w:hAnsi="新細明體"/>
                <w:color w:val="000000" w:themeColor="text1"/>
                <w:sz w:val="24"/>
                <w:szCs w:val="24"/>
              </w:rPr>
            </w:pPr>
            <w:r w:rsidRPr="001F7A4B">
              <w:rPr>
                <w:rFonts w:ascii="新細明體" w:hAnsi="新細明體"/>
                <w:color w:val="000000" w:themeColor="text1"/>
                <w:sz w:val="24"/>
                <w:szCs w:val="24"/>
              </w:rPr>
              <w:t>11</w:t>
            </w:r>
          </w:p>
        </w:tc>
        <w:tc>
          <w:tcPr>
            <w:tcW w:w="1134" w:type="dxa"/>
            <w:vMerge w:val="restart"/>
            <w:tcBorders>
              <w:top w:val="doub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A200C" w:rsidRPr="001F7A4B" w:rsidRDefault="00AA200C" w:rsidP="00AA200C">
            <w:pPr>
              <w:rPr>
                <w:rFonts w:ascii="新細明體" w:hAnsi="新細明體"/>
                <w:color w:val="000000" w:themeColor="text1"/>
                <w:sz w:val="24"/>
                <w:szCs w:val="24"/>
              </w:rPr>
            </w:pPr>
            <w:r w:rsidRPr="001F7A4B">
              <w:rPr>
                <w:rFonts w:ascii="新細明體" w:hAnsi="新細明體"/>
                <w:color w:val="000000" w:themeColor="text1"/>
                <w:sz w:val="24"/>
                <w:szCs w:val="24"/>
              </w:rPr>
              <w:t>50</w:t>
            </w:r>
            <w:r w:rsidRPr="001F7A4B">
              <w:rPr>
                <w:rFonts w:ascii="新細明體" w:hAnsi="新細明體"/>
                <w:color w:val="000000" w:themeColor="text1"/>
                <w:sz w:val="24"/>
                <w:szCs w:val="24"/>
              </w:rPr>
              <w:t>％</w:t>
            </w:r>
          </w:p>
        </w:tc>
      </w:tr>
      <w:tr w:rsidR="001F7A4B" w:rsidRPr="001F7A4B" w:rsidTr="00AA200C">
        <w:trPr>
          <w:trHeight w:val="284"/>
        </w:trPr>
        <w:tc>
          <w:tcPr>
            <w:tcW w:w="2405" w:type="dxa"/>
            <w:gridSpan w:val="2"/>
            <w:vMerge/>
            <w:tcBorders>
              <w:top w:val="double" w:sz="4" w:space="0" w:color="000000"/>
              <w:left w:val="single" w:sz="4" w:space="0" w:color="000000"/>
              <w:bottom w:val="double" w:sz="4" w:space="0" w:color="000000"/>
              <w:right w:val="single" w:sz="4" w:space="0" w:color="000000"/>
            </w:tcBorders>
            <w:shd w:val="clear" w:color="auto" w:fill="auto"/>
            <w:tcMar>
              <w:top w:w="0" w:type="dxa"/>
              <w:left w:w="108" w:type="dxa"/>
              <w:bottom w:w="0" w:type="dxa"/>
              <w:right w:w="108" w:type="dxa"/>
            </w:tcMar>
          </w:tcPr>
          <w:p w:rsidR="00AA200C" w:rsidRPr="001F7A4B" w:rsidRDefault="00AA200C" w:rsidP="00AA200C">
            <w:pPr>
              <w:rPr>
                <w:rFonts w:ascii="新細明體" w:hAnsi="新細明體"/>
                <w:color w:val="000000" w:themeColor="text1"/>
                <w:sz w:val="24"/>
                <w:szCs w:val="24"/>
              </w:rPr>
            </w:pPr>
          </w:p>
        </w:tc>
        <w:tc>
          <w:tcPr>
            <w:tcW w:w="48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A200C" w:rsidRPr="001F7A4B" w:rsidRDefault="00AA200C" w:rsidP="00AA200C">
            <w:pPr>
              <w:rPr>
                <w:rFonts w:ascii="新細明體" w:hAnsi="新細明體"/>
                <w:color w:val="000000" w:themeColor="text1"/>
                <w:sz w:val="24"/>
                <w:szCs w:val="24"/>
              </w:rPr>
            </w:pPr>
            <w:r w:rsidRPr="001F7A4B">
              <w:rPr>
                <w:rFonts w:ascii="新細明體" w:hAnsi="新細明體"/>
                <w:color w:val="000000" w:themeColor="text1"/>
                <w:sz w:val="24"/>
                <w:szCs w:val="24"/>
              </w:rPr>
              <w:t>一台電輪</w:t>
            </w:r>
            <w:r w:rsidRPr="001F7A4B">
              <w:rPr>
                <w:rFonts w:ascii="新細明體" w:hAnsi="新細明體"/>
                <w:color w:val="000000" w:themeColor="text1"/>
                <w:sz w:val="24"/>
                <w:szCs w:val="24"/>
              </w:rPr>
              <w:t>+</w:t>
            </w:r>
            <w:r w:rsidRPr="001F7A4B">
              <w:rPr>
                <w:rFonts w:ascii="新細明體" w:hAnsi="新細明體"/>
                <w:color w:val="000000" w:themeColor="text1"/>
                <w:sz w:val="24"/>
                <w:szCs w:val="24"/>
              </w:rPr>
              <w:t>一人可通行，可轉彎入診間</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A200C" w:rsidRPr="001F7A4B" w:rsidRDefault="00AA200C" w:rsidP="00AA200C">
            <w:pPr>
              <w:rPr>
                <w:rFonts w:ascii="新細明體" w:hAnsi="新細明體"/>
                <w:color w:val="000000" w:themeColor="text1"/>
                <w:sz w:val="24"/>
                <w:szCs w:val="24"/>
              </w:rPr>
            </w:pPr>
            <w:r w:rsidRPr="001F7A4B">
              <w:rPr>
                <w:rFonts w:ascii="新細明體" w:hAnsi="新細明體"/>
                <w:color w:val="000000" w:themeColor="text1"/>
                <w:sz w:val="24"/>
                <w:szCs w:val="24"/>
              </w:rPr>
              <w:t>14</w:t>
            </w:r>
          </w:p>
        </w:tc>
        <w:tc>
          <w:tcPr>
            <w:tcW w:w="1134" w:type="dxa"/>
            <w:vMerge/>
            <w:tcBorders>
              <w:top w:val="doub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A200C" w:rsidRPr="001F7A4B" w:rsidRDefault="00AA200C" w:rsidP="00AA200C">
            <w:pPr>
              <w:rPr>
                <w:rFonts w:ascii="新細明體" w:hAnsi="新細明體"/>
                <w:color w:val="000000" w:themeColor="text1"/>
                <w:sz w:val="24"/>
                <w:szCs w:val="24"/>
              </w:rPr>
            </w:pPr>
          </w:p>
        </w:tc>
      </w:tr>
      <w:tr w:rsidR="001F7A4B" w:rsidRPr="001F7A4B" w:rsidTr="00AA200C">
        <w:trPr>
          <w:trHeight w:val="284"/>
        </w:trPr>
        <w:tc>
          <w:tcPr>
            <w:tcW w:w="2405" w:type="dxa"/>
            <w:gridSpan w:val="2"/>
            <w:vMerge/>
            <w:tcBorders>
              <w:top w:val="double" w:sz="4" w:space="0" w:color="000000"/>
              <w:left w:val="single" w:sz="4" w:space="0" w:color="000000"/>
              <w:bottom w:val="double" w:sz="4" w:space="0" w:color="000000"/>
              <w:right w:val="single" w:sz="4" w:space="0" w:color="000000"/>
            </w:tcBorders>
            <w:shd w:val="clear" w:color="auto" w:fill="auto"/>
            <w:tcMar>
              <w:top w:w="0" w:type="dxa"/>
              <w:left w:w="108" w:type="dxa"/>
              <w:bottom w:w="0" w:type="dxa"/>
              <w:right w:w="108" w:type="dxa"/>
            </w:tcMar>
          </w:tcPr>
          <w:p w:rsidR="00AA200C" w:rsidRPr="001F7A4B" w:rsidRDefault="00AA200C" w:rsidP="00AA200C">
            <w:pPr>
              <w:rPr>
                <w:rFonts w:ascii="新細明體" w:hAnsi="新細明體"/>
                <w:color w:val="000000" w:themeColor="text1"/>
                <w:sz w:val="24"/>
                <w:szCs w:val="24"/>
              </w:rPr>
            </w:pPr>
          </w:p>
        </w:tc>
        <w:tc>
          <w:tcPr>
            <w:tcW w:w="48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A200C" w:rsidRPr="001F7A4B" w:rsidRDefault="00AA200C" w:rsidP="00AA200C">
            <w:pPr>
              <w:rPr>
                <w:rFonts w:ascii="新細明體" w:hAnsi="新細明體"/>
                <w:color w:val="000000" w:themeColor="text1"/>
                <w:sz w:val="24"/>
                <w:szCs w:val="24"/>
              </w:rPr>
            </w:pPr>
            <w:r w:rsidRPr="001F7A4B">
              <w:rPr>
                <w:rFonts w:ascii="新細明體" w:hAnsi="新細明體"/>
                <w:color w:val="000000" w:themeColor="text1"/>
                <w:sz w:val="24"/>
                <w:szCs w:val="24"/>
              </w:rPr>
              <w:t>一台電輪可通行，無法轉彎入診間</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A200C" w:rsidRPr="001F7A4B" w:rsidRDefault="00AA200C" w:rsidP="00AA200C">
            <w:pPr>
              <w:rPr>
                <w:rFonts w:ascii="新細明體" w:hAnsi="新細明體"/>
                <w:color w:val="000000" w:themeColor="text1"/>
                <w:sz w:val="24"/>
                <w:szCs w:val="24"/>
              </w:rPr>
            </w:pPr>
            <w:r w:rsidRPr="001F7A4B">
              <w:rPr>
                <w:rFonts w:ascii="新細明體" w:hAnsi="新細明體"/>
                <w:color w:val="000000" w:themeColor="text1"/>
                <w:sz w:val="24"/>
                <w:szCs w:val="24"/>
              </w:rPr>
              <w:t>8</w:t>
            </w:r>
          </w:p>
        </w:tc>
        <w:tc>
          <w:tcPr>
            <w:tcW w:w="1134"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A200C" w:rsidRPr="001F7A4B" w:rsidRDefault="00AA200C" w:rsidP="00AA200C">
            <w:pPr>
              <w:rPr>
                <w:rFonts w:ascii="新細明體" w:hAnsi="新細明體"/>
                <w:color w:val="000000" w:themeColor="text1"/>
                <w:sz w:val="24"/>
                <w:szCs w:val="24"/>
              </w:rPr>
            </w:pPr>
            <w:r w:rsidRPr="001F7A4B">
              <w:rPr>
                <w:rFonts w:ascii="新細明體" w:hAnsi="新細明體"/>
                <w:color w:val="000000" w:themeColor="text1"/>
                <w:sz w:val="24"/>
                <w:szCs w:val="24"/>
              </w:rPr>
              <w:t>24</w:t>
            </w:r>
            <w:r w:rsidRPr="001F7A4B">
              <w:rPr>
                <w:rFonts w:ascii="新細明體" w:hAnsi="新細明體"/>
                <w:color w:val="000000" w:themeColor="text1"/>
                <w:sz w:val="24"/>
                <w:szCs w:val="24"/>
              </w:rPr>
              <w:t>％</w:t>
            </w:r>
          </w:p>
        </w:tc>
      </w:tr>
      <w:tr w:rsidR="001F7A4B" w:rsidRPr="001F7A4B" w:rsidTr="00AA200C">
        <w:trPr>
          <w:trHeight w:val="284"/>
        </w:trPr>
        <w:tc>
          <w:tcPr>
            <w:tcW w:w="2405" w:type="dxa"/>
            <w:gridSpan w:val="2"/>
            <w:vMerge/>
            <w:tcBorders>
              <w:top w:val="double" w:sz="4" w:space="0" w:color="000000"/>
              <w:left w:val="single" w:sz="4" w:space="0" w:color="000000"/>
              <w:bottom w:val="double" w:sz="4" w:space="0" w:color="000000"/>
              <w:right w:val="single" w:sz="4" w:space="0" w:color="000000"/>
            </w:tcBorders>
            <w:shd w:val="clear" w:color="auto" w:fill="auto"/>
            <w:tcMar>
              <w:top w:w="0" w:type="dxa"/>
              <w:left w:w="108" w:type="dxa"/>
              <w:bottom w:w="0" w:type="dxa"/>
              <w:right w:w="108" w:type="dxa"/>
            </w:tcMar>
          </w:tcPr>
          <w:p w:rsidR="00AA200C" w:rsidRPr="001F7A4B" w:rsidRDefault="00AA200C" w:rsidP="00AA200C">
            <w:pPr>
              <w:rPr>
                <w:rFonts w:ascii="新細明體" w:hAnsi="新細明體"/>
                <w:color w:val="000000" w:themeColor="text1"/>
                <w:sz w:val="24"/>
                <w:szCs w:val="24"/>
              </w:rPr>
            </w:pPr>
          </w:p>
        </w:tc>
        <w:tc>
          <w:tcPr>
            <w:tcW w:w="48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A200C" w:rsidRPr="001F7A4B" w:rsidRDefault="00AA200C" w:rsidP="00AA200C">
            <w:pPr>
              <w:rPr>
                <w:rFonts w:ascii="新細明體" w:hAnsi="新細明體"/>
                <w:color w:val="000000" w:themeColor="text1"/>
                <w:sz w:val="24"/>
                <w:szCs w:val="24"/>
              </w:rPr>
            </w:pPr>
            <w:r w:rsidRPr="001F7A4B">
              <w:rPr>
                <w:rFonts w:ascii="新細明體" w:hAnsi="新細明體"/>
                <w:color w:val="000000" w:themeColor="text1"/>
                <w:sz w:val="24"/>
                <w:szCs w:val="24"/>
              </w:rPr>
              <w:t>一台電輪</w:t>
            </w:r>
            <w:r w:rsidRPr="001F7A4B">
              <w:rPr>
                <w:rFonts w:ascii="新細明體" w:hAnsi="新細明體"/>
                <w:color w:val="000000" w:themeColor="text1"/>
                <w:sz w:val="24"/>
                <w:szCs w:val="24"/>
              </w:rPr>
              <w:t>+</w:t>
            </w:r>
            <w:r w:rsidRPr="001F7A4B">
              <w:rPr>
                <w:rFonts w:ascii="新細明體" w:hAnsi="新細明體"/>
                <w:color w:val="000000" w:themeColor="text1"/>
                <w:sz w:val="24"/>
                <w:szCs w:val="24"/>
              </w:rPr>
              <w:t>一人可通行，無法轉彎入診間</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A200C" w:rsidRPr="001F7A4B" w:rsidRDefault="00AA200C" w:rsidP="00AA200C">
            <w:pPr>
              <w:rPr>
                <w:rFonts w:ascii="新細明體" w:hAnsi="新細明體"/>
                <w:color w:val="000000" w:themeColor="text1"/>
                <w:sz w:val="24"/>
                <w:szCs w:val="24"/>
              </w:rPr>
            </w:pPr>
            <w:r w:rsidRPr="001F7A4B">
              <w:rPr>
                <w:rFonts w:ascii="新細明體" w:hAnsi="新細明體"/>
                <w:color w:val="000000" w:themeColor="text1"/>
                <w:sz w:val="24"/>
                <w:szCs w:val="24"/>
              </w:rPr>
              <w:t>4</w:t>
            </w:r>
          </w:p>
        </w:tc>
        <w:tc>
          <w:tcPr>
            <w:tcW w:w="113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A200C" w:rsidRPr="001F7A4B" w:rsidRDefault="00AA200C" w:rsidP="00AA200C">
            <w:pPr>
              <w:rPr>
                <w:rFonts w:ascii="新細明體" w:hAnsi="新細明體"/>
                <w:color w:val="000000" w:themeColor="text1"/>
                <w:sz w:val="24"/>
                <w:szCs w:val="24"/>
              </w:rPr>
            </w:pPr>
          </w:p>
        </w:tc>
      </w:tr>
      <w:tr w:rsidR="001F7A4B" w:rsidRPr="001F7A4B" w:rsidTr="00AA200C">
        <w:trPr>
          <w:trHeight w:val="284"/>
        </w:trPr>
        <w:tc>
          <w:tcPr>
            <w:tcW w:w="2405" w:type="dxa"/>
            <w:gridSpan w:val="2"/>
            <w:vMerge/>
            <w:tcBorders>
              <w:top w:val="double" w:sz="4" w:space="0" w:color="000000"/>
              <w:left w:val="single" w:sz="4" w:space="0" w:color="000000"/>
              <w:bottom w:val="double" w:sz="4" w:space="0" w:color="000000"/>
              <w:right w:val="single" w:sz="4" w:space="0" w:color="000000"/>
            </w:tcBorders>
            <w:shd w:val="clear" w:color="auto" w:fill="auto"/>
            <w:tcMar>
              <w:top w:w="0" w:type="dxa"/>
              <w:left w:w="108" w:type="dxa"/>
              <w:bottom w:w="0" w:type="dxa"/>
              <w:right w:w="108" w:type="dxa"/>
            </w:tcMar>
          </w:tcPr>
          <w:p w:rsidR="00AA200C" w:rsidRPr="001F7A4B" w:rsidRDefault="00AA200C" w:rsidP="00AA200C">
            <w:pPr>
              <w:rPr>
                <w:rFonts w:ascii="新細明體" w:hAnsi="新細明體"/>
                <w:color w:val="000000" w:themeColor="text1"/>
                <w:sz w:val="24"/>
                <w:szCs w:val="24"/>
              </w:rPr>
            </w:pPr>
          </w:p>
        </w:tc>
        <w:tc>
          <w:tcPr>
            <w:tcW w:w="48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A200C" w:rsidRPr="001F7A4B" w:rsidRDefault="00AA200C" w:rsidP="00AA200C">
            <w:pPr>
              <w:rPr>
                <w:rFonts w:ascii="新細明體" w:hAnsi="新細明體"/>
                <w:color w:val="000000" w:themeColor="text1"/>
                <w:sz w:val="24"/>
                <w:szCs w:val="24"/>
              </w:rPr>
            </w:pPr>
            <w:r w:rsidRPr="001F7A4B">
              <w:rPr>
                <w:rFonts w:ascii="新細明體" w:hAnsi="新細明體"/>
                <w:color w:val="000000" w:themeColor="text1"/>
                <w:sz w:val="24"/>
                <w:szCs w:val="24"/>
              </w:rPr>
              <w:t>電動輪椅無法通行</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A200C" w:rsidRPr="001F7A4B" w:rsidRDefault="00AA200C" w:rsidP="00AA200C">
            <w:pPr>
              <w:rPr>
                <w:rFonts w:ascii="新細明體" w:hAnsi="新細明體"/>
                <w:color w:val="000000" w:themeColor="text1"/>
                <w:sz w:val="24"/>
                <w:szCs w:val="24"/>
              </w:rPr>
            </w:pPr>
            <w:r w:rsidRPr="001F7A4B">
              <w:rPr>
                <w:rFonts w:ascii="新細明體" w:hAnsi="新細明體"/>
                <w:color w:val="000000" w:themeColor="text1"/>
                <w:sz w:val="24"/>
                <w:szCs w:val="24"/>
              </w:rPr>
              <w:t>7</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A200C" w:rsidRPr="001F7A4B" w:rsidRDefault="00AA200C" w:rsidP="00AA200C">
            <w:pPr>
              <w:rPr>
                <w:rFonts w:ascii="新細明體" w:hAnsi="新細明體"/>
                <w:color w:val="000000" w:themeColor="text1"/>
                <w:sz w:val="24"/>
                <w:szCs w:val="24"/>
              </w:rPr>
            </w:pPr>
            <w:r w:rsidRPr="001F7A4B">
              <w:rPr>
                <w:rFonts w:ascii="新細明體" w:hAnsi="新細明體"/>
                <w:color w:val="000000" w:themeColor="text1"/>
                <w:sz w:val="24"/>
                <w:szCs w:val="24"/>
              </w:rPr>
              <w:t>14</w:t>
            </w:r>
            <w:r w:rsidRPr="001F7A4B">
              <w:rPr>
                <w:rFonts w:ascii="新細明體" w:hAnsi="新細明體"/>
                <w:color w:val="000000" w:themeColor="text1"/>
                <w:sz w:val="24"/>
                <w:szCs w:val="24"/>
              </w:rPr>
              <w:t>％</w:t>
            </w:r>
          </w:p>
        </w:tc>
      </w:tr>
      <w:tr w:rsidR="001F7A4B" w:rsidRPr="001F7A4B" w:rsidTr="00AA200C">
        <w:trPr>
          <w:trHeight w:val="284"/>
        </w:trPr>
        <w:tc>
          <w:tcPr>
            <w:tcW w:w="2405" w:type="dxa"/>
            <w:gridSpan w:val="2"/>
            <w:vMerge/>
            <w:tcBorders>
              <w:top w:val="double" w:sz="4" w:space="0" w:color="000000"/>
              <w:left w:val="single" w:sz="4" w:space="0" w:color="000000"/>
              <w:bottom w:val="double" w:sz="4" w:space="0" w:color="000000"/>
              <w:right w:val="single" w:sz="4" w:space="0" w:color="000000"/>
            </w:tcBorders>
            <w:shd w:val="clear" w:color="auto" w:fill="auto"/>
            <w:tcMar>
              <w:top w:w="0" w:type="dxa"/>
              <w:left w:w="108" w:type="dxa"/>
              <w:bottom w:w="0" w:type="dxa"/>
              <w:right w:w="108" w:type="dxa"/>
            </w:tcMar>
          </w:tcPr>
          <w:p w:rsidR="00AA200C" w:rsidRPr="001F7A4B" w:rsidRDefault="00AA200C" w:rsidP="00AA200C">
            <w:pPr>
              <w:rPr>
                <w:rFonts w:ascii="新細明體" w:hAnsi="新細明體"/>
                <w:color w:val="000000" w:themeColor="text1"/>
                <w:sz w:val="24"/>
                <w:szCs w:val="24"/>
              </w:rPr>
            </w:pPr>
          </w:p>
        </w:tc>
        <w:tc>
          <w:tcPr>
            <w:tcW w:w="4820" w:type="dxa"/>
            <w:tcBorders>
              <w:top w:val="single" w:sz="4" w:space="0" w:color="000000"/>
              <w:left w:val="single" w:sz="4" w:space="0" w:color="000000"/>
              <w:bottom w:val="double" w:sz="4" w:space="0" w:color="000000"/>
              <w:right w:val="single" w:sz="4" w:space="0" w:color="000000"/>
            </w:tcBorders>
            <w:shd w:val="clear" w:color="auto" w:fill="auto"/>
            <w:tcMar>
              <w:top w:w="0" w:type="dxa"/>
              <w:left w:w="108" w:type="dxa"/>
              <w:bottom w:w="0" w:type="dxa"/>
              <w:right w:w="108" w:type="dxa"/>
            </w:tcMar>
          </w:tcPr>
          <w:p w:rsidR="00AA200C" w:rsidRPr="001F7A4B" w:rsidRDefault="00AA200C" w:rsidP="00AA200C">
            <w:pPr>
              <w:rPr>
                <w:color w:val="000000" w:themeColor="text1"/>
                <w:sz w:val="24"/>
                <w:szCs w:val="24"/>
              </w:rPr>
            </w:pPr>
            <w:r w:rsidRPr="001F7A4B">
              <w:rPr>
                <w:rFonts w:ascii="新細明體" w:hAnsi="新細明體"/>
                <w:color w:val="000000" w:themeColor="text1"/>
                <w:sz w:val="24"/>
                <w:szCs w:val="24"/>
              </w:rPr>
              <w:t>拒答</w:t>
            </w:r>
          </w:p>
        </w:tc>
        <w:tc>
          <w:tcPr>
            <w:tcW w:w="850" w:type="dxa"/>
            <w:tcBorders>
              <w:top w:val="single" w:sz="4" w:space="0" w:color="000000"/>
              <w:left w:val="single" w:sz="4" w:space="0" w:color="000000"/>
              <w:bottom w:val="double" w:sz="4" w:space="0" w:color="000000"/>
              <w:right w:val="single" w:sz="4" w:space="0" w:color="000000"/>
            </w:tcBorders>
            <w:shd w:val="clear" w:color="auto" w:fill="auto"/>
            <w:tcMar>
              <w:top w:w="0" w:type="dxa"/>
              <w:left w:w="108" w:type="dxa"/>
              <w:bottom w:w="0" w:type="dxa"/>
              <w:right w:w="108" w:type="dxa"/>
            </w:tcMar>
          </w:tcPr>
          <w:p w:rsidR="00AA200C" w:rsidRPr="001F7A4B" w:rsidRDefault="00AA200C" w:rsidP="00AA200C">
            <w:pPr>
              <w:rPr>
                <w:rFonts w:ascii="新細明體" w:hAnsi="新細明體"/>
                <w:color w:val="000000" w:themeColor="text1"/>
                <w:sz w:val="24"/>
                <w:szCs w:val="24"/>
              </w:rPr>
            </w:pPr>
            <w:r w:rsidRPr="001F7A4B">
              <w:rPr>
                <w:rFonts w:ascii="新細明體" w:hAnsi="新細明體"/>
                <w:color w:val="000000" w:themeColor="text1"/>
                <w:sz w:val="24"/>
                <w:szCs w:val="24"/>
              </w:rPr>
              <w:t>6</w:t>
            </w:r>
          </w:p>
        </w:tc>
        <w:tc>
          <w:tcPr>
            <w:tcW w:w="1134" w:type="dxa"/>
            <w:tcBorders>
              <w:top w:val="single" w:sz="4" w:space="0" w:color="000000"/>
              <w:left w:val="single" w:sz="4" w:space="0" w:color="000000"/>
              <w:bottom w:val="double" w:sz="4" w:space="0" w:color="000000"/>
              <w:right w:val="single" w:sz="4" w:space="0" w:color="000000"/>
            </w:tcBorders>
            <w:shd w:val="clear" w:color="auto" w:fill="auto"/>
            <w:tcMar>
              <w:top w:w="0" w:type="dxa"/>
              <w:left w:w="108" w:type="dxa"/>
              <w:bottom w:w="0" w:type="dxa"/>
              <w:right w:w="108" w:type="dxa"/>
            </w:tcMar>
            <w:vAlign w:val="center"/>
          </w:tcPr>
          <w:p w:rsidR="00AA200C" w:rsidRPr="001F7A4B" w:rsidRDefault="00AA200C" w:rsidP="00AA200C">
            <w:pPr>
              <w:rPr>
                <w:rFonts w:ascii="新細明體" w:hAnsi="新細明體"/>
                <w:color w:val="000000" w:themeColor="text1"/>
                <w:sz w:val="24"/>
                <w:szCs w:val="24"/>
              </w:rPr>
            </w:pPr>
            <w:r w:rsidRPr="001F7A4B">
              <w:rPr>
                <w:rFonts w:ascii="新細明體" w:hAnsi="新細明體"/>
                <w:color w:val="000000" w:themeColor="text1"/>
                <w:sz w:val="24"/>
                <w:szCs w:val="24"/>
              </w:rPr>
              <w:t>12</w:t>
            </w:r>
            <w:r w:rsidRPr="001F7A4B">
              <w:rPr>
                <w:rFonts w:ascii="新細明體" w:hAnsi="新細明體"/>
                <w:color w:val="000000" w:themeColor="text1"/>
                <w:sz w:val="24"/>
                <w:szCs w:val="24"/>
              </w:rPr>
              <w:t>％</w:t>
            </w:r>
          </w:p>
        </w:tc>
      </w:tr>
      <w:tr w:rsidR="001F7A4B" w:rsidRPr="001F7A4B" w:rsidTr="00AA200C">
        <w:trPr>
          <w:trHeight w:val="284"/>
        </w:trPr>
        <w:tc>
          <w:tcPr>
            <w:tcW w:w="2405" w:type="dxa"/>
            <w:gridSpan w:val="2"/>
            <w:vMerge w:val="restart"/>
            <w:tcBorders>
              <w:top w:val="double" w:sz="4" w:space="0" w:color="000000"/>
              <w:left w:val="single" w:sz="4" w:space="0" w:color="000000"/>
              <w:bottom w:val="double" w:sz="4" w:space="0" w:color="000000"/>
              <w:right w:val="single" w:sz="4" w:space="0" w:color="000000"/>
            </w:tcBorders>
            <w:shd w:val="clear" w:color="auto" w:fill="auto"/>
            <w:tcMar>
              <w:top w:w="0" w:type="dxa"/>
              <w:left w:w="108" w:type="dxa"/>
              <w:bottom w:w="0" w:type="dxa"/>
              <w:right w:w="108" w:type="dxa"/>
            </w:tcMar>
          </w:tcPr>
          <w:p w:rsidR="00AA200C" w:rsidRPr="001F7A4B" w:rsidRDefault="00AA200C" w:rsidP="00AA200C">
            <w:pPr>
              <w:rPr>
                <w:rFonts w:ascii="新細明體" w:hAnsi="新細明體"/>
                <w:color w:val="000000" w:themeColor="text1"/>
                <w:sz w:val="24"/>
                <w:szCs w:val="24"/>
              </w:rPr>
            </w:pPr>
            <w:r w:rsidRPr="001F7A4B">
              <w:rPr>
                <w:rFonts w:ascii="新細明體" w:hAnsi="新細明體"/>
                <w:color w:val="000000" w:themeColor="text1"/>
                <w:sz w:val="24"/>
                <w:szCs w:val="24"/>
              </w:rPr>
              <w:t>3.</w:t>
            </w:r>
            <w:r w:rsidRPr="001F7A4B">
              <w:rPr>
                <w:rFonts w:ascii="新細明體" w:hAnsi="新細明體"/>
                <w:color w:val="000000" w:themeColor="text1"/>
                <w:sz w:val="24"/>
                <w:szCs w:val="24"/>
              </w:rPr>
              <w:t>昇降設備</w:t>
            </w:r>
          </w:p>
        </w:tc>
        <w:tc>
          <w:tcPr>
            <w:tcW w:w="4820" w:type="dxa"/>
            <w:tcBorders>
              <w:top w:val="doub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A200C" w:rsidRPr="001F7A4B" w:rsidRDefault="00AA200C" w:rsidP="00AA200C">
            <w:pPr>
              <w:rPr>
                <w:rFonts w:ascii="新細明體" w:hAnsi="新細明體"/>
                <w:color w:val="000000" w:themeColor="text1"/>
                <w:sz w:val="24"/>
                <w:szCs w:val="24"/>
              </w:rPr>
            </w:pPr>
            <w:r w:rsidRPr="001F7A4B">
              <w:rPr>
                <w:rFonts w:ascii="新細明體" w:hAnsi="新細明體"/>
                <w:color w:val="000000" w:themeColor="text1"/>
                <w:sz w:val="24"/>
                <w:szCs w:val="24"/>
              </w:rPr>
              <w:t>無此項</w:t>
            </w:r>
            <w:r w:rsidRPr="001F7A4B">
              <w:rPr>
                <w:rFonts w:ascii="新細明體" w:hAnsi="新細明體"/>
                <w:color w:val="000000" w:themeColor="text1"/>
                <w:sz w:val="24"/>
                <w:szCs w:val="24"/>
              </w:rPr>
              <w:t>(</w:t>
            </w:r>
            <w:r w:rsidRPr="001F7A4B">
              <w:rPr>
                <w:rFonts w:ascii="新細明體" w:hAnsi="新細明體"/>
                <w:color w:val="000000" w:themeColor="text1"/>
                <w:sz w:val="24"/>
                <w:szCs w:val="24"/>
              </w:rPr>
              <w:t>位於</w:t>
            </w:r>
            <w:r w:rsidRPr="001F7A4B">
              <w:rPr>
                <w:rFonts w:ascii="新細明體" w:hAnsi="新細明體"/>
                <w:color w:val="000000" w:themeColor="text1"/>
                <w:sz w:val="24"/>
                <w:szCs w:val="24"/>
              </w:rPr>
              <w:t>1</w:t>
            </w:r>
            <w:r w:rsidRPr="001F7A4B">
              <w:rPr>
                <w:rFonts w:ascii="新細明體" w:hAnsi="新細明體"/>
                <w:color w:val="000000" w:themeColor="text1"/>
                <w:sz w:val="24"/>
                <w:szCs w:val="24"/>
              </w:rPr>
              <w:t>樓</w:t>
            </w:r>
            <w:r w:rsidRPr="001F7A4B">
              <w:rPr>
                <w:rFonts w:ascii="新細明體" w:hAnsi="新細明體"/>
                <w:color w:val="000000" w:themeColor="text1"/>
                <w:sz w:val="24"/>
                <w:szCs w:val="24"/>
              </w:rPr>
              <w:t>)</w:t>
            </w:r>
          </w:p>
        </w:tc>
        <w:tc>
          <w:tcPr>
            <w:tcW w:w="850" w:type="dxa"/>
            <w:tcBorders>
              <w:top w:val="doub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A200C" w:rsidRPr="001F7A4B" w:rsidRDefault="00AA200C" w:rsidP="00AA200C">
            <w:pPr>
              <w:rPr>
                <w:rFonts w:ascii="新細明體" w:hAnsi="新細明體"/>
                <w:color w:val="000000" w:themeColor="text1"/>
                <w:sz w:val="24"/>
                <w:szCs w:val="24"/>
              </w:rPr>
            </w:pPr>
            <w:r w:rsidRPr="001F7A4B">
              <w:rPr>
                <w:rFonts w:ascii="新細明體" w:hAnsi="新細明體"/>
                <w:color w:val="000000" w:themeColor="text1"/>
                <w:sz w:val="24"/>
                <w:szCs w:val="24"/>
              </w:rPr>
              <w:t>47</w:t>
            </w:r>
          </w:p>
        </w:tc>
        <w:tc>
          <w:tcPr>
            <w:tcW w:w="1134" w:type="dxa"/>
            <w:tcBorders>
              <w:top w:val="doub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A200C" w:rsidRPr="001F7A4B" w:rsidRDefault="00AA200C" w:rsidP="00AA200C">
            <w:pPr>
              <w:rPr>
                <w:rFonts w:ascii="新細明體" w:hAnsi="新細明體"/>
                <w:color w:val="000000" w:themeColor="text1"/>
                <w:sz w:val="24"/>
                <w:szCs w:val="24"/>
              </w:rPr>
            </w:pPr>
            <w:r w:rsidRPr="001F7A4B">
              <w:rPr>
                <w:rFonts w:ascii="新細明體" w:hAnsi="新細明體"/>
                <w:color w:val="000000" w:themeColor="text1"/>
                <w:sz w:val="24"/>
                <w:szCs w:val="24"/>
              </w:rPr>
              <w:t>94</w:t>
            </w:r>
            <w:r w:rsidRPr="001F7A4B">
              <w:rPr>
                <w:rFonts w:ascii="新細明體" w:hAnsi="新細明體"/>
                <w:color w:val="000000" w:themeColor="text1"/>
                <w:sz w:val="24"/>
                <w:szCs w:val="24"/>
              </w:rPr>
              <w:t>％</w:t>
            </w:r>
          </w:p>
        </w:tc>
      </w:tr>
      <w:tr w:rsidR="001F7A4B" w:rsidRPr="001F7A4B" w:rsidTr="00AA200C">
        <w:trPr>
          <w:trHeight w:val="284"/>
        </w:trPr>
        <w:tc>
          <w:tcPr>
            <w:tcW w:w="2405" w:type="dxa"/>
            <w:gridSpan w:val="2"/>
            <w:vMerge/>
            <w:tcBorders>
              <w:top w:val="double" w:sz="4" w:space="0" w:color="000000"/>
              <w:left w:val="single" w:sz="4" w:space="0" w:color="000000"/>
              <w:bottom w:val="double" w:sz="4" w:space="0" w:color="000000"/>
              <w:right w:val="single" w:sz="4" w:space="0" w:color="000000"/>
            </w:tcBorders>
            <w:shd w:val="clear" w:color="auto" w:fill="auto"/>
            <w:tcMar>
              <w:top w:w="0" w:type="dxa"/>
              <w:left w:w="108" w:type="dxa"/>
              <w:bottom w:w="0" w:type="dxa"/>
              <w:right w:w="108" w:type="dxa"/>
            </w:tcMar>
          </w:tcPr>
          <w:p w:rsidR="00AA200C" w:rsidRPr="001F7A4B" w:rsidRDefault="00AA200C" w:rsidP="00AA200C">
            <w:pPr>
              <w:rPr>
                <w:rFonts w:ascii="新細明體" w:hAnsi="新細明體"/>
                <w:color w:val="000000" w:themeColor="text1"/>
                <w:sz w:val="24"/>
                <w:szCs w:val="24"/>
              </w:rPr>
            </w:pPr>
          </w:p>
        </w:tc>
        <w:tc>
          <w:tcPr>
            <w:tcW w:w="4820" w:type="dxa"/>
            <w:tcBorders>
              <w:top w:val="single" w:sz="4" w:space="0" w:color="000000"/>
              <w:left w:val="single" w:sz="4" w:space="0" w:color="000000"/>
              <w:bottom w:val="double" w:sz="4" w:space="0" w:color="000000"/>
              <w:right w:val="single" w:sz="4" w:space="0" w:color="000000"/>
            </w:tcBorders>
            <w:shd w:val="clear" w:color="auto" w:fill="auto"/>
            <w:tcMar>
              <w:top w:w="0" w:type="dxa"/>
              <w:left w:w="108" w:type="dxa"/>
              <w:bottom w:w="0" w:type="dxa"/>
              <w:right w:w="108" w:type="dxa"/>
            </w:tcMar>
          </w:tcPr>
          <w:p w:rsidR="00AA200C" w:rsidRPr="001F7A4B" w:rsidRDefault="00AA200C" w:rsidP="00AA200C">
            <w:pPr>
              <w:rPr>
                <w:rFonts w:ascii="新細明體" w:hAnsi="新細明體"/>
                <w:color w:val="000000" w:themeColor="text1"/>
                <w:sz w:val="24"/>
                <w:szCs w:val="24"/>
              </w:rPr>
            </w:pPr>
            <w:r w:rsidRPr="001F7A4B">
              <w:rPr>
                <w:rFonts w:ascii="新細明體" w:hAnsi="新細明體"/>
                <w:color w:val="000000" w:themeColor="text1"/>
                <w:sz w:val="24"/>
                <w:szCs w:val="24"/>
              </w:rPr>
              <w:t>設有電梯</w:t>
            </w:r>
          </w:p>
        </w:tc>
        <w:tc>
          <w:tcPr>
            <w:tcW w:w="850" w:type="dxa"/>
            <w:tcBorders>
              <w:top w:val="single" w:sz="4" w:space="0" w:color="000000"/>
              <w:left w:val="single" w:sz="4" w:space="0" w:color="000000"/>
              <w:bottom w:val="double" w:sz="4" w:space="0" w:color="000000"/>
              <w:right w:val="single" w:sz="4" w:space="0" w:color="000000"/>
            </w:tcBorders>
            <w:shd w:val="clear" w:color="auto" w:fill="auto"/>
            <w:tcMar>
              <w:top w:w="0" w:type="dxa"/>
              <w:left w:w="108" w:type="dxa"/>
              <w:bottom w:w="0" w:type="dxa"/>
              <w:right w:w="108" w:type="dxa"/>
            </w:tcMar>
          </w:tcPr>
          <w:p w:rsidR="00AA200C" w:rsidRPr="001F7A4B" w:rsidRDefault="00AA200C" w:rsidP="00AA200C">
            <w:pPr>
              <w:rPr>
                <w:rFonts w:ascii="新細明體" w:hAnsi="新細明體"/>
                <w:color w:val="000000" w:themeColor="text1"/>
                <w:sz w:val="24"/>
                <w:szCs w:val="24"/>
              </w:rPr>
            </w:pPr>
            <w:r w:rsidRPr="001F7A4B">
              <w:rPr>
                <w:rFonts w:ascii="新細明體" w:hAnsi="新細明體"/>
                <w:color w:val="000000" w:themeColor="text1"/>
                <w:sz w:val="24"/>
                <w:szCs w:val="24"/>
              </w:rPr>
              <w:t>3</w:t>
            </w:r>
          </w:p>
        </w:tc>
        <w:tc>
          <w:tcPr>
            <w:tcW w:w="1134" w:type="dxa"/>
            <w:tcBorders>
              <w:top w:val="single" w:sz="4" w:space="0" w:color="000000"/>
              <w:left w:val="single" w:sz="4" w:space="0" w:color="000000"/>
              <w:bottom w:val="double" w:sz="4" w:space="0" w:color="000000"/>
              <w:right w:val="single" w:sz="4" w:space="0" w:color="000000"/>
            </w:tcBorders>
            <w:shd w:val="clear" w:color="auto" w:fill="auto"/>
            <w:tcMar>
              <w:top w:w="0" w:type="dxa"/>
              <w:left w:w="108" w:type="dxa"/>
              <w:bottom w:w="0" w:type="dxa"/>
              <w:right w:w="108" w:type="dxa"/>
            </w:tcMar>
          </w:tcPr>
          <w:p w:rsidR="00AA200C" w:rsidRPr="001F7A4B" w:rsidRDefault="00AA200C" w:rsidP="00AA200C">
            <w:pPr>
              <w:rPr>
                <w:rFonts w:ascii="新細明體" w:hAnsi="新細明體"/>
                <w:color w:val="000000" w:themeColor="text1"/>
                <w:sz w:val="24"/>
                <w:szCs w:val="24"/>
              </w:rPr>
            </w:pPr>
            <w:r w:rsidRPr="001F7A4B">
              <w:rPr>
                <w:rFonts w:ascii="新細明體" w:hAnsi="新細明體"/>
                <w:color w:val="000000" w:themeColor="text1"/>
                <w:sz w:val="24"/>
                <w:szCs w:val="24"/>
              </w:rPr>
              <w:t>6</w:t>
            </w:r>
            <w:r w:rsidRPr="001F7A4B">
              <w:rPr>
                <w:rFonts w:ascii="新細明體" w:hAnsi="新細明體"/>
                <w:color w:val="000000" w:themeColor="text1"/>
                <w:sz w:val="24"/>
                <w:szCs w:val="24"/>
              </w:rPr>
              <w:t>％</w:t>
            </w:r>
          </w:p>
        </w:tc>
      </w:tr>
      <w:tr w:rsidR="001F7A4B" w:rsidRPr="001F7A4B" w:rsidTr="00AA200C">
        <w:trPr>
          <w:trHeight w:val="284"/>
        </w:trPr>
        <w:tc>
          <w:tcPr>
            <w:tcW w:w="1242" w:type="dxa"/>
            <w:vMerge w:val="restart"/>
            <w:tcBorders>
              <w:top w:val="double" w:sz="4" w:space="0" w:color="000000"/>
              <w:left w:val="single" w:sz="4" w:space="0" w:color="000000"/>
              <w:bottom w:val="double" w:sz="4" w:space="0" w:color="000000"/>
              <w:right w:val="single" w:sz="4" w:space="0" w:color="000000"/>
            </w:tcBorders>
            <w:shd w:val="clear" w:color="auto" w:fill="auto"/>
            <w:tcMar>
              <w:top w:w="0" w:type="dxa"/>
              <w:left w:w="108" w:type="dxa"/>
              <w:bottom w:w="0" w:type="dxa"/>
              <w:right w:w="108" w:type="dxa"/>
            </w:tcMar>
          </w:tcPr>
          <w:p w:rsidR="00AA200C" w:rsidRPr="001F7A4B" w:rsidRDefault="00AA200C" w:rsidP="00AA200C">
            <w:pPr>
              <w:rPr>
                <w:rFonts w:ascii="新細明體" w:hAnsi="新細明體"/>
                <w:color w:val="000000" w:themeColor="text1"/>
                <w:sz w:val="24"/>
                <w:szCs w:val="24"/>
              </w:rPr>
            </w:pPr>
            <w:r w:rsidRPr="001F7A4B">
              <w:rPr>
                <w:rFonts w:ascii="新細明體" w:hAnsi="新細明體"/>
                <w:color w:val="000000" w:themeColor="text1"/>
                <w:sz w:val="24"/>
                <w:szCs w:val="24"/>
              </w:rPr>
              <w:t>4.</w:t>
            </w:r>
            <w:r w:rsidRPr="001F7A4B">
              <w:rPr>
                <w:rFonts w:ascii="新細明體" w:hAnsi="新細明體"/>
                <w:color w:val="000000" w:themeColor="text1"/>
                <w:sz w:val="24"/>
                <w:szCs w:val="24"/>
              </w:rPr>
              <w:t>廁所</w:t>
            </w:r>
          </w:p>
        </w:tc>
        <w:tc>
          <w:tcPr>
            <w:tcW w:w="1163" w:type="dxa"/>
            <w:vMerge w:val="restart"/>
            <w:tcBorders>
              <w:top w:val="doub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A200C" w:rsidRPr="001F7A4B" w:rsidRDefault="00AA200C" w:rsidP="00AA200C">
            <w:pPr>
              <w:rPr>
                <w:rFonts w:ascii="新細明體" w:hAnsi="新細明體"/>
                <w:color w:val="000000" w:themeColor="text1"/>
                <w:sz w:val="24"/>
                <w:szCs w:val="24"/>
              </w:rPr>
            </w:pPr>
            <w:r w:rsidRPr="001F7A4B">
              <w:rPr>
                <w:rFonts w:ascii="新細明體" w:hAnsi="新細明體"/>
                <w:color w:val="000000" w:themeColor="text1"/>
                <w:sz w:val="24"/>
                <w:szCs w:val="24"/>
              </w:rPr>
              <w:t>形式與扶手</w:t>
            </w:r>
          </w:p>
        </w:tc>
        <w:tc>
          <w:tcPr>
            <w:tcW w:w="4820" w:type="dxa"/>
            <w:tcBorders>
              <w:top w:val="doub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A200C" w:rsidRPr="001F7A4B" w:rsidRDefault="00AA200C" w:rsidP="00AA200C">
            <w:pPr>
              <w:rPr>
                <w:rFonts w:ascii="新細明體" w:hAnsi="新細明體"/>
                <w:color w:val="000000" w:themeColor="text1"/>
                <w:sz w:val="24"/>
                <w:szCs w:val="24"/>
              </w:rPr>
            </w:pPr>
            <w:r w:rsidRPr="001F7A4B">
              <w:rPr>
                <w:rFonts w:ascii="新細明體" w:hAnsi="新細明體"/>
                <w:color w:val="000000" w:themeColor="text1"/>
                <w:sz w:val="24"/>
                <w:szCs w:val="24"/>
              </w:rPr>
              <w:t>無提供廁所</w:t>
            </w:r>
          </w:p>
        </w:tc>
        <w:tc>
          <w:tcPr>
            <w:tcW w:w="850" w:type="dxa"/>
            <w:tcBorders>
              <w:top w:val="doub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A200C" w:rsidRPr="001F7A4B" w:rsidRDefault="00AA200C" w:rsidP="00AA200C">
            <w:pPr>
              <w:rPr>
                <w:rFonts w:ascii="新細明體" w:hAnsi="新細明體"/>
                <w:color w:val="000000" w:themeColor="text1"/>
                <w:sz w:val="24"/>
                <w:szCs w:val="24"/>
              </w:rPr>
            </w:pPr>
            <w:r w:rsidRPr="001F7A4B">
              <w:rPr>
                <w:rFonts w:ascii="新細明體" w:hAnsi="新細明體"/>
                <w:color w:val="000000" w:themeColor="text1"/>
                <w:sz w:val="24"/>
                <w:szCs w:val="24"/>
              </w:rPr>
              <w:t>9</w:t>
            </w:r>
          </w:p>
        </w:tc>
        <w:tc>
          <w:tcPr>
            <w:tcW w:w="1134" w:type="dxa"/>
            <w:tcBorders>
              <w:top w:val="doub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A200C" w:rsidRPr="001F7A4B" w:rsidRDefault="00AA200C" w:rsidP="00AA200C">
            <w:pPr>
              <w:rPr>
                <w:rFonts w:ascii="新細明體" w:hAnsi="新細明體"/>
                <w:color w:val="000000" w:themeColor="text1"/>
                <w:sz w:val="24"/>
                <w:szCs w:val="24"/>
              </w:rPr>
            </w:pPr>
            <w:r w:rsidRPr="001F7A4B">
              <w:rPr>
                <w:rFonts w:ascii="新細明體" w:hAnsi="新細明體"/>
                <w:color w:val="000000" w:themeColor="text1"/>
                <w:sz w:val="24"/>
                <w:szCs w:val="24"/>
              </w:rPr>
              <w:t>18%</w:t>
            </w:r>
          </w:p>
        </w:tc>
      </w:tr>
      <w:tr w:rsidR="001F7A4B" w:rsidRPr="001F7A4B" w:rsidTr="00AA200C">
        <w:trPr>
          <w:trHeight w:val="284"/>
        </w:trPr>
        <w:tc>
          <w:tcPr>
            <w:tcW w:w="1242" w:type="dxa"/>
            <w:vMerge/>
            <w:tcBorders>
              <w:top w:val="double" w:sz="4" w:space="0" w:color="000000"/>
              <w:left w:val="single" w:sz="4" w:space="0" w:color="000000"/>
              <w:bottom w:val="double" w:sz="4" w:space="0" w:color="000000"/>
              <w:right w:val="single" w:sz="4" w:space="0" w:color="000000"/>
            </w:tcBorders>
            <w:shd w:val="clear" w:color="auto" w:fill="auto"/>
            <w:tcMar>
              <w:top w:w="0" w:type="dxa"/>
              <w:left w:w="108" w:type="dxa"/>
              <w:bottom w:w="0" w:type="dxa"/>
              <w:right w:w="108" w:type="dxa"/>
            </w:tcMar>
          </w:tcPr>
          <w:p w:rsidR="00AA200C" w:rsidRPr="001F7A4B" w:rsidRDefault="00AA200C" w:rsidP="00AA200C">
            <w:pPr>
              <w:rPr>
                <w:rFonts w:ascii="新細明體" w:hAnsi="新細明體"/>
                <w:color w:val="000000" w:themeColor="text1"/>
                <w:sz w:val="24"/>
                <w:szCs w:val="24"/>
              </w:rPr>
            </w:pPr>
          </w:p>
        </w:tc>
        <w:tc>
          <w:tcPr>
            <w:tcW w:w="1163" w:type="dxa"/>
            <w:vMerge/>
            <w:tcBorders>
              <w:top w:val="doub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A200C" w:rsidRPr="001F7A4B" w:rsidRDefault="00AA200C" w:rsidP="00AA200C">
            <w:pPr>
              <w:rPr>
                <w:rFonts w:ascii="新細明體" w:hAnsi="新細明體"/>
                <w:color w:val="000000" w:themeColor="text1"/>
                <w:sz w:val="24"/>
                <w:szCs w:val="24"/>
              </w:rPr>
            </w:pPr>
          </w:p>
        </w:tc>
        <w:tc>
          <w:tcPr>
            <w:tcW w:w="48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A200C" w:rsidRPr="001F7A4B" w:rsidRDefault="00AA200C" w:rsidP="00AA200C">
            <w:pPr>
              <w:rPr>
                <w:color w:val="000000" w:themeColor="text1"/>
                <w:sz w:val="24"/>
                <w:szCs w:val="24"/>
              </w:rPr>
            </w:pPr>
            <w:r w:rsidRPr="001F7A4B">
              <w:rPr>
                <w:color w:val="000000" w:themeColor="text1"/>
                <w:sz w:val="24"/>
                <w:szCs w:val="24"/>
              </w:rPr>
              <w:t>無設置扶手</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A200C" w:rsidRPr="001F7A4B" w:rsidRDefault="00AA200C" w:rsidP="00AA200C">
            <w:pPr>
              <w:rPr>
                <w:rFonts w:ascii="新細明體" w:hAnsi="新細明體"/>
                <w:color w:val="000000" w:themeColor="text1"/>
                <w:sz w:val="24"/>
                <w:szCs w:val="24"/>
              </w:rPr>
            </w:pPr>
            <w:r w:rsidRPr="001F7A4B">
              <w:rPr>
                <w:rFonts w:ascii="新細明體" w:hAnsi="新細明體"/>
                <w:color w:val="000000" w:themeColor="text1"/>
                <w:sz w:val="24"/>
                <w:szCs w:val="24"/>
              </w:rPr>
              <w:t>28</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A200C" w:rsidRPr="001F7A4B" w:rsidRDefault="00AA200C" w:rsidP="00AA200C">
            <w:pPr>
              <w:rPr>
                <w:rFonts w:ascii="新細明體" w:hAnsi="新細明體"/>
                <w:color w:val="000000" w:themeColor="text1"/>
                <w:sz w:val="24"/>
                <w:szCs w:val="24"/>
              </w:rPr>
            </w:pPr>
            <w:r w:rsidRPr="001F7A4B">
              <w:rPr>
                <w:rFonts w:ascii="新細明體" w:hAnsi="新細明體"/>
                <w:color w:val="000000" w:themeColor="text1"/>
                <w:sz w:val="24"/>
                <w:szCs w:val="24"/>
              </w:rPr>
              <w:t>56%</w:t>
            </w:r>
          </w:p>
        </w:tc>
      </w:tr>
      <w:tr w:rsidR="001F7A4B" w:rsidRPr="001F7A4B" w:rsidTr="00AA200C">
        <w:trPr>
          <w:trHeight w:val="284"/>
        </w:trPr>
        <w:tc>
          <w:tcPr>
            <w:tcW w:w="1242" w:type="dxa"/>
            <w:vMerge/>
            <w:tcBorders>
              <w:top w:val="double" w:sz="4" w:space="0" w:color="000000"/>
              <w:left w:val="single" w:sz="4" w:space="0" w:color="000000"/>
              <w:bottom w:val="double" w:sz="4" w:space="0" w:color="000000"/>
              <w:right w:val="single" w:sz="4" w:space="0" w:color="000000"/>
            </w:tcBorders>
            <w:shd w:val="clear" w:color="auto" w:fill="auto"/>
            <w:tcMar>
              <w:top w:w="0" w:type="dxa"/>
              <w:left w:w="108" w:type="dxa"/>
              <w:bottom w:w="0" w:type="dxa"/>
              <w:right w:w="108" w:type="dxa"/>
            </w:tcMar>
          </w:tcPr>
          <w:p w:rsidR="00AA200C" w:rsidRPr="001F7A4B" w:rsidRDefault="00AA200C" w:rsidP="00AA200C">
            <w:pPr>
              <w:rPr>
                <w:rFonts w:ascii="新細明體" w:hAnsi="新細明體"/>
                <w:color w:val="000000" w:themeColor="text1"/>
                <w:sz w:val="24"/>
                <w:szCs w:val="24"/>
              </w:rPr>
            </w:pPr>
          </w:p>
        </w:tc>
        <w:tc>
          <w:tcPr>
            <w:tcW w:w="1163" w:type="dxa"/>
            <w:vMerge/>
            <w:tcBorders>
              <w:top w:val="doub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A200C" w:rsidRPr="001F7A4B" w:rsidRDefault="00AA200C" w:rsidP="00AA200C">
            <w:pPr>
              <w:rPr>
                <w:rFonts w:ascii="新細明體" w:hAnsi="新細明體"/>
                <w:color w:val="000000" w:themeColor="text1"/>
                <w:sz w:val="24"/>
                <w:szCs w:val="24"/>
              </w:rPr>
            </w:pPr>
          </w:p>
        </w:tc>
        <w:tc>
          <w:tcPr>
            <w:tcW w:w="48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A200C" w:rsidRPr="001F7A4B" w:rsidRDefault="00AA200C" w:rsidP="00AA200C">
            <w:pPr>
              <w:rPr>
                <w:rFonts w:ascii="新細明體" w:hAnsi="新細明體"/>
                <w:color w:val="000000" w:themeColor="text1"/>
                <w:sz w:val="24"/>
                <w:szCs w:val="24"/>
              </w:rPr>
            </w:pPr>
            <w:r w:rsidRPr="001F7A4B">
              <w:rPr>
                <w:rFonts w:ascii="新細明體" w:hAnsi="新細明體"/>
                <w:color w:val="000000" w:themeColor="text1"/>
                <w:sz w:val="24"/>
                <w:szCs w:val="24"/>
              </w:rPr>
              <w:t>一般廁所</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A200C" w:rsidRPr="001F7A4B" w:rsidRDefault="00AA200C" w:rsidP="00AA200C">
            <w:pPr>
              <w:rPr>
                <w:rFonts w:ascii="新細明體" w:hAnsi="新細明體"/>
                <w:color w:val="000000" w:themeColor="text1"/>
                <w:sz w:val="24"/>
                <w:szCs w:val="24"/>
              </w:rPr>
            </w:pPr>
            <w:r w:rsidRPr="001F7A4B">
              <w:rPr>
                <w:rFonts w:ascii="新細明體" w:hAnsi="新細明體"/>
                <w:color w:val="000000" w:themeColor="text1"/>
                <w:sz w:val="24"/>
                <w:szCs w:val="24"/>
              </w:rPr>
              <w:t>38</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A200C" w:rsidRPr="001F7A4B" w:rsidRDefault="00AA200C" w:rsidP="00AA200C">
            <w:pPr>
              <w:rPr>
                <w:rFonts w:ascii="新細明體" w:hAnsi="新細明體"/>
                <w:color w:val="000000" w:themeColor="text1"/>
                <w:sz w:val="24"/>
                <w:szCs w:val="24"/>
              </w:rPr>
            </w:pPr>
            <w:r w:rsidRPr="001F7A4B">
              <w:rPr>
                <w:rFonts w:ascii="新細明體" w:hAnsi="新細明體"/>
                <w:color w:val="000000" w:themeColor="text1"/>
                <w:sz w:val="24"/>
                <w:szCs w:val="24"/>
              </w:rPr>
              <w:t>76</w:t>
            </w:r>
            <w:r w:rsidRPr="001F7A4B">
              <w:rPr>
                <w:rFonts w:ascii="新細明體" w:hAnsi="新細明體"/>
                <w:color w:val="000000" w:themeColor="text1"/>
                <w:sz w:val="24"/>
                <w:szCs w:val="24"/>
              </w:rPr>
              <w:t>％</w:t>
            </w:r>
          </w:p>
        </w:tc>
      </w:tr>
      <w:tr w:rsidR="001F7A4B" w:rsidRPr="001F7A4B" w:rsidTr="00AA200C">
        <w:trPr>
          <w:trHeight w:val="284"/>
        </w:trPr>
        <w:tc>
          <w:tcPr>
            <w:tcW w:w="1242" w:type="dxa"/>
            <w:vMerge/>
            <w:tcBorders>
              <w:top w:val="double" w:sz="4" w:space="0" w:color="000000"/>
              <w:left w:val="single" w:sz="4" w:space="0" w:color="000000"/>
              <w:bottom w:val="double" w:sz="4" w:space="0" w:color="000000"/>
              <w:right w:val="single" w:sz="4" w:space="0" w:color="000000"/>
            </w:tcBorders>
            <w:shd w:val="clear" w:color="auto" w:fill="auto"/>
            <w:tcMar>
              <w:top w:w="0" w:type="dxa"/>
              <w:left w:w="108" w:type="dxa"/>
              <w:bottom w:w="0" w:type="dxa"/>
              <w:right w:w="108" w:type="dxa"/>
            </w:tcMar>
          </w:tcPr>
          <w:p w:rsidR="00AA200C" w:rsidRPr="001F7A4B" w:rsidRDefault="00AA200C" w:rsidP="00AA200C">
            <w:pPr>
              <w:rPr>
                <w:rFonts w:ascii="新細明體" w:hAnsi="新細明體"/>
                <w:color w:val="000000" w:themeColor="text1"/>
                <w:sz w:val="24"/>
                <w:szCs w:val="24"/>
              </w:rPr>
            </w:pPr>
          </w:p>
        </w:tc>
        <w:tc>
          <w:tcPr>
            <w:tcW w:w="1163" w:type="dxa"/>
            <w:vMerge/>
            <w:tcBorders>
              <w:top w:val="doub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A200C" w:rsidRPr="001F7A4B" w:rsidRDefault="00AA200C" w:rsidP="00AA200C">
            <w:pPr>
              <w:rPr>
                <w:rFonts w:ascii="新細明體" w:hAnsi="新細明體"/>
                <w:color w:val="000000" w:themeColor="text1"/>
                <w:sz w:val="24"/>
                <w:szCs w:val="24"/>
              </w:rPr>
            </w:pPr>
          </w:p>
        </w:tc>
        <w:tc>
          <w:tcPr>
            <w:tcW w:w="48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A200C" w:rsidRPr="001F7A4B" w:rsidRDefault="00AA200C" w:rsidP="00AA200C">
            <w:pPr>
              <w:rPr>
                <w:rFonts w:ascii="新細明體" w:hAnsi="新細明體"/>
                <w:color w:val="000000" w:themeColor="text1"/>
                <w:sz w:val="24"/>
                <w:szCs w:val="24"/>
              </w:rPr>
            </w:pPr>
            <w:r w:rsidRPr="001F7A4B">
              <w:rPr>
                <w:rFonts w:ascii="新細明體" w:hAnsi="新細明體"/>
                <w:color w:val="000000" w:themeColor="text1"/>
                <w:sz w:val="24"/>
                <w:szCs w:val="24"/>
              </w:rPr>
              <w:t>無障礙廁所</w:t>
            </w:r>
            <w:r w:rsidRPr="001F7A4B">
              <w:rPr>
                <w:rFonts w:ascii="新細明體" w:hAnsi="新細明體"/>
                <w:color w:val="000000" w:themeColor="text1"/>
                <w:sz w:val="24"/>
                <w:szCs w:val="24"/>
              </w:rPr>
              <w:t>(</w:t>
            </w:r>
            <w:r w:rsidRPr="001F7A4B">
              <w:rPr>
                <w:rFonts w:ascii="新細明體" w:hAnsi="新細明體"/>
                <w:color w:val="000000" w:themeColor="text1"/>
                <w:sz w:val="24"/>
                <w:szCs w:val="24"/>
              </w:rPr>
              <w:t>亦設有一般廁所</w:t>
            </w:r>
            <w:r w:rsidRPr="001F7A4B">
              <w:rPr>
                <w:rFonts w:ascii="新細明體" w:hAnsi="新細明體"/>
                <w:color w:val="000000" w:themeColor="text1"/>
                <w:sz w:val="24"/>
                <w:szCs w:val="24"/>
              </w:rPr>
              <w:t>)</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A200C" w:rsidRPr="001F7A4B" w:rsidRDefault="00AA200C" w:rsidP="00AA200C">
            <w:pPr>
              <w:rPr>
                <w:rFonts w:ascii="新細明體" w:hAnsi="新細明體"/>
                <w:color w:val="000000" w:themeColor="text1"/>
                <w:sz w:val="24"/>
                <w:szCs w:val="24"/>
              </w:rPr>
            </w:pPr>
            <w:r w:rsidRPr="001F7A4B">
              <w:rPr>
                <w:rFonts w:ascii="新細明體" w:hAnsi="新細明體"/>
                <w:color w:val="000000" w:themeColor="text1"/>
                <w:sz w:val="24"/>
                <w:szCs w:val="24"/>
              </w:rPr>
              <w:t>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A200C" w:rsidRPr="001F7A4B" w:rsidRDefault="00AA200C" w:rsidP="00AA200C">
            <w:pPr>
              <w:rPr>
                <w:rFonts w:ascii="新細明體" w:hAnsi="新細明體"/>
                <w:color w:val="000000" w:themeColor="text1"/>
                <w:sz w:val="24"/>
                <w:szCs w:val="24"/>
              </w:rPr>
            </w:pPr>
            <w:r w:rsidRPr="001F7A4B">
              <w:rPr>
                <w:rFonts w:ascii="新細明體" w:hAnsi="新細明體"/>
                <w:color w:val="000000" w:themeColor="text1"/>
                <w:sz w:val="24"/>
                <w:szCs w:val="24"/>
              </w:rPr>
              <w:t>4</w:t>
            </w:r>
            <w:r w:rsidRPr="001F7A4B">
              <w:rPr>
                <w:rFonts w:ascii="新細明體" w:hAnsi="新細明體"/>
                <w:color w:val="000000" w:themeColor="text1"/>
                <w:sz w:val="24"/>
                <w:szCs w:val="24"/>
              </w:rPr>
              <w:t>％</w:t>
            </w:r>
          </w:p>
        </w:tc>
      </w:tr>
      <w:tr w:rsidR="001F7A4B" w:rsidRPr="001F7A4B" w:rsidTr="00AA200C">
        <w:trPr>
          <w:trHeight w:val="284"/>
        </w:trPr>
        <w:tc>
          <w:tcPr>
            <w:tcW w:w="1242" w:type="dxa"/>
            <w:vMerge/>
            <w:tcBorders>
              <w:top w:val="double" w:sz="4" w:space="0" w:color="000000"/>
              <w:left w:val="single" w:sz="4" w:space="0" w:color="000000"/>
              <w:bottom w:val="double" w:sz="4" w:space="0" w:color="000000"/>
              <w:right w:val="single" w:sz="4" w:space="0" w:color="000000"/>
            </w:tcBorders>
            <w:shd w:val="clear" w:color="auto" w:fill="auto"/>
            <w:tcMar>
              <w:top w:w="0" w:type="dxa"/>
              <w:left w:w="108" w:type="dxa"/>
              <w:bottom w:w="0" w:type="dxa"/>
              <w:right w:w="108" w:type="dxa"/>
            </w:tcMar>
          </w:tcPr>
          <w:p w:rsidR="00AA200C" w:rsidRPr="001F7A4B" w:rsidRDefault="00AA200C" w:rsidP="00AA200C">
            <w:pPr>
              <w:rPr>
                <w:rFonts w:ascii="新細明體" w:hAnsi="新細明體"/>
                <w:color w:val="000000" w:themeColor="text1"/>
                <w:sz w:val="24"/>
                <w:szCs w:val="24"/>
              </w:rPr>
            </w:pPr>
          </w:p>
        </w:tc>
        <w:tc>
          <w:tcPr>
            <w:tcW w:w="1163" w:type="dxa"/>
            <w:vMerge/>
            <w:tcBorders>
              <w:top w:val="doub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A200C" w:rsidRPr="001F7A4B" w:rsidRDefault="00AA200C" w:rsidP="00AA200C">
            <w:pPr>
              <w:rPr>
                <w:rFonts w:ascii="新細明體" w:hAnsi="新細明體"/>
                <w:color w:val="000000" w:themeColor="text1"/>
                <w:sz w:val="24"/>
                <w:szCs w:val="24"/>
              </w:rPr>
            </w:pPr>
          </w:p>
        </w:tc>
        <w:tc>
          <w:tcPr>
            <w:tcW w:w="48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A200C" w:rsidRPr="001F7A4B" w:rsidRDefault="00AA200C" w:rsidP="00AA200C">
            <w:pPr>
              <w:rPr>
                <w:rFonts w:ascii="新細明體" w:hAnsi="新細明體"/>
                <w:color w:val="000000" w:themeColor="text1"/>
                <w:sz w:val="24"/>
                <w:szCs w:val="24"/>
              </w:rPr>
            </w:pPr>
            <w:r w:rsidRPr="001F7A4B">
              <w:rPr>
                <w:rFonts w:ascii="新細明體" w:hAnsi="新細明體"/>
                <w:color w:val="000000" w:themeColor="text1"/>
                <w:sz w:val="24"/>
                <w:szCs w:val="24"/>
              </w:rPr>
              <w:t>拒答</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A200C" w:rsidRPr="001F7A4B" w:rsidRDefault="00AA200C" w:rsidP="00AA200C">
            <w:pPr>
              <w:rPr>
                <w:rFonts w:ascii="新細明體" w:hAnsi="新細明體"/>
                <w:color w:val="000000" w:themeColor="text1"/>
                <w:sz w:val="24"/>
                <w:szCs w:val="24"/>
              </w:rPr>
            </w:pPr>
            <w:r w:rsidRPr="001F7A4B">
              <w:rPr>
                <w:rFonts w:ascii="新細明體" w:hAnsi="新細明體"/>
                <w:color w:val="000000" w:themeColor="text1"/>
                <w:sz w:val="24"/>
                <w:szCs w:val="24"/>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A200C" w:rsidRPr="001F7A4B" w:rsidRDefault="00AA200C" w:rsidP="00AA200C">
            <w:pPr>
              <w:rPr>
                <w:rFonts w:ascii="新細明體" w:hAnsi="新細明體"/>
                <w:color w:val="000000" w:themeColor="text1"/>
                <w:sz w:val="24"/>
                <w:szCs w:val="24"/>
              </w:rPr>
            </w:pPr>
            <w:r w:rsidRPr="001F7A4B">
              <w:rPr>
                <w:rFonts w:ascii="新細明體" w:hAnsi="新細明體"/>
                <w:color w:val="000000" w:themeColor="text1"/>
                <w:sz w:val="24"/>
                <w:szCs w:val="24"/>
              </w:rPr>
              <w:t>2</w:t>
            </w:r>
            <w:r w:rsidRPr="001F7A4B">
              <w:rPr>
                <w:rFonts w:ascii="新細明體" w:hAnsi="新細明體"/>
                <w:color w:val="000000" w:themeColor="text1"/>
                <w:sz w:val="24"/>
                <w:szCs w:val="24"/>
              </w:rPr>
              <w:t>％</w:t>
            </w:r>
          </w:p>
        </w:tc>
      </w:tr>
      <w:tr w:rsidR="001F7A4B" w:rsidRPr="001F7A4B" w:rsidTr="00AA200C">
        <w:trPr>
          <w:trHeight w:val="284"/>
        </w:trPr>
        <w:tc>
          <w:tcPr>
            <w:tcW w:w="1242" w:type="dxa"/>
            <w:vMerge/>
            <w:tcBorders>
              <w:top w:val="double" w:sz="4" w:space="0" w:color="000000"/>
              <w:left w:val="single" w:sz="4" w:space="0" w:color="000000"/>
              <w:bottom w:val="double" w:sz="4" w:space="0" w:color="000000"/>
              <w:right w:val="single" w:sz="4" w:space="0" w:color="000000"/>
            </w:tcBorders>
            <w:shd w:val="clear" w:color="auto" w:fill="auto"/>
            <w:tcMar>
              <w:top w:w="0" w:type="dxa"/>
              <w:left w:w="108" w:type="dxa"/>
              <w:bottom w:w="0" w:type="dxa"/>
              <w:right w:w="108" w:type="dxa"/>
            </w:tcMar>
          </w:tcPr>
          <w:p w:rsidR="00AA200C" w:rsidRPr="001F7A4B" w:rsidRDefault="00AA200C" w:rsidP="00AA200C">
            <w:pPr>
              <w:rPr>
                <w:rFonts w:ascii="新細明體" w:hAnsi="新細明體"/>
                <w:color w:val="000000" w:themeColor="text1"/>
                <w:sz w:val="24"/>
                <w:szCs w:val="24"/>
              </w:rPr>
            </w:pPr>
          </w:p>
        </w:tc>
        <w:tc>
          <w:tcPr>
            <w:tcW w:w="1163"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A200C" w:rsidRPr="001F7A4B" w:rsidRDefault="00AA200C" w:rsidP="00AA200C">
            <w:pPr>
              <w:rPr>
                <w:rFonts w:ascii="新細明體" w:hAnsi="新細明體"/>
                <w:color w:val="000000" w:themeColor="text1"/>
                <w:sz w:val="24"/>
                <w:szCs w:val="24"/>
              </w:rPr>
            </w:pPr>
            <w:r w:rsidRPr="001F7A4B">
              <w:rPr>
                <w:rFonts w:ascii="新細明體" w:hAnsi="新細明體"/>
                <w:color w:val="000000" w:themeColor="text1"/>
                <w:sz w:val="24"/>
                <w:szCs w:val="24"/>
              </w:rPr>
              <w:t>4-1</w:t>
            </w:r>
            <w:r w:rsidRPr="001F7A4B">
              <w:rPr>
                <w:rFonts w:ascii="新細明體" w:hAnsi="新細明體"/>
                <w:color w:val="000000" w:themeColor="text1"/>
                <w:sz w:val="24"/>
                <w:szCs w:val="24"/>
              </w:rPr>
              <w:t>通道</w:t>
            </w:r>
          </w:p>
        </w:tc>
        <w:tc>
          <w:tcPr>
            <w:tcW w:w="48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A200C" w:rsidRPr="001F7A4B" w:rsidRDefault="00AA200C" w:rsidP="00AA200C">
            <w:pPr>
              <w:rPr>
                <w:rFonts w:ascii="新細明體" w:hAnsi="新細明體"/>
                <w:color w:val="000000" w:themeColor="text1"/>
                <w:sz w:val="24"/>
                <w:szCs w:val="24"/>
              </w:rPr>
            </w:pPr>
            <w:r w:rsidRPr="001F7A4B">
              <w:rPr>
                <w:rFonts w:ascii="新細明體" w:hAnsi="新細明體"/>
                <w:color w:val="000000" w:themeColor="text1"/>
                <w:sz w:val="24"/>
                <w:szCs w:val="24"/>
              </w:rPr>
              <w:t>電輪可通行</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A200C" w:rsidRPr="001F7A4B" w:rsidRDefault="00AA200C" w:rsidP="00AA200C">
            <w:pPr>
              <w:rPr>
                <w:rFonts w:ascii="新細明體" w:hAnsi="新細明體"/>
                <w:color w:val="000000" w:themeColor="text1"/>
                <w:sz w:val="24"/>
                <w:szCs w:val="24"/>
              </w:rPr>
            </w:pPr>
            <w:r w:rsidRPr="001F7A4B">
              <w:rPr>
                <w:rFonts w:ascii="新細明體" w:hAnsi="新細明體"/>
                <w:color w:val="000000" w:themeColor="text1"/>
                <w:sz w:val="24"/>
                <w:szCs w:val="24"/>
              </w:rPr>
              <w:t>20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A200C" w:rsidRPr="001F7A4B" w:rsidRDefault="00AA200C" w:rsidP="00AA200C">
            <w:pPr>
              <w:rPr>
                <w:rFonts w:ascii="新細明體" w:hAnsi="新細明體"/>
                <w:color w:val="000000" w:themeColor="text1"/>
                <w:sz w:val="24"/>
                <w:szCs w:val="24"/>
              </w:rPr>
            </w:pPr>
            <w:r w:rsidRPr="001F7A4B">
              <w:rPr>
                <w:rFonts w:ascii="新細明體" w:hAnsi="新細明體"/>
                <w:color w:val="000000" w:themeColor="text1"/>
                <w:sz w:val="24"/>
                <w:szCs w:val="24"/>
              </w:rPr>
              <w:t>40</w:t>
            </w:r>
            <w:r w:rsidRPr="001F7A4B">
              <w:rPr>
                <w:rFonts w:ascii="新細明體" w:hAnsi="新細明體"/>
                <w:color w:val="000000" w:themeColor="text1"/>
                <w:sz w:val="24"/>
                <w:szCs w:val="24"/>
              </w:rPr>
              <w:t>％</w:t>
            </w:r>
          </w:p>
        </w:tc>
      </w:tr>
      <w:tr w:rsidR="001F7A4B" w:rsidRPr="001F7A4B" w:rsidTr="00AA200C">
        <w:trPr>
          <w:trHeight w:val="284"/>
        </w:trPr>
        <w:tc>
          <w:tcPr>
            <w:tcW w:w="1242" w:type="dxa"/>
            <w:vMerge/>
            <w:tcBorders>
              <w:top w:val="double" w:sz="4" w:space="0" w:color="000000"/>
              <w:left w:val="single" w:sz="4" w:space="0" w:color="000000"/>
              <w:bottom w:val="double" w:sz="4" w:space="0" w:color="000000"/>
              <w:right w:val="single" w:sz="4" w:space="0" w:color="000000"/>
            </w:tcBorders>
            <w:shd w:val="clear" w:color="auto" w:fill="auto"/>
            <w:tcMar>
              <w:top w:w="0" w:type="dxa"/>
              <w:left w:w="108" w:type="dxa"/>
              <w:bottom w:w="0" w:type="dxa"/>
              <w:right w:w="108" w:type="dxa"/>
            </w:tcMar>
          </w:tcPr>
          <w:p w:rsidR="00AA200C" w:rsidRPr="001F7A4B" w:rsidRDefault="00AA200C" w:rsidP="00AA200C">
            <w:pPr>
              <w:rPr>
                <w:rFonts w:ascii="新細明體" w:hAnsi="新細明體"/>
                <w:color w:val="000000" w:themeColor="text1"/>
                <w:sz w:val="24"/>
                <w:szCs w:val="24"/>
              </w:rPr>
            </w:pPr>
          </w:p>
        </w:tc>
        <w:tc>
          <w:tcPr>
            <w:tcW w:w="1163"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A200C" w:rsidRPr="001F7A4B" w:rsidRDefault="00AA200C" w:rsidP="00AA200C">
            <w:pPr>
              <w:rPr>
                <w:rFonts w:ascii="新細明體" w:hAnsi="新細明體"/>
                <w:color w:val="000000" w:themeColor="text1"/>
                <w:sz w:val="24"/>
                <w:szCs w:val="24"/>
              </w:rPr>
            </w:pPr>
          </w:p>
        </w:tc>
        <w:tc>
          <w:tcPr>
            <w:tcW w:w="48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A200C" w:rsidRPr="001F7A4B" w:rsidRDefault="00AA200C" w:rsidP="00AA200C">
            <w:pPr>
              <w:rPr>
                <w:rFonts w:ascii="新細明體" w:hAnsi="新細明體"/>
                <w:color w:val="000000" w:themeColor="text1"/>
                <w:sz w:val="24"/>
                <w:szCs w:val="24"/>
              </w:rPr>
            </w:pPr>
            <w:r w:rsidRPr="001F7A4B">
              <w:rPr>
                <w:rFonts w:ascii="新細明體" w:hAnsi="新細明體"/>
                <w:color w:val="000000" w:themeColor="text1"/>
                <w:sz w:val="24"/>
                <w:szCs w:val="24"/>
              </w:rPr>
              <w:t>電輪不可通行</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A200C" w:rsidRPr="001F7A4B" w:rsidRDefault="00AA200C" w:rsidP="00AA200C">
            <w:pPr>
              <w:rPr>
                <w:rFonts w:ascii="新細明體" w:hAnsi="新細明體"/>
                <w:color w:val="000000" w:themeColor="text1"/>
                <w:sz w:val="24"/>
                <w:szCs w:val="24"/>
              </w:rPr>
            </w:pPr>
            <w:r w:rsidRPr="001F7A4B">
              <w:rPr>
                <w:rFonts w:ascii="新細明體" w:hAnsi="新細明體"/>
                <w:color w:val="000000" w:themeColor="text1"/>
                <w:sz w:val="24"/>
                <w:szCs w:val="24"/>
              </w:rPr>
              <w:t>14</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A200C" w:rsidRPr="001F7A4B" w:rsidRDefault="00AA200C" w:rsidP="00AA200C">
            <w:pPr>
              <w:rPr>
                <w:rFonts w:ascii="新細明體" w:hAnsi="新細明體"/>
                <w:color w:val="000000" w:themeColor="text1"/>
                <w:sz w:val="24"/>
                <w:szCs w:val="24"/>
              </w:rPr>
            </w:pPr>
            <w:r w:rsidRPr="001F7A4B">
              <w:rPr>
                <w:rFonts w:ascii="新細明體" w:hAnsi="新細明體"/>
                <w:color w:val="000000" w:themeColor="text1"/>
                <w:sz w:val="24"/>
                <w:szCs w:val="24"/>
              </w:rPr>
              <w:t>28</w:t>
            </w:r>
            <w:r w:rsidRPr="001F7A4B">
              <w:rPr>
                <w:rFonts w:ascii="新細明體" w:hAnsi="新細明體"/>
                <w:color w:val="000000" w:themeColor="text1"/>
                <w:sz w:val="24"/>
                <w:szCs w:val="24"/>
              </w:rPr>
              <w:t>％</w:t>
            </w:r>
          </w:p>
        </w:tc>
      </w:tr>
      <w:tr w:rsidR="001F7A4B" w:rsidRPr="001F7A4B" w:rsidTr="00AA200C">
        <w:trPr>
          <w:trHeight w:val="284"/>
        </w:trPr>
        <w:tc>
          <w:tcPr>
            <w:tcW w:w="1242" w:type="dxa"/>
            <w:vMerge/>
            <w:tcBorders>
              <w:top w:val="double" w:sz="4" w:space="0" w:color="000000"/>
              <w:left w:val="single" w:sz="4" w:space="0" w:color="000000"/>
              <w:bottom w:val="double" w:sz="4" w:space="0" w:color="000000"/>
              <w:right w:val="single" w:sz="4" w:space="0" w:color="000000"/>
            </w:tcBorders>
            <w:shd w:val="clear" w:color="auto" w:fill="auto"/>
            <w:tcMar>
              <w:top w:w="0" w:type="dxa"/>
              <w:left w:w="108" w:type="dxa"/>
              <w:bottom w:w="0" w:type="dxa"/>
              <w:right w:w="108" w:type="dxa"/>
            </w:tcMar>
          </w:tcPr>
          <w:p w:rsidR="00AA200C" w:rsidRPr="001F7A4B" w:rsidRDefault="00AA200C" w:rsidP="00AA200C">
            <w:pPr>
              <w:rPr>
                <w:rFonts w:ascii="新細明體" w:hAnsi="新細明體"/>
                <w:color w:val="000000" w:themeColor="text1"/>
                <w:sz w:val="24"/>
                <w:szCs w:val="24"/>
              </w:rPr>
            </w:pPr>
          </w:p>
        </w:tc>
        <w:tc>
          <w:tcPr>
            <w:tcW w:w="1163"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A200C" w:rsidRPr="001F7A4B" w:rsidRDefault="00AA200C" w:rsidP="00AA200C">
            <w:pPr>
              <w:rPr>
                <w:rFonts w:ascii="新細明體" w:hAnsi="新細明體"/>
                <w:color w:val="000000" w:themeColor="text1"/>
                <w:sz w:val="24"/>
                <w:szCs w:val="24"/>
              </w:rPr>
            </w:pPr>
          </w:p>
        </w:tc>
        <w:tc>
          <w:tcPr>
            <w:tcW w:w="48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A200C" w:rsidRPr="001F7A4B" w:rsidRDefault="00AA200C" w:rsidP="00AA200C">
            <w:pPr>
              <w:rPr>
                <w:rFonts w:ascii="新細明體" w:hAnsi="新細明體"/>
                <w:color w:val="000000" w:themeColor="text1"/>
                <w:sz w:val="24"/>
                <w:szCs w:val="24"/>
              </w:rPr>
            </w:pPr>
            <w:r w:rsidRPr="001F7A4B">
              <w:rPr>
                <w:rFonts w:ascii="新細明體" w:hAnsi="新細明體"/>
                <w:color w:val="000000" w:themeColor="text1"/>
                <w:sz w:val="24"/>
                <w:szCs w:val="24"/>
              </w:rPr>
              <w:t>無此項</w:t>
            </w:r>
            <w:r w:rsidRPr="001F7A4B">
              <w:rPr>
                <w:rFonts w:ascii="新細明體" w:hAnsi="新細明體"/>
                <w:color w:val="000000" w:themeColor="text1"/>
                <w:sz w:val="24"/>
                <w:szCs w:val="24"/>
              </w:rPr>
              <w:t>(</w:t>
            </w:r>
            <w:r w:rsidRPr="001F7A4B">
              <w:rPr>
                <w:rFonts w:ascii="新細明體" w:hAnsi="新細明體"/>
                <w:color w:val="000000" w:themeColor="text1"/>
                <w:sz w:val="24"/>
                <w:szCs w:val="24"/>
              </w:rPr>
              <w:t>無提供廁所</w:t>
            </w:r>
            <w:r w:rsidRPr="001F7A4B">
              <w:rPr>
                <w:rFonts w:ascii="新細明體" w:hAnsi="新細明體"/>
                <w:color w:val="000000" w:themeColor="text1"/>
                <w:sz w:val="24"/>
                <w:szCs w:val="24"/>
              </w:rPr>
              <w:t>)</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A200C" w:rsidRPr="001F7A4B" w:rsidRDefault="00AA200C" w:rsidP="00AA200C">
            <w:pPr>
              <w:rPr>
                <w:rFonts w:ascii="新細明體" w:hAnsi="新細明體"/>
                <w:color w:val="000000" w:themeColor="text1"/>
                <w:sz w:val="24"/>
                <w:szCs w:val="24"/>
              </w:rPr>
            </w:pPr>
            <w:r w:rsidRPr="001F7A4B">
              <w:rPr>
                <w:rFonts w:ascii="新細明體" w:hAnsi="新細明體"/>
                <w:color w:val="000000" w:themeColor="text1"/>
                <w:sz w:val="24"/>
                <w:szCs w:val="24"/>
              </w:rPr>
              <w:t>9</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A200C" w:rsidRPr="001F7A4B" w:rsidRDefault="00AA200C" w:rsidP="00AA200C">
            <w:pPr>
              <w:rPr>
                <w:rFonts w:ascii="新細明體" w:hAnsi="新細明體"/>
                <w:color w:val="000000" w:themeColor="text1"/>
                <w:sz w:val="24"/>
                <w:szCs w:val="24"/>
              </w:rPr>
            </w:pPr>
            <w:r w:rsidRPr="001F7A4B">
              <w:rPr>
                <w:rFonts w:ascii="新細明體" w:hAnsi="新細明體"/>
                <w:color w:val="000000" w:themeColor="text1"/>
                <w:sz w:val="24"/>
                <w:szCs w:val="24"/>
              </w:rPr>
              <w:t>18</w:t>
            </w:r>
            <w:r w:rsidRPr="001F7A4B">
              <w:rPr>
                <w:rFonts w:ascii="新細明體" w:hAnsi="新細明體"/>
                <w:color w:val="000000" w:themeColor="text1"/>
                <w:sz w:val="24"/>
                <w:szCs w:val="24"/>
              </w:rPr>
              <w:t>％</w:t>
            </w:r>
          </w:p>
        </w:tc>
      </w:tr>
      <w:tr w:rsidR="001F7A4B" w:rsidRPr="001F7A4B" w:rsidTr="00AA200C">
        <w:trPr>
          <w:trHeight w:val="284"/>
        </w:trPr>
        <w:tc>
          <w:tcPr>
            <w:tcW w:w="1242" w:type="dxa"/>
            <w:vMerge/>
            <w:tcBorders>
              <w:top w:val="double" w:sz="4" w:space="0" w:color="000000"/>
              <w:left w:val="single" w:sz="4" w:space="0" w:color="000000"/>
              <w:bottom w:val="double" w:sz="4" w:space="0" w:color="000000"/>
              <w:right w:val="single" w:sz="4" w:space="0" w:color="000000"/>
            </w:tcBorders>
            <w:shd w:val="clear" w:color="auto" w:fill="auto"/>
            <w:tcMar>
              <w:top w:w="0" w:type="dxa"/>
              <w:left w:w="108" w:type="dxa"/>
              <w:bottom w:w="0" w:type="dxa"/>
              <w:right w:w="108" w:type="dxa"/>
            </w:tcMar>
          </w:tcPr>
          <w:p w:rsidR="00AA200C" w:rsidRPr="001F7A4B" w:rsidRDefault="00AA200C" w:rsidP="00AA200C">
            <w:pPr>
              <w:pStyle w:val="af7"/>
              <w:ind w:left="680"/>
              <w:rPr>
                <w:rFonts w:ascii="新細明體" w:hAnsi="新細明體"/>
                <w:color w:val="000000" w:themeColor="text1"/>
                <w:sz w:val="24"/>
                <w:szCs w:val="24"/>
              </w:rPr>
            </w:pPr>
          </w:p>
        </w:tc>
        <w:tc>
          <w:tcPr>
            <w:tcW w:w="1163"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A200C" w:rsidRPr="001F7A4B" w:rsidRDefault="00AA200C" w:rsidP="00AA200C">
            <w:pPr>
              <w:rPr>
                <w:rFonts w:ascii="新細明體" w:hAnsi="新細明體"/>
                <w:color w:val="000000" w:themeColor="text1"/>
                <w:sz w:val="24"/>
                <w:szCs w:val="24"/>
              </w:rPr>
            </w:pPr>
          </w:p>
        </w:tc>
        <w:tc>
          <w:tcPr>
            <w:tcW w:w="48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A200C" w:rsidRPr="001F7A4B" w:rsidRDefault="00AA200C" w:rsidP="00AA200C">
            <w:pPr>
              <w:rPr>
                <w:rFonts w:ascii="新細明體" w:hAnsi="新細明體"/>
                <w:color w:val="000000" w:themeColor="text1"/>
                <w:sz w:val="24"/>
                <w:szCs w:val="24"/>
              </w:rPr>
            </w:pPr>
            <w:r w:rsidRPr="001F7A4B">
              <w:rPr>
                <w:rFonts w:ascii="新細明體" w:hAnsi="新細明體"/>
                <w:color w:val="000000" w:themeColor="text1"/>
                <w:sz w:val="24"/>
                <w:szCs w:val="24"/>
              </w:rPr>
              <w:t>拒答</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A200C" w:rsidRPr="001F7A4B" w:rsidRDefault="00AA200C" w:rsidP="00AA200C">
            <w:pPr>
              <w:rPr>
                <w:rFonts w:ascii="新細明體" w:hAnsi="新細明體"/>
                <w:color w:val="000000" w:themeColor="text1"/>
                <w:sz w:val="24"/>
                <w:szCs w:val="24"/>
              </w:rPr>
            </w:pPr>
            <w:r w:rsidRPr="001F7A4B">
              <w:rPr>
                <w:rFonts w:ascii="新細明體" w:hAnsi="新細明體"/>
                <w:color w:val="000000" w:themeColor="text1"/>
                <w:sz w:val="24"/>
                <w:szCs w:val="24"/>
              </w:rPr>
              <w:t>7</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A200C" w:rsidRPr="001F7A4B" w:rsidRDefault="00AA200C" w:rsidP="00AA200C">
            <w:pPr>
              <w:rPr>
                <w:rFonts w:ascii="新細明體" w:hAnsi="新細明體"/>
                <w:color w:val="000000" w:themeColor="text1"/>
                <w:sz w:val="24"/>
                <w:szCs w:val="24"/>
              </w:rPr>
            </w:pPr>
            <w:r w:rsidRPr="001F7A4B">
              <w:rPr>
                <w:rFonts w:ascii="新細明體" w:hAnsi="新細明體"/>
                <w:color w:val="000000" w:themeColor="text1"/>
                <w:sz w:val="24"/>
                <w:szCs w:val="24"/>
              </w:rPr>
              <w:t>14</w:t>
            </w:r>
            <w:r w:rsidRPr="001F7A4B">
              <w:rPr>
                <w:rFonts w:ascii="新細明體" w:hAnsi="新細明體"/>
                <w:color w:val="000000" w:themeColor="text1"/>
                <w:sz w:val="24"/>
                <w:szCs w:val="24"/>
              </w:rPr>
              <w:t>％</w:t>
            </w:r>
          </w:p>
        </w:tc>
      </w:tr>
      <w:tr w:rsidR="001F7A4B" w:rsidRPr="001F7A4B" w:rsidTr="00AA200C">
        <w:trPr>
          <w:trHeight w:val="284"/>
        </w:trPr>
        <w:tc>
          <w:tcPr>
            <w:tcW w:w="1242" w:type="dxa"/>
            <w:vMerge/>
            <w:tcBorders>
              <w:top w:val="double" w:sz="4" w:space="0" w:color="000000"/>
              <w:left w:val="single" w:sz="4" w:space="0" w:color="000000"/>
              <w:bottom w:val="double" w:sz="4" w:space="0" w:color="000000"/>
              <w:right w:val="single" w:sz="4" w:space="0" w:color="000000"/>
            </w:tcBorders>
            <w:shd w:val="clear" w:color="auto" w:fill="auto"/>
            <w:tcMar>
              <w:top w:w="0" w:type="dxa"/>
              <w:left w:w="108" w:type="dxa"/>
              <w:bottom w:w="0" w:type="dxa"/>
              <w:right w:w="108" w:type="dxa"/>
            </w:tcMar>
          </w:tcPr>
          <w:p w:rsidR="00AA200C" w:rsidRPr="001F7A4B" w:rsidRDefault="00AA200C" w:rsidP="00AA200C">
            <w:pPr>
              <w:pStyle w:val="af7"/>
              <w:ind w:left="680"/>
              <w:rPr>
                <w:rFonts w:ascii="新細明體" w:hAnsi="新細明體"/>
                <w:color w:val="000000" w:themeColor="text1"/>
                <w:sz w:val="24"/>
                <w:szCs w:val="24"/>
              </w:rPr>
            </w:pPr>
          </w:p>
        </w:tc>
        <w:tc>
          <w:tcPr>
            <w:tcW w:w="1163"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A200C" w:rsidRPr="001F7A4B" w:rsidRDefault="00AA200C" w:rsidP="00AA200C">
            <w:pPr>
              <w:rPr>
                <w:rFonts w:ascii="新細明體" w:hAnsi="新細明體"/>
                <w:color w:val="000000" w:themeColor="text1"/>
                <w:sz w:val="24"/>
                <w:szCs w:val="24"/>
              </w:rPr>
            </w:pPr>
            <w:r w:rsidRPr="001F7A4B">
              <w:rPr>
                <w:rFonts w:ascii="新細明體" w:hAnsi="新細明體"/>
                <w:color w:val="000000" w:themeColor="text1"/>
                <w:sz w:val="24"/>
                <w:szCs w:val="24"/>
              </w:rPr>
              <w:t>4-2</w:t>
            </w:r>
            <w:r w:rsidRPr="001F7A4B">
              <w:rPr>
                <w:rFonts w:ascii="新細明體" w:hAnsi="新細明體"/>
                <w:color w:val="000000" w:themeColor="text1"/>
                <w:sz w:val="24"/>
                <w:szCs w:val="24"/>
              </w:rPr>
              <w:t>門檻</w:t>
            </w:r>
          </w:p>
        </w:tc>
        <w:tc>
          <w:tcPr>
            <w:tcW w:w="48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A200C" w:rsidRPr="001F7A4B" w:rsidRDefault="00AA200C" w:rsidP="00AA200C">
            <w:pPr>
              <w:rPr>
                <w:rFonts w:ascii="新細明體" w:hAnsi="新細明體"/>
                <w:color w:val="000000" w:themeColor="text1"/>
                <w:sz w:val="24"/>
                <w:szCs w:val="24"/>
              </w:rPr>
            </w:pPr>
            <w:r w:rsidRPr="001F7A4B">
              <w:rPr>
                <w:rFonts w:ascii="新細明體" w:hAnsi="新細明體"/>
                <w:color w:val="000000" w:themeColor="text1"/>
                <w:sz w:val="24"/>
                <w:szCs w:val="24"/>
              </w:rPr>
              <w:t>無門檻</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A200C" w:rsidRPr="001F7A4B" w:rsidRDefault="00AA200C" w:rsidP="00AA200C">
            <w:pPr>
              <w:rPr>
                <w:rFonts w:ascii="新細明體" w:hAnsi="新細明體"/>
                <w:color w:val="000000" w:themeColor="text1"/>
                <w:sz w:val="24"/>
                <w:szCs w:val="24"/>
              </w:rPr>
            </w:pPr>
            <w:r w:rsidRPr="001F7A4B">
              <w:rPr>
                <w:rFonts w:ascii="新細明體" w:hAnsi="新細明體"/>
                <w:color w:val="000000" w:themeColor="text1"/>
                <w:sz w:val="24"/>
                <w:szCs w:val="24"/>
              </w:rPr>
              <w:t>7</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A200C" w:rsidRPr="001F7A4B" w:rsidRDefault="00AA200C" w:rsidP="00AA200C">
            <w:pPr>
              <w:rPr>
                <w:rFonts w:ascii="新細明體" w:hAnsi="新細明體"/>
                <w:color w:val="000000" w:themeColor="text1"/>
                <w:sz w:val="24"/>
                <w:szCs w:val="24"/>
              </w:rPr>
            </w:pPr>
            <w:r w:rsidRPr="001F7A4B">
              <w:rPr>
                <w:rFonts w:ascii="新細明體" w:hAnsi="新細明體"/>
                <w:color w:val="000000" w:themeColor="text1"/>
                <w:sz w:val="24"/>
                <w:szCs w:val="24"/>
              </w:rPr>
              <w:t>14</w:t>
            </w:r>
            <w:r w:rsidRPr="001F7A4B">
              <w:rPr>
                <w:rFonts w:ascii="新細明體" w:hAnsi="新細明體"/>
                <w:color w:val="000000" w:themeColor="text1"/>
                <w:sz w:val="24"/>
                <w:szCs w:val="24"/>
              </w:rPr>
              <w:t>％</w:t>
            </w:r>
          </w:p>
        </w:tc>
      </w:tr>
      <w:tr w:rsidR="001F7A4B" w:rsidRPr="001F7A4B" w:rsidTr="00AA200C">
        <w:trPr>
          <w:trHeight w:val="284"/>
        </w:trPr>
        <w:tc>
          <w:tcPr>
            <w:tcW w:w="1242" w:type="dxa"/>
            <w:vMerge/>
            <w:tcBorders>
              <w:top w:val="double" w:sz="4" w:space="0" w:color="000000"/>
              <w:left w:val="single" w:sz="4" w:space="0" w:color="000000"/>
              <w:bottom w:val="double" w:sz="4" w:space="0" w:color="000000"/>
              <w:right w:val="single" w:sz="4" w:space="0" w:color="000000"/>
            </w:tcBorders>
            <w:shd w:val="clear" w:color="auto" w:fill="auto"/>
            <w:tcMar>
              <w:top w:w="0" w:type="dxa"/>
              <w:left w:w="108" w:type="dxa"/>
              <w:bottom w:w="0" w:type="dxa"/>
              <w:right w:w="108" w:type="dxa"/>
            </w:tcMar>
          </w:tcPr>
          <w:p w:rsidR="00AA200C" w:rsidRPr="001F7A4B" w:rsidRDefault="00AA200C" w:rsidP="00AA200C">
            <w:pPr>
              <w:pStyle w:val="af7"/>
              <w:ind w:left="680"/>
              <w:rPr>
                <w:rFonts w:ascii="新細明體" w:hAnsi="新細明體"/>
                <w:color w:val="000000" w:themeColor="text1"/>
                <w:sz w:val="24"/>
                <w:szCs w:val="24"/>
              </w:rPr>
            </w:pPr>
          </w:p>
        </w:tc>
        <w:tc>
          <w:tcPr>
            <w:tcW w:w="1163"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A200C" w:rsidRPr="001F7A4B" w:rsidRDefault="00AA200C" w:rsidP="00AA200C">
            <w:pPr>
              <w:rPr>
                <w:rFonts w:ascii="新細明體" w:hAnsi="新細明體"/>
                <w:color w:val="000000" w:themeColor="text1"/>
                <w:sz w:val="24"/>
                <w:szCs w:val="24"/>
              </w:rPr>
            </w:pPr>
          </w:p>
        </w:tc>
        <w:tc>
          <w:tcPr>
            <w:tcW w:w="48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A200C" w:rsidRPr="001F7A4B" w:rsidRDefault="00AA200C" w:rsidP="00AA200C">
            <w:pPr>
              <w:rPr>
                <w:rFonts w:ascii="新細明體" w:hAnsi="新細明體"/>
                <w:color w:val="000000" w:themeColor="text1"/>
                <w:sz w:val="24"/>
                <w:szCs w:val="24"/>
              </w:rPr>
            </w:pPr>
            <w:r w:rsidRPr="001F7A4B">
              <w:rPr>
                <w:rFonts w:ascii="新細明體" w:hAnsi="新細明體"/>
                <w:color w:val="000000" w:themeColor="text1"/>
                <w:sz w:val="24"/>
                <w:szCs w:val="24"/>
              </w:rPr>
              <w:t>有高差，輪椅使用者協助下可進入</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A200C" w:rsidRPr="001F7A4B" w:rsidRDefault="00AA200C" w:rsidP="00AA200C">
            <w:pPr>
              <w:rPr>
                <w:rFonts w:ascii="新細明體" w:hAnsi="新細明體"/>
                <w:color w:val="000000" w:themeColor="text1"/>
                <w:sz w:val="24"/>
                <w:szCs w:val="24"/>
              </w:rPr>
            </w:pPr>
            <w:r w:rsidRPr="001F7A4B">
              <w:rPr>
                <w:rFonts w:ascii="新細明體" w:hAnsi="新細明體"/>
                <w:color w:val="000000" w:themeColor="text1"/>
                <w:sz w:val="24"/>
                <w:szCs w:val="24"/>
              </w:rPr>
              <w:t>13</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A200C" w:rsidRPr="001F7A4B" w:rsidRDefault="00AA200C" w:rsidP="00AA200C">
            <w:pPr>
              <w:rPr>
                <w:rFonts w:ascii="新細明體" w:hAnsi="新細明體"/>
                <w:color w:val="000000" w:themeColor="text1"/>
                <w:sz w:val="24"/>
                <w:szCs w:val="24"/>
              </w:rPr>
            </w:pPr>
            <w:r w:rsidRPr="001F7A4B">
              <w:rPr>
                <w:rFonts w:ascii="新細明體" w:hAnsi="新細明體"/>
                <w:color w:val="000000" w:themeColor="text1"/>
                <w:sz w:val="24"/>
                <w:szCs w:val="24"/>
              </w:rPr>
              <w:t>26</w:t>
            </w:r>
            <w:r w:rsidRPr="001F7A4B">
              <w:rPr>
                <w:rFonts w:ascii="新細明體" w:hAnsi="新細明體"/>
                <w:color w:val="000000" w:themeColor="text1"/>
                <w:sz w:val="24"/>
                <w:szCs w:val="24"/>
              </w:rPr>
              <w:t>％</w:t>
            </w:r>
          </w:p>
        </w:tc>
      </w:tr>
      <w:tr w:rsidR="001F7A4B" w:rsidRPr="001F7A4B" w:rsidTr="00AA200C">
        <w:trPr>
          <w:trHeight w:val="284"/>
        </w:trPr>
        <w:tc>
          <w:tcPr>
            <w:tcW w:w="1242" w:type="dxa"/>
            <w:vMerge/>
            <w:tcBorders>
              <w:top w:val="double" w:sz="4" w:space="0" w:color="000000"/>
              <w:left w:val="single" w:sz="4" w:space="0" w:color="000000"/>
              <w:bottom w:val="double" w:sz="4" w:space="0" w:color="000000"/>
              <w:right w:val="single" w:sz="4" w:space="0" w:color="000000"/>
            </w:tcBorders>
            <w:shd w:val="clear" w:color="auto" w:fill="auto"/>
            <w:tcMar>
              <w:top w:w="0" w:type="dxa"/>
              <w:left w:w="108" w:type="dxa"/>
              <w:bottom w:w="0" w:type="dxa"/>
              <w:right w:w="108" w:type="dxa"/>
            </w:tcMar>
          </w:tcPr>
          <w:p w:rsidR="00AA200C" w:rsidRPr="001F7A4B" w:rsidRDefault="00AA200C" w:rsidP="00AA200C">
            <w:pPr>
              <w:pStyle w:val="af7"/>
              <w:ind w:left="680"/>
              <w:rPr>
                <w:rFonts w:ascii="新細明體" w:hAnsi="新細明體"/>
                <w:color w:val="000000" w:themeColor="text1"/>
                <w:sz w:val="24"/>
                <w:szCs w:val="24"/>
              </w:rPr>
            </w:pPr>
          </w:p>
        </w:tc>
        <w:tc>
          <w:tcPr>
            <w:tcW w:w="1163"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A200C" w:rsidRPr="001F7A4B" w:rsidRDefault="00AA200C" w:rsidP="00AA200C">
            <w:pPr>
              <w:rPr>
                <w:rFonts w:ascii="新細明體" w:hAnsi="新細明體"/>
                <w:color w:val="000000" w:themeColor="text1"/>
                <w:sz w:val="24"/>
                <w:szCs w:val="24"/>
              </w:rPr>
            </w:pPr>
          </w:p>
        </w:tc>
        <w:tc>
          <w:tcPr>
            <w:tcW w:w="48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A200C" w:rsidRPr="001F7A4B" w:rsidRDefault="00AA200C" w:rsidP="00AA200C">
            <w:pPr>
              <w:rPr>
                <w:rFonts w:ascii="新細明體" w:hAnsi="新細明體"/>
                <w:color w:val="000000" w:themeColor="text1"/>
                <w:sz w:val="24"/>
                <w:szCs w:val="24"/>
              </w:rPr>
            </w:pPr>
            <w:r w:rsidRPr="001F7A4B">
              <w:rPr>
                <w:rFonts w:ascii="新細明體" w:hAnsi="新細明體"/>
                <w:color w:val="000000" w:themeColor="text1"/>
                <w:sz w:val="24"/>
                <w:szCs w:val="24"/>
              </w:rPr>
              <w:t>有高差，輪椅使用者無法進入</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A200C" w:rsidRPr="001F7A4B" w:rsidRDefault="00AA200C" w:rsidP="00AA200C">
            <w:pPr>
              <w:rPr>
                <w:rFonts w:ascii="新細明體" w:hAnsi="新細明體"/>
                <w:color w:val="000000" w:themeColor="text1"/>
                <w:sz w:val="24"/>
                <w:szCs w:val="24"/>
              </w:rPr>
            </w:pPr>
            <w:r w:rsidRPr="001F7A4B">
              <w:rPr>
                <w:rFonts w:ascii="新細明體" w:hAnsi="新細明體"/>
                <w:color w:val="000000" w:themeColor="text1"/>
                <w:sz w:val="24"/>
                <w:szCs w:val="24"/>
              </w:rPr>
              <w:t>14</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A200C" w:rsidRPr="001F7A4B" w:rsidRDefault="00AA200C" w:rsidP="00AA200C">
            <w:pPr>
              <w:rPr>
                <w:rFonts w:ascii="新細明體" w:hAnsi="新細明體"/>
                <w:color w:val="000000" w:themeColor="text1"/>
                <w:sz w:val="24"/>
                <w:szCs w:val="24"/>
              </w:rPr>
            </w:pPr>
            <w:r w:rsidRPr="001F7A4B">
              <w:rPr>
                <w:rFonts w:ascii="新細明體" w:hAnsi="新細明體"/>
                <w:color w:val="000000" w:themeColor="text1"/>
                <w:sz w:val="24"/>
                <w:szCs w:val="24"/>
              </w:rPr>
              <w:t>28</w:t>
            </w:r>
            <w:r w:rsidRPr="001F7A4B">
              <w:rPr>
                <w:rFonts w:ascii="新細明體" w:hAnsi="新細明體"/>
                <w:color w:val="000000" w:themeColor="text1"/>
                <w:sz w:val="24"/>
                <w:szCs w:val="24"/>
              </w:rPr>
              <w:t>％</w:t>
            </w:r>
          </w:p>
        </w:tc>
      </w:tr>
      <w:tr w:rsidR="001F7A4B" w:rsidRPr="001F7A4B" w:rsidTr="00AA200C">
        <w:trPr>
          <w:trHeight w:val="284"/>
        </w:trPr>
        <w:tc>
          <w:tcPr>
            <w:tcW w:w="1242" w:type="dxa"/>
            <w:vMerge/>
            <w:tcBorders>
              <w:top w:val="double" w:sz="4" w:space="0" w:color="000000"/>
              <w:left w:val="single" w:sz="4" w:space="0" w:color="000000"/>
              <w:bottom w:val="double" w:sz="4" w:space="0" w:color="000000"/>
              <w:right w:val="single" w:sz="4" w:space="0" w:color="000000"/>
            </w:tcBorders>
            <w:shd w:val="clear" w:color="auto" w:fill="auto"/>
            <w:tcMar>
              <w:top w:w="0" w:type="dxa"/>
              <w:left w:w="108" w:type="dxa"/>
              <w:bottom w:w="0" w:type="dxa"/>
              <w:right w:w="108" w:type="dxa"/>
            </w:tcMar>
          </w:tcPr>
          <w:p w:rsidR="00AA200C" w:rsidRPr="001F7A4B" w:rsidRDefault="00AA200C" w:rsidP="00AA200C">
            <w:pPr>
              <w:pStyle w:val="af7"/>
              <w:ind w:left="680"/>
              <w:rPr>
                <w:rFonts w:ascii="新細明體" w:hAnsi="新細明體"/>
                <w:color w:val="000000" w:themeColor="text1"/>
                <w:sz w:val="24"/>
                <w:szCs w:val="24"/>
              </w:rPr>
            </w:pPr>
          </w:p>
        </w:tc>
        <w:tc>
          <w:tcPr>
            <w:tcW w:w="1163"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A200C" w:rsidRPr="001F7A4B" w:rsidRDefault="00AA200C" w:rsidP="00AA200C">
            <w:pPr>
              <w:rPr>
                <w:rFonts w:ascii="新細明體" w:hAnsi="新細明體"/>
                <w:color w:val="000000" w:themeColor="text1"/>
                <w:sz w:val="24"/>
                <w:szCs w:val="24"/>
              </w:rPr>
            </w:pPr>
          </w:p>
        </w:tc>
        <w:tc>
          <w:tcPr>
            <w:tcW w:w="48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A200C" w:rsidRPr="001F7A4B" w:rsidRDefault="00AA200C" w:rsidP="00AA200C">
            <w:pPr>
              <w:rPr>
                <w:rFonts w:ascii="新細明體" w:hAnsi="新細明體"/>
                <w:color w:val="000000" w:themeColor="text1"/>
                <w:sz w:val="24"/>
                <w:szCs w:val="24"/>
              </w:rPr>
            </w:pPr>
            <w:r w:rsidRPr="001F7A4B">
              <w:rPr>
                <w:rFonts w:ascii="新細明體" w:hAnsi="新細明體"/>
                <w:color w:val="000000" w:themeColor="text1"/>
                <w:sz w:val="24"/>
                <w:szCs w:val="24"/>
              </w:rPr>
              <w:t>無此項</w:t>
            </w:r>
            <w:r w:rsidRPr="001F7A4B">
              <w:rPr>
                <w:rFonts w:ascii="新細明體" w:hAnsi="新細明體"/>
                <w:color w:val="000000" w:themeColor="text1"/>
                <w:sz w:val="24"/>
                <w:szCs w:val="24"/>
              </w:rPr>
              <w:t>(</w:t>
            </w:r>
            <w:r w:rsidRPr="001F7A4B">
              <w:rPr>
                <w:rFonts w:ascii="新細明體" w:hAnsi="新細明體"/>
                <w:color w:val="000000" w:themeColor="text1"/>
                <w:sz w:val="24"/>
                <w:szCs w:val="24"/>
              </w:rPr>
              <w:t>無提供廁所</w:t>
            </w:r>
            <w:r w:rsidRPr="001F7A4B">
              <w:rPr>
                <w:rFonts w:ascii="新細明體" w:hAnsi="新細明體"/>
                <w:color w:val="000000" w:themeColor="text1"/>
                <w:sz w:val="24"/>
                <w:szCs w:val="24"/>
              </w:rPr>
              <w:t>)</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A200C" w:rsidRPr="001F7A4B" w:rsidRDefault="00AA200C" w:rsidP="00AA200C">
            <w:pPr>
              <w:rPr>
                <w:rFonts w:ascii="新細明體" w:hAnsi="新細明體"/>
                <w:color w:val="000000" w:themeColor="text1"/>
                <w:sz w:val="24"/>
                <w:szCs w:val="24"/>
              </w:rPr>
            </w:pPr>
            <w:r w:rsidRPr="001F7A4B">
              <w:rPr>
                <w:rFonts w:ascii="新細明體" w:hAnsi="新細明體"/>
                <w:color w:val="000000" w:themeColor="text1"/>
                <w:sz w:val="24"/>
                <w:szCs w:val="24"/>
              </w:rPr>
              <w:t>9</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A200C" w:rsidRPr="001F7A4B" w:rsidRDefault="00AA200C" w:rsidP="00AA200C">
            <w:pPr>
              <w:rPr>
                <w:rFonts w:ascii="新細明體" w:hAnsi="新細明體"/>
                <w:color w:val="000000" w:themeColor="text1"/>
                <w:sz w:val="24"/>
                <w:szCs w:val="24"/>
              </w:rPr>
            </w:pPr>
            <w:r w:rsidRPr="001F7A4B">
              <w:rPr>
                <w:rFonts w:ascii="新細明體" w:hAnsi="新細明體"/>
                <w:color w:val="000000" w:themeColor="text1"/>
                <w:sz w:val="24"/>
                <w:szCs w:val="24"/>
              </w:rPr>
              <w:t>18</w:t>
            </w:r>
            <w:r w:rsidRPr="001F7A4B">
              <w:rPr>
                <w:rFonts w:ascii="新細明體" w:hAnsi="新細明體"/>
                <w:color w:val="000000" w:themeColor="text1"/>
                <w:sz w:val="24"/>
                <w:szCs w:val="24"/>
              </w:rPr>
              <w:t>％</w:t>
            </w:r>
          </w:p>
        </w:tc>
      </w:tr>
      <w:tr w:rsidR="001F7A4B" w:rsidRPr="001F7A4B" w:rsidTr="00AA200C">
        <w:trPr>
          <w:trHeight w:val="284"/>
        </w:trPr>
        <w:tc>
          <w:tcPr>
            <w:tcW w:w="1242" w:type="dxa"/>
            <w:vMerge/>
            <w:tcBorders>
              <w:top w:val="double" w:sz="4" w:space="0" w:color="000000"/>
              <w:left w:val="single" w:sz="4" w:space="0" w:color="000000"/>
              <w:bottom w:val="double" w:sz="4" w:space="0" w:color="000000"/>
              <w:right w:val="single" w:sz="4" w:space="0" w:color="000000"/>
            </w:tcBorders>
            <w:shd w:val="clear" w:color="auto" w:fill="auto"/>
            <w:tcMar>
              <w:top w:w="0" w:type="dxa"/>
              <w:left w:w="108" w:type="dxa"/>
              <w:bottom w:w="0" w:type="dxa"/>
              <w:right w:w="108" w:type="dxa"/>
            </w:tcMar>
          </w:tcPr>
          <w:p w:rsidR="00AA200C" w:rsidRPr="001F7A4B" w:rsidRDefault="00AA200C" w:rsidP="00AA200C">
            <w:pPr>
              <w:pStyle w:val="af7"/>
              <w:ind w:left="680"/>
              <w:rPr>
                <w:rFonts w:ascii="新細明體" w:hAnsi="新細明體"/>
                <w:color w:val="000000" w:themeColor="text1"/>
                <w:sz w:val="24"/>
                <w:szCs w:val="24"/>
              </w:rPr>
            </w:pPr>
          </w:p>
        </w:tc>
        <w:tc>
          <w:tcPr>
            <w:tcW w:w="1163"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A200C" w:rsidRPr="001F7A4B" w:rsidRDefault="00AA200C" w:rsidP="00AA200C">
            <w:pPr>
              <w:rPr>
                <w:rFonts w:ascii="新細明體" w:hAnsi="新細明體"/>
                <w:color w:val="000000" w:themeColor="text1"/>
                <w:sz w:val="24"/>
                <w:szCs w:val="24"/>
              </w:rPr>
            </w:pPr>
          </w:p>
        </w:tc>
        <w:tc>
          <w:tcPr>
            <w:tcW w:w="48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A200C" w:rsidRPr="001F7A4B" w:rsidRDefault="00AA200C" w:rsidP="00AA200C">
            <w:pPr>
              <w:rPr>
                <w:rFonts w:ascii="新細明體" w:hAnsi="新細明體"/>
                <w:color w:val="000000" w:themeColor="text1"/>
                <w:sz w:val="24"/>
                <w:szCs w:val="24"/>
              </w:rPr>
            </w:pPr>
            <w:r w:rsidRPr="001F7A4B">
              <w:rPr>
                <w:rFonts w:ascii="新細明體" w:hAnsi="新細明體"/>
                <w:color w:val="000000" w:themeColor="text1"/>
                <w:sz w:val="24"/>
                <w:szCs w:val="24"/>
              </w:rPr>
              <w:t>拒答</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A200C" w:rsidRPr="001F7A4B" w:rsidRDefault="00AA200C" w:rsidP="00AA200C">
            <w:pPr>
              <w:rPr>
                <w:rFonts w:ascii="新細明體" w:hAnsi="新細明體"/>
                <w:color w:val="000000" w:themeColor="text1"/>
                <w:sz w:val="24"/>
                <w:szCs w:val="24"/>
              </w:rPr>
            </w:pPr>
            <w:r w:rsidRPr="001F7A4B">
              <w:rPr>
                <w:rFonts w:ascii="新細明體" w:hAnsi="新細明體"/>
                <w:color w:val="000000" w:themeColor="text1"/>
                <w:sz w:val="24"/>
                <w:szCs w:val="24"/>
              </w:rPr>
              <w:t>7</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A200C" w:rsidRPr="001F7A4B" w:rsidRDefault="00AA200C" w:rsidP="00AA200C">
            <w:pPr>
              <w:rPr>
                <w:rFonts w:ascii="新細明體" w:hAnsi="新細明體"/>
                <w:color w:val="000000" w:themeColor="text1"/>
                <w:sz w:val="24"/>
                <w:szCs w:val="24"/>
              </w:rPr>
            </w:pPr>
            <w:r w:rsidRPr="001F7A4B">
              <w:rPr>
                <w:rFonts w:ascii="新細明體" w:hAnsi="新細明體"/>
                <w:color w:val="000000" w:themeColor="text1"/>
                <w:sz w:val="24"/>
                <w:szCs w:val="24"/>
              </w:rPr>
              <w:t>14</w:t>
            </w:r>
            <w:r w:rsidRPr="001F7A4B">
              <w:rPr>
                <w:rFonts w:ascii="新細明體" w:hAnsi="新細明體"/>
                <w:color w:val="000000" w:themeColor="text1"/>
                <w:sz w:val="24"/>
                <w:szCs w:val="24"/>
              </w:rPr>
              <w:t>％</w:t>
            </w:r>
          </w:p>
        </w:tc>
      </w:tr>
      <w:tr w:rsidR="001F7A4B" w:rsidRPr="001F7A4B" w:rsidTr="00AA200C">
        <w:trPr>
          <w:trHeight w:val="284"/>
        </w:trPr>
        <w:tc>
          <w:tcPr>
            <w:tcW w:w="1242" w:type="dxa"/>
            <w:vMerge/>
            <w:tcBorders>
              <w:top w:val="double" w:sz="4" w:space="0" w:color="000000"/>
              <w:left w:val="single" w:sz="4" w:space="0" w:color="000000"/>
              <w:bottom w:val="double" w:sz="4" w:space="0" w:color="000000"/>
              <w:right w:val="single" w:sz="4" w:space="0" w:color="000000"/>
            </w:tcBorders>
            <w:shd w:val="clear" w:color="auto" w:fill="auto"/>
            <w:tcMar>
              <w:top w:w="0" w:type="dxa"/>
              <w:left w:w="108" w:type="dxa"/>
              <w:bottom w:w="0" w:type="dxa"/>
              <w:right w:w="108" w:type="dxa"/>
            </w:tcMar>
          </w:tcPr>
          <w:p w:rsidR="00AA200C" w:rsidRPr="001F7A4B" w:rsidRDefault="00AA200C" w:rsidP="00AA200C">
            <w:pPr>
              <w:pStyle w:val="af7"/>
              <w:ind w:left="680"/>
              <w:rPr>
                <w:rFonts w:ascii="新細明體" w:hAnsi="新細明體"/>
                <w:color w:val="000000" w:themeColor="text1"/>
                <w:sz w:val="24"/>
                <w:szCs w:val="24"/>
              </w:rPr>
            </w:pPr>
          </w:p>
        </w:tc>
        <w:tc>
          <w:tcPr>
            <w:tcW w:w="1163"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A200C" w:rsidRPr="001F7A4B" w:rsidRDefault="00AA200C" w:rsidP="00AA200C">
            <w:pPr>
              <w:rPr>
                <w:rFonts w:ascii="新細明體" w:hAnsi="新細明體"/>
                <w:color w:val="000000" w:themeColor="text1"/>
                <w:sz w:val="24"/>
                <w:szCs w:val="24"/>
              </w:rPr>
            </w:pPr>
            <w:r w:rsidRPr="001F7A4B">
              <w:rPr>
                <w:rFonts w:ascii="新細明體" w:hAnsi="新細明體"/>
                <w:color w:val="000000" w:themeColor="text1"/>
                <w:sz w:val="24"/>
                <w:szCs w:val="24"/>
              </w:rPr>
              <w:t>4-3</w:t>
            </w:r>
            <w:r w:rsidRPr="001F7A4B">
              <w:rPr>
                <w:rFonts w:ascii="新細明體" w:hAnsi="新細明體"/>
                <w:color w:val="000000" w:themeColor="text1"/>
                <w:sz w:val="24"/>
                <w:szCs w:val="24"/>
              </w:rPr>
              <w:t>門</w:t>
            </w:r>
          </w:p>
        </w:tc>
        <w:tc>
          <w:tcPr>
            <w:tcW w:w="48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A200C" w:rsidRPr="001F7A4B" w:rsidRDefault="00AA200C" w:rsidP="00AA200C">
            <w:pPr>
              <w:rPr>
                <w:rFonts w:ascii="新細明體" w:hAnsi="新細明體"/>
                <w:color w:val="000000" w:themeColor="text1"/>
                <w:sz w:val="24"/>
                <w:szCs w:val="24"/>
              </w:rPr>
            </w:pPr>
            <w:r w:rsidRPr="001F7A4B">
              <w:rPr>
                <w:rFonts w:ascii="新細明體" w:hAnsi="新細明體"/>
                <w:color w:val="000000" w:themeColor="text1"/>
                <w:sz w:val="24"/>
                <w:szCs w:val="24"/>
              </w:rPr>
              <w:t>橫拉門</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A200C" w:rsidRPr="001F7A4B" w:rsidRDefault="00AA200C" w:rsidP="00AA200C">
            <w:pPr>
              <w:rPr>
                <w:rFonts w:ascii="新細明體" w:hAnsi="新細明體"/>
                <w:color w:val="000000" w:themeColor="text1"/>
                <w:sz w:val="24"/>
                <w:szCs w:val="24"/>
              </w:rPr>
            </w:pPr>
            <w:r w:rsidRPr="001F7A4B">
              <w:rPr>
                <w:rFonts w:ascii="新細明體" w:hAnsi="新細明體"/>
                <w:color w:val="000000" w:themeColor="text1"/>
                <w:sz w:val="24"/>
                <w:szCs w:val="24"/>
              </w:rPr>
              <w:t>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A200C" w:rsidRPr="001F7A4B" w:rsidRDefault="00AA200C" w:rsidP="00AA200C">
            <w:pPr>
              <w:rPr>
                <w:rFonts w:ascii="新細明體" w:hAnsi="新細明體"/>
                <w:color w:val="000000" w:themeColor="text1"/>
                <w:sz w:val="24"/>
                <w:szCs w:val="24"/>
              </w:rPr>
            </w:pPr>
            <w:r w:rsidRPr="001F7A4B">
              <w:rPr>
                <w:rFonts w:ascii="新細明體" w:hAnsi="新細明體"/>
                <w:color w:val="000000" w:themeColor="text1"/>
                <w:sz w:val="24"/>
                <w:szCs w:val="24"/>
              </w:rPr>
              <w:t>4</w:t>
            </w:r>
            <w:r w:rsidRPr="001F7A4B">
              <w:rPr>
                <w:rFonts w:ascii="新細明體" w:hAnsi="新細明體"/>
                <w:color w:val="000000" w:themeColor="text1"/>
                <w:sz w:val="24"/>
                <w:szCs w:val="24"/>
              </w:rPr>
              <w:t>％</w:t>
            </w:r>
          </w:p>
        </w:tc>
      </w:tr>
      <w:tr w:rsidR="001F7A4B" w:rsidRPr="001F7A4B" w:rsidTr="00AA200C">
        <w:trPr>
          <w:trHeight w:val="284"/>
        </w:trPr>
        <w:tc>
          <w:tcPr>
            <w:tcW w:w="1242" w:type="dxa"/>
            <w:vMerge/>
            <w:tcBorders>
              <w:top w:val="double" w:sz="4" w:space="0" w:color="000000"/>
              <w:left w:val="single" w:sz="4" w:space="0" w:color="000000"/>
              <w:bottom w:val="double" w:sz="4" w:space="0" w:color="000000"/>
              <w:right w:val="single" w:sz="4" w:space="0" w:color="000000"/>
            </w:tcBorders>
            <w:shd w:val="clear" w:color="auto" w:fill="auto"/>
            <w:tcMar>
              <w:top w:w="0" w:type="dxa"/>
              <w:left w:w="108" w:type="dxa"/>
              <w:bottom w:w="0" w:type="dxa"/>
              <w:right w:w="108" w:type="dxa"/>
            </w:tcMar>
          </w:tcPr>
          <w:p w:rsidR="00AA200C" w:rsidRPr="001F7A4B" w:rsidRDefault="00AA200C" w:rsidP="00AA200C">
            <w:pPr>
              <w:pStyle w:val="af7"/>
              <w:ind w:left="680"/>
              <w:rPr>
                <w:rFonts w:ascii="新細明體" w:hAnsi="新細明體"/>
                <w:color w:val="000000" w:themeColor="text1"/>
                <w:sz w:val="24"/>
                <w:szCs w:val="24"/>
              </w:rPr>
            </w:pPr>
          </w:p>
        </w:tc>
        <w:tc>
          <w:tcPr>
            <w:tcW w:w="1163"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A200C" w:rsidRPr="001F7A4B" w:rsidRDefault="00AA200C" w:rsidP="00AA200C">
            <w:pPr>
              <w:rPr>
                <w:rFonts w:ascii="新細明體" w:hAnsi="新細明體"/>
                <w:color w:val="000000" w:themeColor="text1"/>
                <w:sz w:val="24"/>
                <w:szCs w:val="24"/>
              </w:rPr>
            </w:pPr>
          </w:p>
        </w:tc>
        <w:tc>
          <w:tcPr>
            <w:tcW w:w="48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A200C" w:rsidRPr="001F7A4B" w:rsidRDefault="00AA200C" w:rsidP="00AA200C">
            <w:pPr>
              <w:rPr>
                <w:rFonts w:ascii="新細明體" w:hAnsi="新細明體"/>
                <w:color w:val="000000" w:themeColor="text1"/>
                <w:sz w:val="24"/>
                <w:szCs w:val="24"/>
              </w:rPr>
            </w:pPr>
            <w:r w:rsidRPr="001F7A4B">
              <w:rPr>
                <w:rFonts w:ascii="新細明體" w:hAnsi="新細明體"/>
                <w:color w:val="000000" w:themeColor="text1"/>
                <w:sz w:val="24"/>
                <w:szCs w:val="24"/>
              </w:rPr>
              <w:t>推拉門</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A200C" w:rsidRPr="001F7A4B" w:rsidRDefault="00AA200C" w:rsidP="00AA200C">
            <w:pPr>
              <w:rPr>
                <w:rFonts w:ascii="新細明體" w:hAnsi="新細明體"/>
                <w:color w:val="000000" w:themeColor="text1"/>
                <w:sz w:val="24"/>
                <w:szCs w:val="24"/>
              </w:rPr>
            </w:pPr>
            <w:r w:rsidRPr="001F7A4B">
              <w:rPr>
                <w:rFonts w:ascii="新細明體" w:hAnsi="新細明體"/>
                <w:color w:val="000000" w:themeColor="text1"/>
                <w:sz w:val="24"/>
                <w:szCs w:val="24"/>
              </w:rPr>
              <w:t>32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A200C" w:rsidRPr="001F7A4B" w:rsidRDefault="00AA200C" w:rsidP="00AA200C">
            <w:pPr>
              <w:rPr>
                <w:rFonts w:ascii="新細明體" w:hAnsi="新細明體"/>
                <w:color w:val="000000" w:themeColor="text1"/>
                <w:sz w:val="24"/>
                <w:szCs w:val="24"/>
              </w:rPr>
            </w:pPr>
            <w:r w:rsidRPr="001F7A4B">
              <w:rPr>
                <w:rFonts w:ascii="新細明體" w:hAnsi="新細明體"/>
                <w:color w:val="000000" w:themeColor="text1"/>
                <w:sz w:val="24"/>
                <w:szCs w:val="24"/>
              </w:rPr>
              <w:t>64</w:t>
            </w:r>
            <w:r w:rsidRPr="001F7A4B">
              <w:rPr>
                <w:rFonts w:ascii="新細明體" w:hAnsi="新細明體"/>
                <w:color w:val="000000" w:themeColor="text1"/>
                <w:sz w:val="24"/>
                <w:szCs w:val="24"/>
              </w:rPr>
              <w:t>％</w:t>
            </w:r>
          </w:p>
        </w:tc>
      </w:tr>
      <w:tr w:rsidR="001F7A4B" w:rsidRPr="001F7A4B" w:rsidTr="00AA200C">
        <w:trPr>
          <w:trHeight w:val="284"/>
        </w:trPr>
        <w:tc>
          <w:tcPr>
            <w:tcW w:w="1242" w:type="dxa"/>
            <w:vMerge/>
            <w:tcBorders>
              <w:top w:val="double" w:sz="4" w:space="0" w:color="000000"/>
              <w:left w:val="single" w:sz="4" w:space="0" w:color="000000"/>
              <w:bottom w:val="double" w:sz="4" w:space="0" w:color="000000"/>
              <w:right w:val="single" w:sz="4" w:space="0" w:color="000000"/>
            </w:tcBorders>
            <w:shd w:val="clear" w:color="auto" w:fill="auto"/>
            <w:tcMar>
              <w:top w:w="0" w:type="dxa"/>
              <w:left w:w="108" w:type="dxa"/>
              <w:bottom w:w="0" w:type="dxa"/>
              <w:right w:w="108" w:type="dxa"/>
            </w:tcMar>
          </w:tcPr>
          <w:p w:rsidR="00AA200C" w:rsidRPr="001F7A4B" w:rsidRDefault="00AA200C" w:rsidP="00AA200C">
            <w:pPr>
              <w:pStyle w:val="af7"/>
              <w:ind w:left="680"/>
              <w:rPr>
                <w:rFonts w:ascii="新細明體" w:hAnsi="新細明體"/>
                <w:color w:val="000000" w:themeColor="text1"/>
                <w:sz w:val="24"/>
                <w:szCs w:val="24"/>
              </w:rPr>
            </w:pPr>
          </w:p>
        </w:tc>
        <w:tc>
          <w:tcPr>
            <w:tcW w:w="1163"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A200C" w:rsidRPr="001F7A4B" w:rsidRDefault="00AA200C" w:rsidP="00AA200C">
            <w:pPr>
              <w:rPr>
                <w:rFonts w:ascii="新細明體" w:hAnsi="新細明體"/>
                <w:color w:val="000000" w:themeColor="text1"/>
                <w:sz w:val="24"/>
                <w:szCs w:val="24"/>
              </w:rPr>
            </w:pPr>
          </w:p>
        </w:tc>
        <w:tc>
          <w:tcPr>
            <w:tcW w:w="48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A200C" w:rsidRPr="001F7A4B" w:rsidRDefault="00AA200C" w:rsidP="00AA200C">
            <w:pPr>
              <w:rPr>
                <w:rFonts w:ascii="新細明體" w:hAnsi="新細明體"/>
                <w:color w:val="000000" w:themeColor="text1"/>
                <w:sz w:val="24"/>
                <w:szCs w:val="24"/>
              </w:rPr>
            </w:pPr>
            <w:r w:rsidRPr="001F7A4B">
              <w:rPr>
                <w:rFonts w:ascii="新細明體" w:hAnsi="新細明體"/>
                <w:color w:val="000000" w:themeColor="text1"/>
                <w:sz w:val="24"/>
                <w:szCs w:val="24"/>
              </w:rPr>
              <w:t>無此項</w:t>
            </w:r>
            <w:r w:rsidRPr="001F7A4B">
              <w:rPr>
                <w:rFonts w:ascii="新細明體" w:hAnsi="新細明體"/>
                <w:color w:val="000000" w:themeColor="text1"/>
                <w:sz w:val="24"/>
                <w:szCs w:val="24"/>
              </w:rPr>
              <w:t>(</w:t>
            </w:r>
            <w:r w:rsidRPr="001F7A4B">
              <w:rPr>
                <w:rFonts w:ascii="新細明體" w:hAnsi="新細明體"/>
                <w:color w:val="000000" w:themeColor="text1"/>
                <w:sz w:val="24"/>
                <w:szCs w:val="24"/>
              </w:rPr>
              <w:t>無提供廁所</w:t>
            </w:r>
            <w:r w:rsidRPr="001F7A4B">
              <w:rPr>
                <w:rFonts w:ascii="新細明體" w:hAnsi="新細明體"/>
                <w:color w:val="000000" w:themeColor="text1"/>
                <w:sz w:val="24"/>
                <w:szCs w:val="24"/>
              </w:rPr>
              <w:t>)</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A200C" w:rsidRPr="001F7A4B" w:rsidRDefault="00AA200C" w:rsidP="00AA200C">
            <w:pPr>
              <w:rPr>
                <w:rFonts w:ascii="新細明體" w:hAnsi="新細明體"/>
                <w:color w:val="000000" w:themeColor="text1"/>
                <w:sz w:val="24"/>
                <w:szCs w:val="24"/>
              </w:rPr>
            </w:pPr>
            <w:r w:rsidRPr="001F7A4B">
              <w:rPr>
                <w:rFonts w:ascii="新細明體" w:hAnsi="新細明體"/>
                <w:color w:val="000000" w:themeColor="text1"/>
                <w:sz w:val="24"/>
                <w:szCs w:val="24"/>
              </w:rPr>
              <w:t>9</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A200C" w:rsidRPr="001F7A4B" w:rsidRDefault="00AA200C" w:rsidP="00AA200C">
            <w:pPr>
              <w:rPr>
                <w:rFonts w:ascii="新細明體" w:hAnsi="新細明體"/>
                <w:color w:val="000000" w:themeColor="text1"/>
                <w:sz w:val="24"/>
                <w:szCs w:val="24"/>
              </w:rPr>
            </w:pPr>
            <w:r w:rsidRPr="001F7A4B">
              <w:rPr>
                <w:rFonts w:ascii="新細明體" w:hAnsi="新細明體"/>
                <w:color w:val="000000" w:themeColor="text1"/>
                <w:sz w:val="24"/>
                <w:szCs w:val="24"/>
              </w:rPr>
              <w:t>18</w:t>
            </w:r>
            <w:r w:rsidRPr="001F7A4B">
              <w:rPr>
                <w:rFonts w:ascii="新細明體" w:hAnsi="新細明體"/>
                <w:color w:val="000000" w:themeColor="text1"/>
                <w:sz w:val="24"/>
                <w:szCs w:val="24"/>
              </w:rPr>
              <w:t>％</w:t>
            </w:r>
          </w:p>
        </w:tc>
      </w:tr>
      <w:tr w:rsidR="001F7A4B" w:rsidRPr="001F7A4B" w:rsidTr="00AA200C">
        <w:trPr>
          <w:trHeight w:val="284"/>
        </w:trPr>
        <w:tc>
          <w:tcPr>
            <w:tcW w:w="1242" w:type="dxa"/>
            <w:vMerge/>
            <w:tcBorders>
              <w:top w:val="double" w:sz="4" w:space="0" w:color="000000"/>
              <w:left w:val="single" w:sz="4" w:space="0" w:color="000000"/>
              <w:bottom w:val="double" w:sz="4" w:space="0" w:color="000000"/>
              <w:right w:val="single" w:sz="4" w:space="0" w:color="000000"/>
            </w:tcBorders>
            <w:shd w:val="clear" w:color="auto" w:fill="auto"/>
            <w:tcMar>
              <w:top w:w="0" w:type="dxa"/>
              <w:left w:w="108" w:type="dxa"/>
              <w:bottom w:w="0" w:type="dxa"/>
              <w:right w:w="108" w:type="dxa"/>
            </w:tcMar>
          </w:tcPr>
          <w:p w:rsidR="00AA200C" w:rsidRPr="001F7A4B" w:rsidRDefault="00AA200C" w:rsidP="00AA200C">
            <w:pPr>
              <w:pStyle w:val="af7"/>
              <w:ind w:left="680"/>
              <w:rPr>
                <w:rFonts w:ascii="新細明體" w:hAnsi="新細明體"/>
                <w:color w:val="000000" w:themeColor="text1"/>
                <w:sz w:val="24"/>
                <w:szCs w:val="24"/>
              </w:rPr>
            </w:pPr>
          </w:p>
        </w:tc>
        <w:tc>
          <w:tcPr>
            <w:tcW w:w="1163"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A200C" w:rsidRPr="001F7A4B" w:rsidRDefault="00AA200C" w:rsidP="00AA200C">
            <w:pPr>
              <w:rPr>
                <w:rFonts w:ascii="新細明體" w:hAnsi="新細明體"/>
                <w:color w:val="000000" w:themeColor="text1"/>
                <w:sz w:val="24"/>
                <w:szCs w:val="24"/>
              </w:rPr>
            </w:pPr>
          </w:p>
        </w:tc>
        <w:tc>
          <w:tcPr>
            <w:tcW w:w="48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A200C" w:rsidRPr="001F7A4B" w:rsidRDefault="00AA200C" w:rsidP="00AA200C">
            <w:pPr>
              <w:rPr>
                <w:rFonts w:ascii="新細明體" w:hAnsi="新細明體"/>
                <w:color w:val="000000" w:themeColor="text1"/>
                <w:sz w:val="24"/>
                <w:szCs w:val="24"/>
              </w:rPr>
            </w:pPr>
            <w:r w:rsidRPr="001F7A4B">
              <w:rPr>
                <w:rFonts w:ascii="新細明體" w:hAnsi="新細明體"/>
                <w:color w:val="000000" w:themeColor="text1"/>
                <w:sz w:val="24"/>
                <w:szCs w:val="24"/>
              </w:rPr>
              <w:t>拒答</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A200C" w:rsidRPr="001F7A4B" w:rsidRDefault="00AA200C" w:rsidP="00AA200C">
            <w:pPr>
              <w:rPr>
                <w:rFonts w:ascii="新細明體" w:hAnsi="新細明體"/>
                <w:color w:val="000000" w:themeColor="text1"/>
                <w:sz w:val="24"/>
                <w:szCs w:val="24"/>
              </w:rPr>
            </w:pPr>
            <w:r w:rsidRPr="001F7A4B">
              <w:rPr>
                <w:rFonts w:ascii="新細明體" w:hAnsi="新細明體"/>
                <w:color w:val="000000" w:themeColor="text1"/>
                <w:sz w:val="24"/>
                <w:szCs w:val="24"/>
              </w:rPr>
              <w:t>7</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A200C" w:rsidRPr="001F7A4B" w:rsidRDefault="00AA200C" w:rsidP="00AA200C">
            <w:pPr>
              <w:rPr>
                <w:rFonts w:ascii="新細明體" w:hAnsi="新細明體"/>
                <w:color w:val="000000" w:themeColor="text1"/>
                <w:sz w:val="24"/>
                <w:szCs w:val="24"/>
              </w:rPr>
            </w:pPr>
            <w:r w:rsidRPr="001F7A4B">
              <w:rPr>
                <w:rFonts w:ascii="新細明體" w:hAnsi="新細明體"/>
                <w:color w:val="000000" w:themeColor="text1"/>
                <w:sz w:val="24"/>
                <w:szCs w:val="24"/>
              </w:rPr>
              <w:t>14</w:t>
            </w:r>
            <w:r w:rsidRPr="001F7A4B">
              <w:rPr>
                <w:rFonts w:ascii="新細明體" w:hAnsi="新細明體"/>
                <w:color w:val="000000" w:themeColor="text1"/>
                <w:sz w:val="24"/>
                <w:szCs w:val="24"/>
              </w:rPr>
              <w:t>％</w:t>
            </w:r>
          </w:p>
        </w:tc>
      </w:tr>
      <w:tr w:rsidR="001F7A4B" w:rsidRPr="001F7A4B" w:rsidTr="00AA200C">
        <w:trPr>
          <w:trHeight w:val="284"/>
        </w:trPr>
        <w:tc>
          <w:tcPr>
            <w:tcW w:w="1242" w:type="dxa"/>
            <w:vMerge/>
            <w:tcBorders>
              <w:top w:val="double" w:sz="4" w:space="0" w:color="000000"/>
              <w:left w:val="single" w:sz="4" w:space="0" w:color="000000"/>
              <w:bottom w:val="double" w:sz="4" w:space="0" w:color="000000"/>
              <w:right w:val="single" w:sz="4" w:space="0" w:color="000000"/>
            </w:tcBorders>
            <w:shd w:val="clear" w:color="auto" w:fill="auto"/>
            <w:tcMar>
              <w:top w:w="0" w:type="dxa"/>
              <w:left w:w="108" w:type="dxa"/>
              <w:bottom w:w="0" w:type="dxa"/>
              <w:right w:w="108" w:type="dxa"/>
            </w:tcMar>
          </w:tcPr>
          <w:p w:rsidR="00AA200C" w:rsidRPr="001F7A4B" w:rsidRDefault="00AA200C" w:rsidP="00AA200C">
            <w:pPr>
              <w:pStyle w:val="af7"/>
              <w:ind w:left="680"/>
              <w:rPr>
                <w:rFonts w:ascii="新細明體" w:hAnsi="新細明體"/>
                <w:color w:val="000000" w:themeColor="text1"/>
                <w:sz w:val="24"/>
                <w:szCs w:val="24"/>
              </w:rPr>
            </w:pPr>
          </w:p>
        </w:tc>
        <w:tc>
          <w:tcPr>
            <w:tcW w:w="1163" w:type="dxa"/>
            <w:vMerge w:val="restart"/>
            <w:tcBorders>
              <w:top w:val="single" w:sz="4" w:space="0" w:color="000000"/>
              <w:left w:val="single" w:sz="4" w:space="0" w:color="000000"/>
              <w:bottom w:val="double" w:sz="4" w:space="0" w:color="000000"/>
              <w:right w:val="single" w:sz="4" w:space="0" w:color="000000"/>
            </w:tcBorders>
            <w:shd w:val="clear" w:color="auto" w:fill="auto"/>
            <w:tcMar>
              <w:top w:w="0" w:type="dxa"/>
              <w:left w:w="108" w:type="dxa"/>
              <w:bottom w:w="0" w:type="dxa"/>
              <w:right w:w="108" w:type="dxa"/>
            </w:tcMar>
          </w:tcPr>
          <w:p w:rsidR="00AA200C" w:rsidRPr="001F7A4B" w:rsidRDefault="00AA200C" w:rsidP="00AA200C">
            <w:pPr>
              <w:rPr>
                <w:rFonts w:ascii="新細明體" w:hAnsi="新細明體"/>
                <w:color w:val="000000" w:themeColor="text1"/>
                <w:sz w:val="24"/>
                <w:szCs w:val="24"/>
              </w:rPr>
            </w:pPr>
            <w:r w:rsidRPr="001F7A4B">
              <w:rPr>
                <w:rFonts w:ascii="新細明體" w:hAnsi="新細明體"/>
                <w:color w:val="000000" w:themeColor="text1"/>
                <w:sz w:val="24"/>
                <w:szCs w:val="24"/>
              </w:rPr>
              <w:t>4-4</w:t>
            </w:r>
            <w:r w:rsidRPr="001F7A4B">
              <w:rPr>
                <w:rFonts w:ascii="新細明體" w:hAnsi="新細明體"/>
                <w:color w:val="000000" w:themeColor="text1"/>
                <w:sz w:val="24"/>
                <w:szCs w:val="24"/>
              </w:rPr>
              <w:t>電動輪椅迴轉</w:t>
            </w:r>
          </w:p>
        </w:tc>
        <w:tc>
          <w:tcPr>
            <w:tcW w:w="48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A200C" w:rsidRPr="001F7A4B" w:rsidRDefault="00AA200C" w:rsidP="00AA200C">
            <w:pPr>
              <w:rPr>
                <w:rFonts w:ascii="新細明體" w:hAnsi="新細明體"/>
                <w:color w:val="000000" w:themeColor="text1"/>
                <w:sz w:val="24"/>
                <w:szCs w:val="24"/>
              </w:rPr>
            </w:pPr>
            <w:r w:rsidRPr="001F7A4B">
              <w:rPr>
                <w:rFonts w:ascii="新細明體" w:hAnsi="新細明體"/>
                <w:color w:val="000000" w:themeColor="text1"/>
                <w:sz w:val="24"/>
                <w:szCs w:val="24"/>
              </w:rPr>
              <w:t>可以</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A200C" w:rsidRPr="001F7A4B" w:rsidRDefault="00AA200C" w:rsidP="00AA200C">
            <w:pPr>
              <w:rPr>
                <w:rFonts w:ascii="新細明體" w:hAnsi="新細明體"/>
                <w:color w:val="000000" w:themeColor="text1"/>
                <w:sz w:val="24"/>
                <w:szCs w:val="24"/>
              </w:rPr>
            </w:pPr>
            <w:r w:rsidRPr="001F7A4B">
              <w:rPr>
                <w:rFonts w:ascii="新細明體" w:hAnsi="新細明體"/>
                <w:color w:val="000000" w:themeColor="text1"/>
                <w:sz w:val="24"/>
                <w:szCs w:val="24"/>
              </w:rPr>
              <w:t>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A200C" w:rsidRPr="001F7A4B" w:rsidRDefault="00AA200C" w:rsidP="00AA200C">
            <w:pPr>
              <w:rPr>
                <w:rFonts w:ascii="新細明體" w:hAnsi="新細明體"/>
                <w:color w:val="000000" w:themeColor="text1"/>
                <w:sz w:val="24"/>
                <w:szCs w:val="24"/>
              </w:rPr>
            </w:pPr>
            <w:r w:rsidRPr="001F7A4B">
              <w:rPr>
                <w:rFonts w:ascii="新細明體" w:hAnsi="新細明體"/>
                <w:color w:val="000000" w:themeColor="text1"/>
                <w:sz w:val="24"/>
                <w:szCs w:val="24"/>
              </w:rPr>
              <w:t>10</w:t>
            </w:r>
            <w:r w:rsidRPr="001F7A4B">
              <w:rPr>
                <w:rFonts w:ascii="新細明體" w:hAnsi="新細明體"/>
                <w:color w:val="000000" w:themeColor="text1"/>
                <w:sz w:val="24"/>
                <w:szCs w:val="24"/>
              </w:rPr>
              <w:t>％</w:t>
            </w:r>
          </w:p>
        </w:tc>
      </w:tr>
      <w:tr w:rsidR="001F7A4B" w:rsidRPr="001F7A4B" w:rsidTr="00AA200C">
        <w:trPr>
          <w:trHeight w:val="284"/>
        </w:trPr>
        <w:tc>
          <w:tcPr>
            <w:tcW w:w="1242" w:type="dxa"/>
            <w:vMerge/>
            <w:tcBorders>
              <w:top w:val="double" w:sz="4" w:space="0" w:color="000000"/>
              <w:left w:val="single" w:sz="4" w:space="0" w:color="000000"/>
              <w:bottom w:val="double" w:sz="4" w:space="0" w:color="000000"/>
              <w:right w:val="single" w:sz="4" w:space="0" w:color="000000"/>
            </w:tcBorders>
            <w:shd w:val="clear" w:color="auto" w:fill="auto"/>
            <w:tcMar>
              <w:top w:w="0" w:type="dxa"/>
              <w:left w:w="108" w:type="dxa"/>
              <w:bottom w:w="0" w:type="dxa"/>
              <w:right w:w="108" w:type="dxa"/>
            </w:tcMar>
          </w:tcPr>
          <w:p w:rsidR="00AA200C" w:rsidRPr="001F7A4B" w:rsidRDefault="00AA200C" w:rsidP="00AA200C">
            <w:pPr>
              <w:pStyle w:val="af7"/>
              <w:ind w:left="680"/>
              <w:rPr>
                <w:rFonts w:ascii="新細明體" w:hAnsi="新細明體"/>
                <w:color w:val="000000" w:themeColor="text1"/>
                <w:sz w:val="24"/>
                <w:szCs w:val="24"/>
              </w:rPr>
            </w:pPr>
          </w:p>
        </w:tc>
        <w:tc>
          <w:tcPr>
            <w:tcW w:w="1163" w:type="dxa"/>
            <w:vMerge/>
            <w:tcBorders>
              <w:top w:val="single" w:sz="4" w:space="0" w:color="000000"/>
              <w:left w:val="single" w:sz="4" w:space="0" w:color="000000"/>
              <w:bottom w:val="double" w:sz="4" w:space="0" w:color="000000"/>
              <w:right w:val="single" w:sz="4" w:space="0" w:color="000000"/>
            </w:tcBorders>
            <w:shd w:val="clear" w:color="auto" w:fill="auto"/>
            <w:tcMar>
              <w:top w:w="0" w:type="dxa"/>
              <w:left w:w="108" w:type="dxa"/>
              <w:bottom w:w="0" w:type="dxa"/>
              <w:right w:w="108" w:type="dxa"/>
            </w:tcMar>
          </w:tcPr>
          <w:p w:rsidR="00AA200C" w:rsidRPr="001F7A4B" w:rsidRDefault="00AA200C" w:rsidP="00AA200C">
            <w:pPr>
              <w:rPr>
                <w:rFonts w:ascii="新細明體" w:hAnsi="新細明體"/>
                <w:color w:val="000000" w:themeColor="text1"/>
                <w:sz w:val="24"/>
                <w:szCs w:val="24"/>
              </w:rPr>
            </w:pPr>
          </w:p>
        </w:tc>
        <w:tc>
          <w:tcPr>
            <w:tcW w:w="48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A200C" w:rsidRPr="001F7A4B" w:rsidRDefault="00AA200C" w:rsidP="00AA200C">
            <w:pPr>
              <w:rPr>
                <w:rFonts w:ascii="新細明體" w:hAnsi="新細明體"/>
                <w:color w:val="000000" w:themeColor="text1"/>
                <w:sz w:val="24"/>
                <w:szCs w:val="24"/>
              </w:rPr>
            </w:pPr>
            <w:r w:rsidRPr="001F7A4B">
              <w:rPr>
                <w:rFonts w:ascii="新細明體" w:hAnsi="新細明體"/>
                <w:color w:val="000000" w:themeColor="text1"/>
                <w:sz w:val="24"/>
                <w:szCs w:val="24"/>
              </w:rPr>
              <w:t>無法</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A200C" w:rsidRPr="001F7A4B" w:rsidRDefault="00AA200C" w:rsidP="00AA200C">
            <w:pPr>
              <w:rPr>
                <w:rFonts w:ascii="新細明體" w:hAnsi="新細明體"/>
                <w:color w:val="000000" w:themeColor="text1"/>
                <w:sz w:val="24"/>
                <w:szCs w:val="24"/>
              </w:rPr>
            </w:pPr>
            <w:r w:rsidRPr="001F7A4B">
              <w:rPr>
                <w:rFonts w:ascii="新細明體" w:hAnsi="新細明體"/>
                <w:color w:val="000000" w:themeColor="text1"/>
                <w:sz w:val="24"/>
                <w:szCs w:val="24"/>
              </w:rPr>
              <w:t>29</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A200C" w:rsidRPr="001F7A4B" w:rsidRDefault="00AA200C" w:rsidP="00AA200C">
            <w:pPr>
              <w:rPr>
                <w:rFonts w:ascii="新細明體" w:hAnsi="新細明體"/>
                <w:color w:val="000000" w:themeColor="text1"/>
                <w:sz w:val="24"/>
                <w:szCs w:val="24"/>
              </w:rPr>
            </w:pPr>
            <w:r w:rsidRPr="001F7A4B">
              <w:rPr>
                <w:rFonts w:ascii="新細明體" w:hAnsi="新細明體"/>
                <w:color w:val="000000" w:themeColor="text1"/>
                <w:sz w:val="24"/>
                <w:szCs w:val="24"/>
              </w:rPr>
              <w:t>58</w:t>
            </w:r>
            <w:r w:rsidRPr="001F7A4B">
              <w:rPr>
                <w:rFonts w:ascii="新細明體" w:hAnsi="新細明體"/>
                <w:color w:val="000000" w:themeColor="text1"/>
                <w:sz w:val="24"/>
                <w:szCs w:val="24"/>
              </w:rPr>
              <w:t>％</w:t>
            </w:r>
          </w:p>
        </w:tc>
      </w:tr>
      <w:tr w:rsidR="001F7A4B" w:rsidRPr="001F7A4B" w:rsidTr="00AA200C">
        <w:trPr>
          <w:trHeight w:val="284"/>
        </w:trPr>
        <w:tc>
          <w:tcPr>
            <w:tcW w:w="1242" w:type="dxa"/>
            <w:vMerge/>
            <w:tcBorders>
              <w:top w:val="double" w:sz="4" w:space="0" w:color="000000"/>
              <w:left w:val="single" w:sz="4" w:space="0" w:color="000000"/>
              <w:bottom w:val="double" w:sz="4" w:space="0" w:color="000000"/>
              <w:right w:val="single" w:sz="4" w:space="0" w:color="000000"/>
            </w:tcBorders>
            <w:shd w:val="clear" w:color="auto" w:fill="auto"/>
            <w:tcMar>
              <w:top w:w="0" w:type="dxa"/>
              <w:left w:w="108" w:type="dxa"/>
              <w:bottom w:w="0" w:type="dxa"/>
              <w:right w:w="108" w:type="dxa"/>
            </w:tcMar>
          </w:tcPr>
          <w:p w:rsidR="00AA200C" w:rsidRPr="001F7A4B" w:rsidRDefault="00AA200C" w:rsidP="00AA200C">
            <w:pPr>
              <w:pStyle w:val="af7"/>
              <w:ind w:left="680"/>
              <w:rPr>
                <w:rFonts w:ascii="新細明體" w:hAnsi="新細明體"/>
                <w:color w:val="000000" w:themeColor="text1"/>
                <w:sz w:val="24"/>
                <w:szCs w:val="24"/>
              </w:rPr>
            </w:pPr>
          </w:p>
        </w:tc>
        <w:tc>
          <w:tcPr>
            <w:tcW w:w="1163" w:type="dxa"/>
            <w:vMerge/>
            <w:tcBorders>
              <w:top w:val="single" w:sz="4" w:space="0" w:color="000000"/>
              <w:left w:val="single" w:sz="4" w:space="0" w:color="000000"/>
              <w:bottom w:val="double" w:sz="4" w:space="0" w:color="000000"/>
              <w:right w:val="single" w:sz="4" w:space="0" w:color="000000"/>
            </w:tcBorders>
            <w:shd w:val="clear" w:color="auto" w:fill="auto"/>
            <w:tcMar>
              <w:top w:w="0" w:type="dxa"/>
              <w:left w:w="108" w:type="dxa"/>
              <w:bottom w:w="0" w:type="dxa"/>
              <w:right w:w="108" w:type="dxa"/>
            </w:tcMar>
          </w:tcPr>
          <w:p w:rsidR="00AA200C" w:rsidRPr="001F7A4B" w:rsidRDefault="00AA200C" w:rsidP="00AA200C">
            <w:pPr>
              <w:rPr>
                <w:rFonts w:ascii="新細明體" w:hAnsi="新細明體"/>
                <w:color w:val="000000" w:themeColor="text1"/>
                <w:sz w:val="24"/>
                <w:szCs w:val="24"/>
              </w:rPr>
            </w:pPr>
          </w:p>
        </w:tc>
        <w:tc>
          <w:tcPr>
            <w:tcW w:w="48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A200C" w:rsidRPr="001F7A4B" w:rsidRDefault="00AA200C" w:rsidP="00AA200C">
            <w:pPr>
              <w:rPr>
                <w:rFonts w:ascii="新細明體" w:hAnsi="新細明體"/>
                <w:color w:val="000000" w:themeColor="text1"/>
                <w:sz w:val="24"/>
                <w:szCs w:val="24"/>
              </w:rPr>
            </w:pPr>
            <w:r w:rsidRPr="001F7A4B">
              <w:rPr>
                <w:rFonts w:ascii="新細明體" w:hAnsi="新細明體"/>
                <w:color w:val="000000" w:themeColor="text1"/>
                <w:sz w:val="24"/>
                <w:szCs w:val="24"/>
              </w:rPr>
              <w:t>無此項</w:t>
            </w:r>
            <w:r w:rsidRPr="001F7A4B">
              <w:rPr>
                <w:rFonts w:ascii="新細明體" w:hAnsi="新細明體"/>
                <w:color w:val="000000" w:themeColor="text1"/>
                <w:sz w:val="24"/>
                <w:szCs w:val="24"/>
              </w:rPr>
              <w:t>(</w:t>
            </w:r>
            <w:r w:rsidRPr="001F7A4B">
              <w:rPr>
                <w:rFonts w:ascii="新細明體" w:hAnsi="新細明體"/>
                <w:color w:val="000000" w:themeColor="text1"/>
                <w:sz w:val="24"/>
                <w:szCs w:val="24"/>
              </w:rPr>
              <w:t>無提供廁所</w:t>
            </w:r>
            <w:r w:rsidRPr="001F7A4B">
              <w:rPr>
                <w:rFonts w:ascii="新細明體" w:hAnsi="新細明體"/>
                <w:color w:val="000000" w:themeColor="text1"/>
                <w:sz w:val="24"/>
                <w:szCs w:val="24"/>
              </w:rPr>
              <w:t>)</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A200C" w:rsidRPr="001F7A4B" w:rsidRDefault="00AA200C" w:rsidP="00AA200C">
            <w:pPr>
              <w:rPr>
                <w:rFonts w:ascii="新細明體" w:hAnsi="新細明體"/>
                <w:color w:val="000000" w:themeColor="text1"/>
                <w:sz w:val="24"/>
                <w:szCs w:val="24"/>
              </w:rPr>
            </w:pPr>
            <w:r w:rsidRPr="001F7A4B">
              <w:rPr>
                <w:rFonts w:ascii="新細明體" w:hAnsi="新細明體"/>
                <w:color w:val="000000" w:themeColor="text1"/>
                <w:sz w:val="24"/>
                <w:szCs w:val="24"/>
              </w:rPr>
              <w:t>9</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A200C" w:rsidRPr="001F7A4B" w:rsidRDefault="00AA200C" w:rsidP="00AA200C">
            <w:pPr>
              <w:rPr>
                <w:rFonts w:ascii="新細明體" w:hAnsi="新細明體"/>
                <w:color w:val="000000" w:themeColor="text1"/>
                <w:sz w:val="24"/>
                <w:szCs w:val="24"/>
              </w:rPr>
            </w:pPr>
            <w:r w:rsidRPr="001F7A4B">
              <w:rPr>
                <w:rFonts w:ascii="新細明體" w:hAnsi="新細明體"/>
                <w:color w:val="000000" w:themeColor="text1"/>
                <w:sz w:val="24"/>
                <w:szCs w:val="24"/>
              </w:rPr>
              <w:t>18</w:t>
            </w:r>
            <w:r w:rsidRPr="001F7A4B">
              <w:rPr>
                <w:rFonts w:ascii="新細明體" w:hAnsi="新細明體"/>
                <w:color w:val="000000" w:themeColor="text1"/>
                <w:sz w:val="24"/>
                <w:szCs w:val="24"/>
              </w:rPr>
              <w:t>％</w:t>
            </w:r>
          </w:p>
        </w:tc>
      </w:tr>
      <w:tr w:rsidR="001F7A4B" w:rsidRPr="001F7A4B" w:rsidTr="00AA200C">
        <w:trPr>
          <w:trHeight w:val="284"/>
        </w:trPr>
        <w:tc>
          <w:tcPr>
            <w:tcW w:w="1242" w:type="dxa"/>
            <w:vMerge/>
            <w:tcBorders>
              <w:top w:val="double" w:sz="4" w:space="0" w:color="000000"/>
              <w:left w:val="single" w:sz="4" w:space="0" w:color="000000"/>
              <w:bottom w:val="double" w:sz="4" w:space="0" w:color="000000"/>
              <w:right w:val="single" w:sz="4" w:space="0" w:color="000000"/>
            </w:tcBorders>
            <w:shd w:val="clear" w:color="auto" w:fill="auto"/>
            <w:tcMar>
              <w:top w:w="0" w:type="dxa"/>
              <w:left w:w="108" w:type="dxa"/>
              <w:bottom w:w="0" w:type="dxa"/>
              <w:right w:w="108" w:type="dxa"/>
            </w:tcMar>
          </w:tcPr>
          <w:p w:rsidR="00AA200C" w:rsidRPr="001F7A4B" w:rsidRDefault="00AA200C" w:rsidP="00AA200C">
            <w:pPr>
              <w:pStyle w:val="af7"/>
              <w:ind w:left="680"/>
              <w:rPr>
                <w:rFonts w:ascii="新細明體" w:hAnsi="新細明體"/>
                <w:color w:val="000000" w:themeColor="text1"/>
                <w:sz w:val="24"/>
                <w:szCs w:val="24"/>
              </w:rPr>
            </w:pPr>
          </w:p>
        </w:tc>
        <w:tc>
          <w:tcPr>
            <w:tcW w:w="1163" w:type="dxa"/>
            <w:vMerge/>
            <w:tcBorders>
              <w:top w:val="single" w:sz="4" w:space="0" w:color="000000"/>
              <w:left w:val="single" w:sz="4" w:space="0" w:color="000000"/>
              <w:bottom w:val="double" w:sz="4" w:space="0" w:color="000000"/>
              <w:right w:val="single" w:sz="4" w:space="0" w:color="000000"/>
            </w:tcBorders>
            <w:shd w:val="clear" w:color="auto" w:fill="auto"/>
            <w:tcMar>
              <w:top w:w="0" w:type="dxa"/>
              <w:left w:w="108" w:type="dxa"/>
              <w:bottom w:w="0" w:type="dxa"/>
              <w:right w:w="108" w:type="dxa"/>
            </w:tcMar>
          </w:tcPr>
          <w:p w:rsidR="00AA200C" w:rsidRPr="001F7A4B" w:rsidRDefault="00AA200C" w:rsidP="00AA200C">
            <w:pPr>
              <w:rPr>
                <w:rFonts w:ascii="新細明體" w:hAnsi="新細明體"/>
                <w:color w:val="000000" w:themeColor="text1"/>
                <w:sz w:val="24"/>
                <w:szCs w:val="24"/>
              </w:rPr>
            </w:pPr>
          </w:p>
        </w:tc>
        <w:tc>
          <w:tcPr>
            <w:tcW w:w="4820" w:type="dxa"/>
            <w:tcBorders>
              <w:top w:val="single" w:sz="4" w:space="0" w:color="000000"/>
              <w:left w:val="single" w:sz="4" w:space="0" w:color="000000"/>
              <w:bottom w:val="double" w:sz="4" w:space="0" w:color="000000"/>
              <w:right w:val="single" w:sz="4" w:space="0" w:color="000000"/>
            </w:tcBorders>
            <w:shd w:val="clear" w:color="auto" w:fill="auto"/>
            <w:tcMar>
              <w:top w:w="0" w:type="dxa"/>
              <w:left w:w="108" w:type="dxa"/>
              <w:bottom w:w="0" w:type="dxa"/>
              <w:right w:w="108" w:type="dxa"/>
            </w:tcMar>
          </w:tcPr>
          <w:p w:rsidR="00AA200C" w:rsidRPr="001F7A4B" w:rsidRDefault="00AA200C" w:rsidP="00AA200C">
            <w:pPr>
              <w:rPr>
                <w:rFonts w:ascii="新細明體" w:hAnsi="新細明體"/>
                <w:color w:val="000000" w:themeColor="text1"/>
                <w:sz w:val="24"/>
                <w:szCs w:val="24"/>
              </w:rPr>
            </w:pPr>
            <w:r w:rsidRPr="001F7A4B">
              <w:rPr>
                <w:rFonts w:ascii="新細明體" w:hAnsi="新細明體"/>
                <w:color w:val="000000" w:themeColor="text1"/>
                <w:sz w:val="24"/>
                <w:szCs w:val="24"/>
              </w:rPr>
              <w:t>拒答</w:t>
            </w:r>
          </w:p>
        </w:tc>
        <w:tc>
          <w:tcPr>
            <w:tcW w:w="850" w:type="dxa"/>
            <w:tcBorders>
              <w:top w:val="single" w:sz="4" w:space="0" w:color="000000"/>
              <w:left w:val="single" w:sz="4" w:space="0" w:color="000000"/>
              <w:bottom w:val="double" w:sz="4" w:space="0" w:color="000000"/>
              <w:right w:val="single" w:sz="4" w:space="0" w:color="000000"/>
            </w:tcBorders>
            <w:shd w:val="clear" w:color="auto" w:fill="auto"/>
            <w:tcMar>
              <w:top w:w="0" w:type="dxa"/>
              <w:left w:w="108" w:type="dxa"/>
              <w:bottom w:w="0" w:type="dxa"/>
              <w:right w:w="108" w:type="dxa"/>
            </w:tcMar>
          </w:tcPr>
          <w:p w:rsidR="00AA200C" w:rsidRPr="001F7A4B" w:rsidRDefault="00AA200C" w:rsidP="00AA200C">
            <w:pPr>
              <w:rPr>
                <w:rFonts w:ascii="新細明體" w:hAnsi="新細明體"/>
                <w:color w:val="000000" w:themeColor="text1"/>
                <w:sz w:val="24"/>
                <w:szCs w:val="24"/>
              </w:rPr>
            </w:pPr>
            <w:r w:rsidRPr="001F7A4B">
              <w:rPr>
                <w:rFonts w:ascii="新細明體" w:hAnsi="新細明體"/>
                <w:color w:val="000000" w:themeColor="text1"/>
                <w:sz w:val="24"/>
                <w:szCs w:val="24"/>
              </w:rPr>
              <w:t>7</w:t>
            </w:r>
          </w:p>
        </w:tc>
        <w:tc>
          <w:tcPr>
            <w:tcW w:w="1134" w:type="dxa"/>
            <w:tcBorders>
              <w:top w:val="single" w:sz="4" w:space="0" w:color="000000"/>
              <w:left w:val="single" w:sz="4" w:space="0" w:color="000000"/>
              <w:bottom w:val="double" w:sz="4" w:space="0" w:color="000000"/>
              <w:right w:val="single" w:sz="4" w:space="0" w:color="000000"/>
            </w:tcBorders>
            <w:shd w:val="clear" w:color="auto" w:fill="auto"/>
            <w:tcMar>
              <w:top w:w="0" w:type="dxa"/>
              <w:left w:w="108" w:type="dxa"/>
              <w:bottom w:w="0" w:type="dxa"/>
              <w:right w:w="108" w:type="dxa"/>
            </w:tcMar>
            <w:vAlign w:val="center"/>
          </w:tcPr>
          <w:p w:rsidR="00AA200C" w:rsidRPr="001F7A4B" w:rsidRDefault="00AA200C" w:rsidP="00AA200C">
            <w:pPr>
              <w:rPr>
                <w:rFonts w:ascii="新細明體" w:hAnsi="新細明體"/>
                <w:color w:val="000000" w:themeColor="text1"/>
                <w:sz w:val="24"/>
                <w:szCs w:val="24"/>
              </w:rPr>
            </w:pPr>
            <w:r w:rsidRPr="001F7A4B">
              <w:rPr>
                <w:rFonts w:ascii="新細明體" w:hAnsi="新細明體"/>
                <w:color w:val="000000" w:themeColor="text1"/>
                <w:sz w:val="24"/>
                <w:szCs w:val="24"/>
              </w:rPr>
              <w:t>14</w:t>
            </w:r>
            <w:r w:rsidRPr="001F7A4B">
              <w:rPr>
                <w:rFonts w:ascii="新細明體" w:hAnsi="新細明體"/>
                <w:color w:val="000000" w:themeColor="text1"/>
                <w:sz w:val="24"/>
                <w:szCs w:val="24"/>
              </w:rPr>
              <w:t>％</w:t>
            </w:r>
          </w:p>
        </w:tc>
      </w:tr>
      <w:tr w:rsidR="001F7A4B" w:rsidRPr="001F7A4B" w:rsidTr="00AA200C">
        <w:trPr>
          <w:trHeight w:val="284"/>
        </w:trPr>
        <w:tc>
          <w:tcPr>
            <w:tcW w:w="1242" w:type="dxa"/>
            <w:vMerge w:val="restart"/>
            <w:tcBorders>
              <w:top w:val="doub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A200C" w:rsidRPr="001F7A4B" w:rsidRDefault="00AA200C" w:rsidP="00AA200C">
            <w:pPr>
              <w:rPr>
                <w:rFonts w:ascii="新細明體" w:hAnsi="新細明體"/>
                <w:color w:val="000000" w:themeColor="text1"/>
                <w:sz w:val="24"/>
                <w:szCs w:val="24"/>
              </w:rPr>
            </w:pPr>
            <w:r w:rsidRPr="001F7A4B">
              <w:rPr>
                <w:rFonts w:ascii="新細明體" w:hAnsi="新細明體"/>
                <w:color w:val="000000" w:themeColor="text1"/>
                <w:sz w:val="24"/>
                <w:szCs w:val="24"/>
              </w:rPr>
              <w:t>5.</w:t>
            </w:r>
            <w:r w:rsidRPr="001F7A4B">
              <w:rPr>
                <w:rFonts w:ascii="新細明體" w:hAnsi="新細明體"/>
                <w:color w:val="000000" w:themeColor="text1"/>
                <w:sz w:val="24"/>
                <w:szCs w:val="24"/>
              </w:rPr>
              <w:t>候診與診療空間</w:t>
            </w:r>
          </w:p>
        </w:tc>
        <w:tc>
          <w:tcPr>
            <w:tcW w:w="1163" w:type="dxa"/>
            <w:vMerge w:val="restart"/>
            <w:tcBorders>
              <w:top w:val="doub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A200C" w:rsidRPr="001F7A4B" w:rsidRDefault="00AA200C" w:rsidP="00AA200C">
            <w:pPr>
              <w:rPr>
                <w:rFonts w:ascii="新細明體" w:hAnsi="新細明體"/>
                <w:color w:val="000000" w:themeColor="text1"/>
                <w:sz w:val="24"/>
                <w:szCs w:val="24"/>
              </w:rPr>
            </w:pPr>
            <w:r w:rsidRPr="001F7A4B">
              <w:rPr>
                <w:rFonts w:ascii="新細明體" w:hAnsi="新細明體"/>
                <w:color w:val="000000" w:themeColor="text1"/>
                <w:sz w:val="24"/>
                <w:szCs w:val="24"/>
              </w:rPr>
              <w:t>5-1</w:t>
            </w:r>
            <w:r w:rsidRPr="001F7A4B">
              <w:rPr>
                <w:rFonts w:ascii="新細明體" w:hAnsi="新細明體"/>
                <w:color w:val="000000" w:themeColor="text1"/>
                <w:sz w:val="24"/>
                <w:szCs w:val="24"/>
              </w:rPr>
              <w:t>服務台</w:t>
            </w:r>
          </w:p>
        </w:tc>
        <w:tc>
          <w:tcPr>
            <w:tcW w:w="4820" w:type="dxa"/>
            <w:tcBorders>
              <w:top w:val="doub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A200C" w:rsidRPr="001F7A4B" w:rsidRDefault="00AA200C" w:rsidP="00AA200C">
            <w:pPr>
              <w:rPr>
                <w:rFonts w:ascii="新細明體" w:hAnsi="新細明體"/>
                <w:color w:val="000000" w:themeColor="text1"/>
                <w:sz w:val="24"/>
                <w:szCs w:val="24"/>
              </w:rPr>
            </w:pPr>
            <w:r w:rsidRPr="001F7A4B">
              <w:rPr>
                <w:rFonts w:ascii="新細明體" w:hAnsi="新細明體"/>
                <w:color w:val="000000" w:themeColor="text1"/>
                <w:sz w:val="24"/>
                <w:szCs w:val="24"/>
              </w:rPr>
              <w:t>輪椅可以靠近，有容膝空間</w:t>
            </w:r>
          </w:p>
        </w:tc>
        <w:tc>
          <w:tcPr>
            <w:tcW w:w="850" w:type="dxa"/>
            <w:tcBorders>
              <w:top w:val="doub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A200C" w:rsidRPr="001F7A4B" w:rsidRDefault="00AA200C" w:rsidP="00AA200C">
            <w:pPr>
              <w:rPr>
                <w:rFonts w:ascii="新細明體" w:hAnsi="新細明體"/>
                <w:color w:val="000000" w:themeColor="text1"/>
                <w:sz w:val="24"/>
                <w:szCs w:val="24"/>
              </w:rPr>
            </w:pPr>
            <w:r w:rsidRPr="001F7A4B">
              <w:rPr>
                <w:rFonts w:ascii="新細明體" w:hAnsi="新細明體"/>
                <w:color w:val="000000" w:themeColor="text1"/>
                <w:sz w:val="24"/>
                <w:szCs w:val="24"/>
              </w:rPr>
              <w:t>4</w:t>
            </w:r>
          </w:p>
        </w:tc>
        <w:tc>
          <w:tcPr>
            <w:tcW w:w="1134" w:type="dxa"/>
            <w:tcBorders>
              <w:top w:val="doub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A200C" w:rsidRPr="001F7A4B" w:rsidRDefault="00AA200C" w:rsidP="00AA200C">
            <w:pPr>
              <w:rPr>
                <w:rFonts w:ascii="新細明體" w:hAnsi="新細明體"/>
                <w:color w:val="000000" w:themeColor="text1"/>
                <w:sz w:val="24"/>
                <w:szCs w:val="24"/>
              </w:rPr>
            </w:pPr>
            <w:r w:rsidRPr="001F7A4B">
              <w:rPr>
                <w:rFonts w:ascii="新細明體" w:hAnsi="新細明體"/>
                <w:color w:val="000000" w:themeColor="text1"/>
                <w:sz w:val="24"/>
                <w:szCs w:val="24"/>
              </w:rPr>
              <w:t>8</w:t>
            </w:r>
            <w:r w:rsidRPr="001F7A4B">
              <w:rPr>
                <w:rFonts w:ascii="新細明體" w:hAnsi="新細明體"/>
                <w:color w:val="000000" w:themeColor="text1"/>
                <w:sz w:val="24"/>
                <w:szCs w:val="24"/>
              </w:rPr>
              <w:t>％</w:t>
            </w:r>
          </w:p>
        </w:tc>
      </w:tr>
      <w:tr w:rsidR="001F7A4B" w:rsidRPr="001F7A4B" w:rsidTr="00AA200C">
        <w:trPr>
          <w:trHeight w:val="284"/>
        </w:trPr>
        <w:tc>
          <w:tcPr>
            <w:tcW w:w="1242" w:type="dxa"/>
            <w:vMerge/>
            <w:tcBorders>
              <w:top w:val="doub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A200C" w:rsidRPr="001F7A4B" w:rsidRDefault="00AA200C" w:rsidP="00AA200C">
            <w:pPr>
              <w:rPr>
                <w:rFonts w:ascii="新細明體" w:hAnsi="新細明體"/>
                <w:color w:val="000000" w:themeColor="text1"/>
                <w:sz w:val="24"/>
                <w:szCs w:val="24"/>
              </w:rPr>
            </w:pPr>
          </w:p>
        </w:tc>
        <w:tc>
          <w:tcPr>
            <w:tcW w:w="1163" w:type="dxa"/>
            <w:vMerge/>
            <w:tcBorders>
              <w:top w:val="doub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A200C" w:rsidRPr="001F7A4B" w:rsidRDefault="00AA200C" w:rsidP="00AA200C">
            <w:pPr>
              <w:rPr>
                <w:rFonts w:ascii="新細明體" w:hAnsi="新細明體"/>
                <w:color w:val="000000" w:themeColor="text1"/>
                <w:sz w:val="24"/>
                <w:szCs w:val="24"/>
              </w:rPr>
            </w:pPr>
          </w:p>
        </w:tc>
        <w:tc>
          <w:tcPr>
            <w:tcW w:w="48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A200C" w:rsidRPr="001F7A4B" w:rsidRDefault="00AA200C" w:rsidP="00AA200C">
            <w:pPr>
              <w:rPr>
                <w:rFonts w:ascii="新細明體" w:hAnsi="新細明體"/>
                <w:color w:val="000000" w:themeColor="text1"/>
                <w:sz w:val="24"/>
                <w:szCs w:val="24"/>
              </w:rPr>
            </w:pPr>
            <w:r w:rsidRPr="001F7A4B">
              <w:rPr>
                <w:rFonts w:ascii="新細明體" w:hAnsi="新細明體"/>
                <w:color w:val="000000" w:themeColor="text1"/>
                <w:sz w:val="24"/>
                <w:szCs w:val="24"/>
              </w:rPr>
              <w:t>輪椅無法靠近，沒有容膝空間</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A200C" w:rsidRPr="001F7A4B" w:rsidRDefault="00AA200C" w:rsidP="00AA200C">
            <w:pPr>
              <w:rPr>
                <w:rFonts w:ascii="新細明體" w:hAnsi="新細明體"/>
                <w:color w:val="000000" w:themeColor="text1"/>
                <w:sz w:val="24"/>
                <w:szCs w:val="24"/>
              </w:rPr>
            </w:pPr>
            <w:r w:rsidRPr="001F7A4B">
              <w:rPr>
                <w:rFonts w:ascii="新細明體" w:hAnsi="新細明體"/>
                <w:color w:val="000000" w:themeColor="text1"/>
                <w:sz w:val="24"/>
                <w:szCs w:val="24"/>
              </w:rPr>
              <w:t>20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A200C" w:rsidRPr="001F7A4B" w:rsidRDefault="00AA200C" w:rsidP="00AA200C">
            <w:pPr>
              <w:rPr>
                <w:rFonts w:ascii="新細明體" w:hAnsi="新細明體"/>
                <w:color w:val="000000" w:themeColor="text1"/>
                <w:sz w:val="24"/>
                <w:szCs w:val="24"/>
              </w:rPr>
            </w:pPr>
            <w:r w:rsidRPr="001F7A4B">
              <w:rPr>
                <w:rFonts w:ascii="新細明體" w:hAnsi="新細明體"/>
                <w:color w:val="000000" w:themeColor="text1"/>
                <w:sz w:val="24"/>
                <w:szCs w:val="24"/>
              </w:rPr>
              <w:t>40</w:t>
            </w:r>
            <w:r w:rsidRPr="001F7A4B">
              <w:rPr>
                <w:rFonts w:ascii="新細明體" w:hAnsi="新細明體"/>
                <w:color w:val="000000" w:themeColor="text1"/>
                <w:sz w:val="24"/>
                <w:szCs w:val="24"/>
              </w:rPr>
              <w:t>％</w:t>
            </w:r>
          </w:p>
        </w:tc>
      </w:tr>
      <w:tr w:rsidR="001F7A4B" w:rsidRPr="001F7A4B" w:rsidTr="00AA200C">
        <w:trPr>
          <w:trHeight w:val="284"/>
        </w:trPr>
        <w:tc>
          <w:tcPr>
            <w:tcW w:w="1242" w:type="dxa"/>
            <w:vMerge/>
            <w:tcBorders>
              <w:top w:val="doub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A200C" w:rsidRPr="001F7A4B" w:rsidRDefault="00AA200C" w:rsidP="00AA200C">
            <w:pPr>
              <w:rPr>
                <w:rFonts w:ascii="新細明體" w:hAnsi="新細明體"/>
                <w:color w:val="000000" w:themeColor="text1"/>
                <w:sz w:val="24"/>
                <w:szCs w:val="24"/>
              </w:rPr>
            </w:pPr>
          </w:p>
        </w:tc>
        <w:tc>
          <w:tcPr>
            <w:tcW w:w="1163" w:type="dxa"/>
            <w:vMerge/>
            <w:tcBorders>
              <w:top w:val="doub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A200C" w:rsidRPr="001F7A4B" w:rsidRDefault="00AA200C" w:rsidP="00AA200C">
            <w:pPr>
              <w:rPr>
                <w:rFonts w:ascii="新細明體" w:hAnsi="新細明體"/>
                <w:color w:val="000000" w:themeColor="text1"/>
                <w:sz w:val="24"/>
                <w:szCs w:val="24"/>
              </w:rPr>
            </w:pPr>
          </w:p>
        </w:tc>
        <w:tc>
          <w:tcPr>
            <w:tcW w:w="48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A200C" w:rsidRPr="001F7A4B" w:rsidRDefault="00AA200C" w:rsidP="00AA200C">
            <w:pPr>
              <w:rPr>
                <w:rFonts w:ascii="新細明體" w:hAnsi="新細明體"/>
                <w:color w:val="000000" w:themeColor="text1"/>
                <w:sz w:val="24"/>
                <w:szCs w:val="24"/>
              </w:rPr>
            </w:pPr>
            <w:r w:rsidRPr="001F7A4B">
              <w:rPr>
                <w:rFonts w:ascii="新細明體" w:hAnsi="新細明體"/>
                <w:color w:val="000000" w:themeColor="text1"/>
                <w:sz w:val="24"/>
                <w:szCs w:val="24"/>
              </w:rPr>
              <w:t>輪椅無法靠近</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A200C" w:rsidRPr="001F7A4B" w:rsidRDefault="00AA200C" w:rsidP="00AA200C">
            <w:pPr>
              <w:rPr>
                <w:rFonts w:ascii="新細明體" w:hAnsi="新細明體"/>
                <w:color w:val="000000" w:themeColor="text1"/>
                <w:sz w:val="24"/>
                <w:szCs w:val="24"/>
              </w:rPr>
            </w:pPr>
            <w:r w:rsidRPr="001F7A4B">
              <w:rPr>
                <w:rFonts w:ascii="新細明體" w:hAnsi="新細明體"/>
                <w:color w:val="000000" w:themeColor="text1"/>
                <w:sz w:val="24"/>
                <w:szCs w:val="24"/>
              </w:rPr>
              <w:t>20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A200C" w:rsidRPr="001F7A4B" w:rsidRDefault="00AA200C" w:rsidP="00AA200C">
            <w:pPr>
              <w:rPr>
                <w:rFonts w:ascii="新細明體" w:hAnsi="新細明體"/>
                <w:color w:val="000000" w:themeColor="text1"/>
                <w:sz w:val="24"/>
                <w:szCs w:val="24"/>
              </w:rPr>
            </w:pPr>
            <w:r w:rsidRPr="001F7A4B">
              <w:rPr>
                <w:rFonts w:ascii="新細明體" w:hAnsi="新細明體"/>
                <w:color w:val="000000" w:themeColor="text1"/>
                <w:sz w:val="24"/>
                <w:szCs w:val="24"/>
              </w:rPr>
              <w:t>40</w:t>
            </w:r>
            <w:r w:rsidRPr="001F7A4B">
              <w:rPr>
                <w:rFonts w:ascii="新細明體" w:hAnsi="新細明體"/>
                <w:color w:val="000000" w:themeColor="text1"/>
                <w:sz w:val="24"/>
                <w:szCs w:val="24"/>
              </w:rPr>
              <w:t>％</w:t>
            </w:r>
          </w:p>
        </w:tc>
      </w:tr>
      <w:tr w:rsidR="001F7A4B" w:rsidRPr="001F7A4B" w:rsidTr="00AA200C">
        <w:trPr>
          <w:trHeight w:val="284"/>
        </w:trPr>
        <w:tc>
          <w:tcPr>
            <w:tcW w:w="1242" w:type="dxa"/>
            <w:vMerge/>
            <w:tcBorders>
              <w:top w:val="doub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A200C" w:rsidRPr="001F7A4B" w:rsidRDefault="00AA200C" w:rsidP="00AA200C">
            <w:pPr>
              <w:rPr>
                <w:rFonts w:ascii="新細明體" w:hAnsi="新細明體"/>
                <w:color w:val="000000" w:themeColor="text1"/>
                <w:sz w:val="24"/>
                <w:szCs w:val="24"/>
              </w:rPr>
            </w:pPr>
          </w:p>
        </w:tc>
        <w:tc>
          <w:tcPr>
            <w:tcW w:w="1163" w:type="dxa"/>
            <w:vMerge/>
            <w:tcBorders>
              <w:top w:val="doub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A200C" w:rsidRPr="001F7A4B" w:rsidRDefault="00AA200C" w:rsidP="00AA200C">
            <w:pPr>
              <w:rPr>
                <w:rFonts w:ascii="新細明體" w:hAnsi="新細明體"/>
                <w:color w:val="000000" w:themeColor="text1"/>
                <w:sz w:val="24"/>
                <w:szCs w:val="24"/>
              </w:rPr>
            </w:pPr>
          </w:p>
        </w:tc>
        <w:tc>
          <w:tcPr>
            <w:tcW w:w="48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A200C" w:rsidRPr="001F7A4B" w:rsidRDefault="00AA200C" w:rsidP="00AA200C">
            <w:pPr>
              <w:rPr>
                <w:rFonts w:ascii="新細明體" w:hAnsi="新細明體"/>
                <w:color w:val="000000" w:themeColor="text1"/>
                <w:sz w:val="24"/>
                <w:szCs w:val="24"/>
              </w:rPr>
            </w:pPr>
            <w:r w:rsidRPr="001F7A4B">
              <w:rPr>
                <w:rFonts w:ascii="新細明體" w:hAnsi="新細明體"/>
                <w:color w:val="000000" w:themeColor="text1"/>
                <w:sz w:val="24"/>
                <w:szCs w:val="24"/>
              </w:rPr>
              <w:t>拒答</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A200C" w:rsidRPr="001F7A4B" w:rsidRDefault="00AA200C" w:rsidP="00AA200C">
            <w:pPr>
              <w:rPr>
                <w:rFonts w:ascii="新細明體" w:hAnsi="新細明體"/>
                <w:color w:val="000000" w:themeColor="text1"/>
                <w:sz w:val="24"/>
                <w:szCs w:val="24"/>
              </w:rPr>
            </w:pPr>
            <w:r w:rsidRPr="001F7A4B">
              <w:rPr>
                <w:rFonts w:ascii="新細明體" w:hAnsi="新細明體"/>
                <w:color w:val="000000" w:themeColor="text1"/>
                <w:sz w:val="24"/>
                <w:szCs w:val="24"/>
              </w:rPr>
              <w:t>6</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A200C" w:rsidRPr="001F7A4B" w:rsidRDefault="00AA200C" w:rsidP="00AA200C">
            <w:pPr>
              <w:rPr>
                <w:rFonts w:ascii="新細明體" w:hAnsi="新細明體"/>
                <w:color w:val="000000" w:themeColor="text1"/>
                <w:sz w:val="24"/>
                <w:szCs w:val="24"/>
              </w:rPr>
            </w:pPr>
            <w:r w:rsidRPr="001F7A4B">
              <w:rPr>
                <w:rFonts w:ascii="新細明體" w:hAnsi="新細明體"/>
                <w:color w:val="000000" w:themeColor="text1"/>
                <w:sz w:val="24"/>
                <w:szCs w:val="24"/>
              </w:rPr>
              <w:t>12</w:t>
            </w:r>
            <w:r w:rsidRPr="001F7A4B">
              <w:rPr>
                <w:rFonts w:ascii="新細明體" w:hAnsi="新細明體"/>
                <w:color w:val="000000" w:themeColor="text1"/>
                <w:sz w:val="24"/>
                <w:szCs w:val="24"/>
              </w:rPr>
              <w:t>％</w:t>
            </w:r>
          </w:p>
        </w:tc>
      </w:tr>
      <w:tr w:rsidR="001F7A4B" w:rsidRPr="001F7A4B" w:rsidTr="00AA200C">
        <w:trPr>
          <w:trHeight w:val="284"/>
        </w:trPr>
        <w:tc>
          <w:tcPr>
            <w:tcW w:w="1242" w:type="dxa"/>
            <w:vMerge/>
            <w:tcBorders>
              <w:top w:val="doub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A200C" w:rsidRPr="001F7A4B" w:rsidRDefault="00AA200C" w:rsidP="00AA200C">
            <w:pPr>
              <w:rPr>
                <w:rFonts w:ascii="新細明體" w:hAnsi="新細明體"/>
                <w:color w:val="000000" w:themeColor="text1"/>
                <w:sz w:val="24"/>
                <w:szCs w:val="24"/>
              </w:rPr>
            </w:pPr>
          </w:p>
        </w:tc>
        <w:tc>
          <w:tcPr>
            <w:tcW w:w="1163"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A200C" w:rsidRPr="001F7A4B" w:rsidRDefault="00AA200C" w:rsidP="00AA200C">
            <w:pPr>
              <w:rPr>
                <w:rFonts w:ascii="新細明體" w:hAnsi="新細明體"/>
                <w:color w:val="000000" w:themeColor="text1"/>
                <w:sz w:val="24"/>
                <w:szCs w:val="24"/>
              </w:rPr>
            </w:pPr>
            <w:r w:rsidRPr="001F7A4B">
              <w:rPr>
                <w:rFonts w:ascii="新細明體" w:hAnsi="新細明體"/>
                <w:color w:val="000000" w:themeColor="text1"/>
                <w:sz w:val="24"/>
                <w:szCs w:val="24"/>
              </w:rPr>
              <w:t>5-2</w:t>
            </w:r>
            <w:r w:rsidRPr="001F7A4B">
              <w:rPr>
                <w:rFonts w:ascii="新細明體" w:hAnsi="新細明體"/>
                <w:color w:val="000000" w:themeColor="text1"/>
                <w:sz w:val="24"/>
                <w:szCs w:val="24"/>
              </w:rPr>
              <w:t>輪椅停靠空間</w:t>
            </w:r>
          </w:p>
        </w:tc>
        <w:tc>
          <w:tcPr>
            <w:tcW w:w="48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A200C" w:rsidRPr="001F7A4B" w:rsidRDefault="00AA200C" w:rsidP="00AA200C">
            <w:pPr>
              <w:rPr>
                <w:rFonts w:ascii="新細明體" w:hAnsi="新細明體"/>
                <w:color w:val="000000" w:themeColor="text1"/>
                <w:sz w:val="24"/>
                <w:szCs w:val="24"/>
              </w:rPr>
            </w:pPr>
            <w:r w:rsidRPr="001F7A4B">
              <w:rPr>
                <w:rFonts w:ascii="新細明體" w:hAnsi="新細明體"/>
                <w:color w:val="000000" w:themeColor="text1"/>
                <w:sz w:val="24"/>
                <w:szCs w:val="24"/>
              </w:rPr>
              <w:t>有</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A200C" w:rsidRPr="001F7A4B" w:rsidRDefault="00AA200C" w:rsidP="00AA200C">
            <w:pPr>
              <w:rPr>
                <w:rFonts w:ascii="新細明體" w:hAnsi="新細明體"/>
                <w:color w:val="000000" w:themeColor="text1"/>
                <w:sz w:val="24"/>
                <w:szCs w:val="24"/>
              </w:rPr>
            </w:pPr>
            <w:r w:rsidRPr="001F7A4B">
              <w:rPr>
                <w:rFonts w:ascii="新細明體" w:hAnsi="新細明體"/>
                <w:color w:val="000000" w:themeColor="text1"/>
                <w:sz w:val="24"/>
                <w:szCs w:val="24"/>
              </w:rPr>
              <w:t>30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A200C" w:rsidRPr="001F7A4B" w:rsidRDefault="00AA200C" w:rsidP="00AA200C">
            <w:pPr>
              <w:rPr>
                <w:rFonts w:ascii="新細明體" w:hAnsi="新細明體"/>
                <w:color w:val="000000" w:themeColor="text1"/>
                <w:sz w:val="24"/>
                <w:szCs w:val="24"/>
              </w:rPr>
            </w:pPr>
            <w:r w:rsidRPr="001F7A4B">
              <w:rPr>
                <w:rFonts w:ascii="新細明體" w:hAnsi="新細明體"/>
                <w:color w:val="000000" w:themeColor="text1"/>
                <w:sz w:val="24"/>
                <w:szCs w:val="24"/>
              </w:rPr>
              <w:t>60</w:t>
            </w:r>
            <w:r w:rsidRPr="001F7A4B">
              <w:rPr>
                <w:rFonts w:ascii="新細明體" w:hAnsi="新細明體"/>
                <w:color w:val="000000" w:themeColor="text1"/>
                <w:sz w:val="24"/>
                <w:szCs w:val="24"/>
              </w:rPr>
              <w:t>％</w:t>
            </w:r>
          </w:p>
        </w:tc>
      </w:tr>
      <w:tr w:rsidR="001F7A4B" w:rsidRPr="001F7A4B" w:rsidTr="00AA200C">
        <w:trPr>
          <w:trHeight w:val="284"/>
        </w:trPr>
        <w:tc>
          <w:tcPr>
            <w:tcW w:w="1242" w:type="dxa"/>
            <w:vMerge/>
            <w:tcBorders>
              <w:top w:val="doub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A200C" w:rsidRPr="001F7A4B" w:rsidRDefault="00AA200C" w:rsidP="00AA200C">
            <w:pPr>
              <w:rPr>
                <w:rFonts w:ascii="新細明體" w:hAnsi="新細明體"/>
                <w:color w:val="000000" w:themeColor="text1"/>
                <w:sz w:val="24"/>
                <w:szCs w:val="24"/>
              </w:rPr>
            </w:pPr>
          </w:p>
        </w:tc>
        <w:tc>
          <w:tcPr>
            <w:tcW w:w="1163"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A200C" w:rsidRPr="001F7A4B" w:rsidRDefault="00AA200C" w:rsidP="00AA200C">
            <w:pPr>
              <w:rPr>
                <w:rFonts w:ascii="新細明體" w:hAnsi="新細明體"/>
                <w:color w:val="000000" w:themeColor="text1"/>
                <w:sz w:val="24"/>
                <w:szCs w:val="24"/>
              </w:rPr>
            </w:pPr>
          </w:p>
        </w:tc>
        <w:tc>
          <w:tcPr>
            <w:tcW w:w="48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A200C" w:rsidRPr="001F7A4B" w:rsidRDefault="00AA200C" w:rsidP="00AA200C">
            <w:pPr>
              <w:rPr>
                <w:rFonts w:ascii="新細明體" w:hAnsi="新細明體"/>
                <w:color w:val="000000" w:themeColor="text1"/>
                <w:sz w:val="24"/>
                <w:szCs w:val="24"/>
              </w:rPr>
            </w:pPr>
            <w:r w:rsidRPr="001F7A4B">
              <w:rPr>
                <w:rFonts w:ascii="新細明體" w:hAnsi="新細明體"/>
                <w:color w:val="000000" w:themeColor="text1"/>
                <w:sz w:val="24"/>
                <w:szCs w:val="24"/>
              </w:rPr>
              <w:t>沒有</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A200C" w:rsidRPr="001F7A4B" w:rsidRDefault="00AA200C" w:rsidP="00AA200C">
            <w:pPr>
              <w:rPr>
                <w:rFonts w:ascii="新細明體" w:hAnsi="新細明體"/>
                <w:color w:val="000000" w:themeColor="text1"/>
                <w:sz w:val="24"/>
                <w:szCs w:val="24"/>
              </w:rPr>
            </w:pPr>
            <w:r w:rsidRPr="001F7A4B">
              <w:rPr>
                <w:rFonts w:ascii="新細明體" w:hAnsi="新細明體"/>
                <w:color w:val="000000" w:themeColor="text1"/>
                <w:sz w:val="24"/>
                <w:szCs w:val="24"/>
              </w:rPr>
              <w:t>14</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A200C" w:rsidRPr="001F7A4B" w:rsidRDefault="00AA200C" w:rsidP="00AA200C">
            <w:pPr>
              <w:rPr>
                <w:rFonts w:ascii="新細明體" w:hAnsi="新細明體"/>
                <w:color w:val="000000" w:themeColor="text1"/>
                <w:sz w:val="24"/>
                <w:szCs w:val="24"/>
              </w:rPr>
            </w:pPr>
            <w:r w:rsidRPr="001F7A4B">
              <w:rPr>
                <w:rFonts w:ascii="新細明體" w:hAnsi="新細明體"/>
                <w:color w:val="000000" w:themeColor="text1"/>
                <w:sz w:val="24"/>
                <w:szCs w:val="24"/>
              </w:rPr>
              <w:t>28</w:t>
            </w:r>
            <w:r w:rsidRPr="001F7A4B">
              <w:rPr>
                <w:rFonts w:ascii="新細明體" w:hAnsi="新細明體"/>
                <w:color w:val="000000" w:themeColor="text1"/>
                <w:sz w:val="24"/>
                <w:szCs w:val="24"/>
              </w:rPr>
              <w:t>％</w:t>
            </w:r>
          </w:p>
        </w:tc>
      </w:tr>
      <w:tr w:rsidR="001F7A4B" w:rsidRPr="001F7A4B" w:rsidTr="00AA200C">
        <w:trPr>
          <w:trHeight w:val="284"/>
        </w:trPr>
        <w:tc>
          <w:tcPr>
            <w:tcW w:w="1242" w:type="dxa"/>
            <w:vMerge/>
            <w:tcBorders>
              <w:top w:val="doub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A200C" w:rsidRPr="001F7A4B" w:rsidRDefault="00AA200C" w:rsidP="00AA200C">
            <w:pPr>
              <w:rPr>
                <w:rFonts w:ascii="新細明體" w:hAnsi="新細明體"/>
                <w:color w:val="000000" w:themeColor="text1"/>
                <w:sz w:val="24"/>
                <w:szCs w:val="24"/>
              </w:rPr>
            </w:pPr>
          </w:p>
        </w:tc>
        <w:tc>
          <w:tcPr>
            <w:tcW w:w="1163"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A200C" w:rsidRPr="001F7A4B" w:rsidRDefault="00AA200C" w:rsidP="00AA200C">
            <w:pPr>
              <w:rPr>
                <w:rFonts w:ascii="新細明體" w:hAnsi="新細明體"/>
                <w:color w:val="000000" w:themeColor="text1"/>
                <w:sz w:val="24"/>
                <w:szCs w:val="24"/>
              </w:rPr>
            </w:pPr>
          </w:p>
        </w:tc>
        <w:tc>
          <w:tcPr>
            <w:tcW w:w="48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A200C" w:rsidRPr="001F7A4B" w:rsidRDefault="00AA200C" w:rsidP="00AA200C">
            <w:pPr>
              <w:rPr>
                <w:rFonts w:ascii="新細明體" w:hAnsi="新細明體"/>
                <w:color w:val="000000" w:themeColor="text1"/>
                <w:sz w:val="24"/>
                <w:szCs w:val="24"/>
              </w:rPr>
            </w:pPr>
            <w:r w:rsidRPr="001F7A4B">
              <w:rPr>
                <w:rFonts w:ascii="新細明體" w:hAnsi="新細明體"/>
                <w:color w:val="000000" w:themeColor="text1"/>
                <w:sz w:val="24"/>
                <w:szCs w:val="24"/>
              </w:rPr>
              <w:t>拒答</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A200C" w:rsidRPr="001F7A4B" w:rsidRDefault="00AA200C" w:rsidP="00AA200C">
            <w:pPr>
              <w:rPr>
                <w:rFonts w:ascii="新細明體" w:hAnsi="新細明體"/>
                <w:color w:val="000000" w:themeColor="text1"/>
                <w:sz w:val="24"/>
                <w:szCs w:val="24"/>
              </w:rPr>
            </w:pPr>
            <w:r w:rsidRPr="001F7A4B">
              <w:rPr>
                <w:rFonts w:ascii="新細明體" w:hAnsi="新細明體"/>
                <w:color w:val="000000" w:themeColor="text1"/>
                <w:sz w:val="24"/>
                <w:szCs w:val="24"/>
              </w:rPr>
              <w:t>6</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A200C" w:rsidRPr="001F7A4B" w:rsidRDefault="00AA200C" w:rsidP="00AA200C">
            <w:pPr>
              <w:rPr>
                <w:rFonts w:ascii="新細明體" w:hAnsi="新細明體"/>
                <w:color w:val="000000" w:themeColor="text1"/>
                <w:sz w:val="24"/>
                <w:szCs w:val="24"/>
              </w:rPr>
            </w:pPr>
            <w:r w:rsidRPr="001F7A4B">
              <w:rPr>
                <w:rFonts w:ascii="新細明體" w:hAnsi="新細明體"/>
                <w:color w:val="000000" w:themeColor="text1"/>
                <w:sz w:val="24"/>
                <w:szCs w:val="24"/>
              </w:rPr>
              <w:t>12</w:t>
            </w:r>
            <w:r w:rsidRPr="001F7A4B">
              <w:rPr>
                <w:rFonts w:ascii="新細明體" w:hAnsi="新細明體"/>
                <w:color w:val="000000" w:themeColor="text1"/>
                <w:sz w:val="24"/>
                <w:szCs w:val="24"/>
              </w:rPr>
              <w:t>％</w:t>
            </w:r>
          </w:p>
        </w:tc>
      </w:tr>
      <w:tr w:rsidR="001F7A4B" w:rsidRPr="001F7A4B" w:rsidTr="00AA200C">
        <w:trPr>
          <w:trHeight w:val="284"/>
        </w:trPr>
        <w:tc>
          <w:tcPr>
            <w:tcW w:w="1242" w:type="dxa"/>
            <w:vMerge/>
            <w:tcBorders>
              <w:top w:val="doub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A200C" w:rsidRPr="001F7A4B" w:rsidRDefault="00AA200C" w:rsidP="00AA200C">
            <w:pPr>
              <w:rPr>
                <w:rFonts w:ascii="新細明體" w:hAnsi="新細明體"/>
                <w:color w:val="000000" w:themeColor="text1"/>
                <w:sz w:val="24"/>
                <w:szCs w:val="24"/>
              </w:rPr>
            </w:pPr>
          </w:p>
        </w:tc>
        <w:tc>
          <w:tcPr>
            <w:tcW w:w="1163"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A200C" w:rsidRPr="001F7A4B" w:rsidRDefault="00AA200C" w:rsidP="00AA200C">
            <w:pPr>
              <w:rPr>
                <w:rFonts w:ascii="新細明體" w:hAnsi="新細明體"/>
                <w:color w:val="000000" w:themeColor="text1"/>
                <w:sz w:val="24"/>
                <w:szCs w:val="24"/>
              </w:rPr>
            </w:pPr>
            <w:r w:rsidRPr="001F7A4B">
              <w:rPr>
                <w:rFonts w:ascii="新細明體" w:hAnsi="新細明體"/>
                <w:color w:val="000000" w:themeColor="text1"/>
                <w:sz w:val="24"/>
                <w:szCs w:val="24"/>
              </w:rPr>
              <w:t>5-3</w:t>
            </w:r>
            <w:r w:rsidRPr="001F7A4B">
              <w:rPr>
                <w:rFonts w:ascii="新細明體" w:hAnsi="新細明體"/>
                <w:color w:val="000000" w:themeColor="text1"/>
                <w:sz w:val="24"/>
                <w:szCs w:val="24"/>
              </w:rPr>
              <w:t>診療室出入口</w:t>
            </w:r>
          </w:p>
        </w:tc>
        <w:tc>
          <w:tcPr>
            <w:tcW w:w="48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A200C" w:rsidRPr="001F7A4B" w:rsidRDefault="00AA200C" w:rsidP="00AA200C">
            <w:pPr>
              <w:rPr>
                <w:rFonts w:ascii="新細明體" w:hAnsi="新細明體"/>
                <w:color w:val="000000" w:themeColor="text1"/>
                <w:sz w:val="24"/>
                <w:szCs w:val="24"/>
              </w:rPr>
            </w:pPr>
            <w:r w:rsidRPr="001F7A4B">
              <w:rPr>
                <w:rFonts w:ascii="新細明體" w:hAnsi="新細明體"/>
                <w:color w:val="000000" w:themeColor="text1"/>
                <w:sz w:val="24"/>
                <w:szCs w:val="24"/>
              </w:rPr>
              <w:t>電輪可以通行</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A200C" w:rsidRPr="001F7A4B" w:rsidRDefault="00AA200C" w:rsidP="00AA200C">
            <w:pPr>
              <w:rPr>
                <w:rFonts w:ascii="新細明體" w:hAnsi="新細明體"/>
                <w:color w:val="000000" w:themeColor="text1"/>
                <w:sz w:val="24"/>
                <w:szCs w:val="24"/>
              </w:rPr>
            </w:pPr>
            <w:r w:rsidRPr="001F7A4B">
              <w:rPr>
                <w:rFonts w:ascii="新細明體" w:hAnsi="新細明體"/>
                <w:color w:val="000000" w:themeColor="text1"/>
                <w:sz w:val="24"/>
                <w:szCs w:val="24"/>
              </w:rPr>
              <w:t>32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A200C" w:rsidRPr="001F7A4B" w:rsidRDefault="00AA200C" w:rsidP="00AA200C">
            <w:pPr>
              <w:rPr>
                <w:rFonts w:ascii="新細明體" w:hAnsi="新細明體"/>
                <w:color w:val="000000" w:themeColor="text1"/>
                <w:sz w:val="24"/>
                <w:szCs w:val="24"/>
              </w:rPr>
            </w:pPr>
            <w:r w:rsidRPr="001F7A4B">
              <w:rPr>
                <w:rFonts w:ascii="新細明體" w:hAnsi="新細明體"/>
                <w:color w:val="000000" w:themeColor="text1"/>
                <w:sz w:val="24"/>
                <w:szCs w:val="24"/>
              </w:rPr>
              <w:t>64</w:t>
            </w:r>
            <w:r w:rsidRPr="001F7A4B">
              <w:rPr>
                <w:rFonts w:ascii="新細明體" w:hAnsi="新細明體"/>
                <w:color w:val="000000" w:themeColor="text1"/>
                <w:sz w:val="24"/>
                <w:szCs w:val="24"/>
              </w:rPr>
              <w:t>％</w:t>
            </w:r>
          </w:p>
        </w:tc>
      </w:tr>
      <w:tr w:rsidR="001F7A4B" w:rsidRPr="001F7A4B" w:rsidTr="00AA200C">
        <w:trPr>
          <w:trHeight w:val="284"/>
        </w:trPr>
        <w:tc>
          <w:tcPr>
            <w:tcW w:w="1242" w:type="dxa"/>
            <w:vMerge/>
            <w:tcBorders>
              <w:top w:val="doub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A200C" w:rsidRPr="001F7A4B" w:rsidRDefault="00AA200C" w:rsidP="00AA200C">
            <w:pPr>
              <w:rPr>
                <w:rFonts w:ascii="新細明體" w:hAnsi="新細明體"/>
                <w:color w:val="000000" w:themeColor="text1"/>
                <w:sz w:val="24"/>
                <w:szCs w:val="24"/>
              </w:rPr>
            </w:pPr>
          </w:p>
        </w:tc>
        <w:tc>
          <w:tcPr>
            <w:tcW w:w="1163"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A200C" w:rsidRPr="001F7A4B" w:rsidRDefault="00AA200C" w:rsidP="00AA200C">
            <w:pPr>
              <w:rPr>
                <w:rFonts w:ascii="新細明體" w:hAnsi="新細明體"/>
                <w:color w:val="000000" w:themeColor="text1"/>
                <w:sz w:val="24"/>
                <w:szCs w:val="24"/>
              </w:rPr>
            </w:pPr>
          </w:p>
        </w:tc>
        <w:tc>
          <w:tcPr>
            <w:tcW w:w="48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A200C" w:rsidRPr="001F7A4B" w:rsidRDefault="00AA200C" w:rsidP="00AA200C">
            <w:pPr>
              <w:rPr>
                <w:rFonts w:ascii="新細明體" w:hAnsi="新細明體"/>
                <w:color w:val="000000" w:themeColor="text1"/>
                <w:sz w:val="24"/>
                <w:szCs w:val="24"/>
              </w:rPr>
            </w:pPr>
            <w:r w:rsidRPr="001F7A4B">
              <w:rPr>
                <w:rFonts w:ascii="新細明體" w:hAnsi="新細明體"/>
                <w:color w:val="000000" w:themeColor="text1"/>
                <w:sz w:val="24"/>
                <w:szCs w:val="24"/>
              </w:rPr>
              <w:t>電輪無法通行</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A200C" w:rsidRPr="001F7A4B" w:rsidRDefault="00AA200C" w:rsidP="00AA200C">
            <w:pPr>
              <w:rPr>
                <w:rFonts w:ascii="新細明體" w:hAnsi="新細明體"/>
                <w:color w:val="000000" w:themeColor="text1"/>
                <w:sz w:val="24"/>
                <w:szCs w:val="24"/>
              </w:rPr>
            </w:pPr>
            <w:r w:rsidRPr="001F7A4B">
              <w:rPr>
                <w:rFonts w:ascii="新細明體" w:hAnsi="新細明體"/>
                <w:color w:val="000000" w:themeColor="text1"/>
                <w:sz w:val="24"/>
                <w:szCs w:val="24"/>
              </w:rPr>
              <w:t>11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A200C" w:rsidRPr="001F7A4B" w:rsidRDefault="00AA200C" w:rsidP="00AA200C">
            <w:pPr>
              <w:rPr>
                <w:rFonts w:ascii="新細明體" w:hAnsi="新細明體"/>
                <w:color w:val="000000" w:themeColor="text1"/>
                <w:sz w:val="24"/>
                <w:szCs w:val="24"/>
              </w:rPr>
            </w:pPr>
            <w:r w:rsidRPr="001F7A4B">
              <w:rPr>
                <w:rFonts w:ascii="新細明體" w:hAnsi="新細明體"/>
                <w:color w:val="000000" w:themeColor="text1"/>
                <w:sz w:val="24"/>
                <w:szCs w:val="24"/>
              </w:rPr>
              <w:t>22</w:t>
            </w:r>
            <w:r w:rsidRPr="001F7A4B">
              <w:rPr>
                <w:rFonts w:ascii="新細明體" w:hAnsi="新細明體"/>
                <w:color w:val="000000" w:themeColor="text1"/>
                <w:sz w:val="24"/>
                <w:szCs w:val="24"/>
              </w:rPr>
              <w:t>％</w:t>
            </w:r>
          </w:p>
        </w:tc>
      </w:tr>
      <w:tr w:rsidR="001F7A4B" w:rsidRPr="001F7A4B" w:rsidTr="00AA200C">
        <w:trPr>
          <w:trHeight w:val="284"/>
        </w:trPr>
        <w:tc>
          <w:tcPr>
            <w:tcW w:w="1242" w:type="dxa"/>
            <w:vMerge/>
            <w:tcBorders>
              <w:top w:val="doub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A200C" w:rsidRPr="001F7A4B" w:rsidRDefault="00AA200C" w:rsidP="00AA200C">
            <w:pPr>
              <w:rPr>
                <w:rFonts w:ascii="新細明體" w:hAnsi="新細明體"/>
                <w:color w:val="000000" w:themeColor="text1"/>
                <w:sz w:val="24"/>
                <w:szCs w:val="24"/>
              </w:rPr>
            </w:pPr>
          </w:p>
        </w:tc>
        <w:tc>
          <w:tcPr>
            <w:tcW w:w="1163"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A200C" w:rsidRPr="001F7A4B" w:rsidRDefault="00AA200C" w:rsidP="00AA200C">
            <w:pPr>
              <w:rPr>
                <w:rFonts w:ascii="新細明體" w:hAnsi="新細明體"/>
                <w:color w:val="000000" w:themeColor="text1"/>
                <w:sz w:val="24"/>
                <w:szCs w:val="24"/>
              </w:rPr>
            </w:pPr>
          </w:p>
        </w:tc>
        <w:tc>
          <w:tcPr>
            <w:tcW w:w="48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A200C" w:rsidRPr="001F7A4B" w:rsidRDefault="00AA200C" w:rsidP="00AA200C">
            <w:pPr>
              <w:rPr>
                <w:rFonts w:ascii="新細明體" w:hAnsi="新細明體"/>
                <w:color w:val="000000" w:themeColor="text1"/>
                <w:sz w:val="24"/>
                <w:szCs w:val="24"/>
              </w:rPr>
            </w:pPr>
            <w:r w:rsidRPr="001F7A4B">
              <w:rPr>
                <w:rFonts w:ascii="新細明體" w:hAnsi="新細明體"/>
                <w:color w:val="000000" w:themeColor="text1"/>
                <w:sz w:val="24"/>
                <w:szCs w:val="24"/>
              </w:rPr>
              <w:t>拒答</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A200C" w:rsidRPr="001F7A4B" w:rsidRDefault="00AA200C" w:rsidP="00AA200C">
            <w:pPr>
              <w:rPr>
                <w:rFonts w:ascii="新細明體" w:hAnsi="新細明體"/>
                <w:color w:val="000000" w:themeColor="text1"/>
                <w:sz w:val="24"/>
                <w:szCs w:val="24"/>
              </w:rPr>
            </w:pPr>
            <w:r w:rsidRPr="001F7A4B">
              <w:rPr>
                <w:rFonts w:ascii="新細明體" w:hAnsi="新細明體"/>
                <w:color w:val="000000" w:themeColor="text1"/>
                <w:sz w:val="24"/>
                <w:szCs w:val="24"/>
              </w:rPr>
              <w:t>7</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A200C" w:rsidRPr="001F7A4B" w:rsidRDefault="00AA200C" w:rsidP="00AA200C">
            <w:pPr>
              <w:rPr>
                <w:rFonts w:ascii="新細明體" w:hAnsi="新細明體"/>
                <w:color w:val="000000" w:themeColor="text1"/>
                <w:sz w:val="24"/>
                <w:szCs w:val="24"/>
              </w:rPr>
            </w:pPr>
            <w:r w:rsidRPr="001F7A4B">
              <w:rPr>
                <w:rFonts w:ascii="新細明體" w:hAnsi="新細明體"/>
                <w:color w:val="000000" w:themeColor="text1"/>
                <w:sz w:val="24"/>
                <w:szCs w:val="24"/>
              </w:rPr>
              <w:t>14</w:t>
            </w:r>
            <w:r w:rsidRPr="001F7A4B">
              <w:rPr>
                <w:rFonts w:ascii="新細明體" w:hAnsi="新細明體"/>
                <w:color w:val="000000" w:themeColor="text1"/>
                <w:sz w:val="24"/>
                <w:szCs w:val="24"/>
              </w:rPr>
              <w:t>％</w:t>
            </w:r>
          </w:p>
        </w:tc>
      </w:tr>
      <w:tr w:rsidR="001F7A4B" w:rsidRPr="001F7A4B" w:rsidTr="00AA200C">
        <w:trPr>
          <w:trHeight w:val="284"/>
        </w:trPr>
        <w:tc>
          <w:tcPr>
            <w:tcW w:w="1242" w:type="dxa"/>
            <w:vMerge/>
            <w:tcBorders>
              <w:top w:val="doub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A200C" w:rsidRPr="001F7A4B" w:rsidRDefault="00AA200C" w:rsidP="00AA200C">
            <w:pPr>
              <w:rPr>
                <w:rFonts w:ascii="新細明體" w:hAnsi="新細明體"/>
                <w:color w:val="000000" w:themeColor="text1"/>
                <w:sz w:val="24"/>
                <w:szCs w:val="24"/>
              </w:rPr>
            </w:pPr>
          </w:p>
        </w:tc>
        <w:tc>
          <w:tcPr>
            <w:tcW w:w="1163"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A200C" w:rsidRPr="001F7A4B" w:rsidRDefault="00AA200C" w:rsidP="00AA200C">
            <w:pPr>
              <w:rPr>
                <w:rFonts w:ascii="新細明體" w:hAnsi="新細明體"/>
                <w:color w:val="000000" w:themeColor="text1"/>
                <w:sz w:val="24"/>
                <w:szCs w:val="24"/>
              </w:rPr>
            </w:pPr>
            <w:r w:rsidRPr="001F7A4B">
              <w:rPr>
                <w:rFonts w:ascii="新細明體" w:hAnsi="新細明體"/>
                <w:color w:val="000000" w:themeColor="text1"/>
                <w:sz w:val="24"/>
                <w:szCs w:val="24"/>
              </w:rPr>
              <w:t>5-4</w:t>
            </w:r>
            <w:r w:rsidRPr="001F7A4B">
              <w:rPr>
                <w:rFonts w:ascii="新細明體" w:hAnsi="新細明體"/>
                <w:color w:val="000000" w:themeColor="text1"/>
                <w:sz w:val="24"/>
                <w:szCs w:val="24"/>
              </w:rPr>
              <w:t>診療室內部空間</w:t>
            </w:r>
          </w:p>
        </w:tc>
        <w:tc>
          <w:tcPr>
            <w:tcW w:w="48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A200C" w:rsidRPr="001F7A4B" w:rsidRDefault="00AA200C" w:rsidP="00AA200C">
            <w:pPr>
              <w:rPr>
                <w:rFonts w:ascii="新細明體" w:hAnsi="新細明體"/>
                <w:color w:val="000000" w:themeColor="text1"/>
                <w:sz w:val="24"/>
                <w:szCs w:val="24"/>
              </w:rPr>
            </w:pPr>
            <w:r w:rsidRPr="001F7A4B">
              <w:rPr>
                <w:rFonts w:ascii="新細明體" w:hAnsi="新細明體"/>
                <w:color w:val="000000" w:themeColor="text1"/>
                <w:sz w:val="24"/>
                <w:szCs w:val="24"/>
              </w:rPr>
              <w:t>電輪可以迴轉</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A200C" w:rsidRPr="001F7A4B" w:rsidRDefault="00AA200C" w:rsidP="00AA200C">
            <w:pPr>
              <w:rPr>
                <w:rFonts w:ascii="新細明體" w:hAnsi="新細明體"/>
                <w:color w:val="000000" w:themeColor="text1"/>
                <w:sz w:val="24"/>
                <w:szCs w:val="24"/>
              </w:rPr>
            </w:pPr>
            <w:r w:rsidRPr="001F7A4B">
              <w:rPr>
                <w:rFonts w:ascii="新細明體" w:hAnsi="新細明體"/>
                <w:color w:val="000000" w:themeColor="text1"/>
                <w:sz w:val="24"/>
                <w:szCs w:val="24"/>
              </w:rPr>
              <w:t>23</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A200C" w:rsidRPr="001F7A4B" w:rsidRDefault="00AA200C" w:rsidP="00AA200C">
            <w:pPr>
              <w:rPr>
                <w:rFonts w:ascii="新細明體" w:hAnsi="新細明體"/>
                <w:color w:val="000000" w:themeColor="text1"/>
                <w:sz w:val="24"/>
                <w:szCs w:val="24"/>
              </w:rPr>
            </w:pPr>
            <w:r w:rsidRPr="001F7A4B">
              <w:rPr>
                <w:rFonts w:ascii="新細明體" w:hAnsi="新細明體"/>
                <w:color w:val="000000" w:themeColor="text1"/>
                <w:sz w:val="24"/>
                <w:szCs w:val="24"/>
              </w:rPr>
              <w:t>46</w:t>
            </w:r>
            <w:r w:rsidRPr="001F7A4B">
              <w:rPr>
                <w:rFonts w:ascii="新細明體" w:hAnsi="新細明體"/>
                <w:color w:val="000000" w:themeColor="text1"/>
                <w:sz w:val="24"/>
                <w:szCs w:val="24"/>
              </w:rPr>
              <w:t>％</w:t>
            </w:r>
          </w:p>
        </w:tc>
      </w:tr>
      <w:tr w:rsidR="001F7A4B" w:rsidRPr="001F7A4B" w:rsidTr="00AA200C">
        <w:trPr>
          <w:trHeight w:val="284"/>
        </w:trPr>
        <w:tc>
          <w:tcPr>
            <w:tcW w:w="1242" w:type="dxa"/>
            <w:vMerge/>
            <w:tcBorders>
              <w:top w:val="doub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A200C" w:rsidRPr="001F7A4B" w:rsidRDefault="00AA200C" w:rsidP="00AA200C">
            <w:pPr>
              <w:rPr>
                <w:rFonts w:ascii="新細明體" w:hAnsi="新細明體"/>
                <w:color w:val="000000" w:themeColor="text1"/>
                <w:sz w:val="24"/>
                <w:szCs w:val="24"/>
              </w:rPr>
            </w:pPr>
          </w:p>
        </w:tc>
        <w:tc>
          <w:tcPr>
            <w:tcW w:w="1163"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A200C" w:rsidRPr="001F7A4B" w:rsidRDefault="00AA200C" w:rsidP="00AA200C">
            <w:pPr>
              <w:rPr>
                <w:rFonts w:ascii="新細明體" w:hAnsi="新細明體"/>
                <w:color w:val="000000" w:themeColor="text1"/>
                <w:sz w:val="24"/>
                <w:szCs w:val="24"/>
              </w:rPr>
            </w:pPr>
          </w:p>
        </w:tc>
        <w:tc>
          <w:tcPr>
            <w:tcW w:w="48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A200C" w:rsidRPr="001F7A4B" w:rsidRDefault="00AA200C" w:rsidP="00AA200C">
            <w:pPr>
              <w:rPr>
                <w:rFonts w:ascii="新細明體" w:hAnsi="新細明體"/>
                <w:color w:val="000000" w:themeColor="text1"/>
                <w:sz w:val="24"/>
                <w:szCs w:val="24"/>
              </w:rPr>
            </w:pPr>
            <w:r w:rsidRPr="001F7A4B">
              <w:rPr>
                <w:rFonts w:ascii="新細明體" w:hAnsi="新細明體"/>
                <w:color w:val="000000" w:themeColor="text1"/>
                <w:sz w:val="24"/>
                <w:szCs w:val="24"/>
              </w:rPr>
              <w:t>電輪無法迴轉</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A200C" w:rsidRPr="001F7A4B" w:rsidRDefault="00AA200C" w:rsidP="00AA200C">
            <w:pPr>
              <w:rPr>
                <w:rFonts w:ascii="新細明體" w:hAnsi="新細明體"/>
                <w:color w:val="000000" w:themeColor="text1"/>
                <w:sz w:val="24"/>
                <w:szCs w:val="24"/>
              </w:rPr>
            </w:pPr>
            <w:r w:rsidRPr="001F7A4B">
              <w:rPr>
                <w:rFonts w:ascii="新細明體" w:hAnsi="新細明體"/>
                <w:color w:val="000000" w:themeColor="text1"/>
                <w:sz w:val="24"/>
                <w:szCs w:val="24"/>
              </w:rPr>
              <w:t>20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A200C" w:rsidRPr="001F7A4B" w:rsidRDefault="00AA200C" w:rsidP="00AA200C">
            <w:pPr>
              <w:rPr>
                <w:rFonts w:ascii="新細明體" w:hAnsi="新細明體"/>
                <w:color w:val="000000" w:themeColor="text1"/>
                <w:sz w:val="24"/>
                <w:szCs w:val="24"/>
              </w:rPr>
            </w:pPr>
            <w:r w:rsidRPr="001F7A4B">
              <w:rPr>
                <w:rFonts w:ascii="新細明體" w:hAnsi="新細明體"/>
                <w:color w:val="000000" w:themeColor="text1"/>
                <w:sz w:val="24"/>
                <w:szCs w:val="24"/>
              </w:rPr>
              <w:t>40</w:t>
            </w:r>
            <w:r w:rsidRPr="001F7A4B">
              <w:rPr>
                <w:rFonts w:ascii="新細明體" w:hAnsi="新細明體"/>
                <w:color w:val="000000" w:themeColor="text1"/>
                <w:sz w:val="24"/>
                <w:szCs w:val="24"/>
              </w:rPr>
              <w:t>％</w:t>
            </w:r>
          </w:p>
        </w:tc>
      </w:tr>
      <w:tr w:rsidR="001F7A4B" w:rsidRPr="001F7A4B" w:rsidTr="00AA200C">
        <w:trPr>
          <w:trHeight w:val="284"/>
        </w:trPr>
        <w:tc>
          <w:tcPr>
            <w:tcW w:w="1242" w:type="dxa"/>
            <w:vMerge/>
            <w:tcBorders>
              <w:top w:val="doub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A200C" w:rsidRPr="001F7A4B" w:rsidRDefault="00AA200C" w:rsidP="00AA200C">
            <w:pPr>
              <w:rPr>
                <w:rFonts w:ascii="新細明體" w:hAnsi="新細明體"/>
                <w:color w:val="000000" w:themeColor="text1"/>
                <w:sz w:val="24"/>
                <w:szCs w:val="24"/>
              </w:rPr>
            </w:pPr>
          </w:p>
        </w:tc>
        <w:tc>
          <w:tcPr>
            <w:tcW w:w="1163"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A200C" w:rsidRPr="001F7A4B" w:rsidRDefault="00AA200C" w:rsidP="00AA200C">
            <w:pPr>
              <w:rPr>
                <w:rFonts w:ascii="新細明體" w:hAnsi="新細明體"/>
                <w:color w:val="000000" w:themeColor="text1"/>
                <w:sz w:val="24"/>
                <w:szCs w:val="24"/>
              </w:rPr>
            </w:pPr>
          </w:p>
        </w:tc>
        <w:tc>
          <w:tcPr>
            <w:tcW w:w="48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A200C" w:rsidRPr="001F7A4B" w:rsidRDefault="00AA200C" w:rsidP="00AA200C">
            <w:pPr>
              <w:rPr>
                <w:rFonts w:ascii="新細明體" w:hAnsi="新細明體"/>
                <w:color w:val="000000" w:themeColor="text1"/>
                <w:sz w:val="24"/>
                <w:szCs w:val="24"/>
              </w:rPr>
            </w:pPr>
            <w:r w:rsidRPr="001F7A4B">
              <w:rPr>
                <w:rFonts w:ascii="新細明體" w:hAnsi="新細明體"/>
                <w:color w:val="000000" w:themeColor="text1"/>
                <w:sz w:val="24"/>
                <w:szCs w:val="24"/>
              </w:rPr>
              <w:t>拒答</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A200C" w:rsidRPr="001F7A4B" w:rsidRDefault="00AA200C" w:rsidP="00AA200C">
            <w:pPr>
              <w:rPr>
                <w:rFonts w:ascii="新細明體" w:hAnsi="新細明體"/>
                <w:color w:val="000000" w:themeColor="text1"/>
                <w:sz w:val="24"/>
                <w:szCs w:val="24"/>
              </w:rPr>
            </w:pPr>
            <w:r w:rsidRPr="001F7A4B">
              <w:rPr>
                <w:rFonts w:ascii="新細明體" w:hAnsi="新細明體"/>
                <w:color w:val="000000" w:themeColor="text1"/>
                <w:sz w:val="24"/>
                <w:szCs w:val="24"/>
              </w:rPr>
              <w:t>7</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A200C" w:rsidRPr="001F7A4B" w:rsidRDefault="00AA200C" w:rsidP="00AA200C">
            <w:pPr>
              <w:rPr>
                <w:rFonts w:ascii="新細明體" w:hAnsi="新細明體"/>
                <w:color w:val="000000" w:themeColor="text1"/>
                <w:sz w:val="24"/>
                <w:szCs w:val="24"/>
              </w:rPr>
            </w:pPr>
            <w:r w:rsidRPr="001F7A4B">
              <w:rPr>
                <w:rFonts w:ascii="新細明體" w:hAnsi="新細明體"/>
                <w:color w:val="000000" w:themeColor="text1"/>
                <w:sz w:val="24"/>
                <w:szCs w:val="24"/>
              </w:rPr>
              <w:t>14</w:t>
            </w:r>
            <w:r w:rsidRPr="001F7A4B">
              <w:rPr>
                <w:rFonts w:ascii="新細明體" w:hAnsi="新細明體"/>
                <w:color w:val="000000" w:themeColor="text1"/>
                <w:sz w:val="24"/>
                <w:szCs w:val="24"/>
              </w:rPr>
              <w:t>％</w:t>
            </w:r>
          </w:p>
        </w:tc>
      </w:tr>
      <w:tr w:rsidR="001F7A4B" w:rsidRPr="001F7A4B" w:rsidTr="00AA200C">
        <w:trPr>
          <w:trHeight w:val="284"/>
        </w:trPr>
        <w:tc>
          <w:tcPr>
            <w:tcW w:w="1242" w:type="dxa"/>
            <w:vMerge/>
            <w:tcBorders>
              <w:top w:val="doub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A200C" w:rsidRPr="001F7A4B" w:rsidRDefault="00AA200C" w:rsidP="00AA200C">
            <w:pPr>
              <w:rPr>
                <w:rFonts w:ascii="新細明體" w:hAnsi="新細明體"/>
                <w:color w:val="000000" w:themeColor="text1"/>
                <w:sz w:val="24"/>
                <w:szCs w:val="24"/>
              </w:rPr>
            </w:pPr>
          </w:p>
        </w:tc>
        <w:tc>
          <w:tcPr>
            <w:tcW w:w="1163"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A200C" w:rsidRPr="001F7A4B" w:rsidRDefault="00AA200C" w:rsidP="00AA200C">
            <w:pPr>
              <w:rPr>
                <w:rFonts w:ascii="新細明體" w:hAnsi="新細明體"/>
                <w:color w:val="000000" w:themeColor="text1"/>
                <w:sz w:val="24"/>
                <w:szCs w:val="24"/>
              </w:rPr>
            </w:pPr>
            <w:r w:rsidRPr="001F7A4B">
              <w:rPr>
                <w:rFonts w:ascii="新細明體" w:hAnsi="新細明體"/>
                <w:color w:val="000000" w:themeColor="text1"/>
                <w:sz w:val="24"/>
                <w:szCs w:val="24"/>
              </w:rPr>
              <w:t>5-5</w:t>
            </w:r>
            <w:r w:rsidRPr="001F7A4B">
              <w:rPr>
                <w:rFonts w:ascii="新細明體" w:hAnsi="新細明體"/>
                <w:color w:val="000000" w:themeColor="text1"/>
                <w:sz w:val="24"/>
                <w:szCs w:val="24"/>
              </w:rPr>
              <w:t>診療設備</w:t>
            </w:r>
          </w:p>
        </w:tc>
        <w:tc>
          <w:tcPr>
            <w:tcW w:w="48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A200C" w:rsidRPr="001F7A4B" w:rsidRDefault="00AA200C" w:rsidP="00AA200C">
            <w:pPr>
              <w:rPr>
                <w:rFonts w:ascii="新細明體" w:hAnsi="新細明體"/>
                <w:color w:val="000000" w:themeColor="text1"/>
                <w:sz w:val="24"/>
                <w:szCs w:val="24"/>
              </w:rPr>
            </w:pPr>
            <w:r w:rsidRPr="001F7A4B">
              <w:rPr>
                <w:rFonts w:ascii="新細明體" w:hAnsi="新細明體"/>
                <w:color w:val="000000" w:themeColor="text1"/>
                <w:sz w:val="24"/>
                <w:szCs w:val="24"/>
              </w:rPr>
              <w:t>輪椅使用者可以使用</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A200C" w:rsidRPr="001F7A4B" w:rsidRDefault="00AA200C" w:rsidP="00AA200C">
            <w:pPr>
              <w:rPr>
                <w:rFonts w:ascii="新細明體" w:hAnsi="新細明體"/>
                <w:color w:val="000000" w:themeColor="text1"/>
                <w:sz w:val="24"/>
                <w:szCs w:val="24"/>
              </w:rPr>
            </w:pPr>
            <w:r w:rsidRPr="001F7A4B">
              <w:rPr>
                <w:rFonts w:ascii="新細明體" w:hAnsi="新細明體"/>
                <w:color w:val="000000" w:themeColor="text1"/>
                <w:sz w:val="24"/>
                <w:szCs w:val="24"/>
              </w:rPr>
              <w:t>12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A200C" w:rsidRPr="001F7A4B" w:rsidRDefault="00AA200C" w:rsidP="00AA200C">
            <w:pPr>
              <w:rPr>
                <w:rFonts w:ascii="新細明體" w:hAnsi="新細明體"/>
                <w:color w:val="000000" w:themeColor="text1"/>
                <w:sz w:val="24"/>
                <w:szCs w:val="24"/>
              </w:rPr>
            </w:pPr>
            <w:r w:rsidRPr="001F7A4B">
              <w:rPr>
                <w:rFonts w:ascii="新細明體" w:hAnsi="新細明體"/>
                <w:color w:val="000000" w:themeColor="text1"/>
                <w:sz w:val="24"/>
                <w:szCs w:val="24"/>
              </w:rPr>
              <w:t>24</w:t>
            </w:r>
            <w:r w:rsidRPr="001F7A4B">
              <w:rPr>
                <w:rFonts w:ascii="新細明體" w:hAnsi="新細明體"/>
                <w:color w:val="000000" w:themeColor="text1"/>
                <w:sz w:val="24"/>
                <w:szCs w:val="24"/>
              </w:rPr>
              <w:t>％</w:t>
            </w:r>
          </w:p>
        </w:tc>
      </w:tr>
      <w:tr w:rsidR="001F7A4B" w:rsidRPr="001F7A4B" w:rsidTr="00AA200C">
        <w:trPr>
          <w:trHeight w:val="284"/>
        </w:trPr>
        <w:tc>
          <w:tcPr>
            <w:tcW w:w="1242" w:type="dxa"/>
            <w:vMerge/>
            <w:tcBorders>
              <w:top w:val="doub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A200C" w:rsidRPr="001F7A4B" w:rsidRDefault="00AA200C" w:rsidP="00AA200C">
            <w:pPr>
              <w:rPr>
                <w:rFonts w:ascii="新細明體" w:hAnsi="新細明體"/>
                <w:color w:val="000000" w:themeColor="text1"/>
                <w:sz w:val="24"/>
                <w:szCs w:val="24"/>
              </w:rPr>
            </w:pPr>
          </w:p>
        </w:tc>
        <w:tc>
          <w:tcPr>
            <w:tcW w:w="1163"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A200C" w:rsidRPr="001F7A4B" w:rsidRDefault="00AA200C" w:rsidP="00AA200C">
            <w:pPr>
              <w:rPr>
                <w:rFonts w:ascii="新細明體" w:hAnsi="新細明體"/>
                <w:color w:val="000000" w:themeColor="text1"/>
                <w:sz w:val="24"/>
                <w:szCs w:val="24"/>
              </w:rPr>
            </w:pPr>
          </w:p>
        </w:tc>
        <w:tc>
          <w:tcPr>
            <w:tcW w:w="48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A200C" w:rsidRPr="001F7A4B" w:rsidRDefault="00AA200C" w:rsidP="00AA200C">
            <w:pPr>
              <w:rPr>
                <w:rFonts w:ascii="新細明體" w:hAnsi="新細明體"/>
                <w:color w:val="000000" w:themeColor="text1"/>
                <w:sz w:val="24"/>
                <w:szCs w:val="24"/>
              </w:rPr>
            </w:pPr>
            <w:r w:rsidRPr="001F7A4B">
              <w:rPr>
                <w:rFonts w:ascii="新細明體" w:hAnsi="新細明體"/>
                <w:color w:val="000000" w:themeColor="text1"/>
                <w:sz w:val="24"/>
                <w:szCs w:val="24"/>
              </w:rPr>
              <w:t>輪椅使用者無法使用</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A200C" w:rsidRPr="001F7A4B" w:rsidRDefault="00AA200C" w:rsidP="00AA200C">
            <w:pPr>
              <w:rPr>
                <w:rFonts w:ascii="新細明體" w:hAnsi="新細明體"/>
                <w:color w:val="000000" w:themeColor="text1"/>
                <w:sz w:val="24"/>
                <w:szCs w:val="24"/>
              </w:rPr>
            </w:pPr>
            <w:r w:rsidRPr="001F7A4B">
              <w:rPr>
                <w:rFonts w:ascii="新細明體" w:hAnsi="新細明體"/>
                <w:color w:val="000000" w:themeColor="text1"/>
                <w:sz w:val="24"/>
                <w:szCs w:val="24"/>
              </w:rPr>
              <w:t>30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A200C" w:rsidRPr="001F7A4B" w:rsidRDefault="00AA200C" w:rsidP="00AA200C">
            <w:pPr>
              <w:rPr>
                <w:rFonts w:ascii="新細明體" w:hAnsi="新細明體"/>
                <w:color w:val="000000" w:themeColor="text1"/>
                <w:sz w:val="24"/>
                <w:szCs w:val="24"/>
              </w:rPr>
            </w:pPr>
            <w:r w:rsidRPr="001F7A4B">
              <w:rPr>
                <w:rFonts w:ascii="新細明體" w:hAnsi="新細明體"/>
                <w:color w:val="000000" w:themeColor="text1"/>
                <w:sz w:val="24"/>
                <w:szCs w:val="24"/>
              </w:rPr>
              <w:t>60</w:t>
            </w:r>
            <w:r w:rsidRPr="001F7A4B">
              <w:rPr>
                <w:rFonts w:ascii="新細明體" w:hAnsi="新細明體"/>
                <w:color w:val="000000" w:themeColor="text1"/>
                <w:sz w:val="24"/>
                <w:szCs w:val="24"/>
              </w:rPr>
              <w:t>％</w:t>
            </w:r>
          </w:p>
        </w:tc>
      </w:tr>
      <w:tr w:rsidR="001F7A4B" w:rsidRPr="001F7A4B" w:rsidTr="00AA200C">
        <w:trPr>
          <w:trHeight w:val="284"/>
        </w:trPr>
        <w:tc>
          <w:tcPr>
            <w:tcW w:w="1242" w:type="dxa"/>
            <w:vMerge/>
            <w:tcBorders>
              <w:top w:val="doub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A200C" w:rsidRPr="001F7A4B" w:rsidRDefault="00AA200C" w:rsidP="00AA200C">
            <w:pPr>
              <w:rPr>
                <w:rFonts w:ascii="新細明體" w:hAnsi="新細明體"/>
                <w:color w:val="000000" w:themeColor="text1"/>
                <w:sz w:val="24"/>
                <w:szCs w:val="24"/>
              </w:rPr>
            </w:pPr>
          </w:p>
        </w:tc>
        <w:tc>
          <w:tcPr>
            <w:tcW w:w="1163"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A200C" w:rsidRPr="001F7A4B" w:rsidRDefault="00AA200C" w:rsidP="00AA200C">
            <w:pPr>
              <w:rPr>
                <w:rFonts w:ascii="新細明體" w:hAnsi="新細明體"/>
                <w:color w:val="000000" w:themeColor="text1"/>
                <w:sz w:val="24"/>
                <w:szCs w:val="24"/>
              </w:rPr>
            </w:pPr>
          </w:p>
        </w:tc>
        <w:tc>
          <w:tcPr>
            <w:tcW w:w="48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A200C" w:rsidRPr="001F7A4B" w:rsidRDefault="00AA200C" w:rsidP="00AA200C">
            <w:pPr>
              <w:rPr>
                <w:rFonts w:ascii="新細明體" w:hAnsi="新細明體"/>
                <w:color w:val="000000" w:themeColor="text1"/>
                <w:sz w:val="24"/>
                <w:szCs w:val="24"/>
              </w:rPr>
            </w:pPr>
            <w:r w:rsidRPr="001F7A4B">
              <w:rPr>
                <w:rFonts w:ascii="新細明體" w:hAnsi="新細明體"/>
                <w:color w:val="000000" w:themeColor="text1"/>
                <w:sz w:val="24"/>
                <w:szCs w:val="24"/>
              </w:rPr>
              <w:t>拒答</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A200C" w:rsidRPr="001F7A4B" w:rsidRDefault="00AA200C" w:rsidP="00AA200C">
            <w:pPr>
              <w:rPr>
                <w:rFonts w:ascii="新細明體" w:hAnsi="新細明體"/>
                <w:color w:val="000000" w:themeColor="text1"/>
                <w:sz w:val="24"/>
                <w:szCs w:val="24"/>
              </w:rPr>
            </w:pPr>
            <w:r w:rsidRPr="001F7A4B">
              <w:rPr>
                <w:rFonts w:ascii="新細明體" w:hAnsi="新細明體"/>
                <w:color w:val="000000" w:themeColor="text1"/>
                <w:sz w:val="24"/>
                <w:szCs w:val="24"/>
              </w:rPr>
              <w:t>8</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A200C" w:rsidRPr="001F7A4B" w:rsidRDefault="00AA200C" w:rsidP="00AA200C">
            <w:pPr>
              <w:rPr>
                <w:rFonts w:ascii="新細明體" w:hAnsi="新細明體"/>
                <w:color w:val="000000" w:themeColor="text1"/>
                <w:sz w:val="24"/>
                <w:szCs w:val="24"/>
              </w:rPr>
            </w:pPr>
            <w:r w:rsidRPr="001F7A4B">
              <w:rPr>
                <w:rFonts w:ascii="新細明體" w:hAnsi="新細明體"/>
                <w:color w:val="000000" w:themeColor="text1"/>
                <w:sz w:val="24"/>
                <w:szCs w:val="24"/>
              </w:rPr>
              <w:t>16</w:t>
            </w:r>
            <w:r w:rsidRPr="001F7A4B">
              <w:rPr>
                <w:rFonts w:ascii="新細明體" w:hAnsi="新細明體"/>
                <w:color w:val="000000" w:themeColor="text1"/>
                <w:sz w:val="24"/>
                <w:szCs w:val="24"/>
              </w:rPr>
              <w:t>％</w:t>
            </w:r>
          </w:p>
        </w:tc>
      </w:tr>
      <w:tr w:rsidR="001F7A4B" w:rsidRPr="001F7A4B" w:rsidTr="00AA200C">
        <w:trPr>
          <w:trHeight w:val="284"/>
        </w:trPr>
        <w:tc>
          <w:tcPr>
            <w:tcW w:w="2405" w:type="dxa"/>
            <w:gridSpan w:val="2"/>
            <w:vMerge w:val="restart"/>
            <w:tcBorders>
              <w:top w:val="double" w:sz="4" w:space="0" w:color="000000"/>
              <w:left w:val="single" w:sz="4" w:space="0" w:color="000000"/>
              <w:bottom w:val="double" w:sz="4" w:space="0" w:color="000000"/>
              <w:right w:val="single" w:sz="4" w:space="0" w:color="000000"/>
            </w:tcBorders>
            <w:shd w:val="clear" w:color="auto" w:fill="auto"/>
            <w:tcMar>
              <w:top w:w="0" w:type="dxa"/>
              <w:left w:w="108" w:type="dxa"/>
              <w:bottom w:w="0" w:type="dxa"/>
              <w:right w:w="108" w:type="dxa"/>
            </w:tcMar>
          </w:tcPr>
          <w:p w:rsidR="00AA200C" w:rsidRPr="001F7A4B" w:rsidRDefault="00AA200C" w:rsidP="00AA200C">
            <w:pPr>
              <w:rPr>
                <w:rFonts w:ascii="新細明體" w:hAnsi="新細明體"/>
                <w:color w:val="000000" w:themeColor="text1"/>
                <w:sz w:val="24"/>
                <w:szCs w:val="24"/>
              </w:rPr>
            </w:pPr>
            <w:r w:rsidRPr="001F7A4B">
              <w:rPr>
                <w:rFonts w:ascii="新細明體" w:hAnsi="新細明體"/>
                <w:color w:val="000000" w:themeColor="text1"/>
                <w:sz w:val="24"/>
                <w:szCs w:val="24"/>
              </w:rPr>
              <w:t>6.</w:t>
            </w:r>
            <w:r w:rsidRPr="001F7A4B">
              <w:rPr>
                <w:rFonts w:ascii="新細明體" w:hAnsi="新細明體"/>
                <w:color w:val="000000" w:themeColor="text1"/>
                <w:sz w:val="24"/>
                <w:szCs w:val="24"/>
              </w:rPr>
              <w:t>友善服務</w:t>
            </w:r>
          </w:p>
        </w:tc>
        <w:tc>
          <w:tcPr>
            <w:tcW w:w="4820" w:type="dxa"/>
            <w:tcBorders>
              <w:top w:val="doub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A200C" w:rsidRPr="001F7A4B" w:rsidRDefault="00AA200C" w:rsidP="00AA200C">
            <w:pPr>
              <w:rPr>
                <w:rFonts w:ascii="新細明體" w:hAnsi="新細明體"/>
                <w:color w:val="000000" w:themeColor="text1"/>
                <w:sz w:val="24"/>
                <w:szCs w:val="24"/>
              </w:rPr>
            </w:pPr>
            <w:r w:rsidRPr="001F7A4B">
              <w:rPr>
                <w:rFonts w:ascii="新細明體" w:hAnsi="新細明體"/>
                <w:color w:val="000000" w:themeColor="text1"/>
                <w:sz w:val="24"/>
                <w:szCs w:val="24"/>
              </w:rPr>
              <w:t>多元掛號</w:t>
            </w:r>
          </w:p>
        </w:tc>
        <w:tc>
          <w:tcPr>
            <w:tcW w:w="1984" w:type="dxa"/>
            <w:gridSpan w:val="2"/>
            <w:tcBorders>
              <w:top w:val="doub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A200C" w:rsidRPr="001F7A4B" w:rsidRDefault="00AA200C" w:rsidP="00AA200C">
            <w:pPr>
              <w:rPr>
                <w:rFonts w:ascii="新細明體" w:hAnsi="新細明體"/>
                <w:color w:val="000000" w:themeColor="text1"/>
                <w:sz w:val="24"/>
                <w:szCs w:val="24"/>
              </w:rPr>
            </w:pPr>
            <w:r w:rsidRPr="001F7A4B">
              <w:rPr>
                <w:rFonts w:ascii="新細明體" w:hAnsi="新細明體"/>
                <w:color w:val="000000" w:themeColor="text1"/>
                <w:sz w:val="24"/>
                <w:szCs w:val="24"/>
              </w:rPr>
              <w:t>有</w:t>
            </w:r>
            <w:r w:rsidRPr="001F7A4B">
              <w:rPr>
                <w:rFonts w:ascii="新細明體" w:hAnsi="新細明體"/>
                <w:color w:val="000000" w:themeColor="text1"/>
                <w:sz w:val="24"/>
                <w:szCs w:val="24"/>
              </w:rPr>
              <w:t>10%(5</w:t>
            </w:r>
            <w:r w:rsidRPr="001F7A4B">
              <w:rPr>
                <w:rFonts w:ascii="新細明體" w:hAnsi="新細明體"/>
                <w:color w:val="000000" w:themeColor="text1"/>
                <w:sz w:val="24"/>
                <w:szCs w:val="24"/>
              </w:rPr>
              <w:t>家提供網路、傳真、</w:t>
            </w:r>
            <w:r w:rsidRPr="001F7A4B">
              <w:rPr>
                <w:rFonts w:ascii="新細明體" w:hAnsi="新細明體"/>
                <w:color w:val="000000" w:themeColor="text1"/>
                <w:sz w:val="24"/>
                <w:szCs w:val="24"/>
              </w:rPr>
              <w:t>line</w:t>
            </w:r>
            <w:r w:rsidRPr="001F7A4B">
              <w:rPr>
                <w:rFonts w:ascii="新細明體" w:hAnsi="新細明體"/>
                <w:color w:val="000000" w:themeColor="text1"/>
                <w:sz w:val="24"/>
                <w:szCs w:val="24"/>
              </w:rPr>
              <w:t>）</w:t>
            </w:r>
          </w:p>
          <w:p w:rsidR="00AA200C" w:rsidRPr="001F7A4B" w:rsidRDefault="00AA200C" w:rsidP="00AA200C">
            <w:pPr>
              <w:rPr>
                <w:rFonts w:ascii="新細明體" w:hAnsi="新細明體"/>
                <w:color w:val="000000" w:themeColor="text1"/>
                <w:sz w:val="24"/>
                <w:szCs w:val="24"/>
              </w:rPr>
            </w:pPr>
            <w:r w:rsidRPr="001F7A4B">
              <w:rPr>
                <w:rFonts w:ascii="新細明體" w:hAnsi="新細明體"/>
                <w:color w:val="000000" w:themeColor="text1"/>
                <w:sz w:val="24"/>
                <w:szCs w:val="24"/>
              </w:rPr>
              <w:t>沒有</w:t>
            </w:r>
            <w:r w:rsidRPr="001F7A4B">
              <w:rPr>
                <w:rFonts w:ascii="新細明體" w:hAnsi="新細明體"/>
                <w:color w:val="000000" w:themeColor="text1"/>
                <w:sz w:val="24"/>
                <w:szCs w:val="24"/>
              </w:rPr>
              <w:t>78%(39)</w:t>
            </w:r>
          </w:p>
          <w:p w:rsidR="00AA200C" w:rsidRPr="001F7A4B" w:rsidRDefault="00AA200C" w:rsidP="00AA200C">
            <w:pPr>
              <w:rPr>
                <w:rFonts w:ascii="新細明體" w:hAnsi="新細明體"/>
                <w:color w:val="000000" w:themeColor="text1"/>
                <w:sz w:val="24"/>
                <w:szCs w:val="24"/>
              </w:rPr>
            </w:pPr>
            <w:r w:rsidRPr="001F7A4B">
              <w:rPr>
                <w:rFonts w:ascii="新細明體" w:hAnsi="新細明體"/>
                <w:color w:val="000000" w:themeColor="text1"/>
                <w:sz w:val="24"/>
                <w:szCs w:val="24"/>
              </w:rPr>
              <w:t>拒答</w:t>
            </w:r>
            <w:r w:rsidRPr="001F7A4B">
              <w:rPr>
                <w:rFonts w:ascii="新細明體" w:hAnsi="新細明體"/>
                <w:color w:val="000000" w:themeColor="text1"/>
                <w:sz w:val="24"/>
                <w:szCs w:val="24"/>
              </w:rPr>
              <w:t>12%(6)</w:t>
            </w:r>
          </w:p>
        </w:tc>
      </w:tr>
      <w:tr w:rsidR="001F7A4B" w:rsidRPr="001F7A4B" w:rsidTr="00AA200C">
        <w:trPr>
          <w:trHeight w:val="284"/>
        </w:trPr>
        <w:tc>
          <w:tcPr>
            <w:tcW w:w="2405" w:type="dxa"/>
            <w:gridSpan w:val="2"/>
            <w:vMerge/>
            <w:tcBorders>
              <w:top w:val="double" w:sz="4" w:space="0" w:color="000000"/>
              <w:left w:val="single" w:sz="4" w:space="0" w:color="000000"/>
              <w:bottom w:val="double" w:sz="4" w:space="0" w:color="000000"/>
              <w:right w:val="single" w:sz="4" w:space="0" w:color="000000"/>
            </w:tcBorders>
            <w:shd w:val="clear" w:color="auto" w:fill="auto"/>
            <w:tcMar>
              <w:top w:w="0" w:type="dxa"/>
              <w:left w:w="108" w:type="dxa"/>
              <w:bottom w:w="0" w:type="dxa"/>
              <w:right w:w="108" w:type="dxa"/>
            </w:tcMar>
          </w:tcPr>
          <w:p w:rsidR="00AA200C" w:rsidRPr="001F7A4B" w:rsidRDefault="00AA200C" w:rsidP="00AA200C">
            <w:pPr>
              <w:rPr>
                <w:rFonts w:ascii="新細明體" w:hAnsi="新細明體"/>
                <w:color w:val="000000" w:themeColor="text1"/>
                <w:sz w:val="24"/>
                <w:szCs w:val="24"/>
              </w:rPr>
            </w:pPr>
          </w:p>
        </w:tc>
        <w:tc>
          <w:tcPr>
            <w:tcW w:w="48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A200C" w:rsidRPr="001F7A4B" w:rsidRDefault="00AA200C" w:rsidP="00AA200C">
            <w:pPr>
              <w:rPr>
                <w:rFonts w:ascii="新細明體" w:hAnsi="新細明體"/>
                <w:color w:val="000000" w:themeColor="text1"/>
                <w:sz w:val="24"/>
                <w:szCs w:val="24"/>
              </w:rPr>
            </w:pPr>
            <w:r w:rsidRPr="001F7A4B">
              <w:rPr>
                <w:rFonts w:ascii="新細明體" w:hAnsi="新細明體"/>
                <w:color w:val="000000" w:themeColor="text1"/>
                <w:sz w:val="24"/>
                <w:szCs w:val="24"/>
              </w:rPr>
              <w:t>聽障溝通</w:t>
            </w:r>
          </w:p>
        </w:tc>
        <w:tc>
          <w:tcPr>
            <w:tcW w:w="198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A200C" w:rsidRPr="001F7A4B" w:rsidRDefault="00AA200C" w:rsidP="00AA200C">
            <w:pPr>
              <w:rPr>
                <w:rFonts w:ascii="新細明體" w:hAnsi="新細明體"/>
                <w:color w:val="000000" w:themeColor="text1"/>
                <w:sz w:val="24"/>
                <w:szCs w:val="24"/>
              </w:rPr>
            </w:pPr>
            <w:r w:rsidRPr="001F7A4B">
              <w:rPr>
                <w:rFonts w:ascii="新細明體" w:hAnsi="新細明體"/>
                <w:color w:val="000000" w:themeColor="text1"/>
                <w:sz w:val="24"/>
                <w:szCs w:val="24"/>
              </w:rPr>
              <w:t>有</w:t>
            </w:r>
            <w:r w:rsidRPr="001F7A4B">
              <w:rPr>
                <w:rFonts w:ascii="新細明體" w:hAnsi="新細明體"/>
                <w:color w:val="000000" w:themeColor="text1"/>
                <w:sz w:val="24"/>
                <w:szCs w:val="24"/>
              </w:rPr>
              <w:t>26%(13)</w:t>
            </w:r>
          </w:p>
          <w:p w:rsidR="00AA200C" w:rsidRPr="001F7A4B" w:rsidRDefault="00AA200C" w:rsidP="00AA200C">
            <w:pPr>
              <w:rPr>
                <w:rFonts w:ascii="新細明體" w:hAnsi="新細明體"/>
                <w:color w:val="000000" w:themeColor="text1"/>
                <w:sz w:val="24"/>
                <w:szCs w:val="24"/>
              </w:rPr>
            </w:pPr>
            <w:r w:rsidRPr="001F7A4B">
              <w:rPr>
                <w:rFonts w:ascii="新細明體" w:hAnsi="新細明體"/>
                <w:color w:val="000000" w:themeColor="text1"/>
                <w:sz w:val="24"/>
                <w:szCs w:val="24"/>
              </w:rPr>
              <w:t>沒有</w:t>
            </w:r>
            <w:r w:rsidRPr="001F7A4B">
              <w:rPr>
                <w:rFonts w:ascii="新細明體" w:hAnsi="新細明體"/>
                <w:color w:val="000000" w:themeColor="text1"/>
                <w:sz w:val="24"/>
                <w:szCs w:val="24"/>
              </w:rPr>
              <w:t>62%(31)</w:t>
            </w:r>
          </w:p>
          <w:p w:rsidR="00AA200C" w:rsidRPr="001F7A4B" w:rsidRDefault="00AA200C" w:rsidP="00AA200C">
            <w:pPr>
              <w:rPr>
                <w:rFonts w:ascii="新細明體" w:hAnsi="新細明體"/>
                <w:color w:val="000000" w:themeColor="text1"/>
                <w:sz w:val="24"/>
                <w:szCs w:val="24"/>
              </w:rPr>
            </w:pPr>
            <w:r w:rsidRPr="001F7A4B">
              <w:rPr>
                <w:rFonts w:ascii="新細明體" w:hAnsi="新細明體"/>
                <w:color w:val="000000" w:themeColor="text1"/>
                <w:sz w:val="24"/>
                <w:szCs w:val="24"/>
              </w:rPr>
              <w:t>拒答</w:t>
            </w:r>
            <w:r w:rsidRPr="001F7A4B">
              <w:rPr>
                <w:rFonts w:ascii="新細明體" w:hAnsi="新細明體"/>
                <w:color w:val="000000" w:themeColor="text1"/>
                <w:sz w:val="24"/>
                <w:szCs w:val="24"/>
              </w:rPr>
              <w:t>12%(6)</w:t>
            </w:r>
          </w:p>
        </w:tc>
      </w:tr>
      <w:tr w:rsidR="001F7A4B" w:rsidRPr="001F7A4B" w:rsidTr="00AA200C">
        <w:trPr>
          <w:trHeight w:val="284"/>
        </w:trPr>
        <w:tc>
          <w:tcPr>
            <w:tcW w:w="2405" w:type="dxa"/>
            <w:gridSpan w:val="2"/>
            <w:vMerge/>
            <w:tcBorders>
              <w:top w:val="double" w:sz="4" w:space="0" w:color="000000"/>
              <w:left w:val="single" w:sz="4" w:space="0" w:color="000000"/>
              <w:bottom w:val="double" w:sz="4" w:space="0" w:color="000000"/>
              <w:right w:val="single" w:sz="4" w:space="0" w:color="000000"/>
            </w:tcBorders>
            <w:shd w:val="clear" w:color="auto" w:fill="auto"/>
            <w:tcMar>
              <w:top w:w="0" w:type="dxa"/>
              <w:left w:w="108" w:type="dxa"/>
              <w:bottom w:w="0" w:type="dxa"/>
              <w:right w:w="108" w:type="dxa"/>
            </w:tcMar>
          </w:tcPr>
          <w:p w:rsidR="00AA200C" w:rsidRPr="001F7A4B" w:rsidRDefault="00AA200C" w:rsidP="00AA200C">
            <w:pPr>
              <w:rPr>
                <w:rFonts w:ascii="新細明體" w:hAnsi="新細明體"/>
                <w:color w:val="000000" w:themeColor="text1"/>
                <w:sz w:val="24"/>
                <w:szCs w:val="24"/>
              </w:rPr>
            </w:pPr>
          </w:p>
        </w:tc>
        <w:tc>
          <w:tcPr>
            <w:tcW w:w="48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A200C" w:rsidRPr="001F7A4B" w:rsidRDefault="00AA200C" w:rsidP="00AA200C">
            <w:pPr>
              <w:rPr>
                <w:rFonts w:ascii="新細明體" w:hAnsi="新細明體"/>
                <w:color w:val="000000" w:themeColor="text1"/>
                <w:sz w:val="24"/>
                <w:szCs w:val="24"/>
              </w:rPr>
            </w:pPr>
            <w:r w:rsidRPr="001F7A4B">
              <w:rPr>
                <w:rFonts w:ascii="新細明體" w:hAnsi="新細明體"/>
                <w:color w:val="000000" w:themeColor="text1"/>
                <w:sz w:val="24"/>
                <w:szCs w:val="24"/>
              </w:rPr>
              <w:t>點字藥袋</w:t>
            </w:r>
          </w:p>
        </w:tc>
        <w:tc>
          <w:tcPr>
            <w:tcW w:w="198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A200C" w:rsidRPr="001F7A4B" w:rsidRDefault="00AA200C" w:rsidP="00AA200C">
            <w:pPr>
              <w:rPr>
                <w:rFonts w:ascii="新細明體" w:hAnsi="新細明體"/>
                <w:color w:val="000000" w:themeColor="text1"/>
                <w:sz w:val="24"/>
                <w:szCs w:val="24"/>
              </w:rPr>
            </w:pPr>
            <w:r w:rsidRPr="001F7A4B">
              <w:rPr>
                <w:rFonts w:ascii="新細明體" w:hAnsi="新細明體"/>
                <w:color w:val="000000" w:themeColor="text1"/>
                <w:sz w:val="24"/>
                <w:szCs w:val="24"/>
              </w:rPr>
              <w:t>有</w:t>
            </w:r>
            <w:r w:rsidRPr="001F7A4B">
              <w:rPr>
                <w:rFonts w:ascii="新細明體" w:hAnsi="新細明體"/>
                <w:color w:val="000000" w:themeColor="text1"/>
                <w:sz w:val="24"/>
                <w:szCs w:val="24"/>
              </w:rPr>
              <w:t>2%(1)</w:t>
            </w:r>
          </w:p>
          <w:p w:rsidR="00AA200C" w:rsidRPr="001F7A4B" w:rsidRDefault="00AA200C" w:rsidP="00AA200C">
            <w:pPr>
              <w:rPr>
                <w:rFonts w:ascii="新細明體" w:hAnsi="新細明體"/>
                <w:color w:val="000000" w:themeColor="text1"/>
                <w:sz w:val="24"/>
                <w:szCs w:val="24"/>
              </w:rPr>
            </w:pPr>
            <w:r w:rsidRPr="001F7A4B">
              <w:rPr>
                <w:rFonts w:ascii="新細明體" w:hAnsi="新細明體"/>
                <w:color w:val="000000" w:themeColor="text1"/>
                <w:sz w:val="24"/>
                <w:szCs w:val="24"/>
              </w:rPr>
              <w:t>沒有</w:t>
            </w:r>
            <w:r w:rsidRPr="001F7A4B">
              <w:rPr>
                <w:rFonts w:ascii="新細明體" w:hAnsi="新細明體"/>
                <w:color w:val="000000" w:themeColor="text1"/>
                <w:sz w:val="24"/>
                <w:szCs w:val="24"/>
              </w:rPr>
              <w:t>86%(43)</w:t>
            </w:r>
          </w:p>
          <w:p w:rsidR="00AA200C" w:rsidRPr="001F7A4B" w:rsidRDefault="00AA200C" w:rsidP="00AA200C">
            <w:pPr>
              <w:rPr>
                <w:rFonts w:ascii="新細明體" w:hAnsi="新細明體"/>
                <w:color w:val="000000" w:themeColor="text1"/>
                <w:sz w:val="24"/>
                <w:szCs w:val="24"/>
              </w:rPr>
            </w:pPr>
            <w:r w:rsidRPr="001F7A4B">
              <w:rPr>
                <w:rFonts w:ascii="新細明體" w:hAnsi="新細明體"/>
                <w:color w:val="000000" w:themeColor="text1"/>
                <w:sz w:val="24"/>
                <w:szCs w:val="24"/>
              </w:rPr>
              <w:t>拒答</w:t>
            </w:r>
            <w:r w:rsidRPr="001F7A4B">
              <w:rPr>
                <w:rFonts w:ascii="新細明體" w:hAnsi="新細明體"/>
                <w:color w:val="000000" w:themeColor="text1"/>
                <w:sz w:val="24"/>
                <w:szCs w:val="24"/>
              </w:rPr>
              <w:t>12%(6)</w:t>
            </w:r>
          </w:p>
        </w:tc>
      </w:tr>
      <w:tr w:rsidR="001F7A4B" w:rsidRPr="001F7A4B" w:rsidTr="00AA200C">
        <w:trPr>
          <w:trHeight w:val="284"/>
        </w:trPr>
        <w:tc>
          <w:tcPr>
            <w:tcW w:w="2405" w:type="dxa"/>
            <w:gridSpan w:val="2"/>
            <w:vMerge/>
            <w:tcBorders>
              <w:top w:val="double" w:sz="4" w:space="0" w:color="000000"/>
              <w:left w:val="single" w:sz="4" w:space="0" w:color="000000"/>
              <w:bottom w:val="double" w:sz="4" w:space="0" w:color="000000"/>
              <w:right w:val="single" w:sz="4" w:space="0" w:color="000000"/>
            </w:tcBorders>
            <w:shd w:val="clear" w:color="auto" w:fill="auto"/>
            <w:tcMar>
              <w:top w:w="0" w:type="dxa"/>
              <w:left w:w="108" w:type="dxa"/>
              <w:bottom w:w="0" w:type="dxa"/>
              <w:right w:w="108" w:type="dxa"/>
            </w:tcMar>
          </w:tcPr>
          <w:p w:rsidR="00AA200C" w:rsidRPr="001F7A4B" w:rsidRDefault="00AA200C" w:rsidP="00AA200C">
            <w:pPr>
              <w:rPr>
                <w:rFonts w:ascii="新細明體" w:hAnsi="新細明體"/>
                <w:color w:val="000000" w:themeColor="text1"/>
                <w:sz w:val="24"/>
                <w:szCs w:val="24"/>
              </w:rPr>
            </w:pPr>
          </w:p>
        </w:tc>
        <w:tc>
          <w:tcPr>
            <w:tcW w:w="4820" w:type="dxa"/>
            <w:tcBorders>
              <w:top w:val="single" w:sz="4" w:space="0" w:color="000000"/>
              <w:left w:val="single" w:sz="4" w:space="0" w:color="000000"/>
              <w:bottom w:val="double" w:sz="4" w:space="0" w:color="000000"/>
              <w:right w:val="single" w:sz="4" w:space="0" w:color="000000"/>
            </w:tcBorders>
            <w:shd w:val="clear" w:color="auto" w:fill="auto"/>
            <w:tcMar>
              <w:top w:w="0" w:type="dxa"/>
              <w:left w:w="108" w:type="dxa"/>
              <w:bottom w:w="0" w:type="dxa"/>
              <w:right w:w="108" w:type="dxa"/>
            </w:tcMar>
          </w:tcPr>
          <w:p w:rsidR="00AA200C" w:rsidRPr="001F7A4B" w:rsidRDefault="00AA200C" w:rsidP="00AA200C">
            <w:pPr>
              <w:rPr>
                <w:rFonts w:ascii="新細明體" w:hAnsi="新細明體"/>
                <w:color w:val="000000" w:themeColor="text1"/>
                <w:sz w:val="24"/>
                <w:szCs w:val="24"/>
              </w:rPr>
            </w:pPr>
            <w:r w:rsidRPr="001F7A4B">
              <w:rPr>
                <w:rFonts w:ascii="新細明體" w:hAnsi="新細明體"/>
                <w:color w:val="000000" w:themeColor="text1"/>
                <w:sz w:val="24"/>
                <w:szCs w:val="24"/>
              </w:rPr>
              <w:t>其他</w:t>
            </w:r>
          </w:p>
        </w:tc>
        <w:tc>
          <w:tcPr>
            <w:tcW w:w="1984" w:type="dxa"/>
            <w:gridSpan w:val="2"/>
            <w:tcBorders>
              <w:top w:val="single" w:sz="4" w:space="0" w:color="000000"/>
              <w:left w:val="single" w:sz="4" w:space="0" w:color="000000"/>
              <w:bottom w:val="double" w:sz="4" w:space="0" w:color="000000"/>
              <w:right w:val="single" w:sz="4" w:space="0" w:color="000000"/>
            </w:tcBorders>
            <w:shd w:val="clear" w:color="auto" w:fill="auto"/>
            <w:tcMar>
              <w:top w:w="0" w:type="dxa"/>
              <w:left w:w="108" w:type="dxa"/>
              <w:bottom w:w="0" w:type="dxa"/>
              <w:right w:w="108" w:type="dxa"/>
            </w:tcMar>
          </w:tcPr>
          <w:p w:rsidR="00AA200C" w:rsidRPr="001F7A4B" w:rsidRDefault="00AA200C" w:rsidP="00AA200C">
            <w:pPr>
              <w:rPr>
                <w:rFonts w:ascii="新細明體" w:hAnsi="新細明體"/>
                <w:color w:val="000000" w:themeColor="text1"/>
                <w:sz w:val="24"/>
                <w:szCs w:val="24"/>
              </w:rPr>
            </w:pPr>
            <w:r w:rsidRPr="001F7A4B">
              <w:rPr>
                <w:rFonts w:ascii="新細明體" w:hAnsi="新細明體"/>
                <w:color w:val="000000" w:themeColor="text1"/>
                <w:sz w:val="24"/>
                <w:szCs w:val="24"/>
              </w:rPr>
              <w:t>樂意、主動與人員協助</w:t>
            </w:r>
            <w:r w:rsidRPr="001F7A4B">
              <w:rPr>
                <w:rFonts w:ascii="新細明體" w:hAnsi="新細明體"/>
                <w:color w:val="000000" w:themeColor="text1"/>
                <w:sz w:val="24"/>
                <w:szCs w:val="24"/>
              </w:rPr>
              <w:t>8%(4)</w:t>
            </w:r>
          </w:p>
          <w:p w:rsidR="00AA200C" w:rsidRPr="001F7A4B" w:rsidRDefault="00AA200C" w:rsidP="00AA200C">
            <w:pPr>
              <w:rPr>
                <w:rFonts w:ascii="新細明體" w:hAnsi="新細明體"/>
                <w:color w:val="000000" w:themeColor="text1"/>
                <w:sz w:val="24"/>
                <w:szCs w:val="24"/>
              </w:rPr>
            </w:pPr>
            <w:r w:rsidRPr="001F7A4B">
              <w:rPr>
                <w:rFonts w:ascii="新細明體" w:hAnsi="新細明體"/>
                <w:color w:val="000000" w:themeColor="text1"/>
                <w:sz w:val="24"/>
                <w:szCs w:val="24"/>
              </w:rPr>
              <w:t>無</w:t>
            </w:r>
            <w:r w:rsidRPr="001F7A4B">
              <w:rPr>
                <w:rFonts w:ascii="新細明體" w:hAnsi="新細明體"/>
                <w:color w:val="000000" w:themeColor="text1"/>
                <w:sz w:val="24"/>
                <w:szCs w:val="24"/>
              </w:rPr>
              <w:t>92%(46)</w:t>
            </w:r>
          </w:p>
        </w:tc>
      </w:tr>
    </w:tbl>
    <w:p w:rsidR="00973216" w:rsidRPr="001F7A4B" w:rsidRDefault="00973216" w:rsidP="00C2178E">
      <w:pPr>
        <w:pStyle w:val="3"/>
        <w:kinsoku w:val="0"/>
        <w:ind w:left="1360" w:hanging="680"/>
        <w:rPr>
          <w:color w:val="000000" w:themeColor="text1"/>
        </w:rPr>
      </w:pPr>
      <w:r w:rsidRPr="001F7A4B">
        <w:rPr>
          <w:rFonts w:hint="eastAsia"/>
          <w:color w:val="000000" w:themeColor="text1"/>
        </w:rPr>
        <w:t>有關我國</w:t>
      </w:r>
      <w:r w:rsidRPr="001F7A4B">
        <w:rPr>
          <w:rFonts w:hAnsi="標楷體" w:hint="eastAsia"/>
          <w:color w:val="000000" w:themeColor="text1"/>
        </w:rPr>
        <w:t>「</w:t>
      </w:r>
      <w:r w:rsidRPr="001F7A4B">
        <w:rPr>
          <w:rFonts w:hint="eastAsia"/>
          <w:color w:val="000000" w:themeColor="text1"/>
        </w:rPr>
        <w:t>分級醫療</w:t>
      </w:r>
      <w:r w:rsidRPr="001F7A4B">
        <w:rPr>
          <w:rFonts w:hAnsi="標楷體" w:hint="eastAsia"/>
          <w:color w:val="000000" w:themeColor="text1"/>
        </w:rPr>
        <w:t>」</w:t>
      </w:r>
      <w:r w:rsidRPr="001F7A4B">
        <w:rPr>
          <w:rFonts w:hint="eastAsia"/>
          <w:color w:val="000000" w:themeColor="text1"/>
        </w:rPr>
        <w:t>係依據醫療法第88條</w:t>
      </w:r>
      <w:r w:rsidRPr="001F7A4B">
        <w:rPr>
          <w:rFonts w:hAnsi="標楷體" w:hint="eastAsia"/>
          <w:color w:val="000000" w:themeColor="text1"/>
        </w:rPr>
        <w:t>：「</w:t>
      </w:r>
      <w:r w:rsidRPr="001F7A4B">
        <w:rPr>
          <w:rFonts w:hint="eastAsia"/>
          <w:color w:val="000000" w:themeColor="text1"/>
        </w:rPr>
        <w:t>中央主管機關為促進醫療資源均衡發展，統籌規劃現有公私立醫療機構及人力合理分布，得劃分醫療區域，建立分級醫療制度，訂定醫療網計畫。主管機關得依前項醫療網計畫，對醫療資源缺乏區域，獎勵民間設立醫療機構、護理之家機構；必要時，得由政府設立。</w:t>
      </w:r>
      <w:r w:rsidRPr="001F7A4B">
        <w:rPr>
          <w:rFonts w:hAnsi="標楷體" w:hint="eastAsia"/>
          <w:color w:val="000000" w:themeColor="text1"/>
        </w:rPr>
        <w:t>」，該部據以推動「</w:t>
      </w:r>
      <w:r w:rsidRPr="001F7A4B">
        <w:rPr>
          <w:rFonts w:hint="eastAsia"/>
          <w:color w:val="000000" w:themeColor="text1"/>
        </w:rPr>
        <w:t>分級醫療</w:t>
      </w:r>
      <w:r w:rsidRPr="001F7A4B">
        <w:rPr>
          <w:rFonts w:hAnsi="標楷體" w:hint="eastAsia"/>
          <w:color w:val="000000" w:themeColor="text1"/>
        </w:rPr>
        <w:t>」</w:t>
      </w:r>
      <w:r w:rsidRPr="001F7A4B">
        <w:rPr>
          <w:rFonts w:hint="eastAsia"/>
          <w:color w:val="000000" w:themeColor="text1"/>
        </w:rPr>
        <w:t>並擬定：(一)提升基層醫療服務量能(二)導引民眾轉診就醫習慣與調整部分負擔(三)調高醫院重症支付標準，導引醫院減少輕症服務(四)強化醫院與診所醫療合作服務，提供連續性照護(五)提升民眾自我照護知能(六)加強醫療財團法人管理等兼顧各面向之六大策略。惟查，我國分</w:t>
      </w:r>
      <w:r w:rsidR="000D7BD7" w:rsidRPr="001F7A4B">
        <w:rPr>
          <w:rFonts w:hint="eastAsia"/>
          <w:color w:val="000000" w:themeColor="text1"/>
        </w:rPr>
        <w:t>級醫療制度中，有關醫療院所（含診所）之無障礙環境改善辦理情形</w:t>
      </w:r>
      <w:r w:rsidRPr="001F7A4B">
        <w:rPr>
          <w:rFonts w:hint="eastAsia"/>
          <w:color w:val="000000" w:themeColor="text1"/>
        </w:rPr>
        <w:t>，據衛福部稱，依據醫療機構設置標準第9條附表(七)診所設置</w:t>
      </w:r>
      <w:r w:rsidRPr="001F7A4B">
        <w:rPr>
          <w:rFonts w:hint="eastAsia"/>
          <w:color w:val="000000" w:themeColor="text1"/>
        </w:rPr>
        <w:lastRenderedPageBreak/>
        <w:t>標準表規定，診所僅「復健治療設施」者，應有無障礙設施，其餘其他診所依法均不需要檢討無障礙設施，該部已朝輔導、獎勵方式鼓勵診所自行選擇增設相關無障礙設施，同時</w:t>
      </w:r>
      <w:r w:rsidRPr="001F7A4B">
        <w:rPr>
          <w:rFonts w:hint="eastAsia"/>
          <w:b/>
          <w:color w:val="000000" w:themeColor="text1"/>
        </w:rPr>
        <w:t>衡平「保障」身心障礙者</w:t>
      </w:r>
      <w:r w:rsidRPr="001F7A4B">
        <w:rPr>
          <w:rFonts w:hint="eastAsia"/>
          <w:color w:val="000000" w:themeColor="text1"/>
        </w:rPr>
        <w:t>與民眾之</w:t>
      </w:r>
      <w:r w:rsidRPr="001F7A4B">
        <w:rPr>
          <w:rFonts w:hint="eastAsia"/>
          <w:b/>
          <w:color w:val="000000" w:themeColor="text1"/>
        </w:rPr>
        <w:t>就醫權益</w:t>
      </w:r>
      <w:r w:rsidRPr="001F7A4B">
        <w:rPr>
          <w:rFonts w:hint="eastAsia"/>
          <w:color w:val="000000" w:themeColor="text1"/>
        </w:rPr>
        <w:t>等語。顯見</w:t>
      </w:r>
      <w:r w:rsidRPr="001F7A4B">
        <w:rPr>
          <w:rFonts w:hint="eastAsia"/>
          <w:b/>
          <w:color w:val="000000" w:themeColor="text1"/>
        </w:rPr>
        <w:t>「</w:t>
      </w:r>
      <w:r w:rsidRPr="001F7A4B">
        <w:rPr>
          <w:rFonts w:hint="eastAsia"/>
          <w:color w:val="000000" w:themeColor="text1"/>
        </w:rPr>
        <w:t>診所</w:t>
      </w:r>
      <w:r w:rsidRPr="001F7A4B">
        <w:rPr>
          <w:rFonts w:hint="eastAsia"/>
          <w:b/>
          <w:color w:val="000000" w:themeColor="text1"/>
        </w:rPr>
        <w:t>」除</w:t>
      </w:r>
      <w:r w:rsidRPr="001F7A4B">
        <w:rPr>
          <w:rFonts w:hint="eastAsia"/>
          <w:color w:val="000000" w:themeColor="text1"/>
        </w:rPr>
        <w:t>「復健治療設施診所」外，依法均不需要檢討無障礙設施。診所無法落實無障礙設施之設置，</w:t>
      </w:r>
      <w:r w:rsidR="00D732AF" w:rsidRPr="001F7A4B">
        <w:rPr>
          <w:rFonts w:hint="eastAsia"/>
          <w:color w:val="000000" w:themeColor="text1"/>
        </w:rPr>
        <w:t>障礙</w:t>
      </w:r>
      <w:r w:rsidR="000D7BD7" w:rsidRPr="001F7A4B">
        <w:rPr>
          <w:rFonts w:hint="eastAsia"/>
          <w:color w:val="000000" w:themeColor="text1"/>
        </w:rPr>
        <w:t>者</w:t>
      </w:r>
      <w:r w:rsidRPr="001F7A4B">
        <w:rPr>
          <w:rFonts w:hint="eastAsia"/>
          <w:color w:val="000000" w:themeColor="text1"/>
        </w:rPr>
        <w:t>只能到設有無障礙設施之醫療院所就醫，影響</w:t>
      </w:r>
      <w:r w:rsidR="00D732AF" w:rsidRPr="001F7A4B">
        <w:rPr>
          <w:rFonts w:hint="eastAsia"/>
          <w:color w:val="000000" w:themeColor="text1"/>
        </w:rPr>
        <w:t>障礙</w:t>
      </w:r>
      <w:r w:rsidR="000D7BD7" w:rsidRPr="001F7A4B">
        <w:rPr>
          <w:rFonts w:hint="eastAsia"/>
          <w:color w:val="000000" w:themeColor="text1"/>
        </w:rPr>
        <w:t>者</w:t>
      </w:r>
      <w:r w:rsidRPr="001F7A4B">
        <w:rPr>
          <w:rFonts w:hint="eastAsia"/>
          <w:color w:val="000000" w:themeColor="text1"/>
        </w:rPr>
        <w:t>的就醫權利</w:t>
      </w:r>
      <w:r w:rsidR="000D7BD7" w:rsidRPr="001F7A4B">
        <w:rPr>
          <w:rFonts w:hint="eastAsia"/>
          <w:color w:val="000000" w:themeColor="text1"/>
        </w:rPr>
        <w:t>，將使分級醫療無法推動</w:t>
      </w:r>
      <w:r w:rsidRPr="001F7A4B">
        <w:rPr>
          <w:rFonts w:hint="eastAsia"/>
          <w:color w:val="000000" w:themeColor="text1"/>
        </w:rPr>
        <w:t>。復又身心障礙者權利公約第9條要求國家採取適當措施確保身心障礙者在與其他人平等基礎上無障礙的進出物理環境、使用無障礙軟硬體設施設備，該部之說明</w:t>
      </w:r>
      <w:r w:rsidR="001F2572" w:rsidRPr="001F7A4B">
        <w:rPr>
          <w:rFonts w:hint="eastAsia"/>
          <w:color w:val="000000" w:themeColor="text1"/>
        </w:rPr>
        <w:t>，顯係卸責之詞</w:t>
      </w:r>
      <w:r w:rsidRPr="001F7A4B">
        <w:rPr>
          <w:rFonts w:hAnsi="標楷體" w:hint="eastAsia"/>
          <w:color w:val="000000" w:themeColor="text1"/>
        </w:rPr>
        <w:t>，</w:t>
      </w:r>
      <w:r w:rsidRPr="001F7A4B">
        <w:rPr>
          <w:rFonts w:hint="eastAsia"/>
          <w:color w:val="000000" w:themeColor="text1"/>
        </w:rPr>
        <w:t>長期忽略身心障礙者之就醫權益，</w:t>
      </w:r>
      <w:r w:rsidRPr="001F7A4B">
        <w:rPr>
          <w:rFonts w:hAnsi="標楷體"/>
          <w:color w:val="000000" w:themeColor="text1"/>
        </w:rPr>
        <w:t>實均無法確保</w:t>
      </w:r>
      <w:r w:rsidRPr="001F7A4B">
        <w:rPr>
          <w:rFonts w:hint="eastAsia"/>
          <w:color w:val="000000" w:themeColor="text1"/>
        </w:rPr>
        <w:t>身心障礙者能就近至無障礙設施診所就醫，</w:t>
      </w:r>
      <w:r w:rsidR="006D31AA" w:rsidRPr="001F7A4B">
        <w:rPr>
          <w:rFonts w:hint="eastAsia"/>
          <w:color w:val="000000" w:themeColor="text1"/>
        </w:rPr>
        <w:t>均待檢討</w:t>
      </w:r>
      <w:r w:rsidRPr="001F7A4B">
        <w:rPr>
          <w:rFonts w:hint="eastAsia"/>
          <w:color w:val="000000" w:themeColor="text1"/>
        </w:rPr>
        <w:t>。</w:t>
      </w:r>
    </w:p>
    <w:p w:rsidR="00245E67" w:rsidRPr="001F7A4B" w:rsidRDefault="00245E67" w:rsidP="00C2178E">
      <w:pPr>
        <w:pStyle w:val="3"/>
        <w:kinsoku w:val="0"/>
        <w:ind w:left="1360" w:hanging="680"/>
        <w:rPr>
          <w:color w:val="000000" w:themeColor="text1"/>
        </w:rPr>
      </w:pPr>
      <w:r w:rsidRPr="001F7A4B">
        <w:rPr>
          <w:rFonts w:hint="eastAsia"/>
          <w:color w:val="000000" w:themeColor="text1"/>
        </w:rPr>
        <w:t>復又</w:t>
      </w:r>
      <w:r w:rsidR="003B5674" w:rsidRPr="001F7A4B">
        <w:rPr>
          <w:rFonts w:hint="eastAsia"/>
          <w:color w:val="000000" w:themeColor="text1"/>
        </w:rPr>
        <w:t>，</w:t>
      </w:r>
      <w:r w:rsidRPr="001F7A4B">
        <w:rPr>
          <w:rFonts w:hint="eastAsia"/>
          <w:color w:val="000000" w:themeColor="text1"/>
        </w:rPr>
        <w:t>該部對於診所無障礙設施推動未能具體說明推動計畫與時程</w:t>
      </w:r>
      <w:r w:rsidR="00E655D7" w:rsidRPr="001F7A4B">
        <w:rPr>
          <w:rFonts w:hint="eastAsia"/>
          <w:color w:val="000000" w:themeColor="text1"/>
        </w:rPr>
        <w:t>，該部稱診所無強制要求無障礙設施，係考量多數基層診所所在之建築物多為租賃，對其建築物並無主導權，所有診所都須符合無障礙空間規定有其困難，</w:t>
      </w:r>
      <w:r w:rsidR="00E655D7" w:rsidRPr="001F7A4B">
        <w:rPr>
          <w:rFonts w:hint="eastAsia"/>
          <w:b/>
          <w:color w:val="000000" w:themeColor="text1"/>
        </w:rPr>
        <w:t>該部已朝輔導、獎勵之方式施行，讓診所考量其服務對象及原有之空間規劃，自行選擇增設相關無障礙設施，以同時衡平保障身心障礙者與民眾之就醫權益</w:t>
      </w:r>
      <w:r w:rsidRPr="001F7A4B">
        <w:rPr>
          <w:rFonts w:hint="eastAsia"/>
          <w:b/>
          <w:color w:val="000000" w:themeColor="text1"/>
        </w:rPr>
        <w:t>，</w:t>
      </w:r>
      <w:r w:rsidR="00E655D7" w:rsidRPr="001F7A4B">
        <w:rPr>
          <w:rFonts w:hint="eastAsia"/>
          <w:color w:val="000000" w:themeColor="text1"/>
        </w:rPr>
        <w:t>並已於</w:t>
      </w:r>
      <w:r w:rsidRPr="001F7A4B">
        <w:rPr>
          <w:rFonts w:hint="eastAsia"/>
          <w:color w:val="000000" w:themeColor="text1"/>
        </w:rPr>
        <w:t>107年底開始規劃友善診所認證原則，</w:t>
      </w:r>
      <w:r w:rsidR="00E655D7" w:rsidRPr="001F7A4B">
        <w:rPr>
          <w:rFonts w:hint="eastAsia"/>
          <w:color w:val="000000" w:themeColor="text1"/>
        </w:rPr>
        <w:t>惟</w:t>
      </w:r>
      <w:r w:rsidRPr="001F7A4B">
        <w:rPr>
          <w:rFonts w:hint="eastAsia"/>
          <w:color w:val="000000" w:themeColor="text1"/>
        </w:rPr>
        <w:t>僅1家診所於108年通過高齡友善健康照護機構認證</w:t>
      </w:r>
      <w:r w:rsidR="00E655D7" w:rsidRPr="001F7A4B">
        <w:rPr>
          <w:rFonts w:hint="eastAsia"/>
          <w:color w:val="000000" w:themeColor="text1"/>
        </w:rPr>
        <w:t>。再以，為鼓勵診所參與友善診所認證，該部健康署規劃提供補助誘因，將自109年起針對有意於109年底前申請並完成友善診所認證之基層診所(限西醫診所，不含設有復健治療設施之診所、物理治療所及職能治療所)，每所補助上限1萬5,000元整，預計補助100家診所，總經費150</w:t>
      </w:r>
      <w:r w:rsidR="00E655D7" w:rsidRPr="001F7A4B">
        <w:rPr>
          <w:rFonts w:hint="eastAsia"/>
          <w:color w:val="000000" w:themeColor="text1"/>
        </w:rPr>
        <w:lastRenderedPageBreak/>
        <w:t>萬元整等語</w:t>
      </w:r>
      <w:r w:rsidRPr="001F7A4B">
        <w:rPr>
          <w:rFonts w:hint="eastAsia"/>
          <w:b/>
          <w:color w:val="000000" w:themeColor="text1"/>
        </w:rPr>
        <w:t>。</w:t>
      </w:r>
      <w:r w:rsidR="00182563" w:rsidRPr="001F7A4B">
        <w:rPr>
          <w:rFonts w:hint="eastAsia"/>
          <w:color w:val="000000" w:themeColor="text1"/>
        </w:rPr>
        <w:t>惟查，進入21世紀，診所之</w:t>
      </w:r>
      <w:r w:rsidR="00E858F5" w:rsidRPr="001F7A4B">
        <w:rPr>
          <w:rFonts w:hint="eastAsia"/>
          <w:color w:val="000000" w:themeColor="text1"/>
        </w:rPr>
        <w:t>CSR</w:t>
      </w:r>
      <w:r w:rsidR="00182563" w:rsidRPr="001F7A4B">
        <w:rPr>
          <w:rFonts w:hint="eastAsia"/>
          <w:color w:val="000000" w:themeColor="text1"/>
        </w:rPr>
        <w:t>企業社會責任</w:t>
      </w:r>
      <w:r w:rsidR="00E858F5" w:rsidRPr="001F7A4B">
        <w:rPr>
          <w:rFonts w:hint="eastAsia"/>
          <w:color w:val="000000" w:themeColor="text1"/>
        </w:rPr>
        <w:t>（Corporate</w:t>
      </w:r>
      <w:r w:rsidR="00C2178E" w:rsidRPr="001F7A4B">
        <w:rPr>
          <w:rFonts w:hint="eastAsia"/>
          <w:color w:val="000000" w:themeColor="text1"/>
        </w:rPr>
        <w:t xml:space="preserve"> </w:t>
      </w:r>
      <w:r w:rsidR="00E858F5" w:rsidRPr="001F7A4B">
        <w:rPr>
          <w:rFonts w:hint="eastAsia"/>
          <w:color w:val="000000" w:themeColor="text1"/>
        </w:rPr>
        <w:t>Social Responsibility）</w:t>
      </w:r>
      <w:r w:rsidR="00C2178E" w:rsidRPr="001F7A4B">
        <w:rPr>
          <w:rStyle w:val="afe"/>
          <w:color w:val="000000" w:themeColor="text1"/>
        </w:rPr>
        <w:footnoteReference w:id="5"/>
      </w:r>
      <w:r w:rsidR="00182563" w:rsidRPr="001F7A4B">
        <w:rPr>
          <w:rFonts w:hint="eastAsia"/>
          <w:color w:val="000000" w:themeColor="text1"/>
        </w:rPr>
        <w:t>已成為企業永續經營不得不面對的趨勢，企業除了追求股東（stockholders）的最大利益外，還必須同時兼顧到其他利害關係人（stakeholders）的權益，包括員工、消費者、供應商、社區與環境等</w:t>
      </w:r>
      <w:r w:rsidR="00C2178E" w:rsidRPr="001F7A4B">
        <w:rPr>
          <w:rFonts w:hint="eastAsia"/>
          <w:color w:val="000000" w:themeColor="text1"/>
        </w:rPr>
        <w:t>，</w:t>
      </w:r>
      <w:r w:rsidR="00182563" w:rsidRPr="001F7A4B">
        <w:rPr>
          <w:rFonts w:hint="eastAsia"/>
          <w:color w:val="000000" w:themeColor="text1"/>
        </w:rPr>
        <w:t>例如，改善員工的工作環境與福利、重視人權、注重產品與服務品質，保障消費者權益等。企業以營利為目的之外，</w:t>
      </w:r>
      <w:r w:rsidR="00E858F5" w:rsidRPr="001F7A4B">
        <w:rPr>
          <w:rFonts w:hint="eastAsia"/>
          <w:color w:val="000000" w:themeColor="text1"/>
        </w:rPr>
        <w:t>亦應避免將</w:t>
      </w:r>
      <w:r w:rsidR="00FC41A9" w:rsidRPr="001F7A4B">
        <w:rPr>
          <w:rFonts w:hint="eastAsia"/>
          <w:color w:val="000000" w:themeColor="text1"/>
        </w:rPr>
        <w:t>企業</w:t>
      </w:r>
      <w:r w:rsidR="00E858F5" w:rsidRPr="001F7A4B">
        <w:rPr>
          <w:rFonts w:hint="eastAsia"/>
          <w:color w:val="000000" w:themeColor="text1"/>
        </w:rPr>
        <w:t>成本</w:t>
      </w:r>
      <w:r w:rsidR="00067D94" w:rsidRPr="001F7A4B">
        <w:rPr>
          <w:rFonts w:hint="eastAsia"/>
          <w:color w:val="000000" w:themeColor="text1"/>
        </w:rPr>
        <w:t>予以</w:t>
      </w:r>
      <w:r w:rsidR="00E858F5" w:rsidRPr="001F7A4B">
        <w:rPr>
          <w:rFonts w:hint="eastAsia"/>
          <w:color w:val="000000" w:themeColor="text1"/>
        </w:rPr>
        <w:t>外部化</w:t>
      </w:r>
      <w:r w:rsidR="00067D94" w:rsidRPr="001F7A4B">
        <w:rPr>
          <w:rFonts w:hint="eastAsia"/>
          <w:color w:val="000000" w:themeColor="text1"/>
        </w:rPr>
        <w:t>轉由</w:t>
      </w:r>
      <w:r w:rsidR="00FC41A9" w:rsidRPr="001F7A4B">
        <w:rPr>
          <w:rFonts w:hint="eastAsia"/>
          <w:color w:val="000000" w:themeColor="text1"/>
        </w:rPr>
        <w:t>其他利害關係人、消費者負擔</w:t>
      </w:r>
      <w:r w:rsidR="00E858F5" w:rsidRPr="001F7A4B">
        <w:rPr>
          <w:rFonts w:hint="eastAsia"/>
          <w:color w:val="000000" w:themeColor="text1"/>
        </w:rPr>
        <w:t>，相關硬體</w:t>
      </w:r>
      <w:r w:rsidR="00FC41A9" w:rsidRPr="001F7A4B">
        <w:rPr>
          <w:rFonts w:hint="eastAsia"/>
          <w:color w:val="000000" w:themeColor="text1"/>
        </w:rPr>
        <w:t>改善成本應由企業主吸收</w:t>
      </w:r>
      <w:r w:rsidR="00E858F5" w:rsidRPr="001F7A4B">
        <w:rPr>
          <w:rFonts w:hint="eastAsia"/>
          <w:color w:val="000000" w:themeColor="text1"/>
        </w:rPr>
        <w:t>，</w:t>
      </w:r>
      <w:r w:rsidR="00067D94" w:rsidRPr="001F7A4B">
        <w:rPr>
          <w:rFonts w:hint="eastAsia"/>
          <w:color w:val="000000" w:themeColor="text1"/>
        </w:rPr>
        <w:t>非由政府或其他利害關係人、消費者負擔，</w:t>
      </w:r>
      <w:r w:rsidR="00E858F5" w:rsidRPr="001F7A4B">
        <w:rPr>
          <w:rFonts w:hint="eastAsia"/>
          <w:color w:val="000000" w:themeColor="text1"/>
        </w:rPr>
        <w:t>亦為企業永續經營之基礎，值得深思。</w:t>
      </w:r>
    </w:p>
    <w:p w:rsidR="00245E67" w:rsidRPr="001F7A4B" w:rsidRDefault="00245E67" w:rsidP="006E345C">
      <w:pPr>
        <w:pStyle w:val="3"/>
        <w:rPr>
          <w:color w:val="000000" w:themeColor="text1"/>
        </w:rPr>
      </w:pPr>
      <w:r w:rsidRPr="001F7A4B">
        <w:rPr>
          <w:rFonts w:hint="eastAsia"/>
          <w:color w:val="000000" w:themeColor="text1"/>
        </w:rPr>
        <w:t>綜上，</w:t>
      </w:r>
      <w:r w:rsidR="008A7F38" w:rsidRPr="001F7A4B">
        <w:rPr>
          <w:rFonts w:hint="eastAsia"/>
          <w:color w:val="000000" w:themeColor="text1"/>
        </w:rPr>
        <w:t>據衛福部調查全國各縣市9237家「符合健保西醫診所」，設有無障礙通道僅3298家、有無障礙廁所僅2488家，占全體比率為35.7％及26.9％，顯有不足，復又上開資料係各診所自行填報，正確性以及是否符合「建築物無障礙設施設計規範」，尚待查驗。再據該部推動友善診所無障礙設施改善，至108年底止僅1家診所通過高齡友善健康照護機構認證，成效不彰。該部作為身心障礙者權益保障法中央主管機關同時為診所之目的事業主管機關，長期以來對所管「診所」無障礙設施怠於推行，難以落實憲法增修條文第10條對於身心障礙者應予建構無障礙環境，除不利分級醫療推行，亦有違身心障礙者權利公約相關規定，應</w:t>
      </w:r>
      <w:r w:rsidR="00C005B4" w:rsidRPr="001F7A4B">
        <w:rPr>
          <w:rFonts w:hint="eastAsia"/>
          <w:color w:val="000000" w:themeColor="text1"/>
        </w:rPr>
        <w:t>澈底</w:t>
      </w:r>
      <w:r w:rsidR="008A7F38" w:rsidRPr="001F7A4B">
        <w:rPr>
          <w:rFonts w:hint="eastAsia"/>
          <w:color w:val="000000" w:themeColor="text1"/>
        </w:rPr>
        <w:t>檢討改進</w:t>
      </w:r>
      <w:r w:rsidR="000D7BD7" w:rsidRPr="001F7A4B">
        <w:rPr>
          <w:rFonts w:hint="eastAsia"/>
          <w:color w:val="000000" w:themeColor="text1"/>
        </w:rPr>
        <w:t>。</w:t>
      </w:r>
    </w:p>
    <w:p w:rsidR="00245E67" w:rsidRPr="001F7A4B" w:rsidRDefault="009B331E" w:rsidP="009B331E">
      <w:pPr>
        <w:pStyle w:val="2"/>
        <w:rPr>
          <w:color w:val="000000" w:themeColor="text1"/>
        </w:rPr>
      </w:pPr>
      <w:r w:rsidRPr="001F7A4B">
        <w:rPr>
          <w:rFonts w:hint="eastAsia"/>
          <w:b/>
          <w:color w:val="000000" w:themeColor="text1"/>
        </w:rPr>
        <w:t>有關</w:t>
      </w:r>
      <w:r w:rsidR="00704934" w:rsidRPr="001F7A4B">
        <w:rPr>
          <w:rFonts w:hint="eastAsia"/>
          <w:b/>
          <w:color w:val="000000" w:themeColor="text1"/>
        </w:rPr>
        <w:t>營建署於</w:t>
      </w:r>
      <w:r w:rsidRPr="001F7A4B">
        <w:rPr>
          <w:rFonts w:hint="eastAsia"/>
          <w:b/>
          <w:color w:val="000000" w:themeColor="text1"/>
        </w:rPr>
        <w:t>105</w:t>
      </w:r>
      <w:r w:rsidR="00856A65" w:rsidRPr="001F7A4B">
        <w:rPr>
          <w:rFonts w:hint="eastAsia"/>
          <w:b/>
          <w:color w:val="000000" w:themeColor="text1"/>
        </w:rPr>
        <w:t>年</w:t>
      </w:r>
      <w:r w:rsidR="00652672" w:rsidRPr="001F7A4B">
        <w:rPr>
          <w:rFonts w:hint="eastAsia"/>
          <w:b/>
          <w:color w:val="000000" w:themeColor="text1"/>
        </w:rPr>
        <w:t>至107年間</w:t>
      </w:r>
      <w:r w:rsidR="00704934" w:rsidRPr="001F7A4B">
        <w:rPr>
          <w:rFonts w:hint="eastAsia"/>
          <w:b/>
          <w:color w:val="000000" w:themeColor="text1"/>
        </w:rPr>
        <w:t>擬</w:t>
      </w:r>
      <w:r w:rsidR="00856A65" w:rsidRPr="001F7A4B">
        <w:rPr>
          <w:rFonts w:hint="eastAsia"/>
          <w:b/>
          <w:color w:val="000000" w:themeColor="text1"/>
        </w:rPr>
        <w:t>修</w:t>
      </w:r>
      <w:r w:rsidR="00704934" w:rsidRPr="001F7A4B">
        <w:rPr>
          <w:rFonts w:hint="eastAsia"/>
          <w:b/>
          <w:color w:val="000000" w:themeColor="text1"/>
        </w:rPr>
        <w:t>正「既有公共建築物範圍」納入</w:t>
      </w:r>
      <w:r w:rsidR="00E32FED" w:rsidRPr="001F7A4B">
        <w:rPr>
          <w:rFonts w:hint="eastAsia"/>
          <w:b/>
          <w:color w:val="000000" w:themeColor="text1"/>
        </w:rPr>
        <w:t>「</w:t>
      </w:r>
      <w:r w:rsidR="00704934" w:rsidRPr="001F7A4B">
        <w:rPr>
          <w:rFonts w:hint="eastAsia"/>
          <w:b/>
          <w:color w:val="000000" w:themeColor="text1"/>
        </w:rPr>
        <w:t>診所</w:t>
      </w:r>
      <w:r w:rsidR="00E32FED" w:rsidRPr="001F7A4B">
        <w:rPr>
          <w:rFonts w:hint="eastAsia"/>
          <w:b/>
          <w:color w:val="000000" w:themeColor="text1"/>
        </w:rPr>
        <w:t>」</w:t>
      </w:r>
      <w:r w:rsidR="00704934" w:rsidRPr="001F7A4B">
        <w:rPr>
          <w:rFonts w:hint="eastAsia"/>
          <w:b/>
          <w:color w:val="000000" w:themeColor="text1"/>
        </w:rPr>
        <w:t>，函請衛福部與會並表示意見</w:t>
      </w:r>
      <w:r w:rsidR="00856A65" w:rsidRPr="001F7A4B">
        <w:rPr>
          <w:rFonts w:hint="eastAsia"/>
          <w:b/>
          <w:color w:val="000000" w:themeColor="text1"/>
        </w:rPr>
        <w:t>，</w:t>
      </w:r>
      <w:r w:rsidR="00E32FED" w:rsidRPr="001F7A4B">
        <w:rPr>
          <w:rFonts w:hint="eastAsia"/>
          <w:b/>
          <w:color w:val="000000" w:themeColor="text1"/>
        </w:rPr>
        <w:t>經查該部</w:t>
      </w:r>
      <w:r w:rsidR="00320C35" w:rsidRPr="001F7A4B">
        <w:rPr>
          <w:rFonts w:hint="eastAsia"/>
          <w:b/>
          <w:color w:val="000000" w:themeColor="text1"/>
        </w:rPr>
        <w:t>目的事業主管機關</w:t>
      </w:r>
      <w:r w:rsidR="00856A65" w:rsidRPr="001F7A4B">
        <w:rPr>
          <w:rFonts w:hint="eastAsia"/>
          <w:b/>
          <w:color w:val="000000" w:themeColor="text1"/>
        </w:rPr>
        <w:t>醫事司竟</w:t>
      </w:r>
      <w:r w:rsidR="00320C35" w:rsidRPr="001F7A4B">
        <w:rPr>
          <w:rFonts w:hint="eastAsia"/>
          <w:b/>
          <w:color w:val="000000" w:themeColor="text1"/>
        </w:rPr>
        <w:t>未與會，後經</w:t>
      </w:r>
      <w:r w:rsidR="00E32FED" w:rsidRPr="001F7A4B">
        <w:rPr>
          <w:rFonts w:hint="eastAsia"/>
          <w:b/>
          <w:color w:val="000000" w:themeColor="text1"/>
        </w:rPr>
        <w:t>內</w:t>
      </w:r>
      <w:r w:rsidR="00E32FED" w:rsidRPr="001F7A4B">
        <w:rPr>
          <w:rFonts w:hint="eastAsia"/>
          <w:b/>
          <w:color w:val="000000" w:themeColor="text1"/>
        </w:rPr>
        <w:lastRenderedPageBreak/>
        <w:t>政</w:t>
      </w:r>
      <w:r w:rsidR="00320C35" w:rsidRPr="001F7A4B">
        <w:rPr>
          <w:rFonts w:hint="eastAsia"/>
          <w:b/>
          <w:color w:val="000000" w:themeColor="text1"/>
        </w:rPr>
        <w:t>部再次函請</w:t>
      </w:r>
      <w:r w:rsidR="00E32FED" w:rsidRPr="001F7A4B">
        <w:rPr>
          <w:rFonts w:hint="eastAsia"/>
          <w:b/>
          <w:color w:val="000000" w:themeColor="text1"/>
        </w:rPr>
        <w:t>醫事司</w:t>
      </w:r>
      <w:r w:rsidR="007D4829" w:rsidRPr="001F7A4B">
        <w:rPr>
          <w:rFonts w:hint="eastAsia"/>
          <w:b/>
          <w:color w:val="000000" w:themeColor="text1"/>
        </w:rPr>
        <w:t>表示意見，醫事司</w:t>
      </w:r>
      <w:r w:rsidR="008A7F38" w:rsidRPr="001F7A4B">
        <w:rPr>
          <w:rFonts w:hint="eastAsia"/>
          <w:b/>
          <w:color w:val="000000" w:themeColor="text1"/>
        </w:rPr>
        <w:t>竟</w:t>
      </w:r>
      <w:r w:rsidR="00704934" w:rsidRPr="001F7A4B">
        <w:rPr>
          <w:rFonts w:hint="eastAsia"/>
          <w:b/>
          <w:color w:val="000000" w:themeColor="text1"/>
        </w:rPr>
        <w:t>以醫師公會、診所協會等</w:t>
      </w:r>
      <w:r w:rsidRPr="001F7A4B">
        <w:rPr>
          <w:rFonts w:hint="eastAsia"/>
          <w:b/>
          <w:color w:val="000000" w:themeColor="text1"/>
        </w:rPr>
        <w:t>團體</w:t>
      </w:r>
      <w:r w:rsidR="00E32FED" w:rsidRPr="001F7A4B">
        <w:rPr>
          <w:rFonts w:hint="eastAsia"/>
          <w:b/>
          <w:color w:val="000000" w:themeColor="text1"/>
        </w:rPr>
        <w:t>反對</w:t>
      </w:r>
      <w:r w:rsidRPr="001F7A4B">
        <w:rPr>
          <w:rFonts w:hint="eastAsia"/>
          <w:b/>
          <w:color w:val="000000" w:themeColor="text1"/>
        </w:rPr>
        <w:t>意見函覆內政部</w:t>
      </w:r>
      <w:r w:rsidR="00320C35" w:rsidRPr="001F7A4B">
        <w:rPr>
          <w:rFonts w:hint="eastAsia"/>
          <w:b/>
          <w:color w:val="000000" w:themeColor="text1"/>
        </w:rPr>
        <w:t>，</w:t>
      </w:r>
      <w:r w:rsidR="00ED7E4C" w:rsidRPr="001F7A4B">
        <w:rPr>
          <w:rFonts w:hint="eastAsia"/>
          <w:b/>
          <w:color w:val="000000" w:themeColor="text1"/>
        </w:rPr>
        <w:t>既不派人</w:t>
      </w:r>
      <w:r w:rsidR="008A7F38" w:rsidRPr="001F7A4B">
        <w:rPr>
          <w:rFonts w:hint="eastAsia"/>
          <w:b/>
          <w:color w:val="000000" w:themeColor="text1"/>
        </w:rPr>
        <w:t>參</w:t>
      </w:r>
      <w:r w:rsidR="00ED7E4C" w:rsidRPr="001F7A4B">
        <w:rPr>
          <w:rFonts w:hint="eastAsia"/>
          <w:b/>
          <w:color w:val="000000" w:themeColor="text1"/>
        </w:rPr>
        <w:t>與會議亦不表達意見，</w:t>
      </w:r>
      <w:r w:rsidR="00320C35" w:rsidRPr="001F7A4B">
        <w:rPr>
          <w:rFonts w:hint="eastAsia"/>
          <w:b/>
          <w:color w:val="000000" w:themeColor="text1"/>
        </w:rPr>
        <w:t>自棄主管機關立場</w:t>
      </w:r>
      <w:r w:rsidRPr="001F7A4B">
        <w:rPr>
          <w:rFonts w:hint="eastAsia"/>
          <w:b/>
          <w:color w:val="000000" w:themeColor="text1"/>
        </w:rPr>
        <w:t>，</w:t>
      </w:r>
      <w:r w:rsidR="007D4829" w:rsidRPr="001F7A4B">
        <w:rPr>
          <w:rFonts w:hint="eastAsia"/>
          <w:b/>
          <w:color w:val="000000" w:themeColor="text1"/>
        </w:rPr>
        <w:t>且細究團體反對意見</w:t>
      </w:r>
      <w:r w:rsidR="007D4829" w:rsidRPr="001F7A4B">
        <w:rPr>
          <w:b/>
          <w:color w:val="000000" w:themeColor="text1"/>
        </w:rPr>
        <w:t>容有許多謬誤，衛福部</w:t>
      </w:r>
      <w:r w:rsidR="007D4829" w:rsidRPr="001F7A4B">
        <w:rPr>
          <w:rFonts w:hint="eastAsia"/>
          <w:b/>
          <w:color w:val="000000" w:themeColor="text1"/>
        </w:rPr>
        <w:t>疏於溝通</w:t>
      </w:r>
      <w:r w:rsidR="00704934" w:rsidRPr="001F7A4B">
        <w:rPr>
          <w:rFonts w:hint="eastAsia"/>
          <w:b/>
          <w:color w:val="000000" w:themeColor="text1"/>
        </w:rPr>
        <w:t>，</w:t>
      </w:r>
      <w:r w:rsidRPr="001F7A4B">
        <w:rPr>
          <w:rFonts w:hint="eastAsia"/>
          <w:b/>
          <w:color w:val="000000" w:themeColor="text1"/>
        </w:rPr>
        <w:t>辦理過程</w:t>
      </w:r>
      <w:r w:rsidR="00652672" w:rsidRPr="001F7A4B">
        <w:rPr>
          <w:rFonts w:hint="eastAsia"/>
          <w:b/>
          <w:color w:val="000000" w:themeColor="text1"/>
        </w:rPr>
        <w:t>顯</w:t>
      </w:r>
      <w:r w:rsidRPr="001F7A4B">
        <w:rPr>
          <w:rFonts w:hint="eastAsia"/>
          <w:b/>
          <w:color w:val="000000" w:themeColor="text1"/>
        </w:rPr>
        <w:t>有怠忽主管機關職責，</w:t>
      </w:r>
      <w:r w:rsidR="00320C35" w:rsidRPr="001F7A4B">
        <w:rPr>
          <w:rFonts w:hint="eastAsia"/>
          <w:b/>
          <w:color w:val="000000" w:themeColor="text1"/>
        </w:rPr>
        <w:t>損及</w:t>
      </w:r>
      <w:r w:rsidR="008A7F38" w:rsidRPr="001F7A4B">
        <w:rPr>
          <w:rFonts w:hint="eastAsia"/>
          <w:b/>
          <w:color w:val="000000" w:themeColor="text1"/>
        </w:rPr>
        <w:t>民眾權益</w:t>
      </w:r>
      <w:r w:rsidR="00320C35" w:rsidRPr="001F7A4B">
        <w:rPr>
          <w:rFonts w:hint="eastAsia"/>
          <w:b/>
          <w:color w:val="000000" w:themeColor="text1"/>
        </w:rPr>
        <w:t>，</w:t>
      </w:r>
      <w:r w:rsidR="00E847AE" w:rsidRPr="001F7A4B">
        <w:rPr>
          <w:rFonts w:hint="eastAsia"/>
          <w:b/>
          <w:color w:val="000000" w:themeColor="text1"/>
        </w:rPr>
        <w:t>亟待檢討改進</w:t>
      </w:r>
      <w:r w:rsidRPr="001F7A4B">
        <w:rPr>
          <w:rFonts w:hint="eastAsia"/>
          <w:color w:val="000000" w:themeColor="text1"/>
        </w:rPr>
        <w:t>。</w:t>
      </w:r>
    </w:p>
    <w:p w:rsidR="001F2AAA" w:rsidRPr="001F7A4B" w:rsidRDefault="001F2AAA" w:rsidP="000A7E39">
      <w:pPr>
        <w:pStyle w:val="3"/>
        <w:rPr>
          <w:color w:val="000000" w:themeColor="text1"/>
        </w:rPr>
      </w:pPr>
      <w:r w:rsidRPr="001F7A4B">
        <w:rPr>
          <w:rFonts w:hint="eastAsia"/>
          <w:color w:val="000000" w:themeColor="text1"/>
        </w:rPr>
        <w:t>按身心障礙者權益保障法第</w:t>
      </w:r>
      <w:r w:rsidRPr="001F7A4B">
        <w:rPr>
          <w:color w:val="000000" w:themeColor="text1"/>
        </w:rPr>
        <w:t>57</w:t>
      </w:r>
      <w:r w:rsidRPr="001F7A4B">
        <w:rPr>
          <w:rFonts w:hint="eastAsia"/>
          <w:color w:val="000000" w:themeColor="text1"/>
        </w:rPr>
        <w:t>條第</w:t>
      </w:r>
      <w:r w:rsidRPr="001F7A4B">
        <w:rPr>
          <w:color w:val="000000" w:themeColor="text1"/>
        </w:rPr>
        <w:t>1</w:t>
      </w:r>
      <w:r w:rsidRPr="001F7A4B">
        <w:rPr>
          <w:rFonts w:hint="eastAsia"/>
          <w:color w:val="000000" w:themeColor="text1"/>
        </w:rPr>
        <w:t>項及第</w:t>
      </w:r>
      <w:r w:rsidRPr="001F7A4B">
        <w:rPr>
          <w:color w:val="000000" w:themeColor="text1"/>
        </w:rPr>
        <w:t>2</w:t>
      </w:r>
      <w:r w:rsidRPr="001F7A4B">
        <w:rPr>
          <w:rFonts w:hint="eastAsia"/>
          <w:color w:val="000000" w:themeColor="text1"/>
        </w:rPr>
        <w:t>項：｢</w:t>
      </w:r>
      <w:r w:rsidRPr="001F7A4B">
        <w:rPr>
          <w:rFonts w:hint="eastAsia"/>
          <w:b/>
          <w:color w:val="000000" w:themeColor="text1"/>
        </w:rPr>
        <w:t>新建</w:t>
      </w:r>
      <w:r w:rsidRPr="001F7A4B">
        <w:rPr>
          <w:rFonts w:hint="eastAsia"/>
          <w:color w:val="000000" w:themeColor="text1"/>
        </w:rPr>
        <w:t>公共建築物及活動場所，應規劃設置便於各類身心障礙者行動與使用之設施及設備。未符合規定者，不得核發建築執照或對外開放使用。｣、｢公共建築物及活動場所應至少於其室外通路、避難層坡道及扶手、避難層出入口、室內出入口、室內通路走廊、樓梯、升降設備、哺（集）乳室、廁所盥洗室（含移動式）、浴室、輪椅觀眾席位周邊、停車場等其他必要處設置無障礙設備及設施。其項目與規格，由中央目的事業主管機關於其相關法令或依本法定之。｣、第</w:t>
      </w:r>
      <w:r w:rsidRPr="001F7A4B">
        <w:rPr>
          <w:color w:val="000000" w:themeColor="text1"/>
        </w:rPr>
        <w:t>57</w:t>
      </w:r>
      <w:r w:rsidRPr="001F7A4B">
        <w:rPr>
          <w:rFonts w:hint="eastAsia"/>
          <w:color w:val="000000" w:themeColor="text1"/>
        </w:rPr>
        <w:t>條第3項：「公共建築物及活動場所之無障礙設備及設施</w:t>
      </w:r>
      <w:r w:rsidRPr="001F7A4B">
        <w:rPr>
          <w:rFonts w:hint="eastAsia"/>
          <w:b/>
          <w:color w:val="000000" w:themeColor="text1"/>
        </w:rPr>
        <w:t>不符合前項規定者，各級目的事業主管機關應令其所有權人或管理機關負責人改善</w:t>
      </w:r>
      <w:r w:rsidRPr="001F7A4B">
        <w:rPr>
          <w:rFonts w:hint="eastAsia"/>
          <w:color w:val="000000" w:themeColor="text1"/>
        </w:rPr>
        <w:t>。但因軍事管制、古蹟維護、自然環境因素、建築物構造或設備限制等特殊情形，設置無障礙設備及設施確有困難者，得由所有權人或管理機關負責人提具替代改善計畫，申報各級目的事業主管機關核定，並核定改善期限。」，</w:t>
      </w:r>
      <w:r w:rsidR="000A7E39" w:rsidRPr="001F7A4B">
        <w:rPr>
          <w:rFonts w:hint="eastAsia"/>
          <w:color w:val="000000" w:themeColor="text1"/>
        </w:rPr>
        <w:t>據此以要求新建建築物朝向全面無障礙化推動，以及既有公共建築物逐步要求改善。</w:t>
      </w:r>
    </w:p>
    <w:p w:rsidR="009F52C2" w:rsidRPr="001F7A4B" w:rsidRDefault="009F52C2" w:rsidP="007E79F5">
      <w:pPr>
        <w:pStyle w:val="3"/>
        <w:rPr>
          <w:color w:val="000000" w:themeColor="text1"/>
        </w:rPr>
      </w:pPr>
      <w:r w:rsidRPr="001F7A4B">
        <w:rPr>
          <w:rFonts w:hint="eastAsia"/>
          <w:color w:val="000000" w:themeColor="text1"/>
        </w:rPr>
        <w:t>次按</w:t>
      </w:r>
      <w:r w:rsidR="00597C31" w:rsidRPr="001F7A4B">
        <w:rPr>
          <w:rFonts w:hint="eastAsia"/>
          <w:color w:val="000000" w:themeColor="text1"/>
        </w:rPr>
        <w:t>衛福部</w:t>
      </w:r>
      <w:r w:rsidRPr="001F7A4B">
        <w:rPr>
          <w:rFonts w:hint="eastAsia"/>
          <w:color w:val="000000" w:themeColor="text1"/>
        </w:rPr>
        <w:t>官網</w:t>
      </w:r>
      <w:r w:rsidRPr="001F7A4B">
        <w:rPr>
          <w:rStyle w:val="afe"/>
          <w:color w:val="000000" w:themeColor="text1"/>
        </w:rPr>
        <w:footnoteReference w:id="6"/>
      </w:r>
      <w:r w:rsidR="00AA5CB8" w:rsidRPr="001F7A4B">
        <w:rPr>
          <w:rFonts w:hint="eastAsia"/>
          <w:color w:val="000000" w:themeColor="text1"/>
        </w:rPr>
        <w:t>-使命願景及重大政策</w:t>
      </w:r>
      <w:r w:rsidR="00652672" w:rsidRPr="001F7A4B">
        <w:rPr>
          <w:rFonts w:hint="eastAsia"/>
          <w:color w:val="000000" w:themeColor="text1"/>
        </w:rPr>
        <w:t>中宣示</w:t>
      </w:r>
      <w:r w:rsidR="00AA5CB8" w:rsidRPr="001F7A4B">
        <w:rPr>
          <w:rFonts w:hint="eastAsia"/>
          <w:color w:val="000000" w:themeColor="text1"/>
        </w:rPr>
        <w:t>：</w:t>
      </w:r>
      <w:r w:rsidRPr="001F7A4B">
        <w:rPr>
          <w:rFonts w:hint="eastAsia"/>
          <w:b/>
          <w:color w:val="000000" w:themeColor="text1"/>
        </w:rPr>
        <w:t>「促進全民健康與福祉最值得民眾信賴的部會</w:t>
      </w:r>
      <w:r w:rsidR="00AA5CB8" w:rsidRPr="001F7A4B">
        <w:rPr>
          <w:rFonts w:hint="eastAsia"/>
          <w:b/>
          <w:color w:val="000000" w:themeColor="text1"/>
        </w:rPr>
        <w:t>：</w:t>
      </w:r>
      <w:r w:rsidRPr="001F7A4B">
        <w:rPr>
          <w:rFonts w:hint="eastAsia"/>
          <w:b/>
          <w:color w:val="000000" w:themeColor="text1"/>
        </w:rPr>
        <w:t>一、健</w:t>
      </w:r>
      <w:r w:rsidRPr="001F7A4B">
        <w:rPr>
          <w:rFonts w:hint="eastAsia"/>
          <w:b/>
          <w:color w:val="000000" w:themeColor="text1"/>
        </w:rPr>
        <w:lastRenderedPageBreak/>
        <w:t>全福利服務體系，優先照顧弱勢族群。</w:t>
      </w:r>
      <w:r w:rsidRPr="001F7A4B">
        <w:rPr>
          <w:rFonts w:hint="eastAsia"/>
          <w:color w:val="000000" w:themeColor="text1"/>
        </w:rPr>
        <w:t>二、建置優質長照體系，完備長照服務資源。三、營造互助祥和社會，完善保護服務體系。四、拓展全方位醫療照護體系，保障民眾就醫權益。五、建立優質防疫應變體系，邁向防疫新紀元。六、構築食品藥物安心消費環境，保障民眾健康。七、營造身心健康支持環境，增進全人全程健康促進。八、精進健保及國保制度，強化自助互助社會保險機制</w:t>
      </w:r>
      <w:r w:rsidR="00AA5CB8" w:rsidRPr="001F7A4B">
        <w:rPr>
          <w:rFonts w:hint="eastAsia"/>
          <w:b/>
          <w:color w:val="000000" w:themeColor="text1"/>
        </w:rPr>
        <w:t>」</w:t>
      </w:r>
      <w:r w:rsidR="00AA5CB8" w:rsidRPr="001F7A4B">
        <w:rPr>
          <w:rFonts w:hint="eastAsia"/>
          <w:color w:val="000000" w:themeColor="text1"/>
        </w:rPr>
        <w:t>，</w:t>
      </w:r>
      <w:r w:rsidR="00652672" w:rsidRPr="001F7A4B">
        <w:rPr>
          <w:rFonts w:hint="eastAsia"/>
          <w:color w:val="000000" w:themeColor="text1"/>
        </w:rPr>
        <w:t>該部於官網</w:t>
      </w:r>
      <w:r w:rsidR="00AA5CB8" w:rsidRPr="001F7A4B">
        <w:rPr>
          <w:rFonts w:hint="eastAsia"/>
          <w:color w:val="000000" w:themeColor="text1"/>
        </w:rPr>
        <w:t>開宗明義明載：</w:t>
      </w:r>
      <w:r w:rsidR="00B648A4" w:rsidRPr="001F7A4B">
        <w:rPr>
          <w:rFonts w:hint="eastAsia"/>
          <w:color w:val="000000" w:themeColor="text1"/>
        </w:rPr>
        <w:t>「</w:t>
      </w:r>
      <w:r w:rsidR="00AA5CB8" w:rsidRPr="001F7A4B">
        <w:rPr>
          <w:rFonts w:hint="eastAsia"/>
          <w:color w:val="000000" w:themeColor="text1"/>
        </w:rPr>
        <w:t>是最值得民眾信賴的部會，以及促進全民健康與福祉，優先照顧弱勢族群，健全福利服務體系</w:t>
      </w:r>
      <w:r w:rsidR="00B648A4" w:rsidRPr="001F7A4B">
        <w:rPr>
          <w:rFonts w:hint="eastAsia"/>
          <w:color w:val="000000" w:themeColor="text1"/>
        </w:rPr>
        <w:t>」，先予敘明</w:t>
      </w:r>
      <w:r w:rsidRPr="001F7A4B">
        <w:rPr>
          <w:rFonts w:hint="eastAsia"/>
          <w:color w:val="000000" w:themeColor="text1"/>
        </w:rPr>
        <w:t>。</w:t>
      </w:r>
    </w:p>
    <w:p w:rsidR="001F2AAA" w:rsidRPr="001F7A4B" w:rsidRDefault="00175391" w:rsidP="000A7E39">
      <w:pPr>
        <w:pStyle w:val="3"/>
        <w:rPr>
          <w:color w:val="000000" w:themeColor="text1"/>
        </w:rPr>
      </w:pPr>
      <w:r w:rsidRPr="001F7A4B">
        <w:rPr>
          <w:rFonts w:hint="eastAsia"/>
          <w:color w:val="000000" w:themeColor="text1"/>
        </w:rPr>
        <w:t>查，</w:t>
      </w:r>
      <w:r w:rsidR="001F2AAA" w:rsidRPr="001F7A4B">
        <w:rPr>
          <w:rFonts w:hint="eastAsia"/>
          <w:color w:val="000000" w:themeColor="text1"/>
        </w:rPr>
        <w:t>營建署為便利行動不便者進出及使用建築物，於101年10月1日修正建築技術規則建築設計施工編第10章無障礙建築物相關規定，並於102年1月1日起施行，按「為便利行動不便者進出及使用建築物，新建或增建建築物，應依本章規定設置無障礙設施。但符合下列情形之一者，不在此限：一、獨棟或連棟建築物，該棟自地面層至最上層均屬同一住宅單位且第二層以上僅供住宅使用。二、供住宅使用之公寓大廈專有及約定專用部分。三、除公共建築物外，建築基地面積未達一百五十平方公尺或每棟每層樓地板面積均未達一百平方公尺。前項各款之建築物地面層，仍應設置無障礙通路。前二項建築物因建築基地地形、垂直增建、構造或使用用途特殊，設置無障礙設施確有困難，經當地主管建築機關核准者，得不適用本章一部或全部之規定。」已明定除例外情況外，新建、增建之公共與非公共建築物均需設置無障礙設施，期能達成全面無障礙化之目標。</w:t>
      </w:r>
      <w:r w:rsidR="000A7E39" w:rsidRPr="001F7A4B">
        <w:rPr>
          <w:rFonts w:hint="eastAsia"/>
          <w:color w:val="000000" w:themeColor="text1"/>
        </w:rPr>
        <w:t>另，為使各級目的事業主管機關辦理未符無障礙設備及設施設置規定之建築物改善及核</w:t>
      </w:r>
      <w:r w:rsidR="000A7E39" w:rsidRPr="001F7A4B">
        <w:rPr>
          <w:rFonts w:hint="eastAsia"/>
          <w:color w:val="000000" w:themeColor="text1"/>
        </w:rPr>
        <w:lastRenderedPageBreak/>
        <w:t>定事項有所遵循，以符合身心障礙者權益保障法第57條第3項規定，已訂有既有公共建築物無障礙設施替代改善計畫作業程序及認定原則（下稱本認定原則）據以執行，已於第2點明定既有公共建築物適用範圍與應檢討之無障礙設施項目，</w:t>
      </w:r>
      <w:r w:rsidR="000A7E39" w:rsidRPr="001F7A4B">
        <w:rPr>
          <w:rFonts w:hint="eastAsia"/>
          <w:b/>
          <w:color w:val="000000" w:themeColor="text1"/>
        </w:rPr>
        <w:t>惟，「診所」尚未納入</w:t>
      </w:r>
      <w:r w:rsidR="00B648A4" w:rsidRPr="001F7A4B">
        <w:rPr>
          <w:rFonts w:hint="eastAsia"/>
          <w:b/>
          <w:color w:val="000000" w:themeColor="text1"/>
        </w:rPr>
        <w:t>「</w:t>
      </w:r>
      <w:r w:rsidR="000A7E39" w:rsidRPr="001F7A4B">
        <w:rPr>
          <w:rFonts w:hint="eastAsia"/>
          <w:b/>
          <w:color w:val="000000" w:themeColor="text1"/>
        </w:rPr>
        <w:t>公共建築物</w:t>
      </w:r>
      <w:r w:rsidR="00B648A4" w:rsidRPr="001F7A4B">
        <w:rPr>
          <w:rFonts w:hint="eastAsia"/>
          <w:b/>
          <w:color w:val="000000" w:themeColor="text1"/>
        </w:rPr>
        <w:t>」</w:t>
      </w:r>
      <w:r w:rsidR="000A7E39" w:rsidRPr="001F7A4B">
        <w:rPr>
          <w:rFonts w:hint="eastAsia"/>
          <w:b/>
          <w:color w:val="000000" w:themeColor="text1"/>
        </w:rPr>
        <w:t>範疇，爰非屬本認定原則之適用對象</w:t>
      </w:r>
      <w:r w:rsidRPr="001F7A4B">
        <w:rPr>
          <w:rFonts w:hint="eastAsia"/>
          <w:color w:val="000000" w:themeColor="text1"/>
        </w:rPr>
        <w:t>等語</w:t>
      </w:r>
      <w:r w:rsidR="000A7E39" w:rsidRPr="001F7A4B">
        <w:rPr>
          <w:rFonts w:hint="eastAsia"/>
          <w:color w:val="000000" w:themeColor="text1"/>
        </w:rPr>
        <w:t>。</w:t>
      </w:r>
    </w:p>
    <w:p w:rsidR="001679FF" w:rsidRPr="001F7A4B" w:rsidRDefault="00175391" w:rsidP="00742071">
      <w:pPr>
        <w:pStyle w:val="3"/>
        <w:rPr>
          <w:color w:val="000000" w:themeColor="text1"/>
        </w:rPr>
      </w:pPr>
      <w:r w:rsidRPr="001F7A4B">
        <w:rPr>
          <w:rFonts w:hint="eastAsia"/>
          <w:color w:val="000000" w:themeColor="text1"/>
        </w:rPr>
        <w:t>再查，</w:t>
      </w:r>
      <w:r w:rsidR="00742071" w:rsidRPr="001F7A4B">
        <w:rPr>
          <w:rFonts w:hint="eastAsia"/>
          <w:color w:val="000000" w:themeColor="text1"/>
        </w:rPr>
        <w:t>該署曾於104年7月成立專案小組針對建築物無障礙相關法規進行全面檢視，為考量行動不便者就醫之權益，於105年6月29日會議中討論診所類型之建築物，</w:t>
      </w:r>
      <w:r w:rsidR="00F71929" w:rsidRPr="001F7A4B">
        <w:rPr>
          <w:rFonts w:hint="eastAsia"/>
          <w:color w:val="000000" w:themeColor="text1"/>
        </w:rPr>
        <w:t>獲共識</w:t>
      </w:r>
      <w:r w:rsidR="005207EE" w:rsidRPr="001F7A4B">
        <w:rPr>
          <w:rFonts w:hint="eastAsia"/>
          <w:color w:val="000000" w:themeColor="text1"/>
        </w:rPr>
        <w:t>將「診所」</w:t>
      </w:r>
      <w:r w:rsidR="00742071" w:rsidRPr="001F7A4B">
        <w:rPr>
          <w:rFonts w:hint="eastAsia"/>
          <w:color w:val="000000" w:themeColor="text1"/>
        </w:rPr>
        <w:t>納入建築技術規則建築設計施工編第170條既有公共建築物，並於既有公共建築物無障礙設施替代改善計畫作業程序及認定原則中明定應設置之無障礙設施種類，該次會議亦邀請衛福部與會討論，惟查</w:t>
      </w:r>
      <w:r w:rsidR="001679FF" w:rsidRPr="001F7A4B">
        <w:rPr>
          <w:rFonts w:hint="eastAsia"/>
          <w:color w:val="000000" w:themeColor="text1"/>
        </w:rPr>
        <w:t>：</w:t>
      </w:r>
    </w:p>
    <w:p w:rsidR="00F71929" w:rsidRPr="001F7A4B" w:rsidRDefault="00F71929" w:rsidP="001679FF">
      <w:pPr>
        <w:pStyle w:val="4"/>
        <w:rPr>
          <w:color w:val="000000" w:themeColor="text1"/>
        </w:rPr>
      </w:pPr>
      <w:r w:rsidRPr="001F7A4B">
        <w:rPr>
          <w:rFonts w:hint="eastAsia"/>
          <w:color w:val="000000" w:themeColor="text1"/>
        </w:rPr>
        <w:t>營建署於105年</w:t>
      </w:r>
      <w:r w:rsidRPr="001F7A4B">
        <w:rPr>
          <w:color w:val="000000" w:themeColor="text1"/>
        </w:rPr>
        <w:t>6</w:t>
      </w:r>
      <w:r w:rsidRPr="001F7A4B">
        <w:rPr>
          <w:rFonts w:hint="eastAsia"/>
          <w:color w:val="000000" w:themeColor="text1"/>
        </w:rPr>
        <w:t>月24日函</w:t>
      </w:r>
      <w:r w:rsidRPr="001F7A4B">
        <w:rPr>
          <w:rStyle w:val="afe"/>
          <w:color w:val="000000" w:themeColor="text1"/>
        </w:rPr>
        <w:footnoteReference w:id="7"/>
      </w:r>
      <w:r w:rsidRPr="001F7A4B">
        <w:rPr>
          <w:rFonts w:hint="eastAsia"/>
          <w:color w:val="000000" w:themeColor="text1"/>
        </w:rPr>
        <w:t>請衛福部派員參加同年6月29日</w:t>
      </w:r>
      <w:r w:rsidR="0081393A" w:rsidRPr="001F7A4B">
        <w:rPr>
          <w:rFonts w:hint="eastAsia"/>
          <w:color w:val="000000" w:themeColor="text1"/>
        </w:rPr>
        <w:t>研修公共建築物無障礙相關法規專案小組第2組第10</w:t>
      </w:r>
      <w:r w:rsidR="007548AB" w:rsidRPr="001F7A4B">
        <w:rPr>
          <w:rFonts w:hint="eastAsia"/>
          <w:color w:val="000000" w:themeColor="text1"/>
        </w:rPr>
        <w:t>次會議，並於</w:t>
      </w:r>
      <w:r w:rsidR="0081393A" w:rsidRPr="001F7A4B">
        <w:rPr>
          <w:rFonts w:hint="eastAsia"/>
          <w:color w:val="000000" w:themeColor="text1"/>
        </w:rPr>
        <w:t>函中敘明：為配合長照政策，考量行動不便者就醫、就養之權益，該署擬將屬於老人福利機構之長期照護機構、樓地板面積在1000平方公尺以上之「診所」及樓地板面積未達1000平方公尺之「診所」等類型之建築物，納入建築技術規則建築設計施工編</w:t>
      </w:r>
      <w:r w:rsidR="00E029C0" w:rsidRPr="001F7A4B">
        <w:rPr>
          <w:rFonts w:hint="eastAsia"/>
          <w:color w:val="000000" w:themeColor="text1"/>
        </w:rPr>
        <w:t>第17</w:t>
      </w:r>
      <w:r w:rsidR="00E029C0" w:rsidRPr="001F7A4B">
        <w:rPr>
          <w:color w:val="000000" w:themeColor="text1"/>
        </w:rPr>
        <w:t>0</w:t>
      </w:r>
      <w:r w:rsidR="00E029C0" w:rsidRPr="001F7A4B">
        <w:rPr>
          <w:rFonts w:hint="eastAsia"/>
          <w:color w:val="000000" w:themeColor="text1"/>
        </w:rPr>
        <w:t>條既有公共建築物，並於既有公共建築物無障礙設施替代改案計畫作業程序及認定原則中明定應設置之無障礙設施種類，因大部係為老人福利機構之長期照護機構、樓地板面積在1000平方公尺以上之「診所」及樓地板面積未達1000平方公尺</w:t>
      </w:r>
      <w:r w:rsidR="00E029C0" w:rsidRPr="001F7A4B">
        <w:rPr>
          <w:rFonts w:hint="eastAsia"/>
          <w:color w:val="000000" w:themeColor="text1"/>
        </w:rPr>
        <w:lastRenderedPageBreak/>
        <w:t>之「診所」等之目的事業主管機關，請惠示卓見，並請派員參與該署6月29日召開之研修公共建築物無障礙相關法規專案小組第2組第10次會議。</w:t>
      </w:r>
    </w:p>
    <w:p w:rsidR="001679FF" w:rsidRPr="001F7A4B" w:rsidRDefault="007548AB" w:rsidP="001679FF">
      <w:pPr>
        <w:pStyle w:val="4"/>
        <w:rPr>
          <w:color w:val="000000" w:themeColor="text1"/>
        </w:rPr>
      </w:pPr>
      <w:r w:rsidRPr="001F7A4B">
        <w:rPr>
          <w:rFonts w:hint="eastAsia"/>
          <w:color w:val="000000" w:themeColor="text1"/>
        </w:rPr>
        <w:t>經查，1</w:t>
      </w:r>
      <w:r w:rsidRPr="001F7A4B">
        <w:rPr>
          <w:color w:val="000000" w:themeColor="text1"/>
        </w:rPr>
        <w:t>05</w:t>
      </w:r>
      <w:r w:rsidRPr="001F7A4B">
        <w:rPr>
          <w:rFonts w:hint="eastAsia"/>
          <w:color w:val="000000" w:themeColor="text1"/>
        </w:rPr>
        <w:t>年6月29日研修公共建築物無障礙相關法規專案小組第2組第10次會議，衛福部</w:t>
      </w:r>
      <w:r w:rsidR="00742071" w:rsidRPr="001F7A4B">
        <w:rPr>
          <w:rFonts w:hint="eastAsia"/>
          <w:color w:val="000000" w:themeColor="text1"/>
        </w:rPr>
        <w:t>僅派社會及家庭署派員與會，有關「診所」之目的事業主管機關醫事司並未派員與會</w:t>
      </w:r>
      <w:r w:rsidRPr="001F7A4B">
        <w:rPr>
          <w:rFonts w:hint="eastAsia"/>
          <w:color w:val="000000" w:themeColor="text1"/>
        </w:rPr>
        <w:t>，該部顯有怠失。</w:t>
      </w:r>
    </w:p>
    <w:p w:rsidR="00D732AF" w:rsidRPr="001F7A4B" w:rsidRDefault="007548AB" w:rsidP="007C0867">
      <w:pPr>
        <w:pStyle w:val="4"/>
        <w:rPr>
          <w:color w:val="000000" w:themeColor="text1"/>
        </w:rPr>
      </w:pPr>
      <w:r w:rsidRPr="001F7A4B">
        <w:rPr>
          <w:rFonts w:hint="eastAsia"/>
          <w:color w:val="000000" w:themeColor="text1"/>
        </w:rPr>
        <w:t>再查，</w:t>
      </w:r>
      <w:r w:rsidR="00742071" w:rsidRPr="001F7A4B">
        <w:rPr>
          <w:rFonts w:hint="eastAsia"/>
          <w:color w:val="000000" w:themeColor="text1"/>
        </w:rPr>
        <w:t>因上開修法方向涉及衛福部醫事司主管權責，且</w:t>
      </w:r>
      <w:r w:rsidRPr="001F7A4B">
        <w:rPr>
          <w:rFonts w:hint="eastAsia"/>
          <w:color w:val="000000" w:themeColor="text1"/>
        </w:rPr>
        <w:t>105年6月29日</w:t>
      </w:r>
      <w:r w:rsidR="008E7C63" w:rsidRPr="001F7A4B">
        <w:rPr>
          <w:rFonts w:hint="eastAsia"/>
          <w:color w:val="000000" w:themeColor="text1"/>
        </w:rPr>
        <w:t>當</w:t>
      </w:r>
      <w:r w:rsidR="00742071" w:rsidRPr="001F7A4B">
        <w:rPr>
          <w:rFonts w:hint="eastAsia"/>
          <w:color w:val="000000" w:themeColor="text1"/>
        </w:rPr>
        <w:t>日會議</w:t>
      </w:r>
      <w:r w:rsidRPr="001F7A4B">
        <w:rPr>
          <w:rFonts w:hint="eastAsia"/>
          <w:color w:val="000000" w:themeColor="text1"/>
        </w:rPr>
        <w:t>該部</w:t>
      </w:r>
      <w:r w:rsidR="008E7C63" w:rsidRPr="001F7A4B">
        <w:rPr>
          <w:rFonts w:hint="eastAsia"/>
          <w:color w:val="000000" w:themeColor="text1"/>
        </w:rPr>
        <w:t>醫事</w:t>
      </w:r>
      <w:r w:rsidR="00742071" w:rsidRPr="001F7A4B">
        <w:rPr>
          <w:rFonts w:hint="eastAsia"/>
          <w:color w:val="000000" w:themeColor="text1"/>
        </w:rPr>
        <w:t>司</w:t>
      </w:r>
      <w:r w:rsidRPr="001F7A4B">
        <w:rPr>
          <w:rFonts w:hint="eastAsia"/>
          <w:color w:val="000000" w:themeColor="text1"/>
        </w:rPr>
        <w:t>未派員</w:t>
      </w:r>
      <w:r w:rsidR="00742071" w:rsidRPr="001F7A4B">
        <w:rPr>
          <w:rFonts w:hint="eastAsia"/>
          <w:color w:val="000000" w:themeColor="text1"/>
        </w:rPr>
        <w:t>參與討論，該署</w:t>
      </w:r>
      <w:r w:rsidRPr="001F7A4B">
        <w:rPr>
          <w:rFonts w:hint="eastAsia"/>
          <w:color w:val="000000" w:themeColor="text1"/>
        </w:rPr>
        <w:t>再</w:t>
      </w:r>
      <w:r w:rsidR="00742071" w:rsidRPr="001F7A4B">
        <w:rPr>
          <w:rFonts w:hint="eastAsia"/>
          <w:color w:val="000000" w:themeColor="text1"/>
        </w:rPr>
        <w:t>以105年9月1日函</w:t>
      </w:r>
      <w:r w:rsidR="005207EE" w:rsidRPr="001F7A4B">
        <w:rPr>
          <w:rStyle w:val="afe"/>
          <w:color w:val="000000" w:themeColor="text1"/>
        </w:rPr>
        <w:footnoteReference w:id="8"/>
      </w:r>
      <w:r w:rsidR="008E7C63" w:rsidRPr="001F7A4B">
        <w:rPr>
          <w:rFonts w:hint="eastAsia"/>
          <w:color w:val="000000" w:themeColor="text1"/>
        </w:rPr>
        <w:t>請</w:t>
      </w:r>
      <w:r w:rsidR="005207EE" w:rsidRPr="001F7A4B">
        <w:rPr>
          <w:rFonts w:hint="eastAsia"/>
          <w:color w:val="000000" w:themeColor="text1"/>
        </w:rPr>
        <w:t>醫事</w:t>
      </w:r>
      <w:r w:rsidR="00742071" w:rsidRPr="001F7A4B">
        <w:rPr>
          <w:rFonts w:hint="eastAsia"/>
          <w:color w:val="000000" w:themeColor="text1"/>
        </w:rPr>
        <w:t>司惠示卓見</w:t>
      </w:r>
      <w:r w:rsidR="00D732AF" w:rsidRPr="001F7A4B">
        <w:rPr>
          <w:rFonts w:hint="eastAsia"/>
          <w:color w:val="000000" w:themeColor="text1"/>
        </w:rPr>
        <w:t>，該函略以:</w:t>
      </w:r>
    </w:p>
    <w:p w:rsidR="00CF55E2" w:rsidRPr="001F7A4B" w:rsidRDefault="004441F9" w:rsidP="00D732AF">
      <w:pPr>
        <w:pStyle w:val="5"/>
        <w:rPr>
          <w:color w:val="000000" w:themeColor="text1"/>
        </w:rPr>
      </w:pPr>
      <w:r w:rsidRPr="001F7A4B">
        <w:rPr>
          <w:rFonts w:hint="eastAsia"/>
          <w:color w:val="000000" w:themeColor="text1"/>
        </w:rPr>
        <w:t>為因應</w:t>
      </w:r>
      <w:r w:rsidR="00874E60" w:rsidRPr="001F7A4B">
        <w:rPr>
          <w:rFonts w:hint="eastAsia"/>
          <w:color w:val="000000" w:themeColor="text1"/>
        </w:rPr>
        <w:t>各界前就建築物無障礙相關規定提出諸多修正建議，且建築物無障礙相關法規皆有其關聯性，營建署前經於104年7月組成專案小組，並分由3個工作分組就建築技術規則</w:t>
      </w:r>
      <w:r w:rsidR="002F3B51" w:rsidRPr="001F7A4B">
        <w:rPr>
          <w:rFonts w:hint="eastAsia"/>
          <w:color w:val="000000" w:themeColor="text1"/>
        </w:rPr>
        <w:t>建築設計施工編無障礙建築物專章、建築物無障礙設施設計規範、既有公共建築物無障礙設施替代改善作業程序及認定原則、公共建築物無障礙設施勘驗作業原則等4項法規全面進行檢視，已於105年6月29日完成討論。</w:t>
      </w:r>
    </w:p>
    <w:p w:rsidR="007D2A83" w:rsidRPr="001F7A4B" w:rsidRDefault="002F3B51" w:rsidP="00D732AF">
      <w:pPr>
        <w:pStyle w:val="5"/>
        <w:rPr>
          <w:color w:val="000000" w:themeColor="text1"/>
        </w:rPr>
      </w:pPr>
      <w:r w:rsidRPr="001F7A4B">
        <w:rPr>
          <w:rFonts w:hint="eastAsia"/>
          <w:color w:val="000000" w:themeColor="text1"/>
        </w:rPr>
        <w:t>按憲法增修條文第10條規定，國家對於身心障礙者之保險與就醫、無障礙環境之建構、教育訓練與就業輔導及生活維護與救助，應予保障，並扶助其自立與發展。內政部已自77年12月12日增訂公共建築物殘障者</w:t>
      </w:r>
      <w:r w:rsidR="008C6046" w:rsidRPr="001F7A4B">
        <w:rPr>
          <w:rFonts w:hint="eastAsia"/>
          <w:color w:val="000000" w:themeColor="text1"/>
        </w:rPr>
        <w:t>使用設施專章時，即納入學校、殘障教養機構、養老院、醫院等，並經五次修正，多已能涵括身心障礙者就學與就養相關之建築物使用用途，而於就醫部分，</w:t>
      </w:r>
      <w:r w:rsidR="008C6046" w:rsidRPr="001F7A4B">
        <w:rPr>
          <w:rFonts w:hint="eastAsia"/>
          <w:color w:val="000000" w:themeColor="text1"/>
        </w:rPr>
        <w:lastRenderedPageBreak/>
        <w:t>係規定醫院、療養院、衛生所屬既有公共建築物範疇，應依規定改善無障礙設施種類。查兩公約第2次定期報告前</w:t>
      </w:r>
      <w:r w:rsidR="00A90113" w:rsidRPr="001F7A4B">
        <w:rPr>
          <w:rFonts w:hint="eastAsia"/>
          <w:color w:val="000000" w:themeColor="text1"/>
        </w:rPr>
        <w:t>於第2輪第7場及第10場審查會議紀錄提及</w:t>
      </w:r>
      <w:r w:rsidR="008C6046" w:rsidRPr="001F7A4B">
        <w:rPr>
          <w:rFonts w:hint="eastAsia"/>
          <w:color w:val="000000" w:themeColor="text1"/>
        </w:rPr>
        <w:t>，</w:t>
      </w:r>
      <w:r w:rsidR="00A90113" w:rsidRPr="001F7A4B">
        <w:rPr>
          <w:rFonts w:hint="eastAsia"/>
          <w:color w:val="000000" w:themeColor="text1"/>
        </w:rPr>
        <w:t>未來是否將無障礙基本設施納入各級醫療院所營業檢查要件。另身心障礙者權益團體亦時有建議，衛福部刻正推動落實醫療分級，以讓民眾獲得完整性的醫療照顧，並減少醫療浪費。應檢討身心障礙者於「診所」就醫時之便利性與可及性。</w:t>
      </w:r>
    </w:p>
    <w:p w:rsidR="00D732AF" w:rsidRPr="001F7A4B" w:rsidRDefault="007D2A83" w:rsidP="007548AB">
      <w:pPr>
        <w:pStyle w:val="5"/>
        <w:rPr>
          <w:color w:val="000000" w:themeColor="text1"/>
        </w:rPr>
      </w:pPr>
      <w:r w:rsidRPr="001F7A4B">
        <w:rPr>
          <w:rFonts w:hint="eastAsia"/>
          <w:color w:val="000000" w:themeColor="text1"/>
        </w:rPr>
        <w:t>滋為配合大部醫療分級之政策與兼顧身心障礙者就醫之權益，擬於「F類衛生、福利、更生類F-1」增列「樓地板面積在1000平方公尺以上之診所」、「G類辦公、服務類G-3」增列「樓地板面積在300平方公尺以上1000平方公尺以下之診所」，分別檢討無障礙設施種類如下表，惟因大部醫事司未參與討論，請惠示卓見憑辦。</w:t>
      </w:r>
    </w:p>
    <w:p w:rsidR="000A7E39" w:rsidRPr="001F7A4B" w:rsidRDefault="00742071" w:rsidP="007C0867">
      <w:pPr>
        <w:pStyle w:val="4"/>
        <w:rPr>
          <w:color w:val="000000" w:themeColor="text1"/>
        </w:rPr>
      </w:pPr>
      <w:r w:rsidRPr="001F7A4B">
        <w:rPr>
          <w:rFonts w:hint="eastAsia"/>
          <w:color w:val="000000" w:themeColor="text1"/>
        </w:rPr>
        <w:t>衛福部</w:t>
      </w:r>
      <w:r w:rsidR="007548AB" w:rsidRPr="001F7A4B">
        <w:rPr>
          <w:rFonts w:hint="eastAsia"/>
          <w:color w:val="000000" w:themeColor="text1"/>
        </w:rPr>
        <w:t>後</w:t>
      </w:r>
      <w:r w:rsidR="008E7C63" w:rsidRPr="001F7A4B">
        <w:rPr>
          <w:rFonts w:hint="eastAsia"/>
          <w:color w:val="000000" w:themeColor="text1"/>
        </w:rPr>
        <w:t>於</w:t>
      </w:r>
      <w:r w:rsidRPr="001F7A4B">
        <w:rPr>
          <w:rFonts w:hint="eastAsia"/>
          <w:color w:val="000000" w:themeColor="text1"/>
        </w:rPr>
        <w:t>105年10月18日函</w:t>
      </w:r>
      <w:r w:rsidR="005207EE" w:rsidRPr="001F7A4B">
        <w:rPr>
          <w:rStyle w:val="afe"/>
          <w:color w:val="000000" w:themeColor="text1"/>
        </w:rPr>
        <w:footnoteReference w:id="9"/>
      </w:r>
      <w:r w:rsidR="00BE1D57" w:rsidRPr="001F7A4B">
        <w:rPr>
          <w:rFonts w:hint="eastAsia"/>
          <w:color w:val="000000" w:themeColor="text1"/>
        </w:rPr>
        <w:t>復營建署稱：「</w:t>
      </w:r>
      <w:r w:rsidRPr="001F7A4B">
        <w:rPr>
          <w:rFonts w:hint="eastAsia"/>
          <w:color w:val="000000" w:themeColor="text1"/>
        </w:rPr>
        <w:t>檢送</w:t>
      </w:r>
      <w:r w:rsidR="008E7C63" w:rsidRPr="001F7A4B">
        <w:rPr>
          <w:rFonts w:hint="eastAsia"/>
          <w:color w:val="000000" w:themeColor="text1"/>
        </w:rPr>
        <w:t>該部</w:t>
      </w:r>
      <w:r w:rsidRPr="001F7A4B">
        <w:rPr>
          <w:rFonts w:hint="eastAsia"/>
          <w:color w:val="000000" w:themeColor="text1"/>
        </w:rPr>
        <w:t>彙整</w:t>
      </w:r>
      <w:r w:rsidR="008E7C63" w:rsidRPr="001F7A4B">
        <w:rPr>
          <w:rFonts w:hint="eastAsia"/>
          <w:b/>
          <w:color w:val="000000" w:themeColor="text1"/>
          <w:u w:val="single"/>
        </w:rPr>
        <w:t>各</w:t>
      </w:r>
      <w:r w:rsidR="008E7C63" w:rsidRPr="001F7A4B">
        <w:rPr>
          <w:rFonts w:hint="eastAsia"/>
          <w:color w:val="000000" w:themeColor="text1"/>
        </w:rPr>
        <w:t>相關團體</w:t>
      </w:r>
      <w:r w:rsidR="00D31116" w:rsidRPr="001F7A4B">
        <w:rPr>
          <w:rFonts w:hint="eastAsia"/>
          <w:color w:val="000000" w:themeColor="text1"/>
        </w:rPr>
        <w:t>，</w:t>
      </w:r>
      <w:r w:rsidR="008E7C63" w:rsidRPr="001F7A4B">
        <w:rPr>
          <w:rFonts w:hint="eastAsia"/>
          <w:color w:val="000000" w:themeColor="text1"/>
        </w:rPr>
        <w:t>意見</w:t>
      </w:r>
      <w:r w:rsidR="00BE1D57" w:rsidRPr="001F7A4B">
        <w:rPr>
          <w:rFonts w:hint="eastAsia"/>
          <w:color w:val="000000" w:themeColor="text1"/>
        </w:rPr>
        <w:t>1份，請卓參」，並於</w:t>
      </w:r>
      <w:r w:rsidR="00E35001" w:rsidRPr="001F7A4B">
        <w:rPr>
          <w:rFonts w:hint="eastAsia"/>
          <w:color w:val="000000" w:themeColor="text1"/>
        </w:rPr>
        <w:t>該函</w:t>
      </w:r>
      <w:r w:rsidR="00BE1D57" w:rsidRPr="001F7A4B">
        <w:rPr>
          <w:rFonts w:hint="eastAsia"/>
          <w:color w:val="000000" w:themeColor="text1"/>
        </w:rPr>
        <w:t>說明二：「旨案之修正，業經該部以105年9月7日衛部醫字第</w:t>
      </w:r>
      <w:r w:rsidR="00E35001" w:rsidRPr="001F7A4B">
        <w:rPr>
          <w:rFonts w:hint="eastAsia"/>
          <w:color w:val="000000" w:themeColor="text1"/>
        </w:rPr>
        <w:t>1050126862號書函請相關團體提供實務意見</w:t>
      </w:r>
      <w:r w:rsidR="00BE1D57" w:rsidRPr="001F7A4B">
        <w:rPr>
          <w:rFonts w:hint="eastAsia"/>
          <w:color w:val="000000" w:themeColor="text1"/>
        </w:rPr>
        <w:t>」</w:t>
      </w:r>
      <w:r w:rsidR="00E35001" w:rsidRPr="001F7A4B">
        <w:rPr>
          <w:rFonts w:hint="eastAsia"/>
          <w:color w:val="000000" w:themeColor="text1"/>
        </w:rPr>
        <w:t>等語。查其「</w:t>
      </w:r>
      <w:r w:rsidR="00BE1D57" w:rsidRPr="001F7A4B">
        <w:rPr>
          <w:rFonts w:hint="eastAsia"/>
          <w:color w:val="000000" w:themeColor="text1"/>
        </w:rPr>
        <w:t>相關團體</w:t>
      </w:r>
      <w:r w:rsidR="002718D0" w:rsidRPr="001F7A4B">
        <w:rPr>
          <w:rFonts w:hint="eastAsia"/>
          <w:color w:val="000000" w:themeColor="text1"/>
        </w:rPr>
        <w:t>」</w:t>
      </w:r>
      <w:r w:rsidR="00BE1D57" w:rsidRPr="001F7A4B">
        <w:rPr>
          <w:rFonts w:hint="eastAsia"/>
          <w:color w:val="000000" w:themeColor="text1"/>
        </w:rPr>
        <w:t>（中華民國醫師公會全國聯合會及中華民國診所協會全國聯合會意見）意見</w:t>
      </w:r>
      <w:r w:rsidR="008E7C63" w:rsidRPr="001F7A4B">
        <w:rPr>
          <w:rFonts w:hint="eastAsia"/>
          <w:color w:val="000000" w:themeColor="text1"/>
        </w:rPr>
        <w:t>如下：</w:t>
      </w:r>
    </w:p>
    <w:p w:rsidR="005207EE" w:rsidRPr="001F7A4B" w:rsidRDefault="00475B62" w:rsidP="005207EE">
      <w:pPr>
        <w:pStyle w:val="5"/>
        <w:rPr>
          <w:color w:val="000000" w:themeColor="text1"/>
        </w:rPr>
      </w:pPr>
      <w:r w:rsidRPr="001F7A4B">
        <w:rPr>
          <w:rFonts w:hint="eastAsia"/>
          <w:color w:val="000000" w:themeColor="text1"/>
        </w:rPr>
        <w:t>中華民國醫師公會全國聯合會：反對旨案修正，理由如下：</w:t>
      </w:r>
    </w:p>
    <w:p w:rsidR="00475B62" w:rsidRPr="001F7A4B" w:rsidRDefault="00475B62" w:rsidP="00475B62">
      <w:pPr>
        <w:pStyle w:val="6"/>
        <w:rPr>
          <w:color w:val="000000" w:themeColor="text1"/>
        </w:rPr>
      </w:pPr>
      <w:r w:rsidRPr="001F7A4B">
        <w:rPr>
          <w:rFonts w:hint="eastAsia"/>
          <w:color w:val="000000" w:themeColor="text1"/>
        </w:rPr>
        <w:t>診所與醫院、長照機構等之性質不同，保障身心障礙者之權益時，需同時衡平考量全民之就醫權益：</w:t>
      </w:r>
    </w:p>
    <w:p w:rsidR="00475B62" w:rsidRPr="001F7A4B" w:rsidRDefault="001313BA" w:rsidP="00475B62">
      <w:pPr>
        <w:pStyle w:val="7"/>
        <w:rPr>
          <w:color w:val="000000" w:themeColor="text1"/>
        </w:rPr>
      </w:pPr>
      <w:r w:rsidRPr="001F7A4B">
        <w:rPr>
          <w:rFonts w:hint="eastAsia"/>
          <w:color w:val="000000" w:themeColor="text1"/>
        </w:rPr>
        <w:lastRenderedPageBreak/>
        <w:t>醫院所擇定之建築物大部分皆為起造時即預定為蓋醫院用，可依循相關法規設計，而診所卻是在建築物完成後</w:t>
      </w:r>
      <w:r w:rsidR="00940043" w:rsidRPr="001F7A4B">
        <w:rPr>
          <w:rFonts w:hint="eastAsia"/>
          <w:color w:val="000000" w:themeColor="text1"/>
        </w:rPr>
        <w:t>才設立為診所，如要求上述（預納入規範）之診所須符合相關無障礙設施規定，影響現行診所甚鉅，除有執行面之困難外，（「G類辦公、服務類G-3」面積300平方公尺以上未滿1000平方公尺之診所，將影響現行眾多洗腎、復健、婦產科等診所。），亦有違反信賴保護原則之虞。</w:t>
      </w:r>
    </w:p>
    <w:p w:rsidR="00940043" w:rsidRPr="001F7A4B" w:rsidRDefault="00940043" w:rsidP="00475B62">
      <w:pPr>
        <w:pStyle w:val="7"/>
        <w:rPr>
          <w:color w:val="000000" w:themeColor="text1"/>
        </w:rPr>
      </w:pPr>
      <w:r w:rsidRPr="001F7A4B">
        <w:rPr>
          <w:rFonts w:hint="eastAsia"/>
          <w:color w:val="000000" w:themeColor="text1"/>
        </w:rPr>
        <w:t>醫院、長照機構、安養機構之病患有行動困難需人協助者通常較診所為多，是故，對於此類泛屬於廣義的醫療機構要求與規定自應有所區別。</w:t>
      </w:r>
    </w:p>
    <w:p w:rsidR="00C20CC3" w:rsidRPr="001F7A4B" w:rsidRDefault="006B15B1" w:rsidP="00475B62">
      <w:pPr>
        <w:pStyle w:val="7"/>
        <w:rPr>
          <w:color w:val="000000" w:themeColor="text1"/>
        </w:rPr>
      </w:pPr>
      <w:r w:rsidRPr="001F7A4B">
        <w:rPr>
          <w:rFonts w:hint="eastAsia"/>
          <w:color w:val="000000" w:themeColor="text1"/>
        </w:rPr>
        <w:t>診所屬性不一，是否應區別不同屬性之診所</w:t>
      </w:r>
      <w:r w:rsidR="00C20CC3" w:rsidRPr="001F7A4B">
        <w:rPr>
          <w:rFonts w:hint="eastAsia"/>
          <w:color w:val="000000" w:themeColor="text1"/>
        </w:rPr>
        <w:t>而訂定相關無障礙設施之規範：</w:t>
      </w:r>
    </w:p>
    <w:p w:rsidR="00940043" w:rsidRPr="001F7A4B" w:rsidRDefault="00C20CC3" w:rsidP="00C20CC3">
      <w:pPr>
        <w:pStyle w:val="8"/>
        <w:rPr>
          <w:color w:val="000000" w:themeColor="text1"/>
        </w:rPr>
      </w:pPr>
      <w:r w:rsidRPr="001F7A4B">
        <w:rPr>
          <w:rFonts w:hint="eastAsia"/>
          <w:color w:val="000000" w:themeColor="text1"/>
        </w:rPr>
        <w:t>以身心障礙者為主要服務對象之診所</w:t>
      </w:r>
      <w:r w:rsidR="006B15B1" w:rsidRPr="001F7A4B">
        <w:rPr>
          <w:rFonts w:hint="eastAsia"/>
          <w:color w:val="000000" w:themeColor="text1"/>
        </w:rPr>
        <w:t>（如復健科診所）</w:t>
      </w:r>
      <w:r w:rsidR="00C522A6" w:rsidRPr="001F7A4B">
        <w:rPr>
          <w:rFonts w:hint="eastAsia"/>
          <w:color w:val="000000" w:themeColor="text1"/>
        </w:rPr>
        <w:t>於「醫療機構設置標準」第9條附表（七）診所設置標準表，已規範「復健醫療設施」應有無障礙設施：包含應設電梯或斜坡道，主要走道台階處，應有推床或輪椅之專用斜坡，浴廁、走道、公共電話等公共設施，應有對殘障或行動不便者之特殊設計。</w:t>
      </w:r>
    </w:p>
    <w:p w:rsidR="00C522A6" w:rsidRPr="001F7A4B" w:rsidRDefault="00C522A6" w:rsidP="00C20CC3">
      <w:pPr>
        <w:pStyle w:val="8"/>
        <w:rPr>
          <w:color w:val="000000" w:themeColor="text1"/>
        </w:rPr>
      </w:pPr>
      <w:r w:rsidRPr="001F7A4B">
        <w:rPr>
          <w:rFonts w:hint="eastAsia"/>
          <w:color w:val="000000" w:themeColor="text1"/>
        </w:rPr>
        <w:t>並非所有類別之診所皆須設置無障礙空間，如專門針對健康民眾為健檢之診所。</w:t>
      </w:r>
    </w:p>
    <w:p w:rsidR="00C522A6" w:rsidRPr="001F7A4B" w:rsidRDefault="00C20CC3" w:rsidP="00C20CC3">
      <w:pPr>
        <w:pStyle w:val="7"/>
        <w:rPr>
          <w:color w:val="000000" w:themeColor="text1"/>
        </w:rPr>
      </w:pPr>
      <w:r w:rsidRPr="001F7A4B">
        <w:rPr>
          <w:rFonts w:hint="eastAsia"/>
          <w:color w:val="000000" w:themeColor="text1"/>
        </w:rPr>
        <w:t>若依此修正，因實務上無法執行、或其診所類型不需設置無障礙設施之診所，將因違反法規，影響診所營運，進而損及民眾</w:t>
      </w:r>
      <w:r w:rsidRPr="001F7A4B">
        <w:rPr>
          <w:rFonts w:hint="eastAsia"/>
          <w:color w:val="000000" w:themeColor="text1"/>
        </w:rPr>
        <w:lastRenderedPageBreak/>
        <w:t>就醫之權利及可近性。</w:t>
      </w:r>
    </w:p>
    <w:p w:rsidR="00C20CC3" w:rsidRPr="001F7A4B" w:rsidRDefault="00C20CC3" w:rsidP="00C20CC3">
      <w:pPr>
        <w:pStyle w:val="6"/>
        <w:rPr>
          <w:color w:val="000000" w:themeColor="text1"/>
        </w:rPr>
      </w:pPr>
      <w:r w:rsidRPr="001F7A4B">
        <w:rPr>
          <w:rFonts w:hint="eastAsia"/>
          <w:color w:val="000000" w:themeColor="text1"/>
        </w:rPr>
        <w:t>「既有公共建築物改善無障礙設施之種類」訂定標準是否有具說服力之劃分依據？</w:t>
      </w:r>
    </w:p>
    <w:p w:rsidR="00C20CC3" w:rsidRPr="001F7A4B" w:rsidRDefault="00C20CC3" w:rsidP="00C20CC3">
      <w:pPr>
        <w:pStyle w:val="7"/>
        <w:rPr>
          <w:color w:val="000000" w:themeColor="text1"/>
        </w:rPr>
      </w:pPr>
      <w:r w:rsidRPr="001F7A4B">
        <w:rPr>
          <w:rFonts w:hint="eastAsia"/>
          <w:color w:val="000000" w:themeColor="text1"/>
        </w:rPr>
        <w:t>「G類辦公、服務類」增列樓地板面積300平方公尺以上未滿1000平方公尺之診所，如何訂定出300平方公尺之標準？</w:t>
      </w:r>
    </w:p>
    <w:p w:rsidR="00C20CC3" w:rsidRPr="001F7A4B" w:rsidRDefault="00C20CC3" w:rsidP="00C20CC3">
      <w:pPr>
        <w:pStyle w:val="7"/>
        <w:rPr>
          <w:color w:val="000000" w:themeColor="text1"/>
        </w:rPr>
      </w:pPr>
      <w:r w:rsidRPr="001F7A4B">
        <w:rPr>
          <w:rFonts w:hint="eastAsia"/>
          <w:color w:val="000000" w:themeColor="text1"/>
        </w:rPr>
        <w:t>如係參考B-3樓地板面積在300平方公尺以下之場所如餐廳，而以</w:t>
      </w:r>
      <w:r w:rsidR="008E7C63" w:rsidRPr="001F7A4B">
        <w:rPr>
          <w:rFonts w:hint="eastAsia"/>
          <w:color w:val="000000" w:themeColor="text1"/>
        </w:rPr>
        <w:t>300平方公尺為一劃分標準，則餐飲類之性質是否與診所之性質差距甚鉅？</w:t>
      </w:r>
    </w:p>
    <w:p w:rsidR="00C20CC3" w:rsidRPr="001F7A4B" w:rsidRDefault="008E7C63" w:rsidP="008E7C63">
      <w:pPr>
        <w:pStyle w:val="6"/>
        <w:rPr>
          <w:color w:val="000000" w:themeColor="text1"/>
        </w:rPr>
      </w:pPr>
      <w:r w:rsidRPr="001F7A4B">
        <w:rPr>
          <w:rFonts w:hint="eastAsia"/>
          <w:color w:val="000000" w:themeColor="text1"/>
        </w:rPr>
        <w:t>實務上可能發生「G類辦公、服務類」樓地板面積計算會把同一棟建築物納入一起計算，例如診所面積僅100平方公尺，因同一棟建築有其他公共場所，導致標準提高。</w:t>
      </w:r>
    </w:p>
    <w:p w:rsidR="008E7C63" w:rsidRPr="001F7A4B" w:rsidRDefault="003B4172" w:rsidP="008E7C63">
      <w:pPr>
        <w:pStyle w:val="6"/>
        <w:rPr>
          <w:color w:val="000000" w:themeColor="text1"/>
        </w:rPr>
      </w:pPr>
      <w:r w:rsidRPr="001F7A4B">
        <w:rPr>
          <w:rFonts w:hint="eastAsia"/>
          <w:color w:val="000000" w:themeColor="text1"/>
        </w:rPr>
        <w:t>建議以輔導、獎勵之方式施行，讓診所考量其服務對象及原有之空間規劃，自行選擇增設相關無障礙設施，以同時衡平保障身心障礙者與民眾之就醫權益。</w:t>
      </w:r>
    </w:p>
    <w:p w:rsidR="003B4172" w:rsidRPr="001F7A4B" w:rsidRDefault="003B4172" w:rsidP="003B4172">
      <w:pPr>
        <w:pStyle w:val="5"/>
        <w:rPr>
          <w:color w:val="000000" w:themeColor="text1"/>
        </w:rPr>
      </w:pPr>
      <w:r w:rsidRPr="001F7A4B">
        <w:rPr>
          <w:rFonts w:hint="eastAsia"/>
          <w:color w:val="000000" w:themeColor="text1"/>
        </w:rPr>
        <w:t>中華民國診所協會全國聯合會：反對旨案修正，理由如下：</w:t>
      </w:r>
    </w:p>
    <w:p w:rsidR="003B4172" w:rsidRPr="001F7A4B" w:rsidRDefault="003B4172" w:rsidP="003B4172">
      <w:pPr>
        <w:pStyle w:val="6"/>
        <w:rPr>
          <w:color w:val="000000" w:themeColor="text1"/>
        </w:rPr>
      </w:pPr>
      <w:r w:rsidRPr="001F7A4B">
        <w:rPr>
          <w:rFonts w:hint="eastAsia"/>
          <w:color w:val="000000" w:themeColor="text1"/>
        </w:rPr>
        <w:t>建築技術規則建築設計施工編第10章無障礙建築物，其立法沿革裡從未納入診所。故不宜強制將診所納入無障礙建築物範圍。因為診所原本設計理念就與醫院不同，它是提供醫療的便利性，且以門診為主。何況診所的屬性不一，並不必然針對行動不便者。例如，若有專門對健康人做健檢的，理論上不必然需要</w:t>
      </w:r>
      <w:r w:rsidR="00381997" w:rsidRPr="001F7A4B">
        <w:rPr>
          <w:rFonts w:hint="eastAsia"/>
          <w:color w:val="000000" w:themeColor="text1"/>
        </w:rPr>
        <w:t>無障礙環境。</w:t>
      </w:r>
    </w:p>
    <w:p w:rsidR="00381997" w:rsidRPr="001F7A4B" w:rsidRDefault="00381997" w:rsidP="003B4172">
      <w:pPr>
        <w:pStyle w:val="6"/>
        <w:rPr>
          <w:color w:val="000000" w:themeColor="text1"/>
        </w:rPr>
      </w:pPr>
      <w:r w:rsidRPr="001F7A4B">
        <w:rPr>
          <w:rFonts w:hint="eastAsia"/>
          <w:color w:val="000000" w:themeColor="text1"/>
        </w:rPr>
        <w:t>全台西醫基層診所超過一萬間，行動不便者也並非沒有選擇的權利。不需強制診所為無</w:t>
      </w:r>
      <w:r w:rsidRPr="001F7A4B">
        <w:rPr>
          <w:rFonts w:hint="eastAsia"/>
          <w:color w:val="000000" w:themeColor="text1"/>
        </w:rPr>
        <w:lastRenderedPageBreak/>
        <w:t>障礙建築物。倘若診所的基本設施無法滿足患者的基本需求，患者將不會來就診。</w:t>
      </w:r>
    </w:p>
    <w:p w:rsidR="00381997" w:rsidRPr="001F7A4B" w:rsidRDefault="00381997" w:rsidP="003B4172">
      <w:pPr>
        <w:pStyle w:val="6"/>
        <w:rPr>
          <w:color w:val="000000" w:themeColor="text1"/>
        </w:rPr>
      </w:pPr>
      <w:r w:rsidRPr="001F7A4B">
        <w:rPr>
          <w:rFonts w:hint="eastAsia"/>
          <w:color w:val="000000" w:themeColor="text1"/>
        </w:rPr>
        <w:t>以行動不便者為主要服務對象的診所，例如復健科為例，其診所設置標準已明定必要的無障礙設施，所以不必另外強制規範將其他不同類型的診所都納入。</w:t>
      </w:r>
    </w:p>
    <w:p w:rsidR="00381997" w:rsidRPr="001F7A4B" w:rsidRDefault="00381997" w:rsidP="003B4172">
      <w:pPr>
        <w:pStyle w:val="6"/>
        <w:rPr>
          <w:color w:val="000000" w:themeColor="text1"/>
        </w:rPr>
      </w:pPr>
      <w:r w:rsidRPr="001F7A4B">
        <w:rPr>
          <w:rFonts w:hint="eastAsia"/>
          <w:color w:val="000000" w:themeColor="text1"/>
        </w:rPr>
        <w:t>以面積訂定無障礙建築的標準，似乎是認為規模夠大就算公共建築物。可是套用在診所並不適合，例如聯合診所這種多家診所聯合執業的型態，如果加起來超過1000平方公尺是否要算公共建築物？</w:t>
      </w:r>
    </w:p>
    <w:p w:rsidR="00381997" w:rsidRPr="001F7A4B" w:rsidRDefault="00381997" w:rsidP="003B4172">
      <w:pPr>
        <w:pStyle w:val="6"/>
        <w:rPr>
          <w:color w:val="000000" w:themeColor="text1"/>
        </w:rPr>
      </w:pPr>
      <w:r w:rsidRPr="001F7A4B">
        <w:rPr>
          <w:rFonts w:hint="eastAsia"/>
          <w:color w:val="000000" w:themeColor="text1"/>
        </w:rPr>
        <w:t>若爾後超過300平方公尺的診所一定都要符合無障礙設施，可能造成部分舊診所因變更負責人無法繼續營運；或新診所無法在舊房舍內設立的狀況。如果因此</w:t>
      </w:r>
      <w:r w:rsidR="004B15C4" w:rsidRPr="001F7A4B">
        <w:rPr>
          <w:rFonts w:hint="eastAsia"/>
          <w:color w:val="000000" w:themeColor="text1"/>
        </w:rPr>
        <w:t>而造成診所日益變少，並不見得是真的造福行動不便者的患者。</w:t>
      </w:r>
    </w:p>
    <w:p w:rsidR="004B15C4" w:rsidRPr="001F7A4B" w:rsidRDefault="005207EE" w:rsidP="004B15C4">
      <w:pPr>
        <w:pStyle w:val="4"/>
        <w:rPr>
          <w:color w:val="000000" w:themeColor="text1"/>
        </w:rPr>
      </w:pPr>
      <w:r w:rsidRPr="001F7A4B">
        <w:rPr>
          <w:rFonts w:hint="eastAsia"/>
          <w:color w:val="000000" w:themeColor="text1"/>
        </w:rPr>
        <w:t>茲因衛福部以105年10月18日函反對診所納入建築技術規則建築設計施工編第170條既有公共建築物範圍，</w:t>
      </w:r>
      <w:r w:rsidR="00E35001" w:rsidRPr="001F7A4B">
        <w:rPr>
          <w:rFonts w:hint="eastAsia"/>
          <w:color w:val="000000" w:themeColor="text1"/>
        </w:rPr>
        <w:t>營建</w:t>
      </w:r>
      <w:r w:rsidR="00475B62" w:rsidRPr="001F7A4B">
        <w:rPr>
          <w:rFonts w:hint="eastAsia"/>
          <w:color w:val="000000" w:themeColor="text1"/>
        </w:rPr>
        <w:t>署</w:t>
      </w:r>
      <w:r w:rsidR="00D732AF" w:rsidRPr="001F7A4B">
        <w:rPr>
          <w:rFonts w:hint="eastAsia"/>
          <w:color w:val="000000" w:themeColor="text1"/>
        </w:rPr>
        <w:t>後</w:t>
      </w:r>
      <w:r w:rsidR="004B15C4" w:rsidRPr="001F7A4B">
        <w:rPr>
          <w:rFonts w:hint="eastAsia"/>
          <w:color w:val="000000" w:themeColor="text1"/>
        </w:rPr>
        <w:t>於107年3月15日修正發布建築技術規則建築設計施工編第10章無障礙建築物第167條、第167</w:t>
      </w:r>
      <w:r w:rsidR="00B03992" w:rsidRPr="001F7A4B">
        <w:rPr>
          <w:rFonts w:hint="eastAsia"/>
          <w:color w:val="000000" w:themeColor="text1"/>
        </w:rPr>
        <w:t>條</w:t>
      </w:r>
      <w:r w:rsidR="004B15C4" w:rsidRPr="001F7A4B">
        <w:rPr>
          <w:rFonts w:hint="eastAsia"/>
          <w:color w:val="000000" w:themeColor="text1"/>
        </w:rPr>
        <w:t>-1、第167</w:t>
      </w:r>
      <w:r w:rsidR="00B03992" w:rsidRPr="001F7A4B">
        <w:rPr>
          <w:rFonts w:hint="eastAsia"/>
          <w:color w:val="000000" w:themeColor="text1"/>
        </w:rPr>
        <w:t>條</w:t>
      </w:r>
      <w:r w:rsidR="004B15C4" w:rsidRPr="001F7A4B">
        <w:rPr>
          <w:rFonts w:hint="eastAsia"/>
          <w:color w:val="000000" w:themeColor="text1"/>
        </w:rPr>
        <w:t>-3、第167</w:t>
      </w:r>
      <w:r w:rsidR="00B03992" w:rsidRPr="001F7A4B">
        <w:rPr>
          <w:rFonts w:hint="eastAsia"/>
          <w:color w:val="000000" w:themeColor="text1"/>
        </w:rPr>
        <w:t>條</w:t>
      </w:r>
      <w:r w:rsidR="004B15C4" w:rsidRPr="001F7A4B">
        <w:rPr>
          <w:rFonts w:hint="eastAsia"/>
          <w:color w:val="000000" w:themeColor="text1"/>
        </w:rPr>
        <w:t>-4、第167</w:t>
      </w:r>
      <w:r w:rsidR="00B03992" w:rsidRPr="001F7A4B">
        <w:rPr>
          <w:rFonts w:hint="eastAsia"/>
          <w:color w:val="000000" w:themeColor="text1"/>
        </w:rPr>
        <w:t>條</w:t>
      </w:r>
      <w:r w:rsidR="004B15C4" w:rsidRPr="001F7A4B">
        <w:rPr>
          <w:rFonts w:hint="eastAsia"/>
          <w:color w:val="000000" w:themeColor="text1"/>
        </w:rPr>
        <w:t>-5、第167</w:t>
      </w:r>
      <w:r w:rsidR="00B03992" w:rsidRPr="001F7A4B">
        <w:rPr>
          <w:rFonts w:hint="eastAsia"/>
          <w:color w:val="000000" w:themeColor="text1"/>
        </w:rPr>
        <w:t>條</w:t>
      </w:r>
      <w:r w:rsidR="004B15C4" w:rsidRPr="001F7A4B">
        <w:rPr>
          <w:rFonts w:hint="eastAsia"/>
          <w:color w:val="000000" w:themeColor="text1"/>
        </w:rPr>
        <w:t>-6、第167</w:t>
      </w:r>
      <w:r w:rsidR="00B03992" w:rsidRPr="001F7A4B">
        <w:rPr>
          <w:rFonts w:hint="eastAsia"/>
          <w:color w:val="000000" w:themeColor="text1"/>
        </w:rPr>
        <w:t>條</w:t>
      </w:r>
      <w:r w:rsidR="004B15C4" w:rsidRPr="001F7A4B">
        <w:rPr>
          <w:rFonts w:hint="eastAsia"/>
          <w:color w:val="000000" w:themeColor="text1"/>
        </w:rPr>
        <w:t>-7、第170條，惟該次修法</w:t>
      </w:r>
      <w:r w:rsidR="00475B62" w:rsidRPr="001F7A4B">
        <w:rPr>
          <w:rFonts w:hint="eastAsia"/>
          <w:color w:val="000000" w:themeColor="text1"/>
        </w:rPr>
        <w:t>內容</w:t>
      </w:r>
      <w:r w:rsidR="004B15C4" w:rsidRPr="001F7A4B">
        <w:rPr>
          <w:rFonts w:hint="eastAsia"/>
          <w:color w:val="000000" w:themeColor="text1"/>
        </w:rPr>
        <w:t>不包含</w:t>
      </w:r>
      <w:r w:rsidR="007548AB" w:rsidRPr="001F7A4B">
        <w:rPr>
          <w:rFonts w:hint="eastAsia"/>
          <w:color w:val="000000" w:themeColor="text1"/>
        </w:rPr>
        <w:t>「</w:t>
      </w:r>
      <w:r w:rsidR="004B15C4" w:rsidRPr="001F7A4B">
        <w:rPr>
          <w:rFonts w:hint="eastAsia"/>
          <w:color w:val="000000" w:themeColor="text1"/>
        </w:rPr>
        <w:t>診所</w:t>
      </w:r>
      <w:r w:rsidR="007548AB" w:rsidRPr="001F7A4B">
        <w:rPr>
          <w:rFonts w:hint="eastAsia"/>
          <w:color w:val="000000" w:themeColor="text1"/>
        </w:rPr>
        <w:t>」</w:t>
      </w:r>
      <w:r w:rsidR="004B15C4" w:rsidRPr="001F7A4B">
        <w:rPr>
          <w:rFonts w:hint="eastAsia"/>
          <w:color w:val="000000" w:themeColor="text1"/>
        </w:rPr>
        <w:t>。</w:t>
      </w:r>
    </w:p>
    <w:p w:rsidR="001679FF" w:rsidRPr="001F7A4B" w:rsidRDefault="001679FF" w:rsidP="001679FF">
      <w:pPr>
        <w:pStyle w:val="4"/>
        <w:rPr>
          <w:color w:val="000000" w:themeColor="text1"/>
        </w:rPr>
      </w:pPr>
      <w:r w:rsidRPr="001F7A4B">
        <w:rPr>
          <w:rFonts w:hint="eastAsia"/>
          <w:color w:val="000000" w:themeColor="text1"/>
        </w:rPr>
        <w:t>有關診所</w:t>
      </w:r>
      <w:r w:rsidR="00475B62" w:rsidRPr="001F7A4B">
        <w:rPr>
          <w:rFonts w:hint="eastAsia"/>
          <w:color w:val="000000" w:themeColor="text1"/>
        </w:rPr>
        <w:t>於107年3月15日該次修法未</w:t>
      </w:r>
      <w:r w:rsidRPr="001F7A4B">
        <w:rPr>
          <w:rFonts w:hint="eastAsia"/>
          <w:color w:val="000000" w:themeColor="text1"/>
        </w:rPr>
        <w:t>納入既有公共建築物1節，營建署</w:t>
      </w:r>
      <w:r w:rsidR="007548AB" w:rsidRPr="001F7A4B">
        <w:rPr>
          <w:rFonts w:hint="eastAsia"/>
          <w:color w:val="000000" w:themeColor="text1"/>
        </w:rPr>
        <w:t>稱未來</w:t>
      </w:r>
      <w:r w:rsidRPr="001F7A4B">
        <w:rPr>
          <w:rFonts w:hint="eastAsia"/>
          <w:color w:val="000000" w:themeColor="text1"/>
        </w:rPr>
        <w:t>將配合中央醫療主管機關推動規劃，俟該部提供具體建議後，內政部營建署將再儘速邀集相關專家學者機關團體進行研商，並啟動相關法制作業。</w:t>
      </w:r>
    </w:p>
    <w:p w:rsidR="00597C31" w:rsidRPr="001F7A4B" w:rsidRDefault="007548AB" w:rsidP="00597C31">
      <w:pPr>
        <w:pStyle w:val="3"/>
        <w:numPr>
          <w:ilvl w:val="2"/>
          <w:numId w:val="1"/>
        </w:numPr>
        <w:rPr>
          <w:color w:val="000000" w:themeColor="text1"/>
        </w:rPr>
      </w:pPr>
      <w:r w:rsidRPr="001F7A4B">
        <w:rPr>
          <w:rFonts w:hint="eastAsia"/>
          <w:color w:val="000000" w:themeColor="text1"/>
        </w:rPr>
        <w:t>由上述觀之</w:t>
      </w:r>
      <w:r w:rsidR="007C0867" w:rsidRPr="001F7A4B">
        <w:rPr>
          <w:rFonts w:hint="eastAsia"/>
          <w:color w:val="000000" w:themeColor="text1"/>
        </w:rPr>
        <w:t>，營建署</w:t>
      </w:r>
      <w:r w:rsidRPr="001F7A4B">
        <w:rPr>
          <w:rFonts w:hint="eastAsia"/>
          <w:color w:val="000000" w:themeColor="text1"/>
        </w:rPr>
        <w:t>於</w:t>
      </w:r>
      <w:r w:rsidR="007C0867" w:rsidRPr="001F7A4B">
        <w:rPr>
          <w:rFonts w:hint="eastAsia"/>
          <w:color w:val="000000" w:themeColor="text1"/>
        </w:rPr>
        <w:t>105年6月29日</w:t>
      </w:r>
      <w:r w:rsidRPr="001F7A4B">
        <w:rPr>
          <w:rFonts w:hint="eastAsia"/>
          <w:color w:val="000000" w:themeColor="text1"/>
        </w:rPr>
        <w:t>召開</w:t>
      </w:r>
      <w:r w:rsidR="007C0867" w:rsidRPr="001F7A4B">
        <w:rPr>
          <w:rFonts w:hint="eastAsia"/>
          <w:color w:val="000000" w:themeColor="text1"/>
        </w:rPr>
        <w:t>修法會議，</w:t>
      </w:r>
      <w:r w:rsidR="007C0867" w:rsidRPr="001F7A4B">
        <w:rPr>
          <w:rFonts w:hint="eastAsia"/>
          <w:color w:val="000000" w:themeColor="text1"/>
        </w:rPr>
        <w:lastRenderedPageBreak/>
        <w:t>該次會議衛福部竟僅派社會及家庭署1人與會，涉及「診所」業務之</w:t>
      </w:r>
      <w:r w:rsidR="00E35001" w:rsidRPr="001F7A4B">
        <w:rPr>
          <w:rFonts w:hint="eastAsia"/>
          <w:color w:val="000000" w:themeColor="text1"/>
        </w:rPr>
        <w:t>目的事業</w:t>
      </w:r>
      <w:r w:rsidR="007C0867" w:rsidRPr="001F7A4B">
        <w:rPr>
          <w:rFonts w:hint="eastAsia"/>
          <w:color w:val="000000" w:themeColor="text1"/>
        </w:rPr>
        <w:t>主管機關醫事司並未派員與會，顯有違誤。</w:t>
      </w:r>
      <w:r w:rsidR="009D0978" w:rsidRPr="001F7A4B">
        <w:rPr>
          <w:rFonts w:hint="eastAsia"/>
          <w:color w:val="000000" w:themeColor="text1"/>
        </w:rPr>
        <w:t>再以</w:t>
      </w:r>
      <w:r w:rsidR="009D0978" w:rsidRPr="001F7A4B">
        <w:rPr>
          <w:color w:val="000000" w:themeColor="text1"/>
        </w:rPr>
        <w:t>，</w:t>
      </w:r>
      <w:r w:rsidR="007C0867" w:rsidRPr="001F7A4B">
        <w:rPr>
          <w:rFonts w:hint="eastAsia"/>
          <w:color w:val="000000" w:themeColor="text1"/>
        </w:rPr>
        <w:t>營建署為表慎重於105年9月1日</w:t>
      </w:r>
      <w:r w:rsidR="006A15D5" w:rsidRPr="001F7A4B">
        <w:rPr>
          <w:rFonts w:hint="eastAsia"/>
          <w:color w:val="000000" w:themeColor="text1"/>
        </w:rPr>
        <w:t>再次</w:t>
      </w:r>
      <w:r w:rsidR="007C0867" w:rsidRPr="001F7A4B">
        <w:rPr>
          <w:rFonts w:hint="eastAsia"/>
          <w:color w:val="000000" w:themeColor="text1"/>
        </w:rPr>
        <w:t>函請醫事司</w:t>
      </w:r>
      <w:r w:rsidR="006A15D5" w:rsidRPr="001F7A4B">
        <w:rPr>
          <w:rFonts w:hint="eastAsia"/>
          <w:color w:val="000000" w:themeColor="text1"/>
        </w:rPr>
        <w:t>表示意見</w:t>
      </w:r>
      <w:r w:rsidR="007C0867" w:rsidRPr="001F7A4B">
        <w:rPr>
          <w:rFonts w:hint="eastAsia"/>
          <w:color w:val="000000" w:themeColor="text1"/>
        </w:rPr>
        <w:t>，</w:t>
      </w:r>
      <w:r w:rsidR="006A15D5" w:rsidRPr="001F7A4B">
        <w:rPr>
          <w:rFonts w:hint="eastAsia"/>
          <w:color w:val="000000" w:themeColor="text1"/>
        </w:rPr>
        <w:t>醫事司竟</w:t>
      </w:r>
      <w:r w:rsidR="007C0867" w:rsidRPr="001F7A4B">
        <w:rPr>
          <w:rFonts w:hint="eastAsia"/>
          <w:color w:val="000000" w:themeColor="text1"/>
        </w:rPr>
        <w:t>於105年10月18日</w:t>
      </w:r>
      <w:r w:rsidR="006A15D5" w:rsidRPr="001F7A4B">
        <w:rPr>
          <w:rFonts w:hint="eastAsia"/>
          <w:color w:val="000000" w:themeColor="text1"/>
        </w:rPr>
        <w:t>函復</w:t>
      </w:r>
      <w:r w:rsidR="007C0867" w:rsidRPr="001F7A4B">
        <w:rPr>
          <w:rFonts w:hint="eastAsia"/>
          <w:color w:val="000000" w:themeColor="text1"/>
        </w:rPr>
        <w:t>該部</w:t>
      </w:r>
      <w:r w:rsidR="006A15D5" w:rsidRPr="001F7A4B">
        <w:rPr>
          <w:rFonts w:hint="eastAsia"/>
          <w:color w:val="000000" w:themeColor="text1"/>
        </w:rPr>
        <w:t>「</w:t>
      </w:r>
      <w:r w:rsidR="007C0867" w:rsidRPr="001F7A4B">
        <w:rPr>
          <w:rFonts w:hint="eastAsia"/>
          <w:color w:val="000000" w:themeColor="text1"/>
        </w:rPr>
        <w:t>彙整</w:t>
      </w:r>
      <w:r w:rsidR="007C0867" w:rsidRPr="001F7A4B">
        <w:rPr>
          <w:rFonts w:hint="eastAsia"/>
          <w:b/>
          <w:color w:val="000000" w:themeColor="text1"/>
          <w:u w:val="single"/>
        </w:rPr>
        <w:t>各</w:t>
      </w:r>
      <w:r w:rsidR="007C0867" w:rsidRPr="001F7A4B">
        <w:rPr>
          <w:rFonts w:hint="eastAsia"/>
          <w:color w:val="000000" w:themeColor="text1"/>
        </w:rPr>
        <w:t>相關團體</w:t>
      </w:r>
      <w:r w:rsidR="006A15D5" w:rsidRPr="001F7A4B">
        <w:rPr>
          <w:rFonts w:hint="eastAsia"/>
          <w:color w:val="000000" w:themeColor="text1"/>
        </w:rPr>
        <w:t>」之意見代替醫事司之意見，除未表示</w:t>
      </w:r>
      <w:r w:rsidR="00E35001" w:rsidRPr="001F7A4B">
        <w:rPr>
          <w:rFonts w:hint="eastAsia"/>
          <w:color w:val="000000" w:themeColor="text1"/>
        </w:rPr>
        <w:t>身為「診所」業務之</w:t>
      </w:r>
      <w:r w:rsidRPr="001F7A4B">
        <w:rPr>
          <w:rFonts w:hint="eastAsia"/>
          <w:color w:val="000000" w:themeColor="text1"/>
        </w:rPr>
        <w:t>目的事業主管</w:t>
      </w:r>
      <w:r w:rsidR="00244A49" w:rsidRPr="001F7A4B">
        <w:rPr>
          <w:rFonts w:hint="eastAsia"/>
          <w:color w:val="000000" w:themeColor="text1"/>
        </w:rPr>
        <w:t>機關意見</w:t>
      </w:r>
      <w:r w:rsidR="008A7F38" w:rsidRPr="001F7A4B">
        <w:rPr>
          <w:rFonts w:hint="eastAsia"/>
          <w:color w:val="000000" w:themeColor="text1"/>
        </w:rPr>
        <w:t>外，竟</w:t>
      </w:r>
      <w:r w:rsidR="006A15D5" w:rsidRPr="001F7A4B">
        <w:rPr>
          <w:rFonts w:hint="eastAsia"/>
          <w:color w:val="000000" w:themeColor="text1"/>
        </w:rPr>
        <w:t>以</w:t>
      </w:r>
      <w:r w:rsidR="007C0867" w:rsidRPr="001F7A4B">
        <w:rPr>
          <w:rFonts w:hint="eastAsia"/>
          <w:color w:val="000000" w:themeColor="text1"/>
        </w:rPr>
        <w:t>中華民國醫師公會全國聯合會及中華民國診所協會全國聯合會意見</w:t>
      </w:r>
      <w:r w:rsidR="006A15D5" w:rsidRPr="001F7A4B">
        <w:rPr>
          <w:rFonts w:hint="eastAsia"/>
          <w:color w:val="000000" w:themeColor="text1"/>
        </w:rPr>
        <w:t>反對意見</w:t>
      </w:r>
      <w:r w:rsidR="00796227" w:rsidRPr="001F7A4B">
        <w:rPr>
          <w:rFonts w:hint="eastAsia"/>
          <w:color w:val="000000" w:themeColor="text1"/>
        </w:rPr>
        <w:t>代替</w:t>
      </w:r>
      <w:r w:rsidRPr="001F7A4B">
        <w:rPr>
          <w:rFonts w:hint="eastAsia"/>
          <w:color w:val="000000" w:themeColor="text1"/>
        </w:rPr>
        <w:t>，</w:t>
      </w:r>
      <w:r w:rsidR="00796227" w:rsidRPr="001F7A4B">
        <w:rPr>
          <w:rFonts w:hint="eastAsia"/>
          <w:color w:val="000000" w:themeColor="text1"/>
        </w:rPr>
        <w:t>亦</w:t>
      </w:r>
      <w:r w:rsidR="006A15D5" w:rsidRPr="001F7A4B">
        <w:rPr>
          <w:rFonts w:hint="eastAsia"/>
          <w:color w:val="000000" w:themeColor="text1"/>
        </w:rPr>
        <w:t>未見身心障礙相關團體意見</w:t>
      </w:r>
      <w:r w:rsidR="00796227" w:rsidRPr="001F7A4B">
        <w:rPr>
          <w:rFonts w:hint="eastAsia"/>
          <w:color w:val="000000" w:themeColor="text1"/>
        </w:rPr>
        <w:t>，</w:t>
      </w:r>
      <w:r w:rsidR="0070161C" w:rsidRPr="001F7A4B">
        <w:rPr>
          <w:rFonts w:hint="eastAsia"/>
          <w:color w:val="000000" w:themeColor="text1"/>
        </w:rPr>
        <w:t>立場顯有偏頗。另，</w:t>
      </w:r>
      <w:r w:rsidR="00C37B62" w:rsidRPr="001F7A4B">
        <w:rPr>
          <w:rFonts w:hint="eastAsia"/>
          <w:color w:val="000000" w:themeColor="text1"/>
        </w:rPr>
        <w:t>中華民國醫師公會全國聯合會及中華民國診所協會全國聯合會之意見</w:t>
      </w:r>
      <w:r w:rsidR="00796227" w:rsidRPr="001F7A4B">
        <w:rPr>
          <w:rFonts w:hint="eastAsia"/>
          <w:color w:val="000000" w:themeColor="text1"/>
        </w:rPr>
        <w:t>容有許多謬誤，如</w:t>
      </w:r>
      <w:r w:rsidR="0070161C" w:rsidRPr="001F7A4B">
        <w:rPr>
          <w:rFonts w:hint="eastAsia"/>
          <w:color w:val="000000" w:themeColor="text1"/>
        </w:rPr>
        <w:t>似</w:t>
      </w:r>
      <w:r w:rsidR="00C37B62" w:rsidRPr="001F7A4B">
        <w:rPr>
          <w:rFonts w:hint="eastAsia"/>
          <w:color w:val="000000" w:themeColor="text1"/>
        </w:rPr>
        <w:t>未瞭解就診民眾包含身心障礙者、失能者、高齡者、孕婦、兒童等族群</w:t>
      </w:r>
      <w:r w:rsidR="00796227" w:rsidRPr="001F7A4B">
        <w:rPr>
          <w:rFonts w:hint="eastAsia"/>
          <w:color w:val="000000" w:themeColor="text1"/>
        </w:rPr>
        <w:t>他們都有就近到社區診所就醫的需要；且</w:t>
      </w:r>
      <w:r w:rsidR="0020374B" w:rsidRPr="001F7A4B">
        <w:rPr>
          <w:color w:val="000000" w:themeColor="text1"/>
        </w:rPr>
        <w:t>誤解</w:t>
      </w:r>
      <w:r w:rsidR="0020374B" w:rsidRPr="001F7A4B">
        <w:rPr>
          <w:rFonts w:hint="eastAsia"/>
          <w:color w:val="000000" w:themeColor="text1"/>
        </w:rPr>
        <w:t>診所</w:t>
      </w:r>
      <w:r w:rsidR="00796227" w:rsidRPr="001F7A4B">
        <w:rPr>
          <w:rFonts w:hint="eastAsia"/>
          <w:color w:val="000000" w:themeColor="text1"/>
        </w:rPr>
        <w:t>需</w:t>
      </w:r>
      <w:r w:rsidR="0020374B" w:rsidRPr="001F7A4B">
        <w:rPr>
          <w:color w:val="000000" w:themeColor="text1"/>
        </w:rPr>
        <w:t>比照醫院設置無障礙環境措施項目</w:t>
      </w:r>
      <w:r w:rsidR="0070161C" w:rsidRPr="001F7A4B">
        <w:rPr>
          <w:rFonts w:hint="eastAsia"/>
          <w:color w:val="000000" w:themeColor="text1"/>
        </w:rPr>
        <w:t>，該部顯怠於溝通宣導。據此，</w:t>
      </w:r>
      <w:r w:rsidR="006A15D5" w:rsidRPr="001F7A4B">
        <w:rPr>
          <w:rFonts w:hint="eastAsia"/>
          <w:color w:val="000000" w:themeColor="text1"/>
        </w:rPr>
        <w:t>衛福部身為身</w:t>
      </w:r>
      <w:r w:rsidR="002718D0" w:rsidRPr="001F7A4B">
        <w:rPr>
          <w:rFonts w:hint="eastAsia"/>
          <w:color w:val="000000" w:themeColor="text1"/>
        </w:rPr>
        <w:t>心障礙者權益保障</w:t>
      </w:r>
      <w:r w:rsidR="006A15D5" w:rsidRPr="001F7A4B">
        <w:rPr>
          <w:rFonts w:hint="eastAsia"/>
          <w:color w:val="000000" w:themeColor="text1"/>
        </w:rPr>
        <w:t>法主管機關對身障者權益理應全力維護，</w:t>
      </w:r>
      <w:r w:rsidR="00760321" w:rsidRPr="001F7A4B">
        <w:rPr>
          <w:rFonts w:hint="eastAsia"/>
          <w:color w:val="000000" w:themeColor="text1"/>
        </w:rPr>
        <w:t>善盡該部使命願景及重大政策</w:t>
      </w:r>
      <w:r w:rsidR="00652672" w:rsidRPr="001F7A4B">
        <w:rPr>
          <w:rFonts w:hint="eastAsia"/>
          <w:color w:val="000000" w:themeColor="text1"/>
        </w:rPr>
        <w:t>宣示</w:t>
      </w:r>
      <w:r w:rsidR="00760321" w:rsidRPr="001F7A4B">
        <w:rPr>
          <w:rFonts w:hint="eastAsia"/>
          <w:color w:val="000000" w:themeColor="text1"/>
        </w:rPr>
        <w:t>：「促進全民健康與福祉最值得民眾信賴的部會」、「健全福利服務體系，優先照顧弱勢族群」之政策，</w:t>
      </w:r>
      <w:r w:rsidR="006A15D5" w:rsidRPr="001F7A4B">
        <w:rPr>
          <w:rFonts w:hint="eastAsia"/>
          <w:color w:val="000000" w:themeColor="text1"/>
        </w:rPr>
        <w:t>然有關診所無障礙設施修法竟</w:t>
      </w:r>
      <w:r w:rsidR="00244A49" w:rsidRPr="001F7A4B">
        <w:rPr>
          <w:rFonts w:hint="eastAsia"/>
          <w:color w:val="000000" w:themeColor="text1"/>
        </w:rPr>
        <w:t>不派員與會，後以</w:t>
      </w:r>
      <w:r w:rsidR="006A15D5" w:rsidRPr="001F7A4B">
        <w:rPr>
          <w:rFonts w:hint="eastAsia"/>
          <w:color w:val="000000" w:themeColor="text1"/>
        </w:rPr>
        <w:t>特定</w:t>
      </w:r>
      <w:r w:rsidR="00244A49" w:rsidRPr="001F7A4B">
        <w:rPr>
          <w:rFonts w:hint="eastAsia"/>
          <w:color w:val="000000" w:themeColor="text1"/>
        </w:rPr>
        <w:t>團體之意見代替該部之意見，如何是「最值得民眾信賴」的部會？如何是「優先照顧弱勢族群」之部會？</w:t>
      </w:r>
      <w:r w:rsidR="00BE17A1" w:rsidRPr="001F7A4B">
        <w:rPr>
          <w:rFonts w:hint="eastAsia"/>
          <w:color w:val="000000" w:themeColor="text1"/>
        </w:rPr>
        <w:t>辦理過程已失公平</w:t>
      </w:r>
      <w:r w:rsidR="00244A49" w:rsidRPr="001F7A4B">
        <w:rPr>
          <w:rFonts w:hint="eastAsia"/>
          <w:color w:val="000000" w:themeColor="text1"/>
        </w:rPr>
        <w:t>，</w:t>
      </w:r>
      <w:r w:rsidR="00BE17A1" w:rsidRPr="001F7A4B">
        <w:rPr>
          <w:rFonts w:hint="eastAsia"/>
          <w:color w:val="000000" w:themeColor="text1"/>
        </w:rPr>
        <w:t>不利醫療分級與國際公約之推行，作為與言論均損及政府形象，對人民權益之維護顯有不力，</w:t>
      </w:r>
      <w:r w:rsidR="00652672" w:rsidRPr="001F7A4B">
        <w:rPr>
          <w:rFonts w:hint="eastAsia"/>
          <w:color w:val="000000" w:themeColor="text1"/>
        </w:rPr>
        <w:t>顯</w:t>
      </w:r>
      <w:r w:rsidR="00BE17A1" w:rsidRPr="001F7A4B">
        <w:rPr>
          <w:rFonts w:hint="eastAsia"/>
          <w:color w:val="000000" w:themeColor="text1"/>
        </w:rPr>
        <w:t>怠忽主管機關職責，違失至為灼然</w:t>
      </w:r>
      <w:r w:rsidR="00652672" w:rsidRPr="001F7A4B">
        <w:rPr>
          <w:rFonts w:hint="eastAsia"/>
          <w:color w:val="000000" w:themeColor="text1"/>
        </w:rPr>
        <w:t>。</w:t>
      </w:r>
    </w:p>
    <w:p w:rsidR="009B331E" w:rsidRPr="001F7A4B" w:rsidRDefault="00BE17A1" w:rsidP="00082B72">
      <w:pPr>
        <w:pStyle w:val="3"/>
        <w:rPr>
          <w:color w:val="000000" w:themeColor="text1"/>
        </w:rPr>
      </w:pPr>
      <w:r w:rsidRPr="001F7A4B">
        <w:rPr>
          <w:rFonts w:hint="eastAsia"/>
          <w:color w:val="000000" w:themeColor="text1"/>
        </w:rPr>
        <w:t>綜上，</w:t>
      </w:r>
      <w:r w:rsidR="008A7F38" w:rsidRPr="001F7A4B">
        <w:rPr>
          <w:rFonts w:hint="eastAsia"/>
          <w:color w:val="000000" w:themeColor="text1"/>
        </w:rPr>
        <w:t>有關營建署於105年至107年間擬修正「既有公共建築物範圍」納入「診所」，函請衛福部與會並表示意見，經查該部目的事業主管機關醫事司竟未與會，後經內政部再次函請醫事司表示意見，醫事</w:t>
      </w:r>
      <w:r w:rsidR="008A7F38" w:rsidRPr="001F7A4B">
        <w:rPr>
          <w:rFonts w:hint="eastAsia"/>
          <w:color w:val="000000" w:themeColor="text1"/>
        </w:rPr>
        <w:lastRenderedPageBreak/>
        <w:t>司竟以醫師公會、診所協會等團體反對意見函覆內政部，既不派人參與會議亦不表達意見，自棄主管機關立場，且細究團體反對意見</w:t>
      </w:r>
      <w:r w:rsidR="008A7F38" w:rsidRPr="001F7A4B">
        <w:rPr>
          <w:color w:val="000000" w:themeColor="text1"/>
        </w:rPr>
        <w:t>容有許多謬誤，衛福部</w:t>
      </w:r>
      <w:r w:rsidR="008A7F38" w:rsidRPr="001F7A4B">
        <w:rPr>
          <w:rFonts w:hint="eastAsia"/>
          <w:color w:val="000000" w:themeColor="text1"/>
        </w:rPr>
        <w:t>疏於溝通，辦理過程顯有怠忽主管機關職責，損及民眾權益，亟待檢討改進</w:t>
      </w:r>
      <w:r w:rsidR="00082B72" w:rsidRPr="001F7A4B">
        <w:rPr>
          <w:rFonts w:hint="eastAsia"/>
          <w:color w:val="000000" w:themeColor="text1"/>
        </w:rPr>
        <w:t>。</w:t>
      </w:r>
    </w:p>
    <w:p w:rsidR="009B331E" w:rsidRPr="001F7A4B" w:rsidRDefault="00EA4D40" w:rsidP="00783F2D">
      <w:pPr>
        <w:pStyle w:val="2"/>
        <w:rPr>
          <w:b/>
          <w:color w:val="000000" w:themeColor="text1"/>
        </w:rPr>
      </w:pPr>
      <w:r w:rsidRPr="001F7A4B">
        <w:rPr>
          <w:rFonts w:hint="eastAsia"/>
          <w:b/>
          <w:color w:val="000000" w:themeColor="text1"/>
        </w:rPr>
        <w:t>診所於醫療機構設</w:t>
      </w:r>
      <w:r w:rsidR="0012145F" w:rsidRPr="001F7A4B">
        <w:rPr>
          <w:rFonts w:hint="eastAsia"/>
          <w:b/>
          <w:color w:val="000000" w:themeColor="text1"/>
        </w:rPr>
        <w:t>置標準中除設有復健治療設施者應設置無障礙設施外，其餘並無規範。</w:t>
      </w:r>
      <w:r w:rsidRPr="001F7A4B">
        <w:rPr>
          <w:rFonts w:hint="eastAsia"/>
          <w:b/>
          <w:color w:val="000000" w:themeColor="text1"/>
        </w:rPr>
        <w:t>自102年1月1日起新建或增建建築物均須依建築技術規則建築設計施工編第1</w:t>
      </w:r>
      <w:r w:rsidRPr="001F7A4B">
        <w:rPr>
          <w:b/>
          <w:color w:val="000000" w:themeColor="text1"/>
        </w:rPr>
        <w:t>0</w:t>
      </w:r>
      <w:r w:rsidRPr="001F7A4B">
        <w:rPr>
          <w:rFonts w:hint="eastAsia"/>
          <w:b/>
          <w:color w:val="000000" w:themeColor="text1"/>
        </w:rPr>
        <w:t>章設置無障礙設施，惟，</w:t>
      </w:r>
      <w:r w:rsidR="00180BDF" w:rsidRPr="001F7A4B">
        <w:rPr>
          <w:rFonts w:hint="eastAsia"/>
          <w:b/>
          <w:color w:val="000000" w:themeColor="text1"/>
        </w:rPr>
        <w:t>依規模有不同的</w:t>
      </w:r>
      <w:r w:rsidR="00180BDF" w:rsidRPr="001F7A4B">
        <w:rPr>
          <w:b/>
          <w:color w:val="000000" w:themeColor="text1"/>
        </w:rPr>
        <w:t>無障礙設施</w:t>
      </w:r>
      <w:r w:rsidR="00180BDF" w:rsidRPr="001F7A4B">
        <w:rPr>
          <w:rFonts w:hint="eastAsia"/>
          <w:b/>
          <w:color w:val="000000" w:themeColor="text1"/>
        </w:rPr>
        <w:t>種類</w:t>
      </w:r>
      <w:r w:rsidR="00180BDF" w:rsidRPr="001F7A4B">
        <w:rPr>
          <w:b/>
          <w:color w:val="000000" w:themeColor="text1"/>
        </w:rPr>
        <w:t>的設置規定</w:t>
      </w:r>
      <w:r w:rsidR="0043085E" w:rsidRPr="001F7A4B">
        <w:rPr>
          <w:rFonts w:hint="eastAsia"/>
          <w:b/>
          <w:color w:val="000000" w:themeColor="text1"/>
        </w:rPr>
        <w:t>。</w:t>
      </w:r>
      <w:r w:rsidR="0002102E" w:rsidRPr="001F7A4B">
        <w:rPr>
          <w:rFonts w:hint="eastAsia"/>
          <w:b/>
          <w:color w:val="000000" w:themeColor="text1"/>
        </w:rPr>
        <w:t>另據身心障礙者權益保障法</w:t>
      </w:r>
      <w:r w:rsidR="00A8457E" w:rsidRPr="001F7A4B">
        <w:rPr>
          <w:rFonts w:hint="eastAsia"/>
          <w:b/>
          <w:color w:val="000000" w:themeColor="text1"/>
        </w:rPr>
        <w:t>第57條第3</w:t>
      </w:r>
      <w:r w:rsidR="0002102E" w:rsidRPr="001F7A4B">
        <w:rPr>
          <w:rFonts w:hint="eastAsia"/>
          <w:b/>
          <w:color w:val="000000" w:themeColor="text1"/>
        </w:rPr>
        <w:t>項</w:t>
      </w:r>
      <w:r w:rsidR="00180BDF" w:rsidRPr="001F7A4B">
        <w:rPr>
          <w:rFonts w:hint="eastAsia"/>
          <w:b/>
          <w:color w:val="000000" w:themeColor="text1"/>
        </w:rPr>
        <w:t>規定</w:t>
      </w:r>
      <w:r w:rsidR="0002102E" w:rsidRPr="001F7A4B">
        <w:rPr>
          <w:rFonts w:hint="eastAsia"/>
          <w:b/>
          <w:color w:val="000000" w:themeColor="text1"/>
        </w:rPr>
        <w:t>主管機關應令其所有權人或管理機關負責人改善</w:t>
      </w:r>
      <w:r w:rsidR="00180BDF" w:rsidRPr="001F7A4B">
        <w:rPr>
          <w:rFonts w:hint="eastAsia"/>
          <w:b/>
          <w:color w:val="000000" w:themeColor="text1"/>
        </w:rPr>
        <w:t>遇有特殊情形</w:t>
      </w:r>
      <w:r w:rsidR="0002102E" w:rsidRPr="001F7A4B">
        <w:rPr>
          <w:rFonts w:hint="eastAsia"/>
          <w:b/>
          <w:color w:val="000000" w:themeColor="text1"/>
        </w:rPr>
        <w:t>，確有困難者可以提具替代改善</w:t>
      </w:r>
      <w:r w:rsidR="0004679C" w:rsidRPr="001F7A4B">
        <w:rPr>
          <w:rFonts w:hint="eastAsia"/>
          <w:b/>
          <w:color w:val="000000" w:themeColor="text1"/>
        </w:rPr>
        <w:t>計畫。</w:t>
      </w:r>
      <w:r w:rsidR="00A103A6" w:rsidRPr="001F7A4B">
        <w:rPr>
          <w:rFonts w:hint="eastAsia"/>
          <w:b/>
          <w:color w:val="000000" w:themeColor="text1"/>
        </w:rPr>
        <w:t>然</w:t>
      </w:r>
      <w:r w:rsidR="0002102E" w:rsidRPr="001F7A4B">
        <w:rPr>
          <w:rFonts w:hint="eastAsia"/>
          <w:b/>
          <w:color w:val="000000" w:themeColor="text1"/>
        </w:rPr>
        <w:t>衛福部</w:t>
      </w:r>
      <w:r w:rsidR="00E138BA" w:rsidRPr="001F7A4B">
        <w:rPr>
          <w:rFonts w:hint="eastAsia"/>
          <w:b/>
          <w:color w:val="000000" w:themeColor="text1"/>
        </w:rPr>
        <w:t>與</w:t>
      </w:r>
      <w:r w:rsidR="0002102E" w:rsidRPr="001F7A4B">
        <w:rPr>
          <w:rFonts w:hint="eastAsia"/>
          <w:b/>
          <w:color w:val="000000" w:themeColor="text1"/>
        </w:rPr>
        <w:t>目的事業</w:t>
      </w:r>
      <w:r w:rsidR="003069FF" w:rsidRPr="001F7A4B">
        <w:rPr>
          <w:rFonts w:hint="eastAsia"/>
          <w:b/>
          <w:color w:val="000000" w:themeColor="text1"/>
        </w:rPr>
        <w:t>主管</w:t>
      </w:r>
      <w:r w:rsidR="0002102E" w:rsidRPr="001F7A4B">
        <w:rPr>
          <w:rFonts w:hint="eastAsia"/>
          <w:b/>
          <w:color w:val="000000" w:themeColor="text1"/>
        </w:rPr>
        <w:t>單位對無障礙法規</w:t>
      </w:r>
      <w:r w:rsidR="0004679C" w:rsidRPr="001F7A4B">
        <w:rPr>
          <w:rFonts w:hint="eastAsia"/>
          <w:b/>
          <w:color w:val="000000" w:themeColor="text1"/>
        </w:rPr>
        <w:t>規定毫無所悉</w:t>
      </w:r>
      <w:r w:rsidR="0004679C" w:rsidRPr="001F7A4B">
        <w:rPr>
          <w:b/>
          <w:color w:val="000000" w:themeColor="text1"/>
        </w:rPr>
        <w:t>，對於</w:t>
      </w:r>
      <w:r w:rsidR="002A1B4D" w:rsidRPr="001F7A4B">
        <w:rPr>
          <w:rFonts w:hint="eastAsia"/>
          <w:b/>
          <w:color w:val="000000" w:themeColor="text1"/>
        </w:rPr>
        <w:t>業</w:t>
      </w:r>
      <w:r w:rsidR="0004679C" w:rsidRPr="001F7A4B">
        <w:rPr>
          <w:b/>
          <w:color w:val="000000" w:themeColor="text1"/>
        </w:rPr>
        <w:t>者提出的問題未思解決之道</w:t>
      </w:r>
      <w:r w:rsidR="00D63994" w:rsidRPr="001F7A4B">
        <w:rPr>
          <w:rFonts w:hint="eastAsia"/>
          <w:b/>
          <w:color w:val="000000" w:themeColor="text1"/>
        </w:rPr>
        <w:t>，</w:t>
      </w:r>
      <w:r w:rsidR="0004679C" w:rsidRPr="001F7A4B">
        <w:rPr>
          <w:b/>
          <w:color w:val="000000" w:themeColor="text1"/>
        </w:rPr>
        <w:t>一昧擱置延遲</w:t>
      </w:r>
      <w:r w:rsidR="0004679C" w:rsidRPr="001F7A4B">
        <w:rPr>
          <w:rFonts w:hint="eastAsia"/>
          <w:b/>
          <w:color w:val="000000" w:themeColor="text1"/>
        </w:rPr>
        <w:t>診所納入</w:t>
      </w:r>
      <w:r w:rsidR="0004679C" w:rsidRPr="001F7A4B">
        <w:rPr>
          <w:b/>
          <w:color w:val="000000" w:themeColor="text1"/>
        </w:rPr>
        <w:t>無障礙規範的檢討時程，</w:t>
      </w:r>
      <w:r w:rsidR="0004679C" w:rsidRPr="001F7A4B">
        <w:rPr>
          <w:rFonts w:hint="eastAsia"/>
          <w:b/>
          <w:color w:val="000000" w:themeColor="text1"/>
        </w:rPr>
        <w:t>影響</w:t>
      </w:r>
      <w:r w:rsidR="0004679C" w:rsidRPr="001F7A4B">
        <w:rPr>
          <w:b/>
          <w:color w:val="000000" w:themeColor="text1"/>
        </w:rPr>
        <w:t>障礙者</w:t>
      </w:r>
      <w:r w:rsidR="004F6E3B" w:rsidRPr="001F7A4B">
        <w:rPr>
          <w:rFonts w:hint="eastAsia"/>
          <w:b/>
          <w:color w:val="000000" w:themeColor="text1"/>
        </w:rPr>
        <w:t>平等就醫的權利，亟待檢討</w:t>
      </w:r>
      <w:r w:rsidR="009E5EF9" w:rsidRPr="001F7A4B">
        <w:rPr>
          <w:rFonts w:hint="eastAsia"/>
          <w:b/>
          <w:color w:val="000000" w:themeColor="text1"/>
        </w:rPr>
        <w:t>。</w:t>
      </w:r>
    </w:p>
    <w:p w:rsidR="00D63994" w:rsidRPr="001F7A4B" w:rsidRDefault="0002102E" w:rsidP="00B86B46">
      <w:pPr>
        <w:pStyle w:val="3"/>
        <w:numPr>
          <w:ilvl w:val="2"/>
          <w:numId w:val="1"/>
        </w:numPr>
        <w:rPr>
          <w:color w:val="000000" w:themeColor="text1"/>
        </w:rPr>
      </w:pPr>
      <w:r w:rsidRPr="001F7A4B">
        <w:rPr>
          <w:rFonts w:hint="eastAsia"/>
          <w:color w:val="000000" w:themeColor="text1"/>
        </w:rPr>
        <w:t>按身心障礙者權益保障法第</w:t>
      </w:r>
      <w:r w:rsidRPr="001F7A4B">
        <w:rPr>
          <w:color w:val="000000" w:themeColor="text1"/>
        </w:rPr>
        <w:t>57</w:t>
      </w:r>
      <w:r w:rsidRPr="001F7A4B">
        <w:rPr>
          <w:rFonts w:hint="eastAsia"/>
          <w:color w:val="000000" w:themeColor="text1"/>
        </w:rPr>
        <w:t>條第</w:t>
      </w:r>
      <w:r w:rsidRPr="001F7A4B">
        <w:rPr>
          <w:color w:val="000000" w:themeColor="text1"/>
        </w:rPr>
        <w:t>1</w:t>
      </w:r>
      <w:r w:rsidRPr="001F7A4B">
        <w:rPr>
          <w:rFonts w:hint="eastAsia"/>
          <w:color w:val="000000" w:themeColor="text1"/>
        </w:rPr>
        <w:t>項及第</w:t>
      </w:r>
      <w:r w:rsidRPr="001F7A4B">
        <w:rPr>
          <w:color w:val="000000" w:themeColor="text1"/>
        </w:rPr>
        <w:t>2</w:t>
      </w:r>
      <w:r w:rsidRPr="001F7A4B">
        <w:rPr>
          <w:rFonts w:hint="eastAsia"/>
          <w:color w:val="000000" w:themeColor="text1"/>
        </w:rPr>
        <w:t>項：｢</w:t>
      </w:r>
      <w:r w:rsidRPr="001F7A4B">
        <w:rPr>
          <w:rFonts w:hint="eastAsia"/>
          <w:b/>
          <w:color w:val="000000" w:themeColor="text1"/>
        </w:rPr>
        <w:t>新建</w:t>
      </w:r>
      <w:r w:rsidRPr="001F7A4B">
        <w:rPr>
          <w:rFonts w:hint="eastAsia"/>
          <w:color w:val="000000" w:themeColor="text1"/>
        </w:rPr>
        <w:t>公共建築物及活動場所，應規劃設置便於各類身心障礙者行動與使用之設施及設備。未符合規定者，不得核發建築執照或對外開放使用。｣、｢公共建築物及活動場所應至少於其室外通路、避難層坡道及扶手、避難層出入口、室內出入口、室內通路走廊、樓梯、升降設備、哺（集）乳室、廁所盥洗室（含移動式）、浴室、輪椅觀眾席位周邊、停車場等其他必要處設置無障礙設備及設施。其項目與規格，由中央目的事業主管機關於其相關法令或依本法定之｣</w:t>
      </w:r>
      <w:r w:rsidR="00D63994" w:rsidRPr="001F7A4B">
        <w:rPr>
          <w:rFonts w:hint="eastAsia"/>
          <w:color w:val="000000" w:themeColor="text1"/>
        </w:rPr>
        <w:t>，據此以要求新建之建築物朝向全面無障礙化推動。</w:t>
      </w:r>
    </w:p>
    <w:p w:rsidR="0002102E" w:rsidRPr="001F7A4B" w:rsidRDefault="00D63994" w:rsidP="00B86B46">
      <w:pPr>
        <w:pStyle w:val="3"/>
        <w:numPr>
          <w:ilvl w:val="2"/>
          <w:numId w:val="1"/>
        </w:numPr>
        <w:rPr>
          <w:color w:val="000000" w:themeColor="text1"/>
        </w:rPr>
      </w:pPr>
      <w:r w:rsidRPr="001F7A4B">
        <w:rPr>
          <w:rFonts w:hint="eastAsia"/>
          <w:color w:val="000000" w:themeColor="text1"/>
        </w:rPr>
        <w:t>再按身心障礙者權益保障法</w:t>
      </w:r>
      <w:r w:rsidR="0002102E" w:rsidRPr="001F7A4B">
        <w:rPr>
          <w:rFonts w:hint="eastAsia"/>
          <w:color w:val="000000" w:themeColor="text1"/>
        </w:rPr>
        <w:t>第</w:t>
      </w:r>
      <w:r w:rsidR="0002102E" w:rsidRPr="001F7A4B">
        <w:rPr>
          <w:color w:val="000000" w:themeColor="text1"/>
        </w:rPr>
        <w:t>57</w:t>
      </w:r>
      <w:r w:rsidR="0002102E" w:rsidRPr="001F7A4B">
        <w:rPr>
          <w:rFonts w:hint="eastAsia"/>
          <w:color w:val="000000" w:themeColor="text1"/>
        </w:rPr>
        <w:t>條第3項：「公共建築物及活動場所之無障礙設備及設施</w:t>
      </w:r>
      <w:r w:rsidR="0002102E" w:rsidRPr="001F7A4B">
        <w:rPr>
          <w:rFonts w:hint="eastAsia"/>
          <w:b/>
          <w:color w:val="000000" w:themeColor="text1"/>
        </w:rPr>
        <w:t>不符合前項</w:t>
      </w:r>
      <w:r w:rsidR="0002102E" w:rsidRPr="001F7A4B">
        <w:rPr>
          <w:rFonts w:hint="eastAsia"/>
          <w:b/>
          <w:color w:val="000000" w:themeColor="text1"/>
        </w:rPr>
        <w:lastRenderedPageBreak/>
        <w:t>規定者，各級目的事業主管機關應令其所有權人或管理機關負責人改善</w:t>
      </w:r>
      <w:r w:rsidR="0002102E" w:rsidRPr="001F7A4B">
        <w:rPr>
          <w:rFonts w:hint="eastAsia"/>
          <w:color w:val="000000" w:themeColor="text1"/>
        </w:rPr>
        <w:t>。但因軍事管制、古蹟維護、自然環境因素、建築物構造或設備限制等特殊情形，設置無障礙設備及設施確有困難者，得由所有權人或管理機關負責人</w:t>
      </w:r>
      <w:r w:rsidRPr="001F7A4B">
        <w:rPr>
          <w:rFonts w:hint="eastAsia"/>
          <w:color w:val="000000" w:themeColor="text1"/>
        </w:rPr>
        <w:t>提具替代改善計畫，申報各級目的事業主管機關核定，並核定改善期限</w:t>
      </w:r>
      <w:r w:rsidR="0002102E" w:rsidRPr="001F7A4B">
        <w:rPr>
          <w:rFonts w:hint="eastAsia"/>
          <w:color w:val="000000" w:themeColor="text1"/>
        </w:rPr>
        <w:t>」，</w:t>
      </w:r>
      <w:r w:rsidRPr="001F7A4B">
        <w:rPr>
          <w:rFonts w:hint="eastAsia"/>
          <w:color w:val="000000" w:themeColor="text1"/>
        </w:rPr>
        <w:t>要求</w:t>
      </w:r>
      <w:r w:rsidR="0002102E" w:rsidRPr="001F7A4B">
        <w:rPr>
          <w:rFonts w:hint="eastAsia"/>
          <w:color w:val="000000" w:themeColor="text1"/>
        </w:rPr>
        <w:t>既有</w:t>
      </w:r>
      <w:r w:rsidRPr="001F7A4B">
        <w:rPr>
          <w:rFonts w:hint="eastAsia"/>
          <w:color w:val="000000" w:themeColor="text1"/>
        </w:rPr>
        <w:t>之</w:t>
      </w:r>
      <w:r w:rsidR="0002102E" w:rsidRPr="001F7A4B">
        <w:rPr>
          <w:rFonts w:hint="eastAsia"/>
          <w:color w:val="000000" w:themeColor="text1"/>
        </w:rPr>
        <w:t>公共建築物逐步改善</w:t>
      </w:r>
      <w:r w:rsidRPr="001F7A4B">
        <w:rPr>
          <w:rFonts w:hint="eastAsia"/>
          <w:color w:val="000000" w:themeColor="text1"/>
        </w:rPr>
        <w:t>無障礙設備及設施</w:t>
      </w:r>
      <w:r w:rsidR="0002102E" w:rsidRPr="001F7A4B">
        <w:rPr>
          <w:rFonts w:hint="eastAsia"/>
          <w:color w:val="000000" w:themeColor="text1"/>
        </w:rPr>
        <w:t>。</w:t>
      </w:r>
    </w:p>
    <w:p w:rsidR="00B86B46" w:rsidRPr="001F7A4B" w:rsidRDefault="00B86B46" w:rsidP="00B86B46">
      <w:pPr>
        <w:pStyle w:val="3"/>
        <w:numPr>
          <w:ilvl w:val="2"/>
          <w:numId w:val="1"/>
        </w:numPr>
        <w:rPr>
          <w:color w:val="000000" w:themeColor="text1"/>
        </w:rPr>
      </w:pPr>
      <w:r w:rsidRPr="001F7A4B">
        <w:rPr>
          <w:rFonts w:hint="eastAsia"/>
          <w:color w:val="000000" w:themeColor="text1"/>
        </w:rPr>
        <w:t>據</w:t>
      </w:r>
      <w:r w:rsidR="00203889" w:rsidRPr="001F7A4B">
        <w:rPr>
          <w:rFonts w:hint="eastAsia"/>
          <w:color w:val="000000" w:themeColor="text1"/>
        </w:rPr>
        <w:t>衛福部</w:t>
      </w:r>
      <w:r w:rsidRPr="001F7A4B">
        <w:rPr>
          <w:rFonts w:hint="eastAsia"/>
          <w:color w:val="000000" w:themeColor="text1"/>
        </w:rPr>
        <w:t>於1</w:t>
      </w:r>
      <w:r w:rsidRPr="001F7A4B">
        <w:rPr>
          <w:color w:val="000000" w:themeColor="text1"/>
        </w:rPr>
        <w:t>05</w:t>
      </w:r>
      <w:r w:rsidRPr="001F7A4B">
        <w:rPr>
          <w:rFonts w:hint="eastAsia"/>
          <w:color w:val="000000" w:themeColor="text1"/>
        </w:rPr>
        <w:t>年12月21日函請各縣市衛生局調查所轄診所樓地板面積資料，經106年1月彙整資料(南投縣未回復)</w:t>
      </w:r>
      <w:r w:rsidR="00203889" w:rsidRPr="001F7A4B">
        <w:rPr>
          <w:rFonts w:hint="eastAsia"/>
          <w:color w:val="000000" w:themeColor="text1"/>
        </w:rPr>
        <w:t>稱</w:t>
      </w:r>
      <w:r w:rsidRPr="001F7A4B">
        <w:rPr>
          <w:rFonts w:hint="eastAsia"/>
          <w:color w:val="000000" w:themeColor="text1"/>
        </w:rPr>
        <w:t>，樓地板面積1000平方公尺以上之診所有85家，300平方公尺以上未滿1000平方公尺之診所有873家（如下表）。</w:t>
      </w:r>
    </w:p>
    <w:p w:rsidR="00B86B46" w:rsidRPr="001F7A4B" w:rsidRDefault="00B86B46" w:rsidP="00203889">
      <w:pPr>
        <w:pStyle w:val="3"/>
        <w:numPr>
          <w:ilvl w:val="0"/>
          <w:numId w:val="0"/>
        </w:numPr>
        <w:ind w:left="567" w:rightChars="16" w:right="54"/>
        <w:rPr>
          <w:rFonts w:hAnsi="標楷體" w:cs="新細明體"/>
          <w:color w:val="000000" w:themeColor="text1"/>
          <w:kern w:val="0"/>
          <w:szCs w:val="32"/>
        </w:rPr>
      </w:pPr>
      <w:r w:rsidRPr="001F7A4B">
        <w:rPr>
          <w:rFonts w:hAnsi="標楷體" w:cs="新細明體" w:hint="eastAsia"/>
          <w:color w:val="000000" w:themeColor="text1"/>
          <w:kern w:val="0"/>
          <w:szCs w:val="32"/>
        </w:rPr>
        <w:t xml:space="preserve">表 </w:t>
      </w:r>
      <w:r w:rsidR="00203889" w:rsidRPr="001F7A4B">
        <w:rPr>
          <w:rFonts w:hAnsi="標楷體" w:cs="新細明體" w:hint="eastAsia"/>
          <w:color w:val="000000" w:themeColor="text1"/>
          <w:kern w:val="0"/>
          <w:szCs w:val="32"/>
        </w:rPr>
        <w:t>各縣市政府</w:t>
      </w:r>
      <w:r w:rsidRPr="001F7A4B">
        <w:rPr>
          <w:rFonts w:hAnsi="標楷體" w:cs="新細明體" w:hint="eastAsia"/>
          <w:color w:val="000000" w:themeColor="text1"/>
          <w:kern w:val="0"/>
          <w:szCs w:val="32"/>
        </w:rPr>
        <w:t>衛生局所轄「診所」樓地板面積調查表</w:t>
      </w:r>
      <w:r w:rsidR="00203889" w:rsidRPr="001F7A4B">
        <w:rPr>
          <w:rFonts w:hAnsi="標楷體" w:cs="新細明體" w:hint="eastAsia"/>
          <w:color w:val="000000" w:themeColor="text1"/>
          <w:kern w:val="0"/>
          <w:szCs w:val="32"/>
        </w:rPr>
        <w:t>；單位：家數</w:t>
      </w:r>
    </w:p>
    <w:tbl>
      <w:tblPr>
        <w:tblW w:w="4734" w:type="pct"/>
        <w:jc w:val="right"/>
        <w:tblCellMar>
          <w:left w:w="28" w:type="dxa"/>
          <w:right w:w="28" w:type="dxa"/>
        </w:tblCellMar>
        <w:tblLook w:val="04A0" w:firstRow="1" w:lastRow="0" w:firstColumn="1" w:lastColumn="0" w:noHBand="0" w:noVBand="1"/>
      </w:tblPr>
      <w:tblGrid>
        <w:gridCol w:w="499"/>
        <w:gridCol w:w="1775"/>
        <w:gridCol w:w="2537"/>
        <w:gridCol w:w="3544"/>
      </w:tblGrid>
      <w:tr w:rsidR="001F7A4B" w:rsidRPr="001F7A4B" w:rsidTr="00175391">
        <w:trPr>
          <w:trHeight w:val="795"/>
          <w:jc w:val="right"/>
        </w:trPr>
        <w:tc>
          <w:tcPr>
            <w:tcW w:w="298" w:type="pct"/>
            <w:tcBorders>
              <w:top w:val="single" w:sz="4" w:space="0" w:color="auto"/>
              <w:left w:val="single" w:sz="8" w:space="0" w:color="auto"/>
              <w:bottom w:val="single" w:sz="8" w:space="0" w:color="auto"/>
              <w:right w:val="single" w:sz="8" w:space="0" w:color="auto"/>
            </w:tcBorders>
            <w:shd w:val="clear" w:color="auto" w:fill="auto"/>
            <w:vAlign w:val="center"/>
            <w:hideMark/>
          </w:tcPr>
          <w:p w:rsidR="00B86B46" w:rsidRPr="001F7A4B" w:rsidRDefault="00B86B46" w:rsidP="007E79F5">
            <w:pPr>
              <w:widowControl/>
              <w:rPr>
                <w:rFonts w:hAnsi="標楷體" w:cs="新細明體"/>
                <w:color w:val="000000" w:themeColor="text1"/>
                <w:kern w:val="0"/>
                <w:sz w:val="28"/>
                <w:szCs w:val="28"/>
              </w:rPr>
            </w:pPr>
            <w:r w:rsidRPr="001F7A4B">
              <w:rPr>
                <w:rFonts w:hAnsi="標楷體" w:cs="新細明體" w:hint="eastAsia"/>
                <w:color w:val="000000" w:themeColor="text1"/>
                <w:kern w:val="0"/>
                <w:sz w:val="28"/>
                <w:szCs w:val="28"/>
              </w:rPr>
              <w:t xml:space="preserve">　</w:t>
            </w:r>
          </w:p>
        </w:tc>
        <w:tc>
          <w:tcPr>
            <w:tcW w:w="1062" w:type="pct"/>
            <w:tcBorders>
              <w:top w:val="single" w:sz="4" w:space="0" w:color="auto"/>
              <w:left w:val="nil"/>
              <w:bottom w:val="single" w:sz="8" w:space="0" w:color="auto"/>
              <w:right w:val="single" w:sz="8" w:space="0" w:color="auto"/>
            </w:tcBorders>
            <w:shd w:val="clear" w:color="auto" w:fill="auto"/>
            <w:vAlign w:val="center"/>
            <w:hideMark/>
          </w:tcPr>
          <w:p w:rsidR="00B86B46" w:rsidRPr="001F7A4B" w:rsidRDefault="00B86B46" w:rsidP="007E79F5">
            <w:pPr>
              <w:widowControl/>
              <w:rPr>
                <w:rFonts w:hAnsi="標楷體" w:cs="新細明體"/>
                <w:color w:val="000000" w:themeColor="text1"/>
                <w:kern w:val="0"/>
                <w:sz w:val="28"/>
                <w:szCs w:val="28"/>
              </w:rPr>
            </w:pPr>
            <w:r w:rsidRPr="001F7A4B">
              <w:rPr>
                <w:rFonts w:hAnsi="標楷體" w:cs="新細明體" w:hint="eastAsia"/>
                <w:color w:val="000000" w:themeColor="text1"/>
                <w:kern w:val="0"/>
                <w:sz w:val="28"/>
                <w:szCs w:val="28"/>
              </w:rPr>
              <w:t xml:space="preserve">　</w:t>
            </w:r>
          </w:p>
        </w:tc>
        <w:tc>
          <w:tcPr>
            <w:tcW w:w="1518" w:type="pct"/>
            <w:tcBorders>
              <w:top w:val="single" w:sz="4" w:space="0" w:color="auto"/>
              <w:left w:val="nil"/>
              <w:bottom w:val="single" w:sz="8" w:space="0" w:color="auto"/>
              <w:right w:val="single" w:sz="8" w:space="0" w:color="auto"/>
            </w:tcBorders>
            <w:shd w:val="clear" w:color="auto" w:fill="auto"/>
            <w:vAlign w:val="center"/>
            <w:hideMark/>
          </w:tcPr>
          <w:p w:rsidR="00B86B46" w:rsidRPr="001F7A4B" w:rsidRDefault="00B86B46" w:rsidP="007E79F5">
            <w:pPr>
              <w:widowControl/>
              <w:jc w:val="center"/>
              <w:rPr>
                <w:rFonts w:hAnsi="標楷體" w:cs="新細明體"/>
                <w:color w:val="000000" w:themeColor="text1"/>
                <w:kern w:val="0"/>
                <w:sz w:val="28"/>
                <w:szCs w:val="28"/>
              </w:rPr>
            </w:pPr>
            <w:r w:rsidRPr="001F7A4B">
              <w:rPr>
                <w:rFonts w:hAnsi="標楷體" w:cs="新細明體" w:hint="eastAsia"/>
                <w:color w:val="000000" w:themeColor="text1"/>
                <w:kern w:val="0"/>
                <w:sz w:val="28"/>
                <w:szCs w:val="28"/>
              </w:rPr>
              <w:t>1,000平方公尺以上</w:t>
            </w:r>
          </w:p>
        </w:tc>
        <w:tc>
          <w:tcPr>
            <w:tcW w:w="2121" w:type="pct"/>
            <w:tcBorders>
              <w:top w:val="single" w:sz="4" w:space="0" w:color="auto"/>
              <w:left w:val="nil"/>
              <w:bottom w:val="single" w:sz="8" w:space="0" w:color="auto"/>
              <w:right w:val="single" w:sz="8" w:space="0" w:color="auto"/>
            </w:tcBorders>
            <w:shd w:val="clear" w:color="auto" w:fill="auto"/>
            <w:vAlign w:val="center"/>
            <w:hideMark/>
          </w:tcPr>
          <w:p w:rsidR="00B86B46" w:rsidRPr="001F7A4B" w:rsidRDefault="00B86B46" w:rsidP="007E79F5">
            <w:pPr>
              <w:widowControl/>
              <w:jc w:val="center"/>
              <w:rPr>
                <w:rFonts w:hAnsi="標楷體" w:cs="新細明體"/>
                <w:color w:val="000000" w:themeColor="text1"/>
                <w:kern w:val="0"/>
                <w:sz w:val="28"/>
                <w:szCs w:val="28"/>
              </w:rPr>
            </w:pPr>
            <w:r w:rsidRPr="001F7A4B">
              <w:rPr>
                <w:rFonts w:hAnsi="標楷體" w:cs="新細明體" w:hint="eastAsia"/>
                <w:color w:val="000000" w:themeColor="text1"/>
                <w:kern w:val="0"/>
                <w:sz w:val="28"/>
                <w:szCs w:val="28"/>
              </w:rPr>
              <w:t>300平方公尺以上未達1,000平方公尺</w:t>
            </w:r>
          </w:p>
        </w:tc>
      </w:tr>
      <w:tr w:rsidR="001F7A4B" w:rsidRPr="001F7A4B" w:rsidTr="00175391">
        <w:trPr>
          <w:trHeight w:val="405"/>
          <w:jc w:val="right"/>
        </w:trPr>
        <w:tc>
          <w:tcPr>
            <w:tcW w:w="298" w:type="pct"/>
            <w:tcBorders>
              <w:top w:val="nil"/>
              <w:left w:val="single" w:sz="8" w:space="0" w:color="auto"/>
              <w:bottom w:val="single" w:sz="8" w:space="0" w:color="auto"/>
              <w:right w:val="single" w:sz="8" w:space="0" w:color="auto"/>
            </w:tcBorders>
            <w:shd w:val="clear" w:color="auto" w:fill="auto"/>
            <w:vAlign w:val="center"/>
            <w:hideMark/>
          </w:tcPr>
          <w:p w:rsidR="00B86B46" w:rsidRPr="001F7A4B" w:rsidRDefault="00B86B46" w:rsidP="007E79F5">
            <w:pPr>
              <w:widowControl/>
              <w:jc w:val="right"/>
              <w:rPr>
                <w:rFonts w:hAnsi="標楷體" w:cs="新細明體"/>
                <w:color w:val="000000" w:themeColor="text1"/>
                <w:kern w:val="0"/>
                <w:sz w:val="28"/>
                <w:szCs w:val="28"/>
              </w:rPr>
            </w:pPr>
            <w:r w:rsidRPr="001F7A4B">
              <w:rPr>
                <w:rFonts w:hAnsi="標楷體" w:cs="新細明體" w:hint="eastAsia"/>
                <w:color w:val="000000" w:themeColor="text1"/>
                <w:kern w:val="0"/>
                <w:sz w:val="28"/>
                <w:szCs w:val="28"/>
              </w:rPr>
              <w:t>1</w:t>
            </w:r>
          </w:p>
        </w:tc>
        <w:tc>
          <w:tcPr>
            <w:tcW w:w="1062" w:type="pct"/>
            <w:tcBorders>
              <w:top w:val="nil"/>
              <w:left w:val="nil"/>
              <w:bottom w:val="single" w:sz="8" w:space="0" w:color="auto"/>
              <w:right w:val="single" w:sz="8" w:space="0" w:color="auto"/>
            </w:tcBorders>
            <w:shd w:val="clear" w:color="auto" w:fill="auto"/>
            <w:vAlign w:val="center"/>
            <w:hideMark/>
          </w:tcPr>
          <w:p w:rsidR="00B86B46" w:rsidRPr="001F7A4B" w:rsidRDefault="00B86B46" w:rsidP="00B86B46">
            <w:pPr>
              <w:widowControl/>
              <w:rPr>
                <w:rFonts w:hAnsi="標楷體" w:cs="新細明體"/>
                <w:color w:val="000000" w:themeColor="text1"/>
                <w:kern w:val="0"/>
                <w:sz w:val="28"/>
                <w:szCs w:val="28"/>
              </w:rPr>
            </w:pPr>
            <w:r w:rsidRPr="001F7A4B">
              <w:rPr>
                <w:rFonts w:hAnsi="標楷體" w:cs="新細明體" w:hint="eastAsia"/>
                <w:color w:val="000000" w:themeColor="text1"/>
                <w:kern w:val="0"/>
                <w:sz w:val="28"/>
                <w:szCs w:val="28"/>
              </w:rPr>
              <w:t>臺北市</w:t>
            </w:r>
          </w:p>
        </w:tc>
        <w:tc>
          <w:tcPr>
            <w:tcW w:w="1518" w:type="pct"/>
            <w:tcBorders>
              <w:top w:val="nil"/>
              <w:left w:val="nil"/>
              <w:bottom w:val="single" w:sz="8" w:space="0" w:color="auto"/>
              <w:right w:val="single" w:sz="8" w:space="0" w:color="auto"/>
            </w:tcBorders>
            <w:shd w:val="clear" w:color="auto" w:fill="auto"/>
            <w:vAlign w:val="center"/>
            <w:hideMark/>
          </w:tcPr>
          <w:p w:rsidR="00B86B46" w:rsidRPr="001F7A4B" w:rsidRDefault="00B86B46" w:rsidP="007E79F5">
            <w:pPr>
              <w:widowControl/>
              <w:jc w:val="center"/>
              <w:rPr>
                <w:rFonts w:hAnsi="標楷體" w:cs="新細明體"/>
                <w:color w:val="000000" w:themeColor="text1"/>
                <w:kern w:val="0"/>
                <w:sz w:val="28"/>
                <w:szCs w:val="28"/>
              </w:rPr>
            </w:pPr>
            <w:r w:rsidRPr="001F7A4B">
              <w:rPr>
                <w:rFonts w:hAnsi="標楷體" w:cs="新細明體" w:hint="eastAsia"/>
                <w:color w:val="000000" w:themeColor="text1"/>
                <w:kern w:val="0"/>
                <w:sz w:val="28"/>
                <w:szCs w:val="28"/>
              </w:rPr>
              <w:t>11</w:t>
            </w:r>
          </w:p>
        </w:tc>
        <w:tc>
          <w:tcPr>
            <w:tcW w:w="2121" w:type="pct"/>
            <w:tcBorders>
              <w:top w:val="nil"/>
              <w:left w:val="nil"/>
              <w:bottom w:val="single" w:sz="8" w:space="0" w:color="auto"/>
              <w:right w:val="single" w:sz="8" w:space="0" w:color="auto"/>
            </w:tcBorders>
            <w:shd w:val="clear" w:color="auto" w:fill="auto"/>
            <w:vAlign w:val="center"/>
            <w:hideMark/>
          </w:tcPr>
          <w:p w:rsidR="00B86B46" w:rsidRPr="001F7A4B" w:rsidRDefault="00B86B46" w:rsidP="007E79F5">
            <w:pPr>
              <w:widowControl/>
              <w:jc w:val="center"/>
              <w:rPr>
                <w:rFonts w:hAnsi="標楷體" w:cs="新細明體"/>
                <w:color w:val="000000" w:themeColor="text1"/>
                <w:kern w:val="0"/>
                <w:sz w:val="28"/>
                <w:szCs w:val="28"/>
              </w:rPr>
            </w:pPr>
            <w:r w:rsidRPr="001F7A4B">
              <w:rPr>
                <w:rFonts w:hAnsi="標楷體" w:cs="新細明體" w:hint="eastAsia"/>
                <w:color w:val="000000" w:themeColor="text1"/>
                <w:kern w:val="0"/>
                <w:sz w:val="28"/>
                <w:szCs w:val="28"/>
              </w:rPr>
              <w:t>115</w:t>
            </w:r>
          </w:p>
        </w:tc>
      </w:tr>
      <w:tr w:rsidR="001F7A4B" w:rsidRPr="001F7A4B" w:rsidTr="00175391">
        <w:trPr>
          <w:trHeight w:val="405"/>
          <w:jc w:val="right"/>
        </w:trPr>
        <w:tc>
          <w:tcPr>
            <w:tcW w:w="298" w:type="pct"/>
            <w:tcBorders>
              <w:top w:val="nil"/>
              <w:left w:val="single" w:sz="8" w:space="0" w:color="auto"/>
              <w:bottom w:val="single" w:sz="8" w:space="0" w:color="auto"/>
              <w:right w:val="single" w:sz="8" w:space="0" w:color="auto"/>
            </w:tcBorders>
            <w:shd w:val="clear" w:color="auto" w:fill="auto"/>
            <w:vAlign w:val="center"/>
            <w:hideMark/>
          </w:tcPr>
          <w:p w:rsidR="00B86B46" w:rsidRPr="001F7A4B" w:rsidRDefault="00B86B46" w:rsidP="007E79F5">
            <w:pPr>
              <w:widowControl/>
              <w:jc w:val="right"/>
              <w:rPr>
                <w:rFonts w:hAnsi="標楷體" w:cs="新細明體"/>
                <w:color w:val="000000" w:themeColor="text1"/>
                <w:kern w:val="0"/>
                <w:sz w:val="28"/>
                <w:szCs w:val="28"/>
              </w:rPr>
            </w:pPr>
            <w:r w:rsidRPr="001F7A4B">
              <w:rPr>
                <w:rFonts w:hAnsi="標楷體" w:cs="新細明體" w:hint="eastAsia"/>
                <w:color w:val="000000" w:themeColor="text1"/>
                <w:kern w:val="0"/>
                <w:sz w:val="28"/>
                <w:szCs w:val="28"/>
              </w:rPr>
              <w:t>2</w:t>
            </w:r>
          </w:p>
        </w:tc>
        <w:tc>
          <w:tcPr>
            <w:tcW w:w="1062" w:type="pct"/>
            <w:tcBorders>
              <w:top w:val="nil"/>
              <w:left w:val="nil"/>
              <w:bottom w:val="single" w:sz="8" w:space="0" w:color="auto"/>
              <w:right w:val="single" w:sz="8" w:space="0" w:color="auto"/>
            </w:tcBorders>
            <w:shd w:val="clear" w:color="auto" w:fill="auto"/>
            <w:vAlign w:val="center"/>
            <w:hideMark/>
          </w:tcPr>
          <w:p w:rsidR="00B86B46" w:rsidRPr="001F7A4B" w:rsidRDefault="00B86B46" w:rsidP="00B86B46">
            <w:pPr>
              <w:widowControl/>
              <w:rPr>
                <w:rFonts w:hAnsi="標楷體" w:cs="新細明體"/>
                <w:color w:val="000000" w:themeColor="text1"/>
                <w:kern w:val="0"/>
                <w:sz w:val="28"/>
                <w:szCs w:val="28"/>
              </w:rPr>
            </w:pPr>
            <w:r w:rsidRPr="001F7A4B">
              <w:rPr>
                <w:rFonts w:hAnsi="標楷體" w:cs="新細明體" w:hint="eastAsia"/>
                <w:color w:val="000000" w:themeColor="text1"/>
                <w:kern w:val="0"/>
                <w:sz w:val="28"/>
                <w:szCs w:val="28"/>
              </w:rPr>
              <w:t>新北市</w:t>
            </w:r>
          </w:p>
        </w:tc>
        <w:tc>
          <w:tcPr>
            <w:tcW w:w="1518" w:type="pct"/>
            <w:tcBorders>
              <w:top w:val="nil"/>
              <w:left w:val="nil"/>
              <w:bottom w:val="single" w:sz="8" w:space="0" w:color="auto"/>
              <w:right w:val="single" w:sz="8" w:space="0" w:color="auto"/>
            </w:tcBorders>
            <w:shd w:val="clear" w:color="auto" w:fill="auto"/>
            <w:vAlign w:val="center"/>
            <w:hideMark/>
          </w:tcPr>
          <w:p w:rsidR="00B86B46" w:rsidRPr="001F7A4B" w:rsidRDefault="00B86B46" w:rsidP="007E79F5">
            <w:pPr>
              <w:widowControl/>
              <w:jc w:val="center"/>
              <w:rPr>
                <w:rFonts w:hAnsi="標楷體" w:cs="新細明體"/>
                <w:color w:val="000000" w:themeColor="text1"/>
                <w:kern w:val="0"/>
                <w:sz w:val="28"/>
                <w:szCs w:val="28"/>
              </w:rPr>
            </w:pPr>
            <w:r w:rsidRPr="001F7A4B">
              <w:rPr>
                <w:rFonts w:hAnsi="標楷體" w:cs="新細明體" w:hint="eastAsia"/>
                <w:color w:val="000000" w:themeColor="text1"/>
                <w:kern w:val="0"/>
                <w:sz w:val="28"/>
                <w:szCs w:val="28"/>
              </w:rPr>
              <w:t>30</w:t>
            </w:r>
          </w:p>
        </w:tc>
        <w:tc>
          <w:tcPr>
            <w:tcW w:w="2121" w:type="pct"/>
            <w:tcBorders>
              <w:top w:val="nil"/>
              <w:left w:val="nil"/>
              <w:bottom w:val="single" w:sz="8" w:space="0" w:color="auto"/>
              <w:right w:val="single" w:sz="8" w:space="0" w:color="auto"/>
            </w:tcBorders>
            <w:shd w:val="clear" w:color="auto" w:fill="auto"/>
            <w:vAlign w:val="center"/>
            <w:hideMark/>
          </w:tcPr>
          <w:p w:rsidR="00B86B46" w:rsidRPr="001F7A4B" w:rsidRDefault="00B86B46" w:rsidP="007E79F5">
            <w:pPr>
              <w:widowControl/>
              <w:jc w:val="center"/>
              <w:rPr>
                <w:rFonts w:hAnsi="標楷體" w:cs="新細明體"/>
                <w:color w:val="000000" w:themeColor="text1"/>
                <w:kern w:val="0"/>
                <w:sz w:val="28"/>
                <w:szCs w:val="28"/>
              </w:rPr>
            </w:pPr>
            <w:r w:rsidRPr="001F7A4B">
              <w:rPr>
                <w:rFonts w:hAnsi="標楷體" w:cs="新細明體" w:hint="eastAsia"/>
                <w:color w:val="000000" w:themeColor="text1"/>
                <w:kern w:val="0"/>
                <w:sz w:val="28"/>
                <w:szCs w:val="28"/>
              </w:rPr>
              <w:t>167</w:t>
            </w:r>
          </w:p>
        </w:tc>
      </w:tr>
      <w:tr w:rsidR="001F7A4B" w:rsidRPr="001F7A4B" w:rsidTr="00175391">
        <w:trPr>
          <w:trHeight w:val="405"/>
          <w:jc w:val="right"/>
        </w:trPr>
        <w:tc>
          <w:tcPr>
            <w:tcW w:w="298" w:type="pct"/>
            <w:tcBorders>
              <w:top w:val="nil"/>
              <w:left w:val="single" w:sz="8" w:space="0" w:color="auto"/>
              <w:bottom w:val="single" w:sz="8" w:space="0" w:color="auto"/>
              <w:right w:val="single" w:sz="8" w:space="0" w:color="auto"/>
            </w:tcBorders>
            <w:shd w:val="clear" w:color="auto" w:fill="auto"/>
            <w:vAlign w:val="center"/>
            <w:hideMark/>
          </w:tcPr>
          <w:p w:rsidR="00B86B46" w:rsidRPr="001F7A4B" w:rsidRDefault="00B86B46" w:rsidP="007E79F5">
            <w:pPr>
              <w:widowControl/>
              <w:jc w:val="right"/>
              <w:rPr>
                <w:rFonts w:hAnsi="標楷體" w:cs="新細明體"/>
                <w:color w:val="000000" w:themeColor="text1"/>
                <w:kern w:val="0"/>
                <w:sz w:val="28"/>
                <w:szCs w:val="28"/>
              </w:rPr>
            </w:pPr>
            <w:r w:rsidRPr="001F7A4B">
              <w:rPr>
                <w:rFonts w:hAnsi="標楷體" w:cs="新細明體" w:hint="eastAsia"/>
                <w:color w:val="000000" w:themeColor="text1"/>
                <w:kern w:val="0"/>
                <w:sz w:val="28"/>
                <w:szCs w:val="28"/>
              </w:rPr>
              <w:t>3</w:t>
            </w:r>
          </w:p>
        </w:tc>
        <w:tc>
          <w:tcPr>
            <w:tcW w:w="1062" w:type="pct"/>
            <w:tcBorders>
              <w:top w:val="nil"/>
              <w:left w:val="nil"/>
              <w:bottom w:val="single" w:sz="8" w:space="0" w:color="auto"/>
              <w:right w:val="single" w:sz="8" w:space="0" w:color="auto"/>
            </w:tcBorders>
            <w:shd w:val="clear" w:color="auto" w:fill="auto"/>
            <w:vAlign w:val="center"/>
            <w:hideMark/>
          </w:tcPr>
          <w:p w:rsidR="00B86B46" w:rsidRPr="001F7A4B" w:rsidRDefault="00B86B46" w:rsidP="00B86B46">
            <w:pPr>
              <w:widowControl/>
              <w:rPr>
                <w:rFonts w:hAnsi="標楷體" w:cs="新細明體"/>
                <w:color w:val="000000" w:themeColor="text1"/>
                <w:kern w:val="0"/>
                <w:sz w:val="28"/>
                <w:szCs w:val="28"/>
              </w:rPr>
            </w:pPr>
            <w:r w:rsidRPr="001F7A4B">
              <w:rPr>
                <w:rFonts w:hAnsi="標楷體" w:cs="新細明體" w:hint="eastAsia"/>
                <w:color w:val="000000" w:themeColor="text1"/>
                <w:kern w:val="0"/>
                <w:sz w:val="28"/>
                <w:szCs w:val="28"/>
              </w:rPr>
              <w:t>臺中市</w:t>
            </w:r>
          </w:p>
        </w:tc>
        <w:tc>
          <w:tcPr>
            <w:tcW w:w="1518" w:type="pct"/>
            <w:tcBorders>
              <w:top w:val="nil"/>
              <w:left w:val="nil"/>
              <w:bottom w:val="single" w:sz="8" w:space="0" w:color="auto"/>
              <w:right w:val="single" w:sz="8" w:space="0" w:color="auto"/>
            </w:tcBorders>
            <w:shd w:val="clear" w:color="auto" w:fill="auto"/>
            <w:vAlign w:val="center"/>
            <w:hideMark/>
          </w:tcPr>
          <w:p w:rsidR="00B86B46" w:rsidRPr="001F7A4B" w:rsidRDefault="00B86B46" w:rsidP="007E79F5">
            <w:pPr>
              <w:widowControl/>
              <w:jc w:val="center"/>
              <w:rPr>
                <w:rFonts w:hAnsi="標楷體" w:cs="新細明體"/>
                <w:color w:val="000000" w:themeColor="text1"/>
                <w:kern w:val="0"/>
                <w:sz w:val="28"/>
                <w:szCs w:val="28"/>
              </w:rPr>
            </w:pPr>
            <w:r w:rsidRPr="001F7A4B">
              <w:rPr>
                <w:rFonts w:hAnsi="標楷體" w:cs="新細明體" w:hint="eastAsia"/>
                <w:color w:val="000000" w:themeColor="text1"/>
                <w:kern w:val="0"/>
                <w:sz w:val="28"/>
                <w:szCs w:val="28"/>
              </w:rPr>
              <w:t>3</w:t>
            </w:r>
          </w:p>
        </w:tc>
        <w:tc>
          <w:tcPr>
            <w:tcW w:w="2121" w:type="pct"/>
            <w:tcBorders>
              <w:top w:val="nil"/>
              <w:left w:val="nil"/>
              <w:bottom w:val="single" w:sz="8" w:space="0" w:color="auto"/>
              <w:right w:val="single" w:sz="8" w:space="0" w:color="auto"/>
            </w:tcBorders>
            <w:shd w:val="clear" w:color="auto" w:fill="auto"/>
            <w:vAlign w:val="center"/>
            <w:hideMark/>
          </w:tcPr>
          <w:p w:rsidR="00B86B46" w:rsidRPr="001F7A4B" w:rsidRDefault="00B86B46" w:rsidP="007E79F5">
            <w:pPr>
              <w:widowControl/>
              <w:jc w:val="center"/>
              <w:rPr>
                <w:rFonts w:hAnsi="標楷體" w:cs="新細明體"/>
                <w:color w:val="000000" w:themeColor="text1"/>
                <w:kern w:val="0"/>
                <w:sz w:val="28"/>
                <w:szCs w:val="28"/>
              </w:rPr>
            </w:pPr>
            <w:r w:rsidRPr="001F7A4B">
              <w:rPr>
                <w:rFonts w:hAnsi="標楷體" w:cs="新細明體" w:hint="eastAsia"/>
                <w:color w:val="000000" w:themeColor="text1"/>
                <w:kern w:val="0"/>
                <w:sz w:val="28"/>
                <w:szCs w:val="28"/>
              </w:rPr>
              <w:t>120</w:t>
            </w:r>
          </w:p>
        </w:tc>
      </w:tr>
      <w:tr w:rsidR="001F7A4B" w:rsidRPr="001F7A4B" w:rsidTr="00175391">
        <w:trPr>
          <w:trHeight w:val="405"/>
          <w:jc w:val="right"/>
        </w:trPr>
        <w:tc>
          <w:tcPr>
            <w:tcW w:w="298" w:type="pct"/>
            <w:tcBorders>
              <w:top w:val="nil"/>
              <w:left w:val="single" w:sz="8" w:space="0" w:color="auto"/>
              <w:bottom w:val="single" w:sz="8" w:space="0" w:color="auto"/>
              <w:right w:val="single" w:sz="8" w:space="0" w:color="auto"/>
            </w:tcBorders>
            <w:shd w:val="clear" w:color="auto" w:fill="auto"/>
            <w:vAlign w:val="center"/>
            <w:hideMark/>
          </w:tcPr>
          <w:p w:rsidR="00B86B46" w:rsidRPr="001F7A4B" w:rsidRDefault="00B86B46" w:rsidP="007E79F5">
            <w:pPr>
              <w:widowControl/>
              <w:jc w:val="right"/>
              <w:rPr>
                <w:rFonts w:hAnsi="標楷體" w:cs="新細明體"/>
                <w:color w:val="000000" w:themeColor="text1"/>
                <w:kern w:val="0"/>
                <w:sz w:val="28"/>
                <w:szCs w:val="28"/>
              </w:rPr>
            </w:pPr>
            <w:r w:rsidRPr="001F7A4B">
              <w:rPr>
                <w:rFonts w:hAnsi="標楷體" w:cs="新細明體" w:hint="eastAsia"/>
                <w:color w:val="000000" w:themeColor="text1"/>
                <w:kern w:val="0"/>
                <w:sz w:val="28"/>
                <w:szCs w:val="28"/>
              </w:rPr>
              <w:t>4</w:t>
            </w:r>
          </w:p>
        </w:tc>
        <w:tc>
          <w:tcPr>
            <w:tcW w:w="1062" w:type="pct"/>
            <w:tcBorders>
              <w:top w:val="nil"/>
              <w:left w:val="nil"/>
              <w:bottom w:val="single" w:sz="8" w:space="0" w:color="auto"/>
              <w:right w:val="single" w:sz="8" w:space="0" w:color="auto"/>
            </w:tcBorders>
            <w:shd w:val="clear" w:color="auto" w:fill="auto"/>
            <w:vAlign w:val="center"/>
            <w:hideMark/>
          </w:tcPr>
          <w:p w:rsidR="00B86B46" w:rsidRPr="001F7A4B" w:rsidRDefault="00B86B46" w:rsidP="00B86B46">
            <w:pPr>
              <w:widowControl/>
              <w:rPr>
                <w:rFonts w:hAnsi="標楷體" w:cs="新細明體"/>
                <w:color w:val="000000" w:themeColor="text1"/>
                <w:kern w:val="0"/>
                <w:sz w:val="28"/>
                <w:szCs w:val="28"/>
              </w:rPr>
            </w:pPr>
            <w:r w:rsidRPr="001F7A4B">
              <w:rPr>
                <w:rFonts w:hAnsi="標楷體" w:cs="新細明體" w:hint="eastAsia"/>
                <w:color w:val="000000" w:themeColor="text1"/>
                <w:kern w:val="0"/>
                <w:sz w:val="28"/>
                <w:szCs w:val="28"/>
              </w:rPr>
              <w:t>臺南市</w:t>
            </w:r>
          </w:p>
        </w:tc>
        <w:tc>
          <w:tcPr>
            <w:tcW w:w="1518" w:type="pct"/>
            <w:tcBorders>
              <w:top w:val="nil"/>
              <w:left w:val="nil"/>
              <w:bottom w:val="single" w:sz="8" w:space="0" w:color="auto"/>
              <w:right w:val="single" w:sz="8" w:space="0" w:color="auto"/>
            </w:tcBorders>
            <w:shd w:val="clear" w:color="auto" w:fill="auto"/>
            <w:vAlign w:val="center"/>
            <w:hideMark/>
          </w:tcPr>
          <w:p w:rsidR="00B86B46" w:rsidRPr="001F7A4B" w:rsidRDefault="00B86B46" w:rsidP="007E79F5">
            <w:pPr>
              <w:widowControl/>
              <w:jc w:val="center"/>
              <w:rPr>
                <w:rFonts w:hAnsi="標楷體" w:cs="新細明體"/>
                <w:color w:val="000000" w:themeColor="text1"/>
                <w:kern w:val="0"/>
                <w:sz w:val="28"/>
                <w:szCs w:val="28"/>
              </w:rPr>
            </w:pPr>
            <w:r w:rsidRPr="001F7A4B">
              <w:rPr>
                <w:rFonts w:hAnsi="標楷體" w:cs="新細明體" w:hint="eastAsia"/>
                <w:color w:val="000000" w:themeColor="text1"/>
                <w:kern w:val="0"/>
                <w:sz w:val="28"/>
                <w:szCs w:val="28"/>
              </w:rPr>
              <w:t>4</w:t>
            </w:r>
          </w:p>
        </w:tc>
        <w:tc>
          <w:tcPr>
            <w:tcW w:w="2121" w:type="pct"/>
            <w:tcBorders>
              <w:top w:val="nil"/>
              <w:left w:val="nil"/>
              <w:bottom w:val="single" w:sz="8" w:space="0" w:color="auto"/>
              <w:right w:val="single" w:sz="8" w:space="0" w:color="auto"/>
            </w:tcBorders>
            <w:shd w:val="clear" w:color="auto" w:fill="auto"/>
            <w:vAlign w:val="center"/>
            <w:hideMark/>
          </w:tcPr>
          <w:p w:rsidR="00B86B46" w:rsidRPr="001F7A4B" w:rsidRDefault="00B86B46" w:rsidP="007E79F5">
            <w:pPr>
              <w:widowControl/>
              <w:jc w:val="center"/>
              <w:rPr>
                <w:rFonts w:hAnsi="標楷體" w:cs="新細明體"/>
                <w:color w:val="000000" w:themeColor="text1"/>
                <w:kern w:val="0"/>
                <w:sz w:val="28"/>
                <w:szCs w:val="28"/>
              </w:rPr>
            </w:pPr>
            <w:r w:rsidRPr="001F7A4B">
              <w:rPr>
                <w:rFonts w:hAnsi="標楷體" w:cs="新細明體" w:hint="eastAsia"/>
                <w:color w:val="000000" w:themeColor="text1"/>
                <w:kern w:val="0"/>
                <w:sz w:val="28"/>
                <w:szCs w:val="28"/>
              </w:rPr>
              <w:t>50</w:t>
            </w:r>
          </w:p>
        </w:tc>
      </w:tr>
      <w:tr w:rsidR="001F7A4B" w:rsidRPr="001F7A4B" w:rsidTr="00175391">
        <w:trPr>
          <w:trHeight w:val="405"/>
          <w:jc w:val="right"/>
        </w:trPr>
        <w:tc>
          <w:tcPr>
            <w:tcW w:w="298" w:type="pct"/>
            <w:tcBorders>
              <w:top w:val="nil"/>
              <w:left w:val="single" w:sz="8" w:space="0" w:color="auto"/>
              <w:bottom w:val="single" w:sz="8" w:space="0" w:color="auto"/>
              <w:right w:val="single" w:sz="8" w:space="0" w:color="auto"/>
            </w:tcBorders>
            <w:shd w:val="clear" w:color="auto" w:fill="auto"/>
            <w:vAlign w:val="center"/>
            <w:hideMark/>
          </w:tcPr>
          <w:p w:rsidR="00B86B46" w:rsidRPr="001F7A4B" w:rsidRDefault="00B86B46" w:rsidP="007E79F5">
            <w:pPr>
              <w:widowControl/>
              <w:jc w:val="right"/>
              <w:rPr>
                <w:rFonts w:hAnsi="標楷體" w:cs="新細明體"/>
                <w:color w:val="000000" w:themeColor="text1"/>
                <w:kern w:val="0"/>
                <w:sz w:val="28"/>
                <w:szCs w:val="28"/>
              </w:rPr>
            </w:pPr>
            <w:r w:rsidRPr="001F7A4B">
              <w:rPr>
                <w:rFonts w:hAnsi="標楷體" w:cs="新細明體" w:hint="eastAsia"/>
                <w:color w:val="000000" w:themeColor="text1"/>
                <w:kern w:val="0"/>
                <w:sz w:val="28"/>
                <w:szCs w:val="28"/>
              </w:rPr>
              <w:t>5</w:t>
            </w:r>
          </w:p>
        </w:tc>
        <w:tc>
          <w:tcPr>
            <w:tcW w:w="1062" w:type="pct"/>
            <w:tcBorders>
              <w:top w:val="nil"/>
              <w:left w:val="nil"/>
              <w:bottom w:val="single" w:sz="8" w:space="0" w:color="auto"/>
              <w:right w:val="single" w:sz="8" w:space="0" w:color="auto"/>
            </w:tcBorders>
            <w:shd w:val="clear" w:color="auto" w:fill="auto"/>
            <w:vAlign w:val="center"/>
            <w:hideMark/>
          </w:tcPr>
          <w:p w:rsidR="00B86B46" w:rsidRPr="001F7A4B" w:rsidRDefault="00B86B46" w:rsidP="00B86B46">
            <w:pPr>
              <w:widowControl/>
              <w:rPr>
                <w:rFonts w:hAnsi="標楷體" w:cs="新細明體"/>
                <w:color w:val="000000" w:themeColor="text1"/>
                <w:kern w:val="0"/>
                <w:sz w:val="28"/>
                <w:szCs w:val="28"/>
              </w:rPr>
            </w:pPr>
            <w:r w:rsidRPr="001F7A4B">
              <w:rPr>
                <w:rFonts w:hAnsi="標楷體" w:cs="新細明體" w:hint="eastAsia"/>
                <w:color w:val="000000" w:themeColor="text1"/>
                <w:kern w:val="0"/>
                <w:sz w:val="28"/>
                <w:szCs w:val="28"/>
              </w:rPr>
              <w:t>高雄市</w:t>
            </w:r>
          </w:p>
        </w:tc>
        <w:tc>
          <w:tcPr>
            <w:tcW w:w="1518" w:type="pct"/>
            <w:tcBorders>
              <w:top w:val="nil"/>
              <w:left w:val="nil"/>
              <w:bottom w:val="single" w:sz="8" w:space="0" w:color="auto"/>
              <w:right w:val="single" w:sz="8" w:space="0" w:color="auto"/>
            </w:tcBorders>
            <w:shd w:val="clear" w:color="auto" w:fill="auto"/>
            <w:vAlign w:val="center"/>
            <w:hideMark/>
          </w:tcPr>
          <w:p w:rsidR="00B86B46" w:rsidRPr="001F7A4B" w:rsidRDefault="00B86B46" w:rsidP="007E79F5">
            <w:pPr>
              <w:widowControl/>
              <w:jc w:val="center"/>
              <w:rPr>
                <w:rFonts w:hAnsi="標楷體" w:cs="新細明體"/>
                <w:color w:val="000000" w:themeColor="text1"/>
                <w:kern w:val="0"/>
                <w:sz w:val="28"/>
                <w:szCs w:val="28"/>
              </w:rPr>
            </w:pPr>
            <w:r w:rsidRPr="001F7A4B">
              <w:rPr>
                <w:rFonts w:hAnsi="標楷體" w:cs="新細明體" w:hint="eastAsia"/>
                <w:color w:val="000000" w:themeColor="text1"/>
                <w:kern w:val="0"/>
                <w:sz w:val="28"/>
                <w:szCs w:val="28"/>
              </w:rPr>
              <w:t>12</w:t>
            </w:r>
          </w:p>
        </w:tc>
        <w:tc>
          <w:tcPr>
            <w:tcW w:w="2121" w:type="pct"/>
            <w:tcBorders>
              <w:top w:val="nil"/>
              <w:left w:val="nil"/>
              <w:bottom w:val="single" w:sz="8" w:space="0" w:color="auto"/>
              <w:right w:val="single" w:sz="8" w:space="0" w:color="auto"/>
            </w:tcBorders>
            <w:shd w:val="clear" w:color="auto" w:fill="auto"/>
            <w:vAlign w:val="center"/>
            <w:hideMark/>
          </w:tcPr>
          <w:p w:rsidR="00B86B46" w:rsidRPr="001F7A4B" w:rsidRDefault="00B86B46" w:rsidP="007E79F5">
            <w:pPr>
              <w:widowControl/>
              <w:jc w:val="center"/>
              <w:rPr>
                <w:rFonts w:hAnsi="標楷體" w:cs="新細明體"/>
                <w:color w:val="000000" w:themeColor="text1"/>
                <w:kern w:val="0"/>
                <w:sz w:val="28"/>
                <w:szCs w:val="28"/>
              </w:rPr>
            </w:pPr>
            <w:r w:rsidRPr="001F7A4B">
              <w:rPr>
                <w:rFonts w:hAnsi="標楷體" w:cs="新細明體" w:hint="eastAsia"/>
                <w:color w:val="000000" w:themeColor="text1"/>
                <w:kern w:val="0"/>
                <w:sz w:val="28"/>
                <w:szCs w:val="28"/>
              </w:rPr>
              <w:t>131</w:t>
            </w:r>
          </w:p>
        </w:tc>
      </w:tr>
      <w:tr w:rsidR="001F7A4B" w:rsidRPr="001F7A4B" w:rsidTr="00175391">
        <w:trPr>
          <w:trHeight w:val="405"/>
          <w:jc w:val="right"/>
        </w:trPr>
        <w:tc>
          <w:tcPr>
            <w:tcW w:w="298" w:type="pct"/>
            <w:tcBorders>
              <w:top w:val="nil"/>
              <w:left w:val="single" w:sz="8" w:space="0" w:color="auto"/>
              <w:bottom w:val="single" w:sz="8" w:space="0" w:color="auto"/>
              <w:right w:val="single" w:sz="8" w:space="0" w:color="auto"/>
            </w:tcBorders>
            <w:shd w:val="clear" w:color="auto" w:fill="auto"/>
            <w:vAlign w:val="center"/>
            <w:hideMark/>
          </w:tcPr>
          <w:p w:rsidR="00B86B46" w:rsidRPr="001F7A4B" w:rsidRDefault="00B86B46" w:rsidP="007E79F5">
            <w:pPr>
              <w:widowControl/>
              <w:jc w:val="right"/>
              <w:rPr>
                <w:rFonts w:hAnsi="標楷體" w:cs="新細明體"/>
                <w:color w:val="000000" w:themeColor="text1"/>
                <w:kern w:val="0"/>
                <w:sz w:val="28"/>
                <w:szCs w:val="28"/>
              </w:rPr>
            </w:pPr>
            <w:r w:rsidRPr="001F7A4B">
              <w:rPr>
                <w:rFonts w:hAnsi="標楷體" w:cs="新細明體" w:hint="eastAsia"/>
                <w:color w:val="000000" w:themeColor="text1"/>
                <w:kern w:val="0"/>
                <w:sz w:val="28"/>
                <w:szCs w:val="28"/>
              </w:rPr>
              <w:t>6</w:t>
            </w:r>
          </w:p>
        </w:tc>
        <w:tc>
          <w:tcPr>
            <w:tcW w:w="1062" w:type="pct"/>
            <w:tcBorders>
              <w:top w:val="nil"/>
              <w:left w:val="nil"/>
              <w:bottom w:val="single" w:sz="8" w:space="0" w:color="auto"/>
              <w:right w:val="single" w:sz="8" w:space="0" w:color="auto"/>
            </w:tcBorders>
            <w:shd w:val="clear" w:color="auto" w:fill="auto"/>
            <w:vAlign w:val="center"/>
            <w:hideMark/>
          </w:tcPr>
          <w:p w:rsidR="00B86B46" w:rsidRPr="001F7A4B" w:rsidRDefault="00B86B46" w:rsidP="00B86B46">
            <w:pPr>
              <w:widowControl/>
              <w:rPr>
                <w:rFonts w:hAnsi="標楷體" w:cs="新細明體"/>
                <w:color w:val="000000" w:themeColor="text1"/>
                <w:kern w:val="0"/>
                <w:sz w:val="28"/>
                <w:szCs w:val="28"/>
              </w:rPr>
            </w:pPr>
            <w:r w:rsidRPr="001F7A4B">
              <w:rPr>
                <w:rFonts w:hAnsi="標楷體" w:cs="新細明體" w:hint="eastAsia"/>
                <w:color w:val="000000" w:themeColor="text1"/>
                <w:kern w:val="0"/>
                <w:sz w:val="28"/>
                <w:szCs w:val="28"/>
              </w:rPr>
              <w:t>桃園縣</w:t>
            </w:r>
          </w:p>
        </w:tc>
        <w:tc>
          <w:tcPr>
            <w:tcW w:w="1518" w:type="pct"/>
            <w:tcBorders>
              <w:top w:val="nil"/>
              <w:left w:val="nil"/>
              <w:bottom w:val="single" w:sz="8" w:space="0" w:color="auto"/>
              <w:right w:val="single" w:sz="8" w:space="0" w:color="auto"/>
            </w:tcBorders>
            <w:shd w:val="clear" w:color="auto" w:fill="auto"/>
            <w:vAlign w:val="center"/>
            <w:hideMark/>
          </w:tcPr>
          <w:p w:rsidR="00B86B46" w:rsidRPr="001F7A4B" w:rsidRDefault="00B86B46" w:rsidP="007E79F5">
            <w:pPr>
              <w:widowControl/>
              <w:jc w:val="center"/>
              <w:rPr>
                <w:rFonts w:hAnsi="標楷體" w:cs="新細明體"/>
                <w:color w:val="000000" w:themeColor="text1"/>
                <w:kern w:val="0"/>
                <w:sz w:val="28"/>
                <w:szCs w:val="28"/>
              </w:rPr>
            </w:pPr>
            <w:r w:rsidRPr="001F7A4B">
              <w:rPr>
                <w:rFonts w:hAnsi="標楷體" w:cs="新細明體" w:hint="eastAsia"/>
                <w:color w:val="000000" w:themeColor="text1"/>
                <w:kern w:val="0"/>
                <w:sz w:val="28"/>
                <w:szCs w:val="28"/>
              </w:rPr>
              <w:t>1</w:t>
            </w:r>
          </w:p>
        </w:tc>
        <w:tc>
          <w:tcPr>
            <w:tcW w:w="2121" w:type="pct"/>
            <w:tcBorders>
              <w:top w:val="nil"/>
              <w:left w:val="nil"/>
              <w:bottom w:val="single" w:sz="8" w:space="0" w:color="auto"/>
              <w:right w:val="single" w:sz="8" w:space="0" w:color="auto"/>
            </w:tcBorders>
            <w:shd w:val="clear" w:color="auto" w:fill="auto"/>
            <w:vAlign w:val="center"/>
            <w:hideMark/>
          </w:tcPr>
          <w:p w:rsidR="00B86B46" w:rsidRPr="001F7A4B" w:rsidRDefault="00B86B46" w:rsidP="007E79F5">
            <w:pPr>
              <w:widowControl/>
              <w:jc w:val="center"/>
              <w:rPr>
                <w:rFonts w:hAnsi="標楷體" w:cs="新細明體"/>
                <w:color w:val="000000" w:themeColor="text1"/>
                <w:kern w:val="0"/>
                <w:sz w:val="28"/>
                <w:szCs w:val="28"/>
              </w:rPr>
            </w:pPr>
            <w:r w:rsidRPr="001F7A4B">
              <w:rPr>
                <w:rFonts w:hAnsi="標楷體" w:cs="新細明體" w:hint="eastAsia"/>
                <w:color w:val="000000" w:themeColor="text1"/>
                <w:kern w:val="0"/>
                <w:sz w:val="28"/>
                <w:szCs w:val="28"/>
              </w:rPr>
              <w:t>47</w:t>
            </w:r>
          </w:p>
        </w:tc>
      </w:tr>
      <w:tr w:rsidR="001F7A4B" w:rsidRPr="001F7A4B" w:rsidTr="00175391">
        <w:trPr>
          <w:trHeight w:val="405"/>
          <w:jc w:val="right"/>
        </w:trPr>
        <w:tc>
          <w:tcPr>
            <w:tcW w:w="298" w:type="pct"/>
            <w:tcBorders>
              <w:top w:val="nil"/>
              <w:left w:val="single" w:sz="8" w:space="0" w:color="auto"/>
              <w:bottom w:val="single" w:sz="8" w:space="0" w:color="auto"/>
              <w:right w:val="single" w:sz="8" w:space="0" w:color="auto"/>
            </w:tcBorders>
            <w:shd w:val="clear" w:color="auto" w:fill="auto"/>
            <w:vAlign w:val="center"/>
            <w:hideMark/>
          </w:tcPr>
          <w:p w:rsidR="00B86B46" w:rsidRPr="001F7A4B" w:rsidRDefault="00B86B46" w:rsidP="007E79F5">
            <w:pPr>
              <w:widowControl/>
              <w:jc w:val="right"/>
              <w:rPr>
                <w:rFonts w:hAnsi="標楷體" w:cs="新細明體"/>
                <w:color w:val="000000" w:themeColor="text1"/>
                <w:kern w:val="0"/>
                <w:sz w:val="28"/>
                <w:szCs w:val="28"/>
              </w:rPr>
            </w:pPr>
            <w:r w:rsidRPr="001F7A4B">
              <w:rPr>
                <w:rFonts w:hAnsi="標楷體" w:cs="新細明體" w:hint="eastAsia"/>
                <w:color w:val="000000" w:themeColor="text1"/>
                <w:kern w:val="0"/>
                <w:sz w:val="28"/>
                <w:szCs w:val="28"/>
              </w:rPr>
              <w:t>7</w:t>
            </w:r>
          </w:p>
        </w:tc>
        <w:tc>
          <w:tcPr>
            <w:tcW w:w="1062" w:type="pct"/>
            <w:tcBorders>
              <w:top w:val="nil"/>
              <w:left w:val="nil"/>
              <w:bottom w:val="single" w:sz="8" w:space="0" w:color="auto"/>
              <w:right w:val="single" w:sz="8" w:space="0" w:color="auto"/>
            </w:tcBorders>
            <w:shd w:val="clear" w:color="auto" w:fill="auto"/>
            <w:vAlign w:val="center"/>
            <w:hideMark/>
          </w:tcPr>
          <w:p w:rsidR="00B86B46" w:rsidRPr="001F7A4B" w:rsidRDefault="00B86B46" w:rsidP="00B86B46">
            <w:pPr>
              <w:widowControl/>
              <w:rPr>
                <w:rFonts w:hAnsi="標楷體" w:cs="新細明體"/>
                <w:color w:val="000000" w:themeColor="text1"/>
                <w:kern w:val="0"/>
                <w:sz w:val="28"/>
                <w:szCs w:val="28"/>
              </w:rPr>
            </w:pPr>
            <w:r w:rsidRPr="001F7A4B">
              <w:rPr>
                <w:rFonts w:hAnsi="標楷體" w:cs="新細明體" w:hint="eastAsia"/>
                <w:color w:val="000000" w:themeColor="text1"/>
                <w:kern w:val="0"/>
                <w:sz w:val="28"/>
                <w:szCs w:val="28"/>
              </w:rPr>
              <w:t>基隆市</w:t>
            </w:r>
          </w:p>
        </w:tc>
        <w:tc>
          <w:tcPr>
            <w:tcW w:w="1518" w:type="pct"/>
            <w:tcBorders>
              <w:top w:val="nil"/>
              <w:left w:val="nil"/>
              <w:bottom w:val="single" w:sz="8" w:space="0" w:color="auto"/>
              <w:right w:val="single" w:sz="8" w:space="0" w:color="auto"/>
            </w:tcBorders>
            <w:shd w:val="clear" w:color="auto" w:fill="auto"/>
            <w:vAlign w:val="center"/>
            <w:hideMark/>
          </w:tcPr>
          <w:p w:rsidR="00B86B46" w:rsidRPr="001F7A4B" w:rsidRDefault="00B86B46" w:rsidP="007E79F5">
            <w:pPr>
              <w:widowControl/>
              <w:jc w:val="center"/>
              <w:rPr>
                <w:rFonts w:hAnsi="標楷體" w:cs="新細明體"/>
                <w:color w:val="000000" w:themeColor="text1"/>
                <w:kern w:val="0"/>
                <w:sz w:val="28"/>
                <w:szCs w:val="28"/>
              </w:rPr>
            </w:pPr>
            <w:r w:rsidRPr="001F7A4B">
              <w:rPr>
                <w:rFonts w:hAnsi="標楷體" w:cs="新細明體" w:hint="eastAsia"/>
                <w:color w:val="000000" w:themeColor="text1"/>
                <w:kern w:val="0"/>
                <w:sz w:val="28"/>
                <w:szCs w:val="28"/>
              </w:rPr>
              <w:t>1</w:t>
            </w:r>
          </w:p>
        </w:tc>
        <w:tc>
          <w:tcPr>
            <w:tcW w:w="2121" w:type="pct"/>
            <w:tcBorders>
              <w:top w:val="nil"/>
              <w:left w:val="nil"/>
              <w:bottom w:val="single" w:sz="8" w:space="0" w:color="auto"/>
              <w:right w:val="single" w:sz="8" w:space="0" w:color="auto"/>
            </w:tcBorders>
            <w:shd w:val="clear" w:color="auto" w:fill="auto"/>
            <w:vAlign w:val="center"/>
            <w:hideMark/>
          </w:tcPr>
          <w:p w:rsidR="00B86B46" w:rsidRPr="001F7A4B" w:rsidRDefault="00B86B46" w:rsidP="007E79F5">
            <w:pPr>
              <w:widowControl/>
              <w:jc w:val="center"/>
              <w:rPr>
                <w:rFonts w:hAnsi="標楷體" w:cs="新細明體"/>
                <w:color w:val="000000" w:themeColor="text1"/>
                <w:kern w:val="0"/>
                <w:sz w:val="28"/>
                <w:szCs w:val="28"/>
              </w:rPr>
            </w:pPr>
            <w:r w:rsidRPr="001F7A4B">
              <w:rPr>
                <w:rFonts w:hAnsi="標楷體" w:cs="新細明體" w:hint="eastAsia"/>
                <w:color w:val="000000" w:themeColor="text1"/>
                <w:kern w:val="0"/>
                <w:sz w:val="28"/>
                <w:szCs w:val="28"/>
              </w:rPr>
              <w:t>17</w:t>
            </w:r>
          </w:p>
        </w:tc>
      </w:tr>
      <w:tr w:rsidR="001F7A4B" w:rsidRPr="001F7A4B" w:rsidTr="00175391">
        <w:trPr>
          <w:trHeight w:val="405"/>
          <w:jc w:val="right"/>
        </w:trPr>
        <w:tc>
          <w:tcPr>
            <w:tcW w:w="298" w:type="pct"/>
            <w:tcBorders>
              <w:top w:val="nil"/>
              <w:left w:val="single" w:sz="8" w:space="0" w:color="auto"/>
              <w:bottom w:val="single" w:sz="8" w:space="0" w:color="auto"/>
              <w:right w:val="single" w:sz="8" w:space="0" w:color="auto"/>
            </w:tcBorders>
            <w:shd w:val="clear" w:color="auto" w:fill="auto"/>
            <w:vAlign w:val="center"/>
            <w:hideMark/>
          </w:tcPr>
          <w:p w:rsidR="00B86B46" w:rsidRPr="001F7A4B" w:rsidRDefault="00B86B46" w:rsidP="007E79F5">
            <w:pPr>
              <w:widowControl/>
              <w:jc w:val="right"/>
              <w:rPr>
                <w:rFonts w:hAnsi="標楷體" w:cs="新細明體"/>
                <w:color w:val="000000" w:themeColor="text1"/>
                <w:kern w:val="0"/>
                <w:sz w:val="28"/>
                <w:szCs w:val="28"/>
              </w:rPr>
            </w:pPr>
            <w:r w:rsidRPr="001F7A4B">
              <w:rPr>
                <w:rFonts w:hAnsi="標楷體" w:cs="新細明體" w:hint="eastAsia"/>
                <w:color w:val="000000" w:themeColor="text1"/>
                <w:kern w:val="0"/>
                <w:sz w:val="28"/>
                <w:szCs w:val="28"/>
              </w:rPr>
              <w:t>8</w:t>
            </w:r>
          </w:p>
        </w:tc>
        <w:tc>
          <w:tcPr>
            <w:tcW w:w="1062" w:type="pct"/>
            <w:tcBorders>
              <w:top w:val="nil"/>
              <w:left w:val="nil"/>
              <w:bottom w:val="single" w:sz="8" w:space="0" w:color="auto"/>
              <w:right w:val="single" w:sz="8" w:space="0" w:color="auto"/>
            </w:tcBorders>
            <w:shd w:val="clear" w:color="auto" w:fill="auto"/>
            <w:vAlign w:val="center"/>
            <w:hideMark/>
          </w:tcPr>
          <w:p w:rsidR="00B86B46" w:rsidRPr="001F7A4B" w:rsidRDefault="00B86B46" w:rsidP="00B86B46">
            <w:pPr>
              <w:widowControl/>
              <w:rPr>
                <w:rFonts w:hAnsi="標楷體" w:cs="新細明體"/>
                <w:color w:val="000000" w:themeColor="text1"/>
                <w:kern w:val="0"/>
                <w:sz w:val="28"/>
                <w:szCs w:val="28"/>
              </w:rPr>
            </w:pPr>
            <w:r w:rsidRPr="001F7A4B">
              <w:rPr>
                <w:rFonts w:hAnsi="標楷體" w:cs="新細明體" w:hint="eastAsia"/>
                <w:color w:val="000000" w:themeColor="text1"/>
                <w:kern w:val="0"/>
                <w:sz w:val="28"/>
                <w:szCs w:val="28"/>
              </w:rPr>
              <w:t>新竹市</w:t>
            </w:r>
          </w:p>
        </w:tc>
        <w:tc>
          <w:tcPr>
            <w:tcW w:w="1518" w:type="pct"/>
            <w:tcBorders>
              <w:top w:val="nil"/>
              <w:left w:val="nil"/>
              <w:bottom w:val="single" w:sz="8" w:space="0" w:color="auto"/>
              <w:right w:val="single" w:sz="8" w:space="0" w:color="auto"/>
            </w:tcBorders>
            <w:shd w:val="clear" w:color="auto" w:fill="auto"/>
            <w:vAlign w:val="center"/>
            <w:hideMark/>
          </w:tcPr>
          <w:p w:rsidR="00B86B46" w:rsidRPr="001F7A4B" w:rsidRDefault="00B86B46" w:rsidP="007E79F5">
            <w:pPr>
              <w:widowControl/>
              <w:jc w:val="center"/>
              <w:rPr>
                <w:rFonts w:hAnsi="標楷體" w:cs="新細明體"/>
                <w:color w:val="000000" w:themeColor="text1"/>
                <w:kern w:val="0"/>
                <w:sz w:val="28"/>
                <w:szCs w:val="28"/>
              </w:rPr>
            </w:pPr>
            <w:r w:rsidRPr="001F7A4B">
              <w:rPr>
                <w:rFonts w:hAnsi="標楷體" w:cs="新細明體" w:hint="eastAsia"/>
                <w:color w:val="000000" w:themeColor="text1"/>
                <w:kern w:val="0"/>
                <w:sz w:val="28"/>
                <w:szCs w:val="28"/>
              </w:rPr>
              <w:t>2</w:t>
            </w:r>
          </w:p>
        </w:tc>
        <w:tc>
          <w:tcPr>
            <w:tcW w:w="2121" w:type="pct"/>
            <w:tcBorders>
              <w:top w:val="nil"/>
              <w:left w:val="nil"/>
              <w:bottom w:val="single" w:sz="8" w:space="0" w:color="auto"/>
              <w:right w:val="single" w:sz="8" w:space="0" w:color="auto"/>
            </w:tcBorders>
            <w:shd w:val="clear" w:color="auto" w:fill="auto"/>
            <w:vAlign w:val="center"/>
            <w:hideMark/>
          </w:tcPr>
          <w:p w:rsidR="00B86B46" w:rsidRPr="001F7A4B" w:rsidRDefault="00B86B46" w:rsidP="007E79F5">
            <w:pPr>
              <w:widowControl/>
              <w:jc w:val="center"/>
              <w:rPr>
                <w:rFonts w:hAnsi="標楷體" w:cs="新細明體"/>
                <w:color w:val="000000" w:themeColor="text1"/>
                <w:kern w:val="0"/>
                <w:sz w:val="28"/>
                <w:szCs w:val="28"/>
              </w:rPr>
            </w:pPr>
            <w:r w:rsidRPr="001F7A4B">
              <w:rPr>
                <w:rFonts w:hAnsi="標楷體" w:cs="新細明體" w:hint="eastAsia"/>
                <w:color w:val="000000" w:themeColor="text1"/>
                <w:kern w:val="0"/>
                <w:sz w:val="28"/>
                <w:szCs w:val="28"/>
              </w:rPr>
              <w:t>26</w:t>
            </w:r>
          </w:p>
        </w:tc>
      </w:tr>
      <w:tr w:rsidR="001F7A4B" w:rsidRPr="001F7A4B" w:rsidTr="00175391">
        <w:trPr>
          <w:trHeight w:val="405"/>
          <w:jc w:val="right"/>
        </w:trPr>
        <w:tc>
          <w:tcPr>
            <w:tcW w:w="298" w:type="pct"/>
            <w:tcBorders>
              <w:top w:val="nil"/>
              <w:left w:val="single" w:sz="8" w:space="0" w:color="auto"/>
              <w:bottom w:val="single" w:sz="8" w:space="0" w:color="auto"/>
              <w:right w:val="single" w:sz="8" w:space="0" w:color="auto"/>
            </w:tcBorders>
            <w:shd w:val="clear" w:color="auto" w:fill="auto"/>
            <w:vAlign w:val="center"/>
            <w:hideMark/>
          </w:tcPr>
          <w:p w:rsidR="00B86B46" w:rsidRPr="001F7A4B" w:rsidRDefault="00B86B46" w:rsidP="007E79F5">
            <w:pPr>
              <w:widowControl/>
              <w:jc w:val="right"/>
              <w:rPr>
                <w:rFonts w:hAnsi="標楷體" w:cs="新細明體"/>
                <w:color w:val="000000" w:themeColor="text1"/>
                <w:kern w:val="0"/>
                <w:sz w:val="28"/>
                <w:szCs w:val="28"/>
              </w:rPr>
            </w:pPr>
            <w:r w:rsidRPr="001F7A4B">
              <w:rPr>
                <w:rFonts w:hAnsi="標楷體" w:cs="新細明體" w:hint="eastAsia"/>
                <w:color w:val="000000" w:themeColor="text1"/>
                <w:kern w:val="0"/>
                <w:sz w:val="28"/>
                <w:szCs w:val="28"/>
              </w:rPr>
              <w:t>9</w:t>
            </w:r>
          </w:p>
        </w:tc>
        <w:tc>
          <w:tcPr>
            <w:tcW w:w="1062" w:type="pct"/>
            <w:tcBorders>
              <w:top w:val="nil"/>
              <w:left w:val="nil"/>
              <w:bottom w:val="single" w:sz="8" w:space="0" w:color="auto"/>
              <w:right w:val="single" w:sz="8" w:space="0" w:color="auto"/>
            </w:tcBorders>
            <w:shd w:val="clear" w:color="auto" w:fill="auto"/>
            <w:vAlign w:val="center"/>
            <w:hideMark/>
          </w:tcPr>
          <w:p w:rsidR="00B86B46" w:rsidRPr="001F7A4B" w:rsidRDefault="00B86B46" w:rsidP="00B86B46">
            <w:pPr>
              <w:widowControl/>
              <w:rPr>
                <w:rFonts w:hAnsi="標楷體" w:cs="新細明體"/>
                <w:color w:val="000000" w:themeColor="text1"/>
                <w:kern w:val="0"/>
                <w:sz w:val="28"/>
                <w:szCs w:val="28"/>
              </w:rPr>
            </w:pPr>
            <w:r w:rsidRPr="001F7A4B">
              <w:rPr>
                <w:rFonts w:hAnsi="標楷體" w:cs="新細明體" w:hint="eastAsia"/>
                <w:color w:val="000000" w:themeColor="text1"/>
                <w:kern w:val="0"/>
                <w:sz w:val="28"/>
                <w:szCs w:val="28"/>
              </w:rPr>
              <w:t>新竹縣</w:t>
            </w:r>
          </w:p>
        </w:tc>
        <w:tc>
          <w:tcPr>
            <w:tcW w:w="1518" w:type="pct"/>
            <w:tcBorders>
              <w:top w:val="nil"/>
              <w:left w:val="nil"/>
              <w:bottom w:val="single" w:sz="8" w:space="0" w:color="auto"/>
              <w:right w:val="single" w:sz="8" w:space="0" w:color="auto"/>
            </w:tcBorders>
            <w:shd w:val="clear" w:color="auto" w:fill="auto"/>
            <w:vAlign w:val="center"/>
            <w:hideMark/>
          </w:tcPr>
          <w:p w:rsidR="00B86B46" w:rsidRPr="001F7A4B" w:rsidRDefault="00B86B46" w:rsidP="007E79F5">
            <w:pPr>
              <w:widowControl/>
              <w:jc w:val="center"/>
              <w:rPr>
                <w:rFonts w:hAnsi="標楷體" w:cs="新細明體"/>
                <w:color w:val="000000" w:themeColor="text1"/>
                <w:kern w:val="0"/>
                <w:sz w:val="28"/>
                <w:szCs w:val="28"/>
              </w:rPr>
            </w:pPr>
            <w:r w:rsidRPr="001F7A4B">
              <w:rPr>
                <w:rFonts w:hAnsi="標楷體" w:cs="新細明體" w:hint="eastAsia"/>
                <w:color w:val="000000" w:themeColor="text1"/>
                <w:kern w:val="0"/>
                <w:sz w:val="28"/>
                <w:szCs w:val="28"/>
              </w:rPr>
              <w:t>1</w:t>
            </w:r>
          </w:p>
        </w:tc>
        <w:tc>
          <w:tcPr>
            <w:tcW w:w="2121" w:type="pct"/>
            <w:tcBorders>
              <w:top w:val="nil"/>
              <w:left w:val="nil"/>
              <w:bottom w:val="single" w:sz="8" w:space="0" w:color="auto"/>
              <w:right w:val="single" w:sz="8" w:space="0" w:color="auto"/>
            </w:tcBorders>
            <w:shd w:val="clear" w:color="auto" w:fill="auto"/>
            <w:vAlign w:val="center"/>
            <w:hideMark/>
          </w:tcPr>
          <w:p w:rsidR="00B86B46" w:rsidRPr="001F7A4B" w:rsidRDefault="00B86B46" w:rsidP="007E79F5">
            <w:pPr>
              <w:widowControl/>
              <w:jc w:val="center"/>
              <w:rPr>
                <w:rFonts w:hAnsi="標楷體" w:cs="新細明體"/>
                <w:color w:val="000000" w:themeColor="text1"/>
                <w:kern w:val="0"/>
                <w:sz w:val="28"/>
                <w:szCs w:val="28"/>
              </w:rPr>
            </w:pPr>
            <w:r w:rsidRPr="001F7A4B">
              <w:rPr>
                <w:rFonts w:hAnsi="標楷體" w:cs="新細明體" w:hint="eastAsia"/>
                <w:color w:val="000000" w:themeColor="text1"/>
                <w:kern w:val="0"/>
                <w:sz w:val="28"/>
                <w:szCs w:val="28"/>
              </w:rPr>
              <w:t>8</w:t>
            </w:r>
          </w:p>
        </w:tc>
      </w:tr>
      <w:tr w:rsidR="001F7A4B" w:rsidRPr="001F7A4B" w:rsidTr="00175391">
        <w:trPr>
          <w:trHeight w:val="405"/>
          <w:jc w:val="right"/>
        </w:trPr>
        <w:tc>
          <w:tcPr>
            <w:tcW w:w="298" w:type="pct"/>
            <w:tcBorders>
              <w:top w:val="nil"/>
              <w:left w:val="single" w:sz="8" w:space="0" w:color="auto"/>
              <w:bottom w:val="single" w:sz="8" w:space="0" w:color="auto"/>
              <w:right w:val="single" w:sz="8" w:space="0" w:color="auto"/>
            </w:tcBorders>
            <w:shd w:val="clear" w:color="auto" w:fill="auto"/>
            <w:vAlign w:val="center"/>
            <w:hideMark/>
          </w:tcPr>
          <w:p w:rsidR="00B86B46" w:rsidRPr="001F7A4B" w:rsidRDefault="00B86B46" w:rsidP="007E79F5">
            <w:pPr>
              <w:widowControl/>
              <w:jc w:val="right"/>
              <w:rPr>
                <w:rFonts w:hAnsi="標楷體" w:cs="新細明體"/>
                <w:color w:val="000000" w:themeColor="text1"/>
                <w:kern w:val="0"/>
                <w:sz w:val="28"/>
                <w:szCs w:val="28"/>
              </w:rPr>
            </w:pPr>
            <w:r w:rsidRPr="001F7A4B">
              <w:rPr>
                <w:rFonts w:hAnsi="標楷體" w:cs="新細明體" w:hint="eastAsia"/>
                <w:color w:val="000000" w:themeColor="text1"/>
                <w:kern w:val="0"/>
                <w:sz w:val="28"/>
                <w:szCs w:val="28"/>
              </w:rPr>
              <w:t>10</w:t>
            </w:r>
          </w:p>
        </w:tc>
        <w:tc>
          <w:tcPr>
            <w:tcW w:w="1062" w:type="pct"/>
            <w:tcBorders>
              <w:top w:val="nil"/>
              <w:left w:val="nil"/>
              <w:bottom w:val="single" w:sz="8" w:space="0" w:color="auto"/>
              <w:right w:val="single" w:sz="8" w:space="0" w:color="auto"/>
            </w:tcBorders>
            <w:shd w:val="clear" w:color="auto" w:fill="auto"/>
            <w:vAlign w:val="center"/>
            <w:hideMark/>
          </w:tcPr>
          <w:p w:rsidR="00B86B46" w:rsidRPr="001F7A4B" w:rsidRDefault="00B86B46" w:rsidP="00B86B46">
            <w:pPr>
              <w:widowControl/>
              <w:rPr>
                <w:rFonts w:hAnsi="標楷體" w:cs="新細明體"/>
                <w:color w:val="000000" w:themeColor="text1"/>
                <w:kern w:val="0"/>
                <w:sz w:val="28"/>
                <w:szCs w:val="28"/>
              </w:rPr>
            </w:pPr>
            <w:r w:rsidRPr="001F7A4B">
              <w:rPr>
                <w:rFonts w:hAnsi="標楷體" w:cs="新細明體" w:hint="eastAsia"/>
                <w:color w:val="000000" w:themeColor="text1"/>
                <w:kern w:val="0"/>
                <w:sz w:val="28"/>
                <w:szCs w:val="28"/>
              </w:rPr>
              <w:t>苗栗縣</w:t>
            </w:r>
          </w:p>
        </w:tc>
        <w:tc>
          <w:tcPr>
            <w:tcW w:w="1518" w:type="pct"/>
            <w:tcBorders>
              <w:top w:val="nil"/>
              <w:left w:val="nil"/>
              <w:bottom w:val="single" w:sz="8" w:space="0" w:color="auto"/>
              <w:right w:val="single" w:sz="8" w:space="0" w:color="auto"/>
            </w:tcBorders>
            <w:shd w:val="clear" w:color="auto" w:fill="auto"/>
            <w:vAlign w:val="center"/>
            <w:hideMark/>
          </w:tcPr>
          <w:p w:rsidR="00B86B46" w:rsidRPr="001F7A4B" w:rsidRDefault="00B86B46" w:rsidP="007E79F5">
            <w:pPr>
              <w:widowControl/>
              <w:jc w:val="center"/>
              <w:rPr>
                <w:rFonts w:hAnsi="標楷體" w:cs="新細明體"/>
                <w:color w:val="000000" w:themeColor="text1"/>
                <w:kern w:val="0"/>
                <w:sz w:val="28"/>
                <w:szCs w:val="28"/>
              </w:rPr>
            </w:pPr>
            <w:r w:rsidRPr="001F7A4B">
              <w:rPr>
                <w:rFonts w:hAnsi="標楷體" w:cs="新細明體" w:hint="eastAsia"/>
                <w:color w:val="000000" w:themeColor="text1"/>
                <w:kern w:val="0"/>
                <w:sz w:val="28"/>
                <w:szCs w:val="28"/>
              </w:rPr>
              <w:t>0</w:t>
            </w:r>
          </w:p>
        </w:tc>
        <w:tc>
          <w:tcPr>
            <w:tcW w:w="2121" w:type="pct"/>
            <w:tcBorders>
              <w:top w:val="nil"/>
              <w:left w:val="nil"/>
              <w:bottom w:val="single" w:sz="8" w:space="0" w:color="auto"/>
              <w:right w:val="single" w:sz="8" w:space="0" w:color="auto"/>
            </w:tcBorders>
            <w:shd w:val="clear" w:color="auto" w:fill="auto"/>
            <w:vAlign w:val="center"/>
            <w:hideMark/>
          </w:tcPr>
          <w:p w:rsidR="00B86B46" w:rsidRPr="001F7A4B" w:rsidRDefault="00B86B46" w:rsidP="007E79F5">
            <w:pPr>
              <w:widowControl/>
              <w:jc w:val="center"/>
              <w:rPr>
                <w:rFonts w:hAnsi="標楷體" w:cs="新細明體"/>
                <w:color w:val="000000" w:themeColor="text1"/>
                <w:kern w:val="0"/>
                <w:sz w:val="28"/>
                <w:szCs w:val="28"/>
              </w:rPr>
            </w:pPr>
            <w:r w:rsidRPr="001F7A4B">
              <w:rPr>
                <w:rFonts w:hAnsi="標楷體" w:cs="新細明體" w:hint="eastAsia"/>
                <w:color w:val="000000" w:themeColor="text1"/>
                <w:kern w:val="0"/>
                <w:sz w:val="28"/>
                <w:szCs w:val="28"/>
              </w:rPr>
              <w:t>3</w:t>
            </w:r>
          </w:p>
        </w:tc>
      </w:tr>
      <w:tr w:rsidR="001F7A4B" w:rsidRPr="001F7A4B" w:rsidTr="00175391">
        <w:trPr>
          <w:trHeight w:val="405"/>
          <w:jc w:val="right"/>
        </w:trPr>
        <w:tc>
          <w:tcPr>
            <w:tcW w:w="298" w:type="pct"/>
            <w:tcBorders>
              <w:top w:val="nil"/>
              <w:left w:val="single" w:sz="8" w:space="0" w:color="auto"/>
              <w:bottom w:val="single" w:sz="8" w:space="0" w:color="auto"/>
              <w:right w:val="single" w:sz="8" w:space="0" w:color="auto"/>
            </w:tcBorders>
            <w:shd w:val="clear" w:color="auto" w:fill="auto"/>
            <w:vAlign w:val="center"/>
            <w:hideMark/>
          </w:tcPr>
          <w:p w:rsidR="00B86B46" w:rsidRPr="001F7A4B" w:rsidRDefault="00B86B46" w:rsidP="007E79F5">
            <w:pPr>
              <w:widowControl/>
              <w:jc w:val="right"/>
              <w:rPr>
                <w:rFonts w:hAnsi="標楷體" w:cs="新細明體"/>
                <w:color w:val="000000" w:themeColor="text1"/>
                <w:kern w:val="0"/>
                <w:sz w:val="28"/>
                <w:szCs w:val="28"/>
              </w:rPr>
            </w:pPr>
            <w:r w:rsidRPr="001F7A4B">
              <w:rPr>
                <w:rFonts w:hAnsi="標楷體" w:cs="新細明體" w:hint="eastAsia"/>
                <w:color w:val="000000" w:themeColor="text1"/>
                <w:kern w:val="0"/>
                <w:sz w:val="28"/>
                <w:szCs w:val="28"/>
              </w:rPr>
              <w:t>11</w:t>
            </w:r>
          </w:p>
        </w:tc>
        <w:tc>
          <w:tcPr>
            <w:tcW w:w="1062" w:type="pct"/>
            <w:tcBorders>
              <w:top w:val="nil"/>
              <w:left w:val="nil"/>
              <w:bottom w:val="single" w:sz="8" w:space="0" w:color="auto"/>
              <w:right w:val="single" w:sz="8" w:space="0" w:color="auto"/>
            </w:tcBorders>
            <w:shd w:val="clear" w:color="auto" w:fill="auto"/>
            <w:vAlign w:val="center"/>
            <w:hideMark/>
          </w:tcPr>
          <w:p w:rsidR="00B86B46" w:rsidRPr="001F7A4B" w:rsidRDefault="00B86B46" w:rsidP="00B86B46">
            <w:pPr>
              <w:widowControl/>
              <w:rPr>
                <w:rFonts w:hAnsi="標楷體" w:cs="新細明體"/>
                <w:color w:val="000000" w:themeColor="text1"/>
                <w:kern w:val="0"/>
                <w:sz w:val="28"/>
                <w:szCs w:val="28"/>
              </w:rPr>
            </w:pPr>
            <w:r w:rsidRPr="001F7A4B">
              <w:rPr>
                <w:rFonts w:hAnsi="標楷體" w:cs="新細明體" w:hint="eastAsia"/>
                <w:color w:val="000000" w:themeColor="text1"/>
                <w:kern w:val="0"/>
                <w:sz w:val="28"/>
                <w:szCs w:val="28"/>
              </w:rPr>
              <w:t>彰化縣</w:t>
            </w:r>
          </w:p>
        </w:tc>
        <w:tc>
          <w:tcPr>
            <w:tcW w:w="1518" w:type="pct"/>
            <w:tcBorders>
              <w:top w:val="nil"/>
              <w:left w:val="nil"/>
              <w:bottom w:val="single" w:sz="8" w:space="0" w:color="auto"/>
              <w:right w:val="single" w:sz="8" w:space="0" w:color="auto"/>
            </w:tcBorders>
            <w:shd w:val="clear" w:color="auto" w:fill="auto"/>
            <w:vAlign w:val="center"/>
            <w:hideMark/>
          </w:tcPr>
          <w:p w:rsidR="00B86B46" w:rsidRPr="001F7A4B" w:rsidRDefault="00B86B46" w:rsidP="007E79F5">
            <w:pPr>
              <w:widowControl/>
              <w:jc w:val="center"/>
              <w:rPr>
                <w:rFonts w:hAnsi="標楷體" w:cs="新細明體"/>
                <w:color w:val="000000" w:themeColor="text1"/>
                <w:kern w:val="0"/>
                <w:sz w:val="28"/>
                <w:szCs w:val="28"/>
              </w:rPr>
            </w:pPr>
            <w:r w:rsidRPr="001F7A4B">
              <w:rPr>
                <w:rFonts w:hAnsi="標楷體" w:cs="新細明體" w:hint="eastAsia"/>
                <w:color w:val="000000" w:themeColor="text1"/>
                <w:kern w:val="0"/>
                <w:sz w:val="28"/>
                <w:szCs w:val="28"/>
              </w:rPr>
              <w:t>1</w:t>
            </w:r>
          </w:p>
        </w:tc>
        <w:tc>
          <w:tcPr>
            <w:tcW w:w="2121" w:type="pct"/>
            <w:tcBorders>
              <w:top w:val="nil"/>
              <w:left w:val="nil"/>
              <w:bottom w:val="single" w:sz="8" w:space="0" w:color="auto"/>
              <w:right w:val="single" w:sz="8" w:space="0" w:color="auto"/>
            </w:tcBorders>
            <w:shd w:val="clear" w:color="auto" w:fill="auto"/>
            <w:vAlign w:val="center"/>
            <w:hideMark/>
          </w:tcPr>
          <w:p w:rsidR="00B86B46" w:rsidRPr="001F7A4B" w:rsidRDefault="00B86B46" w:rsidP="007E79F5">
            <w:pPr>
              <w:widowControl/>
              <w:jc w:val="center"/>
              <w:rPr>
                <w:rFonts w:hAnsi="標楷體" w:cs="新細明體"/>
                <w:color w:val="000000" w:themeColor="text1"/>
                <w:kern w:val="0"/>
                <w:sz w:val="28"/>
                <w:szCs w:val="28"/>
              </w:rPr>
            </w:pPr>
            <w:r w:rsidRPr="001F7A4B">
              <w:rPr>
                <w:rFonts w:hAnsi="標楷體" w:cs="新細明體" w:hint="eastAsia"/>
                <w:color w:val="000000" w:themeColor="text1"/>
                <w:kern w:val="0"/>
                <w:sz w:val="28"/>
                <w:szCs w:val="28"/>
              </w:rPr>
              <w:t>8</w:t>
            </w:r>
          </w:p>
        </w:tc>
      </w:tr>
      <w:tr w:rsidR="001F7A4B" w:rsidRPr="001F7A4B" w:rsidTr="00175391">
        <w:trPr>
          <w:trHeight w:val="405"/>
          <w:jc w:val="right"/>
        </w:trPr>
        <w:tc>
          <w:tcPr>
            <w:tcW w:w="298" w:type="pct"/>
            <w:tcBorders>
              <w:top w:val="nil"/>
              <w:left w:val="single" w:sz="8" w:space="0" w:color="auto"/>
              <w:bottom w:val="single" w:sz="8" w:space="0" w:color="auto"/>
              <w:right w:val="single" w:sz="8" w:space="0" w:color="auto"/>
            </w:tcBorders>
            <w:shd w:val="clear" w:color="auto" w:fill="auto"/>
            <w:vAlign w:val="center"/>
            <w:hideMark/>
          </w:tcPr>
          <w:p w:rsidR="00B86B46" w:rsidRPr="001F7A4B" w:rsidRDefault="00B86B46" w:rsidP="007E79F5">
            <w:pPr>
              <w:widowControl/>
              <w:jc w:val="right"/>
              <w:rPr>
                <w:rFonts w:hAnsi="標楷體" w:cs="新細明體"/>
                <w:color w:val="000000" w:themeColor="text1"/>
                <w:kern w:val="0"/>
                <w:sz w:val="28"/>
                <w:szCs w:val="28"/>
              </w:rPr>
            </w:pPr>
            <w:r w:rsidRPr="001F7A4B">
              <w:rPr>
                <w:rFonts w:hAnsi="標楷體" w:cs="新細明體" w:hint="eastAsia"/>
                <w:color w:val="000000" w:themeColor="text1"/>
                <w:kern w:val="0"/>
                <w:sz w:val="28"/>
                <w:szCs w:val="28"/>
              </w:rPr>
              <w:t>12</w:t>
            </w:r>
          </w:p>
        </w:tc>
        <w:tc>
          <w:tcPr>
            <w:tcW w:w="1062" w:type="pct"/>
            <w:tcBorders>
              <w:top w:val="nil"/>
              <w:left w:val="nil"/>
              <w:bottom w:val="single" w:sz="8" w:space="0" w:color="auto"/>
              <w:right w:val="single" w:sz="8" w:space="0" w:color="auto"/>
            </w:tcBorders>
            <w:shd w:val="clear" w:color="auto" w:fill="auto"/>
            <w:vAlign w:val="center"/>
            <w:hideMark/>
          </w:tcPr>
          <w:p w:rsidR="00B86B46" w:rsidRPr="001F7A4B" w:rsidRDefault="00B86B46" w:rsidP="00B86B46">
            <w:pPr>
              <w:widowControl/>
              <w:rPr>
                <w:rFonts w:hAnsi="標楷體" w:cs="新細明體"/>
                <w:color w:val="000000" w:themeColor="text1"/>
                <w:kern w:val="0"/>
                <w:sz w:val="28"/>
                <w:szCs w:val="28"/>
              </w:rPr>
            </w:pPr>
            <w:r w:rsidRPr="001F7A4B">
              <w:rPr>
                <w:rFonts w:hAnsi="標楷體" w:cs="新細明體" w:hint="eastAsia"/>
                <w:color w:val="000000" w:themeColor="text1"/>
                <w:kern w:val="0"/>
                <w:sz w:val="28"/>
                <w:szCs w:val="28"/>
              </w:rPr>
              <w:t>南投縣</w:t>
            </w:r>
          </w:p>
        </w:tc>
        <w:tc>
          <w:tcPr>
            <w:tcW w:w="1518" w:type="pct"/>
            <w:tcBorders>
              <w:top w:val="nil"/>
              <w:left w:val="nil"/>
              <w:bottom w:val="single" w:sz="8" w:space="0" w:color="auto"/>
              <w:right w:val="single" w:sz="8" w:space="0" w:color="auto"/>
            </w:tcBorders>
            <w:shd w:val="clear" w:color="auto" w:fill="auto"/>
            <w:vAlign w:val="center"/>
            <w:hideMark/>
          </w:tcPr>
          <w:p w:rsidR="00B86B46" w:rsidRPr="001F7A4B" w:rsidRDefault="00B86B46" w:rsidP="007E79F5">
            <w:pPr>
              <w:widowControl/>
              <w:jc w:val="center"/>
              <w:rPr>
                <w:rFonts w:hAnsi="標楷體" w:cs="新細明體"/>
                <w:color w:val="000000" w:themeColor="text1"/>
                <w:kern w:val="0"/>
                <w:sz w:val="28"/>
                <w:szCs w:val="28"/>
              </w:rPr>
            </w:pPr>
            <w:r w:rsidRPr="001F7A4B">
              <w:rPr>
                <w:rFonts w:hAnsi="標楷體" w:cs="新細明體" w:hint="eastAsia"/>
                <w:color w:val="000000" w:themeColor="text1"/>
                <w:kern w:val="0"/>
                <w:sz w:val="28"/>
                <w:szCs w:val="28"/>
              </w:rPr>
              <w:t>-</w:t>
            </w:r>
          </w:p>
        </w:tc>
        <w:tc>
          <w:tcPr>
            <w:tcW w:w="2121" w:type="pct"/>
            <w:tcBorders>
              <w:top w:val="nil"/>
              <w:left w:val="nil"/>
              <w:bottom w:val="single" w:sz="8" w:space="0" w:color="auto"/>
              <w:right w:val="single" w:sz="8" w:space="0" w:color="auto"/>
            </w:tcBorders>
            <w:shd w:val="clear" w:color="auto" w:fill="auto"/>
            <w:vAlign w:val="center"/>
            <w:hideMark/>
          </w:tcPr>
          <w:p w:rsidR="00B86B46" w:rsidRPr="001F7A4B" w:rsidRDefault="00B86B46" w:rsidP="007E79F5">
            <w:pPr>
              <w:widowControl/>
              <w:jc w:val="center"/>
              <w:rPr>
                <w:rFonts w:hAnsi="標楷體" w:cs="新細明體"/>
                <w:color w:val="000000" w:themeColor="text1"/>
                <w:kern w:val="0"/>
                <w:sz w:val="28"/>
                <w:szCs w:val="28"/>
              </w:rPr>
            </w:pPr>
            <w:r w:rsidRPr="001F7A4B">
              <w:rPr>
                <w:rFonts w:hAnsi="標楷體" w:cs="新細明體" w:hint="eastAsia"/>
                <w:color w:val="000000" w:themeColor="text1"/>
                <w:kern w:val="0"/>
                <w:sz w:val="28"/>
                <w:szCs w:val="28"/>
              </w:rPr>
              <w:t>-</w:t>
            </w:r>
          </w:p>
        </w:tc>
      </w:tr>
      <w:tr w:rsidR="001F7A4B" w:rsidRPr="001F7A4B" w:rsidTr="00175391">
        <w:trPr>
          <w:trHeight w:val="405"/>
          <w:jc w:val="right"/>
        </w:trPr>
        <w:tc>
          <w:tcPr>
            <w:tcW w:w="298" w:type="pct"/>
            <w:tcBorders>
              <w:top w:val="nil"/>
              <w:left w:val="single" w:sz="8" w:space="0" w:color="auto"/>
              <w:bottom w:val="single" w:sz="8" w:space="0" w:color="auto"/>
              <w:right w:val="single" w:sz="8" w:space="0" w:color="auto"/>
            </w:tcBorders>
            <w:shd w:val="clear" w:color="auto" w:fill="auto"/>
            <w:vAlign w:val="center"/>
            <w:hideMark/>
          </w:tcPr>
          <w:p w:rsidR="00B86B46" w:rsidRPr="001F7A4B" w:rsidRDefault="00B86B46" w:rsidP="007E79F5">
            <w:pPr>
              <w:widowControl/>
              <w:jc w:val="right"/>
              <w:rPr>
                <w:rFonts w:hAnsi="標楷體" w:cs="新細明體"/>
                <w:color w:val="000000" w:themeColor="text1"/>
                <w:kern w:val="0"/>
                <w:sz w:val="28"/>
                <w:szCs w:val="28"/>
              </w:rPr>
            </w:pPr>
            <w:r w:rsidRPr="001F7A4B">
              <w:rPr>
                <w:rFonts w:hAnsi="標楷體" w:cs="新細明體" w:hint="eastAsia"/>
                <w:color w:val="000000" w:themeColor="text1"/>
                <w:kern w:val="0"/>
                <w:sz w:val="28"/>
                <w:szCs w:val="28"/>
              </w:rPr>
              <w:t>13</w:t>
            </w:r>
          </w:p>
        </w:tc>
        <w:tc>
          <w:tcPr>
            <w:tcW w:w="1062" w:type="pct"/>
            <w:tcBorders>
              <w:top w:val="nil"/>
              <w:left w:val="nil"/>
              <w:bottom w:val="single" w:sz="8" w:space="0" w:color="auto"/>
              <w:right w:val="single" w:sz="8" w:space="0" w:color="auto"/>
            </w:tcBorders>
            <w:shd w:val="clear" w:color="auto" w:fill="auto"/>
            <w:vAlign w:val="center"/>
            <w:hideMark/>
          </w:tcPr>
          <w:p w:rsidR="00B86B46" w:rsidRPr="001F7A4B" w:rsidRDefault="00B86B46" w:rsidP="00B86B46">
            <w:pPr>
              <w:widowControl/>
              <w:rPr>
                <w:rFonts w:hAnsi="標楷體" w:cs="新細明體"/>
                <w:color w:val="000000" w:themeColor="text1"/>
                <w:kern w:val="0"/>
                <w:sz w:val="28"/>
                <w:szCs w:val="28"/>
              </w:rPr>
            </w:pPr>
            <w:r w:rsidRPr="001F7A4B">
              <w:rPr>
                <w:rFonts w:hAnsi="標楷體" w:cs="新細明體" w:hint="eastAsia"/>
                <w:color w:val="000000" w:themeColor="text1"/>
                <w:kern w:val="0"/>
                <w:sz w:val="28"/>
                <w:szCs w:val="28"/>
              </w:rPr>
              <w:t>雲林縣</w:t>
            </w:r>
          </w:p>
        </w:tc>
        <w:tc>
          <w:tcPr>
            <w:tcW w:w="1518" w:type="pct"/>
            <w:tcBorders>
              <w:top w:val="nil"/>
              <w:left w:val="nil"/>
              <w:bottom w:val="single" w:sz="8" w:space="0" w:color="auto"/>
              <w:right w:val="single" w:sz="8" w:space="0" w:color="auto"/>
            </w:tcBorders>
            <w:shd w:val="clear" w:color="auto" w:fill="auto"/>
            <w:vAlign w:val="center"/>
            <w:hideMark/>
          </w:tcPr>
          <w:p w:rsidR="00B86B46" w:rsidRPr="001F7A4B" w:rsidRDefault="00B86B46" w:rsidP="007E79F5">
            <w:pPr>
              <w:widowControl/>
              <w:jc w:val="center"/>
              <w:rPr>
                <w:rFonts w:hAnsi="標楷體" w:cs="新細明體"/>
                <w:color w:val="000000" w:themeColor="text1"/>
                <w:kern w:val="0"/>
                <w:sz w:val="28"/>
                <w:szCs w:val="28"/>
              </w:rPr>
            </w:pPr>
            <w:r w:rsidRPr="001F7A4B">
              <w:rPr>
                <w:rFonts w:hAnsi="標楷體" w:cs="新細明體" w:hint="eastAsia"/>
                <w:color w:val="000000" w:themeColor="text1"/>
                <w:kern w:val="0"/>
                <w:sz w:val="28"/>
                <w:szCs w:val="28"/>
              </w:rPr>
              <w:t>3</w:t>
            </w:r>
          </w:p>
        </w:tc>
        <w:tc>
          <w:tcPr>
            <w:tcW w:w="2121" w:type="pct"/>
            <w:tcBorders>
              <w:top w:val="nil"/>
              <w:left w:val="nil"/>
              <w:bottom w:val="single" w:sz="8" w:space="0" w:color="auto"/>
              <w:right w:val="single" w:sz="8" w:space="0" w:color="auto"/>
            </w:tcBorders>
            <w:shd w:val="clear" w:color="auto" w:fill="auto"/>
            <w:vAlign w:val="center"/>
            <w:hideMark/>
          </w:tcPr>
          <w:p w:rsidR="00B86B46" w:rsidRPr="001F7A4B" w:rsidRDefault="00B86B46" w:rsidP="007E79F5">
            <w:pPr>
              <w:widowControl/>
              <w:jc w:val="center"/>
              <w:rPr>
                <w:rFonts w:hAnsi="標楷體" w:cs="新細明體"/>
                <w:color w:val="000000" w:themeColor="text1"/>
                <w:kern w:val="0"/>
                <w:sz w:val="28"/>
                <w:szCs w:val="28"/>
              </w:rPr>
            </w:pPr>
            <w:r w:rsidRPr="001F7A4B">
              <w:rPr>
                <w:rFonts w:hAnsi="標楷體" w:cs="新細明體" w:hint="eastAsia"/>
                <w:color w:val="000000" w:themeColor="text1"/>
                <w:kern w:val="0"/>
                <w:sz w:val="28"/>
                <w:szCs w:val="28"/>
              </w:rPr>
              <w:t>115</w:t>
            </w:r>
          </w:p>
        </w:tc>
      </w:tr>
      <w:tr w:rsidR="001F7A4B" w:rsidRPr="001F7A4B" w:rsidTr="00175391">
        <w:trPr>
          <w:trHeight w:val="405"/>
          <w:jc w:val="right"/>
        </w:trPr>
        <w:tc>
          <w:tcPr>
            <w:tcW w:w="298" w:type="pct"/>
            <w:tcBorders>
              <w:top w:val="nil"/>
              <w:left w:val="single" w:sz="8" w:space="0" w:color="auto"/>
              <w:bottom w:val="single" w:sz="8" w:space="0" w:color="auto"/>
              <w:right w:val="single" w:sz="8" w:space="0" w:color="auto"/>
            </w:tcBorders>
            <w:shd w:val="clear" w:color="auto" w:fill="auto"/>
            <w:vAlign w:val="center"/>
            <w:hideMark/>
          </w:tcPr>
          <w:p w:rsidR="00B86B46" w:rsidRPr="001F7A4B" w:rsidRDefault="00B86B46" w:rsidP="007E79F5">
            <w:pPr>
              <w:widowControl/>
              <w:jc w:val="right"/>
              <w:rPr>
                <w:rFonts w:hAnsi="標楷體" w:cs="新細明體"/>
                <w:color w:val="000000" w:themeColor="text1"/>
                <w:kern w:val="0"/>
                <w:sz w:val="28"/>
                <w:szCs w:val="28"/>
              </w:rPr>
            </w:pPr>
            <w:r w:rsidRPr="001F7A4B">
              <w:rPr>
                <w:rFonts w:hAnsi="標楷體" w:cs="新細明體" w:hint="eastAsia"/>
                <w:color w:val="000000" w:themeColor="text1"/>
                <w:kern w:val="0"/>
                <w:sz w:val="28"/>
                <w:szCs w:val="28"/>
              </w:rPr>
              <w:t>14</w:t>
            </w:r>
          </w:p>
        </w:tc>
        <w:tc>
          <w:tcPr>
            <w:tcW w:w="1062" w:type="pct"/>
            <w:tcBorders>
              <w:top w:val="nil"/>
              <w:left w:val="nil"/>
              <w:bottom w:val="single" w:sz="8" w:space="0" w:color="auto"/>
              <w:right w:val="single" w:sz="8" w:space="0" w:color="auto"/>
            </w:tcBorders>
            <w:shd w:val="clear" w:color="auto" w:fill="auto"/>
            <w:vAlign w:val="center"/>
            <w:hideMark/>
          </w:tcPr>
          <w:p w:rsidR="00B86B46" w:rsidRPr="001F7A4B" w:rsidRDefault="00B86B46" w:rsidP="00B86B46">
            <w:pPr>
              <w:widowControl/>
              <w:rPr>
                <w:rFonts w:hAnsi="標楷體" w:cs="新細明體"/>
                <w:color w:val="000000" w:themeColor="text1"/>
                <w:kern w:val="0"/>
                <w:sz w:val="28"/>
                <w:szCs w:val="28"/>
              </w:rPr>
            </w:pPr>
            <w:r w:rsidRPr="001F7A4B">
              <w:rPr>
                <w:rFonts w:hAnsi="標楷體" w:cs="新細明體" w:hint="eastAsia"/>
                <w:color w:val="000000" w:themeColor="text1"/>
                <w:kern w:val="0"/>
                <w:sz w:val="28"/>
                <w:szCs w:val="28"/>
              </w:rPr>
              <w:t>嘉義市</w:t>
            </w:r>
          </w:p>
        </w:tc>
        <w:tc>
          <w:tcPr>
            <w:tcW w:w="1518" w:type="pct"/>
            <w:tcBorders>
              <w:top w:val="nil"/>
              <w:left w:val="nil"/>
              <w:bottom w:val="single" w:sz="8" w:space="0" w:color="auto"/>
              <w:right w:val="single" w:sz="8" w:space="0" w:color="auto"/>
            </w:tcBorders>
            <w:shd w:val="clear" w:color="auto" w:fill="auto"/>
            <w:vAlign w:val="center"/>
            <w:hideMark/>
          </w:tcPr>
          <w:p w:rsidR="00B86B46" w:rsidRPr="001F7A4B" w:rsidRDefault="00B86B46" w:rsidP="007E79F5">
            <w:pPr>
              <w:widowControl/>
              <w:jc w:val="center"/>
              <w:rPr>
                <w:rFonts w:hAnsi="標楷體" w:cs="新細明體"/>
                <w:color w:val="000000" w:themeColor="text1"/>
                <w:kern w:val="0"/>
                <w:sz w:val="28"/>
                <w:szCs w:val="28"/>
              </w:rPr>
            </w:pPr>
            <w:r w:rsidRPr="001F7A4B">
              <w:rPr>
                <w:rFonts w:hAnsi="標楷體" w:cs="新細明體" w:hint="eastAsia"/>
                <w:color w:val="000000" w:themeColor="text1"/>
                <w:kern w:val="0"/>
                <w:sz w:val="28"/>
                <w:szCs w:val="28"/>
              </w:rPr>
              <w:t>10</w:t>
            </w:r>
          </w:p>
        </w:tc>
        <w:tc>
          <w:tcPr>
            <w:tcW w:w="2121" w:type="pct"/>
            <w:tcBorders>
              <w:top w:val="nil"/>
              <w:left w:val="nil"/>
              <w:bottom w:val="single" w:sz="8" w:space="0" w:color="auto"/>
              <w:right w:val="single" w:sz="8" w:space="0" w:color="auto"/>
            </w:tcBorders>
            <w:shd w:val="clear" w:color="auto" w:fill="auto"/>
            <w:vAlign w:val="center"/>
            <w:hideMark/>
          </w:tcPr>
          <w:p w:rsidR="00B86B46" w:rsidRPr="001F7A4B" w:rsidRDefault="00B86B46" w:rsidP="007E79F5">
            <w:pPr>
              <w:widowControl/>
              <w:jc w:val="center"/>
              <w:rPr>
                <w:rFonts w:hAnsi="標楷體" w:cs="新細明體"/>
                <w:color w:val="000000" w:themeColor="text1"/>
                <w:kern w:val="0"/>
                <w:sz w:val="28"/>
                <w:szCs w:val="28"/>
              </w:rPr>
            </w:pPr>
            <w:r w:rsidRPr="001F7A4B">
              <w:rPr>
                <w:rFonts w:hAnsi="標楷體" w:cs="新細明體" w:hint="eastAsia"/>
                <w:color w:val="000000" w:themeColor="text1"/>
                <w:kern w:val="0"/>
                <w:sz w:val="28"/>
                <w:szCs w:val="28"/>
              </w:rPr>
              <w:t>9</w:t>
            </w:r>
          </w:p>
        </w:tc>
      </w:tr>
      <w:tr w:rsidR="001F7A4B" w:rsidRPr="001F7A4B" w:rsidTr="00175391">
        <w:trPr>
          <w:trHeight w:val="405"/>
          <w:jc w:val="right"/>
        </w:trPr>
        <w:tc>
          <w:tcPr>
            <w:tcW w:w="298" w:type="pct"/>
            <w:tcBorders>
              <w:top w:val="nil"/>
              <w:left w:val="single" w:sz="8" w:space="0" w:color="auto"/>
              <w:bottom w:val="single" w:sz="8" w:space="0" w:color="auto"/>
              <w:right w:val="single" w:sz="8" w:space="0" w:color="auto"/>
            </w:tcBorders>
            <w:shd w:val="clear" w:color="auto" w:fill="auto"/>
            <w:vAlign w:val="center"/>
            <w:hideMark/>
          </w:tcPr>
          <w:p w:rsidR="00B86B46" w:rsidRPr="001F7A4B" w:rsidRDefault="00B86B46" w:rsidP="007E79F5">
            <w:pPr>
              <w:widowControl/>
              <w:jc w:val="right"/>
              <w:rPr>
                <w:rFonts w:hAnsi="標楷體" w:cs="新細明體"/>
                <w:color w:val="000000" w:themeColor="text1"/>
                <w:kern w:val="0"/>
                <w:sz w:val="28"/>
                <w:szCs w:val="28"/>
              </w:rPr>
            </w:pPr>
            <w:r w:rsidRPr="001F7A4B">
              <w:rPr>
                <w:rFonts w:hAnsi="標楷體" w:cs="新細明體" w:hint="eastAsia"/>
                <w:color w:val="000000" w:themeColor="text1"/>
                <w:kern w:val="0"/>
                <w:sz w:val="28"/>
                <w:szCs w:val="28"/>
              </w:rPr>
              <w:t>15</w:t>
            </w:r>
          </w:p>
        </w:tc>
        <w:tc>
          <w:tcPr>
            <w:tcW w:w="1062" w:type="pct"/>
            <w:tcBorders>
              <w:top w:val="nil"/>
              <w:left w:val="nil"/>
              <w:bottom w:val="single" w:sz="8" w:space="0" w:color="auto"/>
              <w:right w:val="single" w:sz="8" w:space="0" w:color="auto"/>
            </w:tcBorders>
            <w:shd w:val="clear" w:color="auto" w:fill="auto"/>
            <w:vAlign w:val="center"/>
            <w:hideMark/>
          </w:tcPr>
          <w:p w:rsidR="00B86B46" w:rsidRPr="001F7A4B" w:rsidRDefault="00B86B46" w:rsidP="00B86B46">
            <w:pPr>
              <w:widowControl/>
              <w:rPr>
                <w:rFonts w:hAnsi="標楷體" w:cs="新細明體"/>
                <w:color w:val="000000" w:themeColor="text1"/>
                <w:kern w:val="0"/>
                <w:sz w:val="28"/>
                <w:szCs w:val="28"/>
              </w:rPr>
            </w:pPr>
            <w:r w:rsidRPr="001F7A4B">
              <w:rPr>
                <w:rFonts w:hAnsi="標楷體" w:cs="新細明體" w:hint="eastAsia"/>
                <w:color w:val="000000" w:themeColor="text1"/>
                <w:kern w:val="0"/>
                <w:sz w:val="28"/>
                <w:szCs w:val="28"/>
              </w:rPr>
              <w:t>嘉義縣</w:t>
            </w:r>
          </w:p>
        </w:tc>
        <w:tc>
          <w:tcPr>
            <w:tcW w:w="1518" w:type="pct"/>
            <w:tcBorders>
              <w:top w:val="nil"/>
              <w:left w:val="nil"/>
              <w:bottom w:val="single" w:sz="8" w:space="0" w:color="auto"/>
              <w:right w:val="single" w:sz="8" w:space="0" w:color="auto"/>
            </w:tcBorders>
            <w:shd w:val="clear" w:color="auto" w:fill="auto"/>
            <w:vAlign w:val="center"/>
            <w:hideMark/>
          </w:tcPr>
          <w:p w:rsidR="00B86B46" w:rsidRPr="001F7A4B" w:rsidRDefault="00B86B46" w:rsidP="007E79F5">
            <w:pPr>
              <w:widowControl/>
              <w:jc w:val="center"/>
              <w:rPr>
                <w:rFonts w:hAnsi="標楷體" w:cs="新細明體"/>
                <w:color w:val="000000" w:themeColor="text1"/>
                <w:kern w:val="0"/>
                <w:sz w:val="28"/>
                <w:szCs w:val="28"/>
              </w:rPr>
            </w:pPr>
            <w:r w:rsidRPr="001F7A4B">
              <w:rPr>
                <w:rFonts w:hAnsi="標楷體" w:cs="新細明體" w:hint="eastAsia"/>
                <w:color w:val="000000" w:themeColor="text1"/>
                <w:kern w:val="0"/>
                <w:sz w:val="28"/>
                <w:szCs w:val="28"/>
              </w:rPr>
              <w:t>0</w:t>
            </w:r>
          </w:p>
        </w:tc>
        <w:tc>
          <w:tcPr>
            <w:tcW w:w="2121" w:type="pct"/>
            <w:tcBorders>
              <w:top w:val="nil"/>
              <w:left w:val="nil"/>
              <w:bottom w:val="single" w:sz="8" w:space="0" w:color="auto"/>
              <w:right w:val="single" w:sz="8" w:space="0" w:color="auto"/>
            </w:tcBorders>
            <w:shd w:val="clear" w:color="auto" w:fill="auto"/>
            <w:vAlign w:val="center"/>
            <w:hideMark/>
          </w:tcPr>
          <w:p w:rsidR="00B86B46" w:rsidRPr="001F7A4B" w:rsidRDefault="00B86B46" w:rsidP="007E79F5">
            <w:pPr>
              <w:widowControl/>
              <w:jc w:val="center"/>
              <w:rPr>
                <w:rFonts w:hAnsi="標楷體" w:cs="新細明體"/>
                <w:color w:val="000000" w:themeColor="text1"/>
                <w:kern w:val="0"/>
                <w:sz w:val="28"/>
                <w:szCs w:val="28"/>
              </w:rPr>
            </w:pPr>
            <w:r w:rsidRPr="001F7A4B">
              <w:rPr>
                <w:rFonts w:hAnsi="標楷體" w:cs="新細明體" w:hint="eastAsia"/>
                <w:color w:val="000000" w:themeColor="text1"/>
                <w:kern w:val="0"/>
                <w:sz w:val="28"/>
                <w:szCs w:val="28"/>
              </w:rPr>
              <w:t>8</w:t>
            </w:r>
          </w:p>
        </w:tc>
      </w:tr>
      <w:tr w:rsidR="001F7A4B" w:rsidRPr="001F7A4B" w:rsidTr="00175391">
        <w:trPr>
          <w:trHeight w:val="405"/>
          <w:jc w:val="right"/>
        </w:trPr>
        <w:tc>
          <w:tcPr>
            <w:tcW w:w="298" w:type="pct"/>
            <w:tcBorders>
              <w:top w:val="nil"/>
              <w:left w:val="single" w:sz="8" w:space="0" w:color="auto"/>
              <w:bottom w:val="single" w:sz="8" w:space="0" w:color="auto"/>
              <w:right w:val="single" w:sz="8" w:space="0" w:color="auto"/>
            </w:tcBorders>
            <w:shd w:val="clear" w:color="auto" w:fill="auto"/>
            <w:vAlign w:val="center"/>
            <w:hideMark/>
          </w:tcPr>
          <w:p w:rsidR="00B86B46" w:rsidRPr="001F7A4B" w:rsidRDefault="00B86B46" w:rsidP="007E79F5">
            <w:pPr>
              <w:widowControl/>
              <w:jc w:val="right"/>
              <w:rPr>
                <w:rFonts w:hAnsi="標楷體" w:cs="新細明體"/>
                <w:color w:val="000000" w:themeColor="text1"/>
                <w:kern w:val="0"/>
                <w:sz w:val="28"/>
                <w:szCs w:val="28"/>
              </w:rPr>
            </w:pPr>
            <w:r w:rsidRPr="001F7A4B">
              <w:rPr>
                <w:rFonts w:hAnsi="標楷體" w:cs="新細明體" w:hint="eastAsia"/>
                <w:color w:val="000000" w:themeColor="text1"/>
                <w:kern w:val="0"/>
                <w:sz w:val="28"/>
                <w:szCs w:val="28"/>
              </w:rPr>
              <w:lastRenderedPageBreak/>
              <w:t>16</w:t>
            </w:r>
          </w:p>
        </w:tc>
        <w:tc>
          <w:tcPr>
            <w:tcW w:w="1062" w:type="pct"/>
            <w:tcBorders>
              <w:top w:val="nil"/>
              <w:left w:val="nil"/>
              <w:bottom w:val="single" w:sz="8" w:space="0" w:color="auto"/>
              <w:right w:val="single" w:sz="8" w:space="0" w:color="auto"/>
            </w:tcBorders>
            <w:shd w:val="clear" w:color="auto" w:fill="auto"/>
            <w:vAlign w:val="center"/>
            <w:hideMark/>
          </w:tcPr>
          <w:p w:rsidR="00B86B46" w:rsidRPr="001F7A4B" w:rsidRDefault="00B86B46" w:rsidP="00B86B46">
            <w:pPr>
              <w:widowControl/>
              <w:rPr>
                <w:rFonts w:hAnsi="標楷體" w:cs="新細明體"/>
                <w:color w:val="000000" w:themeColor="text1"/>
                <w:kern w:val="0"/>
                <w:sz w:val="28"/>
                <w:szCs w:val="28"/>
              </w:rPr>
            </w:pPr>
            <w:r w:rsidRPr="001F7A4B">
              <w:rPr>
                <w:rFonts w:hAnsi="標楷體" w:cs="新細明體" w:hint="eastAsia"/>
                <w:color w:val="000000" w:themeColor="text1"/>
                <w:kern w:val="0"/>
                <w:sz w:val="28"/>
                <w:szCs w:val="28"/>
              </w:rPr>
              <w:t>屏東縣</w:t>
            </w:r>
          </w:p>
        </w:tc>
        <w:tc>
          <w:tcPr>
            <w:tcW w:w="1518" w:type="pct"/>
            <w:tcBorders>
              <w:top w:val="nil"/>
              <w:left w:val="nil"/>
              <w:bottom w:val="single" w:sz="8" w:space="0" w:color="auto"/>
              <w:right w:val="single" w:sz="8" w:space="0" w:color="auto"/>
            </w:tcBorders>
            <w:shd w:val="clear" w:color="auto" w:fill="auto"/>
            <w:vAlign w:val="center"/>
            <w:hideMark/>
          </w:tcPr>
          <w:p w:rsidR="00B86B46" w:rsidRPr="001F7A4B" w:rsidRDefault="00B86B46" w:rsidP="007E79F5">
            <w:pPr>
              <w:widowControl/>
              <w:jc w:val="center"/>
              <w:rPr>
                <w:rFonts w:hAnsi="標楷體" w:cs="新細明體"/>
                <w:color w:val="000000" w:themeColor="text1"/>
                <w:kern w:val="0"/>
                <w:sz w:val="28"/>
                <w:szCs w:val="28"/>
              </w:rPr>
            </w:pPr>
            <w:r w:rsidRPr="001F7A4B">
              <w:rPr>
                <w:rFonts w:hAnsi="標楷體" w:cs="新細明體" w:hint="eastAsia"/>
                <w:color w:val="000000" w:themeColor="text1"/>
                <w:kern w:val="0"/>
                <w:sz w:val="28"/>
                <w:szCs w:val="28"/>
              </w:rPr>
              <w:t>0</w:t>
            </w:r>
          </w:p>
        </w:tc>
        <w:tc>
          <w:tcPr>
            <w:tcW w:w="2121" w:type="pct"/>
            <w:tcBorders>
              <w:top w:val="nil"/>
              <w:left w:val="nil"/>
              <w:bottom w:val="single" w:sz="8" w:space="0" w:color="auto"/>
              <w:right w:val="single" w:sz="8" w:space="0" w:color="auto"/>
            </w:tcBorders>
            <w:shd w:val="clear" w:color="auto" w:fill="auto"/>
            <w:vAlign w:val="center"/>
            <w:hideMark/>
          </w:tcPr>
          <w:p w:rsidR="00B86B46" w:rsidRPr="001F7A4B" w:rsidRDefault="00B86B46" w:rsidP="007E79F5">
            <w:pPr>
              <w:widowControl/>
              <w:jc w:val="center"/>
              <w:rPr>
                <w:rFonts w:hAnsi="標楷體" w:cs="新細明體"/>
                <w:color w:val="000000" w:themeColor="text1"/>
                <w:kern w:val="0"/>
                <w:sz w:val="28"/>
                <w:szCs w:val="28"/>
              </w:rPr>
            </w:pPr>
            <w:r w:rsidRPr="001F7A4B">
              <w:rPr>
                <w:rFonts w:hAnsi="標楷體" w:cs="新細明體" w:hint="eastAsia"/>
                <w:color w:val="000000" w:themeColor="text1"/>
                <w:kern w:val="0"/>
                <w:sz w:val="28"/>
                <w:szCs w:val="28"/>
              </w:rPr>
              <w:t>5</w:t>
            </w:r>
          </w:p>
        </w:tc>
      </w:tr>
      <w:tr w:rsidR="001F7A4B" w:rsidRPr="001F7A4B" w:rsidTr="00175391">
        <w:trPr>
          <w:trHeight w:val="405"/>
          <w:jc w:val="right"/>
        </w:trPr>
        <w:tc>
          <w:tcPr>
            <w:tcW w:w="298" w:type="pct"/>
            <w:tcBorders>
              <w:top w:val="nil"/>
              <w:left w:val="single" w:sz="8" w:space="0" w:color="auto"/>
              <w:bottom w:val="single" w:sz="8" w:space="0" w:color="auto"/>
              <w:right w:val="single" w:sz="8" w:space="0" w:color="auto"/>
            </w:tcBorders>
            <w:shd w:val="clear" w:color="auto" w:fill="auto"/>
            <w:vAlign w:val="center"/>
            <w:hideMark/>
          </w:tcPr>
          <w:p w:rsidR="00B86B46" w:rsidRPr="001F7A4B" w:rsidRDefault="00B86B46" w:rsidP="007E79F5">
            <w:pPr>
              <w:widowControl/>
              <w:jc w:val="right"/>
              <w:rPr>
                <w:rFonts w:hAnsi="標楷體" w:cs="新細明體"/>
                <w:color w:val="000000" w:themeColor="text1"/>
                <w:kern w:val="0"/>
                <w:sz w:val="28"/>
                <w:szCs w:val="28"/>
              </w:rPr>
            </w:pPr>
            <w:r w:rsidRPr="001F7A4B">
              <w:rPr>
                <w:rFonts w:hAnsi="標楷體" w:cs="新細明體" w:hint="eastAsia"/>
                <w:color w:val="000000" w:themeColor="text1"/>
                <w:kern w:val="0"/>
                <w:sz w:val="28"/>
                <w:szCs w:val="28"/>
              </w:rPr>
              <w:t>17</w:t>
            </w:r>
          </w:p>
        </w:tc>
        <w:tc>
          <w:tcPr>
            <w:tcW w:w="1062" w:type="pct"/>
            <w:tcBorders>
              <w:top w:val="nil"/>
              <w:left w:val="nil"/>
              <w:bottom w:val="single" w:sz="8" w:space="0" w:color="auto"/>
              <w:right w:val="single" w:sz="8" w:space="0" w:color="auto"/>
            </w:tcBorders>
            <w:shd w:val="clear" w:color="auto" w:fill="auto"/>
            <w:vAlign w:val="center"/>
            <w:hideMark/>
          </w:tcPr>
          <w:p w:rsidR="00B86B46" w:rsidRPr="001F7A4B" w:rsidRDefault="00B86B46" w:rsidP="00B86B46">
            <w:pPr>
              <w:widowControl/>
              <w:rPr>
                <w:rFonts w:hAnsi="標楷體" w:cs="新細明體"/>
                <w:color w:val="000000" w:themeColor="text1"/>
                <w:kern w:val="0"/>
                <w:sz w:val="28"/>
                <w:szCs w:val="28"/>
              </w:rPr>
            </w:pPr>
            <w:r w:rsidRPr="001F7A4B">
              <w:rPr>
                <w:rFonts w:hAnsi="標楷體" w:cs="新細明體" w:hint="eastAsia"/>
                <w:color w:val="000000" w:themeColor="text1"/>
                <w:kern w:val="0"/>
                <w:sz w:val="28"/>
                <w:szCs w:val="28"/>
              </w:rPr>
              <w:t>臺東縣</w:t>
            </w:r>
          </w:p>
        </w:tc>
        <w:tc>
          <w:tcPr>
            <w:tcW w:w="1518" w:type="pct"/>
            <w:tcBorders>
              <w:top w:val="nil"/>
              <w:left w:val="nil"/>
              <w:bottom w:val="single" w:sz="8" w:space="0" w:color="auto"/>
              <w:right w:val="single" w:sz="8" w:space="0" w:color="auto"/>
            </w:tcBorders>
            <w:shd w:val="clear" w:color="auto" w:fill="auto"/>
            <w:vAlign w:val="center"/>
            <w:hideMark/>
          </w:tcPr>
          <w:p w:rsidR="00B86B46" w:rsidRPr="001F7A4B" w:rsidRDefault="00B86B46" w:rsidP="007E79F5">
            <w:pPr>
              <w:widowControl/>
              <w:jc w:val="center"/>
              <w:rPr>
                <w:rFonts w:hAnsi="標楷體" w:cs="新細明體"/>
                <w:color w:val="000000" w:themeColor="text1"/>
                <w:kern w:val="0"/>
                <w:sz w:val="28"/>
                <w:szCs w:val="28"/>
              </w:rPr>
            </w:pPr>
            <w:r w:rsidRPr="001F7A4B">
              <w:rPr>
                <w:rFonts w:hAnsi="標楷體" w:cs="新細明體" w:hint="eastAsia"/>
                <w:color w:val="000000" w:themeColor="text1"/>
                <w:kern w:val="0"/>
                <w:sz w:val="28"/>
                <w:szCs w:val="28"/>
              </w:rPr>
              <w:t>0</w:t>
            </w:r>
          </w:p>
        </w:tc>
        <w:tc>
          <w:tcPr>
            <w:tcW w:w="2121" w:type="pct"/>
            <w:tcBorders>
              <w:top w:val="nil"/>
              <w:left w:val="nil"/>
              <w:bottom w:val="single" w:sz="8" w:space="0" w:color="auto"/>
              <w:right w:val="single" w:sz="8" w:space="0" w:color="auto"/>
            </w:tcBorders>
            <w:shd w:val="clear" w:color="auto" w:fill="auto"/>
            <w:vAlign w:val="center"/>
            <w:hideMark/>
          </w:tcPr>
          <w:p w:rsidR="00B86B46" w:rsidRPr="001F7A4B" w:rsidRDefault="00B86B46" w:rsidP="007E79F5">
            <w:pPr>
              <w:widowControl/>
              <w:jc w:val="center"/>
              <w:rPr>
                <w:rFonts w:hAnsi="標楷體" w:cs="新細明體"/>
                <w:color w:val="000000" w:themeColor="text1"/>
                <w:kern w:val="0"/>
                <w:sz w:val="28"/>
                <w:szCs w:val="28"/>
              </w:rPr>
            </w:pPr>
            <w:r w:rsidRPr="001F7A4B">
              <w:rPr>
                <w:rFonts w:hAnsi="標楷體" w:cs="新細明體" w:hint="eastAsia"/>
                <w:color w:val="000000" w:themeColor="text1"/>
                <w:kern w:val="0"/>
                <w:sz w:val="28"/>
                <w:szCs w:val="28"/>
              </w:rPr>
              <w:t>5</w:t>
            </w:r>
          </w:p>
        </w:tc>
      </w:tr>
      <w:tr w:rsidR="001F7A4B" w:rsidRPr="001F7A4B" w:rsidTr="00175391">
        <w:trPr>
          <w:trHeight w:val="405"/>
          <w:jc w:val="right"/>
        </w:trPr>
        <w:tc>
          <w:tcPr>
            <w:tcW w:w="298" w:type="pct"/>
            <w:tcBorders>
              <w:top w:val="nil"/>
              <w:left w:val="single" w:sz="8" w:space="0" w:color="auto"/>
              <w:bottom w:val="single" w:sz="8" w:space="0" w:color="auto"/>
              <w:right w:val="single" w:sz="8" w:space="0" w:color="auto"/>
            </w:tcBorders>
            <w:shd w:val="clear" w:color="auto" w:fill="auto"/>
            <w:vAlign w:val="center"/>
            <w:hideMark/>
          </w:tcPr>
          <w:p w:rsidR="00B86B46" w:rsidRPr="001F7A4B" w:rsidRDefault="00B86B46" w:rsidP="007E79F5">
            <w:pPr>
              <w:widowControl/>
              <w:jc w:val="right"/>
              <w:rPr>
                <w:rFonts w:hAnsi="標楷體" w:cs="新細明體"/>
                <w:color w:val="000000" w:themeColor="text1"/>
                <w:kern w:val="0"/>
                <w:sz w:val="28"/>
                <w:szCs w:val="28"/>
              </w:rPr>
            </w:pPr>
            <w:r w:rsidRPr="001F7A4B">
              <w:rPr>
                <w:rFonts w:hAnsi="標楷體" w:cs="新細明體" w:hint="eastAsia"/>
                <w:color w:val="000000" w:themeColor="text1"/>
                <w:kern w:val="0"/>
                <w:sz w:val="28"/>
                <w:szCs w:val="28"/>
              </w:rPr>
              <w:t>18</w:t>
            </w:r>
          </w:p>
        </w:tc>
        <w:tc>
          <w:tcPr>
            <w:tcW w:w="1062" w:type="pct"/>
            <w:tcBorders>
              <w:top w:val="nil"/>
              <w:left w:val="nil"/>
              <w:bottom w:val="single" w:sz="8" w:space="0" w:color="auto"/>
              <w:right w:val="single" w:sz="8" w:space="0" w:color="auto"/>
            </w:tcBorders>
            <w:shd w:val="clear" w:color="auto" w:fill="auto"/>
            <w:vAlign w:val="center"/>
            <w:hideMark/>
          </w:tcPr>
          <w:p w:rsidR="00B86B46" w:rsidRPr="001F7A4B" w:rsidRDefault="00B86B46" w:rsidP="00B86B46">
            <w:pPr>
              <w:widowControl/>
              <w:rPr>
                <w:rFonts w:hAnsi="標楷體" w:cs="新細明體"/>
                <w:color w:val="000000" w:themeColor="text1"/>
                <w:kern w:val="0"/>
                <w:sz w:val="28"/>
                <w:szCs w:val="28"/>
              </w:rPr>
            </w:pPr>
            <w:r w:rsidRPr="001F7A4B">
              <w:rPr>
                <w:rFonts w:hAnsi="標楷體" w:cs="新細明體" w:hint="eastAsia"/>
                <w:color w:val="000000" w:themeColor="text1"/>
                <w:kern w:val="0"/>
                <w:sz w:val="28"/>
                <w:szCs w:val="28"/>
              </w:rPr>
              <w:t>花蓮縣</w:t>
            </w:r>
          </w:p>
        </w:tc>
        <w:tc>
          <w:tcPr>
            <w:tcW w:w="1518" w:type="pct"/>
            <w:tcBorders>
              <w:top w:val="nil"/>
              <w:left w:val="nil"/>
              <w:bottom w:val="single" w:sz="8" w:space="0" w:color="auto"/>
              <w:right w:val="single" w:sz="8" w:space="0" w:color="auto"/>
            </w:tcBorders>
            <w:shd w:val="clear" w:color="auto" w:fill="auto"/>
            <w:vAlign w:val="center"/>
            <w:hideMark/>
          </w:tcPr>
          <w:p w:rsidR="00B86B46" w:rsidRPr="001F7A4B" w:rsidRDefault="00B86B46" w:rsidP="007E79F5">
            <w:pPr>
              <w:widowControl/>
              <w:jc w:val="center"/>
              <w:rPr>
                <w:rFonts w:hAnsi="標楷體" w:cs="新細明體"/>
                <w:color w:val="000000" w:themeColor="text1"/>
                <w:kern w:val="0"/>
                <w:sz w:val="28"/>
                <w:szCs w:val="28"/>
              </w:rPr>
            </w:pPr>
            <w:r w:rsidRPr="001F7A4B">
              <w:rPr>
                <w:rFonts w:hAnsi="標楷體" w:cs="新細明體" w:hint="eastAsia"/>
                <w:color w:val="000000" w:themeColor="text1"/>
                <w:kern w:val="0"/>
                <w:sz w:val="28"/>
                <w:szCs w:val="28"/>
              </w:rPr>
              <w:t>3</w:t>
            </w:r>
          </w:p>
        </w:tc>
        <w:tc>
          <w:tcPr>
            <w:tcW w:w="2121" w:type="pct"/>
            <w:tcBorders>
              <w:top w:val="nil"/>
              <w:left w:val="nil"/>
              <w:bottom w:val="single" w:sz="8" w:space="0" w:color="auto"/>
              <w:right w:val="single" w:sz="8" w:space="0" w:color="auto"/>
            </w:tcBorders>
            <w:shd w:val="clear" w:color="auto" w:fill="auto"/>
            <w:vAlign w:val="center"/>
            <w:hideMark/>
          </w:tcPr>
          <w:p w:rsidR="00B86B46" w:rsidRPr="001F7A4B" w:rsidRDefault="00B86B46" w:rsidP="007E79F5">
            <w:pPr>
              <w:widowControl/>
              <w:jc w:val="center"/>
              <w:rPr>
                <w:rFonts w:hAnsi="標楷體" w:cs="新細明體"/>
                <w:color w:val="000000" w:themeColor="text1"/>
                <w:kern w:val="0"/>
                <w:sz w:val="28"/>
                <w:szCs w:val="28"/>
              </w:rPr>
            </w:pPr>
            <w:r w:rsidRPr="001F7A4B">
              <w:rPr>
                <w:rFonts w:hAnsi="標楷體" w:cs="新細明體" w:hint="eastAsia"/>
                <w:color w:val="000000" w:themeColor="text1"/>
                <w:kern w:val="0"/>
                <w:sz w:val="28"/>
                <w:szCs w:val="28"/>
              </w:rPr>
              <w:t>26</w:t>
            </w:r>
          </w:p>
        </w:tc>
      </w:tr>
      <w:tr w:rsidR="001F7A4B" w:rsidRPr="001F7A4B" w:rsidTr="00175391">
        <w:trPr>
          <w:trHeight w:val="405"/>
          <w:jc w:val="right"/>
        </w:trPr>
        <w:tc>
          <w:tcPr>
            <w:tcW w:w="298" w:type="pct"/>
            <w:tcBorders>
              <w:top w:val="nil"/>
              <w:left w:val="single" w:sz="8" w:space="0" w:color="auto"/>
              <w:bottom w:val="single" w:sz="8" w:space="0" w:color="auto"/>
              <w:right w:val="single" w:sz="8" w:space="0" w:color="auto"/>
            </w:tcBorders>
            <w:shd w:val="clear" w:color="auto" w:fill="auto"/>
            <w:vAlign w:val="center"/>
            <w:hideMark/>
          </w:tcPr>
          <w:p w:rsidR="00B86B46" w:rsidRPr="001F7A4B" w:rsidRDefault="00B86B46" w:rsidP="007E79F5">
            <w:pPr>
              <w:widowControl/>
              <w:jc w:val="right"/>
              <w:rPr>
                <w:rFonts w:hAnsi="標楷體" w:cs="新細明體"/>
                <w:color w:val="000000" w:themeColor="text1"/>
                <w:kern w:val="0"/>
                <w:sz w:val="28"/>
                <w:szCs w:val="28"/>
              </w:rPr>
            </w:pPr>
            <w:r w:rsidRPr="001F7A4B">
              <w:rPr>
                <w:rFonts w:hAnsi="標楷體" w:cs="新細明體" w:hint="eastAsia"/>
                <w:color w:val="000000" w:themeColor="text1"/>
                <w:kern w:val="0"/>
                <w:sz w:val="28"/>
                <w:szCs w:val="28"/>
              </w:rPr>
              <w:t>19</w:t>
            </w:r>
          </w:p>
        </w:tc>
        <w:tc>
          <w:tcPr>
            <w:tcW w:w="1062" w:type="pct"/>
            <w:tcBorders>
              <w:top w:val="nil"/>
              <w:left w:val="nil"/>
              <w:bottom w:val="single" w:sz="8" w:space="0" w:color="auto"/>
              <w:right w:val="single" w:sz="8" w:space="0" w:color="auto"/>
            </w:tcBorders>
            <w:shd w:val="clear" w:color="auto" w:fill="auto"/>
            <w:vAlign w:val="center"/>
            <w:hideMark/>
          </w:tcPr>
          <w:p w:rsidR="00B86B46" w:rsidRPr="001F7A4B" w:rsidRDefault="00B86B46" w:rsidP="00B86B46">
            <w:pPr>
              <w:widowControl/>
              <w:rPr>
                <w:rFonts w:hAnsi="標楷體" w:cs="新細明體"/>
                <w:color w:val="000000" w:themeColor="text1"/>
                <w:kern w:val="0"/>
                <w:sz w:val="28"/>
                <w:szCs w:val="28"/>
              </w:rPr>
            </w:pPr>
            <w:r w:rsidRPr="001F7A4B">
              <w:rPr>
                <w:rFonts w:hAnsi="標楷體" w:cs="新細明體" w:hint="eastAsia"/>
                <w:color w:val="000000" w:themeColor="text1"/>
                <w:kern w:val="0"/>
                <w:sz w:val="28"/>
                <w:szCs w:val="28"/>
              </w:rPr>
              <w:t>宜蘭縣</w:t>
            </w:r>
          </w:p>
        </w:tc>
        <w:tc>
          <w:tcPr>
            <w:tcW w:w="1518" w:type="pct"/>
            <w:tcBorders>
              <w:top w:val="nil"/>
              <w:left w:val="nil"/>
              <w:bottom w:val="single" w:sz="8" w:space="0" w:color="auto"/>
              <w:right w:val="single" w:sz="8" w:space="0" w:color="auto"/>
            </w:tcBorders>
            <w:shd w:val="clear" w:color="auto" w:fill="auto"/>
            <w:vAlign w:val="center"/>
            <w:hideMark/>
          </w:tcPr>
          <w:p w:rsidR="00B86B46" w:rsidRPr="001F7A4B" w:rsidRDefault="00B86B46" w:rsidP="007E79F5">
            <w:pPr>
              <w:widowControl/>
              <w:jc w:val="center"/>
              <w:rPr>
                <w:rFonts w:hAnsi="標楷體" w:cs="新細明體"/>
                <w:color w:val="000000" w:themeColor="text1"/>
                <w:kern w:val="0"/>
                <w:sz w:val="28"/>
                <w:szCs w:val="28"/>
              </w:rPr>
            </w:pPr>
            <w:r w:rsidRPr="001F7A4B">
              <w:rPr>
                <w:rFonts w:hAnsi="標楷體" w:cs="新細明體" w:hint="eastAsia"/>
                <w:color w:val="000000" w:themeColor="text1"/>
                <w:kern w:val="0"/>
                <w:sz w:val="28"/>
                <w:szCs w:val="28"/>
              </w:rPr>
              <w:t>2</w:t>
            </w:r>
          </w:p>
        </w:tc>
        <w:tc>
          <w:tcPr>
            <w:tcW w:w="2121" w:type="pct"/>
            <w:tcBorders>
              <w:top w:val="nil"/>
              <w:left w:val="nil"/>
              <w:bottom w:val="single" w:sz="8" w:space="0" w:color="auto"/>
              <w:right w:val="single" w:sz="8" w:space="0" w:color="auto"/>
            </w:tcBorders>
            <w:shd w:val="clear" w:color="auto" w:fill="auto"/>
            <w:vAlign w:val="center"/>
            <w:hideMark/>
          </w:tcPr>
          <w:p w:rsidR="00B86B46" w:rsidRPr="001F7A4B" w:rsidRDefault="00B86B46" w:rsidP="007E79F5">
            <w:pPr>
              <w:widowControl/>
              <w:jc w:val="center"/>
              <w:rPr>
                <w:rFonts w:hAnsi="標楷體" w:cs="新細明體"/>
                <w:color w:val="000000" w:themeColor="text1"/>
                <w:kern w:val="0"/>
                <w:sz w:val="28"/>
                <w:szCs w:val="28"/>
              </w:rPr>
            </w:pPr>
            <w:r w:rsidRPr="001F7A4B">
              <w:rPr>
                <w:rFonts w:hAnsi="標楷體" w:cs="新細明體" w:hint="eastAsia"/>
                <w:color w:val="000000" w:themeColor="text1"/>
                <w:kern w:val="0"/>
                <w:sz w:val="28"/>
                <w:szCs w:val="28"/>
              </w:rPr>
              <w:t>8</w:t>
            </w:r>
          </w:p>
        </w:tc>
      </w:tr>
      <w:tr w:rsidR="001F7A4B" w:rsidRPr="001F7A4B" w:rsidTr="00175391">
        <w:trPr>
          <w:trHeight w:val="405"/>
          <w:jc w:val="right"/>
        </w:trPr>
        <w:tc>
          <w:tcPr>
            <w:tcW w:w="298" w:type="pct"/>
            <w:tcBorders>
              <w:top w:val="nil"/>
              <w:left w:val="single" w:sz="8" w:space="0" w:color="auto"/>
              <w:bottom w:val="single" w:sz="8" w:space="0" w:color="auto"/>
              <w:right w:val="single" w:sz="8" w:space="0" w:color="auto"/>
            </w:tcBorders>
            <w:shd w:val="clear" w:color="auto" w:fill="auto"/>
            <w:vAlign w:val="center"/>
            <w:hideMark/>
          </w:tcPr>
          <w:p w:rsidR="00B86B46" w:rsidRPr="001F7A4B" w:rsidRDefault="00B86B46" w:rsidP="007E79F5">
            <w:pPr>
              <w:widowControl/>
              <w:jc w:val="right"/>
              <w:rPr>
                <w:rFonts w:hAnsi="標楷體" w:cs="新細明體"/>
                <w:color w:val="000000" w:themeColor="text1"/>
                <w:kern w:val="0"/>
                <w:sz w:val="28"/>
                <w:szCs w:val="28"/>
              </w:rPr>
            </w:pPr>
            <w:r w:rsidRPr="001F7A4B">
              <w:rPr>
                <w:rFonts w:hAnsi="標楷體" w:cs="新細明體" w:hint="eastAsia"/>
                <w:color w:val="000000" w:themeColor="text1"/>
                <w:kern w:val="0"/>
                <w:sz w:val="28"/>
                <w:szCs w:val="28"/>
              </w:rPr>
              <w:t>20</w:t>
            </w:r>
          </w:p>
        </w:tc>
        <w:tc>
          <w:tcPr>
            <w:tcW w:w="1062" w:type="pct"/>
            <w:tcBorders>
              <w:top w:val="nil"/>
              <w:left w:val="nil"/>
              <w:bottom w:val="single" w:sz="8" w:space="0" w:color="auto"/>
              <w:right w:val="single" w:sz="8" w:space="0" w:color="auto"/>
            </w:tcBorders>
            <w:shd w:val="clear" w:color="auto" w:fill="auto"/>
            <w:vAlign w:val="center"/>
            <w:hideMark/>
          </w:tcPr>
          <w:p w:rsidR="00B86B46" w:rsidRPr="001F7A4B" w:rsidRDefault="00B86B46" w:rsidP="00B86B46">
            <w:pPr>
              <w:widowControl/>
              <w:rPr>
                <w:rFonts w:hAnsi="標楷體" w:cs="新細明體"/>
                <w:color w:val="000000" w:themeColor="text1"/>
                <w:kern w:val="0"/>
                <w:sz w:val="28"/>
                <w:szCs w:val="28"/>
              </w:rPr>
            </w:pPr>
            <w:r w:rsidRPr="001F7A4B">
              <w:rPr>
                <w:rFonts w:hAnsi="標楷體" w:cs="新細明體" w:hint="eastAsia"/>
                <w:color w:val="000000" w:themeColor="text1"/>
                <w:kern w:val="0"/>
                <w:sz w:val="28"/>
                <w:szCs w:val="28"/>
              </w:rPr>
              <w:t>澎湖縣</w:t>
            </w:r>
          </w:p>
        </w:tc>
        <w:tc>
          <w:tcPr>
            <w:tcW w:w="1518" w:type="pct"/>
            <w:tcBorders>
              <w:top w:val="nil"/>
              <w:left w:val="nil"/>
              <w:bottom w:val="single" w:sz="8" w:space="0" w:color="auto"/>
              <w:right w:val="single" w:sz="8" w:space="0" w:color="auto"/>
            </w:tcBorders>
            <w:shd w:val="clear" w:color="auto" w:fill="auto"/>
            <w:vAlign w:val="center"/>
            <w:hideMark/>
          </w:tcPr>
          <w:p w:rsidR="00B86B46" w:rsidRPr="001F7A4B" w:rsidRDefault="00B86B46" w:rsidP="007E79F5">
            <w:pPr>
              <w:widowControl/>
              <w:jc w:val="center"/>
              <w:rPr>
                <w:rFonts w:hAnsi="標楷體" w:cs="新細明體"/>
                <w:color w:val="000000" w:themeColor="text1"/>
                <w:kern w:val="0"/>
                <w:sz w:val="28"/>
                <w:szCs w:val="28"/>
              </w:rPr>
            </w:pPr>
            <w:r w:rsidRPr="001F7A4B">
              <w:rPr>
                <w:rFonts w:hAnsi="標楷體" w:cs="新細明體" w:hint="eastAsia"/>
                <w:color w:val="000000" w:themeColor="text1"/>
                <w:kern w:val="0"/>
                <w:sz w:val="28"/>
                <w:szCs w:val="28"/>
              </w:rPr>
              <w:t>0</w:t>
            </w:r>
          </w:p>
        </w:tc>
        <w:tc>
          <w:tcPr>
            <w:tcW w:w="2121" w:type="pct"/>
            <w:tcBorders>
              <w:top w:val="nil"/>
              <w:left w:val="nil"/>
              <w:bottom w:val="single" w:sz="8" w:space="0" w:color="auto"/>
              <w:right w:val="single" w:sz="8" w:space="0" w:color="auto"/>
            </w:tcBorders>
            <w:shd w:val="clear" w:color="auto" w:fill="auto"/>
            <w:vAlign w:val="center"/>
            <w:hideMark/>
          </w:tcPr>
          <w:p w:rsidR="00B86B46" w:rsidRPr="001F7A4B" w:rsidRDefault="00B86B46" w:rsidP="007E79F5">
            <w:pPr>
              <w:widowControl/>
              <w:jc w:val="center"/>
              <w:rPr>
                <w:rFonts w:hAnsi="標楷體" w:cs="新細明體"/>
                <w:color w:val="000000" w:themeColor="text1"/>
                <w:kern w:val="0"/>
                <w:sz w:val="28"/>
                <w:szCs w:val="28"/>
              </w:rPr>
            </w:pPr>
            <w:r w:rsidRPr="001F7A4B">
              <w:rPr>
                <w:rFonts w:hAnsi="標楷體" w:cs="新細明體" w:hint="eastAsia"/>
                <w:color w:val="000000" w:themeColor="text1"/>
                <w:kern w:val="0"/>
                <w:sz w:val="28"/>
                <w:szCs w:val="28"/>
              </w:rPr>
              <w:t>0</w:t>
            </w:r>
          </w:p>
        </w:tc>
      </w:tr>
      <w:tr w:rsidR="001F7A4B" w:rsidRPr="001F7A4B" w:rsidTr="00175391">
        <w:trPr>
          <w:trHeight w:val="405"/>
          <w:jc w:val="right"/>
        </w:trPr>
        <w:tc>
          <w:tcPr>
            <w:tcW w:w="298" w:type="pct"/>
            <w:tcBorders>
              <w:top w:val="nil"/>
              <w:left w:val="single" w:sz="8" w:space="0" w:color="auto"/>
              <w:bottom w:val="single" w:sz="8" w:space="0" w:color="auto"/>
              <w:right w:val="single" w:sz="8" w:space="0" w:color="auto"/>
            </w:tcBorders>
            <w:shd w:val="clear" w:color="auto" w:fill="auto"/>
            <w:vAlign w:val="center"/>
            <w:hideMark/>
          </w:tcPr>
          <w:p w:rsidR="00B86B46" w:rsidRPr="001F7A4B" w:rsidRDefault="00B86B46" w:rsidP="007E79F5">
            <w:pPr>
              <w:widowControl/>
              <w:jc w:val="right"/>
              <w:rPr>
                <w:rFonts w:hAnsi="標楷體" w:cs="新細明體"/>
                <w:color w:val="000000" w:themeColor="text1"/>
                <w:kern w:val="0"/>
                <w:sz w:val="28"/>
                <w:szCs w:val="28"/>
              </w:rPr>
            </w:pPr>
            <w:r w:rsidRPr="001F7A4B">
              <w:rPr>
                <w:rFonts w:hAnsi="標楷體" w:cs="新細明體" w:hint="eastAsia"/>
                <w:color w:val="000000" w:themeColor="text1"/>
                <w:kern w:val="0"/>
                <w:sz w:val="28"/>
                <w:szCs w:val="28"/>
              </w:rPr>
              <w:t>21</w:t>
            </w:r>
          </w:p>
        </w:tc>
        <w:tc>
          <w:tcPr>
            <w:tcW w:w="1062" w:type="pct"/>
            <w:tcBorders>
              <w:top w:val="nil"/>
              <w:left w:val="nil"/>
              <w:bottom w:val="single" w:sz="8" w:space="0" w:color="auto"/>
              <w:right w:val="single" w:sz="8" w:space="0" w:color="auto"/>
            </w:tcBorders>
            <w:shd w:val="clear" w:color="auto" w:fill="auto"/>
            <w:vAlign w:val="center"/>
            <w:hideMark/>
          </w:tcPr>
          <w:p w:rsidR="00B86B46" w:rsidRPr="001F7A4B" w:rsidRDefault="00B86B46" w:rsidP="00B86B46">
            <w:pPr>
              <w:widowControl/>
              <w:rPr>
                <w:rFonts w:hAnsi="標楷體" w:cs="新細明體"/>
                <w:color w:val="000000" w:themeColor="text1"/>
                <w:kern w:val="0"/>
                <w:sz w:val="28"/>
                <w:szCs w:val="28"/>
              </w:rPr>
            </w:pPr>
            <w:r w:rsidRPr="001F7A4B">
              <w:rPr>
                <w:rFonts w:hAnsi="標楷體" w:cs="新細明體" w:hint="eastAsia"/>
                <w:color w:val="000000" w:themeColor="text1"/>
                <w:kern w:val="0"/>
                <w:sz w:val="28"/>
                <w:szCs w:val="28"/>
              </w:rPr>
              <w:t>金門</w:t>
            </w:r>
          </w:p>
        </w:tc>
        <w:tc>
          <w:tcPr>
            <w:tcW w:w="1518" w:type="pct"/>
            <w:tcBorders>
              <w:top w:val="nil"/>
              <w:left w:val="nil"/>
              <w:bottom w:val="single" w:sz="8" w:space="0" w:color="auto"/>
              <w:right w:val="single" w:sz="8" w:space="0" w:color="auto"/>
            </w:tcBorders>
            <w:shd w:val="clear" w:color="auto" w:fill="auto"/>
            <w:vAlign w:val="center"/>
            <w:hideMark/>
          </w:tcPr>
          <w:p w:rsidR="00B86B46" w:rsidRPr="001F7A4B" w:rsidRDefault="00B86B46" w:rsidP="007E79F5">
            <w:pPr>
              <w:widowControl/>
              <w:jc w:val="center"/>
              <w:rPr>
                <w:rFonts w:hAnsi="標楷體" w:cs="新細明體"/>
                <w:color w:val="000000" w:themeColor="text1"/>
                <w:kern w:val="0"/>
                <w:sz w:val="28"/>
                <w:szCs w:val="28"/>
              </w:rPr>
            </w:pPr>
            <w:r w:rsidRPr="001F7A4B">
              <w:rPr>
                <w:rFonts w:hAnsi="標楷體" w:cs="新細明體" w:hint="eastAsia"/>
                <w:color w:val="000000" w:themeColor="text1"/>
                <w:kern w:val="0"/>
                <w:sz w:val="28"/>
                <w:szCs w:val="28"/>
              </w:rPr>
              <w:t>0</w:t>
            </w:r>
          </w:p>
        </w:tc>
        <w:tc>
          <w:tcPr>
            <w:tcW w:w="2121" w:type="pct"/>
            <w:tcBorders>
              <w:top w:val="nil"/>
              <w:left w:val="nil"/>
              <w:bottom w:val="single" w:sz="8" w:space="0" w:color="auto"/>
              <w:right w:val="single" w:sz="8" w:space="0" w:color="auto"/>
            </w:tcBorders>
            <w:shd w:val="clear" w:color="auto" w:fill="auto"/>
            <w:vAlign w:val="center"/>
            <w:hideMark/>
          </w:tcPr>
          <w:p w:rsidR="00B86B46" w:rsidRPr="001F7A4B" w:rsidRDefault="00B86B46" w:rsidP="007E79F5">
            <w:pPr>
              <w:widowControl/>
              <w:jc w:val="center"/>
              <w:rPr>
                <w:rFonts w:hAnsi="標楷體" w:cs="新細明體"/>
                <w:color w:val="000000" w:themeColor="text1"/>
                <w:kern w:val="0"/>
                <w:sz w:val="28"/>
                <w:szCs w:val="28"/>
              </w:rPr>
            </w:pPr>
            <w:r w:rsidRPr="001F7A4B">
              <w:rPr>
                <w:rFonts w:hAnsi="標楷體" w:cs="新細明體" w:hint="eastAsia"/>
                <w:color w:val="000000" w:themeColor="text1"/>
                <w:kern w:val="0"/>
                <w:sz w:val="28"/>
                <w:szCs w:val="28"/>
              </w:rPr>
              <w:t>2</w:t>
            </w:r>
          </w:p>
        </w:tc>
      </w:tr>
      <w:tr w:rsidR="001F7A4B" w:rsidRPr="001F7A4B" w:rsidTr="00175391">
        <w:trPr>
          <w:trHeight w:val="405"/>
          <w:jc w:val="right"/>
        </w:trPr>
        <w:tc>
          <w:tcPr>
            <w:tcW w:w="298" w:type="pct"/>
            <w:tcBorders>
              <w:top w:val="nil"/>
              <w:left w:val="single" w:sz="8" w:space="0" w:color="auto"/>
              <w:bottom w:val="nil"/>
              <w:right w:val="single" w:sz="8" w:space="0" w:color="auto"/>
            </w:tcBorders>
            <w:shd w:val="clear" w:color="auto" w:fill="auto"/>
            <w:vAlign w:val="center"/>
            <w:hideMark/>
          </w:tcPr>
          <w:p w:rsidR="00B86B46" w:rsidRPr="001F7A4B" w:rsidRDefault="00B86B46" w:rsidP="007E79F5">
            <w:pPr>
              <w:widowControl/>
              <w:jc w:val="right"/>
              <w:rPr>
                <w:rFonts w:hAnsi="標楷體" w:cs="新細明體"/>
                <w:color w:val="000000" w:themeColor="text1"/>
                <w:kern w:val="0"/>
                <w:sz w:val="28"/>
                <w:szCs w:val="28"/>
              </w:rPr>
            </w:pPr>
            <w:r w:rsidRPr="001F7A4B">
              <w:rPr>
                <w:rFonts w:hAnsi="標楷體" w:cs="新細明體" w:hint="eastAsia"/>
                <w:color w:val="000000" w:themeColor="text1"/>
                <w:kern w:val="0"/>
                <w:sz w:val="28"/>
                <w:szCs w:val="28"/>
              </w:rPr>
              <w:t>22</w:t>
            </w:r>
          </w:p>
        </w:tc>
        <w:tc>
          <w:tcPr>
            <w:tcW w:w="1062" w:type="pct"/>
            <w:tcBorders>
              <w:top w:val="nil"/>
              <w:left w:val="nil"/>
              <w:bottom w:val="nil"/>
              <w:right w:val="single" w:sz="8" w:space="0" w:color="auto"/>
            </w:tcBorders>
            <w:shd w:val="clear" w:color="auto" w:fill="auto"/>
            <w:vAlign w:val="center"/>
            <w:hideMark/>
          </w:tcPr>
          <w:p w:rsidR="00B86B46" w:rsidRPr="001F7A4B" w:rsidRDefault="00B86B46" w:rsidP="00B86B46">
            <w:pPr>
              <w:widowControl/>
              <w:rPr>
                <w:rFonts w:hAnsi="標楷體" w:cs="新細明體"/>
                <w:color w:val="000000" w:themeColor="text1"/>
                <w:kern w:val="0"/>
                <w:sz w:val="28"/>
                <w:szCs w:val="28"/>
              </w:rPr>
            </w:pPr>
            <w:r w:rsidRPr="001F7A4B">
              <w:rPr>
                <w:rFonts w:hAnsi="標楷體" w:cs="新細明體" w:hint="eastAsia"/>
                <w:color w:val="000000" w:themeColor="text1"/>
                <w:kern w:val="0"/>
                <w:sz w:val="28"/>
                <w:szCs w:val="28"/>
              </w:rPr>
              <w:t>福建省連江縣</w:t>
            </w:r>
          </w:p>
        </w:tc>
        <w:tc>
          <w:tcPr>
            <w:tcW w:w="1518" w:type="pct"/>
            <w:tcBorders>
              <w:top w:val="nil"/>
              <w:left w:val="nil"/>
              <w:bottom w:val="nil"/>
              <w:right w:val="single" w:sz="8" w:space="0" w:color="auto"/>
            </w:tcBorders>
            <w:shd w:val="clear" w:color="auto" w:fill="auto"/>
            <w:vAlign w:val="center"/>
            <w:hideMark/>
          </w:tcPr>
          <w:p w:rsidR="00B86B46" w:rsidRPr="001F7A4B" w:rsidRDefault="00B86B46" w:rsidP="007E79F5">
            <w:pPr>
              <w:widowControl/>
              <w:jc w:val="center"/>
              <w:rPr>
                <w:rFonts w:hAnsi="標楷體" w:cs="新細明體"/>
                <w:color w:val="000000" w:themeColor="text1"/>
                <w:kern w:val="0"/>
                <w:sz w:val="28"/>
                <w:szCs w:val="28"/>
              </w:rPr>
            </w:pPr>
            <w:r w:rsidRPr="001F7A4B">
              <w:rPr>
                <w:rFonts w:hAnsi="標楷體" w:cs="新細明體" w:hint="eastAsia"/>
                <w:color w:val="000000" w:themeColor="text1"/>
                <w:kern w:val="0"/>
                <w:sz w:val="28"/>
                <w:szCs w:val="28"/>
              </w:rPr>
              <w:t>1</w:t>
            </w:r>
          </w:p>
        </w:tc>
        <w:tc>
          <w:tcPr>
            <w:tcW w:w="2121" w:type="pct"/>
            <w:tcBorders>
              <w:top w:val="nil"/>
              <w:left w:val="nil"/>
              <w:bottom w:val="nil"/>
              <w:right w:val="single" w:sz="8" w:space="0" w:color="auto"/>
            </w:tcBorders>
            <w:shd w:val="clear" w:color="auto" w:fill="auto"/>
            <w:vAlign w:val="center"/>
            <w:hideMark/>
          </w:tcPr>
          <w:p w:rsidR="00B86B46" w:rsidRPr="001F7A4B" w:rsidRDefault="00B86B46" w:rsidP="007E79F5">
            <w:pPr>
              <w:widowControl/>
              <w:jc w:val="center"/>
              <w:rPr>
                <w:rFonts w:hAnsi="標楷體" w:cs="新細明體"/>
                <w:color w:val="000000" w:themeColor="text1"/>
                <w:kern w:val="0"/>
                <w:sz w:val="28"/>
                <w:szCs w:val="28"/>
              </w:rPr>
            </w:pPr>
            <w:r w:rsidRPr="001F7A4B">
              <w:rPr>
                <w:rFonts w:hAnsi="標楷體" w:cs="新細明體" w:hint="eastAsia"/>
                <w:color w:val="000000" w:themeColor="text1"/>
                <w:kern w:val="0"/>
                <w:sz w:val="28"/>
                <w:szCs w:val="28"/>
              </w:rPr>
              <w:t>3</w:t>
            </w:r>
          </w:p>
        </w:tc>
      </w:tr>
      <w:tr w:rsidR="001F7A4B" w:rsidRPr="001F7A4B" w:rsidTr="00175391">
        <w:trPr>
          <w:trHeight w:val="405"/>
          <w:jc w:val="right"/>
        </w:trPr>
        <w:tc>
          <w:tcPr>
            <w:tcW w:w="298" w:type="pct"/>
            <w:tcBorders>
              <w:top w:val="single" w:sz="8" w:space="0" w:color="auto"/>
              <w:left w:val="single" w:sz="8" w:space="0" w:color="auto"/>
              <w:bottom w:val="single" w:sz="8" w:space="0" w:color="auto"/>
              <w:right w:val="single" w:sz="8" w:space="0" w:color="auto"/>
            </w:tcBorders>
            <w:shd w:val="clear" w:color="auto" w:fill="auto"/>
            <w:noWrap/>
            <w:vAlign w:val="center"/>
            <w:hideMark/>
          </w:tcPr>
          <w:p w:rsidR="00B86B46" w:rsidRPr="001F7A4B" w:rsidRDefault="00B86B46" w:rsidP="007E79F5">
            <w:pPr>
              <w:widowControl/>
              <w:rPr>
                <w:rFonts w:ascii="新細明體" w:eastAsia="新細明體" w:hAnsi="新細明體" w:cs="新細明體"/>
                <w:color w:val="000000" w:themeColor="text1"/>
                <w:kern w:val="0"/>
                <w:szCs w:val="24"/>
              </w:rPr>
            </w:pPr>
            <w:r w:rsidRPr="001F7A4B">
              <w:rPr>
                <w:rFonts w:ascii="新細明體" w:eastAsia="新細明體" w:hAnsi="新細明體" w:cs="新細明體" w:hint="eastAsia"/>
                <w:color w:val="000000" w:themeColor="text1"/>
                <w:kern w:val="0"/>
                <w:szCs w:val="24"/>
              </w:rPr>
              <w:t xml:space="preserve">　</w:t>
            </w:r>
          </w:p>
        </w:tc>
        <w:tc>
          <w:tcPr>
            <w:tcW w:w="1062" w:type="pct"/>
            <w:tcBorders>
              <w:top w:val="single" w:sz="8" w:space="0" w:color="auto"/>
              <w:left w:val="nil"/>
              <w:bottom w:val="single" w:sz="8" w:space="0" w:color="auto"/>
              <w:right w:val="single" w:sz="8" w:space="0" w:color="auto"/>
            </w:tcBorders>
            <w:shd w:val="clear" w:color="auto" w:fill="auto"/>
            <w:vAlign w:val="center"/>
            <w:hideMark/>
          </w:tcPr>
          <w:p w:rsidR="00B86B46" w:rsidRPr="001F7A4B" w:rsidRDefault="00B86B46" w:rsidP="007E79F5">
            <w:pPr>
              <w:widowControl/>
              <w:rPr>
                <w:rFonts w:hAnsi="標楷體" w:cs="新細明體"/>
                <w:color w:val="000000" w:themeColor="text1"/>
                <w:kern w:val="0"/>
                <w:sz w:val="28"/>
                <w:szCs w:val="28"/>
              </w:rPr>
            </w:pPr>
            <w:r w:rsidRPr="001F7A4B">
              <w:rPr>
                <w:rFonts w:hAnsi="標楷體" w:cs="新細明體" w:hint="eastAsia"/>
                <w:color w:val="000000" w:themeColor="text1"/>
                <w:kern w:val="0"/>
                <w:sz w:val="28"/>
                <w:szCs w:val="28"/>
              </w:rPr>
              <w:t>總計</w:t>
            </w:r>
          </w:p>
        </w:tc>
        <w:tc>
          <w:tcPr>
            <w:tcW w:w="1518" w:type="pct"/>
            <w:tcBorders>
              <w:top w:val="single" w:sz="8" w:space="0" w:color="auto"/>
              <w:left w:val="nil"/>
              <w:bottom w:val="single" w:sz="8" w:space="0" w:color="auto"/>
              <w:right w:val="single" w:sz="8" w:space="0" w:color="auto"/>
            </w:tcBorders>
            <w:shd w:val="clear" w:color="auto" w:fill="auto"/>
            <w:noWrap/>
            <w:vAlign w:val="center"/>
            <w:hideMark/>
          </w:tcPr>
          <w:p w:rsidR="00B86B46" w:rsidRPr="001F7A4B" w:rsidRDefault="00B86B46" w:rsidP="007E79F5">
            <w:pPr>
              <w:widowControl/>
              <w:jc w:val="center"/>
              <w:rPr>
                <w:rFonts w:hAnsi="標楷體" w:cs="新細明體"/>
                <w:color w:val="000000" w:themeColor="text1"/>
                <w:kern w:val="0"/>
                <w:sz w:val="28"/>
                <w:szCs w:val="28"/>
              </w:rPr>
            </w:pPr>
            <w:r w:rsidRPr="001F7A4B">
              <w:rPr>
                <w:rFonts w:hAnsi="標楷體" w:cs="新細明體" w:hint="eastAsia"/>
                <w:color w:val="000000" w:themeColor="text1"/>
                <w:kern w:val="0"/>
                <w:sz w:val="28"/>
                <w:szCs w:val="28"/>
              </w:rPr>
              <w:t>85</w:t>
            </w:r>
          </w:p>
        </w:tc>
        <w:tc>
          <w:tcPr>
            <w:tcW w:w="2121" w:type="pct"/>
            <w:tcBorders>
              <w:top w:val="single" w:sz="8" w:space="0" w:color="auto"/>
              <w:left w:val="nil"/>
              <w:bottom w:val="single" w:sz="8" w:space="0" w:color="auto"/>
              <w:right w:val="single" w:sz="8" w:space="0" w:color="auto"/>
            </w:tcBorders>
            <w:shd w:val="clear" w:color="auto" w:fill="auto"/>
            <w:noWrap/>
            <w:vAlign w:val="center"/>
            <w:hideMark/>
          </w:tcPr>
          <w:p w:rsidR="00B86B46" w:rsidRPr="001F7A4B" w:rsidRDefault="00B86B46" w:rsidP="007E79F5">
            <w:pPr>
              <w:widowControl/>
              <w:jc w:val="center"/>
              <w:rPr>
                <w:rFonts w:hAnsi="標楷體" w:cs="新細明體"/>
                <w:color w:val="000000" w:themeColor="text1"/>
                <w:kern w:val="0"/>
                <w:sz w:val="28"/>
                <w:szCs w:val="28"/>
              </w:rPr>
            </w:pPr>
            <w:r w:rsidRPr="001F7A4B">
              <w:rPr>
                <w:rFonts w:hAnsi="標楷體" w:cs="新細明體" w:hint="eastAsia"/>
                <w:color w:val="000000" w:themeColor="text1"/>
                <w:kern w:val="0"/>
                <w:sz w:val="28"/>
                <w:szCs w:val="28"/>
              </w:rPr>
              <w:t>873</w:t>
            </w:r>
          </w:p>
        </w:tc>
      </w:tr>
    </w:tbl>
    <w:p w:rsidR="00203889" w:rsidRPr="001F7A4B" w:rsidRDefault="00B86B46" w:rsidP="00203889">
      <w:pPr>
        <w:pStyle w:val="3"/>
        <w:numPr>
          <w:ilvl w:val="0"/>
          <w:numId w:val="0"/>
        </w:numPr>
        <w:ind w:left="426"/>
        <w:rPr>
          <w:color w:val="000000" w:themeColor="text1"/>
        </w:rPr>
      </w:pPr>
      <w:r w:rsidRPr="001F7A4B">
        <w:rPr>
          <w:rFonts w:hint="eastAsia"/>
          <w:color w:val="000000" w:themeColor="text1"/>
        </w:rPr>
        <w:tab/>
      </w:r>
      <w:r w:rsidR="00203889" w:rsidRPr="001F7A4B">
        <w:rPr>
          <w:rFonts w:hAnsi="標楷體" w:cs="新細明體" w:hint="eastAsia"/>
          <w:color w:val="000000" w:themeColor="text1"/>
          <w:kern w:val="0"/>
          <w:sz w:val="28"/>
          <w:szCs w:val="28"/>
        </w:rPr>
        <w:t>資料來源：衛福部；統計時間：106年1月。</w:t>
      </w:r>
    </w:p>
    <w:p w:rsidR="001B5FBF" w:rsidRPr="001F7A4B" w:rsidRDefault="004F2315" w:rsidP="004F2315">
      <w:pPr>
        <w:pStyle w:val="3"/>
        <w:rPr>
          <w:color w:val="000000" w:themeColor="text1"/>
        </w:rPr>
      </w:pPr>
      <w:r w:rsidRPr="001F7A4B">
        <w:rPr>
          <w:rFonts w:hint="eastAsia"/>
          <w:color w:val="000000" w:themeColor="text1"/>
        </w:rPr>
        <w:t>再查，營建署為因應各界前就建築物無障礙相關規定提出諸多修正建議，於104年7月組成專案小組，並分由3個工作分組就建築技術規則建築設計施工編無障礙建築物專章、建築物無障礙設施設計規範、既有公共建築物無障礙設施替代改善作業程序及認定原則、公共建築物無障礙設施勘驗作業原則等4項法規全面進行檢視，</w:t>
      </w:r>
      <w:r w:rsidR="00485275" w:rsidRPr="001F7A4B">
        <w:rPr>
          <w:rFonts w:hint="eastAsia"/>
          <w:color w:val="000000" w:themeColor="text1"/>
        </w:rPr>
        <w:t>初步獲致共識，後</w:t>
      </w:r>
      <w:r w:rsidRPr="001F7A4B">
        <w:rPr>
          <w:rFonts w:hint="eastAsia"/>
          <w:color w:val="000000" w:themeColor="text1"/>
        </w:rPr>
        <w:t>於105年6月29日會議中</w:t>
      </w:r>
      <w:r w:rsidR="00485275" w:rsidRPr="001F7A4B">
        <w:rPr>
          <w:rFonts w:hint="eastAsia"/>
          <w:color w:val="000000" w:themeColor="text1"/>
        </w:rPr>
        <w:t>邀請相關單位</w:t>
      </w:r>
      <w:r w:rsidRPr="001F7A4B">
        <w:rPr>
          <w:rFonts w:hint="eastAsia"/>
          <w:color w:val="000000" w:themeColor="text1"/>
        </w:rPr>
        <w:t>討論，</w:t>
      </w:r>
      <w:r w:rsidR="00485275" w:rsidRPr="001F7A4B">
        <w:rPr>
          <w:rFonts w:hint="eastAsia"/>
          <w:color w:val="000000" w:themeColor="text1"/>
        </w:rPr>
        <w:t>擬</w:t>
      </w:r>
      <w:r w:rsidRPr="001F7A4B">
        <w:rPr>
          <w:rFonts w:hint="eastAsia"/>
          <w:color w:val="000000" w:themeColor="text1"/>
        </w:rPr>
        <w:t>將「診所」納入建築技術規則建築設計施工編第170條既有公共建築物，並於既有公共建築物無障礙設施替代改善計畫作業程序及認定原則中明定應設置之無障礙設施種類，為配合衛福部醫療分級之政策與兼顧身心障礙者就醫之權益，將擬於「F類衛生、福利、更生類F-1」增列「樓地板面積在</w:t>
      </w:r>
      <w:r w:rsidR="00485275" w:rsidRPr="001F7A4B">
        <w:rPr>
          <w:rFonts w:hint="eastAsia"/>
          <w:color w:val="000000" w:themeColor="text1"/>
        </w:rPr>
        <w:t>1</w:t>
      </w:r>
      <w:r w:rsidR="00485275" w:rsidRPr="001F7A4B">
        <w:rPr>
          <w:color w:val="000000" w:themeColor="text1"/>
        </w:rPr>
        <w:t>000</w:t>
      </w:r>
      <w:r w:rsidRPr="001F7A4B">
        <w:rPr>
          <w:rFonts w:hint="eastAsia"/>
          <w:color w:val="000000" w:themeColor="text1"/>
        </w:rPr>
        <w:t>平方公尺以上之診所」、「G類辦公、服務類G-3」增列「樓地板面積</w:t>
      </w:r>
      <w:r w:rsidR="00485275" w:rsidRPr="001F7A4B">
        <w:rPr>
          <w:rFonts w:hint="eastAsia"/>
          <w:color w:val="000000" w:themeColor="text1"/>
        </w:rPr>
        <w:t>3</w:t>
      </w:r>
      <w:r w:rsidR="00485275" w:rsidRPr="001F7A4B">
        <w:rPr>
          <w:color w:val="000000" w:themeColor="text1"/>
        </w:rPr>
        <w:t>00</w:t>
      </w:r>
      <w:r w:rsidRPr="001F7A4B">
        <w:rPr>
          <w:rFonts w:hint="eastAsia"/>
          <w:color w:val="000000" w:themeColor="text1"/>
        </w:rPr>
        <w:t>平方公尺以上未達</w:t>
      </w:r>
      <w:r w:rsidR="00485275" w:rsidRPr="001F7A4B">
        <w:rPr>
          <w:rFonts w:hint="eastAsia"/>
          <w:color w:val="000000" w:themeColor="text1"/>
        </w:rPr>
        <w:t>1</w:t>
      </w:r>
      <w:r w:rsidR="00485275" w:rsidRPr="001F7A4B">
        <w:rPr>
          <w:color w:val="000000" w:themeColor="text1"/>
        </w:rPr>
        <w:t>000</w:t>
      </w:r>
      <w:r w:rsidRPr="001F7A4B">
        <w:rPr>
          <w:rFonts w:hint="eastAsia"/>
          <w:color w:val="000000" w:themeColor="text1"/>
        </w:rPr>
        <w:t>平方公尺之診所。」納入既有公共建築物之範疇</w:t>
      </w:r>
      <w:r w:rsidR="004E3463" w:rsidRPr="001F7A4B">
        <w:rPr>
          <w:rFonts w:hint="eastAsia"/>
          <w:color w:val="000000" w:themeColor="text1"/>
        </w:rPr>
        <w:t>（如下圖）</w:t>
      </w:r>
      <w:r w:rsidRPr="001F7A4B">
        <w:rPr>
          <w:rFonts w:hint="eastAsia"/>
          <w:color w:val="000000" w:themeColor="text1"/>
        </w:rPr>
        <w:t>，並針對診所規模設定檢討不同種類之無障礙設施，對於「F類衛生、福利、更生類F-1」面積1000平方公尺以上診所，於12項無障礙設施種類中，每一建造執照每幢至少</w:t>
      </w:r>
      <w:r w:rsidRPr="001F7A4B">
        <w:rPr>
          <w:rFonts w:hint="eastAsia"/>
          <w:color w:val="000000" w:themeColor="text1"/>
        </w:rPr>
        <w:lastRenderedPageBreak/>
        <w:t>必須設置一處之無障礙設施為7項（需檢討：室外通路、避難層坡道及扶手、避難層出入口、室內出入口、室內通路走廊、昇降設備、廁所盥洗室等7項）。對於「G類辦公、服務類G-3」面積300平方公尺以上未滿1000平方公尺之診所，於12項無障礙設施種類中，每一建造執照每幢至少必須設置一處之無障礙設施為4項（僅需檢討：室外通路、避難層坡道及扶手、避難層出入口、室內出入口等4項）</w:t>
      </w:r>
      <w:r w:rsidR="00485275" w:rsidRPr="001F7A4B">
        <w:rPr>
          <w:rFonts w:hint="eastAsia"/>
          <w:color w:val="000000" w:themeColor="text1"/>
        </w:rPr>
        <w:t>。</w:t>
      </w:r>
    </w:p>
    <w:p w:rsidR="007A0CF0" w:rsidRPr="001F7A4B" w:rsidRDefault="004E3463" w:rsidP="004E3463">
      <w:pPr>
        <w:pStyle w:val="5"/>
        <w:numPr>
          <w:ilvl w:val="0"/>
          <w:numId w:val="0"/>
        </w:numPr>
        <w:ind w:left="1191"/>
        <w:rPr>
          <w:color w:val="000000" w:themeColor="text1"/>
        </w:rPr>
      </w:pPr>
      <w:r w:rsidRPr="001F7A4B">
        <w:rPr>
          <w:noProof/>
          <w:color w:val="000000" w:themeColor="text1"/>
        </w:rPr>
        <w:drawing>
          <wp:inline distT="0" distB="0" distL="0" distR="0" wp14:anchorId="514DE496" wp14:editId="34472B8E">
            <wp:extent cx="4966335" cy="4198620"/>
            <wp:effectExtent l="0" t="0" r="5715" b="0"/>
            <wp:docPr id="4" name="圖片 4"/>
            <wp:cNvGraphicFramePr/>
            <a:graphic xmlns:a="http://schemas.openxmlformats.org/drawingml/2006/main">
              <a:graphicData uri="http://schemas.openxmlformats.org/drawingml/2006/picture">
                <pic:pic xmlns:pic="http://schemas.openxmlformats.org/drawingml/2006/picture">
                  <pic:nvPicPr>
                    <pic:cNvPr id="3" name="圖片 3"/>
                    <pic:cNvPicPr/>
                  </pic:nvPicPr>
                  <pic:blipFill rotWithShape="1">
                    <a:blip r:embed="rId10"/>
                    <a:srcRect l="36733" t="19683" r="36559" b="40178"/>
                    <a:stretch/>
                  </pic:blipFill>
                  <pic:spPr bwMode="auto">
                    <a:xfrm>
                      <a:off x="0" y="0"/>
                      <a:ext cx="4966335" cy="4198620"/>
                    </a:xfrm>
                    <a:prstGeom prst="rect">
                      <a:avLst/>
                    </a:prstGeom>
                    <a:ln>
                      <a:noFill/>
                    </a:ln>
                    <a:extLst>
                      <a:ext uri="{53640926-AAD7-44D8-BBD7-CCE9431645EC}">
                        <a14:shadowObscured xmlns:a14="http://schemas.microsoft.com/office/drawing/2010/main"/>
                      </a:ext>
                    </a:extLst>
                  </pic:spPr>
                </pic:pic>
              </a:graphicData>
            </a:graphic>
          </wp:inline>
        </w:drawing>
      </w:r>
    </w:p>
    <w:p w:rsidR="007A0CF0" w:rsidRPr="001F7A4B" w:rsidRDefault="007A0CF0" w:rsidP="007A0CF0">
      <w:pPr>
        <w:pStyle w:val="5"/>
        <w:numPr>
          <w:ilvl w:val="0"/>
          <w:numId w:val="0"/>
        </w:numPr>
        <w:ind w:left="1191"/>
        <w:rPr>
          <w:color w:val="000000" w:themeColor="text1"/>
        </w:rPr>
      </w:pPr>
      <w:r w:rsidRPr="001F7A4B">
        <w:rPr>
          <w:noProof/>
          <w:color w:val="000000" w:themeColor="text1"/>
        </w:rPr>
        <w:lastRenderedPageBreak/>
        <w:drawing>
          <wp:inline distT="0" distB="0" distL="0" distR="0" wp14:anchorId="7E623CCC" wp14:editId="19C35805">
            <wp:extent cx="4966335" cy="3741420"/>
            <wp:effectExtent l="0" t="0" r="5715" b="0"/>
            <wp:docPr id="7" name="圖片 7"/>
            <wp:cNvGraphicFramePr/>
            <a:graphic xmlns:a="http://schemas.openxmlformats.org/drawingml/2006/main">
              <a:graphicData uri="http://schemas.openxmlformats.org/drawingml/2006/picture">
                <pic:pic xmlns:pic="http://schemas.openxmlformats.org/drawingml/2006/picture">
                  <pic:nvPicPr>
                    <pic:cNvPr id="5" name="圖片 5"/>
                    <pic:cNvPicPr/>
                  </pic:nvPicPr>
                  <pic:blipFill rotWithShape="1">
                    <a:blip r:embed="rId11"/>
                    <a:srcRect l="36212" t="27092" r="36692" b="36615"/>
                    <a:stretch/>
                  </pic:blipFill>
                  <pic:spPr bwMode="auto">
                    <a:xfrm>
                      <a:off x="0" y="0"/>
                      <a:ext cx="4966335" cy="3741420"/>
                    </a:xfrm>
                    <a:prstGeom prst="rect">
                      <a:avLst/>
                    </a:prstGeom>
                    <a:ln>
                      <a:noFill/>
                    </a:ln>
                    <a:extLst>
                      <a:ext uri="{53640926-AAD7-44D8-BBD7-CCE9431645EC}">
                        <a14:shadowObscured xmlns:a14="http://schemas.microsoft.com/office/drawing/2010/main"/>
                      </a:ext>
                    </a:extLst>
                  </pic:spPr>
                </pic:pic>
              </a:graphicData>
            </a:graphic>
          </wp:inline>
        </w:drawing>
      </w:r>
    </w:p>
    <w:p w:rsidR="007E79F5" w:rsidRPr="001F7A4B" w:rsidRDefault="007E79F5" w:rsidP="00320C22">
      <w:pPr>
        <w:pStyle w:val="3"/>
        <w:rPr>
          <w:color w:val="000000" w:themeColor="text1"/>
        </w:rPr>
      </w:pPr>
      <w:r w:rsidRPr="001F7A4B">
        <w:rPr>
          <w:rFonts w:hint="eastAsia"/>
          <w:color w:val="000000" w:themeColor="text1"/>
        </w:rPr>
        <w:t>有關診所是否列入無障礙設施檢討一節，相關團體表示：</w:t>
      </w:r>
    </w:p>
    <w:p w:rsidR="00131CD9" w:rsidRPr="001F7A4B" w:rsidRDefault="00B350FA" w:rsidP="00654E89">
      <w:pPr>
        <w:pStyle w:val="4"/>
        <w:rPr>
          <w:color w:val="000000" w:themeColor="text1"/>
        </w:rPr>
      </w:pPr>
      <w:r w:rsidRPr="001F7A4B">
        <w:rPr>
          <w:rFonts w:hint="eastAsia"/>
          <w:color w:val="000000" w:themeColor="text1"/>
        </w:rPr>
        <w:t>依據</w:t>
      </w:r>
      <w:r w:rsidR="00131CD9" w:rsidRPr="001F7A4B">
        <w:rPr>
          <w:rFonts w:hint="eastAsia"/>
          <w:color w:val="000000" w:themeColor="text1"/>
        </w:rPr>
        <w:t>108年07月02日陳曼麗立法委員國會辦公室及台灣醫療改革基金會針對</w:t>
      </w:r>
      <w:r w:rsidR="007E79F5" w:rsidRPr="001F7A4B">
        <w:rPr>
          <w:rFonts w:hint="eastAsia"/>
          <w:color w:val="000000" w:themeColor="text1"/>
        </w:rPr>
        <w:t>「推動無障礙友善診所」立法院公聽會</w:t>
      </w:r>
      <w:r w:rsidR="009538D5" w:rsidRPr="001F7A4B">
        <w:rPr>
          <w:rStyle w:val="afe"/>
          <w:color w:val="000000" w:themeColor="text1"/>
        </w:rPr>
        <w:footnoteReference w:id="10"/>
      </w:r>
      <w:r w:rsidR="00131CD9" w:rsidRPr="001F7A4B">
        <w:rPr>
          <w:rFonts w:hint="eastAsia"/>
          <w:color w:val="000000" w:themeColor="text1"/>
        </w:rPr>
        <w:t>紀錄</w:t>
      </w:r>
      <w:r w:rsidR="007E79F5" w:rsidRPr="001F7A4B">
        <w:rPr>
          <w:rFonts w:hint="eastAsia"/>
          <w:color w:val="000000" w:themeColor="text1"/>
        </w:rPr>
        <w:t>：</w:t>
      </w:r>
    </w:p>
    <w:p w:rsidR="00131CD9" w:rsidRPr="001F7A4B" w:rsidRDefault="005940F9" w:rsidP="00131CD9">
      <w:pPr>
        <w:pStyle w:val="5"/>
        <w:rPr>
          <w:color w:val="000000" w:themeColor="text1"/>
        </w:rPr>
      </w:pPr>
      <w:r w:rsidRPr="001F7A4B">
        <w:rPr>
          <w:rFonts w:hint="eastAsia"/>
          <w:color w:val="000000" w:themeColor="text1"/>
        </w:rPr>
        <w:t>行無礙資源推廣協會陳</w:t>
      </w:r>
      <w:r w:rsidR="00131CD9" w:rsidRPr="001F7A4B">
        <w:rPr>
          <w:rFonts w:hint="eastAsia"/>
          <w:color w:val="000000" w:themeColor="text1"/>
        </w:rPr>
        <w:t>辦公室主任</w:t>
      </w:r>
      <w:r w:rsidR="007E79F5" w:rsidRPr="001F7A4B">
        <w:rPr>
          <w:rFonts w:hint="eastAsia"/>
          <w:color w:val="000000" w:themeColor="text1"/>
        </w:rPr>
        <w:t>：「現行法規強制力不足，建議立無障礙專法。請社家署站出來，弄清楚自己在CRPD的角色，而不是任憑衛福部決定。</w:t>
      </w:r>
      <w:r w:rsidR="00131CD9" w:rsidRPr="001F7A4B">
        <w:rPr>
          <w:rFonts w:hint="eastAsia"/>
          <w:color w:val="000000" w:themeColor="text1"/>
        </w:rPr>
        <w:t>請衛福部正視城鄉差距，鄉下診所缺乏無障礙設施，醫院又遠在天邊」。</w:t>
      </w:r>
    </w:p>
    <w:p w:rsidR="00131CD9" w:rsidRPr="001F7A4B" w:rsidRDefault="005940F9" w:rsidP="00131CD9">
      <w:pPr>
        <w:pStyle w:val="5"/>
        <w:rPr>
          <w:color w:val="000000" w:themeColor="text1"/>
        </w:rPr>
      </w:pPr>
      <w:r w:rsidRPr="001F7A4B">
        <w:rPr>
          <w:rFonts w:hint="eastAsia"/>
          <w:color w:val="000000" w:themeColor="text1"/>
        </w:rPr>
        <w:t>中華民國腦性麻痺協會劉</w:t>
      </w:r>
      <w:r w:rsidR="007E79F5" w:rsidRPr="001F7A4B">
        <w:rPr>
          <w:rFonts w:hint="eastAsia"/>
          <w:color w:val="000000" w:themeColor="text1"/>
        </w:rPr>
        <w:t>輔導理事長：「台灣即將進入超高齡社會，呼籲醫界正視問題並改善診所無障礙設施。」</w:t>
      </w:r>
    </w:p>
    <w:p w:rsidR="00131CD9" w:rsidRPr="001F7A4B" w:rsidRDefault="005940F9" w:rsidP="00131CD9">
      <w:pPr>
        <w:pStyle w:val="5"/>
        <w:rPr>
          <w:color w:val="000000" w:themeColor="text1"/>
        </w:rPr>
      </w:pPr>
      <w:r w:rsidRPr="001F7A4B">
        <w:rPr>
          <w:rFonts w:hint="eastAsia"/>
          <w:color w:val="000000" w:themeColor="text1"/>
        </w:rPr>
        <w:t>台灣殘障希望工程協會黃</w:t>
      </w:r>
      <w:r w:rsidR="007E79F5" w:rsidRPr="001F7A4B">
        <w:rPr>
          <w:rFonts w:hint="eastAsia"/>
          <w:color w:val="000000" w:themeColor="text1"/>
        </w:rPr>
        <w:t>理事：「診所若缺乏</w:t>
      </w:r>
      <w:r w:rsidR="007E79F5" w:rsidRPr="001F7A4B">
        <w:rPr>
          <w:rFonts w:hint="eastAsia"/>
          <w:color w:val="000000" w:themeColor="text1"/>
        </w:rPr>
        <w:lastRenderedPageBreak/>
        <w:t>無障礙設施，障礙女性的小孩生病就醫怎辦？只能到大醫院？」</w:t>
      </w:r>
    </w:p>
    <w:p w:rsidR="00131CD9" w:rsidRPr="001F7A4B" w:rsidRDefault="005940F9" w:rsidP="00131CD9">
      <w:pPr>
        <w:pStyle w:val="5"/>
        <w:rPr>
          <w:color w:val="000000" w:themeColor="text1"/>
        </w:rPr>
      </w:pPr>
      <w:r w:rsidRPr="001F7A4B">
        <w:rPr>
          <w:rFonts w:hint="eastAsia"/>
          <w:color w:val="000000" w:themeColor="text1"/>
        </w:rPr>
        <w:t>台灣障礙女性平權連線周</w:t>
      </w:r>
      <w:r w:rsidR="007E79F5" w:rsidRPr="001F7A4B">
        <w:rPr>
          <w:rFonts w:hint="eastAsia"/>
          <w:color w:val="000000" w:themeColor="text1"/>
        </w:rPr>
        <w:t>理事長：「就近看診很重要。若診所缺乏無障礙設施，障礙者的小孩需要就診就只能到醫院。若是住在偏鄉問題更嚴重。」</w:t>
      </w:r>
    </w:p>
    <w:p w:rsidR="00131CD9" w:rsidRPr="001F7A4B" w:rsidRDefault="005940F9" w:rsidP="00131CD9">
      <w:pPr>
        <w:pStyle w:val="5"/>
        <w:rPr>
          <w:color w:val="000000" w:themeColor="text1"/>
        </w:rPr>
      </w:pPr>
      <w:r w:rsidRPr="001F7A4B">
        <w:rPr>
          <w:rFonts w:hint="eastAsia"/>
          <w:color w:val="000000" w:themeColor="text1"/>
        </w:rPr>
        <w:t>國立臺北大學社會工作學系林</w:t>
      </w:r>
      <w:r w:rsidR="007E79F5" w:rsidRPr="001F7A4B">
        <w:rPr>
          <w:rFonts w:hint="eastAsia"/>
          <w:color w:val="000000" w:themeColor="text1"/>
        </w:rPr>
        <w:t>副教授：「障礙者不只有專科需求，也是有一般照護需求，如感冒、</w:t>
      </w:r>
      <w:r w:rsidR="00131CD9" w:rsidRPr="001F7A4B">
        <w:rPr>
          <w:rFonts w:hint="eastAsia"/>
          <w:color w:val="000000" w:themeColor="text1"/>
        </w:rPr>
        <w:t>發燒、牙痛等，所以不只有物理治療、復健科才需要有無障礙設施。」</w:t>
      </w:r>
    </w:p>
    <w:p w:rsidR="007E79F5" w:rsidRPr="001F7A4B" w:rsidRDefault="005940F9" w:rsidP="00131CD9">
      <w:pPr>
        <w:pStyle w:val="5"/>
        <w:rPr>
          <w:color w:val="000000" w:themeColor="text1"/>
        </w:rPr>
      </w:pPr>
      <w:r w:rsidRPr="001F7A4B">
        <w:rPr>
          <w:rFonts w:hint="eastAsia"/>
          <w:color w:val="000000" w:themeColor="text1"/>
        </w:rPr>
        <w:t>中華民國診所協會全國聯合會林</w:t>
      </w:r>
      <w:r w:rsidR="007E79F5" w:rsidRPr="001F7A4B">
        <w:rPr>
          <w:rFonts w:hint="eastAsia"/>
          <w:color w:val="000000" w:themeColor="text1"/>
        </w:rPr>
        <w:t>理事長：「推動無障礙診所的方向是對的，但是有很多困難，因為診所大多為承租的。」</w:t>
      </w:r>
    </w:p>
    <w:p w:rsidR="007E79F5" w:rsidRPr="001F7A4B" w:rsidRDefault="00131CD9" w:rsidP="007E79F5">
      <w:pPr>
        <w:pStyle w:val="4"/>
        <w:rPr>
          <w:color w:val="000000" w:themeColor="text1"/>
        </w:rPr>
      </w:pPr>
      <w:r w:rsidRPr="001F7A4B">
        <w:rPr>
          <w:rFonts w:hint="eastAsia"/>
          <w:color w:val="000000" w:themeColor="text1"/>
        </w:rPr>
        <w:t>再據報載</w:t>
      </w:r>
      <w:r w:rsidR="00012D76" w:rsidRPr="001F7A4B">
        <w:rPr>
          <w:rFonts w:hint="eastAsia"/>
          <w:color w:val="000000" w:themeColor="text1"/>
        </w:rPr>
        <w:t>「</w:t>
      </w:r>
      <w:r w:rsidR="007E79F5" w:rsidRPr="001F7A4B">
        <w:rPr>
          <w:rFonts w:hint="eastAsia"/>
          <w:color w:val="000000" w:themeColor="text1"/>
        </w:rPr>
        <w:t>不滿衛福部輕視弱勢者醫療環境民團發文猛批</w:t>
      </w:r>
      <w:r w:rsidRPr="001F7A4B">
        <w:rPr>
          <w:rFonts w:hint="eastAsia"/>
          <w:color w:val="000000" w:themeColor="text1"/>
        </w:rPr>
        <w:t>」</w:t>
      </w:r>
      <w:r w:rsidR="007E79F5" w:rsidRPr="001F7A4B">
        <w:rPr>
          <w:rStyle w:val="afe"/>
          <w:rFonts w:asciiTheme="minorEastAsia" w:hAnsiTheme="minorEastAsia"/>
          <w:color w:val="000000" w:themeColor="text1"/>
          <w:spacing w:val="15"/>
        </w:rPr>
        <w:footnoteReference w:id="11"/>
      </w:r>
      <w:r w:rsidR="00012D76" w:rsidRPr="001F7A4B">
        <w:rPr>
          <w:rFonts w:hint="eastAsia"/>
          <w:color w:val="000000" w:themeColor="text1"/>
        </w:rPr>
        <w:t>略以</w:t>
      </w:r>
      <w:r w:rsidR="007E79F5" w:rsidRPr="001F7A4B">
        <w:rPr>
          <w:rFonts w:hint="eastAsia"/>
          <w:color w:val="000000" w:themeColor="text1"/>
        </w:rPr>
        <w:t>：衛福部長久以來完全不正視全國大小診所的物理環境有障礙問題，社家署又可曾站在身障者這邊發聲表達抗議過？對CRPD的態度又在哪裡？呼籲政府和醫界別再濫用友善與愛心來包裝障礙的事實。</w:t>
      </w:r>
      <w:r w:rsidR="00175391" w:rsidRPr="001F7A4B">
        <w:rPr>
          <w:rFonts w:hint="eastAsia"/>
          <w:color w:val="000000" w:themeColor="text1"/>
        </w:rPr>
        <w:t>衛福部</w:t>
      </w:r>
      <w:r w:rsidR="007E79F5" w:rsidRPr="001F7A4B">
        <w:rPr>
          <w:rFonts w:hint="eastAsia"/>
          <w:color w:val="000000" w:themeColor="text1"/>
        </w:rPr>
        <w:t>解釋，要達到醫療無障礙環境有三大部份，一是從外入內的無障礙通道，二是無障礙廁所，三是提供無障礙就醫流程。</w:t>
      </w:r>
      <w:r w:rsidR="00175391" w:rsidRPr="001F7A4B">
        <w:rPr>
          <w:rFonts w:hint="eastAsia"/>
          <w:color w:val="000000" w:themeColor="text1"/>
        </w:rPr>
        <w:t>衛福部</w:t>
      </w:r>
      <w:r w:rsidR="007E79F5" w:rsidRPr="001F7A4B">
        <w:rPr>
          <w:rFonts w:hint="eastAsia"/>
          <w:color w:val="000000" w:themeColor="text1"/>
        </w:rPr>
        <w:t>受訪回應，當天所說明的「身障人數少」是相較全國人民而言，終究是少數，絕非有輕視意味。而全台診所一萬多家，要服務全台兩千多萬人，不可能強制要求每一家診所進行無障礙環境改善。但是不少診所設於社區大樓，要進行無障礙環境改善就可能會影響整棟大樓建築。也有診所是承租的，要進行無障礙環境改</w:t>
      </w:r>
      <w:r w:rsidR="007E79F5" w:rsidRPr="001F7A4B">
        <w:rPr>
          <w:rFonts w:hint="eastAsia"/>
          <w:color w:val="000000" w:themeColor="text1"/>
        </w:rPr>
        <w:lastRenderedPageBreak/>
        <w:t>善需要房東同意</w:t>
      </w:r>
      <w:r w:rsidR="00012D76" w:rsidRPr="001F7A4B">
        <w:rPr>
          <w:rFonts w:hint="eastAsia"/>
          <w:color w:val="000000" w:themeColor="text1"/>
        </w:rPr>
        <w:t>。另有的診所歷史悠久，狹小的廁所也無法提供輪椅足夠的迴轉空間。</w:t>
      </w:r>
      <w:r w:rsidR="007E79F5" w:rsidRPr="001F7A4B">
        <w:rPr>
          <w:rFonts w:hint="eastAsia"/>
          <w:color w:val="000000" w:themeColor="text1"/>
        </w:rPr>
        <w:t>實務上真的有困難。」</w:t>
      </w:r>
      <w:r w:rsidR="00012D76" w:rsidRPr="001F7A4B">
        <w:rPr>
          <w:rFonts w:hint="eastAsia"/>
          <w:color w:val="000000" w:themeColor="text1"/>
        </w:rPr>
        <w:t>等語。</w:t>
      </w:r>
    </w:p>
    <w:p w:rsidR="00244B6C" w:rsidRPr="001F7A4B" w:rsidRDefault="00485275" w:rsidP="00841828">
      <w:pPr>
        <w:pStyle w:val="3"/>
        <w:rPr>
          <w:color w:val="000000" w:themeColor="text1"/>
        </w:rPr>
      </w:pPr>
      <w:r w:rsidRPr="001F7A4B">
        <w:rPr>
          <w:rFonts w:hint="eastAsia"/>
          <w:color w:val="000000" w:themeColor="text1"/>
        </w:rPr>
        <w:t>再據</w:t>
      </w:r>
      <w:r w:rsidR="00986886" w:rsidRPr="001F7A4B">
        <w:rPr>
          <w:rFonts w:hint="eastAsia"/>
          <w:color w:val="000000" w:themeColor="text1"/>
        </w:rPr>
        <w:t>本院約詢</w:t>
      </w:r>
      <w:r w:rsidR="001C28C7" w:rsidRPr="001F7A4B">
        <w:rPr>
          <w:rFonts w:hint="eastAsia"/>
          <w:color w:val="000000" w:themeColor="text1"/>
        </w:rPr>
        <w:t>衛福部</w:t>
      </w:r>
      <w:r w:rsidR="00483144" w:rsidRPr="001F7A4B">
        <w:rPr>
          <w:rFonts w:hint="eastAsia"/>
          <w:color w:val="000000" w:themeColor="text1"/>
        </w:rPr>
        <w:t>與營建署</w:t>
      </w:r>
      <w:r w:rsidR="00AF53F3" w:rsidRPr="001F7A4B">
        <w:rPr>
          <w:rFonts w:hint="eastAsia"/>
          <w:color w:val="000000" w:themeColor="text1"/>
        </w:rPr>
        <w:t>說明</w:t>
      </w:r>
      <w:r w:rsidR="00483144" w:rsidRPr="001F7A4B">
        <w:rPr>
          <w:rFonts w:hint="eastAsia"/>
          <w:color w:val="000000" w:themeColor="text1"/>
        </w:rPr>
        <w:t>時，衛福部</w:t>
      </w:r>
      <w:r w:rsidR="00AF53F3" w:rsidRPr="001F7A4B">
        <w:rPr>
          <w:rFonts w:hint="eastAsia"/>
          <w:color w:val="000000" w:themeColor="text1"/>
        </w:rPr>
        <w:t>表示</w:t>
      </w:r>
      <w:r w:rsidR="00D278A6" w:rsidRPr="001F7A4B">
        <w:rPr>
          <w:rFonts w:hint="eastAsia"/>
          <w:color w:val="000000" w:themeColor="text1"/>
        </w:rPr>
        <w:t>:「</w:t>
      </w:r>
      <w:r w:rsidR="00244B6C" w:rsidRPr="001F7A4B">
        <w:rPr>
          <w:rFonts w:hint="eastAsia"/>
          <w:color w:val="000000" w:themeColor="text1"/>
        </w:rPr>
        <w:t>診所納入營建署之供公眾使用範圍中較有困難，主因是非自有用租的較多。目前希望循序漸進，改由修正診所之設置標準表較佳。這是過去與醫界討論的修法方向，這也是醫界對納入F1、G3的修法存有疑慮</w:t>
      </w:r>
      <w:r w:rsidR="00D278A6" w:rsidRPr="001F7A4B">
        <w:rPr>
          <w:rFonts w:hint="eastAsia"/>
          <w:color w:val="000000" w:themeColor="text1"/>
        </w:rPr>
        <w:t>。」、「</w:t>
      </w:r>
      <w:r w:rsidR="00244B6C" w:rsidRPr="001F7A4B">
        <w:rPr>
          <w:rFonts w:hint="eastAsia"/>
          <w:color w:val="000000" w:themeColor="text1"/>
        </w:rPr>
        <w:t>如果修法納入溯及既往的話，這會有很大的問題。本案有困難</w:t>
      </w:r>
      <w:r w:rsidR="00D278A6" w:rsidRPr="001F7A4B">
        <w:rPr>
          <w:rFonts w:hint="eastAsia"/>
          <w:color w:val="000000" w:themeColor="text1"/>
        </w:rPr>
        <w:t>，且</w:t>
      </w:r>
      <w:r w:rsidR="00244B6C" w:rsidRPr="001F7A4B">
        <w:rPr>
          <w:rFonts w:hint="eastAsia"/>
          <w:color w:val="000000" w:themeColor="text1"/>
        </w:rPr>
        <w:t>替代方案就是不溯及既往。</w:t>
      </w:r>
      <w:r w:rsidR="00D278A6" w:rsidRPr="001F7A4B">
        <w:rPr>
          <w:rFonts w:hint="eastAsia"/>
          <w:color w:val="000000" w:themeColor="text1"/>
        </w:rPr>
        <w:t>」、</w:t>
      </w:r>
      <w:r w:rsidR="00AF53F3" w:rsidRPr="001F7A4B">
        <w:rPr>
          <w:rFonts w:hint="eastAsia"/>
          <w:color w:val="000000" w:themeColor="text1"/>
        </w:rPr>
        <w:t>「我們需確保診所不會關門影響民眾就醫權益。」、</w:t>
      </w:r>
      <w:r w:rsidR="00D278A6" w:rsidRPr="001F7A4B">
        <w:rPr>
          <w:rFonts w:hint="eastAsia"/>
          <w:color w:val="000000" w:themeColor="text1"/>
        </w:rPr>
        <w:t>「</w:t>
      </w:r>
      <w:r w:rsidR="00244B6C" w:rsidRPr="001F7A4B">
        <w:rPr>
          <w:rFonts w:hAnsi="標楷體" w:hint="eastAsia"/>
          <w:color w:val="000000" w:themeColor="text1"/>
          <w:szCs w:val="32"/>
        </w:rPr>
        <w:t>這是無法改善的事情。我如何不知道診所的現況。最大的問題是廁所</w:t>
      </w:r>
      <w:r w:rsidR="00BA0A8D" w:rsidRPr="001F7A4B">
        <w:rPr>
          <w:rFonts w:hAnsi="標楷體" w:hint="eastAsia"/>
          <w:color w:val="000000" w:themeColor="text1"/>
          <w:szCs w:val="32"/>
        </w:rPr>
        <w:t>。</w:t>
      </w:r>
      <w:r w:rsidR="00D278A6" w:rsidRPr="001F7A4B">
        <w:rPr>
          <w:rFonts w:hint="eastAsia"/>
          <w:color w:val="000000" w:themeColor="text1"/>
        </w:rPr>
        <w:t>」</w:t>
      </w:r>
      <w:r w:rsidR="00AF53F3" w:rsidRPr="001F7A4B">
        <w:rPr>
          <w:rFonts w:hint="eastAsia"/>
          <w:color w:val="000000" w:themeColor="text1"/>
        </w:rPr>
        <w:t>、「當年在屏東處理衛生所增加廁所就已很難，遑論無產權、租的既有的建築物，這有實際上的困難。如果可改善就是出錢的問題，現在是所有權人同不同意的問題。」</w:t>
      </w:r>
      <w:r w:rsidR="00D278A6" w:rsidRPr="001F7A4B">
        <w:rPr>
          <w:rFonts w:hint="eastAsia"/>
          <w:color w:val="000000" w:themeColor="text1"/>
        </w:rPr>
        <w:t>云云。再據</w:t>
      </w:r>
      <w:r w:rsidR="00BA0A8D" w:rsidRPr="001F7A4B">
        <w:rPr>
          <w:rFonts w:hAnsi="標楷體" w:hint="eastAsia"/>
          <w:color w:val="000000" w:themeColor="text1"/>
          <w:szCs w:val="32"/>
        </w:rPr>
        <w:t>營建署</w:t>
      </w:r>
      <w:r w:rsidR="00D278A6" w:rsidRPr="001F7A4B">
        <w:rPr>
          <w:rFonts w:hAnsi="標楷體" w:hint="eastAsia"/>
          <w:color w:val="000000" w:themeColor="text1"/>
          <w:szCs w:val="32"/>
        </w:rPr>
        <w:t>約詢時稱：</w:t>
      </w:r>
      <w:r w:rsidR="00D278A6" w:rsidRPr="001F7A4B">
        <w:rPr>
          <w:rFonts w:hint="eastAsia"/>
          <w:color w:val="000000" w:themeColor="text1"/>
        </w:rPr>
        <w:t>「</w:t>
      </w:r>
      <w:r w:rsidR="00BA0A8D" w:rsidRPr="001F7A4B">
        <w:rPr>
          <w:rFonts w:hAnsi="標楷體" w:hint="eastAsia"/>
          <w:color w:val="000000" w:themeColor="text1"/>
          <w:szCs w:val="32"/>
        </w:rPr>
        <w:t>1000平方公尺以上才有廁所問題</w:t>
      </w:r>
      <w:r w:rsidR="00483144" w:rsidRPr="001F7A4B">
        <w:rPr>
          <w:rFonts w:hAnsi="標楷體" w:hint="eastAsia"/>
          <w:color w:val="000000" w:themeColor="text1"/>
          <w:szCs w:val="32"/>
        </w:rPr>
        <w:t>，</w:t>
      </w:r>
      <w:r w:rsidR="00BA0A8D" w:rsidRPr="001F7A4B">
        <w:rPr>
          <w:rFonts w:hAnsi="標楷體" w:hint="eastAsia"/>
          <w:color w:val="000000" w:themeColor="text1"/>
          <w:szCs w:val="32"/>
        </w:rPr>
        <w:t>顯有</w:t>
      </w:r>
      <w:r w:rsidR="00483144" w:rsidRPr="001F7A4B">
        <w:rPr>
          <w:rFonts w:hAnsi="標楷體" w:hint="eastAsia"/>
          <w:color w:val="000000" w:themeColor="text1"/>
          <w:szCs w:val="32"/>
        </w:rPr>
        <w:t>誤</w:t>
      </w:r>
      <w:r w:rsidR="00BA0A8D" w:rsidRPr="001F7A4B">
        <w:rPr>
          <w:rFonts w:hAnsi="標楷體" w:hint="eastAsia"/>
          <w:color w:val="000000" w:themeColor="text1"/>
          <w:szCs w:val="32"/>
        </w:rPr>
        <w:t>解。</w:t>
      </w:r>
      <w:r w:rsidR="00BA0A8D" w:rsidRPr="001F7A4B">
        <w:rPr>
          <w:rFonts w:hint="eastAsia"/>
          <w:color w:val="000000" w:themeColor="text1"/>
        </w:rPr>
        <w:t>」、</w:t>
      </w:r>
      <w:r w:rsidR="00244B6C" w:rsidRPr="001F7A4B">
        <w:rPr>
          <w:rFonts w:hint="eastAsia"/>
          <w:color w:val="000000" w:themeColor="text1"/>
        </w:rPr>
        <w:t>「便利商店也是要求前</w:t>
      </w:r>
      <w:r w:rsidR="00BA0A8D" w:rsidRPr="001F7A4B">
        <w:rPr>
          <w:rFonts w:hint="eastAsia"/>
          <w:color w:val="000000" w:themeColor="text1"/>
        </w:rPr>
        <w:t>4</w:t>
      </w:r>
      <w:r w:rsidR="00244B6C" w:rsidRPr="001F7A4B">
        <w:rPr>
          <w:rFonts w:hint="eastAsia"/>
          <w:color w:val="000000" w:themeColor="text1"/>
        </w:rPr>
        <w:t>項</w:t>
      </w:r>
      <w:r w:rsidR="00BA0A8D" w:rsidRPr="001F7A4B">
        <w:rPr>
          <w:rFonts w:hint="eastAsia"/>
          <w:color w:val="000000" w:themeColor="text1"/>
        </w:rPr>
        <w:t>，</w:t>
      </w:r>
      <w:r w:rsidR="00244B6C" w:rsidRPr="001F7A4B">
        <w:rPr>
          <w:rFonts w:hint="eastAsia"/>
          <w:color w:val="000000" w:themeColor="text1"/>
        </w:rPr>
        <w:t>也不會過</w:t>
      </w:r>
      <w:r w:rsidR="00B03992" w:rsidRPr="001F7A4B">
        <w:rPr>
          <w:rFonts w:hint="eastAsia"/>
          <w:color w:val="000000" w:themeColor="text1"/>
        </w:rPr>
        <w:t>分</w:t>
      </w:r>
      <w:r w:rsidR="00244B6C" w:rsidRPr="001F7A4B">
        <w:rPr>
          <w:rFonts w:hint="eastAsia"/>
          <w:color w:val="000000" w:themeColor="text1"/>
        </w:rPr>
        <w:t>為難商家。即便是商家</w:t>
      </w:r>
      <w:r w:rsidR="00BA0A8D" w:rsidRPr="001F7A4B">
        <w:rPr>
          <w:rFonts w:hint="eastAsia"/>
          <w:color w:val="000000" w:themeColor="text1"/>
        </w:rPr>
        <w:t>目前</w:t>
      </w:r>
      <w:r w:rsidR="00244B6C" w:rsidRPr="001F7A4B">
        <w:rPr>
          <w:rFonts w:hint="eastAsia"/>
          <w:color w:val="000000" w:themeColor="text1"/>
        </w:rPr>
        <w:t>也是這樣</w:t>
      </w:r>
      <w:r w:rsidR="00BA0A8D" w:rsidRPr="001F7A4B">
        <w:rPr>
          <w:rFonts w:hint="eastAsia"/>
          <w:color w:val="000000" w:themeColor="text1"/>
        </w:rPr>
        <w:t>已</w:t>
      </w:r>
      <w:r w:rsidR="00244B6C" w:rsidRPr="001F7A4B">
        <w:rPr>
          <w:rFonts w:hint="eastAsia"/>
          <w:color w:val="000000" w:themeColor="text1"/>
        </w:rPr>
        <w:t>改善配合，無障礙已經是普</w:t>
      </w:r>
      <w:r w:rsidR="00AF53F3" w:rsidRPr="001F7A4B">
        <w:rPr>
          <w:rFonts w:hint="eastAsia"/>
          <w:color w:val="000000" w:themeColor="text1"/>
        </w:rPr>
        <w:t>世</w:t>
      </w:r>
      <w:r w:rsidR="00244B6C" w:rsidRPr="001F7A4B">
        <w:rPr>
          <w:rFonts w:hint="eastAsia"/>
          <w:color w:val="000000" w:themeColor="text1"/>
        </w:rPr>
        <w:t>價值。</w:t>
      </w:r>
      <w:r w:rsidR="00BA0A8D" w:rsidRPr="001F7A4B">
        <w:rPr>
          <w:rFonts w:hint="eastAsia"/>
          <w:color w:val="000000" w:themeColor="text1"/>
        </w:rPr>
        <w:t>」、「</w:t>
      </w:r>
      <w:r w:rsidR="00244B6C" w:rsidRPr="001F7A4B">
        <w:rPr>
          <w:rFonts w:hint="eastAsia"/>
          <w:color w:val="000000" w:themeColor="text1"/>
        </w:rPr>
        <w:t>就是實務上</w:t>
      </w:r>
      <w:r w:rsidR="00AF53F3" w:rsidRPr="001F7A4B">
        <w:rPr>
          <w:rFonts w:hint="eastAsia"/>
          <w:color w:val="000000" w:themeColor="text1"/>
        </w:rPr>
        <w:t>改善有些</w:t>
      </w:r>
      <w:r w:rsidR="00244B6C" w:rsidRPr="001F7A4B">
        <w:rPr>
          <w:rFonts w:hint="eastAsia"/>
          <w:color w:val="000000" w:themeColor="text1"/>
        </w:rPr>
        <w:t>困難，所以訂有</w:t>
      </w:r>
      <w:r w:rsidR="00AF53F3" w:rsidRPr="001F7A4B">
        <w:rPr>
          <w:rFonts w:hint="eastAsia"/>
          <w:color w:val="000000" w:themeColor="text1"/>
        </w:rPr>
        <w:t>相關</w:t>
      </w:r>
      <w:r w:rsidR="00244B6C" w:rsidRPr="001F7A4B">
        <w:rPr>
          <w:rFonts w:hint="eastAsia"/>
          <w:color w:val="000000" w:themeColor="text1"/>
        </w:rPr>
        <w:t>替代方案等規定。</w:t>
      </w:r>
      <w:r w:rsidR="00AF53F3" w:rsidRPr="001F7A4B">
        <w:rPr>
          <w:rFonts w:hint="eastAsia"/>
          <w:color w:val="000000" w:themeColor="text1"/>
        </w:rPr>
        <w:t>這不是要讓業者關店無法生存的規定</w:t>
      </w:r>
      <w:r w:rsidR="00244B6C" w:rsidRPr="001F7A4B">
        <w:rPr>
          <w:rFonts w:hint="eastAsia"/>
          <w:color w:val="000000" w:themeColor="text1"/>
        </w:rPr>
        <w:t>」</w:t>
      </w:r>
      <w:r w:rsidR="00483144" w:rsidRPr="001F7A4B">
        <w:rPr>
          <w:rFonts w:hint="eastAsia"/>
          <w:color w:val="000000" w:themeColor="text1"/>
        </w:rPr>
        <w:t>等語。</w:t>
      </w:r>
    </w:p>
    <w:p w:rsidR="00320C22" w:rsidRPr="001F7A4B" w:rsidRDefault="00654E89" w:rsidP="00206954">
      <w:pPr>
        <w:pStyle w:val="3"/>
        <w:rPr>
          <w:color w:val="000000" w:themeColor="text1"/>
        </w:rPr>
      </w:pPr>
      <w:r w:rsidRPr="001F7A4B">
        <w:rPr>
          <w:color w:val="000000" w:themeColor="text1"/>
        </w:rPr>
        <w:t>對於</w:t>
      </w:r>
      <w:r w:rsidR="00206954" w:rsidRPr="001F7A4B">
        <w:rPr>
          <w:rFonts w:hint="eastAsia"/>
          <w:color w:val="000000" w:themeColor="text1"/>
        </w:rPr>
        <w:t>設</w:t>
      </w:r>
      <w:r w:rsidRPr="001F7A4B">
        <w:rPr>
          <w:color w:val="000000" w:themeColor="text1"/>
        </w:rPr>
        <w:t>定具有坪數規模範圍</w:t>
      </w:r>
      <w:r w:rsidRPr="001F7A4B">
        <w:rPr>
          <w:rFonts w:hint="eastAsia"/>
          <w:color w:val="000000" w:themeColor="text1"/>
        </w:rPr>
        <w:t>始適用</w:t>
      </w:r>
      <w:r w:rsidRPr="001F7A4B">
        <w:rPr>
          <w:color w:val="000000" w:themeColor="text1"/>
        </w:rPr>
        <w:t>無障礙規範的規定，障礙者自始就有意見，直指無法達到</w:t>
      </w:r>
      <w:r w:rsidR="0039155A" w:rsidRPr="001F7A4B">
        <w:rPr>
          <w:rFonts w:hint="eastAsia"/>
          <w:color w:val="000000" w:themeColor="text1"/>
        </w:rPr>
        <w:t>近</w:t>
      </w:r>
      <w:r w:rsidRPr="001F7A4B">
        <w:rPr>
          <w:rFonts w:hint="eastAsia"/>
          <w:color w:val="000000" w:themeColor="text1"/>
        </w:rPr>
        <w:t>用的目的</w:t>
      </w:r>
      <w:r w:rsidRPr="001F7A4B">
        <w:rPr>
          <w:color w:val="000000" w:themeColor="text1"/>
        </w:rPr>
        <w:t>，但是無障礙</w:t>
      </w:r>
      <w:r w:rsidRPr="001F7A4B">
        <w:rPr>
          <w:rFonts w:hint="eastAsia"/>
          <w:color w:val="000000" w:themeColor="text1"/>
        </w:rPr>
        <w:t>規範</w:t>
      </w:r>
      <w:r w:rsidRPr="001F7A4B">
        <w:rPr>
          <w:color w:val="000000" w:themeColor="text1"/>
        </w:rPr>
        <w:t>具有溯及既往的特性</w:t>
      </w:r>
      <w:r w:rsidRPr="001F7A4B">
        <w:rPr>
          <w:rFonts w:hint="eastAsia"/>
          <w:color w:val="000000" w:themeColor="text1"/>
        </w:rPr>
        <w:t>，</w:t>
      </w:r>
      <w:r w:rsidRPr="001F7A4B">
        <w:rPr>
          <w:color w:val="000000" w:themeColor="text1"/>
        </w:rPr>
        <w:t>在身權法</w:t>
      </w:r>
      <w:r w:rsidRPr="001F7A4B">
        <w:rPr>
          <w:rFonts w:hint="eastAsia"/>
          <w:color w:val="000000" w:themeColor="text1"/>
        </w:rPr>
        <w:t>第57</w:t>
      </w:r>
      <w:r w:rsidRPr="001F7A4B">
        <w:rPr>
          <w:color w:val="000000" w:themeColor="text1"/>
        </w:rPr>
        <w:t>條亦有相關替代計畫</w:t>
      </w:r>
      <w:r w:rsidR="00206954" w:rsidRPr="001F7A4B">
        <w:rPr>
          <w:rFonts w:hint="eastAsia"/>
          <w:color w:val="000000" w:themeColor="text1"/>
        </w:rPr>
        <w:t>，</w:t>
      </w:r>
      <w:r w:rsidRPr="001F7A4B">
        <w:rPr>
          <w:color w:val="000000" w:themeColor="text1"/>
        </w:rPr>
        <w:t>建築技術規則建築設計施工編對無障礙設施採</w:t>
      </w:r>
      <w:r w:rsidRPr="001F7A4B">
        <w:rPr>
          <w:rFonts w:hint="eastAsia"/>
          <w:color w:val="000000" w:themeColor="text1"/>
        </w:rPr>
        <w:t>「</w:t>
      </w:r>
      <w:r w:rsidRPr="001F7A4B">
        <w:rPr>
          <w:color w:val="000000" w:themeColor="text1"/>
        </w:rPr>
        <w:t>漸進</w:t>
      </w:r>
      <w:r w:rsidRPr="001F7A4B">
        <w:rPr>
          <w:rFonts w:hint="eastAsia"/>
          <w:color w:val="000000" w:themeColor="text1"/>
        </w:rPr>
        <w:t>」</w:t>
      </w:r>
      <w:r w:rsidRPr="001F7A4B">
        <w:rPr>
          <w:color w:val="000000" w:themeColor="text1"/>
        </w:rPr>
        <w:t>方</w:t>
      </w:r>
      <w:r w:rsidR="00206954" w:rsidRPr="001F7A4B">
        <w:rPr>
          <w:rFonts w:hint="eastAsia"/>
          <w:color w:val="000000" w:themeColor="text1"/>
        </w:rPr>
        <w:t>式</w:t>
      </w:r>
      <w:r w:rsidRPr="001F7A4B">
        <w:rPr>
          <w:rFonts w:hint="eastAsia"/>
          <w:color w:val="000000" w:themeColor="text1"/>
        </w:rPr>
        <w:t>適用</w:t>
      </w:r>
      <w:r w:rsidRPr="001F7A4B">
        <w:rPr>
          <w:color w:val="000000" w:themeColor="text1"/>
        </w:rPr>
        <w:t>，衛福主管機關應該熟知</w:t>
      </w:r>
      <w:r w:rsidRPr="001F7A4B">
        <w:rPr>
          <w:rFonts w:hint="eastAsia"/>
          <w:color w:val="000000" w:themeColor="text1"/>
        </w:rPr>
        <w:t>相關規定</w:t>
      </w:r>
      <w:r w:rsidRPr="001F7A4B">
        <w:rPr>
          <w:color w:val="000000" w:themeColor="text1"/>
        </w:rPr>
        <w:t>，積極和相關</w:t>
      </w:r>
      <w:r w:rsidR="00206954" w:rsidRPr="001F7A4B">
        <w:rPr>
          <w:rFonts w:hint="eastAsia"/>
          <w:color w:val="000000" w:themeColor="text1"/>
        </w:rPr>
        <w:t>診所業者</w:t>
      </w:r>
      <w:r w:rsidRPr="001F7A4B">
        <w:rPr>
          <w:rFonts w:hint="eastAsia"/>
          <w:color w:val="000000" w:themeColor="text1"/>
        </w:rPr>
        <w:t>團體</w:t>
      </w:r>
      <w:r w:rsidRPr="001F7A4B">
        <w:rPr>
          <w:color w:val="000000" w:themeColor="text1"/>
        </w:rPr>
        <w:t>溝通協調</w:t>
      </w:r>
      <w:r w:rsidRPr="001F7A4B">
        <w:rPr>
          <w:rFonts w:hint="eastAsia"/>
          <w:color w:val="000000" w:themeColor="text1"/>
        </w:rPr>
        <w:t>。</w:t>
      </w:r>
      <w:r w:rsidR="00206954" w:rsidRPr="001F7A4B">
        <w:rPr>
          <w:rFonts w:hint="eastAsia"/>
          <w:color w:val="000000" w:themeColor="text1"/>
        </w:rPr>
        <w:t>然</w:t>
      </w:r>
      <w:r w:rsidR="00483144" w:rsidRPr="001F7A4B">
        <w:rPr>
          <w:rFonts w:hint="eastAsia"/>
          <w:color w:val="000000" w:themeColor="text1"/>
        </w:rPr>
        <w:t>由上述</w:t>
      </w:r>
      <w:r w:rsidR="00111EA7" w:rsidRPr="001F7A4B">
        <w:rPr>
          <w:rFonts w:hint="eastAsia"/>
          <w:color w:val="000000" w:themeColor="text1"/>
        </w:rPr>
        <w:t>到院</w:t>
      </w:r>
      <w:r w:rsidR="00483144" w:rsidRPr="001F7A4B">
        <w:rPr>
          <w:rFonts w:hint="eastAsia"/>
          <w:color w:val="000000" w:themeColor="text1"/>
        </w:rPr>
        <w:t>說明觀之，該部顯然對於</w:t>
      </w:r>
      <w:r w:rsidR="00111EA7" w:rsidRPr="001F7A4B">
        <w:rPr>
          <w:rFonts w:hint="eastAsia"/>
          <w:color w:val="000000" w:themeColor="text1"/>
        </w:rPr>
        <w:t>「</w:t>
      </w:r>
      <w:r w:rsidR="00483144" w:rsidRPr="001F7A4B">
        <w:rPr>
          <w:rFonts w:hint="eastAsia"/>
          <w:color w:val="000000" w:themeColor="text1"/>
        </w:rPr>
        <w:t>診所</w:t>
      </w:r>
      <w:r w:rsidR="00111EA7" w:rsidRPr="001F7A4B">
        <w:rPr>
          <w:rFonts w:hint="eastAsia"/>
          <w:color w:val="000000" w:themeColor="text1"/>
        </w:rPr>
        <w:t>」</w:t>
      </w:r>
      <w:r w:rsidR="00483144" w:rsidRPr="001F7A4B">
        <w:rPr>
          <w:rFonts w:hint="eastAsia"/>
          <w:color w:val="000000" w:themeColor="text1"/>
        </w:rPr>
        <w:t>納入無障礙設施檢討之</w:t>
      </w:r>
      <w:r w:rsidR="00AF53F3" w:rsidRPr="001F7A4B">
        <w:rPr>
          <w:rFonts w:hint="eastAsia"/>
          <w:color w:val="000000" w:themeColor="text1"/>
        </w:rPr>
        <w:t>修法</w:t>
      </w:r>
      <w:r w:rsidR="00483144" w:rsidRPr="001F7A4B">
        <w:rPr>
          <w:rFonts w:hint="eastAsia"/>
          <w:color w:val="000000" w:themeColor="text1"/>
        </w:rPr>
        <w:t>內容既不</w:t>
      </w:r>
      <w:r w:rsidR="00483144" w:rsidRPr="001F7A4B">
        <w:rPr>
          <w:rFonts w:hint="eastAsia"/>
          <w:color w:val="000000" w:themeColor="text1"/>
        </w:rPr>
        <w:lastRenderedPageBreak/>
        <w:t>清楚</w:t>
      </w:r>
      <w:r w:rsidR="00111EA7" w:rsidRPr="001F7A4B">
        <w:rPr>
          <w:rFonts w:hint="eastAsia"/>
          <w:color w:val="000000" w:themeColor="text1"/>
        </w:rPr>
        <w:t>，亦</w:t>
      </w:r>
      <w:r w:rsidR="001F4E3B" w:rsidRPr="001F7A4B">
        <w:rPr>
          <w:rFonts w:hint="eastAsia"/>
          <w:color w:val="000000" w:themeColor="text1"/>
        </w:rPr>
        <w:t>未與</w:t>
      </w:r>
      <w:r w:rsidR="00111EA7" w:rsidRPr="001F7A4B">
        <w:rPr>
          <w:rFonts w:hint="eastAsia"/>
          <w:color w:val="000000" w:themeColor="text1"/>
        </w:rPr>
        <w:t>營建署開</w:t>
      </w:r>
      <w:r w:rsidR="00483144" w:rsidRPr="001F7A4B">
        <w:rPr>
          <w:rFonts w:hint="eastAsia"/>
          <w:color w:val="000000" w:themeColor="text1"/>
        </w:rPr>
        <w:t>會</w:t>
      </w:r>
      <w:r w:rsidR="00AF53F3" w:rsidRPr="001F7A4B">
        <w:rPr>
          <w:rFonts w:hint="eastAsia"/>
          <w:color w:val="000000" w:themeColor="text1"/>
        </w:rPr>
        <w:t>溝通</w:t>
      </w:r>
      <w:r w:rsidR="00111EA7" w:rsidRPr="001F7A4B">
        <w:rPr>
          <w:rFonts w:hint="eastAsia"/>
          <w:color w:val="000000" w:themeColor="text1"/>
        </w:rPr>
        <w:t>，一昧</w:t>
      </w:r>
      <w:r w:rsidR="001F4E3B" w:rsidRPr="001F7A4B">
        <w:rPr>
          <w:rFonts w:hint="eastAsia"/>
          <w:color w:val="000000" w:themeColor="text1"/>
        </w:rPr>
        <w:t>延遲</w:t>
      </w:r>
      <w:r w:rsidR="00483144" w:rsidRPr="001F7A4B">
        <w:rPr>
          <w:rFonts w:hint="eastAsia"/>
          <w:color w:val="000000" w:themeColor="text1"/>
        </w:rPr>
        <w:t>，該部</w:t>
      </w:r>
      <w:r w:rsidR="00111EA7" w:rsidRPr="001F7A4B">
        <w:rPr>
          <w:rFonts w:hint="eastAsia"/>
          <w:color w:val="000000" w:themeColor="text1"/>
        </w:rPr>
        <w:t>身為身心障礙者權益保障法之主管機關以及「診所」之目的事業主管機關，對該法以及改善方案之</w:t>
      </w:r>
      <w:r w:rsidR="00483144" w:rsidRPr="001F7A4B">
        <w:rPr>
          <w:rFonts w:hint="eastAsia"/>
          <w:color w:val="000000" w:themeColor="text1"/>
        </w:rPr>
        <w:t>認知</w:t>
      </w:r>
      <w:r w:rsidR="00111EA7" w:rsidRPr="001F7A4B">
        <w:rPr>
          <w:rFonts w:hint="eastAsia"/>
          <w:color w:val="000000" w:themeColor="text1"/>
        </w:rPr>
        <w:t>，</w:t>
      </w:r>
      <w:r w:rsidR="00483144" w:rsidRPr="001F7A4B">
        <w:rPr>
          <w:rFonts w:hint="eastAsia"/>
          <w:color w:val="000000" w:themeColor="text1"/>
        </w:rPr>
        <w:t>顯有不足</w:t>
      </w:r>
      <w:r w:rsidR="001F4E3B" w:rsidRPr="001F7A4B">
        <w:rPr>
          <w:rFonts w:hint="eastAsia"/>
          <w:color w:val="000000" w:themeColor="text1"/>
        </w:rPr>
        <w:t>。</w:t>
      </w:r>
      <w:r w:rsidR="00320C22" w:rsidRPr="001F7A4B">
        <w:rPr>
          <w:rFonts w:hint="eastAsia"/>
          <w:color w:val="000000" w:themeColor="text1"/>
        </w:rPr>
        <w:t>再參照108</w:t>
      </w:r>
      <w:r w:rsidR="00483144" w:rsidRPr="001F7A4B">
        <w:rPr>
          <w:rFonts w:hint="eastAsia"/>
          <w:color w:val="000000" w:themeColor="text1"/>
        </w:rPr>
        <w:t>年</w:t>
      </w:r>
      <w:r w:rsidR="00320C22" w:rsidRPr="001F7A4B">
        <w:rPr>
          <w:rFonts w:hint="eastAsia"/>
          <w:color w:val="000000" w:themeColor="text1"/>
        </w:rPr>
        <w:t>7</w:t>
      </w:r>
      <w:r w:rsidR="00483144" w:rsidRPr="001F7A4B">
        <w:rPr>
          <w:rFonts w:hint="eastAsia"/>
          <w:color w:val="000000" w:themeColor="text1"/>
        </w:rPr>
        <w:t>月</w:t>
      </w:r>
      <w:r w:rsidR="00320C22" w:rsidRPr="001F7A4B">
        <w:rPr>
          <w:rFonts w:hint="eastAsia"/>
          <w:color w:val="000000" w:themeColor="text1"/>
        </w:rPr>
        <w:t>2</w:t>
      </w:r>
      <w:r w:rsidR="00483144" w:rsidRPr="001F7A4B">
        <w:rPr>
          <w:rFonts w:hint="eastAsia"/>
          <w:color w:val="000000" w:themeColor="text1"/>
        </w:rPr>
        <w:t>日</w:t>
      </w:r>
      <w:r w:rsidR="00244B6C" w:rsidRPr="001F7A4B">
        <w:rPr>
          <w:rFonts w:hint="eastAsia"/>
          <w:color w:val="000000" w:themeColor="text1"/>
        </w:rPr>
        <w:t>立</w:t>
      </w:r>
      <w:r w:rsidR="00483144" w:rsidRPr="001F7A4B">
        <w:rPr>
          <w:rFonts w:hint="eastAsia"/>
          <w:color w:val="000000" w:themeColor="text1"/>
        </w:rPr>
        <w:t>法</w:t>
      </w:r>
      <w:r w:rsidR="00244B6C" w:rsidRPr="001F7A4B">
        <w:rPr>
          <w:rFonts w:hint="eastAsia"/>
          <w:color w:val="000000" w:themeColor="text1"/>
        </w:rPr>
        <w:t>院推動無障礙友善診所公聽會</w:t>
      </w:r>
      <w:r w:rsidR="00E33332" w:rsidRPr="001F7A4B">
        <w:rPr>
          <w:rFonts w:hint="eastAsia"/>
          <w:color w:val="000000" w:themeColor="text1"/>
        </w:rPr>
        <w:t>之公開資料，該部屢屢陳述：</w:t>
      </w:r>
      <w:r w:rsidR="00320C22" w:rsidRPr="001F7A4B">
        <w:rPr>
          <w:rFonts w:hint="eastAsia"/>
          <w:color w:val="000000" w:themeColor="text1"/>
        </w:rPr>
        <w:t>那6成診所該</w:t>
      </w:r>
      <w:r w:rsidR="00111EA7" w:rsidRPr="001F7A4B">
        <w:rPr>
          <w:rFonts w:hint="eastAsia"/>
          <w:color w:val="000000" w:themeColor="text1"/>
        </w:rPr>
        <w:t>怎麼</w:t>
      </w:r>
      <w:r w:rsidR="00320C22" w:rsidRPr="001F7A4B">
        <w:rPr>
          <w:rFonts w:hint="eastAsia"/>
          <w:color w:val="000000" w:themeColor="text1"/>
        </w:rPr>
        <w:t>辦？關起來嗎？房東不讓改該如何？收起來嗎？用</w:t>
      </w:r>
      <w:r w:rsidR="00E33332" w:rsidRPr="001F7A4B">
        <w:rPr>
          <w:rFonts w:hint="eastAsia"/>
          <w:color w:val="000000" w:themeColor="text1"/>
        </w:rPr>
        <w:t>診所關門不利民眾就醫</w:t>
      </w:r>
      <w:r w:rsidR="001F4E3B" w:rsidRPr="001F7A4B">
        <w:rPr>
          <w:rFonts w:hint="eastAsia"/>
          <w:color w:val="000000" w:themeColor="text1"/>
        </w:rPr>
        <w:t>相繩</w:t>
      </w:r>
      <w:r w:rsidR="00320C22" w:rsidRPr="001F7A4B">
        <w:rPr>
          <w:rFonts w:hint="eastAsia"/>
          <w:color w:val="000000" w:themeColor="text1"/>
        </w:rPr>
        <w:t>，</w:t>
      </w:r>
      <w:r w:rsidR="001F4E3B" w:rsidRPr="001F7A4B">
        <w:rPr>
          <w:rFonts w:hint="eastAsia"/>
          <w:color w:val="000000" w:themeColor="text1"/>
        </w:rPr>
        <w:t>顯見</w:t>
      </w:r>
      <w:r w:rsidR="008E35D8" w:rsidRPr="001F7A4B">
        <w:rPr>
          <w:rFonts w:hint="eastAsia"/>
          <w:color w:val="000000" w:themeColor="text1"/>
        </w:rPr>
        <w:t>對法規認知</w:t>
      </w:r>
      <w:r w:rsidR="001F4E3B" w:rsidRPr="001F7A4B">
        <w:rPr>
          <w:rFonts w:hint="eastAsia"/>
          <w:color w:val="000000" w:themeColor="text1"/>
        </w:rPr>
        <w:t>的</w:t>
      </w:r>
      <w:r w:rsidR="008E35D8" w:rsidRPr="001F7A4B">
        <w:rPr>
          <w:rFonts w:hint="eastAsia"/>
          <w:color w:val="000000" w:themeColor="text1"/>
        </w:rPr>
        <w:t>差距</w:t>
      </w:r>
      <w:r w:rsidR="00986886" w:rsidRPr="001F7A4B">
        <w:rPr>
          <w:rFonts w:hint="eastAsia"/>
          <w:color w:val="000000" w:themeColor="text1"/>
        </w:rPr>
        <w:t>。</w:t>
      </w:r>
      <w:r w:rsidR="00E33332" w:rsidRPr="001F7A4B">
        <w:rPr>
          <w:rFonts w:hint="eastAsia"/>
          <w:color w:val="000000" w:themeColor="text1"/>
        </w:rPr>
        <w:t>復又，診所推動無障礙設施改善，</w:t>
      </w:r>
      <w:r w:rsidR="008E35D8" w:rsidRPr="001F7A4B">
        <w:rPr>
          <w:rFonts w:hint="eastAsia"/>
          <w:color w:val="000000" w:themeColor="text1"/>
        </w:rPr>
        <w:t>以</w:t>
      </w:r>
      <w:r w:rsidR="00E33332" w:rsidRPr="001F7A4B">
        <w:rPr>
          <w:rFonts w:hint="eastAsia"/>
          <w:color w:val="000000" w:themeColor="text1"/>
        </w:rPr>
        <w:t>面積規模分級改善4項或7項</w:t>
      </w:r>
      <w:r w:rsidR="0014413E" w:rsidRPr="001F7A4B">
        <w:rPr>
          <w:rFonts w:hint="eastAsia"/>
          <w:color w:val="000000" w:themeColor="text1"/>
        </w:rPr>
        <w:t>無障礙</w:t>
      </w:r>
      <w:r w:rsidR="00E33332" w:rsidRPr="001F7A4B">
        <w:rPr>
          <w:rFonts w:hint="eastAsia"/>
          <w:color w:val="000000" w:themeColor="text1"/>
        </w:rPr>
        <w:t>設施均有</w:t>
      </w:r>
      <w:r w:rsidR="0014413E" w:rsidRPr="001F7A4B">
        <w:rPr>
          <w:rFonts w:hint="eastAsia"/>
          <w:color w:val="000000" w:themeColor="text1"/>
        </w:rPr>
        <w:t>相關</w:t>
      </w:r>
      <w:r w:rsidR="00E33332" w:rsidRPr="001F7A4B">
        <w:rPr>
          <w:rFonts w:hint="eastAsia"/>
          <w:color w:val="000000" w:themeColor="text1"/>
        </w:rPr>
        <w:t>替代方案可行，</w:t>
      </w:r>
      <w:r w:rsidR="001F4E3B" w:rsidRPr="001F7A4B">
        <w:rPr>
          <w:rFonts w:hint="eastAsia"/>
          <w:color w:val="000000" w:themeColor="text1"/>
        </w:rPr>
        <w:t>足見</w:t>
      </w:r>
      <w:r w:rsidR="00E33332" w:rsidRPr="001F7A4B">
        <w:rPr>
          <w:rFonts w:hint="eastAsia"/>
          <w:color w:val="000000" w:themeColor="text1"/>
        </w:rPr>
        <w:t>該部不熟悉相關法令</w:t>
      </w:r>
      <w:r w:rsidR="008E35D8" w:rsidRPr="001F7A4B">
        <w:rPr>
          <w:rFonts w:hint="eastAsia"/>
          <w:color w:val="000000" w:themeColor="text1"/>
        </w:rPr>
        <w:t>，</w:t>
      </w:r>
      <w:r w:rsidR="00E33332" w:rsidRPr="001F7A4B">
        <w:rPr>
          <w:rFonts w:hint="eastAsia"/>
          <w:color w:val="000000" w:themeColor="text1"/>
        </w:rPr>
        <w:t>教育訓練不足</w:t>
      </w:r>
      <w:r w:rsidR="008E35D8" w:rsidRPr="001F7A4B">
        <w:rPr>
          <w:rFonts w:hint="eastAsia"/>
          <w:color w:val="000000" w:themeColor="text1"/>
        </w:rPr>
        <w:t>，</w:t>
      </w:r>
      <w:r w:rsidR="00E33332" w:rsidRPr="001F7A4B">
        <w:rPr>
          <w:rFonts w:hint="eastAsia"/>
          <w:color w:val="000000" w:themeColor="text1"/>
        </w:rPr>
        <w:t>亟待改進。</w:t>
      </w:r>
    </w:p>
    <w:p w:rsidR="00206954" w:rsidRPr="001F7A4B" w:rsidRDefault="00E33332" w:rsidP="00A83B79">
      <w:pPr>
        <w:pStyle w:val="3"/>
        <w:rPr>
          <w:color w:val="000000" w:themeColor="text1"/>
        </w:rPr>
      </w:pPr>
      <w:r w:rsidRPr="001F7A4B">
        <w:rPr>
          <w:rFonts w:hint="eastAsia"/>
          <w:color w:val="000000" w:themeColor="text1"/>
        </w:rPr>
        <w:t>再查，據衛福部106年間函請當地衛生局敦促所轄診所提報無障礙服務「自評」資料，按當時(約1萬8千家)回報之統計資料顯示，診所產權屬於自有建物者占38.7%，約近4成。</w:t>
      </w:r>
      <w:r w:rsidR="006E0D1E" w:rsidRPr="001F7A4B">
        <w:rPr>
          <w:rFonts w:hint="eastAsia"/>
          <w:color w:val="000000" w:themeColor="text1"/>
        </w:rPr>
        <w:t>另該部稱，</w:t>
      </w:r>
      <w:r w:rsidRPr="001F7A4B">
        <w:rPr>
          <w:rFonts w:hint="eastAsia"/>
          <w:color w:val="000000" w:themeColor="text1"/>
        </w:rPr>
        <w:t>為推動診所無障礙環境獎勵方案及高齡友善診所認證等規劃案，衛福部歷經十來次會議研商作業，屢有診所代表表達診所產權為租賃者，難以說服房東及同棟住戶(或管委會)同意配合政策進行無障礙改建事項，尤其涉及公有之無障礙室外通路/坡度/扶手/樓梯/昇降設備，以及無障礙廁所等項目更顯困難；即使建物屬於自有者，也不全然可進行無障礙硬體環境改善作業。就診所代表闡述實務困境建言</w:t>
      </w:r>
      <w:r w:rsidR="00B35A6F" w:rsidRPr="001F7A4B">
        <w:rPr>
          <w:rFonts w:hint="eastAsia"/>
          <w:color w:val="000000" w:themeColor="text1"/>
        </w:rPr>
        <w:t>等語，</w:t>
      </w:r>
      <w:r w:rsidR="006E0D1E" w:rsidRPr="001F7A4B">
        <w:rPr>
          <w:rFonts w:hint="eastAsia"/>
          <w:color w:val="000000" w:themeColor="text1"/>
        </w:rPr>
        <w:t>惟</w:t>
      </w:r>
      <w:r w:rsidR="00B35A6F" w:rsidRPr="001F7A4B">
        <w:rPr>
          <w:rFonts w:hint="eastAsia"/>
          <w:color w:val="000000" w:themeColor="text1"/>
        </w:rPr>
        <w:t>營建署於105年間經相關專家學者提出之修法草案內容，對於</w:t>
      </w:r>
      <w:r w:rsidR="003C4394" w:rsidRPr="001F7A4B">
        <w:rPr>
          <w:rFonts w:hint="eastAsia"/>
          <w:color w:val="000000" w:themeColor="text1"/>
        </w:rPr>
        <w:t>：</w:t>
      </w:r>
      <w:r w:rsidR="00B35A6F" w:rsidRPr="001F7A4B">
        <w:rPr>
          <w:rFonts w:hint="eastAsia"/>
          <w:color w:val="000000" w:themeColor="text1"/>
        </w:rPr>
        <w:t>「F類衛生、福利、更生類F-1」面積1000平方公尺以上</w:t>
      </w:r>
      <w:r w:rsidR="00F51E33" w:rsidRPr="001F7A4B">
        <w:rPr>
          <w:rFonts w:hint="eastAsia"/>
          <w:color w:val="000000" w:themeColor="text1"/>
        </w:rPr>
        <w:t>約85家超大型</w:t>
      </w:r>
      <w:r w:rsidR="00B35A6F" w:rsidRPr="001F7A4B">
        <w:rPr>
          <w:rFonts w:hint="eastAsia"/>
          <w:color w:val="000000" w:themeColor="text1"/>
        </w:rPr>
        <w:t>診所，於12項無障礙設施種類中必須設置</w:t>
      </w:r>
      <w:r w:rsidR="006E0D1E" w:rsidRPr="001F7A4B">
        <w:rPr>
          <w:rFonts w:hint="eastAsia"/>
          <w:color w:val="000000" w:themeColor="text1"/>
        </w:rPr>
        <w:t>7項</w:t>
      </w:r>
      <w:r w:rsidR="00B35A6F" w:rsidRPr="001F7A4B">
        <w:rPr>
          <w:rFonts w:hint="eastAsia"/>
          <w:color w:val="000000" w:themeColor="text1"/>
        </w:rPr>
        <w:t>無障礙設施（需檢討：室外通路、避難層坡道及扶手、避難層出入口、室內出入口、室內通路走廊、昇降設備、廁所盥洗室</w:t>
      </w:r>
      <w:r w:rsidR="00F51E33" w:rsidRPr="001F7A4B">
        <w:rPr>
          <w:rFonts w:hint="eastAsia"/>
          <w:color w:val="000000" w:themeColor="text1"/>
        </w:rPr>
        <w:t>）。對於「G類辦公、服務類G-3」</w:t>
      </w:r>
      <w:r w:rsidR="00F51E33" w:rsidRPr="001F7A4B">
        <w:rPr>
          <w:rFonts w:hint="eastAsia"/>
          <w:b/>
          <w:color w:val="000000" w:themeColor="text1"/>
        </w:rPr>
        <w:t>面積300平方公尺以上未滿</w:t>
      </w:r>
      <w:r w:rsidR="00F51E33" w:rsidRPr="001F7A4B">
        <w:rPr>
          <w:rFonts w:hint="eastAsia"/>
          <w:b/>
          <w:color w:val="000000" w:themeColor="text1"/>
        </w:rPr>
        <w:lastRenderedPageBreak/>
        <w:t>1000平方公尺</w:t>
      </w:r>
      <w:r w:rsidR="00F51E33" w:rsidRPr="001F7A4B">
        <w:rPr>
          <w:rFonts w:hint="eastAsia"/>
          <w:color w:val="000000" w:themeColor="text1"/>
        </w:rPr>
        <w:t>約873家診所必須設置</w:t>
      </w:r>
      <w:r w:rsidR="006E0D1E" w:rsidRPr="001F7A4B">
        <w:rPr>
          <w:rFonts w:hint="eastAsia"/>
          <w:color w:val="000000" w:themeColor="text1"/>
        </w:rPr>
        <w:t>4</w:t>
      </w:r>
      <w:r w:rsidR="006E0D1E" w:rsidRPr="001F7A4B">
        <w:rPr>
          <w:color w:val="000000" w:themeColor="text1"/>
        </w:rPr>
        <w:t>項</w:t>
      </w:r>
      <w:r w:rsidR="00F51E33" w:rsidRPr="001F7A4B">
        <w:rPr>
          <w:rFonts w:hint="eastAsia"/>
          <w:color w:val="000000" w:themeColor="text1"/>
        </w:rPr>
        <w:t>無障礙設施（僅需檢討：室外通路、避難層坡道及扶手、避難層出入口、室內出入口等4項；</w:t>
      </w:r>
      <w:r w:rsidR="00F51E33" w:rsidRPr="001F7A4B">
        <w:rPr>
          <w:rFonts w:hint="eastAsia"/>
          <w:b/>
          <w:color w:val="000000" w:themeColor="text1"/>
        </w:rPr>
        <w:t>不需檢討廁所</w:t>
      </w:r>
      <w:r w:rsidR="00F51E33" w:rsidRPr="001F7A4B">
        <w:rPr>
          <w:rFonts w:hint="eastAsia"/>
          <w:color w:val="000000" w:themeColor="text1"/>
        </w:rPr>
        <w:t>）</w:t>
      </w:r>
      <w:r w:rsidRPr="001F7A4B">
        <w:rPr>
          <w:rFonts w:hint="eastAsia"/>
          <w:color w:val="000000" w:themeColor="text1"/>
        </w:rPr>
        <w:t>，</w:t>
      </w:r>
      <w:r w:rsidR="00F51E33" w:rsidRPr="001F7A4B">
        <w:rPr>
          <w:rFonts w:hint="eastAsia"/>
          <w:b/>
          <w:color w:val="000000" w:themeColor="text1"/>
        </w:rPr>
        <w:t>面積300平方公尺以下之診所免檢討無障礙設施</w:t>
      </w:r>
      <w:r w:rsidR="003C4394" w:rsidRPr="001F7A4B">
        <w:rPr>
          <w:rFonts w:hint="eastAsia"/>
          <w:color w:val="000000" w:themeColor="text1"/>
        </w:rPr>
        <w:t>，</w:t>
      </w:r>
      <w:r w:rsidR="00D5232B" w:rsidRPr="001F7A4B">
        <w:rPr>
          <w:rFonts w:hint="eastAsia"/>
          <w:color w:val="000000" w:themeColor="text1"/>
        </w:rPr>
        <w:t>並非難以達到</w:t>
      </w:r>
      <w:r w:rsidR="006E0D1E" w:rsidRPr="001F7A4B">
        <w:rPr>
          <w:rFonts w:hint="eastAsia"/>
          <w:color w:val="000000" w:themeColor="text1"/>
        </w:rPr>
        <w:t>，</w:t>
      </w:r>
      <w:r w:rsidR="00206954" w:rsidRPr="001F7A4B">
        <w:rPr>
          <w:rFonts w:hint="eastAsia"/>
          <w:color w:val="000000" w:themeColor="text1"/>
        </w:rPr>
        <w:t>復又，中南部面積超過300平方公尺以上建築物類型，多以獨立透天建築物類型，且產權單一自有居多，增修無障礙設施屬租賃難以進行，似係推託之詞，應再詳調查瞭解，進行溝通。</w:t>
      </w:r>
    </w:p>
    <w:p w:rsidR="00F51E33" w:rsidRPr="001F7A4B" w:rsidRDefault="006E0D1E" w:rsidP="004C22BB">
      <w:pPr>
        <w:pStyle w:val="3"/>
        <w:rPr>
          <w:color w:val="000000" w:themeColor="text1"/>
        </w:rPr>
      </w:pPr>
      <w:r w:rsidRPr="001F7A4B">
        <w:rPr>
          <w:color w:val="000000" w:themeColor="text1"/>
        </w:rPr>
        <w:t>況且自</w:t>
      </w:r>
      <w:r w:rsidRPr="001F7A4B">
        <w:rPr>
          <w:rFonts w:hint="eastAsia"/>
          <w:color w:val="000000" w:themeColor="text1"/>
        </w:rPr>
        <w:t>102</w:t>
      </w:r>
      <w:r w:rsidRPr="001F7A4B">
        <w:rPr>
          <w:color w:val="000000" w:themeColor="text1"/>
        </w:rPr>
        <w:t>年起新建或增建建築物均需設置無障礙設施，</w:t>
      </w:r>
      <w:r w:rsidRPr="001F7A4B">
        <w:rPr>
          <w:rFonts w:hint="eastAsia"/>
          <w:color w:val="000000" w:themeColor="text1"/>
        </w:rPr>
        <w:t>105</w:t>
      </w:r>
      <w:r w:rsidRPr="001F7A4B">
        <w:rPr>
          <w:color w:val="000000" w:themeColor="text1"/>
        </w:rPr>
        <w:t>年營建署</w:t>
      </w:r>
      <w:r w:rsidR="007141F9" w:rsidRPr="001F7A4B">
        <w:rPr>
          <w:rFonts w:hint="eastAsia"/>
          <w:color w:val="000000" w:themeColor="text1"/>
        </w:rPr>
        <w:t>因應</w:t>
      </w:r>
      <w:r w:rsidR="00206954" w:rsidRPr="001F7A4B">
        <w:rPr>
          <w:rFonts w:hint="eastAsia"/>
          <w:color w:val="000000" w:themeColor="text1"/>
        </w:rPr>
        <w:t>CRPD的規範及</w:t>
      </w:r>
      <w:r w:rsidR="007141F9" w:rsidRPr="001F7A4B">
        <w:rPr>
          <w:color w:val="000000" w:themeColor="text1"/>
        </w:rPr>
        <w:t>民間需求，</w:t>
      </w:r>
      <w:r w:rsidR="007141F9" w:rsidRPr="001F7A4B">
        <w:rPr>
          <w:rFonts w:hint="eastAsia"/>
          <w:color w:val="000000" w:themeColor="text1"/>
        </w:rPr>
        <w:t>考量行動不便者</w:t>
      </w:r>
      <w:r w:rsidR="007141F9" w:rsidRPr="001F7A4B">
        <w:rPr>
          <w:color w:val="000000" w:themeColor="text1"/>
        </w:rPr>
        <w:t>就醫權益，</w:t>
      </w:r>
      <w:r w:rsidR="00A066E3" w:rsidRPr="001F7A4B">
        <w:rPr>
          <w:rFonts w:hint="eastAsia"/>
          <w:color w:val="000000" w:themeColor="text1"/>
        </w:rPr>
        <w:t>研議將</w:t>
      </w:r>
      <w:r w:rsidR="007141F9" w:rsidRPr="001F7A4B">
        <w:rPr>
          <w:rFonts w:hint="eastAsia"/>
          <w:color w:val="000000" w:themeColor="text1"/>
        </w:rPr>
        <w:t>診所</w:t>
      </w:r>
      <w:r w:rsidR="007141F9" w:rsidRPr="001F7A4B">
        <w:rPr>
          <w:color w:val="000000" w:themeColor="text1"/>
        </w:rPr>
        <w:t>納入既有公共建築物範圍</w:t>
      </w:r>
      <w:r w:rsidR="00D5232B" w:rsidRPr="001F7A4B">
        <w:rPr>
          <w:rFonts w:hint="eastAsia"/>
          <w:color w:val="000000" w:themeColor="text1"/>
        </w:rPr>
        <w:t>。</w:t>
      </w:r>
      <w:r w:rsidR="00A066E3" w:rsidRPr="001F7A4B">
        <w:rPr>
          <w:rFonts w:hint="eastAsia"/>
          <w:color w:val="000000" w:themeColor="text1"/>
        </w:rPr>
        <w:t>目前診所多</w:t>
      </w:r>
      <w:r w:rsidR="004C22BB" w:rsidRPr="001F7A4B">
        <w:rPr>
          <w:rFonts w:hint="eastAsia"/>
          <w:color w:val="000000" w:themeColor="text1"/>
        </w:rPr>
        <w:t>已與中央健康保險署</w:t>
      </w:r>
      <w:r w:rsidR="00A066E3" w:rsidRPr="001F7A4B">
        <w:rPr>
          <w:rFonts w:hint="eastAsia"/>
          <w:color w:val="000000" w:themeColor="text1"/>
        </w:rPr>
        <w:t>簽約為該局之特約診所，應該善盡企業社會責任，提供民眾平等的醫療服務，達成衛福部所定</w:t>
      </w:r>
      <w:r w:rsidR="00B85A3A" w:rsidRPr="001F7A4B">
        <w:rPr>
          <w:rFonts w:hint="eastAsia"/>
          <w:color w:val="000000" w:themeColor="text1"/>
        </w:rPr>
        <w:t>「健全福利服務體系，優先照顧弱勢族群」之</w:t>
      </w:r>
      <w:r w:rsidR="00F06465" w:rsidRPr="001F7A4B">
        <w:rPr>
          <w:rFonts w:hint="eastAsia"/>
          <w:color w:val="000000" w:themeColor="text1"/>
        </w:rPr>
        <w:t>使命願景及重大</w:t>
      </w:r>
      <w:r w:rsidR="00B85A3A" w:rsidRPr="001F7A4B">
        <w:rPr>
          <w:rFonts w:hint="eastAsia"/>
          <w:color w:val="000000" w:themeColor="text1"/>
        </w:rPr>
        <w:t>政策</w:t>
      </w:r>
      <w:r w:rsidR="00787221" w:rsidRPr="001F7A4B">
        <w:rPr>
          <w:rFonts w:hint="eastAsia"/>
          <w:color w:val="000000" w:themeColor="text1"/>
        </w:rPr>
        <w:t>。</w:t>
      </w:r>
    </w:p>
    <w:p w:rsidR="00787221" w:rsidRPr="001F7A4B" w:rsidRDefault="00787221" w:rsidP="0043085E">
      <w:pPr>
        <w:pStyle w:val="3"/>
        <w:rPr>
          <w:color w:val="000000" w:themeColor="text1"/>
        </w:rPr>
      </w:pPr>
      <w:r w:rsidRPr="001F7A4B">
        <w:rPr>
          <w:rFonts w:hint="eastAsia"/>
          <w:color w:val="000000" w:themeColor="text1"/>
        </w:rPr>
        <w:t>綜上</w:t>
      </w:r>
      <w:r w:rsidR="00485275" w:rsidRPr="001F7A4B">
        <w:rPr>
          <w:rFonts w:hint="eastAsia"/>
          <w:color w:val="000000" w:themeColor="text1"/>
        </w:rPr>
        <w:t>所述</w:t>
      </w:r>
      <w:r w:rsidRPr="001F7A4B">
        <w:rPr>
          <w:rFonts w:hint="eastAsia"/>
          <w:color w:val="000000" w:themeColor="text1"/>
        </w:rPr>
        <w:t>，</w:t>
      </w:r>
      <w:r w:rsidR="00DE5492" w:rsidRPr="001F7A4B">
        <w:rPr>
          <w:rFonts w:hint="eastAsia"/>
          <w:color w:val="000000" w:themeColor="text1"/>
        </w:rPr>
        <w:t>診所於醫療機構設置標準中除設有復健治療設施者應設置無障礙設施外，其餘並無規範。自102年1月1日起新建或增建建築物均須依建築技術規則建築設計施工編第1</w:t>
      </w:r>
      <w:r w:rsidR="00DE5492" w:rsidRPr="001F7A4B">
        <w:rPr>
          <w:color w:val="000000" w:themeColor="text1"/>
        </w:rPr>
        <w:t>0</w:t>
      </w:r>
      <w:r w:rsidR="00DE5492" w:rsidRPr="001F7A4B">
        <w:rPr>
          <w:rFonts w:hint="eastAsia"/>
          <w:color w:val="000000" w:themeColor="text1"/>
        </w:rPr>
        <w:t>章設置無障礙設施，惟，依規模有不同的</w:t>
      </w:r>
      <w:r w:rsidR="00DE5492" w:rsidRPr="001F7A4B">
        <w:rPr>
          <w:color w:val="000000" w:themeColor="text1"/>
        </w:rPr>
        <w:t>無障礙設施</w:t>
      </w:r>
      <w:r w:rsidR="00DE5492" w:rsidRPr="001F7A4B">
        <w:rPr>
          <w:rFonts w:hint="eastAsia"/>
          <w:color w:val="000000" w:themeColor="text1"/>
        </w:rPr>
        <w:t>種類</w:t>
      </w:r>
      <w:r w:rsidR="00DE5492" w:rsidRPr="001F7A4B">
        <w:rPr>
          <w:color w:val="000000" w:themeColor="text1"/>
        </w:rPr>
        <w:t>的設置規定</w:t>
      </w:r>
      <w:r w:rsidR="00DE5492" w:rsidRPr="001F7A4B">
        <w:rPr>
          <w:rFonts w:hint="eastAsia"/>
          <w:color w:val="000000" w:themeColor="text1"/>
        </w:rPr>
        <w:t>。另據身心障礙者權益保障法第57條第3項規定主管機關應令其所有權人或管理機關負責人改善遇有特殊情形，確有困難者可以提具替代改善計畫。然衛福部與目的事業</w:t>
      </w:r>
      <w:r w:rsidR="003069FF" w:rsidRPr="001F7A4B">
        <w:rPr>
          <w:rFonts w:hint="eastAsia"/>
          <w:color w:val="000000" w:themeColor="text1"/>
        </w:rPr>
        <w:t>主管</w:t>
      </w:r>
      <w:r w:rsidR="00DE5492" w:rsidRPr="001F7A4B">
        <w:rPr>
          <w:rFonts w:hint="eastAsia"/>
          <w:color w:val="000000" w:themeColor="text1"/>
        </w:rPr>
        <w:t>單位對無障礙法規規定毫無所悉</w:t>
      </w:r>
      <w:r w:rsidR="00DE5492" w:rsidRPr="001F7A4B">
        <w:rPr>
          <w:color w:val="000000" w:themeColor="text1"/>
        </w:rPr>
        <w:t>，對於</w:t>
      </w:r>
      <w:r w:rsidR="004C22BB" w:rsidRPr="001F7A4B">
        <w:rPr>
          <w:rFonts w:hint="eastAsia"/>
          <w:color w:val="000000" w:themeColor="text1"/>
        </w:rPr>
        <w:t>業</w:t>
      </w:r>
      <w:r w:rsidR="00DE5492" w:rsidRPr="001F7A4B">
        <w:rPr>
          <w:color w:val="000000" w:themeColor="text1"/>
        </w:rPr>
        <w:t>者提出的問題未思解決之道</w:t>
      </w:r>
      <w:r w:rsidR="00DE5492" w:rsidRPr="001F7A4B">
        <w:rPr>
          <w:rFonts w:hint="eastAsia"/>
          <w:color w:val="000000" w:themeColor="text1"/>
        </w:rPr>
        <w:t>，</w:t>
      </w:r>
      <w:r w:rsidR="00DE5492" w:rsidRPr="001F7A4B">
        <w:rPr>
          <w:color w:val="000000" w:themeColor="text1"/>
        </w:rPr>
        <w:t>一昧擱置延遲</w:t>
      </w:r>
      <w:r w:rsidR="00DE5492" w:rsidRPr="001F7A4B">
        <w:rPr>
          <w:rFonts w:hint="eastAsia"/>
          <w:color w:val="000000" w:themeColor="text1"/>
        </w:rPr>
        <w:t>診所納入</w:t>
      </w:r>
      <w:r w:rsidR="00DE5492" w:rsidRPr="001F7A4B">
        <w:rPr>
          <w:color w:val="000000" w:themeColor="text1"/>
        </w:rPr>
        <w:t>無障礙規範的檢討時程，</w:t>
      </w:r>
      <w:r w:rsidR="00DE5492" w:rsidRPr="001F7A4B">
        <w:rPr>
          <w:rFonts w:hint="eastAsia"/>
          <w:color w:val="000000" w:themeColor="text1"/>
        </w:rPr>
        <w:t>影響</w:t>
      </w:r>
      <w:r w:rsidR="00DE5492" w:rsidRPr="001F7A4B">
        <w:rPr>
          <w:color w:val="000000" w:themeColor="text1"/>
        </w:rPr>
        <w:t>障礙者</w:t>
      </w:r>
      <w:r w:rsidR="00DE5492" w:rsidRPr="001F7A4B">
        <w:rPr>
          <w:rFonts w:hint="eastAsia"/>
          <w:color w:val="000000" w:themeColor="text1"/>
        </w:rPr>
        <w:t>平等就醫的權利，亟待檢討</w:t>
      </w:r>
      <w:r w:rsidR="0043085E" w:rsidRPr="001F7A4B">
        <w:rPr>
          <w:rFonts w:hint="eastAsia"/>
          <w:color w:val="000000" w:themeColor="text1"/>
        </w:rPr>
        <w:t>。</w:t>
      </w:r>
    </w:p>
    <w:p w:rsidR="003A5927" w:rsidRPr="001F7A4B" w:rsidRDefault="003A5927" w:rsidP="00DE4238">
      <w:pPr>
        <w:pStyle w:val="32"/>
        <w:ind w:left="1361" w:firstLine="680"/>
        <w:rPr>
          <w:color w:val="000000" w:themeColor="text1"/>
        </w:rPr>
      </w:pPr>
    </w:p>
    <w:p w:rsidR="003A5927" w:rsidRPr="001F7A4B" w:rsidRDefault="003A5927" w:rsidP="00DE4238">
      <w:pPr>
        <w:pStyle w:val="32"/>
        <w:ind w:left="1361" w:firstLine="680"/>
        <w:rPr>
          <w:color w:val="000000" w:themeColor="text1"/>
        </w:rPr>
      </w:pPr>
    </w:p>
    <w:p w:rsidR="003A5927" w:rsidRPr="001F7A4B" w:rsidRDefault="003A5927" w:rsidP="00DE4238">
      <w:pPr>
        <w:pStyle w:val="32"/>
        <w:ind w:left="1361" w:firstLine="680"/>
        <w:rPr>
          <w:color w:val="000000" w:themeColor="text1"/>
        </w:rPr>
      </w:pPr>
    </w:p>
    <w:p w:rsidR="003A5927" w:rsidRPr="001F7A4B" w:rsidRDefault="003A5927" w:rsidP="003A5927">
      <w:pPr>
        <w:pStyle w:val="32"/>
        <w:ind w:leftChars="0" w:left="0" w:firstLineChars="0" w:firstLine="0"/>
        <w:rPr>
          <w:color w:val="000000" w:themeColor="text1"/>
        </w:rPr>
      </w:pPr>
    </w:p>
    <w:p w:rsidR="00E25849" w:rsidRPr="001F7A4B" w:rsidRDefault="00E25849" w:rsidP="004E05A1">
      <w:pPr>
        <w:pStyle w:val="1"/>
        <w:ind w:left="2380" w:hanging="2380"/>
        <w:rPr>
          <w:color w:val="000000" w:themeColor="text1"/>
        </w:rPr>
      </w:pPr>
      <w:bookmarkStart w:id="116" w:name="_Toc524895648"/>
      <w:bookmarkStart w:id="117" w:name="_Toc524896194"/>
      <w:bookmarkStart w:id="118" w:name="_Toc524896224"/>
      <w:bookmarkStart w:id="119" w:name="_Toc524902734"/>
      <w:bookmarkStart w:id="120" w:name="_Toc525066148"/>
      <w:bookmarkStart w:id="121" w:name="_Toc525070839"/>
      <w:bookmarkStart w:id="122" w:name="_Toc525938379"/>
      <w:bookmarkStart w:id="123" w:name="_Toc525939227"/>
      <w:bookmarkStart w:id="124" w:name="_Toc525939732"/>
      <w:bookmarkStart w:id="125" w:name="_Toc529218272"/>
      <w:bookmarkEnd w:id="115"/>
      <w:r w:rsidRPr="001F7A4B">
        <w:rPr>
          <w:color w:val="000000" w:themeColor="text1"/>
        </w:rPr>
        <w:br w:type="page"/>
      </w:r>
      <w:bookmarkStart w:id="126" w:name="_Toc529222689"/>
      <w:bookmarkStart w:id="127" w:name="_Toc529223111"/>
      <w:bookmarkStart w:id="128" w:name="_Toc529223862"/>
      <w:bookmarkStart w:id="129" w:name="_Toc529228265"/>
      <w:bookmarkStart w:id="130" w:name="_Toc2400395"/>
      <w:bookmarkStart w:id="131" w:name="_Toc4316189"/>
      <w:bookmarkStart w:id="132" w:name="_Toc4473330"/>
      <w:bookmarkStart w:id="133" w:name="_Toc69556897"/>
      <w:bookmarkStart w:id="134" w:name="_Toc69556946"/>
      <w:bookmarkStart w:id="135" w:name="_Toc69609820"/>
      <w:bookmarkStart w:id="136" w:name="_Toc70241816"/>
      <w:bookmarkStart w:id="137" w:name="_Toc70242205"/>
      <w:bookmarkStart w:id="138" w:name="_Toc421794875"/>
      <w:bookmarkStart w:id="139" w:name="_Toc422834160"/>
      <w:r w:rsidRPr="001F7A4B">
        <w:rPr>
          <w:rFonts w:hint="eastAsia"/>
          <w:color w:val="000000" w:themeColor="text1"/>
        </w:rPr>
        <w:lastRenderedPageBreak/>
        <w:t>處理辦法：</w:t>
      </w:r>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r w:rsidR="00155452" w:rsidRPr="001F7A4B">
        <w:rPr>
          <w:color w:val="000000" w:themeColor="text1"/>
        </w:rPr>
        <w:t xml:space="preserve"> </w:t>
      </w:r>
    </w:p>
    <w:p w:rsidR="00FB7770" w:rsidRPr="001F7A4B" w:rsidRDefault="00FB7770" w:rsidP="00FB7770">
      <w:pPr>
        <w:pStyle w:val="2"/>
        <w:rPr>
          <w:color w:val="000000" w:themeColor="text1"/>
        </w:rPr>
      </w:pPr>
      <w:bookmarkStart w:id="140" w:name="_Toc524895649"/>
      <w:bookmarkStart w:id="141" w:name="_Toc524896195"/>
      <w:bookmarkStart w:id="142" w:name="_Toc524896225"/>
      <w:bookmarkStart w:id="143" w:name="_Toc70241820"/>
      <w:bookmarkStart w:id="144" w:name="_Toc70242209"/>
      <w:bookmarkStart w:id="145" w:name="_Toc421794876"/>
      <w:bookmarkStart w:id="146" w:name="_Toc421795442"/>
      <w:bookmarkStart w:id="147" w:name="_Toc421796023"/>
      <w:bookmarkStart w:id="148" w:name="_Toc422728958"/>
      <w:bookmarkStart w:id="149" w:name="_Toc422834161"/>
      <w:bookmarkStart w:id="150" w:name="_Toc2400396"/>
      <w:bookmarkStart w:id="151" w:name="_Toc4316190"/>
      <w:bookmarkStart w:id="152" w:name="_Toc4473331"/>
      <w:bookmarkStart w:id="153" w:name="_Toc69556898"/>
      <w:bookmarkStart w:id="154" w:name="_Toc69556947"/>
      <w:bookmarkStart w:id="155" w:name="_Toc69609821"/>
      <w:bookmarkStart w:id="156" w:name="_Toc70241817"/>
      <w:bookmarkStart w:id="157" w:name="_Toc70242206"/>
      <w:bookmarkStart w:id="158" w:name="_Toc524902735"/>
      <w:bookmarkStart w:id="159" w:name="_Toc525066149"/>
      <w:bookmarkStart w:id="160" w:name="_Toc525070840"/>
      <w:bookmarkStart w:id="161" w:name="_Toc525938380"/>
      <w:bookmarkStart w:id="162" w:name="_Toc525939228"/>
      <w:bookmarkStart w:id="163" w:name="_Toc525939733"/>
      <w:bookmarkStart w:id="164" w:name="_Toc529218273"/>
      <w:bookmarkStart w:id="165" w:name="_Toc529222690"/>
      <w:bookmarkStart w:id="166" w:name="_Toc529223112"/>
      <w:bookmarkStart w:id="167" w:name="_Toc529223863"/>
      <w:bookmarkStart w:id="168" w:name="_Toc529228266"/>
      <w:bookmarkEnd w:id="140"/>
      <w:bookmarkEnd w:id="141"/>
      <w:bookmarkEnd w:id="142"/>
      <w:r w:rsidRPr="001F7A4B">
        <w:rPr>
          <w:rFonts w:hint="eastAsia"/>
          <w:color w:val="000000" w:themeColor="text1"/>
        </w:rPr>
        <w:t>調查意見</w:t>
      </w:r>
      <w:r w:rsidR="000E1527" w:rsidRPr="001F7A4B">
        <w:rPr>
          <w:rFonts w:hint="eastAsia"/>
          <w:color w:val="000000" w:themeColor="text1"/>
        </w:rPr>
        <w:t>一</w:t>
      </w:r>
      <w:r w:rsidRPr="001F7A4B">
        <w:rPr>
          <w:rFonts w:hint="eastAsia"/>
          <w:color w:val="000000" w:themeColor="text1"/>
        </w:rPr>
        <w:t>至</w:t>
      </w:r>
      <w:r w:rsidR="003C4394" w:rsidRPr="001F7A4B">
        <w:rPr>
          <w:rFonts w:hint="eastAsia"/>
          <w:color w:val="000000" w:themeColor="text1"/>
        </w:rPr>
        <w:t>三</w:t>
      </w:r>
      <w:r w:rsidRPr="001F7A4B">
        <w:rPr>
          <w:rFonts w:hint="eastAsia"/>
          <w:color w:val="000000" w:themeColor="text1"/>
        </w:rPr>
        <w:t>，提案糾正</w:t>
      </w:r>
      <w:bookmarkEnd w:id="143"/>
      <w:bookmarkEnd w:id="144"/>
      <w:bookmarkEnd w:id="145"/>
      <w:bookmarkEnd w:id="146"/>
      <w:bookmarkEnd w:id="147"/>
      <w:bookmarkEnd w:id="148"/>
      <w:bookmarkEnd w:id="149"/>
      <w:r w:rsidR="000E1527" w:rsidRPr="001F7A4B">
        <w:rPr>
          <w:rFonts w:hint="eastAsia"/>
          <w:color w:val="000000" w:themeColor="text1"/>
        </w:rPr>
        <w:t>衛生福利部。</w:t>
      </w:r>
    </w:p>
    <w:p w:rsidR="00FB7770" w:rsidRPr="001F7A4B" w:rsidRDefault="005C7935" w:rsidP="00F804D3">
      <w:pPr>
        <w:pStyle w:val="2"/>
        <w:rPr>
          <w:color w:val="000000" w:themeColor="text1"/>
        </w:rPr>
      </w:pPr>
      <w:bookmarkStart w:id="169" w:name="_Toc70241819"/>
      <w:bookmarkStart w:id="170" w:name="_Toc70242208"/>
      <w:bookmarkStart w:id="171" w:name="_Toc421794878"/>
      <w:bookmarkStart w:id="172" w:name="_Toc421795444"/>
      <w:bookmarkStart w:id="173" w:name="_Toc421796025"/>
      <w:bookmarkStart w:id="174" w:name="_Toc422728960"/>
      <w:bookmarkStart w:id="175" w:name="_Toc422834163"/>
      <w:bookmarkStart w:id="176" w:name="_Toc70241818"/>
      <w:bookmarkStart w:id="177" w:name="_Toc70242207"/>
      <w:bookmarkStart w:id="178" w:name="_Toc69556899"/>
      <w:bookmarkStart w:id="179" w:name="_Toc69556948"/>
      <w:bookmarkStart w:id="180" w:name="_Toc69609822"/>
      <w:bookmarkEnd w:id="150"/>
      <w:bookmarkEnd w:id="151"/>
      <w:bookmarkEnd w:id="152"/>
      <w:bookmarkEnd w:id="153"/>
      <w:bookmarkEnd w:id="154"/>
      <w:bookmarkEnd w:id="155"/>
      <w:bookmarkEnd w:id="156"/>
      <w:bookmarkEnd w:id="157"/>
      <w:r w:rsidRPr="001F7A4B">
        <w:rPr>
          <w:rFonts w:hint="eastAsia"/>
          <w:color w:val="000000" w:themeColor="text1"/>
        </w:rPr>
        <w:t>調查意見</w:t>
      </w:r>
      <w:r w:rsidR="000E1527" w:rsidRPr="001F7A4B">
        <w:rPr>
          <w:rFonts w:hint="eastAsia"/>
          <w:color w:val="000000" w:themeColor="text1"/>
        </w:rPr>
        <w:t>一至</w:t>
      </w:r>
      <w:r w:rsidR="003F3C16" w:rsidRPr="001F7A4B">
        <w:rPr>
          <w:rFonts w:hint="eastAsia"/>
          <w:color w:val="000000" w:themeColor="text1"/>
        </w:rPr>
        <w:t>三</w:t>
      </w:r>
      <w:r w:rsidRPr="001F7A4B">
        <w:rPr>
          <w:rFonts w:hint="eastAsia"/>
          <w:color w:val="000000" w:themeColor="text1"/>
        </w:rPr>
        <w:t>，</w:t>
      </w:r>
      <w:r w:rsidR="00FB7770" w:rsidRPr="001F7A4B">
        <w:rPr>
          <w:rFonts w:hint="eastAsia"/>
          <w:color w:val="000000" w:themeColor="text1"/>
        </w:rPr>
        <w:t>函復陳訴人。</w:t>
      </w:r>
      <w:bookmarkEnd w:id="169"/>
      <w:bookmarkEnd w:id="170"/>
      <w:bookmarkEnd w:id="171"/>
      <w:bookmarkEnd w:id="172"/>
      <w:bookmarkEnd w:id="173"/>
      <w:bookmarkEnd w:id="174"/>
      <w:bookmarkEnd w:id="175"/>
    </w:p>
    <w:p w:rsidR="00F60048" w:rsidRPr="001F7A4B" w:rsidRDefault="00F60048" w:rsidP="00F60048">
      <w:pPr>
        <w:pStyle w:val="2"/>
        <w:rPr>
          <w:color w:val="000000" w:themeColor="text1"/>
        </w:rPr>
      </w:pPr>
      <w:bookmarkStart w:id="181" w:name="_Toc2400397"/>
      <w:bookmarkStart w:id="182" w:name="_Toc4316191"/>
      <w:bookmarkStart w:id="183" w:name="_Toc4473332"/>
      <w:bookmarkStart w:id="184" w:name="_Toc69556901"/>
      <w:bookmarkStart w:id="185" w:name="_Toc69556950"/>
      <w:bookmarkStart w:id="186" w:name="_Toc69609824"/>
      <w:bookmarkStart w:id="187" w:name="_Toc70241822"/>
      <w:bookmarkStart w:id="188" w:name="_Toc70242211"/>
      <w:bookmarkStart w:id="189" w:name="_Toc421794881"/>
      <w:bookmarkStart w:id="190" w:name="_Toc421795447"/>
      <w:bookmarkStart w:id="191" w:name="_Toc421796028"/>
      <w:bookmarkStart w:id="192" w:name="_Toc422728963"/>
      <w:bookmarkStart w:id="193" w:name="_Toc422834166"/>
      <w:bookmarkEnd w:id="158"/>
      <w:bookmarkEnd w:id="159"/>
      <w:bookmarkEnd w:id="160"/>
      <w:bookmarkEnd w:id="161"/>
      <w:bookmarkEnd w:id="162"/>
      <w:bookmarkEnd w:id="163"/>
      <w:bookmarkEnd w:id="164"/>
      <w:bookmarkEnd w:id="165"/>
      <w:bookmarkEnd w:id="166"/>
      <w:bookmarkEnd w:id="167"/>
      <w:bookmarkEnd w:id="168"/>
      <w:bookmarkEnd w:id="176"/>
      <w:bookmarkEnd w:id="177"/>
      <w:bookmarkEnd w:id="178"/>
      <w:bookmarkEnd w:id="179"/>
      <w:bookmarkEnd w:id="180"/>
      <w:r w:rsidRPr="001F7A4B">
        <w:rPr>
          <w:rFonts w:hint="eastAsia"/>
          <w:color w:val="000000" w:themeColor="text1"/>
        </w:rPr>
        <w:t>調查意見</w:t>
      </w:r>
      <w:r w:rsidR="000E1527" w:rsidRPr="001F7A4B">
        <w:rPr>
          <w:rFonts w:hint="eastAsia"/>
          <w:color w:val="000000" w:themeColor="text1"/>
        </w:rPr>
        <w:t>一至</w:t>
      </w:r>
      <w:r w:rsidR="003F3C16" w:rsidRPr="001F7A4B">
        <w:rPr>
          <w:rFonts w:hint="eastAsia"/>
          <w:color w:val="000000" w:themeColor="text1"/>
        </w:rPr>
        <w:t>三</w:t>
      </w:r>
      <w:r w:rsidR="00BB17D1" w:rsidRPr="001F7A4B">
        <w:rPr>
          <w:rFonts w:hint="eastAsia"/>
          <w:color w:val="000000" w:themeColor="text1"/>
        </w:rPr>
        <w:t>，移請</w:t>
      </w:r>
      <w:r w:rsidR="005C7935" w:rsidRPr="001F7A4B">
        <w:rPr>
          <w:rFonts w:hint="eastAsia"/>
          <w:bCs w:val="0"/>
          <w:color w:val="000000" w:themeColor="text1"/>
        </w:rPr>
        <w:t>本院</w:t>
      </w:r>
      <w:r w:rsidR="00BB17D1" w:rsidRPr="001F7A4B">
        <w:rPr>
          <w:rFonts w:hint="eastAsia"/>
          <w:bCs w:val="0"/>
          <w:color w:val="000000" w:themeColor="text1"/>
        </w:rPr>
        <w:t>人權保障委員會</w:t>
      </w:r>
      <w:r w:rsidRPr="001F7A4B">
        <w:rPr>
          <w:rFonts w:hint="eastAsia"/>
          <w:color w:val="000000" w:themeColor="text1"/>
        </w:rPr>
        <w:t>參處</w:t>
      </w:r>
      <w:r w:rsidRPr="001F7A4B">
        <w:rPr>
          <w:rFonts w:hAnsi="標楷體" w:hint="eastAsia"/>
          <w:color w:val="000000" w:themeColor="text1"/>
        </w:rPr>
        <w:t>。</w:t>
      </w:r>
    </w:p>
    <w:p w:rsidR="000457A5" w:rsidRPr="001F7A4B" w:rsidRDefault="000457A5" w:rsidP="00F60048">
      <w:pPr>
        <w:pStyle w:val="2"/>
        <w:rPr>
          <w:color w:val="000000" w:themeColor="text1"/>
        </w:rPr>
      </w:pPr>
      <w:r w:rsidRPr="001F7A4B">
        <w:rPr>
          <w:rFonts w:hAnsi="標楷體" w:hint="eastAsia"/>
          <w:color w:val="000000" w:themeColor="text1"/>
        </w:rPr>
        <w:t>調查報告全文上網。</w:t>
      </w:r>
    </w:p>
    <w:p w:rsidR="00E25849" w:rsidRPr="001F7A4B" w:rsidRDefault="00E25849">
      <w:pPr>
        <w:pStyle w:val="2"/>
        <w:rPr>
          <w:color w:val="000000" w:themeColor="text1"/>
        </w:rPr>
      </w:pPr>
      <w:r w:rsidRPr="001F7A4B">
        <w:rPr>
          <w:rFonts w:hint="eastAsia"/>
          <w:color w:val="000000" w:themeColor="text1"/>
        </w:rPr>
        <w:t>檢附派查函及相關附件，送請</w:t>
      </w:r>
      <w:r w:rsidR="000E1527" w:rsidRPr="001F7A4B">
        <w:rPr>
          <w:rFonts w:hint="eastAsia"/>
          <w:color w:val="000000" w:themeColor="text1"/>
        </w:rPr>
        <w:t>內政</w:t>
      </w:r>
      <w:r w:rsidRPr="001F7A4B">
        <w:rPr>
          <w:rFonts w:hint="eastAsia"/>
          <w:color w:val="000000" w:themeColor="text1"/>
        </w:rPr>
        <w:t>及</w:t>
      </w:r>
      <w:r w:rsidR="000E1527" w:rsidRPr="001F7A4B">
        <w:rPr>
          <w:rFonts w:hint="eastAsia"/>
          <w:color w:val="000000" w:themeColor="text1"/>
        </w:rPr>
        <w:t>族群</w:t>
      </w:r>
      <w:r w:rsidRPr="001F7A4B">
        <w:rPr>
          <w:rFonts w:hint="eastAsia"/>
          <w:color w:val="000000" w:themeColor="text1"/>
        </w:rPr>
        <w:t>委員會</w:t>
      </w:r>
      <w:r w:rsidRPr="001F7A4B">
        <w:rPr>
          <w:rFonts w:hAnsi="標楷體" w:hint="eastAsia"/>
          <w:color w:val="000000" w:themeColor="text1"/>
        </w:rPr>
        <w:t>會議</w:t>
      </w:r>
      <w:r w:rsidRPr="001F7A4B">
        <w:rPr>
          <w:rFonts w:hint="eastAsia"/>
          <w:color w:val="000000" w:themeColor="text1"/>
        </w:rPr>
        <w:t>處理。</w:t>
      </w:r>
      <w:bookmarkEnd w:id="181"/>
      <w:bookmarkEnd w:id="182"/>
      <w:bookmarkEnd w:id="183"/>
      <w:bookmarkEnd w:id="184"/>
      <w:bookmarkEnd w:id="185"/>
      <w:bookmarkEnd w:id="186"/>
      <w:bookmarkEnd w:id="187"/>
      <w:bookmarkEnd w:id="188"/>
      <w:bookmarkEnd w:id="189"/>
      <w:bookmarkEnd w:id="190"/>
      <w:bookmarkEnd w:id="191"/>
      <w:bookmarkEnd w:id="192"/>
      <w:bookmarkEnd w:id="193"/>
    </w:p>
    <w:p w:rsidR="003F3C16" w:rsidRPr="001F7A4B" w:rsidRDefault="003F3C16" w:rsidP="00ED1963">
      <w:pPr>
        <w:pStyle w:val="aa"/>
        <w:spacing w:beforeLines="150" w:before="685" w:after="0"/>
        <w:ind w:leftChars="1100" w:left="3742"/>
        <w:rPr>
          <w:b w:val="0"/>
          <w:bCs/>
          <w:snapToGrid/>
          <w:color w:val="000000" w:themeColor="text1"/>
          <w:spacing w:val="12"/>
          <w:kern w:val="0"/>
          <w:sz w:val="40"/>
        </w:rPr>
      </w:pPr>
    </w:p>
    <w:p w:rsidR="000329DB" w:rsidRDefault="00E25849" w:rsidP="000329DB">
      <w:pPr>
        <w:pStyle w:val="aa"/>
        <w:spacing w:beforeLines="150" w:before="685" w:after="0" w:line="440" w:lineRule="exact"/>
        <w:ind w:leftChars="1000" w:left="3402"/>
        <w:jc w:val="left"/>
        <w:rPr>
          <w:b w:val="0"/>
          <w:bCs/>
          <w:snapToGrid/>
          <w:color w:val="000000" w:themeColor="text1"/>
          <w:spacing w:val="12"/>
          <w:kern w:val="0"/>
          <w:sz w:val="40"/>
        </w:rPr>
      </w:pPr>
      <w:r w:rsidRPr="001F7A4B">
        <w:rPr>
          <w:rFonts w:hint="eastAsia"/>
          <w:b w:val="0"/>
          <w:bCs/>
          <w:snapToGrid/>
          <w:color w:val="000000" w:themeColor="text1"/>
          <w:spacing w:val="12"/>
          <w:kern w:val="0"/>
          <w:sz w:val="40"/>
        </w:rPr>
        <w:t>調查委員：</w:t>
      </w:r>
      <w:r w:rsidR="000329DB">
        <w:rPr>
          <w:rFonts w:hint="eastAsia"/>
          <w:b w:val="0"/>
          <w:bCs/>
          <w:snapToGrid/>
          <w:color w:val="000000" w:themeColor="text1"/>
          <w:spacing w:val="12"/>
          <w:kern w:val="0"/>
          <w:sz w:val="40"/>
        </w:rPr>
        <w:t>王幼</w:t>
      </w:r>
      <w:r w:rsidR="001F7A4B" w:rsidRPr="001F7A4B">
        <w:rPr>
          <w:rFonts w:hint="eastAsia"/>
          <w:b w:val="0"/>
          <w:bCs/>
          <w:snapToGrid/>
          <w:color w:val="000000" w:themeColor="text1"/>
          <w:spacing w:val="12"/>
          <w:kern w:val="0"/>
          <w:sz w:val="40"/>
        </w:rPr>
        <w:t>玲</w:t>
      </w:r>
    </w:p>
    <w:p w:rsidR="00DB1170" w:rsidRPr="001F7A4B" w:rsidRDefault="000329DB" w:rsidP="000329DB">
      <w:pPr>
        <w:pStyle w:val="aa"/>
        <w:spacing w:beforeLines="150" w:before="685" w:after="0" w:line="440" w:lineRule="exact"/>
        <w:ind w:leftChars="1519" w:left="5167"/>
        <w:jc w:val="left"/>
        <w:rPr>
          <w:b w:val="0"/>
          <w:bCs/>
          <w:snapToGrid/>
          <w:color w:val="000000" w:themeColor="text1"/>
          <w:spacing w:val="12"/>
          <w:kern w:val="0"/>
        </w:rPr>
      </w:pPr>
      <w:r>
        <w:rPr>
          <w:rFonts w:hAnsi="標楷體" w:hint="eastAsia"/>
          <w:b w:val="0"/>
          <w:bCs/>
          <w:snapToGrid/>
          <w:color w:val="000000" w:themeColor="text1"/>
          <w:spacing w:val="12"/>
          <w:kern w:val="0"/>
          <w:sz w:val="40"/>
        </w:rPr>
        <w:t xml:space="preserve"> </w:t>
      </w:r>
      <w:bookmarkStart w:id="194" w:name="_GoBack"/>
      <w:bookmarkEnd w:id="194"/>
      <w:r>
        <w:rPr>
          <w:rFonts w:hAnsi="標楷體" w:hint="eastAsia"/>
          <w:b w:val="0"/>
          <w:bCs/>
          <w:snapToGrid/>
          <w:color w:val="000000" w:themeColor="text1"/>
          <w:spacing w:val="12"/>
          <w:kern w:val="0"/>
          <w:sz w:val="40"/>
        </w:rPr>
        <w:t xml:space="preserve"> </w:t>
      </w:r>
      <w:r w:rsidR="001F7A4B" w:rsidRPr="001F7A4B">
        <w:rPr>
          <w:rFonts w:hint="eastAsia"/>
          <w:b w:val="0"/>
          <w:bCs/>
          <w:snapToGrid/>
          <w:color w:val="000000" w:themeColor="text1"/>
          <w:spacing w:val="12"/>
          <w:kern w:val="0"/>
          <w:sz w:val="40"/>
        </w:rPr>
        <w:t>趙永清</w:t>
      </w:r>
    </w:p>
    <w:p w:rsidR="00E25849" w:rsidRPr="001F7A4B" w:rsidRDefault="00E25849">
      <w:pPr>
        <w:pStyle w:val="aa"/>
        <w:spacing w:before="0" w:after="0"/>
        <w:ind w:leftChars="1100" w:left="3742" w:firstLineChars="500" w:firstLine="2021"/>
        <w:rPr>
          <w:b w:val="0"/>
          <w:bCs/>
          <w:snapToGrid/>
          <w:color w:val="000000" w:themeColor="text1"/>
          <w:spacing w:val="12"/>
          <w:kern w:val="0"/>
        </w:rPr>
      </w:pPr>
    </w:p>
    <w:p w:rsidR="00E25849" w:rsidRPr="001F7A4B" w:rsidRDefault="00E25849">
      <w:pPr>
        <w:pStyle w:val="af"/>
        <w:rPr>
          <w:rFonts w:hAnsi="標楷體"/>
          <w:bCs/>
          <w:color w:val="000000" w:themeColor="text1"/>
        </w:rPr>
      </w:pPr>
      <w:r w:rsidRPr="001F7A4B">
        <w:rPr>
          <w:rFonts w:hAnsi="標楷體" w:hint="eastAsia"/>
          <w:bCs/>
          <w:color w:val="000000" w:themeColor="text1"/>
        </w:rPr>
        <w:t>中</w:t>
      </w:r>
      <w:r w:rsidR="00B5484D" w:rsidRPr="001F7A4B">
        <w:rPr>
          <w:rFonts w:hAnsi="標楷體" w:hint="eastAsia"/>
          <w:bCs/>
          <w:color w:val="000000" w:themeColor="text1"/>
        </w:rPr>
        <w:t xml:space="preserve">  </w:t>
      </w:r>
      <w:r w:rsidRPr="001F7A4B">
        <w:rPr>
          <w:rFonts w:hAnsi="標楷體" w:hint="eastAsia"/>
          <w:bCs/>
          <w:color w:val="000000" w:themeColor="text1"/>
        </w:rPr>
        <w:t>華</w:t>
      </w:r>
      <w:r w:rsidR="00B5484D" w:rsidRPr="001F7A4B">
        <w:rPr>
          <w:rFonts w:hAnsi="標楷體" w:hint="eastAsia"/>
          <w:bCs/>
          <w:color w:val="000000" w:themeColor="text1"/>
        </w:rPr>
        <w:t xml:space="preserve">  </w:t>
      </w:r>
      <w:r w:rsidRPr="001F7A4B">
        <w:rPr>
          <w:rFonts w:hAnsi="標楷體" w:hint="eastAsia"/>
          <w:bCs/>
          <w:color w:val="000000" w:themeColor="text1"/>
        </w:rPr>
        <w:t>民</w:t>
      </w:r>
      <w:r w:rsidR="00B5484D" w:rsidRPr="001F7A4B">
        <w:rPr>
          <w:rFonts w:hAnsi="標楷體" w:hint="eastAsia"/>
          <w:bCs/>
          <w:color w:val="000000" w:themeColor="text1"/>
        </w:rPr>
        <w:t xml:space="preserve">  </w:t>
      </w:r>
      <w:r w:rsidRPr="001F7A4B">
        <w:rPr>
          <w:rFonts w:hAnsi="標楷體" w:hint="eastAsia"/>
          <w:bCs/>
          <w:color w:val="000000" w:themeColor="text1"/>
        </w:rPr>
        <w:t xml:space="preserve">國　</w:t>
      </w:r>
      <w:r w:rsidR="001E74C2" w:rsidRPr="001F7A4B">
        <w:rPr>
          <w:rFonts w:hAnsi="標楷體" w:hint="eastAsia"/>
          <w:bCs/>
          <w:color w:val="000000" w:themeColor="text1"/>
        </w:rPr>
        <w:t>10</w:t>
      </w:r>
      <w:r w:rsidR="005C7935" w:rsidRPr="001F7A4B">
        <w:rPr>
          <w:rFonts w:hAnsi="標楷體"/>
          <w:bCs/>
          <w:color w:val="000000" w:themeColor="text1"/>
        </w:rPr>
        <w:t>9</w:t>
      </w:r>
      <w:r w:rsidRPr="001F7A4B">
        <w:rPr>
          <w:rFonts w:hAnsi="標楷體" w:hint="eastAsia"/>
          <w:bCs/>
          <w:color w:val="000000" w:themeColor="text1"/>
        </w:rPr>
        <w:t xml:space="preserve">　年　</w:t>
      </w:r>
      <w:r w:rsidR="001375A5" w:rsidRPr="001F7A4B">
        <w:rPr>
          <w:rFonts w:hAnsi="標楷體"/>
          <w:bCs/>
          <w:color w:val="000000" w:themeColor="text1"/>
        </w:rPr>
        <w:t>4</w:t>
      </w:r>
      <w:r w:rsidRPr="001F7A4B">
        <w:rPr>
          <w:rFonts w:hAnsi="標楷體" w:hint="eastAsia"/>
          <w:bCs/>
          <w:color w:val="000000" w:themeColor="text1"/>
        </w:rPr>
        <w:t xml:space="preserve">月　</w:t>
      </w:r>
      <w:r w:rsidR="001F7A4B" w:rsidRPr="001F7A4B">
        <w:rPr>
          <w:rFonts w:hAnsi="標楷體" w:hint="eastAsia"/>
          <w:bCs/>
          <w:color w:val="000000" w:themeColor="text1"/>
        </w:rPr>
        <w:t>2</w:t>
      </w:r>
      <w:r w:rsidR="001F7A4B" w:rsidRPr="001F7A4B">
        <w:rPr>
          <w:rFonts w:hAnsi="標楷體"/>
          <w:bCs/>
          <w:color w:val="000000" w:themeColor="text1"/>
        </w:rPr>
        <w:t>1</w:t>
      </w:r>
      <w:r w:rsidRPr="001F7A4B">
        <w:rPr>
          <w:rFonts w:hAnsi="標楷體" w:hint="eastAsia"/>
          <w:bCs/>
          <w:color w:val="000000" w:themeColor="text1"/>
        </w:rPr>
        <w:t>日</w:t>
      </w:r>
    </w:p>
    <w:p w:rsidR="00F816CB" w:rsidRPr="001F7A4B" w:rsidRDefault="00F816CB">
      <w:pPr>
        <w:widowControl/>
        <w:overflowPunct/>
        <w:autoSpaceDE/>
        <w:autoSpaceDN/>
        <w:jc w:val="left"/>
        <w:rPr>
          <w:color w:val="000000" w:themeColor="text1"/>
          <w:kern w:val="32"/>
        </w:rPr>
      </w:pPr>
    </w:p>
    <w:sectPr w:rsidR="00F816CB" w:rsidRPr="001F7A4B" w:rsidSect="00931A10">
      <w:footerReference w:type="default" r:id="rId14"/>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45879" w:rsidRDefault="00545879">
      <w:r>
        <w:separator/>
      </w:r>
    </w:p>
  </w:endnote>
  <w:endnote w:type="continuationSeparator" w:id="0">
    <w:p w:rsidR="00545879" w:rsidRDefault="005458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ourier New">
    <w:panose1 w:val="02070309020205020404"/>
    <w:charset w:val="00"/>
    <w:family w:val="modern"/>
    <w:pitch w:val="fixed"/>
    <w:sig w:usb0="E0002EFF" w:usb1="C0007843" w:usb2="00000009" w:usb3="00000000" w:csb0="000001FF" w:csb1="00000000"/>
  </w:font>
  <w:font w:name="微軟正黑體">
    <w:panose1 w:val="020B0604030504040204"/>
    <w:charset w:val="88"/>
    <w:family w:val="swiss"/>
    <w:pitch w:val="variable"/>
    <w:sig w:usb0="000002A7" w:usb1="28CF4400" w:usb2="00000016" w:usb3="00000000" w:csb0="00100009" w:csb1="00000000"/>
  </w:font>
  <w:font w:name="Wingdings 2">
    <w:panose1 w:val="050201020105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02391" w:rsidRDefault="00202391">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0329DB">
      <w:rPr>
        <w:rStyle w:val="ac"/>
        <w:noProof/>
        <w:sz w:val="24"/>
      </w:rPr>
      <w:t>70</w:t>
    </w:r>
    <w:r>
      <w:rPr>
        <w:rStyle w:val="ac"/>
        <w:sz w:val="24"/>
      </w:rPr>
      <w:fldChar w:fldCharType="end"/>
    </w:r>
  </w:p>
  <w:p w:rsidR="00202391" w:rsidRDefault="00202391">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45879" w:rsidRDefault="00545879">
      <w:r>
        <w:separator/>
      </w:r>
    </w:p>
  </w:footnote>
  <w:footnote w:type="continuationSeparator" w:id="0">
    <w:p w:rsidR="00545879" w:rsidRDefault="00545879">
      <w:r>
        <w:continuationSeparator/>
      </w:r>
    </w:p>
  </w:footnote>
  <w:footnote w:id="1">
    <w:p w:rsidR="00202391" w:rsidRPr="00B10128" w:rsidRDefault="00202391">
      <w:pPr>
        <w:pStyle w:val="afc"/>
      </w:pPr>
      <w:r>
        <w:rPr>
          <w:rStyle w:val="afe"/>
        </w:rPr>
        <w:footnoteRef/>
      </w:r>
      <w:r>
        <w:rPr>
          <w:rFonts w:hint="eastAsia"/>
        </w:rPr>
        <w:t xml:space="preserve"> </w:t>
      </w:r>
      <w:r w:rsidRPr="00B10128">
        <w:rPr>
          <w:rFonts w:hint="eastAsia"/>
        </w:rPr>
        <w:t>2006年身心障礙者權利公約（The Convention on the Rights of Persons with Disabilities，縮寫為CRPD）由聯合國第61/106號決議通過，並在2008正式生效，希</w:t>
      </w:r>
      <w:r>
        <w:rPr>
          <w:rFonts w:hint="eastAsia"/>
        </w:rPr>
        <w:t>望</w:t>
      </w:r>
      <w:r w:rsidRPr="00B10128">
        <w:rPr>
          <w:rFonts w:hint="eastAsia"/>
        </w:rPr>
        <w:t>能「促進、保護和確保實現身心障礙者所有人權和基本自由充分、平等享有，並促進對身心障礙者固有尊嚴的尊重。」</w:t>
      </w:r>
      <w:r>
        <w:rPr>
          <w:rFonts w:hint="eastAsia"/>
        </w:rPr>
        <w:t>，我國於</w:t>
      </w:r>
      <w:r w:rsidRPr="00B10128">
        <w:rPr>
          <w:rFonts w:hint="eastAsia"/>
        </w:rPr>
        <w:t>2007年時將原有之身心障礙者保護法修改為身心障礙者權益保障法納入CRPD之部分精神與內涵。2014年立法院通過身心障礙者權利公約施行法，正式將CRPD國內法化。</w:t>
      </w:r>
    </w:p>
  </w:footnote>
  <w:footnote w:id="2">
    <w:p w:rsidR="00202391" w:rsidRPr="001F7A4B" w:rsidRDefault="00202391">
      <w:pPr>
        <w:pStyle w:val="afc"/>
        <w:rPr>
          <w:color w:val="000000" w:themeColor="text1"/>
        </w:rPr>
      </w:pPr>
      <w:r>
        <w:rPr>
          <w:rStyle w:val="afe"/>
        </w:rPr>
        <w:footnoteRef/>
      </w:r>
      <w:r>
        <w:t xml:space="preserve"> </w:t>
      </w:r>
      <w:r w:rsidRPr="006E446B">
        <w:rPr>
          <w:rFonts w:hint="eastAsia"/>
        </w:rPr>
        <w:t>身心障礙者權</w:t>
      </w:r>
      <w:r w:rsidRPr="001F7A4B">
        <w:rPr>
          <w:rFonts w:hint="eastAsia"/>
          <w:color w:val="000000" w:themeColor="text1"/>
        </w:rPr>
        <w:t>益保障法</w:t>
      </w:r>
      <w:r w:rsidRPr="001F7A4B">
        <w:rPr>
          <w:rFonts w:hAnsi="標楷體" w:hint="eastAsia"/>
          <w:color w:val="000000" w:themeColor="text1"/>
        </w:rPr>
        <w:t>第57條：「新建公共建築物及活動場所，應規劃設置便於各類身心障礙者行動與使用之設施及設備。未符合規定者，不得核發建築執照或對外開放使用。公共建築物及活動場所應至少於其室外通路、避難層坡道及扶手、避難層出入口、室內出入口、室內通路走廊、樓梯、升降設備、哺（集）乳室、廁所盥洗室（含移動式）、浴室、輪椅觀眾席位周邊、停車場等其他必要處設置無障礙設備及設施。其項目與規格，由中央目的事業主管機關於其相關法令或依本法定之。公共建築物及活動場所之無障礙設備及設施不符合前項規定者，各級目的事業主管機關應令其所有權人或管理機關負責人改善。但因軍事管制、古蹟維護、自然環境因素、建築物構造或設備限制等特殊情形，設置無障礙設備及設施確有困難者，得由所有權人或管理機關負責人提具替代改善計畫，申報各級目的事業主管機關核定，並核定改善期限。」</w:t>
      </w:r>
    </w:p>
  </w:footnote>
  <w:footnote w:id="3">
    <w:p w:rsidR="00202391" w:rsidRDefault="00202391">
      <w:pPr>
        <w:pStyle w:val="afc"/>
      </w:pPr>
      <w:r>
        <w:rPr>
          <w:rStyle w:val="afe"/>
        </w:rPr>
        <w:footnoteRef/>
      </w:r>
      <w:r>
        <w:rPr>
          <w:rFonts w:hint="eastAsia"/>
        </w:rPr>
        <w:t xml:space="preserve"> </w:t>
      </w:r>
      <w:r w:rsidRPr="002A6013">
        <w:rPr>
          <w:rFonts w:hint="eastAsia"/>
        </w:rPr>
        <w:t>全國醫療院所無障礙就醫環境資訊(PDF檔)</w:t>
      </w:r>
      <w:r>
        <w:t xml:space="preserve"> </w:t>
      </w:r>
      <w:hyperlink r:id="rId1" w:history="1">
        <w:r w:rsidRPr="004B0DEA">
          <w:rPr>
            <w:rStyle w:val="ae"/>
          </w:rPr>
          <w:t>https://mcia.mohw.gov.tw/openinfo/B100/B101-2.aspx?MOD=DOWNLOAD&amp;FB_SEQ=47</w:t>
        </w:r>
      </w:hyperlink>
    </w:p>
    <w:p w:rsidR="00202391" w:rsidRPr="004E3911" w:rsidRDefault="00202391">
      <w:pPr>
        <w:pStyle w:val="afc"/>
      </w:pPr>
    </w:p>
  </w:footnote>
  <w:footnote w:id="4">
    <w:p w:rsidR="00202391" w:rsidRDefault="00202391">
      <w:pPr>
        <w:pStyle w:val="afc"/>
      </w:pPr>
      <w:r>
        <w:rPr>
          <w:rStyle w:val="afe"/>
        </w:rPr>
        <w:footnoteRef/>
      </w:r>
      <w:r>
        <w:t xml:space="preserve"> </w:t>
      </w:r>
      <w:hyperlink r:id="rId2" w:history="1">
        <w:r w:rsidRPr="004B0DEA">
          <w:rPr>
            <w:rStyle w:val="ae"/>
          </w:rPr>
          <w:t>https://www.enable.org.tw/issue/item_detail/775</w:t>
        </w:r>
      </w:hyperlink>
    </w:p>
    <w:p w:rsidR="00202391" w:rsidRDefault="00202391">
      <w:pPr>
        <w:pStyle w:val="afc"/>
      </w:pPr>
    </w:p>
  </w:footnote>
  <w:footnote w:id="5">
    <w:p w:rsidR="00202391" w:rsidRDefault="00202391" w:rsidP="00C2178E">
      <w:pPr>
        <w:pStyle w:val="afc"/>
      </w:pPr>
      <w:r>
        <w:rPr>
          <w:rStyle w:val="afe"/>
        </w:rPr>
        <w:footnoteRef/>
      </w:r>
      <w:r>
        <w:t xml:space="preserve"> </w:t>
      </w:r>
      <w:r>
        <w:rPr>
          <w:rFonts w:hint="eastAsia"/>
        </w:rPr>
        <w:t xml:space="preserve"> </w:t>
      </w:r>
      <w:r w:rsidRPr="00182563">
        <w:rPr>
          <w:rFonts w:hint="eastAsia"/>
        </w:rPr>
        <w:t>搞懂CSR 關鍵20問一次解答</w:t>
      </w:r>
      <w:r>
        <w:rPr>
          <w:rFonts w:hint="eastAsia"/>
        </w:rPr>
        <w:t xml:space="preserve"> </w:t>
      </w:r>
      <w:hyperlink r:id="rId3" w:history="1">
        <w:r w:rsidRPr="004B0DEA">
          <w:rPr>
            <w:rStyle w:val="ae"/>
          </w:rPr>
          <w:t>https://www.gvm.com.tw/article/39488</w:t>
        </w:r>
      </w:hyperlink>
      <w:r>
        <w:rPr>
          <w:rFonts w:hint="eastAsia"/>
        </w:rPr>
        <w:t xml:space="preserve"> </w:t>
      </w:r>
    </w:p>
  </w:footnote>
  <w:footnote w:id="6">
    <w:p w:rsidR="00202391" w:rsidRPr="009F52C2" w:rsidRDefault="00202391">
      <w:pPr>
        <w:pStyle w:val="afc"/>
      </w:pPr>
      <w:r>
        <w:rPr>
          <w:rStyle w:val="afe"/>
        </w:rPr>
        <w:footnoteRef/>
      </w:r>
      <w:r>
        <w:t xml:space="preserve"> </w:t>
      </w:r>
      <w:r w:rsidRPr="009F52C2">
        <w:t>https://www.mohw.gov.tw/cp-9-18-1.html</w:t>
      </w:r>
    </w:p>
  </w:footnote>
  <w:footnote w:id="7">
    <w:p w:rsidR="00202391" w:rsidRPr="00F71929" w:rsidRDefault="00202391">
      <w:pPr>
        <w:pStyle w:val="afc"/>
      </w:pPr>
      <w:r>
        <w:rPr>
          <w:rStyle w:val="afe"/>
        </w:rPr>
        <w:footnoteRef/>
      </w:r>
      <w:r>
        <w:t xml:space="preserve"> </w:t>
      </w:r>
      <w:r>
        <w:rPr>
          <w:rFonts w:hint="eastAsia"/>
          <w:color w:val="FF0000"/>
        </w:rPr>
        <w:t>內政部營建署</w:t>
      </w:r>
      <w:r>
        <w:rPr>
          <w:rFonts w:hint="eastAsia"/>
        </w:rPr>
        <w:t>營署建管字第1052909868號函。</w:t>
      </w:r>
    </w:p>
  </w:footnote>
  <w:footnote w:id="8">
    <w:p w:rsidR="00202391" w:rsidRDefault="00202391">
      <w:pPr>
        <w:pStyle w:val="afc"/>
      </w:pPr>
      <w:r>
        <w:rPr>
          <w:rStyle w:val="afe"/>
        </w:rPr>
        <w:footnoteRef/>
      </w:r>
      <w:r>
        <w:t xml:space="preserve"> </w:t>
      </w:r>
      <w:r>
        <w:rPr>
          <w:rFonts w:hint="eastAsia"/>
        </w:rPr>
        <w:t>內政部營建署</w:t>
      </w:r>
      <w:r w:rsidRPr="00742071">
        <w:rPr>
          <w:rFonts w:hint="eastAsia"/>
        </w:rPr>
        <w:t>105年9月1日營署建管字第1052913299號函</w:t>
      </w:r>
      <w:r>
        <w:rPr>
          <w:rFonts w:hint="eastAsia"/>
        </w:rPr>
        <w:t>。</w:t>
      </w:r>
    </w:p>
  </w:footnote>
  <w:footnote w:id="9">
    <w:p w:rsidR="00202391" w:rsidRDefault="00202391">
      <w:pPr>
        <w:pStyle w:val="afc"/>
      </w:pPr>
      <w:r>
        <w:rPr>
          <w:rStyle w:val="afe"/>
        </w:rPr>
        <w:footnoteRef/>
      </w:r>
      <w:r>
        <w:t xml:space="preserve"> </w:t>
      </w:r>
      <w:r w:rsidRPr="00742071">
        <w:rPr>
          <w:rFonts w:hint="eastAsia"/>
        </w:rPr>
        <w:t>衛生福利部105年10月18日衛部醫字第1051667063號函</w:t>
      </w:r>
    </w:p>
  </w:footnote>
  <w:footnote w:id="10">
    <w:p w:rsidR="00202391" w:rsidRPr="009538D5" w:rsidRDefault="00202391">
      <w:pPr>
        <w:pStyle w:val="afc"/>
      </w:pPr>
      <w:r>
        <w:rPr>
          <w:rStyle w:val="afe"/>
        </w:rPr>
        <w:footnoteRef/>
      </w:r>
      <w:r>
        <w:t xml:space="preserve"> </w:t>
      </w:r>
      <w:hyperlink r:id="rId4" w:history="1">
        <w:r w:rsidRPr="00BF4F7F">
          <w:rPr>
            <w:rStyle w:val="ae"/>
          </w:rPr>
          <w:t>https://www.thrf.org.tw/archive/2220</w:t>
        </w:r>
      </w:hyperlink>
      <w:r>
        <w:rPr>
          <w:rFonts w:hint="eastAsia"/>
        </w:rPr>
        <w:t xml:space="preserve"> </w:t>
      </w:r>
      <w:r w:rsidRPr="00131CD9">
        <w:rPr>
          <w:rFonts w:hint="eastAsia"/>
        </w:rPr>
        <w:t>2019年7月2日於立法院群賢樓101會議室舉行，邀請官方與縣市政府及民間身障與移工團體等各方代表出席與會</w:t>
      </w:r>
      <w:r>
        <w:rPr>
          <w:rFonts w:hint="eastAsia"/>
        </w:rPr>
        <w:t>。</w:t>
      </w:r>
    </w:p>
  </w:footnote>
  <w:footnote w:id="11">
    <w:p w:rsidR="00202391" w:rsidRDefault="00202391" w:rsidP="007E79F5">
      <w:pPr>
        <w:pStyle w:val="afc"/>
      </w:pPr>
      <w:r>
        <w:rPr>
          <w:rStyle w:val="afe"/>
        </w:rPr>
        <w:footnoteRef/>
      </w:r>
      <w:r>
        <w:t xml:space="preserve"> </w:t>
      </w:r>
      <w:hyperlink r:id="rId5" w:history="1">
        <w:r w:rsidRPr="00986DA8">
          <w:rPr>
            <w:rStyle w:val="ae"/>
          </w:rPr>
          <w:t>https://udn.com/news/story/7266/3916357</w:t>
        </w:r>
      </w:hyperlink>
      <w:r>
        <w:rPr>
          <w:rFonts w:hint="eastAsia"/>
        </w:rPr>
        <w:t xml:space="preserve"> </w:t>
      </w:r>
      <w:r w:rsidRPr="00CD5EF4">
        <w:rPr>
          <w:rFonts w:hint="eastAsia"/>
        </w:rPr>
        <w:t>2019-07-08 14:16 聯合報</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825C79"/>
    <w:multiLevelType w:val="hybridMultilevel"/>
    <w:tmpl w:val="55004CE0"/>
    <w:lvl w:ilvl="0" w:tplc="30464354">
      <w:start w:val="1"/>
      <w:numFmt w:val="decimal"/>
      <w:lvlText w:val="%1."/>
      <w:lvlJc w:val="left"/>
      <w:pPr>
        <w:ind w:left="360" w:hanging="360"/>
      </w:pPr>
      <w:rPr>
        <w:rFonts w:asciiTheme="minorHAnsi" w:eastAsiaTheme="minorEastAsia" w:hAnsiTheme="minorHAnsi"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15:restartNumberingAfterBreak="0">
    <w:nsid w:val="0E4B0D1F"/>
    <w:multiLevelType w:val="hybridMultilevel"/>
    <w:tmpl w:val="2944765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140E010C"/>
    <w:multiLevelType w:val="multilevel"/>
    <w:tmpl w:val="01D0DB0C"/>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8"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7C3B2776"/>
    <w:multiLevelType w:val="multilevel"/>
    <w:tmpl w:val="04E4135A"/>
    <w:lvl w:ilvl="0">
      <w:start w:val="1"/>
      <w:numFmt w:val="decimal"/>
      <w:lvlText w:val="%1."/>
      <w:lvlJc w:val="left"/>
      <w:pPr>
        <w:ind w:left="360" w:hanging="36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num w:numId="1">
    <w:abstractNumId w:val="3"/>
  </w:num>
  <w:num w:numId="2">
    <w:abstractNumId w:val="4"/>
  </w:num>
  <w:num w:numId="3">
    <w:abstractNumId w:val="1"/>
  </w:num>
  <w:num w:numId="4">
    <w:abstractNumId w:val="4"/>
    <w:lvlOverride w:ilvl="0">
      <w:startOverride w:val="1"/>
    </w:lvlOverride>
  </w:num>
  <w:num w:numId="5">
    <w:abstractNumId w:val="7"/>
  </w:num>
  <w:num w:numId="6">
    <w:abstractNumId w:val="5"/>
  </w:num>
  <w:num w:numId="7">
    <w:abstractNumId w:val="8"/>
  </w:num>
  <w:num w:numId="8">
    <w:abstractNumId w:val="3"/>
  </w:num>
  <w:num w:numId="9">
    <w:abstractNumId w:val="9"/>
  </w:num>
  <w:num w:numId="10">
    <w:abstractNumId w:val="6"/>
  </w:num>
  <w:num w:numId="11">
    <w:abstractNumId w:val="2"/>
  </w:num>
  <w:num w:numId="12">
    <w:abstractNumId w:val="10"/>
  </w:num>
  <w:num w:numId="13">
    <w:abstractNumId w:val="0"/>
  </w:num>
  <w:num w:numId="14">
    <w:abstractNumId w:val="3"/>
  </w:num>
  <w:num w:numId="15">
    <w:abstractNumId w:val="3"/>
  </w:num>
  <w:num w:numId="16">
    <w:abstractNumId w:val="3"/>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mirrorMargins/>
  <w:bordersDoNotSurroundHeader/>
  <w:bordersDoNotSurroundFooter/>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34B3"/>
    <w:rsid w:val="00006961"/>
    <w:rsid w:val="000112BF"/>
    <w:rsid w:val="00012233"/>
    <w:rsid w:val="00012D76"/>
    <w:rsid w:val="00016EB9"/>
    <w:rsid w:val="00017318"/>
    <w:rsid w:val="00017776"/>
    <w:rsid w:val="00020DD3"/>
    <w:rsid w:val="0002102E"/>
    <w:rsid w:val="000246F7"/>
    <w:rsid w:val="00027849"/>
    <w:rsid w:val="0002797A"/>
    <w:rsid w:val="0003114D"/>
    <w:rsid w:val="000329DB"/>
    <w:rsid w:val="000334AD"/>
    <w:rsid w:val="000341D3"/>
    <w:rsid w:val="00036D76"/>
    <w:rsid w:val="000457A5"/>
    <w:rsid w:val="0004679C"/>
    <w:rsid w:val="00057F32"/>
    <w:rsid w:val="00062A25"/>
    <w:rsid w:val="00064573"/>
    <w:rsid w:val="00067D94"/>
    <w:rsid w:val="00073CB5"/>
    <w:rsid w:val="0007425C"/>
    <w:rsid w:val="00077553"/>
    <w:rsid w:val="00082B72"/>
    <w:rsid w:val="000831EE"/>
    <w:rsid w:val="000851A2"/>
    <w:rsid w:val="00087B0A"/>
    <w:rsid w:val="0009352E"/>
    <w:rsid w:val="00096B96"/>
    <w:rsid w:val="00097C0F"/>
    <w:rsid w:val="000A07BD"/>
    <w:rsid w:val="000A2F3F"/>
    <w:rsid w:val="000A43E2"/>
    <w:rsid w:val="000A7E39"/>
    <w:rsid w:val="000B0B4A"/>
    <w:rsid w:val="000B279A"/>
    <w:rsid w:val="000B61D2"/>
    <w:rsid w:val="000B70A7"/>
    <w:rsid w:val="000B73DD"/>
    <w:rsid w:val="000C2830"/>
    <w:rsid w:val="000C495F"/>
    <w:rsid w:val="000D7BD7"/>
    <w:rsid w:val="000E1527"/>
    <w:rsid w:val="000E6431"/>
    <w:rsid w:val="000F21A5"/>
    <w:rsid w:val="000F333F"/>
    <w:rsid w:val="000F3B63"/>
    <w:rsid w:val="000F6368"/>
    <w:rsid w:val="0010232C"/>
    <w:rsid w:val="00102B9F"/>
    <w:rsid w:val="00111EA7"/>
    <w:rsid w:val="00112637"/>
    <w:rsid w:val="00112ABC"/>
    <w:rsid w:val="0012001E"/>
    <w:rsid w:val="0012145F"/>
    <w:rsid w:val="00126A55"/>
    <w:rsid w:val="001313BA"/>
    <w:rsid w:val="00131CD9"/>
    <w:rsid w:val="00133F08"/>
    <w:rsid w:val="001345E6"/>
    <w:rsid w:val="001375A5"/>
    <w:rsid w:val="001378B0"/>
    <w:rsid w:val="00142E00"/>
    <w:rsid w:val="0014413E"/>
    <w:rsid w:val="00152793"/>
    <w:rsid w:val="00153B7E"/>
    <w:rsid w:val="001545A9"/>
    <w:rsid w:val="00155452"/>
    <w:rsid w:val="00160936"/>
    <w:rsid w:val="001637C7"/>
    <w:rsid w:val="0016480E"/>
    <w:rsid w:val="00166430"/>
    <w:rsid w:val="001679FF"/>
    <w:rsid w:val="00174297"/>
    <w:rsid w:val="00175391"/>
    <w:rsid w:val="00180BDF"/>
    <w:rsid w:val="00180E06"/>
    <w:rsid w:val="001817B3"/>
    <w:rsid w:val="00182563"/>
    <w:rsid w:val="00183014"/>
    <w:rsid w:val="00184CA1"/>
    <w:rsid w:val="001959C2"/>
    <w:rsid w:val="001A51E3"/>
    <w:rsid w:val="001A7968"/>
    <w:rsid w:val="001B2E98"/>
    <w:rsid w:val="001B3483"/>
    <w:rsid w:val="001B3C1E"/>
    <w:rsid w:val="001B4494"/>
    <w:rsid w:val="001B5D9B"/>
    <w:rsid w:val="001B5FBF"/>
    <w:rsid w:val="001C0D8B"/>
    <w:rsid w:val="001C0DA8"/>
    <w:rsid w:val="001C28C7"/>
    <w:rsid w:val="001D4AD7"/>
    <w:rsid w:val="001D4DFC"/>
    <w:rsid w:val="001D66DE"/>
    <w:rsid w:val="001E0D8A"/>
    <w:rsid w:val="001E146F"/>
    <w:rsid w:val="001E2553"/>
    <w:rsid w:val="001E67BA"/>
    <w:rsid w:val="001E74C2"/>
    <w:rsid w:val="001F2572"/>
    <w:rsid w:val="001F2AAA"/>
    <w:rsid w:val="001F4E3B"/>
    <w:rsid w:val="001F4F82"/>
    <w:rsid w:val="001F5A48"/>
    <w:rsid w:val="001F6260"/>
    <w:rsid w:val="001F7A4B"/>
    <w:rsid w:val="00200007"/>
    <w:rsid w:val="00202391"/>
    <w:rsid w:val="002030A5"/>
    <w:rsid w:val="00203131"/>
    <w:rsid w:val="0020374B"/>
    <w:rsid w:val="00203889"/>
    <w:rsid w:val="00206954"/>
    <w:rsid w:val="00212E88"/>
    <w:rsid w:val="00213C9C"/>
    <w:rsid w:val="0022009E"/>
    <w:rsid w:val="00223241"/>
    <w:rsid w:val="0022425C"/>
    <w:rsid w:val="002246DE"/>
    <w:rsid w:val="00244A49"/>
    <w:rsid w:val="00244B6C"/>
    <w:rsid w:val="00245E67"/>
    <w:rsid w:val="00252BC4"/>
    <w:rsid w:val="00254014"/>
    <w:rsid w:val="00254B39"/>
    <w:rsid w:val="002607CD"/>
    <w:rsid w:val="0026504D"/>
    <w:rsid w:val="002718D0"/>
    <w:rsid w:val="00273A2F"/>
    <w:rsid w:val="00280986"/>
    <w:rsid w:val="00281ECE"/>
    <w:rsid w:val="002831C7"/>
    <w:rsid w:val="002840C6"/>
    <w:rsid w:val="00295174"/>
    <w:rsid w:val="00296172"/>
    <w:rsid w:val="00296B92"/>
    <w:rsid w:val="002A1B4D"/>
    <w:rsid w:val="002A2C22"/>
    <w:rsid w:val="002B02EB"/>
    <w:rsid w:val="002C0602"/>
    <w:rsid w:val="002D5C16"/>
    <w:rsid w:val="002E0972"/>
    <w:rsid w:val="002E66BD"/>
    <w:rsid w:val="002F2476"/>
    <w:rsid w:val="002F3B51"/>
    <w:rsid w:val="002F3DFF"/>
    <w:rsid w:val="002F593A"/>
    <w:rsid w:val="002F5E05"/>
    <w:rsid w:val="002F6EEC"/>
    <w:rsid w:val="003069FF"/>
    <w:rsid w:val="00307A76"/>
    <w:rsid w:val="00315A16"/>
    <w:rsid w:val="00317053"/>
    <w:rsid w:val="00320C22"/>
    <w:rsid w:val="00320C35"/>
    <w:rsid w:val="0032109C"/>
    <w:rsid w:val="00322B45"/>
    <w:rsid w:val="00323809"/>
    <w:rsid w:val="00323D41"/>
    <w:rsid w:val="00325414"/>
    <w:rsid w:val="003302F1"/>
    <w:rsid w:val="00335881"/>
    <w:rsid w:val="003362DF"/>
    <w:rsid w:val="0034470E"/>
    <w:rsid w:val="00352DB0"/>
    <w:rsid w:val="00360A05"/>
    <w:rsid w:val="00361063"/>
    <w:rsid w:val="00365253"/>
    <w:rsid w:val="0037094A"/>
    <w:rsid w:val="00371ED3"/>
    <w:rsid w:val="00372FFC"/>
    <w:rsid w:val="0037728A"/>
    <w:rsid w:val="00380B7D"/>
    <w:rsid w:val="00381997"/>
    <w:rsid w:val="00381A99"/>
    <w:rsid w:val="003829C2"/>
    <w:rsid w:val="003830B2"/>
    <w:rsid w:val="00384724"/>
    <w:rsid w:val="00386C31"/>
    <w:rsid w:val="0039155A"/>
    <w:rsid w:val="003919B7"/>
    <w:rsid w:val="00391D57"/>
    <w:rsid w:val="00392292"/>
    <w:rsid w:val="00394822"/>
    <w:rsid w:val="00394F45"/>
    <w:rsid w:val="003A43E5"/>
    <w:rsid w:val="003A5927"/>
    <w:rsid w:val="003B1017"/>
    <w:rsid w:val="003B3C07"/>
    <w:rsid w:val="003B4172"/>
    <w:rsid w:val="003B5674"/>
    <w:rsid w:val="003B6068"/>
    <w:rsid w:val="003B6081"/>
    <w:rsid w:val="003B6775"/>
    <w:rsid w:val="003C311D"/>
    <w:rsid w:val="003C4394"/>
    <w:rsid w:val="003C5FE2"/>
    <w:rsid w:val="003D05FB"/>
    <w:rsid w:val="003D1B16"/>
    <w:rsid w:val="003D45BF"/>
    <w:rsid w:val="003D508A"/>
    <w:rsid w:val="003D537F"/>
    <w:rsid w:val="003D5F1E"/>
    <w:rsid w:val="003D7B75"/>
    <w:rsid w:val="003E0208"/>
    <w:rsid w:val="003E4B57"/>
    <w:rsid w:val="003E7EDB"/>
    <w:rsid w:val="003F27E1"/>
    <w:rsid w:val="003F3C16"/>
    <w:rsid w:val="003F437A"/>
    <w:rsid w:val="003F5C2B"/>
    <w:rsid w:val="00402240"/>
    <w:rsid w:val="004023E9"/>
    <w:rsid w:val="0040454A"/>
    <w:rsid w:val="00413F83"/>
    <w:rsid w:val="0041490C"/>
    <w:rsid w:val="00416191"/>
    <w:rsid w:val="00416721"/>
    <w:rsid w:val="00421EF0"/>
    <w:rsid w:val="004224FA"/>
    <w:rsid w:val="00423D07"/>
    <w:rsid w:val="004260CE"/>
    <w:rsid w:val="00427936"/>
    <w:rsid w:val="0043085E"/>
    <w:rsid w:val="00432204"/>
    <w:rsid w:val="00440D42"/>
    <w:rsid w:val="0044346F"/>
    <w:rsid w:val="004441F9"/>
    <w:rsid w:val="00453FF6"/>
    <w:rsid w:val="004618D4"/>
    <w:rsid w:val="0046520A"/>
    <w:rsid w:val="004672AB"/>
    <w:rsid w:val="00467AB1"/>
    <w:rsid w:val="004714FE"/>
    <w:rsid w:val="00472074"/>
    <w:rsid w:val="00475B62"/>
    <w:rsid w:val="00477BAA"/>
    <w:rsid w:val="0048169F"/>
    <w:rsid w:val="00483144"/>
    <w:rsid w:val="00485275"/>
    <w:rsid w:val="00493166"/>
    <w:rsid w:val="00495053"/>
    <w:rsid w:val="004A1F59"/>
    <w:rsid w:val="004A29BE"/>
    <w:rsid w:val="004A3225"/>
    <w:rsid w:val="004A33EE"/>
    <w:rsid w:val="004A3AA8"/>
    <w:rsid w:val="004B13C7"/>
    <w:rsid w:val="004B15C4"/>
    <w:rsid w:val="004B778F"/>
    <w:rsid w:val="004C0609"/>
    <w:rsid w:val="004C121D"/>
    <w:rsid w:val="004C22BB"/>
    <w:rsid w:val="004C23AC"/>
    <w:rsid w:val="004D141F"/>
    <w:rsid w:val="004D2742"/>
    <w:rsid w:val="004D6310"/>
    <w:rsid w:val="004E0062"/>
    <w:rsid w:val="004E05A1"/>
    <w:rsid w:val="004E3463"/>
    <w:rsid w:val="004E3911"/>
    <w:rsid w:val="004E6CAE"/>
    <w:rsid w:val="004F2315"/>
    <w:rsid w:val="004F472A"/>
    <w:rsid w:val="004F5E57"/>
    <w:rsid w:val="004F6710"/>
    <w:rsid w:val="004F6E3B"/>
    <w:rsid w:val="00500C3E"/>
    <w:rsid w:val="00502849"/>
    <w:rsid w:val="00504334"/>
    <w:rsid w:val="0050498D"/>
    <w:rsid w:val="005104D7"/>
    <w:rsid w:val="00510B9E"/>
    <w:rsid w:val="0051758D"/>
    <w:rsid w:val="005207EE"/>
    <w:rsid w:val="0052508B"/>
    <w:rsid w:val="0052621C"/>
    <w:rsid w:val="00536BC2"/>
    <w:rsid w:val="005425E1"/>
    <w:rsid w:val="005427C5"/>
    <w:rsid w:val="00542CF6"/>
    <w:rsid w:val="00545879"/>
    <w:rsid w:val="00553C03"/>
    <w:rsid w:val="00563692"/>
    <w:rsid w:val="00570B66"/>
    <w:rsid w:val="00570C97"/>
    <w:rsid w:val="00570EF2"/>
    <w:rsid w:val="00571679"/>
    <w:rsid w:val="005730BE"/>
    <w:rsid w:val="005844E7"/>
    <w:rsid w:val="005908B8"/>
    <w:rsid w:val="005940F9"/>
    <w:rsid w:val="00594AA8"/>
    <w:rsid w:val="0059512E"/>
    <w:rsid w:val="00597556"/>
    <w:rsid w:val="00597C31"/>
    <w:rsid w:val="005A6DD2"/>
    <w:rsid w:val="005B6F17"/>
    <w:rsid w:val="005C385D"/>
    <w:rsid w:val="005C3F38"/>
    <w:rsid w:val="005C7935"/>
    <w:rsid w:val="005D3B20"/>
    <w:rsid w:val="005D6995"/>
    <w:rsid w:val="005E4759"/>
    <w:rsid w:val="005E5C68"/>
    <w:rsid w:val="005E65C0"/>
    <w:rsid w:val="005F0390"/>
    <w:rsid w:val="006027D8"/>
    <w:rsid w:val="006072CD"/>
    <w:rsid w:val="00612023"/>
    <w:rsid w:val="00614190"/>
    <w:rsid w:val="00622A99"/>
    <w:rsid w:val="00622E67"/>
    <w:rsid w:val="00626B57"/>
    <w:rsid w:val="00626EDC"/>
    <w:rsid w:val="006470EC"/>
    <w:rsid w:val="00652672"/>
    <w:rsid w:val="006542D6"/>
    <w:rsid w:val="00654E89"/>
    <w:rsid w:val="0065598E"/>
    <w:rsid w:val="00655AF2"/>
    <w:rsid w:val="00655BC5"/>
    <w:rsid w:val="006568BE"/>
    <w:rsid w:val="0066025D"/>
    <w:rsid w:val="0066091A"/>
    <w:rsid w:val="0066534A"/>
    <w:rsid w:val="006660B2"/>
    <w:rsid w:val="006768AA"/>
    <w:rsid w:val="006773EC"/>
    <w:rsid w:val="00680504"/>
    <w:rsid w:val="00681CD9"/>
    <w:rsid w:val="00683A11"/>
    <w:rsid w:val="00683E30"/>
    <w:rsid w:val="00687024"/>
    <w:rsid w:val="00695E22"/>
    <w:rsid w:val="006A15D5"/>
    <w:rsid w:val="006A5114"/>
    <w:rsid w:val="006B15B1"/>
    <w:rsid w:val="006B7093"/>
    <w:rsid w:val="006B7417"/>
    <w:rsid w:val="006C7E99"/>
    <w:rsid w:val="006D31AA"/>
    <w:rsid w:val="006D3691"/>
    <w:rsid w:val="006E0D1E"/>
    <w:rsid w:val="006E33DD"/>
    <w:rsid w:val="006E345C"/>
    <w:rsid w:val="006E446B"/>
    <w:rsid w:val="006E5EF0"/>
    <w:rsid w:val="006F3563"/>
    <w:rsid w:val="006F42B9"/>
    <w:rsid w:val="006F6103"/>
    <w:rsid w:val="0070161C"/>
    <w:rsid w:val="00704934"/>
    <w:rsid w:val="00704E00"/>
    <w:rsid w:val="007141F9"/>
    <w:rsid w:val="007209E7"/>
    <w:rsid w:val="00724DB9"/>
    <w:rsid w:val="00726182"/>
    <w:rsid w:val="00727635"/>
    <w:rsid w:val="00732329"/>
    <w:rsid w:val="007337CA"/>
    <w:rsid w:val="00734CE4"/>
    <w:rsid w:val="00735123"/>
    <w:rsid w:val="00741837"/>
    <w:rsid w:val="00742071"/>
    <w:rsid w:val="007453E6"/>
    <w:rsid w:val="00747D06"/>
    <w:rsid w:val="007548AB"/>
    <w:rsid w:val="00760321"/>
    <w:rsid w:val="00762E29"/>
    <w:rsid w:val="0077309D"/>
    <w:rsid w:val="007774EE"/>
    <w:rsid w:val="007815A9"/>
    <w:rsid w:val="00781822"/>
    <w:rsid w:val="00783F21"/>
    <w:rsid w:val="00783F2D"/>
    <w:rsid w:val="00786691"/>
    <w:rsid w:val="00786DC3"/>
    <w:rsid w:val="00787159"/>
    <w:rsid w:val="00787221"/>
    <w:rsid w:val="0079043A"/>
    <w:rsid w:val="00791668"/>
    <w:rsid w:val="00791AA1"/>
    <w:rsid w:val="007923EC"/>
    <w:rsid w:val="00796227"/>
    <w:rsid w:val="007A0CF0"/>
    <w:rsid w:val="007A3793"/>
    <w:rsid w:val="007A6FDC"/>
    <w:rsid w:val="007B6ED9"/>
    <w:rsid w:val="007C0867"/>
    <w:rsid w:val="007C0962"/>
    <w:rsid w:val="007C1BA2"/>
    <w:rsid w:val="007C2B48"/>
    <w:rsid w:val="007D20E9"/>
    <w:rsid w:val="007D2A83"/>
    <w:rsid w:val="007D4829"/>
    <w:rsid w:val="007D7881"/>
    <w:rsid w:val="007D7E3A"/>
    <w:rsid w:val="007E0E10"/>
    <w:rsid w:val="007E2272"/>
    <w:rsid w:val="007E4768"/>
    <w:rsid w:val="007E777B"/>
    <w:rsid w:val="007E79F5"/>
    <w:rsid w:val="007F2070"/>
    <w:rsid w:val="007F3E78"/>
    <w:rsid w:val="008053F5"/>
    <w:rsid w:val="00807AF7"/>
    <w:rsid w:val="00810198"/>
    <w:rsid w:val="008116AC"/>
    <w:rsid w:val="00811FF8"/>
    <w:rsid w:val="0081393A"/>
    <w:rsid w:val="00814F99"/>
    <w:rsid w:val="00815DA8"/>
    <w:rsid w:val="00820141"/>
    <w:rsid w:val="0082194D"/>
    <w:rsid w:val="008221F9"/>
    <w:rsid w:val="00822327"/>
    <w:rsid w:val="00826EF5"/>
    <w:rsid w:val="0082739A"/>
    <w:rsid w:val="00831693"/>
    <w:rsid w:val="00840104"/>
    <w:rsid w:val="00840C1F"/>
    <w:rsid w:val="00841828"/>
    <w:rsid w:val="00841FC5"/>
    <w:rsid w:val="00845709"/>
    <w:rsid w:val="008539B9"/>
    <w:rsid w:val="00853B14"/>
    <w:rsid w:val="00856A65"/>
    <w:rsid w:val="008576BD"/>
    <w:rsid w:val="00860463"/>
    <w:rsid w:val="00865261"/>
    <w:rsid w:val="00867504"/>
    <w:rsid w:val="008733DA"/>
    <w:rsid w:val="00874E60"/>
    <w:rsid w:val="00883804"/>
    <w:rsid w:val="008850E4"/>
    <w:rsid w:val="008939AB"/>
    <w:rsid w:val="00897AD3"/>
    <w:rsid w:val="008A12F5"/>
    <w:rsid w:val="008A43ED"/>
    <w:rsid w:val="008A54CA"/>
    <w:rsid w:val="008A7F38"/>
    <w:rsid w:val="008B1587"/>
    <w:rsid w:val="008B1B01"/>
    <w:rsid w:val="008B3BCD"/>
    <w:rsid w:val="008B6DF8"/>
    <w:rsid w:val="008C106C"/>
    <w:rsid w:val="008C10F1"/>
    <w:rsid w:val="008C1926"/>
    <w:rsid w:val="008C1E99"/>
    <w:rsid w:val="008C6046"/>
    <w:rsid w:val="008D130D"/>
    <w:rsid w:val="008E0085"/>
    <w:rsid w:val="008E2AA6"/>
    <w:rsid w:val="008E311B"/>
    <w:rsid w:val="008E35D8"/>
    <w:rsid w:val="008E7C63"/>
    <w:rsid w:val="008F46E7"/>
    <w:rsid w:val="008F50C1"/>
    <w:rsid w:val="008F6F0B"/>
    <w:rsid w:val="00907BA7"/>
    <w:rsid w:val="0091064E"/>
    <w:rsid w:val="00911FC5"/>
    <w:rsid w:val="00925076"/>
    <w:rsid w:val="00931A10"/>
    <w:rsid w:val="00932CF5"/>
    <w:rsid w:val="00934815"/>
    <w:rsid w:val="00940043"/>
    <w:rsid w:val="00946608"/>
    <w:rsid w:val="00947967"/>
    <w:rsid w:val="009538D5"/>
    <w:rsid w:val="00955201"/>
    <w:rsid w:val="00965200"/>
    <w:rsid w:val="009668B3"/>
    <w:rsid w:val="0097097D"/>
    <w:rsid w:val="00971471"/>
    <w:rsid w:val="00973216"/>
    <w:rsid w:val="009849C2"/>
    <w:rsid w:val="00984D24"/>
    <w:rsid w:val="009858EB"/>
    <w:rsid w:val="00986886"/>
    <w:rsid w:val="00992764"/>
    <w:rsid w:val="00992CB9"/>
    <w:rsid w:val="009A3F47"/>
    <w:rsid w:val="009A77FC"/>
    <w:rsid w:val="009B0046"/>
    <w:rsid w:val="009B331E"/>
    <w:rsid w:val="009C1440"/>
    <w:rsid w:val="009C2107"/>
    <w:rsid w:val="009C5D9E"/>
    <w:rsid w:val="009C61F6"/>
    <w:rsid w:val="009D0978"/>
    <w:rsid w:val="009D2C3E"/>
    <w:rsid w:val="009D5FDC"/>
    <w:rsid w:val="009E0625"/>
    <w:rsid w:val="009E3034"/>
    <w:rsid w:val="009E549F"/>
    <w:rsid w:val="009E5EF9"/>
    <w:rsid w:val="009F28A8"/>
    <w:rsid w:val="009F4330"/>
    <w:rsid w:val="009F473E"/>
    <w:rsid w:val="009F52C2"/>
    <w:rsid w:val="009F682A"/>
    <w:rsid w:val="00A022BE"/>
    <w:rsid w:val="00A066E3"/>
    <w:rsid w:val="00A07B4B"/>
    <w:rsid w:val="00A103A6"/>
    <w:rsid w:val="00A1321E"/>
    <w:rsid w:val="00A15167"/>
    <w:rsid w:val="00A23409"/>
    <w:rsid w:val="00A24C95"/>
    <w:rsid w:val="00A2599A"/>
    <w:rsid w:val="00A26094"/>
    <w:rsid w:val="00A301BF"/>
    <w:rsid w:val="00A302B2"/>
    <w:rsid w:val="00A31A3D"/>
    <w:rsid w:val="00A331B4"/>
    <w:rsid w:val="00A3484E"/>
    <w:rsid w:val="00A356D3"/>
    <w:rsid w:val="00A36495"/>
    <w:rsid w:val="00A36ADA"/>
    <w:rsid w:val="00A438D8"/>
    <w:rsid w:val="00A4554B"/>
    <w:rsid w:val="00A473F5"/>
    <w:rsid w:val="00A51F9D"/>
    <w:rsid w:val="00A5383F"/>
    <w:rsid w:val="00A5416A"/>
    <w:rsid w:val="00A631C5"/>
    <w:rsid w:val="00A639F4"/>
    <w:rsid w:val="00A81A32"/>
    <w:rsid w:val="00A835BD"/>
    <w:rsid w:val="00A83B79"/>
    <w:rsid w:val="00A8457E"/>
    <w:rsid w:val="00A90113"/>
    <w:rsid w:val="00A91995"/>
    <w:rsid w:val="00A97B15"/>
    <w:rsid w:val="00AA1DE5"/>
    <w:rsid w:val="00AA200C"/>
    <w:rsid w:val="00AA42D5"/>
    <w:rsid w:val="00AA5CB8"/>
    <w:rsid w:val="00AB2FAB"/>
    <w:rsid w:val="00AB5C14"/>
    <w:rsid w:val="00AC1EE7"/>
    <w:rsid w:val="00AC333F"/>
    <w:rsid w:val="00AC585C"/>
    <w:rsid w:val="00AD1925"/>
    <w:rsid w:val="00AD2E3B"/>
    <w:rsid w:val="00AE067D"/>
    <w:rsid w:val="00AF1181"/>
    <w:rsid w:val="00AF2F79"/>
    <w:rsid w:val="00AF4653"/>
    <w:rsid w:val="00AF53F3"/>
    <w:rsid w:val="00AF7DB7"/>
    <w:rsid w:val="00B03992"/>
    <w:rsid w:val="00B10128"/>
    <w:rsid w:val="00B10D02"/>
    <w:rsid w:val="00B201E2"/>
    <w:rsid w:val="00B22C36"/>
    <w:rsid w:val="00B23C92"/>
    <w:rsid w:val="00B350FA"/>
    <w:rsid w:val="00B35A6F"/>
    <w:rsid w:val="00B443E4"/>
    <w:rsid w:val="00B5484D"/>
    <w:rsid w:val="00B563EA"/>
    <w:rsid w:val="00B56CDF"/>
    <w:rsid w:val="00B60E51"/>
    <w:rsid w:val="00B63A54"/>
    <w:rsid w:val="00B63FF9"/>
    <w:rsid w:val="00B648A4"/>
    <w:rsid w:val="00B65D4B"/>
    <w:rsid w:val="00B772E7"/>
    <w:rsid w:val="00B77D18"/>
    <w:rsid w:val="00B8313A"/>
    <w:rsid w:val="00B85A3A"/>
    <w:rsid w:val="00B86B46"/>
    <w:rsid w:val="00B926D9"/>
    <w:rsid w:val="00B93503"/>
    <w:rsid w:val="00BA0A8D"/>
    <w:rsid w:val="00BA31E8"/>
    <w:rsid w:val="00BA55E0"/>
    <w:rsid w:val="00BA6BD4"/>
    <w:rsid w:val="00BA6C7A"/>
    <w:rsid w:val="00BB17D1"/>
    <w:rsid w:val="00BB3752"/>
    <w:rsid w:val="00BB6688"/>
    <w:rsid w:val="00BC26D4"/>
    <w:rsid w:val="00BC53A0"/>
    <w:rsid w:val="00BD32B5"/>
    <w:rsid w:val="00BD4090"/>
    <w:rsid w:val="00BE0C80"/>
    <w:rsid w:val="00BE17A1"/>
    <w:rsid w:val="00BE1D57"/>
    <w:rsid w:val="00BE41BA"/>
    <w:rsid w:val="00BF03F2"/>
    <w:rsid w:val="00BF0F3E"/>
    <w:rsid w:val="00BF2A42"/>
    <w:rsid w:val="00BF5E1C"/>
    <w:rsid w:val="00C005B4"/>
    <w:rsid w:val="00C03D8C"/>
    <w:rsid w:val="00C04CBD"/>
    <w:rsid w:val="00C055EC"/>
    <w:rsid w:val="00C10DC9"/>
    <w:rsid w:val="00C12FB3"/>
    <w:rsid w:val="00C17341"/>
    <w:rsid w:val="00C20CC3"/>
    <w:rsid w:val="00C2178E"/>
    <w:rsid w:val="00C225DC"/>
    <w:rsid w:val="00C242EE"/>
    <w:rsid w:val="00C24EEF"/>
    <w:rsid w:val="00C25CF6"/>
    <w:rsid w:val="00C26C36"/>
    <w:rsid w:val="00C32768"/>
    <w:rsid w:val="00C37330"/>
    <w:rsid w:val="00C37B62"/>
    <w:rsid w:val="00C431DF"/>
    <w:rsid w:val="00C45450"/>
    <w:rsid w:val="00C456BD"/>
    <w:rsid w:val="00C45D95"/>
    <w:rsid w:val="00C522A6"/>
    <w:rsid w:val="00C530DC"/>
    <w:rsid w:val="00C5350D"/>
    <w:rsid w:val="00C6123C"/>
    <w:rsid w:val="00C6311A"/>
    <w:rsid w:val="00C63C1C"/>
    <w:rsid w:val="00C7084D"/>
    <w:rsid w:val="00C7315E"/>
    <w:rsid w:val="00C73A2E"/>
    <w:rsid w:val="00C75895"/>
    <w:rsid w:val="00C760B7"/>
    <w:rsid w:val="00C83C9F"/>
    <w:rsid w:val="00C86EB8"/>
    <w:rsid w:val="00C93B43"/>
    <w:rsid w:val="00C94840"/>
    <w:rsid w:val="00C97ECE"/>
    <w:rsid w:val="00CA4EE3"/>
    <w:rsid w:val="00CB027F"/>
    <w:rsid w:val="00CB4CE8"/>
    <w:rsid w:val="00CC0EBB"/>
    <w:rsid w:val="00CC6297"/>
    <w:rsid w:val="00CC7690"/>
    <w:rsid w:val="00CD1986"/>
    <w:rsid w:val="00CD54BF"/>
    <w:rsid w:val="00CE4D5C"/>
    <w:rsid w:val="00CF05DA"/>
    <w:rsid w:val="00CF40B3"/>
    <w:rsid w:val="00CF55E2"/>
    <w:rsid w:val="00CF58EB"/>
    <w:rsid w:val="00CF6141"/>
    <w:rsid w:val="00CF6FEC"/>
    <w:rsid w:val="00D0106E"/>
    <w:rsid w:val="00D06383"/>
    <w:rsid w:val="00D17EDB"/>
    <w:rsid w:val="00D20E85"/>
    <w:rsid w:val="00D24615"/>
    <w:rsid w:val="00D278A6"/>
    <w:rsid w:val="00D31116"/>
    <w:rsid w:val="00D3672E"/>
    <w:rsid w:val="00D37842"/>
    <w:rsid w:val="00D42DC2"/>
    <w:rsid w:val="00D4302B"/>
    <w:rsid w:val="00D5232B"/>
    <w:rsid w:val="00D537E1"/>
    <w:rsid w:val="00D557E4"/>
    <w:rsid w:val="00D55BB2"/>
    <w:rsid w:val="00D56FB2"/>
    <w:rsid w:val="00D6091A"/>
    <w:rsid w:val="00D63994"/>
    <w:rsid w:val="00D6605A"/>
    <w:rsid w:val="00D6695F"/>
    <w:rsid w:val="00D732AF"/>
    <w:rsid w:val="00D75644"/>
    <w:rsid w:val="00D81656"/>
    <w:rsid w:val="00D83D87"/>
    <w:rsid w:val="00D84A6D"/>
    <w:rsid w:val="00D86A30"/>
    <w:rsid w:val="00D95737"/>
    <w:rsid w:val="00D97CB4"/>
    <w:rsid w:val="00D97DD4"/>
    <w:rsid w:val="00DA09BF"/>
    <w:rsid w:val="00DA339B"/>
    <w:rsid w:val="00DA456F"/>
    <w:rsid w:val="00DA5A8A"/>
    <w:rsid w:val="00DB1170"/>
    <w:rsid w:val="00DB26CD"/>
    <w:rsid w:val="00DB441C"/>
    <w:rsid w:val="00DB44AF"/>
    <w:rsid w:val="00DC1F58"/>
    <w:rsid w:val="00DC339B"/>
    <w:rsid w:val="00DC5D40"/>
    <w:rsid w:val="00DC69A7"/>
    <w:rsid w:val="00DD30E9"/>
    <w:rsid w:val="00DD4F47"/>
    <w:rsid w:val="00DD7FBB"/>
    <w:rsid w:val="00DE0B9F"/>
    <w:rsid w:val="00DE2A9E"/>
    <w:rsid w:val="00DE4238"/>
    <w:rsid w:val="00DE5492"/>
    <w:rsid w:val="00DE657F"/>
    <w:rsid w:val="00DF1218"/>
    <w:rsid w:val="00DF6462"/>
    <w:rsid w:val="00E029C0"/>
    <w:rsid w:val="00E02FA0"/>
    <w:rsid w:val="00E036DC"/>
    <w:rsid w:val="00E04B1B"/>
    <w:rsid w:val="00E10454"/>
    <w:rsid w:val="00E112E5"/>
    <w:rsid w:val="00E122D8"/>
    <w:rsid w:val="00E12CC8"/>
    <w:rsid w:val="00E138BA"/>
    <w:rsid w:val="00E14402"/>
    <w:rsid w:val="00E14622"/>
    <w:rsid w:val="00E15352"/>
    <w:rsid w:val="00E154F4"/>
    <w:rsid w:val="00E20BCF"/>
    <w:rsid w:val="00E21CC7"/>
    <w:rsid w:val="00E24377"/>
    <w:rsid w:val="00E24D9E"/>
    <w:rsid w:val="00E25849"/>
    <w:rsid w:val="00E3197E"/>
    <w:rsid w:val="00E32FED"/>
    <w:rsid w:val="00E33332"/>
    <w:rsid w:val="00E342F8"/>
    <w:rsid w:val="00E35001"/>
    <w:rsid w:val="00E351ED"/>
    <w:rsid w:val="00E40F66"/>
    <w:rsid w:val="00E6034B"/>
    <w:rsid w:val="00E6549E"/>
    <w:rsid w:val="00E655D7"/>
    <w:rsid w:val="00E65EDE"/>
    <w:rsid w:val="00E70F81"/>
    <w:rsid w:val="00E7429C"/>
    <w:rsid w:val="00E77055"/>
    <w:rsid w:val="00E77460"/>
    <w:rsid w:val="00E83ABC"/>
    <w:rsid w:val="00E844F2"/>
    <w:rsid w:val="00E847AE"/>
    <w:rsid w:val="00E858F5"/>
    <w:rsid w:val="00E90AD0"/>
    <w:rsid w:val="00E92FCB"/>
    <w:rsid w:val="00E93DF3"/>
    <w:rsid w:val="00EA147F"/>
    <w:rsid w:val="00EA1A6C"/>
    <w:rsid w:val="00EA4A27"/>
    <w:rsid w:val="00EA4D40"/>
    <w:rsid w:val="00EA4FA6"/>
    <w:rsid w:val="00EB1A25"/>
    <w:rsid w:val="00EC7363"/>
    <w:rsid w:val="00ED03AB"/>
    <w:rsid w:val="00ED1963"/>
    <w:rsid w:val="00ED1CD4"/>
    <w:rsid w:val="00ED1D2B"/>
    <w:rsid w:val="00ED64B5"/>
    <w:rsid w:val="00ED7E4C"/>
    <w:rsid w:val="00EE7CCA"/>
    <w:rsid w:val="00F00101"/>
    <w:rsid w:val="00F06465"/>
    <w:rsid w:val="00F16A14"/>
    <w:rsid w:val="00F362D7"/>
    <w:rsid w:val="00F37D7B"/>
    <w:rsid w:val="00F51E33"/>
    <w:rsid w:val="00F5314C"/>
    <w:rsid w:val="00F54CDB"/>
    <w:rsid w:val="00F5688C"/>
    <w:rsid w:val="00F60048"/>
    <w:rsid w:val="00F635DD"/>
    <w:rsid w:val="00F63666"/>
    <w:rsid w:val="00F6627B"/>
    <w:rsid w:val="00F71929"/>
    <w:rsid w:val="00F7336E"/>
    <w:rsid w:val="00F734F2"/>
    <w:rsid w:val="00F75052"/>
    <w:rsid w:val="00F804D3"/>
    <w:rsid w:val="00F816CB"/>
    <w:rsid w:val="00F81CD2"/>
    <w:rsid w:val="00F82641"/>
    <w:rsid w:val="00F90F18"/>
    <w:rsid w:val="00F937E4"/>
    <w:rsid w:val="00F9546D"/>
    <w:rsid w:val="00F95EE7"/>
    <w:rsid w:val="00FA39E6"/>
    <w:rsid w:val="00FA6FB3"/>
    <w:rsid w:val="00FA7BC9"/>
    <w:rsid w:val="00FB378E"/>
    <w:rsid w:val="00FB37F1"/>
    <w:rsid w:val="00FB47C0"/>
    <w:rsid w:val="00FB501B"/>
    <w:rsid w:val="00FB65C1"/>
    <w:rsid w:val="00FB7770"/>
    <w:rsid w:val="00FC41A9"/>
    <w:rsid w:val="00FD3B91"/>
    <w:rsid w:val="00FD576B"/>
    <w:rsid w:val="00FD579E"/>
    <w:rsid w:val="00FD6845"/>
    <w:rsid w:val="00FE174A"/>
    <w:rsid w:val="00FE4516"/>
    <w:rsid w:val="00FE64C8"/>
    <w:rsid w:val="00FF48E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9DB8F2EB-3660-4816-9A89-7B6F20E5DF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B86B46"/>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8"/>
      </w:numPr>
      <w:outlineLvl w:val="0"/>
    </w:pPr>
    <w:rPr>
      <w:rFonts w:hAnsi="Arial"/>
      <w:bCs/>
      <w:kern w:val="32"/>
      <w:szCs w:val="52"/>
    </w:rPr>
  </w:style>
  <w:style w:type="paragraph" w:styleId="2">
    <w:name w:val="heading 2"/>
    <w:basedOn w:val="a6"/>
    <w:qFormat/>
    <w:rsid w:val="004F5E57"/>
    <w:pPr>
      <w:numPr>
        <w:ilvl w:val="1"/>
        <w:numId w:val="8"/>
      </w:numPr>
      <w:outlineLvl w:val="1"/>
    </w:pPr>
    <w:rPr>
      <w:rFonts w:hAnsi="Arial"/>
      <w:bCs/>
      <w:kern w:val="32"/>
      <w:szCs w:val="48"/>
    </w:rPr>
  </w:style>
  <w:style w:type="paragraph" w:styleId="3">
    <w:name w:val="heading 3"/>
    <w:basedOn w:val="a6"/>
    <w:link w:val="30"/>
    <w:qFormat/>
    <w:rsid w:val="004F5E57"/>
    <w:pPr>
      <w:numPr>
        <w:ilvl w:val="2"/>
        <w:numId w:val="8"/>
      </w:numPr>
      <w:outlineLvl w:val="2"/>
    </w:pPr>
    <w:rPr>
      <w:rFonts w:hAnsi="Arial"/>
      <w:bCs/>
      <w:kern w:val="32"/>
      <w:szCs w:val="36"/>
    </w:rPr>
  </w:style>
  <w:style w:type="paragraph" w:styleId="4">
    <w:name w:val="heading 4"/>
    <w:basedOn w:val="a6"/>
    <w:link w:val="40"/>
    <w:qFormat/>
    <w:rsid w:val="004F5E57"/>
    <w:pPr>
      <w:numPr>
        <w:ilvl w:val="3"/>
        <w:numId w:val="8"/>
      </w:numPr>
      <w:outlineLvl w:val="3"/>
    </w:pPr>
    <w:rPr>
      <w:rFonts w:hAnsi="Arial"/>
      <w:kern w:val="32"/>
      <w:szCs w:val="36"/>
    </w:rPr>
  </w:style>
  <w:style w:type="paragraph" w:styleId="5">
    <w:name w:val="heading 5"/>
    <w:basedOn w:val="a6"/>
    <w:link w:val="50"/>
    <w:qFormat/>
    <w:rsid w:val="004F5E57"/>
    <w:pPr>
      <w:numPr>
        <w:ilvl w:val="4"/>
        <w:numId w:val="8"/>
      </w:numPr>
      <w:outlineLvl w:val="4"/>
    </w:pPr>
    <w:rPr>
      <w:rFonts w:hAnsi="Arial"/>
      <w:bCs/>
      <w:kern w:val="32"/>
      <w:szCs w:val="36"/>
    </w:rPr>
  </w:style>
  <w:style w:type="paragraph" w:styleId="6">
    <w:name w:val="heading 6"/>
    <w:basedOn w:val="a6"/>
    <w:link w:val="60"/>
    <w:qFormat/>
    <w:rsid w:val="004F5E57"/>
    <w:pPr>
      <w:numPr>
        <w:ilvl w:val="5"/>
        <w:numId w:val="8"/>
      </w:numPr>
      <w:tabs>
        <w:tab w:val="left" w:pos="2094"/>
      </w:tabs>
      <w:outlineLvl w:val="5"/>
    </w:pPr>
    <w:rPr>
      <w:rFonts w:hAnsi="Arial"/>
      <w:kern w:val="32"/>
      <w:szCs w:val="36"/>
    </w:rPr>
  </w:style>
  <w:style w:type="paragraph" w:styleId="7">
    <w:name w:val="heading 7"/>
    <w:basedOn w:val="a6"/>
    <w:link w:val="70"/>
    <w:qFormat/>
    <w:rsid w:val="004F5E57"/>
    <w:pPr>
      <w:numPr>
        <w:ilvl w:val="6"/>
        <w:numId w:val="8"/>
      </w:numPr>
      <w:outlineLvl w:val="6"/>
    </w:pPr>
    <w:rPr>
      <w:rFonts w:hAnsi="Arial"/>
      <w:bCs/>
      <w:kern w:val="32"/>
      <w:szCs w:val="36"/>
    </w:rPr>
  </w:style>
  <w:style w:type="paragraph" w:styleId="8">
    <w:name w:val="heading 8"/>
    <w:basedOn w:val="a6"/>
    <w:link w:val="80"/>
    <w:qFormat/>
    <w:rsid w:val="004F5E57"/>
    <w:pPr>
      <w:numPr>
        <w:ilvl w:val="7"/>
        <w:numId w:val="8"/>
      </w:numPr>
      <w:outlineLvl w:val="7"/>
    </w:pPr>
    <w:rPr>
      <w:rFonts w:hAnsi="Arial"/>
      <w:kern w:val="32"/>
      <w:szCs w:val="36"/>
    </w:rPr>
  </w:style>
  <w:style w:type="paragraph" w:styleId="9">
    <w:name w:val="heading 9"/>
    <w:basedOn w:val="a6"/>
    <w:link w:val="90"/>
    <w:uiPriority w:val="9"/>
    <w:unhideWhenUsed/>
    <w:qFormat/>
    <w:rsid w:val="00C055EC"/>
    <w:pPr>
      <w:numPr>
        <w:ilvl w:val="8"/>
        <w:numId w:val="8"/>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1">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1">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semiHidden/>
    <w:rsid w:val="004E0062"/>
    <w:pPr>
      <w:kinsoku w:val="0"/>
      <w:ind w:leftChars="300" w:left="500" w:rightChars="200" w:right="200" w:hangingChars="200" w:hanging="200"/>
    </w:pPr>
  </w:style>
  <w:style w:type="paragraph" w:styleId="71">
    <w:name w:val="toc 7"/>
    <w:basedOn w:val="a6"/>
    <w:next w:val="a6"/>
    <w:autoRedefine/>
    <w:semiHidden/>
    <w:rsid w:val="004E0062"/>
    <w:pPr>
      <w:ind w:leftChars="600" w:left="800" w:hangingChars="200" w:hanging="200"/>
    </w:pPr>
  </w:style>
  <w:style w:type="paragraph" w:styleId="81">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2">
    <w:name w:val="段落樣式3"/>
    <w:basedOn w:val="20"/>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2">
    <w:name w:val="段落樣式6"/>
    <w:basedOn w:val="52"/>
    <w:qFormat/>
    <w:rsid w:val="004F5E57"/>
    <w:pPr>
      <w:ind w:leftChars="700" w:left="700"/>
    </w:pPr>
  </w:style>
  <w:style w:type="paragraph" w:customStyle="1" w:styleId="72">
    <w:name w:val="段落樣式7"/>
    <w:basedOn w:val="62"/>
    <w:qFormat/>
    <w:rsid w:val="004F5E57"/>
    <w:pPr>
      <w:ind w:leftChars="800" w:left="800"/>
    </w:pPr>
  </w:style>
  <w:style w:type="paragraph" w:customStyle="1" w:styleId="82">
    <w:name w:val="段落樣式8"/>
    <w:basedOn w:val="72"/>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5"/>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6"/>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3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7"/>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9"/>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1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2"/>
    <w:qFormat/>
    <w:rsid w:val="00831693"/>
    <w:pPr>
      <w:ind w:leftChars="1000" w:left="1000"/>
    </w:pPr>
  </w:style>
  <w:style w:type="paragraph" w:styleId="afa">
    <w:name w:val="Plain Text"/>
    <w:basedOn w:val="a6"/>
    <w:link w:val="afb"/>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b">
    <w:name w:val="純文字 字元"/>
    <w:basedOn w:val="a7"/>
    <w:link w:val="afa"/>
    <w:uiPriority w:val="99"/>
    <w:semiHidden/>
    <w:rsid w:val="004F472A"/>
    <w:rPr>
      <w:rFonts w:ascii="Calibri" w:eastAsia="標楷體" w:hAnsi="Courier New" w:cs="Courier New"/>
      <w:color w:val="244061" w:themeColor="accent1" w:themeShade="80"/>
      <w:sz w:val="28"/>
      <w:szCs w:val="24"/>
    </w:rPr>
  </w:style>
  <w:style w:type="paragraph" w:styleId="afc">
    <w:name w:val="footnote text"/>
    <w:basedOn w:val="a6"/>
    <w:link w:val="afd"/>
    <w:uiPriority w:val="99"/>
    <w:semiHidden/>
    <w:unhideWhenUsed/>
    <w:rsid w:val="006E446B"/>
    <w:pPr>
      <w:snapToGrid w:val="0"/>
      <w:jc w:val="left"/>
    </w:pPr>
    <w:rPr>
      <w:sz w:val="20"/>
    </w:rPr>
  </w:style>
  <w:style w:type="character" w:customStyle="1" w:styleId="afd">
    <w:name w:val="註腳文字 字元"/>
    <w:basedOn w:val="a7"/>
    <w:link w:val="afc"/>
    <w:uiPriority w:val="99"/>
    <w:semiHidden/>
    <w:rsid w:val="006E446B"/>
    <w:rPr>
      <w:rFonts w:ascii="標楷體" w:eastAsia="標楷體"/>
      <w:kern w:val="2"/>
    </w:rPr>
  </w:style>
  <w:style w:type="character" w:styleId="afe">
    <w:name w:val="footnote reference"/>
    <w:basedOn w:val="a7"/>
    <w:uiPriority w:val="99"/>
    <w:semiHidden/>
    <w:unhideWhenUsed/>
    <w:rsid w:val="006E446B"/>
    <w:rPr>
      <w:vertAlign w:val="superscript"/>
    </w:rPr>
  </w:style>
  <w:style w:type="character" w:styleId="aff">
    <w:name w:val="FollowedHyperlink"/>
    <w:basedOn w:val="a7"/>
    <w:uiPriority w:val="99"/>
    <w:semiHidden/>
    <w:unhideWhenUsed/>
    <w:rsid w:val="00182563"/>
    <w:rPr>
      <w:color w:val="800080" w:themeColor="followedHyperlink"/>
      <w:u w:val="single"/>
    </w:rPr>
  </w:style>
  <w:style w:type="character" w:customStyle="1" w:styleId="30">
    <w:name w:val="標題 3 字元"/>
    <w:basedOn w:val="a7"/>
    <w:link w:val="3"/>
    <w:rsid w:val="00597C31"/>
    <w:rPr>
      <w:rFonts w:ascii="標楷體" w:eastAsia="標楷體" w:hAnsi="Arial"/>
      <w:bCs/>
      <w:kern w:val="32"/>
      <w:sz w:val="32"/>
      <w:szCs w:val="36"/>
    </w:rPr>
  </w:style>
  <w:style w:type="character" w:customStyle="1" w:styleId="40">
    <w:name w:val="標題 4 字元"/>
    <w:basedOn w:val="a7"/>
    <w:link w:val="4"/>
    <w:rsid w:val="00A1321E"/>
    <w:rPr>
      <w:rFonts w:ascii="標楷體" w:eastAsia="標楷體" w:hAnsi="Arial"/>
      <w:kern w:val="32"/>
      <w:sz w:val="32"/>
      <w:szCs w:val="36"/>
    </w:rPr>
  </w:style>
  <w:style w:type="character" w:customStyle="1" w:styleId="50">
    <w:name w:val="標題 5 字元"/>
    <w:basedOn w:val="a7"/>
    <w:link w:val="5"/>
    <w:rsid w:val="00A1321E"/>
    <w:rPr>
      <w:rFonts w:ascii="標楷體" w:eastAsia="標楷體" w:hAnsi="Arial"/>
      <w:bCs/>
      <w:kern w:val="32"/>
      <w:sz w:val="32"/>
      <w:szCs w:val="36"/>
    </w:rPr>
  </w:style>
  <w:style w:type="character" w:customStyle="1" w:styleId="60">
    <w:name w:val="標題 6 字元"/>
    <w:basedOn w:val="a7"/>
    <w:link w:val="6"/>
    <w:rsid w:val="00A1321E"/>
    <w:rPr>
      <w:rFonts w:ascii="標楷體" w:eastAsia="標楷體" w:hAnsi="Arial"/>
      <w:kern w:val="32"/>
      <w:sz w:val="32"/>
      <w:szCs w:val="36"/>
    </w:rPr>
  </w:style>
  <w:style w:type="character" w:customStyle="1" w:styleId="70">
    <w:name w:val="標題 7 字元"/>
    <w:basedOn w:val="a7"/>
    <w:link w:val="7"/>
    <w:rsid w:val="00A1321E"/>
    <w:rPr>
      <w:rFonts w:ascii="標楷體" w:eastAsia="標楷體" w:hAnsi="Arial"/>
      <w:bCs/>
      <w:kern w:val="32"/>
      <w:sz w:val="32"/>
      <w:szCs w:val="36"/>
    </w:rPr>
  </w:style>
  <w:style w:type="character" w:customStyle="1" w:styleId="80">
    <w:name w:val="標題 8 字元"/>
    <w:basedOn w:val="a7"/>
    <w:link w:val="8"/>
    <w:rsid w:val="00A1321E"/>
    <w:rPr>
      <w:rFonts w:ascii="標楷體" w:eastAsia="標楷體" w:hAnsi="Arial"/>
      <w:kern w:val="32"/>
      <w:sz w:val="32"/>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1760367821">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mcia.mohw.gov.tw/openinfo/B100/B101-2.aspx?MOD=DOWNLOAD&amp;FB_SEQ=56" TargetMode="Externa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4.png"/><Relationship Id="rId2" Type="http://schemas.openxmlformats.org/officeDocument/2006/relationships/customXml" Target="../customXml/item1.xml"/><Relationship Id="rId16" Type="http://schemas.openxmlformats.org/officeDocument/2006/relationships/theme" Target="theme/theme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image" Target="media/image2.png"/><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footer" Target="footer1.xml"/></Relationships>
</file>

<file path=word/_rels/footnotes.xml.rels><?xml version="1.0" encoding="UTF-8" standalone="yes"?>
<Relationships xmlns="http://schemas.openxmlformats.org/package/2006/relationships"><Relationship Id="rId3" Type="http://schemas.openxmlformats.org/officeDocument/2006/relationships/hyperlink" Target="https://www.gvm.com.tw/article/39488" TargetMode="External"/><Relationship Id="rId2" Type="http://schemas.openxmlformats.org/officeDocument/2006/relationships/hyperlink" Target="https://www.enable.org.tw/issue/item_detail/775" TargetMode="External"/><Relationship Id="rId1" Type="http://schemas.openxmlformats.org/officeDocument/2006/relationships/hyperlink" Target="https://mcia.mohw.gov.tw/openinfo/B100/B101-2.aspx?MOD=DOWNLOAD&amp;FB_SEQ=47" TargetMode="External"/><Relationship Id="rId5" Type="http://schemas.openxmlformats.org/officeDocument/2006/relationships/hyperlink" Target="https://udn.com/news/story/7266/3916357" TargetMode="External"/><Relationship Id="rId4" Type="http://schemas.openxmlformats.org/officeDocument/2006/relationships/hyperlink" Target="https://www.thrf.org.tw/archive/2220"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52483CE-73E3-4EFB-AF2F-CD0B73A0B6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1</TotalTime>
  <Pages>70</Pages>
  <Words>5744</Words>
  <Characters>32743</Characters>
  <Application>Microsoft Office Word</Application>
  <DocSecurity>0</DocSecurity>
  <Lines>272</Lines>
  <Paragraphs>76</Paragraphs>
  <ScaleCrop>false</ScaleCrop>
  <Company>cy</Company>
  <LinksUpToDate>false</LinksUpToDate>
  <CharactersWithSpaces>38411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李榮泰</dc:creator>
  <cp:lastModifiedBy>陳美如</cp:lastModifiedBy>
  <cp:revision>2</cp:revision>
  <cp:lastPrinted>2020-04-12T23:49:00Z</cp:lastPrinted>
  <dcterms:created xsi:type="dcterms:W3CDTF">2020-06-10T06:36:00Z</dcterms:created>
  <dcterms:modified xsi:type="dcterms:W3CDTF">2020-06-10T06:36:00Z</dcterms:modified>
</cp:coreProperties>
</file>