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763F3D" w:rsidRDefault="00D75644" w:rsidP="00F37D7B">
      <w:pPr>
        <w:pStyle w:val="af2"/>
        <w:rPr>
          <w:color w:val="FF0000"/>
        </w:rPr>
      </w:pPr>
      <w:r w:rsidRPr="007F1D45">
        <w:rPr>
          <w:rFonts w:hint="eastAsia"/>
          <w:color w:val="000000" w:themeColor="text1"/>
        </w:rPr>
        <w:t>調查</w:t>
      </w:r>
      <w:r w:rsidR="00836027">
        <w:rPr>
          <w:rFonts w:hint="eastAsia"/>
          <w:color w:val="000000" w:themeColor="text1"/>
        </w:rPr>
        <w:t>報告</w:t>
      </w:r>
    </w:p>
    <w:p w:rsidR="00F2024D" w:rsidRPr="00F2024D" w:rsidRDefault="003902BE" w:rsidP="000E0D3A">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sidRPr="00F2024D">
        <w:rPr>
          <w:rFonts w:hint="eastAsia"/>
          <w:kern w:val="0"/>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3902BE">
        <w:t>據</w:t>
      </w:r>
      <w:r w:rsidR="00F2024D" w:rsidRPr="00F2024D">
        <w:rPr>
          <w:rFonts w:hint="eastAsia"/>
        </w:rPr>
        <w:t>訴，其所經營</w:t>
      </w:r>
      <w:r w:rsidR="00E4418B">
        <w:rPr>
          <w:rFonts w:hint="eastAsia"/>
        </w:rPr>
        <w:t>永○</w:t>
      </w:r>
      <w:r w:rsidR="00F2024D" w:rsidRPr="00F2024D">
        <w:rPr>
          <w:rFonts w:hint="eastAsia"/>
        </w:rPr>
        <w:t>化工</w:t>
      </w:r>
      <w:r w:rsidR="00492858">
        <w:rPr>
          <w:rFonts w:hint="eastAsia"/>
        </w:rPr>
        <w:t>原料股份有限</w:t>
      </w:r>
      <w:r w:rsidR="00F2024D" w:rsidRPr="00F2024D">
        <w:rPr>
          <w:rFonts w:hint="eastAsia"/>
        </w:rPr>
        <w:t>公司及</w:t>
      </w:r>
      <w:r w:rsidR="00E4418B">
        <w:rPr>
          <w:rFonts w:hint="eastAsia"/>
        </w:rPr>
        <w:t>永○</w:t>
      </w:r>
      <w:r w:rsidR="00F2024D" w:rsidRPr="00F2024D">
        <w:rPr>
          <w:rFonts w:hint="eastAsia"/>
        </w:rPr>
        <w:t>金屬</w:t>
      </w:r>
      <w:r w:rsidR="00492858">
        <w:rPr>
          <w:rFonts w:hint="eastAsia"/>
        </w:rPr>
        <w:t>科技股份有限</w:t>
      </w:r>
      <w:r w:rsidR="00F2024D" w:rsidRPr="00F2024D">
        <w:rPr>
          <w:rFonts w:hint="eastAsia"/>
        </w:rPr>
        <w:t>公司帳戶金</w:t>
      </w:r>
      <w:r w:rsidR="00492858">
        <w:rPr>
          <w:rFonts w:hint="eastAsia"/>
        </w:rPr>
        <w:t>額</w:t>
      </w:r>
      <w:r w:rsidR="00F2024D" w:rsidRPr="00F2024D">
        <w:rPr>
          <w:rFonts w:hint="eastAsia"/>
        </w:rPr>
        <w:t>總計</w:t>
      </w:r>
      <w:r w:rsidR="007E7B0C">
        <w:rPr>
          <w:rFonts w:hint="eastAsia"/>
        </w:rPr>
        <w:t>新</w:t>
      </w:r>
      <w:r w:rsidR="00123339" w:rsidRPr="004348C5">
        <w:rPr>
          <w:rFonts w:hint="eastAsia"/>
        </w:rPr>
        <w:t>臺</w:t>
      </w:r>
      <w:r w:rsidR="007E7B0C">
        <w:rPr>
          <w:rFonts w:hint="eastAsia"/>
        </w:rPr>
        <w:t>幣</w:t>
      </w:r>
      <w:r w:rsidR="000E0D3A" w:rsidRPr="000E0D3A">
        <w:rPr>
          <w:rFonts w:hint="eastAsia"/>
        </w:rPr>
        <w:t>七千三百餘萬元</w:t>
      </w:r>
      <w:r w:rsidR="00F2024D" w:rsidRPr="00F2024D">
        <w:rPr>
          <w:rFonts w:hint="eastAsia"/>
        </w:rPr>
        <w:t>，於民國101年無端遭檢察官扣押迄今</w:t>
      </w:r>
      <w:r w:rsidR="0000293B" w:rsidRPr="004348C5">
        <w:rPr>
          <w:rFonts w:hint="eastAsia"/>
        </w:rPr>
        <w:t>7</w:t>
      </w:r>
      <w:r w:rsidR="00F2024D" w:rsidRPr="00F2024D">
        <w:rPr>
          <w:rFonts w:hint="eastAsia"/>
        </w:rPr>
        <w:t>年，嚴重影響公司營運。經查法院一審之無罪判決，或二審改有罪判決中，所顯示扣押帳戶，均非刑事訴訟法第133條可為證據或得沒收之物，且判決後已認定並無扣押理由，況提出扣押聲請之告訴人</w:t>
      </w:r>
      <w:r w:rsidR="00E4418B">
        <w:rPr>
          <w:rFonts w:hint="eastAsia"/>
        </w:rPr>
        <w:t>蔡○華</w:t>
      </w:r>
      <w:r w:rsidR="00F2024D" w:rsidRPr="00F2024D">
        <w:rPr>
          <w:rFonts w:hint="eastAsia"/>
        </w:rPr>
        <w:t>反因同案遭有罪判決，為何院檢屢次駁回其發</w:t>
      </w:r>
      <w:r w:rsidR="00F2024D">
        <w:rPr>
          <w:rFonts w:hint="eastAsia"/>
        </w:rPr>
        <w:t>還</w:t>
      </w:r>
      <w:r w:rsidR="00F2024D" w:rsidRPr="00F2024D">
        <w:rPr>
          <w:rFonts w:hint="eastAsia"/>
        </w:rPr>
        <w:t>之聲請</w:t>
      </w:r>
      <w:r w:rsidR="00F57F98">
        <w:rPr>
          <w:rFonts w:hAnsi="標楷體" w:hint="eastAsia"/>
        </w:rPr>
        <w:t>？</w:t>
      </w:r>
      <w:r w:rsidR="00F2024D" w:rsidRPr="00F2024D">
        <w:rPr>
          <w:rFonts w:hint="eastAsia"/>
        </w:rPr>
        <w:t>縱二審判決有罪，亦與帳戶無關，且無沒收之從刑，為何迄今不解除扣押，任令人民財產凍結，營運困難</w:t>
      </w:r>
      <w:r w:rsidR="00E6028F">
        <w:rPr>
          <w:rFonts w:hAnsi="標楷體" w:hint="eastAsia"/>
        </w:rPr>
        <w:t>？</w:t>
      </w:r>
      <w:r w:rsidR="00F2024D" w:rsidRPr="00F2024D">
        <w:rPr>
          <w:rFonts w:hint="eastAsia"/>
        </w:rPr>
        <w:t>如此明顯不當扣押，為何院檢坐視不理，是否有人謀不</w:t>
      </w:r>
      <w:r w:rsidR="00F57F98">
        <w:rPr>
          <w:rFonts w:hint="eastAsia"/>
        </w:rPr>
        <w:t>臧</w:t>
      </w:r>
      <w:r w:rsidR="00F2024D" w:rsidRPr="00F2024D">
        <w:rPr>
          <w:rFonts w:hint="eastAsia"/>
        </w:rPr>
        <w:t>，假借司法之手段讓公司無法營運</w:t>
      </w:r>
      <w:r w:rsidR="00E6028F">
        <w:rPr>
          <w:rFonts w:hAnsi="標楷體" w:hint="eastAsia"/>
        </w:rPr>
        <w:t>？</w:t>
      </w:r>
      <w:r w:rsidR="00F2024D" w:rsidRPr="00F2024D">
        <w:rPr>
          <w:rFonts w:hint="eastAsia"/>
        </w:rPr>
        <w:t>檢察官不符合比例原則之扣押，直接損及人民財產權，有何防止之策進作為</w:t>
      </w:r>
      <w:r w:rsidR="00F57F98">
        <w:rPr>
          <w:rFonts w:hAnsi="標楷體" w:hint="eastAsia"/>
        </w:rPr>
        <w:t>？</w:t>
      </w:r>
      <w:r w:rsidR="00F2024D" w:rsidRPr="00F2024D">
        <w:rPr>
          <w:rFonts w:hint="eastAsia"/>
          <w:kern w:val="0"/>
        </w:rPr>
        <w:t>均有查明之必要案。</w:t>
      </w:r>
    </w:p>
    <w:p w:rsidR="00E4418B" w:rsidRDefault="00E4418B">
      <w:pPr>
        <w:widowControl/>
        <w:overflowPunct/>
        <w:autoSpaceDE/>
        <w:autoSpaceDN/>
        <w:jc w:val="left"/>
        <w:rPr>
          <w:rFonts w:hAnsi="Arial"/>
          <w:bCs/>
          <w:kern w:val="32"/>
          <w:szCs w:val="52"/>
        </w:rPr>
      </w:pPr>
      <w:bookmarkStart w:id="23" w:name="_Toc524895646"/>
      <w:bookmarkStart w:id="24" w:name="_Toc524896192"/>
      <w:bookmarkStart w:id="25" w:name="_Toc524896222"/>
      <w:bookmarkStart w:id="26" w:name="_Toc524902729"/>
      <w:bookmarkStart w:id="27" w:name="_Toc525066145"/>
      <w:bookmarkStart w:id="28" w:name="_Toc525070836"/>
      <w:bookmarkStart w:id="29" w:name="_Toc525938376"/>
      <w:bookmarkStart w:id="30" w:name="_Toc525939224"/>
      <w:bookmarkStart w:id="31" w:name="_Toc525939729"/>
      <w:bookmarkStart w:id="32" w:name="_Toc529218269"/>
      <w:bookmarkStart w:id="33" w:name="_Toc529222686"/>
      <w:bookmarkStart w:id="34" w:name="_Toc529223108"/>
      <w:bookmarkStart w:id="35" w:name="_Toc529223859"/>
      <w:bookmarkStart w:id="36" w:name="_Toc529228262"/>
      <w:bookmarkStart w:id="37" w:name="_Toc2400392"/>
      <w:bookmarkStart w:id="38" w:name="_Toc4316186"/>
      <w:bookmarkStart w:id="39" w:name="_Toc4473327"/>
      <w:bookmarkStart w:id="40" w:name="_Toc69556894"/>
      <w:bookmarkStart w:id="41" w:name="_Toc69556943"/>
      <w:bookmarkStart w:id="42" w:name="_Toc69609817"/>
      <w:bookmarkStart w:id="43" w:name="_Toc70241813"/>
      <w:bookmarkStart w:id="44" w:name="_Toc70242202"/>
      <w:bookmarkStart w:id="45" w:name="_Toc421794872"/>
      <w:bookmarkStart w:id="46" w:name="_Toc500172885"/>
      <w:r>
        <w:br w:type="page"/>
      </w:r>
    </w:p>
    <w:p w:rsidR="00E25849" w:rsidRPr="007F1D45" w:rsidRDefault="00E25849" w:rsidP="003902BE">
      <w:pPr>
        <w:pStyle w:val="1"/>
      </w:pPr>
      <w:r w:rsidRPr="007F1D45">
        <w:rPr>
          <w:rFonts w:hint="eastAsia"/>
        </w:rPr>
        <w:lastRenderedPageBreak/>
        <w:t>調查意見：</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rsidR="002546F5" w:rsidRPr="00067D75" w:rsidRDefault="00BC042B" w:rsidP="00F960DC">
      <w:pPr>
        <w:pStyle w:val="2"/>
        <w:rPr>
          <w:b/>
        </w:rPr>
      </w:pPr>
      <w:bookmarkStart w:id="47" w:name="_Toc524902730"/>
      <w:bookmarkStart w:id="48" w:name="_Toc421794873"/>
      <w:r w:rsidRPr="00067D75">
        <w:rPr>
          <w:rFonts w:hint="eastAsia"/>
          <w:b/>
        </w:rPr>
        <w:t>陳訴人</w:t>
      </w:r>
      <w:r w:rsidR="004348C5" w:rsidRPr="00067D75">
        <w:rPr>
          <w:rFonts w:hint="eastAsia"/>
          <w:b/>
        </w:rPr>
        <w:t>吳</w:t>
      </w:r>
      <w:r w:rsidR="00E4418B">
        <w:rPr>
          <w:rFonts w:hAnsi="標楷體" w:hint="eastAsia"/>
          <w:b/>
        </w:rPr>
        <w:t>○</w:t>
      </w:r>
      <w:r w:rsidR="004348C5" w:rsidRPr="00067D75">
        <w:rPr>
          <w:rFonts w:hint="eastAsia"/>
          <w:b/>
        </w:rPr>
        <w:t>鴻</w:t>
      </w:r>
      <w:r w:rsidRPr="00067D75">
        <w:rPr>
          <w:rFonts w:hint="eastAsia"/>
          <w:b/>
        </w:rPr>
        <w:t>所經營</w:t>
      </w:r>
      <w:r w:rsidR="001C5E71" w:rsidRPr="00067D75">
        <w:rPr>
          <w:rFonts w:hint="eastAsia"/>
          <w:b/>
        </w:rPr>
        <w:t>之</w:t>
      </w:r>
      <w:r w:rsidR="00E4418B">
        <w:rPr>
          <w:rFonts w:hint="eastAsia"/>
          <w:b/>
        </w:rPr>
        <w:t>永○</w:t>
      </w:r>
      <w:r w:rsidRPr="00067D75">
        <w:rPr>
          <w:rFonts w:hint="eastAsia"/>
          <w:b/>
        </w:rPr>
        <w:t>化工原料股份有限公司及</w:t>
      </w:r>
      <w:r w:rsidR="00E4418B">
        <w:rPr>
          <w:rFonts w:hint="eastAsia"/>
          <w:b/>
        </w:rPr>
        <w:t>永○</w:t>
      </w:r>
      <w:r w:rsidRPr="00067D75">
        <w:rPr>
          <w:rFonts w:hint="eastAsia"/>
          <w:b/>
        </w:rPr>
        <w:t>金屬科技股份有限公司帳戶，自101年遭</w:t>
      </w:r>
      <w:r w:rsidR="007E02E6" w:rsidRPr="00067D75">
        <w:rPr>
          <w:rFonts w:hint="eastAsia"/>
          <w:b/>
        </w:rPr>
        <w:t>檢察機關</w:t>
      </w:r>
      <w:r w:rsidRPr="00067D75">
        <w:rPr>
          <w:rFonts w:hint="eastAsia"/>
          <w:b/>
        </w:rPr>
        <w:t>扣押迄今，</w:t>
      </w:r>
      <w:r w:rsidR="004348C5" w:rsidRPr="00067D75">
        <w:rPr>
          <w:rFonts w:hint="eastAsia"/>
          <w:b/>
        </w:rPr>
        <w:t>惟</w:t>
      </w:r>
      <w:r w:rsidRPr="00067D75">
        <w:rPr>
          <w:rFonts w:hint="eastAsia"/>
          <w:b/>
        </w:rPr>
        <w:t>遭扣押之相關帳戶，並非</w:t>
      </w:r>
      <w:r w:rsidR="007608AB" w:rsidRPr="00067D75">
        <w:rPr>
          <w:rFonts w:hint="eastAsia"/>
          <w:b/>
        </w:rPr>
        <w:t>陳訴人被訴</w:t>
      </w:r>
      <w:r w:rsidRPr="00067D75">
        <w:rPr>
          <w:rFonts w:hint="eastAsia"/>
          <w:b/>
        </w:rPr>
        <w:t>偽造文書案件可為證據或得沒收之物，且該相關帳戶</w:t>
      </w:r>
      <w:r w:rsidR="001C5E71" w:rsidRPr="00067D75">
        <w:rPr>
          <w:rFonts w:hint="eastAsia"/>
          <w:b/>
        </w:rPr>
        <w:t>內款項</w:t>
      </w:r>
      <w:r w:rsidR="004348C5" w:rsidRPr="00067D75">
        <w:rPr>
          <w:rFonts w:hint="eastAsia"/>
          <w:b/>
        </w:rPr>
        <w:t>金額總計高達新臺幣七千三百餘萬元</w:t>
      </w:r>
      <w:r w:rsidRPr="00067D75">
        <w:rPr>
          <w:rFonts w:hint="eastAsia"/>
          <w:b/>
        </w:rPr>
        <w:t>，係為公司維持營運所必要之資金，</w:t>
      </w:r>
      <w:r w:rsidR="00343A5B" w:rsidRPr="00067D75">
        <w:rPr>
          <w:rFonts w:hint="eastAsia"/>
          <w:b/>
        </w:rPr>
        <w:t>臺灣桃園地方檢察署</w:t>
      </w:r>
      <w:r w:rsidRPr="00067D75">
        <w:rPr>
          <w:rFonts w:hint="eastAsia"/>
          <w:b/>
        </w:rPr>
        <w:t>檢察</w:t>
      </w:r>
      <w:r w:rsidR="00343A5B" w:rsidRPr="00067D75">
        <w:rPr>
          <w:rFonts w:hint="eastAsia"/>
          <w:b/>
        </w:rPr>
        <w:t>官起訴前既已知起訴之證據</w:t>
      </w:r>
      <w:r w:rsidR="00343A5B" w:rsidRPr="00DF4027">
        <w:rPr>
          <w:rFonts w:hint="eastAsia"/>
          <w:b/>
        </w:rPr>
        <w:t>及事後損害</w:t>
      </w:r>
      <w:r w:rsidR="00343A5B" w:rsidRPr="00067D75">
        <w:rPr>
          <w:rFonts w:hint="eastAsia"/>
          <w:b/>
        </w:rPr>
        <w:t>或不當利得與該帳戶無關，卻</w:t>
      </w:r>
      <w:r w:rsidR="00067D75" w:rsidRPr="00067D75">
        <w:rPr>
          <w:rFonts w:hint="eastAsia"/>
          <w:b/>
        </w:rPr>
        <w:t>未</w:t>
      </w:r>
      <w:r w:rsidR="00067D75">
        <w:rPr>
          <w:rFonts w:hint="eastAsia"/>
          <w:b/>
        </w:rPr>
        <w:t>詳予</w:t>
      </w:r>
      <w:r w:rsidR="00067D75" w:rsidRPr="00067D75">
        <w:rPr>
          <w:rFonts w:hint="eastAsia"/>
          <w:b/>
        </w:rPr>
        <w:t>審核有</w:t>
      </w:r>
      <w:r w:rsidR="001919CA" w:rsidRPr="00DF4027">
        <w:rPr>
          <w:rFonts w:hint="eastAsia"/>
          <w:b/>
        </w:rPr>
        <w:t>無</w:t>
      </w:r>
      <w:r w:rsidR="00067D75" w:rsidRPr="00067D75">
        <w:rPr>
          <w:rFonts w:hint="eastAsia"/>
          <w:b/>
        </w:rPr>
        <w:t>扣押之必要性，</w:t>
      </w:r>
      <w:r w:rsidR="00067D75">
        <w:rPr>
          <w:rFonts w:hint="eastAsia"/>
          <w:b/>
        </w:rPr>
        <w:t>逕</w:t>
      </w:r>
      <w:r w:rsidR="00067D75" w:rsidRPr="00067D75">
        <w:rPr>
          <w:rFonts w:hint="eastAsia"/>
          <w:b/>
        </w:rPr>
        <w:t>依告訴人之聲請准予扣押凍結</w:t>
      </w:r>
      <w:r w:rsidR="00067D75">
        <w:rPr>
          <w:rFonts w:hint="eastAsia"/>
          <w:b/>
        </w:rPr>
        <w:t>該</w:t>
      </w:r>
      <w:r w:rsidR="00067D75" w:rsidRPr="00067D75">
        <w:rPr>
          <w:rFonts w:hint="eastAsia"/>
          <w:b/>
        </w:rPr>
        <w:t>公司帳戶，致使</w:t>
      </w:r>
      <w:r w:rsidR="00067D75">
        <w:rPr>
          <w:rFonts w:hint="eastAsia"/>
          <w:b/>
        </w:rPr>
        <w:t>該</w:t>
      </w:r>
      <w:r w:rsidR="00067D75" w:rsidRPr="00067D75">
        <w:rPr>
          <w:rFonts w:hint="eastAsia"/>
          <w:b/>
        </w:rPr>
        <w:t>公司財務困難，嚴重影響公司</w:t>
      </w:r>
      <w:r w:rsidR="0078401A">
        <w:rPr>
          <w:rFonts w:hint="eastAsia"/>
          <w:b/>
        </w:rPr>
        <w:t>債信及</w:t>
      </w:r>
      <w:r w:rsidR="00067D75" w:rsidRPr="00067D75">
        <w:rPr>
          <w:rFonts w:hint="eastAsia"/>
          <w:b/>
        </w:rPr>
        <w:t>營運，扣押顯不合理而不符比例原則，損及人民憲法保障之財產權，顯有疏失。</w:t>
      </w:r>
      <w:r w:rsidRPr="00067D75">
        <w:rPr>
          <w:rFonts w:hint="eastAsia"/>
          <w:b/>
        </w:rPr>
        <w:t>法務部對於類此不當作為，允宜妥予研議相關策進作為，並適時檢討有關扣押之相關注意事項等規範有無修正之必要。</w:t>
      </w:r>
    </w:p>
    <w:p w:rsidR="00E7520F" w:rsidRDefault="000A159F" w:rsidP="008052A6">
      <w:pPr>
        <w:pStyle w:val="3"/>
      </w:pPr>
      <w:r>
        <w:rPr>
          <w:rFonts w:hint="eastAsia"/>
        </w:rPr>
        <w:t>案情概要</w:t>
      </w:r>
      <w:r w:rsidR="00E7520F">
        <w:rPr>
          <w:rFonts w:hint="eastAsia"/>
        </w:rPr>
        <w:t>﹕</w:t>
      </w:r>
    </w:p>
    <w:p w:rsidR="006C3DA6" w:rsidRDefault="00E65183" w:rsidP="00C01399">
      <w:pPr>
        <w:pStyle w:val="4"/>
      </w:pPr>
      <w:r>
        <w:rPr>
          <w:rFonts w:hint="eastAsia"/>
        </w:rPr>
        <w:t>陳訴人</w:t>
      </w:r>
      <w:r w:rsidR="00E4418B">
        <w:rPr>
          <w:rFonts w:hint="eastAsia"/>
        </w:rPr>
        <w:t>吳○鴻</w:t>
      </w:r>
      <w:r>
        <w:rPr>
          <w:rFonts w:hint="eastAsia"/>
        </w:rPr>
        <w:t>與</w:t>
      </w:r>
      <w:r w:rsidR="00E4418B">
        <w:rPr>
          <w:rFonts w:hint="eastAsia"/>
        </w:rPr>
        <w:t>蔡○華</w:t>
      </w:r>
      <w:r w:rsidR="00E7520F">
        <w:rPr>
          <w:rFonts w:hint="eastAsia"/>
        </w:rPr>
        <w:t>為夫妻，</w:t>
      </w:r>
      <w:r w:rsidR="00E4418B">
        <w:rPr>
          <w:rFonts w:hint="eastAsia"/>
        </w:rPr>
        <w:t>蔡○華</w:t>
      </w:r>
      <w:r w:rsidR="00E7520F">
        <w:rPr>
          <w:rFonts w:hint="eastAsia"/>
        </w:rPr>
        <w:t>於101年6月13日具狀向</w:t>
      </w:r>
      <w:r>
        <w:rPr>
          <w:rFonts w:hint="eastAsia"/>
        </w:rPr>
        <w:t>臺灣桃園地方檢察署</w:t>
      </w:r>
      <w:r w:rsidR="00454B93" w:rsidRPr="00454B93">
        <w:rPr>
          <w:rFonts w:hint="eastAsia"/>
        </w:rPr>
        <w:t>(下</w:t>
      </w:r>
      <w:r w:rsidR="00454B93">
        <w:rPr>
          <w:rFonts w:hint="eastAsia"/>
        </w:rPr>
        <w:t>稱</w:t>
      </w:r>
      <w:r w:rsidR="00454B93" w:rsidRPr="00454B93">
        <w:rPr>
          <w:rFonts w:hint="eastAsia"/>
        </w:rPr>
        <w:t>桃園地檢署)</w:t>
      </w:r>
      <w:r w:rsidR="00E7520F">
        <w:rPr>
          <w:rFonts w:hint="eastAsia"/>
        </w:rPr>
        <w:t>對陳訴人提起偽造私文書等告訴，稱陳訴人並非</w:t>
      </w:r>
      <w:r w:rsidR="00E4418B">
        <w:rPr>
          <w:rFonts w:hint="eastAsia"/>
        </w:rPr>
        <w:t>永○</w:t>
      </w:r>
      <w:r w:rsidR="00E7520F">
        <w:rPr>
          <w:rFonts w:hint="eastAsia"/>
        </w:rPr>
        <w:t>化工原料股份有限公司（下稱</w:t>
      </w:r>
      <w:r w:rsidR="00E4418B">
        <w:rPr>
          <w:rFonts w:hint="eastAsia"/>
        </w:rPr>
        <w:t>永○</w:t>
      </w:r>
      <w:r w:rsidR="00E7520F">
        <w:rPr>
          <w:rFonts w:hint="eastAsia"/>
        </w:rPr>
        <w:t>化工公司）及</w:t>
      </w:r>
      <w:r w:rsidR="00E4418B">
        <w:rPr>
          <w:rFonts w:hint="eastAsia"/>
        </w:rPr>
        <w:t>永○</w:t>
      </w:r>
      <w:r w:rsidR="00E7520F">
        <w:rPr>
          <w:rFonts w:hint="eastAsia"/>
        </w:rPr>
        <w:t>金屬科技股份有限公司（下稱</w:t>
      </w:r>
      <w:r w:rsidR="00E4418B">
        <w:rPr>
          <w:rFonts w:hint="eastAsia"/>
        </w:rPr>
        <w:t>永○</w:t>
      </w:r>
      <w:r w:rsidR="00E7520F">
        <w:rPr>
          <w:rFonts w:hint="eastAsia"/>
        </w:rPr>
        <w:t>金屬公司）之股東、董事或負責人，因</w:t>
      </w:r>
      <w:r w:rsidR="00E4418B">
        <w:rPr>
          <w:rFonts w:hint="eastAsia"/>
        </w:rPr>
        <w:t>蔡○華</w:t>
      </w:r>
      <w:r w:rsidR="00E7520F">
        <w:rPr>
          <w:rFonts w:hint="eastAsia"/>
        </w:rPr>
        <w:t>發現陳訴人未取得</w:t>
      </w:r>
      <w:r w:rsidR="00E4418B">
        <w:rPr>
          <w:rFonts w:hint="eastAsia"/>
        </w:rPr>
        <w:t>蔡○華</w:t>
      </w:r>
      <w:r w:rsidR="00E7520F">
        <w:rPr>
          <w:rFonts w:hint="eastAsia"/>
        </w:rPr>
        <w:t>授權，擅自將</w:t>
      </w:r>
      <w:r w:rsidR="00E4418B">
        <w:rPr>
          <w:rFonts w:hint="eastAsia"/>
        </w:rPr>
        <w:t>蔡○華</w:t>
      </w:r>
      <w:r w:rsidR="00E7520F">
        <w:rPr>
          <w:rFonts w:hint="eastAsia"/>
        </w:rPr>
        <w:t>名下</w:t>
      </w:r>
      <w:r w:rsidR="00E4418B">
        <w:rPr>
          <w:rFonts w:hint="eastAsia"/>
        </w:rPr>
        <w:t>永○</w:t>
      </w:r>
      <w:r w:rsidR="00E7520F">
        <w:rPr>
          <w:rFonts w:hint="eastAsia"/>
        </w:rPr>
        <w:t>化工公司與</w:t>
      </w:r>
      <w:r w:rsidR="00E4418B">
        <w:rPr>
          <w:rFonts w:hint="eastAsia"/>
        </w:rPr>
        <w:t>永○</w:t>
      </w:r>
      <w:r w:rsidR="00E7520F">
        <w:rPr>
          <w:rFonts w:hint="eastAsia"/>
        </w:rPr>
        <w:t>金屬公司之股權全數移轉予陳訴人，涉有偽造私文書、使公務員登載不實、侵占等罪嫌。</w:t>
      </w:r>
      <w:r w:rsidR="00E4418B">
        <w:rPr>
          <w:rFonts w:hint="eastAsia"/>
        </w:rPr>
        <w:t>蔡○華</w:t>
      </w:r>
      <w:r w:rsidR="006C3DA6">
        <w:rPr>
          <w:rFonts w:hint="eastAsia"/>
        </w:rPr>
        <w:t>並</w:t>
      </w:r>
      <w:r w:rsidR="00E7520F">
        <w:rPr>
          <w:rFonts w:hint="eastAsia"/>
        </w:rPr>
        <w:t>聲請凍結</w:t>
      </w:r>
      <w:r w:rsidR="00E4418B">
        <w:rPr>
          <w:rFonts w:hint="eastAsia"/>
        </w:rPr>
        <w:t>永○</w:t>
      </w:r>
      <w:r w:rsidR="00E7520F">
        <w:rPr>
          <w:rFonts w:hint="eastAsia"/>
        </w:rPr>
        <w:t>化工與</w:t>
      </w:r>
      <w:r w:rsidR="00E4418B">
        <w:rPr>
          <w:rFonts w:hint="eastAsia"/>
        </w:rPr>
        <w:t>永○</w:t>
      </w:r>
      <w:r w:rsidR="00E7520F">
        <w:rPr>
          <w:rFonts w:hint="eastAsia"/>
        </w:rPr>
        <w:t>金屬二公司名下之聯邦商業銀行大園分行、第一商業銀行桃園分行與臺灣中小企業銀行大園分行之相關帳戶等保全證據作為。經</w:t>
      </w:r>
      <w:r w:rsidR="00440539">
        <w:rPr>
          <w:rFonts w:hint="eastAsia"/>
        </w:rPr>
        <w:t>桃園地檢署</w:t>
      </w:r>
      <w:r w:rsidR="00E7520F">
        <w:rPr>
          <w:rFonts w:hint="eastAsia"/>
        </w:rPr>
        <w:t>檢察官審酌</w:t>
      </w:r>
      <w:r w:rsidR="00E4418B">
        <w:rPr>
          <w:rFonts w:hint="eastAsia"/>
        </w:rPr>
        <w:t>蔡○華</w:t>
      </w:r>
      <w:r w:rsidR="00E7520F">
        <w:rPr>
          <w:rFonts w:hint="eastAsia"/>
        </w:rPr>
        <w:t>提出之公司登記資料等相</w:t>
      </w:r>
      <w:r w:rsidR="00E7520F">
        <w:rPr>
          <w:rFonts w:hint="eastAsia"/>
        </w:rPr>
        <w:lastRenderedPageBreak/>
        <w:t>關事證後，認</w:t>
      </w:r>
      <w:r w:rsidR="00E4418B">
        <w:rPr>
          <w:rFonts w:hint="eastAsia"/>
        </w:rPr>
        <w:t>蔡○華</w:t>
      </w:r>
      <w:r w:rsidR="00E7520F">
        <w:rPr>
          <w:rFonts w:hint="eastAsia"/>
        </w:rPr>
        <w:t>聲請凍結帳戶之聲請有理由，遂於101年6月15日發函聯邦商業銀行大園分行、第一商業銀行桃園分行與臺灣中小企業銀行大園分行凍結</w:t>
      </w:r>
      <w:r w:rsidR="00E4418B">
        <w:rPr>
          <w:rFonts w:hint="eastAsia"/>
        </w:rPr>
        <w:t>永○</w:t>
      </w:r>
      <w:r w:rsidR="00E7520F">
        <w:rPr>
          <w:rFonts w:hint="eastAsia"/>
        </w:rPr>
        <w:t>化工公司及</w:t>
      </w:r>
      <w:r w:rsidR="00E4418B">
        <w:rPr>
          <w:rFonts w:hint="eastAsia"/>
        </w:rPr>
        <w:t>永○</w:t>
      </w:r>
      <w:r w:rsidR="00E7520F">
        <w:rPr>
          <w:rFonts w:hint="eastAsia"/>
        </w:rPr>
        <w:t>金屬公司名下之帳戶，僅准款項存入不准領出，</w:t>
      </w:r>
      <w:r w:rsidR="006C3DA6">
        <w:rPr>
          <w:rFonts w:hint="eastAsia"/>
        </w:rPr>
        <w:t>另</w:t>
      </w:r>
      <w:r w:rsidR="00E4418B">
        <w:rPr>
          <w:rFonts w:hint="eastAsia"/>
        </w:rPr>
        <w:t>蔡○華</w:t>
      </w:r>
      <w:r w:rsidR="00E7520F">
        <w:rPr>
          <w:rFonts w:hint="eastAsia"/>
        </w:rPr>
        <w:t>之其餘保全證據</w:t>
      </w:r>
      <w:r w:rsidR="006C3DA6">
        <w:rPr>
          <w:rFonts w:hint="eastAsia"/>
        </w:rPr>
        <w:t>之</w:t>
      </w:r>
      <w:r w:rsidR="00E7520F">
        <w:rPr>
          <w:rFonts w:hint="eastAsia"/>
        </w:rPr>
        <w:t>聲請，則認無保全之必要而予以駁回。</w:t>
      </w:r>
    </w:p>
    <w:p w:rsidR="00FE5980" w:rsidRDefault="00E7520F" w:rsidP="00C01399">
      <w:pPr>
        <w:pStyle w:val="4"/>
      </w:pPr>
      <w:r>
        <w:rPr>
          <w:rFonts w:hint="eastAsia"/>
        </w:rPr>
        <w:t>上揭</w:t>
      </w:r>
      <w:r w:rsidR="00E4418B">
        <w:rPr>
          <w:rFonts w:hint="eastAsia"/>
        </w:rPr>
        <w:t>蔡○華</w:t>
      </w:r>
      <w:r>
        <w:rPr>
          <w:rFonts w:hint="eastAsia"/>
        </w:rPr>
        <w:t>對陳訴人及</w:t>
      </w:r>
      <w:r w:rsidR="00A84064">
        <w:rPr>
          <w:rFonts w:hint="eastAsia"/>
        </w:rPr>
        <w:t>王○媛</w:t>
      </w:r>
      <w:r>
        <w:t>(</w:t>
      </w:r>
      <w:r>
        <w:rPr>
          <w:rFonts w:hint="eastAsia"/>
        </w:rPr>
        <w:t>時任</w:t>
      </w:r>
      <w:r w:rsidR="00E4418B">
        <w:rPr>
          <w:rFonts w:hint="eastAsia"/>
        </w:rPr>
        <w:t>永○</w:t>
      </w:r>
      <w:r>
        <w:rPr>
          <w:rFonts w:hint="eastAsia"/>
        </w:rPr>
        <w:t>化工公司及</w:t>
      </w:r>
      <w:r w:rsidR="00E4418B">
        <w:rPr>
          <w:rFonts w:hint="eastAsia"/>
        </w:rPr>
        <w:t>永○</w:t>
      </w:r>
      <w:r>
        <w:rPr>
          <w:rFonts w:hint="eastAsia"/>
        </w:rPr>
        <w:t>金屬公司會計</w:t>
      </w:r>
      <w:r>
        <w:t>)</w:t>
      </w:r>
      <w:r>
        <w:rPr>
          <w:rFonts w:hint="eastAsia"/>
        </w:rPr>
        <w:t>提出偽造文書等告訴，</w:t>
      </w:r>
      <w:r w:rsidR="00AD7697">
        <w:rPr>
          <w:rFonts w:hint="eastAsia"/>
        </w:rPr>
        <w:t>於</w:t>
      </w:r>
      <w:r w:rsidR="00AD7697">
        <w:t>10</w:t>
      </w:r>
      <w:r w:rsidR="00AD7697">
        <w:rPr>
          <w:rFonts w:hint="eastAsia"/>
        </w:rPr>
        <w:t>2年1月2</w:t>
      </w:r>
      <w:r w:rsidR="00AD7697">
        <w:t>l</w:t>
      </w:r>
      <w:r w:rsidR="00AD7697">
        <w:rPr>
          <w:rFonts w:hint="eastAsia"/>
        </w:rPr>
        <w:t>日經</w:t>
      </w:r>
      <w:r w:rsidR="00440539">
        <w:rPr>
          <w:rFonts w:hint="eastAsia"/>
        </w:rPr>
        <w:t>桃園地檢署</w:t>
      </w:r>
      <w:r w:rsidR="00AD7697">
        <w:rPr>
          <w:rFonts w:hint="eastAsia"/>
        </w:rPr>
        <w:t>檢察官為不起訴處分</w:t>
      </w:r>
      <w:r w:rsidR="004C212B">
        <w:rPr>
          <w:rFonts w:hint="eastAsia"/>
        </w:rPr>
        <w:t>，經</w:t>
      </w:r>
      <w:r w:rsidR="004C212B" w:rsidRPr="004348C5">
        <w:rPr>
          <w:rFonts w:hint="eastAsia"/>
        </w:rPr>
        <w:t>告訴</w:t>
      </w:r>
      <w:r w:rsidR="00AD7697" w:rsidRPr="004348C5">
        <w:rPr>
          <w:rFonts w:hint="eastAsia"/>
        </w:rPr>
        <w:t>人</w:t>
      </w:r>
      <w:r w:rsidR="00E4418B">
        <w:rPr>
          <w:rFonts w:hint="eastAsia"/>
        </w:rPr>
        <w:t>蔡○華</w:t>
      </w:r>
      <w:r w:rsidR="00AD7697" w:rsidRPr="00AD7697">
        <w:rPr>
          <w:rFonts w:hint="eastAsia"/>
        </w:rPr>
        <w:t>聲請再議後發回續查，</w:t>
      </w:r>
      <w:r w:rsidR="00AD7697">
        <w:t>10</w:t>
      </w:r>
      <w:r w:rsidR="00AD7697">
        <w:rPr>
          <w:rFonts w:hint="eastAsia"/>
        </w:rPr>
        <w:t>3年3月13日</w:t>
      </w:r>
      <w:r w:rsidR="00440539">
        <w:rPr>
          <w:rFonts w:hint="eastAsia"/>
        </w:rPr>
        <w:t>桃園地檢署</w:t>
      </w:r>
      <w:r w:rsidR="00AD7697">
        <w:rPr>
          <w:rFonts w:hint="eastAsia"/>
        </w:rPr>
        <w:t>檢察官再為不起訴處分</w:t>
      </w:r>
      <w:r w:rsidR="00AD7697" w:rsidRPr="00AD7697">
        <w:rPr>
          <w:rFonts w:hint="eastAsia"/>
        </w:rPr>
        <w:t>，仍經</w:t>
      </w:r>
      <w:r w:rsidR="00AB0085" w:rsidRPr="004348C5">
        <w:rPr>
          <w:rFonts w:hint="eastAsia"/>
        </w:rPr>
        <w:t>告訴人</w:t>
      </w:r>
      <w:r w:rsidR="00AD7697" w:rsidRPr="00AD7697">
        <w:rPr>
          <w:rFonts w:hint="eastAsia"/>
        </w:rPr>
        <w:t>聲請再議後發回續查。</w:t>
      </w:r>
      <w:r w:rsidR="00AD7697">
        <w:rPr>
          <w:rFonts w:hint="eastAsia"/>
        </w:rPr>
        <w:t>嗣</w:t>
      </w:r>
      <w:r>
        <w:rPr>
          <w:rFonts w:hint="eastAsia"/>
        </w:rPr>
        <w:t>經</w:t>
      </w:r>
      <w:r w:rsidR="00440539">
        <w:rPr>
          <w:rFonts w:hint="eastAsia"/>
        </w:rPr>
        <w:t>桃園地檢署</w:t>
      </w:r>
      <w:r>
        <w:rPr>
          <w:rFonts w:hint="eastAsia"/>
        </w:rPr>
        <w:t>檢察官偵查後，審酌卷內事證，認陳訴人涉嫌於</w:t>
      </w:r>
      <w:r>
        <w:t>101</w:t>
      </w:r>
      <w:r>
        <w:rPr>
          <w:rFonts w:hint="eastAsia"/>
        </w:rPr>
        <w:t>年</w:t>
      </w:r>
      <w:r>
        <w:t>6</w:t>
      </w:r>
      <w:r>
        <w:rPr>
          <w:rFonts w:hint="eastAsia"/>
        </w:rPr>
        <w:t>月</w:t>
      </w:r>
      <w:r>
        <w:t>l</w:t>
      </w:r>
      <w:r>
        <w:rPr>
          <w:rFonts w:hint="eastAsia"/>
        </w:rPr>
        <w:t>日製作不實之股東臨時會議事錄等資料，佯以</w:t>
      </w:r>
      <w:r w:rsidR="00E4418B">
        <w:rPr>
          <w:rFonts w:hint="eastAsia"/>
        </w:rPr>
        <w:t>蔡○華</w:t>
      </w:r>
      <w:r>
        <w:rPr>
          <w:rFonts w:hint="eastAsia"/>
        </w:rPr>
        <w:t>同意選任陳訴人為董事，並於同日完成董事會，選任陳訴人為董事長，再持不實之股東臨時會議</w:t>
      </w:r>
      <w:r w:rsidR="00763095">
        <w:rPr>
          <w:rFonts w:hint="eastAsia"/>
        </w:rPr>
        <w:t>議事錄</w:t>
      </w:r>
      <w:r>
        <w:rPr>
          <w:rFonts w:hint="eastAsia"/>
        </w:rPr>
        <w:t>及董事會議事錄，於</w:t>
      </w:r>
      <w:r>
        <w:t>101</w:t>
      </w:r>
      <w:r>
        <w:rPr>
          <w:rFonts w:hint="eastAsia"/>
        </w:rPr>
        <w:t>年</w:t>
      </w:r>
      <w:r>
        <w:t>6</w:t>
      </w:r>
      <w:r>
        <w:rPr>
          <w:rFonts w:hint="eastAsia"/>
        </w:rPr>
        <w:t>月</w:t>
      </w:r>
      <w:r>
        <w:t>7</w:t>
      </w:r>
      <w:r>
        <w:rPr>
          <w:rFonts w:hint="eastAsia"/>
        </w:rPr>
        <w:t>日辦理</w:t>
      </w:r>
      <w:r w:rsidR="00E4418B">
        <w:rPr>
          <w:rFonts w:hint="eastAsia"/>
        </w:rPr>
        <w:t>永○</w:t>
      </w:r>
      <w:r>
        <w:rPr>
          <w:rFonts w:hint="eastAsia"/>
        </w:rPr>
        <w:t>化工公司及</w:t>
      </w:r>
      <w:r w:rsidR="00E4418B">
        <w:rPr>
          <w:rFonts w:hint="eastAsia"/>
        </w:rPr>
        <w:t>永○</w:t>
      </w:r>
      <w:r>
        <w:rPr>
          <w:rFonts w:hint="eastAsia"/>
        </w:rPr>
        <w:t>金屬公司之負責人變更登記及將</w:t>
      </w:r>
      <w:r w:rsidR="00E4418B">
        <w:rPr>
          <w:rFonts w:hint="eastAsia"/>
        </w:rPr>
        <w:t>蔡○華</w:t>
      </w:r>
      <w:r>
        <w:rPr>
          <w:rFonts w:hint="eastAsia"/>
        </w:rPr>
        <w:t>名下</w:t>
      </w:r>
      <w:r w:rsidR="00E4418B">
        <w:rPr>
          <w:rFonts w:hint="eastAsia"/>
        </w:rPr>
        <w:t>永○</w:t>
      </w:r>
      <w:r>
        <w:rPr>
          <w:rFonts w:hint="eastAsia"/>
        </w:rPr>
        <w:t>化工</w:t>
      </w:r>
      <w:r>
        <w:t>1,900</w:t>
      </w:r>
      <w:r>
        <w:rPr>
          <w:rFonts w:hint="eastAsia"/>
        </w:rPr>
        <w:t>萬股股份及</w:t>
      </w:r>
      <w:r w:rsidR="00E4418B">
        <w:rPr>
          <w:rFonts w:hint="eastAsia"/>
        </w:rPr>
        <w:t>永○</w:t>
      </w:r>
      <w:r>
        <w:rPr>
          <w:rFonts w:hint="eastAsia"/>
        </w:rPr>
        <w:t>金屬公司</w:t>
      </w:r>
      <w:r>
        <w:t>114</w:t>
      </w:r>
      <w:r>
        <w:rPr>
          <w:rFonts w:hint="eastAsia"/>
        </w:rPr>
        <w:t>萬股股份轉讓予陳訴人，認陳訴人等人涉有刑法第</w:t>
      </w:r>
      <w:r>
        <w:t>216</w:t>
      </w:r>
      <w:r>
        <w:rPr>
          <w:rFonts w:hint="eastAsia"/>
        </w:rPr>
        <w:t>條、第</w:t>
      </w:r>
      <w:r>
        <w:t>215</w:t>
      </w:r>
      <w:r>
        <w:rPr>
          <w:rFonts w:hint="eastAsia"/>
        </w:rPr>
        <w:t>條之行使業務上登載不實文書及刑法第214條之使公務員登載不實文書等罪嫌，而於104年3月31日以103年度偵續一字第26號、104年度偵字第558號提起公訴。</w:t>
      </w:r>
      <w:r w:rsidR="006C3DA6">
        <w:rPr>
          <w:rFonts w:hint="eastAsia"/>
        </w:rPr>
        <w:t>嗣</w:t>
      </w:r>
      <w:r>
        <w:rPr>
          <w:rFonts w:hint="eastAsia"/>
        </w:rPr>
        <w:t>經臺灣桃園地方法院</w:t>
      </w:r>
      <w:r w:rsidR="00401FFD" w:rsidRPr="004348C5">
        <w:rPr>
          <w:rFonts w:hint="eastAsia"/>
        </w:rPr>
        <w:t>(下稱桃園地院)</w:t>
      </w:r>
      <w:r>
        <w:rPr>
          <w:rFonts w:hint="eastAsia"/>
        </w:rPr>
        <w:t>以104年度重易字第2號判決陳訴人等人無罪，經檢察官提起上訴，臺灣高等法院審理後，認陳訴人等人確有行使業務上登載不實文書以變更上開二公司負責人之犯行，而以106年度</w:t>
      </w:r>
      <w:r>
        <w:rPr>
          <w:rFonts w:hint="eastAsia"/>
        </w:rPr>
        <w:lastRenderedPageBreak/>
        <w:t>上易字第1537號判決改判陳訴人</w:t>
      </w:r>
      <w:r w:rsidR="00E4418B">
        <w:rPr>
          <w:rFonts w:hint="eastAsia"/>
        </w:rPr>
        <w:t>吳○鴻</w:t>
      </w:r>
      <w:r w:rsidR="00B814D0" w:rsidRPr="00B814D0">
        <w:rPr>
          <w:rFonts w:hint="eastAsia"/>
        </w:rPr>
        <w:t>共同犯行使業務登載不實文書罪，處拘役50日</w:t>
      </w:r>
      <w:r w:rsidR="006D699D">
        <w:rPr>
          <w:rFonts w:hint="eastAsia"/>
        </w:rPr>
        <w:t>，</w:t>
      </w:r>
      <w:r w:rsidR="00A84064">
        <w:rPr>
          <w:rFonts w:hint="eastAsia"/>
        </w:rPr>
        <w:t>王○媛</w:t>
      </w:r>
      <w:r w:rsidR="00B814D0" w:rsidRPr="00B814D0">
        <w:rPr>
          <w:rFonts w:hint="eastAsia"/>
        </w:rPr>
        <w:t>共同犯行使業務登載不實文書罪，處拘役30日</w:t>
      </w:r>
      <w:r w:rsidR="006D699D" w:rsidRPr="00B814D0">
        <w:rPr>
          <w:rFonts w:hint="eastAsia"/>
        </w:rPr>
        <w:t>。</w:t>
      </w:r>
      <w:r>
        <w:rPr>
          <w:rFonts w:hint="eastAsia"/>
        </w:rPr>
        <w:t>陳訴人等人提起上訴，最高法院以107年度台上字第2414號</w:t>
      </w:r>
      <w:r w:rsidR="006D699D">
        <w:rPr>
          <w:rFonts w:hint="eastAsia"/>
        </w:rPr>
        <w:t>判決</w:t>
      </w:r>
      <w:r w:rsidR="006D699D" w:rsidRPr="006D699D">
        <w:rPr>
          <w:rFonts w:hint="eastAsia"/>
        </w:rPr>
        <w:t>：「原判決撤銷，發回臺灣高等法院」。</w:t>
      </w:r>
      <w:r w:rsidR="006D699D">
        <w:rPr>
          <w:rFonts w:hint="eastAsia"/>
        </w:rPr>
        <w:t>嗣經</w:t>
      </w:r>
      <w:r w:rsidR="006D699D" w:rsidRPr="006D699D">
        <w:rPr>
          <w:rFonts w:hint="eastAsia"/>
        </w:rPr>
        <w:t>臺灣高等法院</w:t>
      </w:r>
      <w:r w:rsidR="006D699D">
        <w:rPr>
          <w:rFonts w:hint="eastAsia"/>
        </w:rPr>
        <w:t>認</w:t>
      </w:r>
      <w:r w:rsidR="00FE5980" w:rsidRPr="00785C57">
        <w:rPr>
          <w:rFonts w:ascii="新細明體" w:eastAsia="新細明體" w:hAnsi="新細明體" w:hint="eastAsia"/>
        </w:rPr>
        <w:t>，</w:t>
      </w:r>
      <w:r w:rsidR="00E4418B">
        <w:rPr>
          <w:rFonts w:hint="eastAsia"/>
        </w:rPr>
        <w:t>吳○鴻</w:t>
      </w:r>
      <w:r w:rsidR="00FE5980" w:rsidRPr="00FE5980">
        <w:rPr>
          <w:rFonts w:hint="eastAsia"/>
        </w:rPr>
        <w:t>與告訴人間確有借名登記關係，且告訴人有概括授權其使用印鑑辦理</w:t>
      </w:r>
      <w:r w:rsidR="00E4418B">
        <w:rPr>
          <w:rFonts w:hint="eastAsia"/>
        </w:rPr>
        <w:t>永○</w:t>
      </w:r>
      <w:r w:rsidR="00FE5980" w:rsidRPr="00FE5980">
        <w:rPr>
          <w:rFonts w:hint="eastAsia"/>
        </w:rPr>
        <w:t>金屬暨</w:t>
      </w:r>
      <w:r w:rsidR="00E4418B">
        <w:rPr>
          <w:rFonts w:hint="eastAsia"/>
        </w:rPr>
        <w:t>永○</w:t>
      </w:r>
      <w:r w:rsidR="00FE5980" w:rsidRPr="00FE5980">
        <w:rPr>
          <w:rFonts w:hint="eastAsia"/>
        </w:rPr>
        <w:t>化工公司業務、股權移轉及登記等事宜，有證人郭昭志、許勝欽等人之證述及其他事證可佐，原審經調查審理後，以不能證明被告2人犯罪，而為無罪之諭知，經核於法並無不合</w:t>
      </w:r>
      <w:r w:rsidR="006D699D" w:rsidRPr="00FE5980">
        <w:rPr>
          <w:rFonts w:hint="eastAsia"/>
        </w:rPr>
        <w:t>，</w:t>
      </w:r>
      <w:r w:rsidR="00FE5980" w:rsidRPr="00FE5980">
        <w:rPr>
          <w:rFonts w:hint="eastAsia"/>
        </w:rPr>
        <w:t>檢察官上訴難謂有據，其上訴為無理由，而以</w:t>
      </w:r>
      <w:r w:rsidR="006D699D" w:rsidRPr="006D699D">
        <w:rPr>
          <w:rFonts w:hint="eastAsia"/>
        </w:rPr>
        <w:t>108年度重上更一字第38</w:t>
      </w:r>
      <w:r w:rsidR="003F7E29">
        <w:rPr>
          <w:rFonts w:hint="eastAsia"/>
        </w:rPr>
        <w:t>號判決</w:t>
      </w:r>
      <w:r w:rsidR="003F7E29">
        <w:rPr>
          <w:rFonts w:hAnsi="標楷體" w:hint="eastAsia"/>
        </w:rPr>
        <w:t>：</w:t>
      </w:r>
      <w:r w:rsidR="006D699D" w:rsidRPr="00FE5980">
        <w:rPr>
          <w:rFonts w:hint="eastAsia"/>
        </w:rPr>
        <w:t>「</w:t>
      </w:r>
      <w:r w:rsidR="006D699D" w:rsidRPr="006D699D">
        <w:rPr>
          <w:rFonts w:hint="eastAsia"/>
        </w:rPr>
        <w:t>上訴駁回</w:t>
      </w:r>
      <w:r w:rsidR="006D699D" w:rsidRPr="00FE5980">
        <w:rPr>
          <w:rFonts w:hint="eastAsia"/>
        </w:rPr>
        <w:t>」</w:t>
      </w:r>
      <w:r w:rsidR="006D699D">
        <w:rPr>
          <w:rFonts w:hint="eastAsia"/>
        </w:rPr>
        <w:t>確定</w:t>
      </w:r>
      <w:r w:rsidR="00785C57" w:rsidRPr="00785C57">
        <w:rPr>
          <w:rFonts w:hint="eastAsia"/>
        </w:rPr>
        <w:t>在案</w:t>
      </w:r>
      <w:r w:rsidR="003D6A69">
        <w:rPr>
          <w:rFonts w:hint="eastAsia"/>
        </w:rPr>
        <w:t>。</w:t>
      </w:r>
    </w:p>
    <w:p w:rsidR="00E7520F" w:rsidRDefault="00B814D0" w:rsidP="00C01399">
      <w:pPr>
        <w:pStyle w:val="4"/>
      </w:pPr>
      <w:r w:rsidRPr="00B814D0">
        <w:rPr>
          <w:rFonts w:hint="eastAsia"/>
        </w:rPr>
        <w:t>本案</w:t>
      </w:r>
      <w:r w:rsidR="00140F45">
        <w:rPr>
          <w:rFonts w:hint="eastAsia"/>
        </w:rPr>
        <w:t>相關</w:t>
      </w:r>
      <w:r w:rsidRPr="00B814D0">
        <w:rPr>
          <w:rFonts w:hint="eastAsia"/>
        </w:rPr>
        <w:t>大事記要如下﹕</w:t>
      </w:r>
    </w:p>
    <w:tbl>
      <w:tblPr>
        <w:tblStyle w:val="af6"/>
        <w:tblW w:w="8931" w:type="dxa"/>
        <w:tblInd w:w="562" w:type="dxa"/>
        <w:tblLook w:val="04A0" w:firstRow="1" w:lastRow="0" w:firstColumn="1" w:lastColumn="0" w:noHBand="0" w:noVBand="1"/>
      </w:tblPr>
      <w:tblGrid>
        <w:gridCol w:w="2127"/>
        <w:gridCol w:w="6804"/>
      </w:tblGrid>
      <w:tr w:rsidR="00AF465B" w:rsidRPr="00AF465B" w:rsidTr="00893EF9">
        <w:tc>
          <w:tcPr>
            <w:tcW w:w="2127" w:type="dxa"/>
          </w:tcPr>
          <w:p w:rsidR="00AF465B" w:rsidRPr="00AF465B" w:rsidRDefault="00AF465B" w:rsidP="00893EF9">
            <w:pPr>
              <w:jc w:val="center"/>
              <w:rPr>
                <w:rFonts w:hAnsi="標楷體"/>
                <w:sz w:val="28"/>
                <w:szCs w:val="28"/>
              </w:rPr>
            </w:pPr>
            <w:r w:rsidRPr="00AF465B">
              <w:rPr>
                <w:rFonts w:hAnsi="標楷體" w:hint="eastAsia"/>
                <w:sz w:val="28"/>
                <w:szCs w:val="28"/>
              </w:rPr>
              <w:t>時間</w:t>
            </w:r>
          </w:p>
        </w:tc>
        <w:tc>
          <w:tcPr>
            <w:tcW w:w="6804" w:type="dxa"/>
          </w:tcPr>
          <w:p w:rsidR="00AF465B" w:rsidRPr="00AF465B" w:rsidRDefault="00AF465B" w:rsidP="00893EF9">
            <w:pPr>
              <w:jc w:val="center"/>
              <w:rPr>
                <w:rFonts w:hAnsi="標楷體"/>
                <w:sz w:val="28"/>
                <w:szCs w:val="28"/>
              </w:rPr>
            </w:pPr>
            <w:r w:rsidRPr="00AF465B">
              <w:rPr>
                <w:rFonts w:hAnsi="標楷體" w:hint="eastAsia"/>
                <w:sz w:val="28"/>
                <w:szCs w:val="28"/>
              </w:rPr>
              <w:t>內容</w:t>
            </w:r>
          </w:p>
        </w:tc>
      </w:tr>
      <w:tr w:rsidR="00AF465B" w:rsidRPr="00AF465B" w:rsidTr="00893EF9">
        <w:tc>
          <w:tcPr>
            <w:tcW w:w="2127" w:type="dxa"/>
          </w:tcPr>
          <w:p w:rsidR="00AF465B" w:rsidRPr="00AF465B" w:rsidRDefault="00AF465B" w:rsidP="00893EF9">
            <w:pPr>
              <w:pStyle w:val="2"/>
              <w:numPr>
                <w:ilvl w:val="0"/>
                <w:numId w:val="0"/>
              </w:numPr>
              <w:rPr>
                <w:sz w:val="28"/>
                <w:szCs w:val="28"/>
              </w:rPr>
            </w:pPr>
            <w:r w:rsidRPr="00AF465B">
              <w:rPr>
                <w:rFonts w:hint="eastAsia"/>
                <w:sz w:val="28"/>
                <w:szCs w:val="28"/>
              </w:rPr>
              <w:t>101年6月1日</w:t>
            </w:r>
          </w:p>
        </w:tc>
        <w:tc>
          <w:tcPr>
            <w:tcW w:w="6804" w:type="dxa"/>
          </w:tcPr>
          <w:p w:rsidR="00AF465B" w:rsidRPr="00AF465B" w:rsidRDefault="00A84064" w:rsidP="00893EF9">
            <w:pPr>
              <w:pStyle w:val="2"/>
              <w:numPr>
                <w:ilvl w:val="0"/>
                <w:numId w:val="0"/>
              </w:numPr>
              <w:rPr>
                <w:sz w:val="28"/>
                <w:szCs w:val="28"/>
              </w:rPr>
            </w:pPr>
            <w:r>
              <w:rPr>
                <w:rFonts w:hint="eastAsia"/>
                <w:sz w:val="28"/>
                <w:szCs w:val="28"/>
              </w:rPr>
              <w:t>王○媛</w:t>
            </w:r>
            <w:r w:rsidR="00AF465B" w:rsidRPr="00AF465B">
              <w:rPr>
                <w:rFonts w:hAnsi="標楷體" w:hint="eastAsia"/>
                <w:sz w:val="28"/>
                <w:szCs w:val="28"/>
              </w:rPr>
              <w:t>（</w:t>
            </w:r>
            <w:r w:rsidR="00E4418B">
              <w:rPr>
                <w:rFonts w:hAnsi="標楷體" w:hint="eastAsia"/>
                <w:sz w:val="28"/>
                <w:szCs w:val="28"/>
              </w:rPr>
              <w:t>永○</w:t>
            </w:r>
            <w:r w:rsidR="00AF465B" w:rsidRPr="00AF465B">
              <w:rPr>
                <w:rFonts w:hAnsi="標楷體" w:hint="eastAsia"/>
                <w:sz w:val="28"/>
                <w:szCs w:val="28"/>
              </w:rPr>
              <w:t>化工與</w:t>
            </w:r>
            <w:r w:rsidR="00E4418B">
              <w:rPr>
                <w:rFonts w:hAnsi="標楷體" w:hint="eastAsia"/>
                <w:sz w:val="28"/>
                <w:szCs w:val="28"/>
              </w:rPr>
              <w:t>永○</w:t>
            </w:r>
            <w:r w:rsidR="00AF465B" w:rsidRPr="00AF465B">
              <w:rPr>
                <w:rFonts w:hAnsi="標楷體" w:hint="eastAsia"/>
                <w:sz w:val="28"/>
                <w:szCs w:val="28"/>
              </w:rPr>
              <w:t>金屬二公司會計）</w:t>
            </w:r>
            <w:r w:rsidR="00AF465B" w:rsidRPr="00AF465B">
              <w:rPr>
                <w:rFonts w:hint="eastAsia"/>
                <w:sz w:val="28"/>
                <w:szCs w:val="28"/>
              </w:rPr>
              <w:t>製作不實之</w:t>
            </w:r>
            <w:r w:rsidR="00E4418B">
              <w:rPr>
                <w:rFonts w:hint="eastAsia"/>
                <w:sz w:val="28"/>
                <w:szCs w:val="28"/>
              </w:rPr>
              <w:t>永○</w:t>
            </w:r>
            <w:r w:rsidR="00AF465B" w:rsidRPr="00AF465B">
              <w:rPr>
                <w:rFonts w:hint="eastAsia"/>
                <w:sz w:val="28"/>
                <w:szCs w:val="28"/>
              </w:rPr>
              <w:t>化工與</w:t>
            </w:r>
            <w:r w:rsidR="00E4418B">
              <w:rPr>
                <w:rFonts w:hint="eastAsia"/>
                <w:sz w:val="28"/>
                <w:szCs w:val="28"/>
              </w:rPr>
              <w:t>永○</w:t>
            </w:r>
            <w:r w:rsidR="00AF465B" w:rsidRPr="00AF465B">
              <w:rPr>
                <w:rFonts w:hint="eastAsia"/>
                <w:sz w:val="28"/>
                <w:szCs w:val="28"/>
              </w:rPr>
              <w:t>金屬二公司股東臨時會議事錄</w:t>
            </w:r>
          </w:p>
        </w:tc>
      </w:tr>
      <w:tr w:rsidR="00AF465B" w:rsidRPr="00AF465B" w:rsidTr="00893EF9">
        <w:tc>
          <w:tcPr>
            <w:tcW w:w="2127" w:type="dxa"/>
          </w:tcPr>
          <w:p w:rsidR="00AF465B" w:rsidRPr="00AF465B" w:rsidRDefault="00AF465B" w:rsidP="00893EF9">
            <w:pPr>
              <w:pStyle w:val="2"/>
              <w:numPr>
                <w:ilvl w:val="0"/>
                <w:numId w:val="0"/>
              </w:numPr>
              <w:rPr>
                <w:sz w:val="28"/>
                <w:szCs w:val="28"/>
              </w:rPr>
            </w:pPr>
            <w:r w:rsidRPr="00AF465B">
              <w:rPr>
                <w:sz w:val="28"/>
                <w:szCs w:val="28"/>
              </w:rPr>
              <w:t>101</w:t>
            </w:r>
            <w:r w:rsidRPr="00AF465B">
              <w:rPr>
                <w:rFonts w:hint="eastAsia"/>
                <w:sz w:val="28"/>
                <w:szCs w:val="28"/>
              </w:rPr>
              <w:t>年</w:t>
            </w:r>
            <w:r w:rsidRPr="00AF465B">
              <w:rPr>
                <w:sz w:val="28"/>
                <w:szCs w:val="28"/>
              </w:rPr>
              <w:t>6</w:t>
            </w:r>
            <w:r w:rsidRPr="00AF465B">
              <w:rPr>
                <w:rFonts w:hint="eastAsia"/>
                <w:sz w:val="28"/>
                <w:szCs w:val="28"/>
              </w:rPr>
              <w:t>月12日</w:t>
            </w:r>
          </w:p>
        </w:tc>
        <w:tc>
          <w:tcPr>
            <w:tcW w:w="6804" w:type="dxa"/>
          </w:tcPr>
          <w:p w:rsidR="00AF465B" w:rsidRPr="00AF465B" w:rsidRDefault="00E4418B" w:rsidP="00893EF9">
            <w:pPr>
              <w:pStyle w:val="2"/>
              <w:numPr>
                <w:ilvl w:val="0"/>
                <w:numId w:val="0"/>
              </w:numPr>
              <w:rPr>
                <w:sz w:val="28"/>
                <w:szCs w:val="28"/>
              </w:rPr>
            </w:pPr>
            <w:r>
              <w:rPr>
                <w:rFonts w:hint="eastAsia"/>
                <w:sz w:val="28"/>
                <w:szCs w:val="28"/>
              </w:rPr>
              <w:t>吳○鴻</w:t>
            </w:r>
            <w:r w:rsidR="00AF465B" w:rsidRPr="00AF465B">
              <w:rPr>
                <w:rFonts w:hint="eastAsia"/>
                <w:sz w:val="28"/>
                <w:szCs w:val="28"/>
              </w:rPr>
              <w:t>持不實之股東臨時會議</w:t>
            </w:r>
            <w:r w:rsidR="00763095">
              <w:rPr>
                <w:rFonts w:hint="eastAsia"/>
                <w:sz w:val="28"/>
                <w:szCs w:val="28"/>
              </w:rPr>
              <w:t>議事錄</w:t>
            </w:r>
            <w:r w:rsidR="00AF465B" w:rsidRPr="00AF465B">
              <w:rPr>
                <w:rFonts w:hint="eastAsia"/>
                <w:sz w:val="28"/>
                <w:szCs w:val="28"/>
              </w:rPr>
              <w:t>及董事會議事錄，辦理</w:t>
            </w:r>
            <w:r>
              <w:rPr>
                <w:rFonts w:hint="eastAsia"/>
                <w:sz w:val="28"/>
                <w:szCs w:val="28"/>
              </w:rPr>
              <w:t>永○</w:t>
            </w:r>
            <w:r w:rsidR="00AF465B" w:rsidRPr="00AF465B">
              <w:rPr>
                <w:rFonts w:hint="eastAsia"/>
                <w:sz w:val="28"/>
                <w:szCs w:val="28"/>
              </w:rPr>
              <w:t>化工公司及</w:t>
            </w:r>
            <w:r>
              <w:rPr>
                <w:rFonts w:hint="eastAsia"/>
                <w:sz w:val="28"/>
                <w:szCs w:val="28"/>
              </w:rPr>
              <w:t>永○</w:t>
            </w:r>
            <w:r w:rsidR="00AF465B" w:rsidRPr="00AF465B">
              <w:rPr>
                <w:rFonts w:hint="eastAsia"/>
                <w:sz w:val="28"/>
                <w:szCs w:val="28"/>
              </w:rPr>
              <w:t>金屬公司之負責人變更登記，及將</w:t>
            </w:r>
            <w:r>
              <w:rPr>
                <w:rFonts w:hint="eastAsia"/>
                <w:sz w:val="28"/>
                <w:szCs w:val="28"/>
              </w:rPr>
              <w:t>蔡○華</w:t>
            </w:r>
            <w:r w:rsidR="00AF465B" w:rsidRPr="00AF465B">
              <w:rPr>
                <w:rFonts w:hint="eastAsia"/>
                <w:sz w:val="28"/>
                <w:szCs w:val="28"/>
              </w:rPr>
              <w:t>名下</w:t>
            </w:r>
            <w:r>
              <w:rPr>
                <w:rFonts w:hint="eastAsia"/>
                <w:sz w:val="28"/>
                <w:szCs w:val="28"/>
              </w:rPr>
              <w:t>永○</w:t>
            </w:r>
            <w:r w:rsidR="00AF465B" w:rsidRPr="00AF465B">
              <w:rPr>
                <w:rFonts w:hint="eastAsia"/>
                <w:sz w:val="28"/>
                <w:szCs w:val="28"/>
              </w:rPr>
              <w:t>化工</w:t>
            </w:r>
            <w:r w:rsidR="00E345C8" w:rsidRPr="004348C5">
              <w:rPr>
                <w:rFonts w:hint="eastAsia"/>
                <w:sz w:val="28"/>
                <w:szCs w:val="28"/>
              </w:rPr>
              <w:t>公司</w:t>
            </w:r>
            <w:r w:rsidR="00AF465B" w:rsidRPr="00AF465B">
              <w:rPr>
                <w:sz w:val="28"/>
                <w:szCs w:val="28"/>
              </w:rPr>
              <w:t>1,900</w:t>
            </w:r>
            <w:r w:rsidR="00AF465B" w:rsidRPr="00AF465B">
              <w:rPr>
                <w:rFonts w:hint="eastAsia"/>
                <w:sz w:val="28"/>
                <w:szCs w:val="28"/>
              </w:rPr>
              <w:t>萬股股份及</w:t>
            </w:r>
            <w:r>
              <w:rPr>
                <w:rFonts w:hint="eastAsia"/>
                <w:sz w:val="28"/>
                <w:szCs w:val="28"/>
              </w:rPr>
              <w:t>永○</w:t>
            </w:r>
            <w:r w:rsidR="00AF465B" w:rsidRPr="00AF465B">
              <w:rPr>
                <w:rFonts w:hint="eastAsia"/>
                <w:sz w:val="28"/>
                <w:szCs w:val="28"/>
              </w:rPr>
              <w:t>金屬公司</w:t>
            </w:r>
            <w:r w:rsidR="00AF465B" w:rsidRPr="00AF465B">
              <w:rPr>
                <w:sz w:val="28"/>
                <w:szCs w:val="28"/>
              </w:rPr>
              <w:t>114</w:t>
            </w:r>
            <w:r w:rsidR="00AF465B" w:rsidRPr="00AF465B">
              <w:rPr>
                <w:rFonts w:hint="eastAsia"/>
                <w:sz w:val="28"/>
                <w:szCs w:val="28"/>
              </w:rPr>
              <w:t>萬股股份轉讓予自己</w:t>
            </w:r>
          </w:p>
        </w:tc>
      </w:tr>
      <w:tr w:rsidR="00AF465B" w:rsidRPr="00AF465B" w:rsidTr="00893EF9">
        <w:tc>
          <w:tcPr>
            <w:tcW w:w="2127" w:type="dxa"/>
          </w:tcPr>
          <w:p w:rsidR="00AF465B" w:rsidRPr="00AF465B" w:rsidRDefault="00AF465B" w:rsidP="00893EF9">
            <w:pPr>
              <w:pStyle w:val="2"/>
              <w:numPr>
                <w:ilvl w:val="0"/>
                <w:numId w:val="0"/>
              </w:numPr>
              <w:rPr>
                <w:sz w:val="28"/>
                <w:szCs w:val="28"/>
              </w:rPr>
            </w:pPr>
            <w:r w:rsidRPr="00AF465B">
              <w:rPr>
                <w:rFonts w:hint="eastAsia"/>
                <w:sz w:val="28"/>
                <w:szCs w:val="28"/>
              </w:rPr>
              <w:t>101年6月13日</w:t>
            </w:r>
          </w:p>
        </w:tc>
        <w:tc>
          <w:tcPr>
            <w:tcW w:w="6804" w:type="dxa"/>
          </w:tcPr>
          <w:p w:rsidR="00AF465B" w:rsidRPr="00AF465B" w:rsidRDefault="00E4418B" w:rsidP="00893EF9">
            <w:pPr>
              <w:pStyle w:val="2"/>
              <w:numPr>
                <w:ilvl w:val="0"/>
                <w:numId w:val="0"/>
              </w:numPr>
              <w:rPr>
                <w:sz w:val="28"/>
                <w:szCs w:val="28"/>
              </w:rPr>
            </w:pPr>
            <w:r>
              <w:rPr>
                <w:rFonts w:hint="eastAsia"/>
                <w:sz w:val="28"/>
                <w:szCs w:val="28"/>
              </w:rPr>
              <w:t>蔡○華</w:t>
            </w:r>
            <w:r w:rsidR="00AF465B" w:rsidRPr="00AF465B">
              <w:rPr>
                <w:rFonts w:hint="eastAsia"/>
                <w:sz w:val="28"/>
                <w:szCs w:val="28"/>
              </w:rPr>
              <w:t>提起</w:t>
            </w:r>
            <w:r>
              <w:rPr>
                <w:rFonts w:hint="eastAsia"/>
                <w:sz w:val="28"/>
                <w:szCs w:val="28"/>
              </w:rPr>
              <w:t>吳○鴻</w:t>
            </w:r>
            <w:r w:rsidR="00AF465B" w:rsidRPr="00AF465B">
              <w:rPr>
                <w:rFonts w:hint="eastAsia"/>
                <w:sz w:val="28"/>
                <w:szCs w:val="28"/>
              </w:rPr>
              <w:t>偽造私文書之告訴，並聲請凍結</w:t>
            </w:r>
            <w:r>
              <w:rPr>
                <w:rFonts w:hint="eastAsia"/>
                <w:sz w:val="28"/>
                <w:szCs w:val="28"/>
              </w:rPr>
              <w:t>永○</w:t>
            </w:r>
            <w:r w:rsidR="00AF465B" w:rsidRPr="00AF465B">
              <w:rPr>
                <w:rFonts w:hint="eastAsia"/>
                <w:sz w:val="28"/>
                <w:szCs w:val="28"/>
              </w:rPr>
              <w:t>化工與</w:t>
            </w:r>
            <w:r>
              <w:rPr>
                <w:rFonts w:hint="eastAsia"/>
                <w:sz w:val="28"/>
                <w:szCs w:val="28"/>
              </w:rPr>
              <w:t>永○</w:t>
            </w:r>
            <w:r w:rsidR="00AF465B" w:rsidRPr="00AF465B">
              <w:rPr>
                <w:rFonts w:hint="eastAsia"/>
                <w:sz w:val="28"/>
                <w:szCs w:val="28"/>
              </w:rPr>
              <w:t>金屬二公司名下之聯邦商業銀行大園分行、第一商業銀行桃園分行與臺灣中小企業銀行大園分行之相關帳戶等保全證據作為</w:t>
            </w:r>
          </w:p>
        </w:tc>
      </w:tr>
      <w:tr w:rsidR="00AF465B" w:rsidRPr="00AF465B" w:rsidTr="00893EF9">
        <w:tc>
          <w:tcPr>
            <w:tcW w:w="2127" w:type="dxa"/>
          </w:tcPr>
          <w:p w:rsidR="00AF465B" w:rsidRPr="00AF465B" w:rsidRDefault="00AF465B" w:rsidP="00893EF9">
            <w:pPr>
              <w:pStyle w:val="2"/>
              <w:numPr>
                <w:ilvl w:val="0"/>
                <w:numId w:val="0"/>
              </w:numPr>
              <w:rPr>
                <w:sz w:val="28"/>
                <w:szCs w:val="28"/>
              </w:rPr>
            </w:pPr>
            <w:r w:rsidRPr="00AF465B">
              <w:rPr>
                <w:rFonts w:hint="eastAsia"/>
                <w:sz w:val="28"/>
                <w:szCs w:val="28"/>
              </w:rPr>
              <w:t>101年6月15日</w:t>
            </w:r>
          </w:p>
        </w:tc>
        <w:tc>
          <w:tcPr>
            <w:tcW w:w="6804" w:type="dxa"/>
          </w:tcPr>
          <w:p w:rsidR="00AF465B" w:rsidRPr="00AF465B" w:rsidRDefault="00AF465B" w:rsidP="00893EF9">
            <w:pPr>
              <w:pStyle w:val="2"/>
              <w:numPr>
                <w:ilvl w:val="0"/>
                <w:numId w:val="0"/>
              </w:numPr>
              <w:rPr>
                <w:sz w:val="28"/>
                <w:szCs w:val="28"/>
              </w:rPr>
            </w:pPr>
            <w:r w:rsidRPr="00AF465B">
              <w:rPr>
                <w:rFonts w:hint="eastAsia"/>
                <w:sz w:val="28"/>
                <w:szCs w:val="28"/>
              </w:rPr>
              <w:t>桃園地檢署發函聯邦商業銀行大園分行、第一商業銀行桃園分行與臺灣中小企業銀行大園分行，凍結</w:t>
            </w:r>
            <w:r w:rsidR="00E4418B">
              <w:rPr>
                <w:rFonts w:hint="eastAsia"/>
                <w:sz w:val="28"/>
                <w:szCs w:val="28"/>
              </w:rPr>
              <w:t>永○</w:t>
            </w:r>
            <w:r w:rsidRPr="00AF465B">
              <w:rPr>
                <w:rFonts w:hint="eastAsia"/>
                <w:sz w:val="28"/>
                <w:szCs w:val="28"/>
              </w:rPr>
              <w:t>化工公司及</w:t>
            </w:r>
            <w:r w:rsidR="00E4418B">
              <w:rPr>
                <w:rFonts w:hint="eastAsia"/>
                <w:sz w:val="28"/>
                <w:szCs w:val="28"/>
              </w:rPr>
              <w:t>永○</w:t>
            </w:r>
            <w:r w:rsidRPr="00AF465B">
              <w:rPr>
                <w:rFonts w:hint="eastAsia"/>
                <w:sz w:val="28"/>
                <w:szCs w:val="28"/>
              </w:rPr>
              <w:t>金屬公司名下之帳戶</w:t>
            </w:r>
          </w:p>
        </w:tc>
      </w:tr>
      <w:tr w:rsidR="00AF465B" w:rsidRPr="00AF465B" w:rsidTr="00893EF9">
        <w:tc>
          <w:tcPr>
            <w:tcW w:w="2127" w:type="dxa"/>
          </w:tcPr>
          <w:p w:rsidR="00AF465B" w:rsidRPr="00AF465B" w:rsidRDefault="00AF465B" w:rsidP="00893EF9">
            <w:pPr>
              <w:pStyle w:val="2"/>
              <w:numPr>
                <w:ilvl w:val="0"/>
                <w:numId w:val="0"/>
              </w:numPr>
              <w:rPr>
                <w:sz w:val="28"/>
                <w:szCs w:val="28"/>
              </w:rPr>
            </w:pPr>
            <w:r w:rsidRPr="00AF465B">
              <w:rPr>
                <w:sz w:val="28"/>
                <w:szCs w:val="28"/>
              </w:rPr>
              <w:t>10</w:t>
            </w:r>
            <w:r w:rsidRPr="00AF465B">
              <w:rPr>
                <w:rFonts w:hint="eastAsia"/>
                <w:sz w:val="28"/>
                <w:szCs w:val="28"/>
              </w:rPr>
              <w:t>2年1月2</w:t>
            </w:r>
            <w:r w:rsidRPr="00AF465B">
              <w:rPr>
                <w:sz w:val="28"/>
                <w:szCs w:val="28"/>
              </w:rPr>
              <w:t>l</w:t>
            </w:r>
            <w:r w:rsidRPr="00AF465B">
              <w:rPr>
                <w:rFonts w:hint="eastAsia"/>
                <w:sz w:val="28"/>
                <w:szCs w:val="28"/>
              </w:rPr>
              <w:t>日</w:t>
            </w:r>
          </w:p>
        </w:tc>
        <w:tc>
          <w:tcPr>
            <w:tcW w:w="6804" w:type="dxa"/>
          </w:tcPr>
          <w:p w:rsidR="00AF465B" w:rsidRPr="00AF465B" w:rsidRDefault="00AF465B" w:rsidP="00893EF9">
            <w:pPr>
              <w:pStyle w:val="2"/>
              <w:numPr>
                <w:ilvl w:val="0"/>
                <w:numId w:val="0"/>
              </w:numPr>
              <w:rPr>
                <w:sz w:val="28"/>
                <w:szCs w:val="28"/>
              </w:rPr>
            </w:pPr>
            <w:r w:rsidRPr="00AF465B">
              <w:rPr>
                <w:rFonts w:hint="eastAsia"/>
                <w:sz w:val="28"/>
                <w:szCs w:val="28"/>
              </w:rPr>
              <w:t>桃園地檢署為不起訴處分，</w:t>
            </w:r>
            <w:r w:rsidR="00A47C63">
              <w:rPr>
                <w:rFonts w:hint="eastAsia"/>
                <w:sz w:val="28"/>
                <w:szCs w:val="28"/>
              </w:rPr>
              <w:t>嗣</w:t>
            </w:r>
            <w:r w:rsidRPr="00AF465B">
              <w:rPr>
                <w:rFonts w:hint="eastAsia"/>
                <w:sz w:val="28"/>
                <w:szCs w:val="28"/>
              </w:rPr>
              <w:t xml:space="preserve">經聲請人聲請再議後發回續查 </w:t>
            </w:r>
          </w:p>
        </w:tc>
      </w:tr>
      <w:tr w:rsidR="00AF465B" w:rsidRPr="00AF465B" w:rsidTr="00893EF9">
        <w:tc>
          <w:tcPr>
            <w:tcW w:w="2127" w:type="dxa"/>
          </w:tcPr>
          <w:p w:rsidR="00AF465B" w:rsidRPr="00AF465B" w:rsidRDefault="00AF465B" w:rsidP="00893EF9">
            <w:pPr>
              <w:pStyle w:val="2"/>
              <w:numPr>
                <w:ilvl w:val="0"/>
                <w:numId w:val="0"/>
              </w:numPr>
              <w:rPr>
                <w:sz w:val="28"/>
                <w:szCs w:val="28"/>
              </w:rPr>
            </w:pPr>
            <w:r w:rsidRPr="00AF465B">
              <w:rPr>
                <w:sz w:val="28"/>
                <w:szCs w:val="28"/>
              </w:rPr>
              <w:t>10</w:t>
            </w:r>
            <w:r w:rsidRPr="00AF465B">
              <w:rPr>
                <w:rFonts w:hint="eastAsia"/>
                <w:sz w:val="28"/>
                <w:szCs w:val="28"/>
              </w:rPr>
              <w:t>3年3月13日</w:t>
            </w:r>
          </w:p>
        </w:tc>
        <w:tc>
          <w:tcPr>
            <w:tcW w:w="6804" w:type="dxa"/>
          </w:tcPr>
          <w:p w:rsidR="00AF465B" w:rsidRPr="00AF465B" w:rsidRDefault="00AF465B" w:rsidP="00893EF9">
            <w:pPr>
              <w:pStyle w:val="2"/>
              <w:numPr>
                <w:ilvl w:val="0"/>
                <w:numId w:val="0"/>
              </w:numPr>
              <w:rPr>
                <w:sz w:val="28"/>
                <w:szCs w:val="28"/>
              </w:rPr>
            </w:pPr>
            <w:r w:rsidRPr="00AF465B">
              <w:rPr>
                <w:rFonts w:hint="eastAsia"/>
                <w:sz w:val="28"/>
                <w:szCs w:val="28"/>
              </w:rPr>
              <w:t>桃園地檢署再為不起訴處分，仍經聲請人聲請再議</w:t>
            </w:r>
            <w:r w:rsidRPr="00AF465B">
              <w:rPr>
                <w:rFonts w:hint="eastAsia"/>
                <w:sz w:val="28"/>
                <w:szCs w:val="28"/>
              </w:rPr>
              <w:lastRenderedPageBreak/>
              <w:t>後發回續查</w:t>
            </w:r>
          </w:p>
        </w:tc>
      </w:tr>
      <w:tr w:rsidR="00AF465B" w:rsidRPr="00AF465B" w:rsidTr="00893EF9">
        <w:tc>
          <w:tcPr>
            <w:tcW w:w="2127" w:type="dxa"/>
          </w:tcPr>
          <w:p w:rsidR="00AF465B" w:rsidRPr="00AF465B" w:rsidRDefault="00AF465B" w:rsidP="00893EF9">
            <w:pPr>
              <w:pStyle w:val="2"/>
              <w:numPr>
                <w:ilvl w:val="0"/>
                <w:numId w:val="0"/>
              </w:numPr>
              <w:rPr>
                <w:sz w:val="28"/>
                <w:szCs w:val="28"/>
              </w:rPr>
            </w:pPr>
            <w:r w:rsidRPr="00AF465B">
              <w:rPr>
                <w:rFonts w:hint="eastAsia"/>
                <w:sz w:val="28"/>
                <w:szCs w:val="28"/>
              </w:rPr>
              <w:lastRenderedPageBreak/>
              <w:t>104年3月31日</w:t>
            </w:r>
          </w:p>
        </w:tc>
        <w:tc>
          <w:tcPr>
            <w:tcW w:w="6804" w:type="dxa"/>
          </w:tcPr>
          <w:p w:rsidR="00AF465B" w:rsidRPr="00AF465B" w:rsidRDefault="00AF465B" w:rsidP="00893EF9">
            <w:pPr>
              <w:pStyle w:val="2"/>
              <w:numPr>
                <w:ilvl w:val="0"/>
                <w:numId w:val="0"/>
              </w:numPr>
              <w:rPr>
                <w:sz w:val="28"/>
                <w:szCs w:val="28"/>
              </w:rPr>
            </w:pPr>
            <w:r w:rsidRPr="00AF465B">
              <w:rPr>
                <w:rFonts w:hint="eastAsia"/>
                <w:sz w:val="28"/>
                <w:szCs w:val="28"/>
              </w:rPr>
              <w:t>桃園地檢署起訴</w:t>
            </w:r>
            <w:r w:rsidR="00E4418B">
              <w:rPr>
                <w:rFonts w:hint="eastAsia"/>
                <w:sz w:val="28"/>
                <w:szCs w:val="28"/>
              </w:rPr>
              <w:t>吳○鴻</w:t>
            </w:r>
            <w:r w:rsidRPr="00AF465B">
              <w:rPr>
                <w:rFonts w:hint="eastAsia"/>
                <w:sz w:val="28"/>
                <w:szCs w:val="28"/>
              </w:rPr>
              <w:t>、</w:t>
            </w:r>
            <w:r w:rsidR="00A84064">
              <w:rPr>
                <w:rFonts w:hint="eastAsia"/>
                <w:sz w:val="28"/>
                <w:szCs w:val="28"/>
              </w:rPr>
              <w:t>王○媛</w:t>
            </w:r>
          </w:p>
        </w:tc>
      </w:tr>
      <w:tr w:rsidR="00AF465B" w:rsidRPr="00AF465B" w:rsidTr="00893EF9">
        <w:tc>
          <w:tcPr>
            <w:tcW w:w="2127" w:type="dxa"/>
          </w:tcPr>
          <w:p w:rsidR="00AF465B" w:rsidRPr="00AF465B" w:rsidRDefault="00AF465B" w:rsidP="00893EF9">
            <w:pPr>
              <w:pStyle w:val="2"/>
              <w:numPr>
                <w:ilvl w:val="0"/>
                <w:numId w:val="0"/>
              </w:numPr>
              <w:rPr>
                <w:sz w:val="28"/>
                <w:szCs w:val="28"/>
              </w:rPr>
            </w:pPr>
            <w:r w:rsidRPr="00AF465B">
              <w:rPr>
                <w:rFonts w:hint="eastAsia"/>
                <w:sz w:val="28"/>
                <w:szCs w:val="28"/>
              </w:rPr>
              <w:t>104年9月30日</w:t>
            </w:r>
          </w:p>
        </w:tc>
        <w:tc>
          <w:tcPr>
            <w:tcW w:w="6804" w:type="dxa"/>
          </w:tcPr>
          <w:p w:rsidR="00AF465B" w:rsidRPr="00752595" w:rsidRDefault="00752595" w:rsidP="00893EF9">
            <w:pPr>
              <w:pStyle w:val="2"/>
              <w:numPr>
                <w:ilvl w:val="0"/>
                <w:numId w:val="0"/>
              </w:numPr>
              <w:rPr>
                <w:sz w:val="28"/>
                <w:szCs w:val="28"/>
              </w:rPr>
            </w:pPr>
            <w:r w:rsidRPr="004348C5">
              <w:rPr>
                <w:rFonts w:hint="eastAsia"/>
                <w:sz w:val="28"/>
                <w:szCs w:val="28"/>
              </w:rPr>
              <w:t>桃園地院</w:t>
            </w:r>
            <w:r w:rsidR="00AF465B" w:rsidRPr="00752595">
              <w:rPr>
                <w:rFonts w:hint="eastAsia"/>
                <w:sz w:val="28"/>
                <w:szCs w:val="28"/>
              </w:rPr>
              <w:t>104年度聲字第3368號裁定，駁回</w:t>
            </w:r>
            <w:r w:rsidR="00E4418B">
              <w:rPr>
                <w:rFonts w:hint="eastAsia"/>
                <w:sz w:val="28"/>
                <w:szCs w:val="28"/>
              </w:rPr>
              <w:t>永○</w:t>
            </w:r>
            <w:r w:rsidR="00AF465B" w:rsidRPr="00752595">
              <w:rPr>
                <w:rFonts w:hint="eastAsia"/>
                <w:sz w:val="28"/>
                <w:szCs w:val="28"/>
              </w:rPr>
              <w:t>化工公司及</w:t>
            </w:r>
            <w:r w:rsidR="00E4418B">
              <w:rPr>
                <w:rFonts w:hint="eastAsia"/>
                <w:sz w:val="28"/>
                <w:szCs w:val="28"/>
              </w:rPr>
              <w:t>永○</w:t>
            </w:r>
            <w:r w:rsidR="00AF465B" w:rsidRPr="00752595">
              <w:rPr>
                <w:rFonts w:hint="eastAsia"/>
                <w:sz w:val="28"/>
                <w:szCs w:val="28"/>
              </w:rPr>
              <w:t>金屬公司解除禁止處分之聲請</w:t>
            </w:r>
          </w:p>
        </w:tc>
      </w:tr>
      <w:tr w:rsidR="00AF465B" w:rsidRPr="00AF465B" w:rsidTr="00893EF9">
        <w:tc>
          <w:tcPr>
            <w:tcW w:w="2127" w:type="dxa"/>
          </w:tcPr>
          <w:p w:rsidR="00AF465B" w:rsidRPr="00AF465B" w:rsidRDefault="00AF465B" w:rsidP="00893EF9">
            <w:pPr>
              <w:pStyle w:val="2"/>
              <w:numPr>
                <w:ilvl w:val="0"/>
                <w:numId w:val="0"/>
              </w:numPr>
              <w:rPr>
                <w:sz w:val="28"/>
                <w:szCs w:val="28"/>
              </w:rPr>
            </w:pPr>
            <w:r w:rsidRPr="00AF465B">
              <w:rPr>
                <w:rFonts w:hint="eastAsia"/>
                <w:sz w:val="28"/>
                <w:szCs w:val="28"/>
              </w:rPr>
              <w:t>106年6月8</w:t>
            </w:r>
          </w:p>
        </w:tc>
        <w:tc>
          <w:tcPr>
            <w:tcW w:w="6804" w:type="dxa"/>
          </w:tcPr>
          <w:p w:rsidR="00AF465B" w:rsidRPr="00752595" w:rsidRDefault="00752595" w:rsidP="00893EF9">
            <w:pPr>
              <w:pStyle w:val="2"/>
              <w:numPr>
                <w:ilvl w:val="0"/>
                <w:numId w:val="0"/>
              </w:numPr>
              <w:rPr>
                <w:sz w:val="28"/>
                <w:szCs w:val="28"/>
              </w:rPr>
            </w:pPr>
            <w:r w:rsidRPr="004348C5">
              <w:rPr>
                <w:rFonts w:hint="eastAsia"/>
                <w:sz w:val="28"/>
                <w:szCs w:val="28"/>
              </w:rPr>
              <w:t>桃園地院</w:t>
            </w:r>
            <w:r w:rsidR="00AF465B" w:rsidRPr="00752595">
              <w:rPr>
                <w:rFonts w:hint="eastAsia"/>
                <w:sz w:val="28"/>
                <w:szCs w:val="28"/>
              </w:rPr>
              <w:t>104年度重易字第2號判決﹕</w:t>
            </w:r>
            <w:r w:rsidR="00E4418B">
              <w:rPr>
                <w:rFonts w:hint="eastAsia"/>
                <w:sz w:val="28"/>
                <w:szCs w:val="28"/>
              </w:rPr>
              <w:t>吳○鴻</w:t>
            </w:r>
            <w:r w:rsidR="00AF465B" w:rsidRPr="00752595">
              <w:rPr>
                <w:rFonts w:hint="eastAsia"/>
                <w:sz w:val="28"/>
                <w:szCs w:val="28"/>
              </w:rPr>
              <w:t>、</w:t>
            </w:r>
            <w:r w:rsidR="00A84064">
              <w:rPr>
                <w:rFonts w:hint="eastAsia"/>
                <w:sz w:val="28"/>
                <w:szCs w:val="28"/>
              </w:rPr>
              <w:t>王○媛</w:t>
            </w:r>
            <w:r w:rsidR="00AF465B" w:rsidRPr="00752595">
              <w:rPr>
                <w:rFonts w:hint="eastAsia"/>
                <w:sz w:val="28"/>
                <w:szCs w:val="28"/>
              </w:rPr>
              <w:t xml:space="preserve">均無罪 </w:t>
            </w:r>
          </w:p>
        </w:tc>
      </w:tr>
      <w:tr w:rsidR="00AF465B" w:rsidRPr="00AF465B" w:rsidTr="00893EF9">
        <w:tc>
          <w:tcPr>
            <w:tcW w:w="2127" w:type="dxa"/>
          </w:tcPr>
          <w:p w:rsidR="00AF465B" w:rsidRPr="00AF465B" w:rsidRDefault="00AF465B" w:rsidP="00893EF9">
            <w:pPr>
              <w:pStyle w:val="2"/>
              <w:numPr>
                <w:ilvl w:val="0"/>
                <w:numId w:val="0"/>
              </w:numPr>
              <w:rPr>
                <w:sz w:val="28"/>
                <w:szCs w:val="28"/>
              </w:rPr>
            </w:pPr>
            <w:r w:rsidRPr="00AF465B">
              <w:rPr>
                <w:rFonts w:hint="eastAsia"/>
                <w:sz w:val="28"/>
                <w:szCs w:val="28"/>
              </w:rPr>
              <w:t>106年6月28日</w:t>
            </w:r>
          </w:p>
        </w:tc>
        <w:tc>
          <w:tcPr>
            <w:tcW w:w="6804" w:type="dxa"/>
          </w:tcPr>
          <w:p w:rsidR="00AF465B" w:rsidRPr="00752595" w:rsidRDefault="00752595" w:rsidP="00893EF9">
            <w:pPr>
              <w:pStyle w:val="2"/>
              <w:numPr>
                <w:ilvl w:val="0"/>
                <w:numId w:val="0"/>
              </w:numPr>
              <w:rPr>
                <w:sz w:val="28"/>
                <w:szCs w:val="28"/>
              </w:rPr>
            </w:pPr>
            <w:r w:rsidRPr="004348C5">
              <w:rPr>
                <w:rFonts w:hint="eastAsia"/>
                <w:sz w:val="28"/>
                <w:szCs w:val="28"/>
              </w:rPr>
              <w:t>桃園地院</w:t>
            </w:r>
            <w:r w:rsidR="00AF465B" w:rsidRPr="00752595">
              <w:rPr>
                <w:rFonts w:hint="eastAsia"/>
                <w:sz w:val="28"/>
                <w:szCs w:val="28"/>
              </w:rPr>
              <w:t>106年度聲撤字第8號裁定，駁回被告</w:t>
            </w:r>
            <w:r w:rsidR="00E4418B">
              <w:rPr>
                <w:rFonts w:hint="eastAsia"/>
                <w:sz w:val="28"/>
                <w:szCs w:val="28"/>
              </w:rPr>
              <w:t>吳○鴻</w:t>
            </w:r>
            <w:r w:rsidR="00AF465B" w:rsidRPr="00752595">
              <w:rPr>
                <w:rFonts w:hint="eastAsia"/>
                <w:sz w:val="28"/>
                <w:szCs w:val="28"/>
              </w:rPr>
              <w:t>解除禁止處分命令之聲請</w:t>
            </w:r>
          </w:p>
        </w:tc>
      </w:tr>
      <w:tr w:rsidR="00AF465B" w:rsidRPr="00AF465B" w:rsidTr="00893EF9">
        <w:tc>
          <w:tcPr>
            <w:tcW w:w="2127" w:type="dxa"/>
          </w:tcPr>
          <w:p w:rsidR="00AF465B" w:rsidRPr="00AF465B" w:rsidRDefault="00AF465B" w:rsidP="00893EF9">
            <w:pPr>
              <w:pStyle w:val="2"/>
              <w:numPr>
                <w:ilvl w:val="0"/>
                <w:numId w:val="0"/>
              </w:numPr>
              <w:rPr>
                <w:sz w:val="28"/>
                <w:szCs w:val="28"/>
              </w:rPr>
            </w:pPr>
            <w:r w:rsidRPr="00AF465B">
              <w:rPr>
                <w:rFonts w:hint="eastAsia"/>
                <w:sz w:val="28"/>
                <w:szCs w:val="28"/>
              </w:rPr>
              <w:t>106年6月28日</w:t>
            </w:r>
          </w:p>
        </w:tc>
        <w:tc>
          <w:tcPr>
            <w:tcW w:w="6804" w:type="dxa"/>
          </w:tcPr>
          <w:p w:rsidR="00AF465B" w:rsidRPr="00752595" w:rsidRDefault="00752595" w:rsidP="00893EF9">
            <w:pPr>
              <w:pStyle w:val="2"/>
              <w:numPr>
                <w:ilvl w:val="0"/>
                <w:numId w:val="0"/>
              </w:numPr>
              <w:rPr>
                <w:sz w:val="28"/>
                <w:szCs w:val="28"/>
              </w:rPr>
            </w:pPr>
            <w:r w:rsidRPr="004348C5">
              <w:rPr>
                <w:rFonts w:hint="eastAsia"/>
                <w:sz w:val="28"/>
                <w:szCs w:val="28"/>
              </w:rPr>
              <w:t>桃園地院</w:t>
            </w:r>
            <w:r w:rsidR="00AF465B" w:rsidRPr="00752595">
              <w:rPr>
                <w:rFonts w:hint="eastAsia"/>
                <w:sz w:val="28"/>
                <w:szCs w:val="28"/>
              </w:rPr>
              <w:t>106年度聲撤字第9號裁定，駁回被告</w:t>
            </w:r>
            <w:r w:rsidR="00E4418B">
              <w:rPr>
                <w:rFonts w:hint="eastAsia"/>
                <w:sz w:val="28"/>
                <w:szCs w:val="28"/>
              </w:rPr>
              <w:t>吳○鴻</w:t>
            </w:r>
            <w:r w:rsidR="00AF465B" w:rsidRPr="00752595">
              <w:rPr>
                <w:rFonts w:hint="eastAsia"/>
                <w:sz w:val="28"/>
                <w:szCs w:val="28"/>
              </w:rPr>
              <w:t>聲請撤銷扣押命令之聲請</w:t>
            </w:r>
          </w:p>
        </w:tc>
      </w:tr>
      <w:tr w:rsidR="00AF465B" w:rsidRPr="00AF465B" w:rsidTr="00893EF9">
        <w:tc>
          <w:tcPr>
            <w:tcW w:w="2127" w:type="dxa"/>
          </w:tcPr>
          <w:p w:rsidR="00AF465B" w:rsidRPr="00AF465B" w:rsidRDefault="00AF465B" w:rsidP="00893EF9">
            <w:pPr>
              <w:pStyle w:val="2"/>
              <w:numPr>
                <w:ilvl w:val="0"/>
                <w:numId w:val="0"/>
              </w:numPr>
              <w:rPr>
                <w:sz w:val="28"/>
                <w:szCs w:val="28"/>
              </w:rPr>
            </w:pPr>
            <w:r w:rsidRPr="00AF465B">
              <w:rPr>
                <w:rFonts w:hint="eastAsia"/>
                <w:sz w:val="28"/>
                <w:szCs w:val="28"/>
              </w:rPr>
              <w:t>106年7月17日</w:t>
            </w:r>
          </w:p>
        </w:tc>
        <w:tc>
          <w:tcPr>
            <w:tcW w:w="6804" w:type="dxa"/>
          </w:tcPr>
          <w:p w:rsidR="00AF465B" w:rsidRPr="00752595" w:rsidRDefault="00752595" w:rsidP="00893EF9">
            <w:pPr>
              <w:pStyle w:val="2"/>
              <w:numPr>
                <w:ilvl w:val="0"/>
                <w:numId w:val="0"/>
              </w:numPr>
              <w:rPr>
                <w:sz w:val="28"/>
                <w:szCs w:val="28"/>
              </w:rPr>
            </w:pPr>
            <w:r w:rsidRPr="004348C5">
              <w:rPr>
                <w:rFonts w:hint="eastAsia"/>
                <w:sz w:val="28"/>
                <w:szCs w:val="28"/>
              </w:rPr>
              <w:t>桃園地院</w:t>
            </w:r>
            <w:r w:rsidR="00AF465B" w:rsidRPr="00752595">
              <w:rPr>
                <w:rFonts w:hint="eastAsia"/>
                <w:sz w:val="28"/>
                <w:szCs w:val="28"/>
              </w:rPr>
              <w:t>106年度聲撤字第10</w:t>
            </w:r>
            <w:r w:rsidR="00912381" w:rsidRPr="00752595">
              <w:rPr>
                <w:rFonts w:hint="eastAsia"/>
                <w:sz w:val="28"/>
                <w:szCs w:val="28"/>
              </w:rPr>
              <w:t>號裁定駁</w:t>
            </w:r>
            <w:r w:rsidR="00912381" w:rsidRPr="004348C5">
              <w:rPr>
                <w:rFonts w:hint="eastAsia"/>
                <w:sz w:val="28"/>
                <w:szCs w:val="28"/>
              </w:rPr>
              <w:t>回</w:t>
            </w:r>
            <w:r w:rsidR="00E4418B">
              <w:rPr>
                <w:rFonts w:hint="eastAsia"/>
                <w:sz w:val="28"/>
                <w:szCs w:val="28"/>
              </w:rPr>
              <w:t>永○</w:t>
            </w:r>
            <w:r w:rsidR="00AF465B" w:rsidRPr="00752595">
              <w:rPr>
                <w:rFonts w:hint="eastAsia"/>
                <w:sz w:val="28"/>
                <w:szCs w:val="28"/>
              </w:rPr>
              <w:t>化工公司及</w:t>
            </w:r>
            <w:r w:rsidR="00E4418B">
              <w:rPr>
                <w:rFonts w:hint="eastAsia"/>
                <w:sz w:val="28"/>
                <w:szCs w:val="28"/>
              </w:rPr>
              <w:t>永○</w:t>
            </w:r>
            <w:r w:rsidR="00AF465B" w:rsidRPr="00752595">
              <w:rPr>
                <w:rFonts w:hint="eastAsia"/>
                <w:sz w:val="28"/>
                <w:szCs w:val="28"/>
              </w:rPr>
              <w:t>金屬公司聲請撤銷扣押命令之聲請</w:t>
            </w:r>
          </w:p>
        </w:tc>
      </w:tr>
      <w:tr w:rsidR="00AF465B" w:rsidRPr="00AF465B" w:rsidTr="00893EF9">
        <w:tc>
          <w:tcPr>
            <w:tcW w:w="2127" w:type="dxa"/>
          </w:tcPr>
          <w:p w:rsidR="00AF465B" w:rsidRPr="00AF465B" w:rsidRDefault="00AF465B" w:rsidP="00893EF9">
            <w:pPr>
              <w:pStyle w:val="2"/>
              <w:numPr>
                <w:ilvl w:val="0"/>
                <w:numId w:val="0"/>
              </w:numPr>
              <w:rPr>
                <w:sz w:val="28"/>
                <w:szCs w:val="28"/>
              </w:rPr>
            </w:pPr>
            <w:r w:rsidRPr="00AF465B">
              <w:rPr>
                <w:rFonts w:hint="eastAsia"/>
                <w:sz w:val="28"/>
                <w:szCs w:val="28"/>
              </w:rPr>
              <w:t>106年10月26日</w:t>
            </w:r>
          </w:p>
        </w:tc>
        <w:tc>
          <w:tcPr>
            <w:tcW w:w="6804" w:type="dxa"/>
          </w:tcPr>
          <w:p w:rsidR="00AF465B" w:rsidRPr="00AF465B" w:rsidRDefault="00AF465B" w:rsidP="00893EF9">
            <w:pPr>
              <w:pStyle w:val="2"/>
              <w:numPr>
                <w:ilvl w:val="0"/>
                <w:numId w:val="0"/>
              </w:numPr>
              <w:rPr>
                <w:sz w:val="28"/>
                <w:szCs w:val="28"/>
              </w:rPr>
            </w:pPr>
            <w:r w:rsidRPr="00AF465B">
              <w:rPr>
                <w:rFonts w:hint="eastAsia"/>
                <w:sz w:val="28"/>
                <w:szCs w:val="28"/>
              </w:rPr>
              <w:t>臺灣高等法院106年度上易字第1537號判決﹕原判決撤銷。</w:t>
            </w:r>
            <w:r w:rsidR="00E4418B">
              <w:rPr>
                <w:rFonts w:hint="eastAsia"/>
                <w:sz w:val="28"/>
                <w:szCs w:val="28"/>
              </w:rPr>
              <w:t>吳○鴻</w:t>
            </w:r>
            <w:r w:rsidRPr="00AF465B">
              <w:rPr>
                <w:rFonts w:hint="eastAsia"/>
                <w:sz w:val="28"/>
                <w:szCs w:val="28"/>
              </w:rPr>
              <w:t>共同犯行使業務登載不實文書罪，處拘役50日。</w:t>
            </w:r>
            <w:r w:rsidR="00A84064">
              <w:rPr>
                <w:rFonts w:hint="eastAsia"/>
                <w:sz w:val="28"/>
                <w:szCs w:val="28"/>
              </w:rPr>
              <w:t>王○媛</w:t>
            </w:r>
            <w:r w:rsidRPr="00AF465B">
              <w:rPr>
                <w:rFonts w:hint="eastAsia"/>
                <w:sz w:val="28"/>
                <w:szCs w:val="28"/>
              </w:rPr>
              <w:t>共同犯行使業務登載不實文書罪，處拘役30日</w:t>
            </w:r>
          </w:p>
        </w:tc>
      </w:tr>
      <w:tr w:rsidR="00F45D29" w:rsidRPr="00F45D29" w:rsidTr="00893EF9">
        <w:tc>
          <w:tcPr>
            <w:tcW w:w="2127" w:type="dxa"/>
          </w:tcPr>
          <w:p w:rsidR="00F45D29" w:rsidRPr="00F45D29" w:rsidRDefault="00F45D29" w:rsidP="00F45D29">
            <w:pPr>
              <w:pStyle w:val="2"/>
              <w:numPr>
                <w:ilvl w:val="0"/>
                <w:numId w:val="0"/>
              </w:numPr>
              <w:rPr>
                <w:sz w:val="28"/>
                <w:szCs w:val="28"/>
              </w:rPr>
            </w:pPr>
            <w:r w:rsidRPr="00F45D29">
              <w:rPr>
                <w:rFonts w:hint="eastAsia"/>
                <w:sz w:val="28"/>
                <w:szCs w:val="28"/>
              </w:rPr>
              <w:t>106年12月29日</w:t>
            </w:r>
          </w:p>
        </w:tc>
        <w:tc>
          <w:tcPr>
            <w:tcW w:w="6804" w:type="dxa"/>
          </w:tcPr>
          <w:p w:rsidR="00F45D29" w:rsidRPr="00F45D29" w:rsidRDefault="00F45D29" w:rsidP="00F45D29">
            <w:pPr>
              <w:pStyle w:val="2"/>
              <w:numPr>
                <w:ilvl w:val="0"/>
                <w:numId w:val="0"/>
              </w:numPr>
              <w:rPr>
                <w:sz w:val="28"/>
                <w:szCs w:val="28"/>
              </w:rPr>
            </w:pPr>
            <w:r w:rsidRPr="00F45D29">
              <w:rPr>
                <w:rFonts w:hint="eastAsia"/>
                <w:sz w:val="28"/>
                <w:szCs w:val="28"/>
              </w:rPr>
              <w:t>臺灣高等法院103年度上訴字第2688號判決﹕原判決撤銷。</w:t>
            </w:r>
            <w:r w:rsidR="00E4418B">
              <w:rPr>
                <w:rFonts w:hint="eastAsia"/>
                <w:sz w:val="28"/>
                <w:szCs w:val="28"/>
              </w:rPr>
              <w:t>蔡○華</w:t>
            </w:r>
            <w:r w:rsidRPr="00F45D29">
              <w:rPr>
                <w:rFonts w:hint="eastAsia"/>
                <w:sz w:val="28"/>
                <w:szCs w:val="28"/>
              </w:rPr>
              <w:t>犯背信罪，處有期徒刑3年6月。未扣案之犯罪所得新臺幣3</w:t>
            </w:r>
            <w:r w:rsidRPr="00F45D29">
              <w:rPr>
                <w:sz w:val="28"/>
                <w:szCs w:val="28"/>
              </w:rPr>
              <w:t>,</w:t>
            </w:r>
            <w:r w:rsidRPr="00F45D29">
              <w:rPr>
                <w:rFonts w:hint="eastAsia"/>
                <w:sz w:val="28"/>
                <w:szCs w:val="28"/>
              </w:rPr>
              <w:t>470萬元沒收，於全部或一部不能沒收或不宜執行沒收時，追徵其價額。</w:t>
            </w:r>
          </w:p>
        </w:tc>
      </w:tr>
      <w:tr w:rsidR="00F45D29" w:rsidRPr="00AF465B" w:rsidTr="00893EF9">
        <w:tc>
          <w:tcPr>
            <w:tcW w:w="2127" w:type="dxa"/>
          </w:tcPr>
          <w:p w:rsidR="00F45D29" w:rsidRPr="00AF465B" w:rsidRDefault="00F45D29" w:rsidP="00F45D29">
            <w:pPr>
              <w:pStyle w:val="2"/>
              <w:numPr>
                <w:ilvl w:val="0"/>
                <w:numId w:val="0"/>
              </w:numPr>
              <w:rPr>
                <w:sz w:val="28"/>
                <w:szCs w:val="28"/>
              </w:rPr>
            </w:pPr>
            <w:r w:rsidRPr="00AF465B">
              <w:rPr>
                <w:rFonts w:hint="eastAsia"/>
                <w:sz w:val="28"/>
                <w:szCs w:val="28"/>
              </w:rPr>
              <w:t>108年7月25日</w:t>
            </w:r>
          </w:p>
        </w:tc>
        <w:tc>
          <w:tcPr>
            <w:tcW w:w="6804" w:type="dxa"/>
          </w:tcPr>
          <w:p w:rsidR="00F45D29" w:rsidRPr="00AF465B" w:rsidRDefault="00F45D29" w:rsidP="00F45D29">
            <w:pPr>
              <w:pStyle w:val="2"/>
              <w:numPr>
                <w:ilvl w:val="0"/>
                <w:numId w:val="0"/>
              </w:numPr>
              <w:rPr>
                <w:sz w:val="28"/>
                <w:szCs w:val="28"/>
              </w:rPr>
            </w:pPr>
            <w:r w:rsidRPr="00AF465B">
              <w:rPr>
                <w:rFonts w:hint="eastAsia"/>
                <w:sz w:val="28"/>
                <w:szCs w:val="28"/>
              </w:rPr>
              <w:t>最高法院107年度台上字第2414號判決：原判決撤銷，發回臺灣高等法院</w:t>
            </w:r>
          </w:p>
        </w:tc>
      </w:tr>
      <w:tr w:rsidR="00F45D29" w:rsidRPr="00AF465B" w:rsidTr="00893EF9">
        <w:tc>
          <w:tcPr>
            <w:tcW w:w="2127" w:type="dxa"/>
          </w:tcPr>
          <w:p w:rsidR="00F45D29" w:rsidRPr="00AF465B" w:rsidRDefault="00F45D29" w:rsidP="00F45D29">
            <w:pPr>
              <w:pStyle w:val="2"/>
              <w:numPr>
                <w:ilvl w:val="0"/>
                <w:numId w:val="0"/>
              </w:numPr>
              <w:rPr>
                <w:sz w:val="28"/>
                <w:szCs w:val="28"/>
              </w:rPr>
            </w:pPr>
            <w:r w:rsidRPr="00AF465B">
              <w:rPr>
                <w:rFonts w:hint="eastAsia"/>
                <w:sz w:val="28"/>
                <w:szCs w:val="28"/>
              </w:rPr>
              <w:t>10</w:t>
            </w:r>
            <w:r w:rsidRPr="00AF465B">
              <w:rPr>
                <w:sz w:val="28"/>
                <w:szCs w:val="28"/>
              </w:rPr>
              <w:t>8</w:t>
            </w:r>
            <w:r w:rsidRPr="00AF465B">
              <w:rPr>
                <w:rFonts w:hint="eastAsia"/>
                <w:sz w:val="28"/>
                <w:szCs w:val="28"/>
              </w:rPr>
              <w:t>年1</w:t>
            </w:r>
            <w:r w:rsidRPr="00AF465B">
              <w:rPr>
                <w:sz w:val="28"/>
                <w:szCs w:val="28"/>
              </w:rPr>
              <w:t>2</w:t>
            </w:r>
            <w:r w:rsidRPr="00AF465B">
              <w:rPr>
                <w:rFonts w:hint="eastAsia"/>
                <w:sz w:val="28"/>
                <w:szCs w:val="28"/>
              </w:rPr>
              <w:t>月12日</w:t>
            </w:r>
          </w:p>
        </w:tc>
        <w:tc>
          <w:tcPr>
            <w:tcW w:w="6804" w:type="dxa"/>
          </w:tcPr>
          <w:p w:rsidR="00F45D29" w:rsidRPr="00AF465B" w:rsidRDefault="00F45D29" w:rsidP="00F45D29">
            <w:pPr>
              <w:pStyle w:val="2"/>
              <w:numPr>
                <w:ilvl w:val="0"/>
                <w:numId w:val="0"/>
              </w:numPr>
              <w:rPr>
                <w:sz w:val="28"/>
                <w:szCs w:val="28"/>
              </w:rPr>
            </w:pPr>
            <w:r w:rsidRPr="00AF465B">
              <w:rPr>
                <w:rFonts w:hint="eastAsia"/>
                <w:sz w:val="28"/>
                <w:szCs w:val="28"/>
              </w:rPr>
              <w:t>臺灣高等法院108年度重上更一字第38號判決﹕上訴駁回確定</w:t>
            </w:r>
          </w:p>
        </w:tc>
      </w:tr>
    </w:tbl>
    <w:p w:rsidR="00AF465B" w:rsidRDefault="00AF465B" w:rsidP="00B814D0">
      <w:pPr>
        <w:pStyle w:val="3"/>
        <w:numPr>
          <w:ilvl w:val="0"/>
          <w:numId w:val="0"/>
        </w:numPr>
        <w:ind w:left="1361"/>
      </w:pPr>
    </w:p>
    <w:p w:rsidR="00763095" w:rsidRDefault="00763095" w:rsidP="008052A6">
      <w:pPr>
        <w:pStyle w:val="3"/>
      </w:pPr>
      <w:r>
        <w:rPr>
          <w:rFonts w:hint="eastAsia"/>
        </w:rPr>
        <w:t>有關</w:t>
      </w:r>
      <w:r w:rsidR="00E4418B">
        <w:rPr>
          <w:rFonts w:hint="eastAsia"/>
        </w:rPr>
        <w:t>永○</w:t>
      </w:r>
      <w:r w:rsidRPr="00763095">
        <w:rPr>
          <w:rFonts w:hint="eastAsia"/>
        </w:rPr>
        <w:t>化工公司及</w:t>
      </w:r>
      <w:r w:rsidR="00E4418B">
        <w:rPr>
          <w:rFonts w:hint="eastAsia"/>
        </w:rPr>
        <w:t>永○</w:t>
      </w:r>
      <w:r w:rsidRPr="00763095">
        <w:rPr>
          <w:rFonts w:hint="eastAsia"/>
        </w:rPr>
        <w:t>金屬公司帳戶遭扣押</w:t>
      </w:r>
      <w:r w:rsidR="001017B8" w:rsidRPr="00A47C63">
        <w:rPr>
          <w:rFonts w:hint="eastAsia"/>
        </w:rPr>
        <w:t>及解除禁止處分命令之聲請迭經駁回，</w:t>
      </w:r>
      <w:r w:rsidR="00067D75" w:rsidRPr="00763095">
        <w:rPr>
          <w:rFonts w:hint="eastAsia"/>
        </w:rPr>
        <w:t>桃園地檢署</w:t>
      </w:r>
      <w:r>
        <w:rPr>
          <w:rFonts w:hint="eastAsia"/>
        </w:rPr>
        <w:t>說明略以</w:t>
      </w:r>
      <w:r>
        <w:rPr>
          <w:rFonts w:ascii="新細明體" w:eastAsia="新細明體" w:hAnsi="新細明體" w:hint="eastAsia"/>
        </w:rPr>
        <w:t>：</w:t>
      </w:r>
    </w:p>
    <w:p w:rsidR="00564853" w:rsidRDefault="00763095" w:rsidP="00C01399">
      <w:pPr>
        <w:pStyle w:val="4"/>
      </w:pPr>
      <w:r w:rsidRPr="007C3A93">
        <w:rPr>
          <w:rFonts w:hint="eastAsia"/>
        </w:rPr>
        <w:t>本署檢察官就</w:t>
      </w:r>
      <w:r w:rsidR="00E4418B">
        <w:rPr>
          <w:rFonts w:hint="eastAsia"/>
        </w:rPr>
        <w:t>蔡○華</w:t>
      </w:r>
      <w:r w:rsidRPr="007C3A93">
        <w:rPr>
          <w:rFonts w:hint="eastAsia"/>
        </w:rPr>
        <w:t>保全證據之聲請，係經依法審核後擇其必要者核准，並無逾越保全證據之必要範園，且參酌</w:t>
      </w:r>
      <w:r w:rsidR="00E4418B">
        <w:rPr>
          <w:rFonts w:hint="eastAsia"/>
        </w:rPr>
        <w:t>永○</w:t>
      </w:r>
      <w:r w:rsidRPr="007C3A93">
        <w:rPr>
          <w:rFonts w:hint="eastAsia"/>
        </w:rPr>
        <w:t>化工公司及</w:t>
      </w:r>
      <w:r w:rsidR="00E4418B">
        <w:rPr>
          <w:rFonts w:hint="eastAsia"/>
        </w:rPr>
        <w:t>永○</w:t>
      </w:r>
      <w:r w:rsidRPr="007C3A93">
        <w:rPr>
          <w:rFonts w:hint="eastAsia"/>
        </w:rPr>
        <w:t>金屬公司之登記資料，</w:t>
      </w:r>
      <w:r w:rsidR="00E4418B">
        <w:rPr>
          <w:rFonts w:hint="eastAsia"/>
        </w:rPr>
        <w:t>蔡○華</w:t>
      </w:r>
      <w:r w:rsidRPr="007C3A93">
        <w:rPr>
          <w:rFonts w:hint="eastAsia"/>
        </w:rPr>
        <w:t>原確為</w:t>
      </w:r>
      <w:r w:rsidR="00E4418B">
        <w:rPr>
          <w:rFonts w:hint="eastAsia"/>
        </w:rPr>
        <w:t>永○</w:t>
      </w:r>
      <w:r w:rsidRPr="007C3A93">
        <w:rPr>
          <w:rFonts w:hint="eastAsia"/>
        </w:rPr>
        <w:t>化工公司與</w:t>
      </w:r>
      <w:r w:rsidR="00E4418B">
        <w:rPr>
          <w:rFonts w:hint="eastAsia"/>
        </w:rPr>
        <w:t>永○</w:t>
      </w:r>
      <w:r w:rsidRPr="007C3A93">
        <w:rPr>
          <w:rFonts w:hint="eastAsia"/>
        </w:rPr>
        <w:t>金屬公司之登記負責人及股東，則身為</w:t>
      </w:r>
      <w:r w:rsidR="00E4418B">
        <w:rPr>
          <w:rFonts w:hint="eastAsia"/>
        </w:rPr>
        <w:t>永○</w:t>
      </w:r>
      <w:r w:rsidRPr="007C3A93">
        <w:rPr>
          <w:rFonts w:hint="eastAsia"/>
        </w:rPr>
        <w:t>化工公司與</w:t>
      </w:r>
      <w:r w:rsidR="00E4418B">
        <w:rPr>
          <w:rFonts w:hint="eastAsia"/>
        </w:rPr>
        <w:t>永○</w:t>
      </w:r>
      <w:r w:rsidRPr="007C3A93">
        <w:rPr>
          <w:rFonts w:hint="eastAsia"/>
        </w:rPr>
        <w:t>金屬公司之負責人及股東之</w:t>
      </w:r>
      <w:r w:rsidR="00E4418B">
        <w:rPr>
          <w:rFonts w:hint="eastAsia"/>
        </w:rPr>
        <w:t>蔡○華</w:t>
      </w:r>
      <w:r w:rsidRPr="007C3A93">
        <w:rPr>
          <w:rFonts w:hint="eastAsia"/>
        </w:rPr>
        <w:t>既</w:t>
      </w:r>
      <w:r w:rsidRPr="007C3A93">
        <w:rPr>
          <w:rFonts w:hint="eastAsia"/>
        </w:rPr>
        <w:lastRenderedPageBreak/>
        <w:t>提出相關事證釋明陳訴人甫於101年6月7日以偽造文書方式變更負責人為陳訴人，欲侵占上開二公司資產，請求凍結上開帳戶，本於保全證據之時效性，本署檢察官參酌相關事證，發文凍結帳戶避免上開金融帳戶內之款項遭無權提領之人領用、隱匿或處分，發生不可回復之損害而為本件保全證據之處分，係有所本且有必要性。又上揭</w:t>
      </w:r>
      <w:r w:rsidR="00E4418B">
        <w:rPr>
          <w:rFonts w:hint="eastAsia"/>
        </w:rPr>
        <w:t>蔡○華</w:t>
      </w:r>
      <w:r w:rsidRPr="007C3A93">
        <w:rPr>
          <w:rFonts w:hint="eastAsia"/>
        </w:rPr>
        <w:t>對陳訴人及</w:t>
      </w:r>
      <w:r w:rsidR="00A84064">
        <w:rPr>
          <w:rFonts w:hint="eastAsia"/>
        </w:rPr>
        <w:t>王○媛</w:t>
      </w:r>
      <w:r w:rsidRPr="007C3A93">
        <w:rPr>
          <w:rFonts w:hint="eastAsia"/>
        </w:rPr>
        <w:t>提出偽造文書等告訴，經本署檢察官偵查後，審酌卷內事證，認陳訴人涉嫌於101年6月l日製作不實之股東臨時會議事錄等資料，佯以</w:t>
      </w:r>
      <w:r w:rsidR="00E4418B">
        <w:rPr>
          <w:rFonts w:hint="eastAsia"/>
        </w:rPr>
        <w:t>蔡○華</w:t>
      </w:r>
      <w:r w:rsidRPr="007C3A93">
        <w:rPr>
          <w:rFonts w:hint="eastAsia"/>
        </w:rPr>
        <w:t>同意選任陳訴人為董事，並於同日完成董事會，選任陳訴人為董事長，再持不實之股東臨時會議議事錄及董事會議事錄，於101年6月7日辦理</w:t>
      </w:r>
      <w:r w:rsidR="00E4418B">
        <w:rPr>
          <w:rFonts w:hint="eastAsia"/>
        </w:rPr>
        <w:t>永○</w:t>
      </w:r>
      <w:r w:rsidRPr="007C3A93">
        <w:rPr>
          <w:rFonts w:hint="eastAsia"/>
        </w:rPr>
        <w:t>化工公司及</w:t>
      </w:r>
      <w:r w:rsidR="00E4418B">
        <w:rPr>
          <w:rFonts w:hint="eastAsia"/>
        </w:rPr>
        <w:t>永○</w:t>
      </w:r>
      <w:r w:rsidRPr="007C3A93">
        <w:rPr>
          <w:rFonts w:hint="eastAsia"/>
        </w:rPr>
        <w:t>金屬公司之負責人變更登記及將</w:t>
      </w:r>
      <w:r w:rsidR="00E4418B">
        <w:rPr>
          <w:rFonts w:hint="eastAsia"/>
        </w:rPr>
        <w:t>蔡○華</w:t>
      </w:r>
      <w:r w:rsidRPr="007C3A93">
        <w:rPr>
          <w:rFonts w:hint="eastAsia"/>
        </w:rPr>
        <w:t>名下</w:t>
      </w:r>
      <w:r w:rsidR="00E4418B">
        <w:rPr>
          <w:rFonts w:hint="eastAsia"/>
        </w:rPr>
        <w:t>永○</w:t>
      </w:r>
      <w:r w:rsidRPr="007C3A93">
        <w:rPr>
          <w:rFonts w:hint="eastAsia"/>
        </w:rPr>
        <w:t>化工1,900萬股股份及</w:t>
      </w:r>
      <w:r w:rsidR="00E4418B">
        <w:rPr>
          <w:rFonts w:hint="eastAsia"/>
        </w:rPr>
        <w:t>永○</w:t>
      </w:r>
      <w:r w:rsidRPr="007C3A93">
        <w:rPr>
          <w:rFonts w:hint="eastAsia"/>
        </w:rPr>
        <w:t>金屬公司114萬股股份轉讓予陳訴人，認陳訴人等人涉有刑法第216條、第215條之行使業務上登載不實文書及刑法第214條之使公務員登載不實文書等罪嫌，而於104年3月31日以103年度偵續一字第26號、104 年度偵字第558號提起公訴。</w:t>
      </w:r>
    </w:p>
    <w:p w:rsidR="00763095" w:rsidRPr="007C3A93" w:rsidRDefault="00763095" w:rsidP="00C01399">
      <w:pPr>
        <w:pStyle w:val="4"/>
      </w:pPr>
      <w:r w:rsidRPr="007C3A93">
        <w:rPr>
          <w:rFonts w:hint="eastAsia"/>
        </w:rPr>
        <w:t>前開案件曾經</w:t>
      </w:r>
      <w:r w:rsidR="00752595" w:rsidRPr="00A47C63">
        <w:rPr>
          <w:rFonts w:hint="eastAsia"/>
        </w:rPr>
        <w:t>桃園地院</w:t>
      </w:r>
      <w:r w:rsidRPr="007C3A93">
        <w:rPr>
          <w:rFonts w:hint="eastAsia"/>
        </w:rPr>
        <w:t>以104年度重易字第2號判決陳訴人等人無罪，經本署檢察官提起上訴，臺灣高等法院審理後，認陳訴人等人確有行使業務上登載不實文書以變更上開二公司負責人之犯行，而以106年度上易字第1537號判決改判陳訴人等人有罪，由臺灣高等法院之判決可徵陳訴人有以偽造文書方式更換原負責人</w:t>
      </w:r>
      <w:r w:rsidR="00E4418B">
        <w:rPr>
          <w:rFonts w:hint="eastAsia"/>
        </w:rPr>
        <w:t>蔡○華</w:t>
      </w:r>
      <w:r w:rsidRPr="007C3A93">
        <w:rPr>
          <w:rFonts w:hint="eastAsia"/>
        </w:rPr>
        <w:t>之行為，本署檢察官凍結上開帳戶係考量經營權之爭，在司法釐清事實前，為避免公司資金遭不當</w:t>
      </w:r>
      <w:r w:rsidRPr="007C3A93">
        <w:rPr>
          <w:rFonts w:hint="eastAsia"/>
        </w:rPr>
        <w:lastRenderedPageBreak/>
        <w:t>挪用，所採取之必要性保全措施，並無違失不當</w:t>
      </w:r>
      <w:r w:rsidR="007C3A93" w:rsidRPr="007C3A93">
        <w:rPr>
          <w:rFonts w:hint="eastAsia"/>
        </w:rPr>
        <w:t>。</w:t>
      </w:r>
    </w:p>
    <w:p w:rsidR="0050462D" w:rsidRDefault="00763095" w:rsidP="008052A6">
      <w:pPr>
        <w:pStyle w:val="3"/>
      </w:pPr>
      <w:r>
        <w:rPr>
          <w:rFonts w:hint="eastAsia"/>
        </w:rPr>
        <w:t>本案</w:t>
      </w:r>
      <w:r w:rsidR="0050462D">
        <w:rPr>
          <w:rFonts w:hint="eastAsia"/>
        </w:rPr>
        <w:t>法務部相關主管人員</w:t>
      </w:r>
      <w:r w:rsidR="007C3A93">
        <w:rPr>
          <w:rFonts w:hint="eastAsia"/>
        </w:rPr>
        <w:t>到院</w:t>
      </w:r>
      <w:r w:rsidR="0050462D">
        <w:rPr>
          <w:rFonts w:hint="eastAsia"/>
        </w:rPr>
        <w:t>說明略</w:t>
      </w:r>
      <w:r w:rsidR="00AF465B">
        <w:rPr>
          <w:rFonts w:hint="eastAsia"/>
        </w:rPr>
        <w:t>以</w:t>
      </w:r>
      <w:r w:rsidR="0050462D">
        <w:rPr>
          <w:rFonts w:hint="eastAsia"/>
        </w:rPr>
        <w:t>：</w:t>
      </w:r>
    </w:p>
    <w:p w:rsidR="00785C57" w:rsidRDefault="00785C57" w:rsidP="00C01399">
      <w:pPr>
        <w:pStyle w:val="4"/>
      </w:pPr>
      <w:r>
        <w:rPr>
          <w:rFonts w:hint="eastAsia"/>
        </w:rPr>
        <w:t>本案扣押發還處理情形：本部於109年2月17日電詢</w:t>
      </w:r>
      <w:r w:rsidR="00440539">
        <w:rPr>
          <w:rFonts w:hint="eastAsia"/>
        </w:rPr>
        <w:t>桃園地檢署</w:t>
      </w:r>
      <w:r>
        <w:rPr>
          <w:rFonts w:hint="eastAsia"/>
        </w:rPr>
        <w:t>本案處理情形，該署回復：該案已於近日分案，但法院尚未將本案卷宗送至地檢署等語。是</w:t>
      </w:r>
      <w:r w:rsidR="00440539">
        <w:rPr>
          <w:rFonts w:hint="eastAsia"/>
        </w:rPr>
        <w:t>桃園地檢署</w:t>
      </w:r>
      <w:r>
        <w:rPr>
          <w:rFonts w:hint="eastAsia"/>
        </w:rPr>
        <w:t>執行科既已分案，收到完整卷證後，自會依法進行必要之發還扣押物程序。</w:t>
      </w:r>
    </w:p>
    <w:p w:rsidR="00785C57" w:rsidRDefault="00785C57" w:rsidP="00C01399">
      <w:pPr>
        <w:pStyle w:val="4"/>
      </w:pPr>
      <w:r>
        <w:rPr>
          <w:rFonts w:hint="eastAsia"/>
        </w:rPr>
        <w:t>按告訴人、犯罪嫌疑人、被告或辯護人於證據有湮滅、偽造、變造、隱匿或礙難使用之虞時，偵查中得聲請檢察官為搜索、扣押、鑑定、勘驗、訊問證人或其他必要之保全處分。刑事訴訟法第219條之1第1項定有明文。本案係由告訴人聲請證據保全，且其已於聲請書上記載刑事訴訟法第219條之5第2項之事項，並依同條第3項加以釋明。檢察官依合法之證據保全聲請，審酌該聲請之事項後，認確有證據保全之必要，而依刑事訴訟法第219條之1第2項准許並實施，其扣押帳戶之程序自屬合法。本案實施扣押之時點為101年間，此時刑事訴訟法第133條之1及第133條之2尚未修正，檢察官於偵查中可逕行實施扣押，故檢察官發函相關銀行扣押相關帳戶之舉，自屬合法。</w:t>
      </w:r>
    </w:p>
    <w:p w:rsidR="00785C57" w:rsidRDefault="00785C57" w:rsidP="00C01399">
      <w:pPr>
        <w:pStyle w:val="4"/>
      </w:pPr>
      <w:r>
        <w:rPr>
          <w:rFonts w:hint="eastAsia"/>
        </w:rPr>
        <w:t>本案雖曾經檢察官為不起訴處分，但該不起訴處分並未確定，嗣後經臺高檢檢察長撤銷發回，最後案件提起公訴。按案件經不起訴處分確定或緩起訴處分確定且期滿者，扣押之物件，除應沒收或為偵查他罪或他被告之用應留存者外，應即發還。檢察機關辦理刑事訴訟案件應行注意事項第109點定有明文。本案既未經不起訴處分確定，揆諸前開要點規定，檢察官並無發還扣押物之義</w:t>
      </w:r>
      <w:r>
        <w:rPr>
          <w:rFonts w:hint="eastAsia"/>
        </w:rPr>
        <w:lastRenderedPageBreak/>
        <w:t>務，檢察官於不起訴處分後並未解除帳戶之扣押，於法無違。至於起訴後扣押物應否發還，應由法院以裁定為之，檢察官就扣押物並無處置之權責。</w:t>
      </w:r>
    </w:p>
    <w:p w:rsidR="00785C57" w:rsidRDefault="00785C57" w:rsidP="00C01399">
      <w:pPr>
        <w:pStyle w:val="4"/>
      </w:pPr>
      <w:r>
        <w:rPr>
          <w:rFonts w:hint="eastAsia"/>
        </w:rPr>
        <w:t>復按，可為證據或得沒收之物，得扣押之；扣押物若無留存之必要者，不待案件終結，應以法院之裁定或檢察官命令發還之。扣押物因所有人、持有人或保管人之請求，得命其負保管之責，暫行發還；扣押物未經諭知沒收者，應即發還；但上訴期間內或上訴中遇有必要情形，得繼續扣押之，刑事訴訟法第133條第1項、第142條第1項前段、第2項、第317條分別定有明文。而所謂扣押物無留存之必要者，乃指非得沒收之物，且又無留作證據之必要者，始得依前開規定發還；惟倘扣押物尚有留存之必要者，即得不予發還；又該等扣押物有無留存之必要，並不以經確認可為證據或係得沒收之物為必要。且法院審理時，有無繼續扣押必要，應由審理法院依案件發展、事實調查，予以審酌（最高法院101年度台抗字第125號刑事裁定意旨參照）。檢察官於偵查中執行扣押及發還之辦理依據及判斷標準，均依前述規定為之，至於個案之扣押或發還處分為檢察官職權行使之核心事項，本部尊重檢察官於個案之處置。</w:t>
      </w:r>
    </w:p>
    <w:p w:rsidR="00785C57" w:rsidRDefault="00785C57" w:rsidP="00C01399">
      <w:pPr>
        <w:pStyle w:val="4"/>
      </w:pPr>
      <w:r>
        <w:rPr>
          <w:rFonts w:hint="eastAsia"/>
        </w:rPr>
        <w:t>另查，非附隨於搜索之扣押，除以得為證據之物而扣押或經受扣押標的權利人同意者外，應經法官裁定。偵查中檢察官認有聲請前條扣押裁定之必要時，應以書面記載前條第3項第1款、第2款之事項，並敘述理由，聲請該管法院裁定。刑事訴訟法第133條之1第1項、第133條之2第1項定有明</w:t>
      </w:r>
      <w:r>
        <w:rPr>
          <w:rFonts w:hint="eastAsia"/>
        </w:rPr>
        <w:lastRenderedPageBreak/>
        <w:t>文。是現行扣押制度已以法官保留為原則，偵查中檢察官扣押之範圍及必要性，原則上會經過法院審查，附此敘明。</w:t>
      </w:r>
    </w:p>
    <w:p w:rsidR="00785C57" w:rsidRDefault="00785C57" w:rsidP="00C01399">
      <w:pPr>
        <w:pStyle w:val="4"/>
      </w:pPr>
      <w:r>
        <w:rPr>
          <w:rFonts w:hint="eastAsia"/>
        </w:rPr>
        <w:t>末查，對於審判長、受命法官、受託法官或檢察官所為下列處分有不服者，受處分人得聲請所屬法院撤銷或變更之。處分已執行終結，受處分人亦得聲請，法院不得以已執行終結而無實益為由駁回：一、關於……扣押或扣押物發還之處分……。刑事訴訟法第416條第1項第1款定有明文。對於判決前關於管轄或訴訟程序之裁定，不得抗告。但下列裁定，不在此限：二、關於……扣押或扣押物發還……之裁定。刑事訴訟法第404條第1項第2款定有明文。是受扣押人若認檢察官或法院之扣押或扣押物發還之處分或裁定有所不當，自可依前述規定向法院聲明不服或抗告，有充分之救濟途徑，對於受扣押人之保障已屬完整，並無不</w:t>
      </w:r>
      <w:r w:rsidR="009F6FEF">
        <w:rPr>
          <w:rFonts w:hint="eastAsia"/>
        </w:rPr>
        <w:t>周</w:t>
      </w:r>
      <w:r>
        <w:rPr>
          <w:rFonts w:hint="eastAsia"/>
        </w:rPr>
        <w:t>之處。</w:t>
      </w:r>
    </w:p>
    <w:p w:rsidR="00785C57" w:rsidRDefault="00785C57" w:rsidP="00C01399">
      <w:pPr>
        <w:pStyle w:val="4"/>
      </w:pPr>
      <w:r>
        <w:rPr>
          <w:rFonts w:hint="eastAsia"/>
        </w:rPr>
        <w:t>綜上所述，在現行制度下，扣押制度之發動有其法定要件及法院審查，扣押完成後亦有完整之救濟制度，聲請發還之程序亦同，故該周延之程序已足以保障人民之財產權。至於個案之扣押或發還處分妥適與否，為檢察官及法院職權行使之核心事項，本部尊重檢察官及法院於個案之處置。</w:t>
      </w:r>
    </w:p>
    <w:p w:rsidR="00785C57" w:rsidRDefault="00785C57" w:rsidP="00C01399">
      <w:pPr>
        <w:pStyle w:val="4"/>
      </w:pPr>
      <w:r>
        <w:rPr>
          <w:rFonts w:hint="eastAsia"/>
        </w:rPr>
        <w:t>另目前是否有長久凍結巨額財產之案件尚在偵辦中一事，因偵查不公開之緣故，本部無從知悉；是否均屬必要，為檢察官職權行使之核心事項，本部尊重檢察官於個案之處置，無從評論。本案情形將函請臺灣高等檢察署再行檢視妥適性，並研議有關扣押之相關注意事項有無檢討修正之必要。而對於類似個案情形可請檢察長轉知所屬</w:t>
      </w:r>
      <w:r>
        <w:rPr>
          <w:rFonts w:hint="eastAsia"/>
        </w:rPr>
        <w:lastRenderedPageBreak/>
        <w:t>檢察官應秉於同理心為適當之處理。</w:t>
      </w:r>
    </w:p>
    <w:p w:rsidR="00C01399" w:rsidRDefault="005D676D" w:rsidP="00731212">
      <w:pPr>
        <w:pStyle w:val="3"/>
      </w:pPr>
      <w:r>
        <w:rPr>
          <w:rFonts w:hint="eastAsia"/>
        </w:rPr>
        <w:t>查</w:t>
      </w:r>
      <w:r w:rsidR="006D66FE">
        <w:rPr>
          <w:rFonts w:hint="eastAsia"/>
        </w:rPr>
        <w:t>有關本案</w:t>
      </w:r>
      <w:r w:rsidR="00C869DF" w:rsidRPr="00C869DF">
        <w:rPr>
          <w:rFonts w:hint="eastAsia"/>
        </w:rPr>
        <w:t>陳訴人</w:t>
      </w:r>
      <w:r w:rsidR="00E4418B">
        <w:rPr>
          <w:rFonts w:hint="eastAsia"/>
        </w:rPr>
        <w:t>吳○鴻</w:t>
      </w:r>
      <w:r w:rsidR="006D66FE" w:rsidRPr="006D66FE">
        <w:rPr>
          <w:rFonts w:hint="eastAsia"/>
        </w:rPr>
        <w:t>所經營</w:t>
      </w:r>
      <w:r w:rsidR="00E4418B">
        <w:rPr>
          <w:rFonts w:hint="eastAsia"/>
        </w:rPr>
        <w:t>永○</w:t>
      </w:r>
      <w:r w:rsidR="006D66FE" w:rsidRPr="006D66FE">
        <w:rPr>
          <w:rFonts w:hint="eastAsia"/>
        </w:rPr>
        <w:t>化工公司及</w:t>
      </w:r>
      <w:r w:rsidR="00E4418B">
        <w:rPr>
          <w:rFonts w:hint="eastAsia"/>
        </w:rPr>
        <w:t>永○</w:t>
      </w:r>
      <w:r w:rsidR="006D66FE" w:rsidRPr="006D66FE">
        <w:rPr>
          <w:rFonts w:hint="eastAsia"/>
        </w:rPr>
        <w:t>金屬公司帳戶</w:t>
      </w:r>
      <w:r w:rsidR="00C869DF">
        <w:rPr>
          <w:rFonts w:hint="eastAsia"/>
        </w:rPr>
        <w:t>遭扣押</w:t>
      </w:r>
      <w:r w:rsidR="006D66FE" w:rsidRPr="006D66FE">
        <w:rPr>
          <w:rFonts w:hint="eastAsia"/>
        </w:rPr>
        <w:t>，</w:t>
      </w:r>
      <w:r>
        <w:rPr>
          <w:rFonts w:hint="eastAsia"/>
        </w:rPr>
        <w:t>係因</w:t>
      </w:r>
      <w:r w:rsidR="00E4418B">
        <w:rPr>
          <w:rFonts w:hint="eastAsia"/>
        </w:rPr>
        <w:t>吳○鴻</w:t>
      </w:r>
      <w:r w:rsidR="00C869DF" w:rsidRPr="00C869DF">
        <w:rPr>
          <w:rFonts w:hint="eastAsia"/>
        </w:rPr>
        <w:t>與</w:t>
      </w:r>
      <w:r w:rsidR="00E4418B">
        <w:rPr>
          <w:rFonts w:hint="eastAsia"/>
        </w:rPr>
        <w:t>蔡○華</w:t>
      </w:r>
      <w:r w:rsidR="00C869DF" w:rsidRPr="00C869DF">
        <w:rPr>
          <w:rFonts w:hint="eastAsia"/>
        </w:rPr>
        <w:t>夫妻為經營權之爭</w:t>
      </w:r>
      <w:r w:rsidR="00D7599F" w:rsidRPr="00C01399">
        <w:rPr>
          <w:rFonts w:ascii="新細明體" w:eastAsia="新細明體" w:hAnsi="新細明體" w:hint="eastAsia"/>
        </w:rPr>
        <w:t>，</w:t>
      </w:r>
      <w:r w:rsidR="00D7599F">
        <w:rPr>
          <w:rFonts w:hint="eastAsia"/>
        </w:rPr>
        <w:t>經由</w:t>
      </w:r>
      <w:r w:rsidR="00E4418B">
        <w:rPr>
          <w:rFonts w:hint="eastAsia"/>
        </w:rPr>
        <w:t>蔡○華</w:t>
      </w:r>
      <w:r w:rsidR="00D7599F" w:rsidRPr="00D7599F">
        <w:rPr>
          <w:rFonts w:hint="eastAsia"/>
        </w:rPr>
        <w:t>對陳訴人及公司會計提出偽造文書等告訴</w:t>
      </w:r>
      <w:r w:rsidR="00D7599F" w:rsidRPr="00C01399">
        <w:rPr>
          <w:rFonts w:ascii="新細明體" w:eastAsia="新細明體" w:hAnsi="新細明體" w:hint="eastAsia"/>
        </w:rPr>
        <w:t>，</w:t>
      </w:r>
      <w:r w:rsidR="00D7599F">
        <w:rPr>
          <w:rFonts w:hint="eastAsia"/>
        </w:rPr>
        <w:t>並</w:t>
      </w:r>
      <w:r w:rsidR="00D7599F" w:rsidRPr="00D7599F">
        <w:rPr>
          <w:rFonts w:hint="eastAsia"/>
        </w:rPr>
        <w:t>聲請凍結</w:t>
      </w:r>
      <w:r w:rsidR="00E4418B">
        <w:rPr>
          <w:rFonts w:hint="eastAsia"/>
        </w:rPr>
        <w:t>永○</w:t>
      </w:r>
      <w:r w:rsidR="00D7599F" w:rsidRPr="00D7599F">
        <w:rPr>
          <w:rFonts w:hint="eastAsia"/>
        </w:rPr>
        <w:t>化工與</w:t>
      </w:r>
      <w:r w:rsidR="00E4418B">
        <w:rPr>
          <w:rFonts w:hint="eastAsia"/>
        </w:rPr>
        <w:t>永○</w:t>
      </w:r>
      <w:r w:rsidR="00D7599F" w:rsidRPr="00D7599F">
        <w:rPr>
          <w:rFonts w:hint="eastAsia"/>
        </w:rPr>
        <w:t>金屬二公司名下之聯邦商業銀行大園分行、第一商業銀行桃園分行與臺灣中小企業銀行大園分行之相關帳戶等保全證據作為。經桃園地檢署檢察官認聲請有理由，遂於101年6月15日發函凍結</w:t>
      </w:r>
      <w:r w:rsidR="00E4418B">
        <w:rPr>
          <w:rFonts w:hint="eastAsia"/>
        </w:rPr>
        <w:t>永○</w:t>
      </w:r>
      <w:r w:rsidR="00D7599F" w:rsidRPr="00D7599F">
        <w:rPr>
          <w:rFonts w:hint="eastAsia"/>
        </w:rPr>
        <w:t>化工公司及</w:t>
      </w:r>
      <w:r w:rsidR="00E4418B">
        <w:rPr>
          <w:rFonts w:hint="eastAsia"/>
        </w:rPr>
        <w:t>永○</w:t>
      </w:r>
      <w:r w:rsidR="00D7599F" w:rsidRPr="00D7599F">
        <w:rPr>
          <w:rFonts w:hint="eastAsia"/>
        </w:rPr>
        <w:t>金屬公司名下之帳戶</w:t>
      </w:r>
      <w:r w:rsidR="00D7599F" w:rsidRPr="006D66FE">
        <w:rPr>
          <w:rFonts w:hint="eastAsia"/>
        </w:rPr>
        <w:t>迄今</w:t>
      </w:r>
      <w:r w:rsidR="00D7599F" w:rsidRPr="00D7599F">
        <w:rPr>
          <w:rFonts w:hint="eastAsia"/>
        </w:rPr>
        <w:t>，僅准款項存入不准領出</w:t>
      </w:r>
      <w:r w:rsidR="00D7599F" w:rsidRPr="00C01399">
        <w:rPr>
          <w:rFonts w:ascii="新細明體" w:eastAsia="新細明體" w:hAnsi="新細明體" w:hint="eastAsia"/>
        </w:rPr>
        <w:t>。</w:t>
      </w:r>
      <w:r w:rsidR="00D7599F">
        <w:rPr>
          <w:rFonts w:hint="eastAsia"/>
        </w:rPr>
        <w:t>依</w:t>
      </w:r>
      <w:r w:rsidR="00D7599F" w:rsidRPr="00D7599F">
        <w:rPr>
          <w:rFonts w:hint="eastAsia"/>
        </w:rPr>
        <w:t>陳訴人</w:t>
      </w:r>
      <w:r w:rsidR="00D7599F">
        <w:rPr>
          <w:rFonts w:hint="eastAsia"/>
        </w:rPr>
        <w:t>所提</w:t>
      </w:r>
      <w:r w:rsidR="009E0715">
        <w:rPr>
          <w:rFonts w:hint="eastAsia"/>
        </w:rPr>
        <w:t>供之</w:t>
      </w:r>
      <w:r w:rsidR="00A47C63" w:rsidRPr="00C01399">
        <w:rPr>
          <w:rFonts w:hAnsi="標楷體" w:hint="eastAsia"/>
        </w:rPr>
        <w:t>「</w:t>
      </w:r>
      <w:r w:rsidR="009E0715">
        <w:rPr>
          <w:rFonts w:hint="eastAsia"/>
        </w:rPr>
        <w:t>金融機構</w:t>
      </w:r>
      <w:r w:rsidR="009E0715" w:rsidRPr="00A47C63">
        <w:rPr>
          <w:rFonts w:hint="eastAsia"/>
        </w:rPr>
        <w:t>往來詢證函</w:t>
      </w:r>
      <w:r w:rsidR="00A47C63" w:rsidRPr="00C01399">
        <w:rPr>
          <w:rFonts w:hAnsi="標楷體" w:hint="eastAsia"/>
        </w:rPr>
        <w:t>」</w:t>
      </w:r>
      <w:r w:rsidR="00D7599F">
        <w:rPr>
          <w:rFonts w:hint="eastAsia"/>
        </w:rPr>
        <w:t>資料</w:t>
      </w:r>
      <w:r w:rsidR="006D66FE" w:rsidRPr="006D66FE">
        <w:rPr>
          <w:rFonts w:hint="eastAsia"/>
        </w:rPr>
        <w:t>，</w:t>
      </w:r>
      <w:r w:rsidR="00D7599F">
        <w:rPr>
          <w:rFonts w:hint="eastAsia"/>
        </w:rPr>
        <w:t>遭</w:t>
      </w:r>
      <w:r w:rsidR="00D7599F" w:rsidRPr="00D7599F">
        <w:rPr>
          <w:rFonts w:hint="eastAsia"/>
        </w:rPr>
        <w:t>凍結</w:t>
      </w:r>
      <w:r w:rsidR="00D7599F">
        <w:rPr>
          <w:rFonts w:hint="eastAsia"/>
        </w:rPr>
        <w:t>之金額</w:t>
      </w:r>
      <w:r w:rsidR="009E0715">
        <w:rPr>
          <w:rFonts w:hint="eastAsia"/>
        </w:rPr>
        <w:t>總</w:t>
      </w:r>
      <w:r w:rsidR="00D7599F">
        <w:rPr>
          <w:rFonts w:hint="eastAsia"/>
        </w:rPr>
        <w:t>計</w:t>
      </w:r>
      <w:r w:rsidR="009E0715">
        <w:rPr>
          <w:rFonts w:hint="eastAsia"/>
        </w:rPr>
        <w:t>達新臺幣</w:t>
      </w:r>
      <w:r w:rsidR="009E0715" w:rsidRPr="00C01399">
        <w:rPr>
          <w:rFonts w:hAnsi="標楷體" w:hint="eastAsia"/>
        </w:rPr>
        <w:t>（下同）</w:t>
      </w:r>
      <w:r w:rsidR="009E0715">
        <w:rPr>
          <w:rFonts w:hint="eastAsia"/>
        </w:rPr>
        <w:t>73</w:t>
      </w:r>
      <w:r w:rsidR="009E0715">
        <w:t>,</w:t>
      </w:r>
      <w:r w:rsidR="009E0715">
        <w:rPr>
          <w:rFonts w:hint="eastAsia"/>
        </w:rPr>
        <w:t>575</w:t>
      </w:r>
      <w:r w:rsidR="009E0715">
        <w:t>,</w:t>
      </w:r>
      <w:r w:rsidR="009E0715">
        <w:rPr>
          <w:rFonts w:hint="eastAsia"/>
        </w:rPr>
        <w:t>453元</w:t>
      </w:r>
      <w:r w:rsidR="009E0715" w:rsidRPr="00C01399">
        <w:rPr>
          <w:rFonts w:hAnsi="標楷體" w:hint="eastAsia"/>
        </w:rPr>
        <w:t>（</w:t>
      </w:r>
      <w:r w:rsidR="00E4418B">
        <w:rPr>
          <w:rFonts w:hint="eastAsia"/>
        </w:rPr>
        <w:t>永○</w:t>
      </w:r>
      <w:r w:rsidR="00D7599F" w:rsidRPr="00D7599F">
        <w:rPr>
          <w:rFonts w:hint="eastAsia"/>
        </w:rPr>
        <w:t>化工公司名下之聯邦商業銀行大園分行</w:t>
      </w:r>
      <w:r w:rsidR="00066490" w:rsidRPr="00066490">
        <w:rPr>
          <w:rFonts w:hint="eastAsia"/>
        </w:rPr>
        <w:t>帳戶</w:t>
      </w:r>
      <w:r w:rsidR="00066490">
        <w:rPr>
          <w:rFonts w:hint="eastAsia"/>
        </w:rPr>
        <w:t>金額56</w:t>
      </w:r>
      <w:r w:rsidR="009E0715">
        <w:rPr>
          <w:rFonts w:hint="eastAsia"/>
        </w:rPr>
        <w:t>,</w:t>
      </w:r>
      <w:r w:rsidR="00066490">
        <w:rPr>
          <w:rFonts w:hint="eastAsia"/>
        </w:rPr>
        <w:t>439</w:t>
      </w:r>
      <w:r w:rsidR="009E0715">
        <w:t>,</w:t>
      </w:r>
      <w:r w:rsidR="00066490">
        <w:rPr>
          <w:rFonts w:hint="eastAsia"/>
        </w:rPr>
        <w:t>466元</w:t>
      </w:r>
      <w:r w:rsidR="00D7599F" w:rsidRPr="00D7599F">
        <w:rPr>
          <w:rFonts w:hint="eastAsia"/>
        </w:rPr>
        <w:t>、第一商業銀行桃園分行</w:t>
      </w:r>
      <w:r w:rsidR="00066490" w:rsidRPr="00066490">
        <w:rPr>
          <w:rFonts w:hint="eastAsia"/>
        </w:rPr>
        <w:t>帳戶金額</w:t>
      </w:r>
      <w:r w:rsidR="00066490">
        <w:rPr>
          <w:rFonts w:hint="eastAsia"/>
        </w:rPr>
        <w:t>2</w:t>
      </w:r>
      <w:r w:rsidR="009E0715">
        <w:t>,</w:t>
      </w:r>
      <w:r w:rsidR="00066490">
        <w:rPr>
          <w:rFonts w:hint="eastAsia"/>
        </w:rPr>
        <w:t>729</w:t>
      </w:r>
      <w:r w:rsidR="009E0715">
        <w:t>,</w:t>
      </w:r>
      <w:r w:rsidR="00066490">
        <w:rPr>
          <w:rFonts w:hint="eastAsia"/>
        </w:rPr>
        <w:t>111元</w:t>
      </w:r>
      <w:r w:rsidR="00066490" w:rsidRPr="00C01399">
        <w:rPr>
          <w:rFonts w:ascii="新細明體" w:eastAsia="新細明體" w:hAnsi="新細明體" w:hint="eastAsia"/>
        </w:rPr>
        <w:t>、</w:t>
      </w:r>
      <w:r w:rsidR="00D7599F" w:rsidRPr="00D7599F">
        <w:rPr>
          <w:rFonts w:hint="eastAsia"/>
        </w:rPr>
        <w:t>臺灣中小企業銀行大園分行</w:t>
      </w:r>
      <w:r w:rsidR="00066490" w:rsidRPr="00066490">
        <w:rPr>
          <w:rFonts w:hint="eastAsia"/>
        </w:rPr>
        <w:t>帳戶金額</w:t>
      </w:r>
      <w:r w:rsidR="001E1D20">
        <w:rPr>
          <w:rFonts w:hint="eastAsia"/>
        </w:rPr>
        <w:t>2</w:t>
      </w:r>
      <w:r w:rsidR="009E0715">
        <w:t>,</w:t>
      </w:r>
      <w:r w:rsidR="001E1D20">
        <w:rPr>
          <w:rFonts w:hint="eastAsia"/>
        </w:rPr>
        <w:t>098</w:t>
      </w:r>
      <w:r w:rsidR="009E0715">
        <w:t>,</w:t>
      </w:r>
      <w:r w:rsidR="001E1D20">
        <w:rPr>
          <w:rFonts w:hint="eastAsia"/>
        </w:rPr>
        <w:t>860元</w:t>
      </w:r>
      <w:r w:rsidR="001E1D20" w:rsidRPr="00C01399">
        <w:rPr>
          <w:rFonts w:hAnsi="標楷體" w:hint="eastAsia"/>
        </w:rPr>
        <w:t>；</w:t>
      </w:r>
      <w:r w:rsidR="00E4418B">
        <w:rPr>
          <w:rFonts w:hint="eastAsia"/>
        </w:rPr>
        <w:t>永○</w:t>
      </w:r>
      <w:r w:rsidR="00066490" w:rsidRPr="00066490">
        <w:rPr>
          <w:rFonts w:hint="eastAsia"/>
        </w:rPr>
        <w:t>金屬公司名下之聯邦商業銀行大園分行帳戶金額</w:t>
      </w:r>
      <w:r w:rsidR="001E1D20">
        <w:rPr>
          <w:rFonts w:hint="eastAsia"/>
        </w:rPr>
        <w:t>7</w:t>
      </w:r>
      <w:r w:rsidR="009E0715">
        <w:t>,</w:t>
      </w:r>
      <w:r w:rsidR="001E1D20">
        <w:rPr>
          <w:rFonts w:hint="eastAsia"/>
        </w:rPr>
        <w:t>225</w:t>
      </w:r>
      <w:r w:rsidR="009E0715">
        <w:t>,</w:t>
      </w:r>
      <w:r w:rsidR="001E1D20">
        <w:rPr>
          <w:rFonts w:hint="eastAsia"/>
        </w:rPr>
        <w:t>740元</w:t>
      </w:r>
      <w:r w:rsidR="00066490" w:rsidRPr="00066490">
        <w:rPr>
          <w:rFonts w:hint="eastAsia"/>
        </w:rPr>
        <w:t>、第一商業銀行桃園分行帳戶金額</w:t>
      </w:r>
      <w:r w:rsidR="001E1D20">
        <w:rPr>
          <w:rFonts w:hint="eastAsia"/>
        </w:rPr>
        <w:t>5</w:t>
      </w:r>
      <w:r w:rsidR="009E0715">
        <w:t>,</w:t>
      </w:r>
      <w:r w:rsidR="001E1D20">
        <w:rPr>
          <w:rFonts w:hint="eastAsia"/>
        </w:rPr>
        <w:t>082</w:t>
      </w:r>
      <w:r w:rsidR="009E0715">
        <w:t>,</w:t>
      </w:r>
      <w:r w:rsidR="001E1D20">
        <w:rPr>
          <w:rFonts w:hint="eastAsia"/>
        </w:rPr>
        <w:t>276元</w:t>
      </w:r>
      <w:r w:rsidR="009E0715" w:rsidRPr="00C01399">
        <w:rPr>
          <w:rFonts w:hAnsi="標楷體" w:hint="eastAsia"/>
        </w:rPr>
        <w:t>）</w:t>
      </w:r>
      <w:r w:rsidR="009E0715" w:rsidRPr="00C01399">
        <w:rPr>
          <w:rFonts w:ascii="新細明體" w:eastAsia="新細明體" w:hAnsi="新細明體" w:hint="eastAsia"/>
        </w:rPr>
        <w:t>。</w:t>
      </w:r>
      <w:r w:rsidR="00A47C63" w:rsidRPr="00A47C63">
        <w:rPr>
          <w:rFonts w:hint="eastAsia"/>
        </w:rPr>
        <w:t>嗣經桃園地院104年度重易字第2號判決陳訴人等人無罪，經檢察官提起上訴，臺灣高等法院以106年度上易字第1537號判決改判陳訴人</w:t>
      </w:r>
      <w:r w:rsidR="00E4418B">
        <w:rPr>
          <w:rFonts w:hint="eastAsia"/>
        </w:rPr>
        <w:t>吳○鴻</w:t>
      </w:r>
      <w:r w:rsidR="00A47C63" w:rsidRPr="00A47C63">
        <w:rPr>
          <w:rFonts w:hint="eastAsia"/>
        </w:rPr>
        <w:t>共同犯行使業務登載不實文書罪，處拘役50日，</w:t>
      </w:r>
      <w:r w:rsidR="00A84064">
        <w:rPr>
          <w:rFonts w:hint="eastAsia"/>
        </w:rPr>
        <w:t>王○媛</w:t>
      </w:r>
      <w:r w:rsidR="00A47C63" w:rsidRPr="00A47C63">
        <w:rPr>
          <w:rFonts w:hint="eastAsia"/>
        </w:rPr>
        <w:t>共同犯行使業務登載不實文書罪，處拘役30日。陳訴人等提起上訴，最高法院以107年度台上字第2414號判決：「原判決撤銷，發回臺灣高等法院」。經臺灣高等法院認</w:t>
      </w:r>
      <w:r w:rsidR="00A47C63" w:rsidRPr="00C01399">
        <w:rPr>
          <w:rFonts w:ascii="新細明體" w:eastAsia="新細明體" w:hAnsi="新細明體" w:hint="eastAsia"/>
        </w:rPr>
        <w:t>：</w:t>
      </w:r>
      <w:r w:rsidR="00A47C63" w:rsidRPr="00C01399">
        <w:rPr>
          <w:rFonts w:hAnsi="標楷體" w:hint="eastAsia"/>
        </w:rPr>
        <w:t>「</w:t>
      </w:r>
      <w:r w:rsidR="00E4418B">
        <w:rPr>
          <w:rFonts w:hint="eastAsia"/>
        </w:rPr>
        <w:t>吳○鴻</w:t>
      </w:r>
      <w:r w:rsidR="00A47C63" w:rsidRPr="00A47C63">
        <w:rPr>
          <w:rFonts w:hint="eastAsia"/>
        </w:rPr>
        <w:t>與告訴人間確有借名登記關係，且告訴人有概括授權其使用印鑑辦理</w:t>
      </w:r>
      <w:r w:rsidR="00E4418B">
        <w:rPr>
          <w:rFonts w:hint="eastAsia"/>
        </w:rPr>
        <w:t>永○</w:t>
      </w:r>
      <w:r w:rsidR="00A47C63" w:rsidRPr="00A47C63">
        <w:rPr>
          <w:rFonts w:hint="eastAsia"/>
        </w:rPr>
        <w:t>金屬暨</w:t>
      </w:r>
      <w:r w:rsidR="00E4418B">
        <w:rPr>
          <w:rFonts w:hint="eastAsia"/>
        </w:rPr>
        <w:t>永○</w:t>
      </w:r>
      <w:r w:rsidR="00A47C63" w:rsidRPr="00A47C63">
        <w:rPr>
          <w:rFonts w:hint="eastAsia"/>
        </w:rPr>
        <w:t>化工公司業務、股權移轉及登記等事宜，有證人郭昭志、許勝欽等人之證述及其他事證可佐，原審經調查審理後，以不能證明被告2人犯</w:t>
      </w:r>
      <w:r w:rsidR="00A47C63" w:rsidRPr="00A47C63">
        <w:rPr>
          <w:rFonts w:hint="eastAsia"/>
        </w:rPr>
        <w:lastRenderedPageBreak/>
        <w:t>罪，而為無罪之諭知，經核於法並無不合，檢察官上訴難謂有據，其上訴為無理由</w:t>
      </w:r>
      <w:r w:rsidR="00A47C63" w:rsidRPr="00C01399">
        <w:rPr>
          <w:rFonts w:hAnsi="標楷體" w:hint="eastAsia"/>
        </w:rPr>
        <w:t>」</w:t>
      </w:r>
      <w:r w:rsidR="00A47C63" w:rsidRPr="00A47C63">
        <w:rPr>
          <w:rFonts w:hint="eastAsia"/>
        </w:rPr>
        <w:t>，而以108年度重上更一字第38號判決：「上訴駁回」確定。</w:t>
      </w:r>
      <w:r w:rsidR="00A47C63">
        <w:rPr>
          <w:rFonts w:hint="eastAsia"/>
        </w:rPr>
        <w:t>然</w:t>
      </w:r>
      <w:r w:rsidR="00A47C63" w:rsidRPr="00A47C63">
        <w:rPr>
          <w:rFonts w:hint="eastAsia"/>
        </w:rPr>
        <w:t>有關陳訴人聲請解除經桃園地檢署扣押之</w:t>
      </w:r>
      <w:r w:rsidR="00E4418B">
        <w:rPr>
          <w:rFonts w:hint="eastAsia"/>
        </w:rPr>
        <w:t>永○</w:t>
      </w:r>
      <w:r w:rsidR="00A47C63" w:rsidRPr="00A47C63">
        <w:rPr>
          <w:rFonts w:hint="eastAsia"/>
        </w:rPr>
        <w:t>化工公司及</w:t>
      </w:r>
      <w:r w:rsidR="00E4418B">
        <w:rPr>
          <w:rFonts w:hint="eastAsia"/>
        </w:rPr>
        <w:t>永○</w:t>
      </w:r>
      <w:r w:rsidR="00A47C63" w:rsidRPr="00A47C63">
        <w:rPr>
          <w:rFonts w:hint="eastAsia"/>
        </w:rPr>
        <w:t>金屬公司名下帳戶部分，</w:t>
      </w:r>
      <w:r w:rsidR="004A6016" w:rsidRPr="00DA470E">
        <w:rPr>
          <w:rFonts w:hint="eastAsia"/>
        </w:rPr>
        <w:t>則迭經法院裁定駁回，相關帳戶</w:t>
      </w:r>
      <w:r w:rsidR="00A47C63">
        <w:rPr>
          <w:rFonts w:hint="eastAsia"/>
        </w:rPr>
        <w:t>自</w:t>
      </w:r>
      <w:r w:rsidR="00F83B6D">
        <w:rPr>
          <w:rFonts w:hint="eastAsia"/>
        </w:rPr>
        <w:t>101年6月15日扣押迄今</w:t>
      </w:r>
      <w:r w:rsidR="00A47C63" w:rsidRPr="00A47C63">
        <w:rPr>
          <w:rFonts w:hint="eastAsia"/>
        </w:rPr>
        <w:t>。</w:t>
      </w:r>
    </w:p>
    <w:p w:rsidR="00564853" w:rsidRPr="008052A6" w:rsidRDefault="00927948" w:rsidP="0078401A">
      <w:pPr>
        <w:pStyle w:val="3"/>
      </w:pPr>
      <w:r w:rsidRPr="00927948">
        <w:rPr>
          <w:rFonts w:hint="eastAsia"/>
        </w:rPr>
        <w:t>按刑事訴訟法第133條第1項規定﹕「按可為證據或得沒收之物，得扣押之。」</w:t>
      </w:r>
      <w:r w:rsidR="00564853" w:rsidRPr="00564853">
        <w:rPr>
          <w:rFonts w:hint="eastAsia"/>
        </w:rPr>
        <w:t>惟查，本案遭扣押之</w:t>
      </w:r>
      <w:r w:rsidR="00E4418B">
        <w:rPr>
          <w:rFonts w:hint="eastAsia"/>
        </w:rPr>
        <w:t>永○</w:t>
      </w:r>
      <w:r w:rsidR="00564853" w:rsidRPr="00564853">
        <w:rPr>
          <w:rFonts w:hint="eastAsia"/>
        </w:rPr>
        <w:t>化工與</w:t>
      </w:r>
      <w:r w:rsidR="00E4418B">
        <w:rPr>
          <w:rFonts w:hint="eastAsia"/>
        </w:rPr>
        <w:t>永○</w:t>
      </w:r>
      <w:r w:rsidR="00564853" w:rsidRPr="00564853">
        <w:rPr>
          <w:rFonts w:hint="eastAsia"/>
        </w:rPr>
        <w:t>金屬二公司名下之相關帳戶，並非陳訴人被訴偽造文書案件可為證據或得沒收之物，且該相關帳戶內款項金額總計高達新臺幣七千三百餘萬元，係為公司維持營運所必要之資金，臺灣桃園地方檢察署檢察官起訴前既已知起訴之證據及</w:t>
      </w:r>
      <w:r w:rsidR="00564853" w:rsidRPr="00DA470E">
        <w:rPr>
          <w:rFonts w:hint="eastAsia"/>
        </w:rPr>
        <w:t>事後損害</w:t>
      </w:r>
      <w:r w:rsidR="00564853" w:rsidRPr="00564853">
        <w:rPr>
          <w:rFonts w:hint="eastAsia"/>
        </w:rPr>
        <w:t>或不當利得與該帳戶無關，卻未詳予審核有</w:t>
      </w:r>
      <w:r w:rsidR="00FD391C" w:rsidRPr="00DA470E">
        <w:rPr>
          <w:rFonts w:hint="eastAsia"/>
        </w:rPr>
        <w:t>無</w:t>
      </w:r>
      <w:r w:rsidR="00564853" w:rsidRPr="00564853">
        <w:rPr>
          <w:rFonts w:hint="eastAsia"/>
        </w:rPr>
        <w:t>扣押之必要性，逕依告訴人之聲請准予扣押凍結該公司帳戶，致使該公司財務困難，嚴重影響公司</w:t>
      </w:r>
      <w:r w:rsidR="0078401A" w:rsidRPr="0078401A">
        <w:rPr>
          <w:rFonts w:hint="eastAsia"/>
        </w:rPr>
        <w:t>債信及</w:t>
      </w:r>
      <w:r w:rsidR="00564853" w:rsidRPr="00564853">
        <w:rPr>
          <w:rFonts w:hint="eastAsia"/>
        </w:rPr>
        <w:t>營運，扣押顯不合理而不符比例原則，損及人民憲法保障之財產權，顯有疏失。法務部對於類此不當作為，允宜妥予研議相關策進作為，並適時檢討有關扣押之相關注意事項等規範有無修正之必要。</w:t>
      </w:r>
    </w:p>
    <w:p w:rsidR="00ED2B16" w:rsidRPr="0078401A" w:rsidRDefault="00ED2B16" w:rsidP="0078401A">
      <w:pPr>
        <w:pStyle w:val="2"/>
        <w:rPr>
          <w:b/>
        </w:rPr>
      </w:pPr>
      <w:r w:rsidRPr="0078401A">
        <w:rPr>
          <w:rFonts w:hint="eastAsia"/>
          <w:b/>
        </w:rPr>
        <w:t>本案遭扣押之</w:t>
      </w:r>
      <w:r w:rsidR="00E4418B">
        <w:rPr>
          <w:rFonts w:hint="eastAsia"/>
          <w:b/>
        </w:rPr>
        <w:t>永○</w:t>
      </w:r>
      <w:r w:rsidRPr="0078401A">
        <w:rPr>
          <w:rFonts w:hint="eastAsia"/>
          <w:b/>
        </w:rPr>
        <w:t>化工與</w:t>
      </w:r>
      <w:r w:rsidR="00E4418B">
        <w:rPr>
          <w:rFonts w:hint="eastAsia"/>
          <w:b/>
        </w:rPr>
        <w:t>永○</w:t>
      </w:r>
      <w:r w:rsidRPr="0078401A">
        <w:rPr>
          <w:rFonts w:hint="eastAsia"/>
          <w:b/>
        </w:rPr>
        <w:t>金屬二公司名下之相關帳戶，並非該偽造文書案件可為證據或得沒收之物，且該相關帳戶總計金額高達七千三百餘萬元，係為公司維持營運所必要之資金，桃園地院既判決被告無罪，而該案證據亦與該帳戶無關，卻未依法發還；臺灣高等法院雖改判被告有罪，然判決理由</w:t>
      </w:r>
      <w:r w:rsidR="008050E6" w:rsidRPr="0078401A">
        <w:rPr>
          <w:rFonts w:hint="eastAsia"/>
          <w:b/>
        </w:rPr>
        <w:t>亦</w:t>
      </w:r>
      <w:r w:rsidR="00915022" w:rsidRPr="0078401A">
        <w:rPr>
          <w:rFonts w:hint="eastAsia"/>
          <w:b/>
        </w:rPr>
        <w:t>與</w:t>
      </w:r>
      <w:r w:rsidRPr="0078401A">
        <w:rPr>
          <w:rFonts w:hint="eastAsia"/>
          <w:b/>
        </w:rPr>
        <w:t>該帳戶無關，</w:t>
      </w:r>
      <w:r w:rsidR="008050E6" w:rsidRPr="0078401A">
        <w:rPr>
          <w:rFonts w:hint="eastAsia"/>
          <w:b/>
        </w:rPr>
        <w:t>卻仍</w:t>
      </w:r>
      <w:r w:rsidRPr="0078401A">
        <w:rPr>
          <w:rFonts w:hint="eastAsia"/>
          <w:b/>
        </w:rPr>
        <w:t>未依法發還；而最高法院則於本院函請其審視該案是否仍有扣押之必要時，逕以該所詢事項，</w:t>
      </w:r>
      <w:r w:rsidR="00FD391C" w:rsidRPr="0078401A">
        <w:rPr>
          <w:rFonts w:hint="eastAsia"/>
          <w:b/>
        </w:rPr>
        <w:t>屬</w:t>
      </w:r>
      <w:r w:rsidRPr="0078401A">
        <w:rPr>
          <w:rFonts w:hint="eastAsia"/>
          <w:b/>
        </w:rPr>
        <w:t>與案件相關法律適用及其效果之範疇為理由，</w:t>
      </w:r>
      <w:r w:rsidRPr="0078401A">
        <w:rPr>
          <w:rFonts w:hint="eastAsia"/>
          <w:b/>
        </w:rPr>
        <w:lastRenderedPageBreak/>
        <w:t>而不加理會，然此實與法律見解無關。任令人民財產自101年凍結迄今，致使公司財務困難，嚴重影響公司</w:t>
      </w:r>
      <w:r w:rsidR="0078401A" w:rsidRPr="0078401A">
        <w:rPr>
          <w:rFonts w:hint="eastAsia"/>
          <w:b/>
        </w:rPr>
        <w:t>債信及</w:t>
      </w:r>
      <w:r w:rsidRPr="0078401A">
        <w:rPr>
          <w:rFonts w:hint="eastAsia"/>
          <w:b/>
        </w:rPr>
        <w:t>營運，扣押顯不合理而不符比例原則，損及人民憲法保障之財產權，實有未當。司法院對於類此不當作為，允宜妥予研議相關策進作為，並適時檢討有關扣押之相關注意事項等規範有無修正之必要。</w:t>
      </w:r>
    </w:p>
    <w:p w:rsidR="00966B9C" w:rsidRDefault="007B098E" w:rsidP="00C01399">
      <w:pPr>
        <w:pStyle w:val="3"/>
      </w:pPr>
      <w:r>
        <w:rPr>
          <w:rFonts w:hint="eastAsia"/>
        </w:rPr>
        <w:t>查本案</w:t>
      </w:r>
      <w:r w:rsidR="00966B9C">
        <w:rPr>
          <w:rFonts w:hint="eastAsia"/>
        </w:rPr>
        <w:t>陳訴人</w:t>
      </w:r>
      <w:r w:rsidR="00E4418B">
        <w:rPr>
          <w:rFonts w:hint="eastAsia"/>
        </w:rPr>
        <w:t>吳○鴻</w:t>
      </w:r>
      <w:r w:rsidR="00966B9C">
        <w:rPr>
          <w:rFonts w:hint="eastAsia"/>
        </w:rPr>
        <w:t>與</w:t>
      </w:r>
      <w:r w:rsidR="00915022" w:rsidRPr="00DA470E">
        <w:rPr>
          <w:rFonts w:hint="eastAsia"/>
        </w:rPr>
        <w:t>其被訴偽造文書罪之告訴人</w:t>
      </w:r>
      <w:r w:rsidR="00E4418B">
        <w:rPr>
          <w:rFonts w:hint="eastAsia"/>
        </w:rPr>
        <w:t>蔡○華</w:t>
      </w:r>
      <w:r w:rsidR="00966B9C">
        <w:rPr>
          <w:rFonts w:hint="eastAsia"/>
        </w:rPr>
        <w:t>為夫妻，</w:t>
      </w:r>
      <w:r w:rsidR="00E4418B">
        <w:rPr>
          <w:rFonts w:hint="eastAsia"/>
        </w:rPr>
        <w:t>蔡○華</w:t>
      </w:r>
      <w:r w:rsidR="00966B9C">
        <w:rPr>
          <w:rFonts w:hint="eastAsia"/>
        </w:rPr>
        <w:t>於101年6月13日具狀向桃園地檢署對陳訴人提起偽造私文書等告訴，並聲請凍結</w:t>
      </w:r>
      <w:r w:rsidR="00E4418B">
        <w:rPr>
          <w:rFonts w:hint="eastAsia"/>
        </w:rPr>
        <w:t>永○</w:t>
      </w:r>
      <w:r w:rsidR="00966B9C">
        <w:rPr>
          <w:rFonts w:hint="eastAsia"/>
        </w:rPr>
        <w:t>化工與</w:t>
      </w:r>
      <w:r w:rsidR="00E4418B">
        <w:rPr>
          <w:rFonts w:hint="eastAsia"/>
        </w:rPr>
        <w:t>永○</w:t>
      </w:r>
      <w:r w:rsidR="00966B9C">
        <w:rPr>
          <w:rFonts w:hint="eastAsia"/>
        </w:rPr>
        <w:t>金屬二公司名下之聯邦商業銀行大園分行、第一商業銀行桃園分行與臺灣中小企業銀行大園分行之相關帳戶等保全證據作為。經桃園地檢署檢察官審酌</w:t>
      </w:r>
      <w:r w:rsidR="00E4418B">
        <w:rPr>
          <w:rFonts w:hint="eastAsia"/>
        </w:rPr>
        <w:t>蔡○華</w:t>
      </w:r>
      <w:r w:rsidR="00966B9C">
        <w:rPr>
          <w:rFonts w:hint="eastAsia"/>
        </w:rPr>
        <w:t>提出之公司登記資料等相關事證後，認</w:t>
      </w:r>
      <w:r w:rsidR="00E4418B">
        <w:rPr>
          <w:rFonts w:hint="eastAsia"/>
        </w:rPr>
        <w:t>蔡○華</w:t>
      </w:r>
      <w:r w:rsidR="00966B9C">
        <w:rPr>
          <w:rFonts w:hint="eastAsia"/>
        </w:rPr>
        <w:t>聲請凍結帳戶之聲請有理由，遂於101年6月15日發函聯邦商業銀行大園分行、第一商業銀行桃園分行與臺灣中小企業銀行大園分行凍結</w:t>
      </w:r>
      <w:r w:rsidR="00E4418B">
        <w:rPr>
          <w:rFonts w:hint="eastAsia"/>
        </w:rPr>
        <w:t>永○</w:t>
      </w:r>
      <w:r w:rsidR="00966B9C">
        <w:rPr>
          <w:rFonts w:hint="eastAsia"/>
        </w:rPr>
        <w:t>化工公司及</w:t>
      </w:r>
      <w:r w:rsidR="00E4418B">
        <w:rPr>
          <w:rFonts w:hint="eastAsia"/>
        </w:rPr>
        <w:t>永○</w:t>
      </w:r>
      <w:r w:rsidR="00966B9C">
        <w:rPr>
          <w:rFonts w:hint="eastAsia"/>
        </w:rPr>
        <w:t>金屬公司名下之帳戶，僅准款項存入不准領出。</w:t>
      </w:r>
    </w:p>
    <w:p w:rsidR="008052A6" w:rsidRDefault="00966B9C" w:rsidP="00C01399">
      <w:pPr>
        <w:pStyle w:val="3"/>
      </w:pPr>
      <w:r>
        <w:rPr>
          <w:rFonts w:hint="eastAsia"/>
        </w:rPr>
        <w:t>上揭</w:t>
      </w:r>
      <w:r w:rsidR="00E4418B">
        <w:rPr>
          <w:rFonts w:hint="eastAsia"/>
        </w:rPr>
        <w:t>蔡○華</w:t>
      </w:r>
      <w:r>
        <w:rPr>
          <w:rFonts w:hint="eastAsia"/>
        </w:rPr>
        <w:t>對陳訴人及</w:t>
      </w:r>
      <w:r w:rsidR="00A84064">
        <w:rPr>
          <w:rFonts w:hint="eastAsia"/>
        </w:rPr>
        <w:t>王○媛</w:t>
      </w:r>
      <w:r>
        <w:rPr>
          <w:rFonts w:hint="eastAsia"/>
        </w:rPr>
        <w:t>(時任</w:t>
      </w:r>
      <w:r w:rsidR="00E4418B">
        <w:rPr>
          <w:rFonts w:hint="eastAsia"/>
        </w:rPr>
        <w:t>永○</w:t>
      </w:r>
      <w:r>
        <w:rPr>
          <w:rFonts w:hint="eastAsia"/>
        </w:rPr>
        <w:t>化工公司及</w:t>
      </w:r>
      <w:r w:rsidR="00E4418B">
        <w:rPr>
          <w:rFonts w:hint="eastAsia"/>
        </w:rPr>
        <w:t>永○</w:t>
      </w:r>
      <w:r>
        <w:rPr>
          <w:rFonts w:hint="eastAsia"/>
        </w:rPr>
        <w:t>金屬公司會計)提出偽造文書等告訴，於102年1月2l日經桃園地檢署檢察官為不起訴處分，經告訴人</w:t>
      </w:r>
      <w:r w:rsidR="00E4418B">
        <w:rPr>
          <w:rFonts w:hint="eastAsia"/>
        </w:rPr>
        <w:t>蔡○華</w:t>
      </w:r>
      <w:r>
        <w:rPr>
          <w:rFonts w:hint="eastAsia"/>
        </w:rPr>
        <w:t>聲請再議後發回續查，103年3月13日桃園地檢署檢察官再為不起訴處分，仍經</w:t>
      </w:r>
      <w:r w:rsidR="00FD391C" w:rsidRPr="00DA470E">
        <w:rPr>
          <w:rFonts w:hint="eastAsia"/>
        </w:rPr>
        <w:t>告訴人</w:t>
      </w:r>
      <w:r>
        <w:rPr>
          <w:rFonts w:hint="eastAsia"/>
        </w:rPr>
        <w:t>聲請再議後發回續查。嗣經桃園地檢署檢察官偵查後，審酌卷內事證，認陳訴人涉嫌於101年6月l日製作不實之股東臨時會議事錄等資料，佯以</w:t>
      </w:r>
      <w:r w:rsidR="00E4418B">
        <w:rPr>
          <w:rFonts w:hint="eastAsia"/>
        </w:rPr>
        <w:t>蔡○華</w:t>
      </w:r>
      <w:r>
        <w:rPr>
          <w:rFonts w:hint="eastAsia"/>
        </w:rPr>
        <w:t>同意選任陳訴人為董事，並於同日完成董事會，選任陳訴人為董事長，再持不實之股東臨時會議議事錄及董事會議事錄，於101年6月7日辦理</w:t>
      </w:r>
      <w:r w:rsidR="00E4418B">
        <w:rPr>
          <w:rFonts w:hint="eastAsia"/>
        </w:rPr>
        <w:t>永○</w:t>
      </w:r>
      <w:r>
        <w:rPr>
          <w:rFonts w:hint="eastAsia"/>
        </w:rPr>
        <w:t>化工公司及</w:t>
      </w:r>
      <w:r w:rsidR="00E4418B">
        <w:rPr>
          <w:rFonts w:hint="eastAsia"/>
        </w:rPr>
        <w:t>永○</w:t>
      </w:r>
      <w:r>
        <w:rPr>
          <w:rFonts w:hint="eastAsia"/>
        </w:rPr>
        <w:t>金屬公司之負責人變更登記及將</w:t>
      </w:r>
      <w:r w:rsidR="00E4418B">
        <w:rPr>
          <w:rFonts w:hint="eastAsia"/>
        </w:rPr>
        <w:t>蔡○華</w:t>
      </w:r>
      <w:r>
        <w:rPr>
          <w:rFonts w:hint="eastAsia"/>
        </w:rPr>
        <w:lastRenderedPageBreak/>
        <w:t>名下</w:t>
      </w:r>
      <w:r w:rsidR="00E4418B">
        <w:rPr>
          <w:rFonts w:hint="eastAsia"/>
        </w:rPr>
        <w:t>永○</w:t>
      </w:r>
      <w:r>
        <w:rPr>
          <w:rFonts w:hint="eastAsia"/>
        </w:rPr>
        <w:t>化工1,900萬股股份及</w:t>
      </w:r>
      <w:r w:rsidR="00E4418B">
        <w:rPr>
          <w:rFonts w:hint="eastAsia"/>
        </w:rPr>
        <w:t>永○</w:t>
      </w:r>
      <w:r>
        <w:rPr>
          <w:rFonts w:hint="eastAsia"/>
        </w:rPr>
        <w:t>金屬公司114萬股股份轉讓予陳訴人，認陳訴人等人涉有刑法第216條、第215條之行使業務上登載不實文書及刑法第214條之使公務員登載不實文書等罪嫌，而於104年3月31日以103年度偵續一字第26號、104年度偵字第558號提起公訴。嗣經</w:t>
      </w:r>
      <w:r w:rsidRPr="00DA470E">
        <w:rPr>
          <w:rFonts w:hint="eastAsia"/>
        </w:rPr>
        <w:t>桃園地院</w:t>
      </w:r>
      <w:r>
        <w:rPr>
          <w:rFonts w:hint="eastAsia"/>
        </w:rPr>
        <w:t>以104年度重易字第2號判決陳訴人等人無罪，經檢察官提起上訴，臺灣高等法院審理後，認陳訴人等人確有行使業務上登載不實文書以變更上開二公司負責人之犯行，而以106年度上易字第1537號判決改判陳訴人</w:t>
      </w:r>
      <w:r w:rsidR="00E4418B">
        <w:rPr>
          <w:rFonts w:hint="eastAsia"/>
        </w:rPr>
        <w:t>吳○鴻</w:t>
      </w:r>
      <w:r>
        <w:rPr>
          <w:rFonts w:hint="eastAsia"/>
        </w:rPr>
        <w:t>共同犯行使業務登載不實文書罪，處拘役50日，</w:t>
      </w:r>
      <w:r w:rsidR="00A84064">
        <w:rPr>
          <w:rFonts w:hint="eastAsia"/>
        </w:rPr>
        <w:t>王○媛</w:t>
      </w:r>
      <w:r>
        <w:rPr>
          <w:rFonts w:hint="eastAsia"/>
        </w:rPr>
        <w:t>共同犯行使業務登載不實文書罪，處拘役30日。陳訴人等人提起上訴，最高法院以107年度台上字第2414號判決：「原判決撤銷，發回臺灣高等法院」。嗣經臺灣高等法院認，</w:t>
      </w:r>
      <w:r w:rsidR="00E4418B">
        <w:rPr>
          <w:rFonts w:hint="eastAsia"/>
        </w:rPr>
        <w:t>吳○鴻</w:t>
      </w:r>
      <w:r>
        <w:rPr>
          <w:rFonts w:hint="eastAsia"/>
        </w:rPr>
        <w:t>與告訴人間確有借名登記關係，且告訴人有概括授權其使用印鑑辦理</w:t>
      </w:r>
      <w:r w:rsidR="00E4418B">
        <w:rPr>
          <w:rFonts w:hint="eastAsia"/>
        </w:rPr>
        <w:t>永○</w:t>
      </w:r>
      <w:r>
        <w:rPr>
          <w:rFonts w:hint="eastAsia"/>
        </w:rPr>
        <w:t>金屬暨</w:t>
      </w:r>
      <w:r w:rsidR="00E4418B">
        <w:rPr>
          <w:rFonts w:hint="eastAsia"/>
        </w:rPr>
        <w:t>永○</w:t>
      </w:r>
      <w:r>
        <w:rPr>
          <w:rFonts w:hint="eastAsia"/>
        </w:rPr>
        <w:t>化工公司業務、股權移轉及登記等事宜，有證人郭昭志、許勝欽等人之證述及其他事證可佐，原審經調查審理後，以不能證明被告2人犯罪，而為無罪之諭知，經核於法並無不合，檢察官上訴難謂有據，其上訴為無理由，而以108年度重上更一字第38號判決：「上訴駁回」確定。另有關陳訴人聲請解除經桃園地檢署扣押之</w:t>
      </w:r>
      <w:r w:rsidR="00E4418B">
        <w:rPr>
          <w:rFonts w:hint="eastAsia"/>
        </w:rPr>
        <w:t>永○</w:t>
      </w:r>
      <w:r>
        <w:rPr>
          <w:rFonts w:hint="eastAsia"/>
        </w:rPr>
        <w:t>化工公司及</w:t>
      </w:r>
      <w:r w:rsidR="00E4418B">
        <w:rPr>
          <w:rFonts w:hint="eastAsia"/>
        </w:rPr>
        <w:t>永○</w:t>
      </w:r>
      <w:r>
        <w:rPr>
          <w:rFonts w:hint="eastAsia"/>
        </w:rPr>
        <w:t>金屬公司名下帳戶部分，迭經桃園地院104年9月30日104年度聲字第3368號，106年6月28日106年度聲撤字第8號、106年度聲撤字第9號，106年7月17日106年度聲撤字第10號裁定駁回在案。</w:t>
      </w:r>
    </w:p>
    <w:p w:rsidR="00966B9C" w:rsidRDefault="00966B9C" w:rsidP="00966B9C">
      <w:pPr>
        <w:pStyle w:val="3"/>
      </w:pPr>
      <w:r>
        <w:rPr>
          <w:rFonts w:hint="eastAsia"/>
        </w:rPr>
        <w:t>有關</w:t>
      </w:r>
      <w:r w:rsidR="00E4418B">
        <w:rPr>
          <w:rFonts w:hint="eastAsia"/>
        </w:rPr>
        <w:t>永○</w:t>
      </w:r>
      <w:r>
        <w:rPr>
          <w:rFonts w:hint="eastAsia"/>
        </w:rPr>
        <w:t>化工公司及</w:t>
      </w:r>
      <w:r w:rsidR="00E4418B">
        <w:rPr>
          <w:rFonts w:hint="eastAsia"/>
        </w:rPr>
        <w:t>永○</w:t>
      </w:r>
      <w:r>
        <w:rPr>
          <w:rFonts w:hint="eastAsia"/>
        </w:rPr>
        <w:t>金屬公司帳戶遭扣押</w:t>
      </w:r>
      <w:r w:rsidR="00E963B9" w:rsidRPr="00DA470E">
        <w:rPr>
          <w:rFonts w:hint="eastAsia"/>
        </w:rPr>
        <w:t>後，</w:t>
      </w:r>
      <w:r>
        <w:rPr>
          <w:rFonts w:hint="eastAsia"/>
        </w:rPr>
        <w:t>解除禁止處分命令之聲請迭經</w:t>
      </w:r>
      <w:r w:rsidR="00E963B9" w:rsidRPr="00DA470E">
        <w:rPr>
          <w:rFonts w:hint="eastAsia"/>
        </w:rPr>
        <w:t>法院</w:t>
      </w:r>
      <w:r>
        <w:rPr>
          <w:rFonts w:hint="eastAsia"/>
        </w:rPr>
        <w:t>駁回，相關機關說明略以：</w:t>
      </w:r>
    </w:p>
    <w:p w:rsidR="00966B9C" w:rsidRDefault="00966B9C" w:rsidP="00C01399">
      <w:pPr>
        <w:pStyle w:val="4"/>
      </w:pPr>
      <w:r>
        <w:rPr>
          <w:rFonts w:hint="eastAsia"/>
        </w:rPr>
        <w:lastRenderedPageBreak/>
        <w:t>桃園地院：本院受理旨揭案件審理時，尚無從認定本案扣押物是否與本案無關，為日後審理期日提示所需及判決理由認定所依，自無從先行裁定發還，而仍有繼續扣押之必要。嗣本案雖經本院於104年度重易字第2號刑事判決判處聲請人即被告</w:t>
      </w:r>
      <w:r w:rsidR="00E4418B">
        <w:rPr>
          <w:rFonts w:hint="eastAsia"/>
        </w:rPr>
        <w:t>吳○鴻</w:t>
      </w:r>
      <w:r>
        <w:rPr>
          <w:rFonts w:hint="eastAsia"/>
        </w:rPr>
        <w:t>無罪在案，然該案件因檢察官已於上訴期間內提起上訴而尚未確定，於此情形下，為確保日後因上訴而為上訴審審理需要及保全將來執行之可能，本院衡酌案件進行之程度、事證調查之必要性，認聲請人所聲請本案之扣押物仍有繼續扣押留存之必要。</w:t>
      </w:r>
    </w:p>
    <w:p w:rsidR="00966B9C" w:rsidRDefault="00966B9C" w:rsidP="00C01399">
      <w:pPr>
        <w:pStyle w:val="4"/>
      </w:pPr>
      <w:r>
        <w:rPr>
          <w:rFonts w:hint="eastAsia"/>
        </w:rPr>
        <w:t>臺灣高等法院：旨揭案件前經告訴人</w:t>
      </w:r>
      <w:r w:rsidR="00E4418B">
        <w:rPr>
          <w:rFonts w:hint="eastAsia"/>
        </w:rPr>
        <w:t>蔡○華</w:t>
      </w:r>
      <w:r>
        <w:rPr>
          <w:rFonts w:hint="eastAsia"/>
        </w:rPr>
        <w:t>向檢察官聲請證據保全，而由檢察官扣押</w:t>
      </w:r>
      <w:r w:rsidR="00E4418B">
        <w:rPr>
          <w:rFonts w:hint="eastAsia"/>
        </w:rPr>
        <w:t>永○</w:t>
      </w:r>
      <w:r>
        <w:rPr>
          <w:rFonts w:hint="eastAsia"/>
        </w:rPr>
        <w:t>化工公司、</w:t>
      </w:r>
      <w:r w:rsidR="00E4418B">
        <w:rPr>
          <w:rFonts w:hint="eastAsia"/>
        </w:rPr>
        <w:t>永○</w:t>
      </w:r>
      <w:r>
        <w:rPr>
          <w:rFonts w:hint="eastAsia"/>
        </w:rPr>
        <w:t>金屬公司各該帳戶款項，並併本案辦理，經本院審理結果，認被告二人係犯行使業務登載不實文書罪，雖未就該等款項諭知沒收，惟告訴人於上開聲請證據保全案件中，指該等扣押帳戶內款項，係其持有該二公司股份所對應之股東權益；且檢察官起訴之犯罪事實，亦指陳訴人未經告訴人同意，持偽造之臨時會議事錄及董事會議事錄將</w:t>
      </w:r>
      <w:r w:rsidR="00E4418B">
        <w:rPr>
          <w:rFonts w:hint="eastAsia"/>
        </w:rPr>
        <w:t>蔡○華</w:t>
      </w:r>
      <w:r>
        <w:rPr>
          <w:rFonts w:hint="eastAsia"/>
        </w:rPr>
        <w:t>所持有之</w:t>
      </w:r>
      <w:r w:rsidR="00E4418B">
        <w:rPr>
          <w:rFonts w:hint="eastAsia"/>
        </w:rPr>
        <w:t>永○</w:t>
      </w:r>
      <w:r>
        <w:rPr>
          <w:rFonts w:hint="eastAsia"/>
        </w:rPr>
        <w:t>金屬科技股份有限公司114萬股份、</w:t>
      </w:r>
      <w:r w:rsidR="00E4418B">
        <w:rPr>
          <w:rFonts w:hint="eastAsia"/>
        </w:rPr>
        <w:t>永○</w:t>
      </w:r>
      <w:r>
        <w:rPr>
          <w:rFonts w:hint="eastAsia"/>
        </w:rPr>
        <w:t>化工原料股份有限公司1,900萬股份轉讓於己，是該等扣押款項與本案犯罪間之關係，非無爭議。而旨揭案件既尚未定讞，該扣押款項是否確與本案犯罪無關或無留存之必要，均待認定，自不能以本院認定之犯罪事實未以此為證據資料或以之為不法利得予以沒收，遽認無留存之必要。</w:t>
      </w:r>
    </w:p>
    <w:p w:rsidR="00966B9C" w:rsidRDefault="00966B9C" w:rsidP="00C01399">
      <w:pPr>
        <w:pStyle w:val="4"/>
      </w:pPr>
      <w:r>
        <w:rPr>
          <w:rFonts w:hint="eastAsia"/>
        </w:rPr>
        <w:t>最高法院：經查，桃園地檢署係循告訴人</w:t>
      </w:r>
      <w:r w:rsidR="00E4418B">
        <w:rPr>
          <w:rFonts w:hint="eastAsia"/>
        </w:rPr>
        <w:t>蔡○華</w:t>
      </w:r>
      <w:r>
        <w:rPr>
          <w:rFonts w:hint="eastAsia"/>
        </w:rPr>
        <w:t>之聲請，依刑事訴訟法第133條規定為本件扣押</w:t>
      </w:r>
      <w:r>
        <w:rPr>
          <w:rFonts w:hint="eastAsia"/>
        </w:rPr>
        <w:lastRenderedPageBreak/>
        <w:t>處分，有該署101年度保全字第33號偵查卷附相關資料可稽。陳訴人經桃園地檢署檢察官提起公訴後，固曾先後以</w:t>
      </w:r>
      <w:r w:rsidR="00E4418B">
        <w:rPr>
          <w:rFonts w:hint="eastAsia"/>
        </w:rPr>
        <w:t>永○</w:t>
      </w:r>
      <w:r>
        <w:rPr>
          <w:rFonts w:hint="eastAsia"/>
        </w:rPr>
        <w:t>化工公司及</w:t>
      </w:r>
      <w:r w:rsidR="00E4418B">
        <w:rPr>
          <w:rFonts w:hint="eastAsia"/>
        </w:rPr>
        <w:t>永○</w:t>
      </w:r>
      <w:r>
        <w:rPr>
          <w:rFonts w:hint="eastAsia"/>
        </w:rPr>
        <w:t>金屬公司名義或以其個人名義，向桃園地院聲請解除、撤銷上開扣押處分，然業經桃園地院104年度聲字第3368號、106年度聲撤扣字第8、9、10號等刑事裁定，分別以案件未確定，尚無從認定是否與本案無關，經審酌案件進度及事證調查之必要性，認為仍有繼續扣押之必要等由，駁回聲請，均未據提起抗告而確定在案。陳訴人雖經桃園地院為無罪判決，然已經臺灣高等法院改判有罪，並經陳訴人向本院提起第三審上訴。本院為法律審，大院所詢事項，查屬與案件相關法律適用及其效果之範疇，於裁判之前，歉難對外表示具體意見或說明。</w:t>
      </w:r>
    </w:p>
    <w:p w:rsidR="007B098E" w:rsidRDefault="007B098E" w:rsidP="00C01399">
      <w:pPr>
        <w:pStyle w:val="4"/>
      </w:pPr>
      <w:r>
        <w:rPr>
          <w:rFonts w:hint="eastAsia"/>
        </w:rPr>
        <w:t>本案司法院相關主管人員到院說明略以：有關本案類似案件將函請法院應妥予注意是否符合比例原則及必要性，另亦會研議有關扣押之相關注意事項有無檢討修正之必要。</w:t>
      </w:r>
    </w:p>
    <w:p w:rsidR="007B098E" w:rsidRDefault="00966B9C" w:rsidP="001574C6">
      <w:pPr>
        <w:pStyle w:val="3"/>
      </w:pPr>
      <w:r>
        <w:rPr>
          <w:rFonts w:hint="eastAsia"/>
        </w:rPr>
        <w:t>查有關本案陳訴人</w:t>
      </w:r>
      <w:r w:rsidR="00E4418B">
        <w:rPr>
          <w:rFonts w:hint="eastAsia"/>
        </w:rPr>
        <w:t>吳○鴻</w:t>
      </w:r>
      <w:r>
        <w:rPr>
          <w:rFonts w:hint="eastAsia"/>
        </w:rPr>
        <w:t>所經營</w:t>
      </w:r>
      <w:r w:rsidR="00E4418B">
        <w:rPr>
          <w:rFonts w:hint="eastAsia"/>
        </w:rPr>
        <w:t>永○</w:t>
      </w:r>
      <w:r>
        <w:rPr>
          <w:rFonts w:hint="eastAsia"/>
        </w:rPr>
        <w:t>化工公司及</w:t>
      </w:r>
      <w:r w:rsidR="00E4418B">
        <w:rPr>
          <w:rFonts w:hint="eastAsia"/>
        </w:rPr>
        <w:t>永○</w:t>
      </w:r>
      <w:r>
        <w:rPr>
          <w:rFonts w:hint="eastAsia"/>
        </w:rPr>
        <w:t>金屬公司帳戶遭扣押，係因</w:t>
      </w:r>
      <w:r w:rsidR="00E4418B">
        <w:rPr>
          <w:rFonts w:hint="eastAsia"/>
        </w:rPr>
        <w:t>吳○鴻</w:t>
      </w:r>
      <w:r>
        <w:rPr>
          <w:rFonts w:hint="eastAsia"/>
        </w:rPr>
        <w:t>與</w:t>
      </w:r>
      <w:r w:rsidR="00E4418B">
        <w:rPr>
          <w:rFonts w:hint="eastAsia"/>
        </w:rPr>
        <w:t>蔡○華</w:t>
      </w:r>
      <w:r>
        <w:rPr>
          <w:rFonts w:hint="eastAsia"/>
        </w:rPr>
        <w:t>夫妻為經營權之爭，經由</w:t>
      </w:r>
      <w:r w:rsidR="00E4418B">
        <w:rPr>
          <w:rFonts w:hint="eastAsia"/>
        </w:rPr>
        <w:t>蔡○華</w:t>
      </w:r>
      <w:r>
        <w:rPr>
          <w:rFonts w:hint="eastAsia"/>
        </w:rPr>
        <w:t>對陳訴人及公司會計提出偽造文書等告訴，並聲請凍結</w:t>
      </w:r>
      <w:r w:rsidR="00E4418B">
        <w:rPr>
          <w:rFonts w:hint="eastAsia"/>
        </w:rPr>
        <w:t>永○</w:t>
      </w:r>
      <w:r>
        <w:rPr>
          <w:rFonts w:hint="eastAsia"/>
        </w:rPr>
        <w:t>化工與</w:t>
      </w:r>
      <w:r w:rsidR="00E4418B">
        <w:rPr>
          <w:rFonts w:hint="eastAsia"/>
        </w:rPr>
        <w:t>永○</w:t>
      </w:r>
      <w:r>
        <w:rPr>
          <w:rFonts w:hint="eastAsia"/>
        </w:rPr>
        <w:t>金屬二公司名下之聯邦商業銀行大園分行、第一商業銀行桃園分行與臺灣中小企業銀行大園分行之相關帳戶等保全證據作為。經桃園地檢署檢察官認聲請有理由，遂於101年6月15日發函凍結</w:t>
      </w:r>
      <w:r w:rsidR="00E4418B">
        <w:rPr>
          <w:rFonts w:hint="eastAsia"/>
        </w:rPr>
        <w:t>永○</w:t>
      </w:r>
      <w:r>
        <w:rPr>
          <w:rFonts w:hint="eastAsia"/>
        </w:rPr>
        <w:t>化工公司及</w:t>
      </w:r>
      <w:r w:rsidR="00E4418B">
        <w:rPr>
          <w:rFonts w:hint="eastAsia"/>
        </w:rPr>
        <w:t>永○</w:t>
      </w:r>
      <w:r>
        <w:rPr>
          <w:rFonts w:hint="eastAsia"/>
        </w:rPr>
        <w:t>金屬公司名下之帳戶迄今，僅准款項存入不准領出。依陳訴人所提供之「金融機構往來詢證函」資料，遭凍結之金額總計達新臺幣（下同）</w:t>
      </w:r>
      <w:r>
        <w:rPr>
          <w:rFonts w:hint="eastAsia"/>
        </w:rPr>
        <w:lastRenderedPageBreak/>
        <w:t>73,575,453元（</w:t>
      </w:r>
      <w:r w:rsidR="00E4418B">
        <w:rPr>
          <w:rFonts w:hint="eastAsia"/>
        </w:rPr>
        <w:t>永○</w:t>
      </w:r>
      <w:r>
        <w:rPr>
          <w:rFonts w:hint="eastAsia"/>
        </w:rPr>
        <w:t>化工公司名下之聯邦商業銀行大園分行帳戶金額56,439,466元、第一商業銀行桃園分行帳戶金額2,729,111元、臺灣中小企業銀行大園分行帳戶金額2,098,860元；</w:t>
      </w:r>
      <w:r w:rsidR="00E4418B">
        <w:rPr>
          <w:rFonts w:hint="eastAsia"/>
        </w:rPr>
        <w:t>永○</w:t>
      </w:r>
      <w:r>
        <w:rPr>
          <w:rFonts w:hint="eastAsia"/>
        </w:rPr>
        <w:t>金屬公司名下之聯邦商業銀行大園分行帳戶金額7,225,740元、第一商業銀行桃園分行帳戶金額5,082,276元）。嗣經桃園地院104年度重易字第2號判決陳訴人等人無罪，經檢察官提起上訴，臺灣高等法院以106年度上易字第1537號判決改判陳訴人</w:t>
      </w:r>
      <w:r w:rsidR="00E4418B">
        <w:rPr>
          <w:rFonts w:hint="eastAsia"/>
        </w:rPr>
        <w:t>吳○鴻</w:t>
      </w:r>
      <w:r>
        <w:rPr>
          <w:rFonts w:hint="eastAsia"/>
        </w:rPr>
        <w:t>共同犯行使業務登載不實文書罪，處拘役50日，</w:t>
      </w:r>
      <w:r w:rsidR="00A84064">
        <w:rPr>
          <w:rFonts w:hint="eastAsia"/>
        </w:rPr>
        <w:t>王○媛</w:t>
      </w:r>
      <w:r>
        <w:rPr>
          <w:rFonts w:hint="eastAsia"/>
        </w:rPr>
        <w:t>共同犯行使業務登載不實文書罪，處拘役30日。陳訴人等提起上訴，最高法院以107年度台上字第2414號判決：「原判決撤銷，發回臺灣高等法院」。經臺灣高等法院認：「</w:t>
      </w:r>
      <w:r w:rsidR="00E4418B">
        <w:rPr>
          <w:rFonts w:hint="eastAsia"/>
        </w:rPr>
        <w:t>吳○鴻</w:t>
      </w:r>
      <w:r>
        <w:rPr>
          <w:rFonts w:hint="eastAsia"/>
        </w:rPr>
        <w:t>與告訴人間確有借名登記關係，且告訴人有概括授權其使用印鑑辦理</w:t>
      </w:r>
      <w:r w:rsidR="00E4418B">
        <w:rPr>
          <w:rFonts w:hint="eastAsia"/>
        </w:rPr>
        <w:t>永○</w:t>
      </w:r>
      <w:r>
        <w:rPr>
          <w:rFonts w:hint="eastAsia"/>
        </w:rPr>
        <w:t>金屬暨</w:t>
      </w:r>
      <w:r w:rsidR="00E4418B">
        <w:rPr>
          <w:rFonts w:hint="eastAsia"/>
        </w:rPr>
        <w:t>永○</w:t>
      </w:r>
      <w:r>
        <w:rPr>
          <w:rFonts w:hint="eastAsia"/>
        </w:rPr>
        <w:t>化工公司業務、股權移轉及登記等事宜，有證人郭昭志、許勝欽等人之證述及其他事證可佐，原審經調查審理後，以不能證明被告2人犯罪，而為無罪之諭知，經核於法並無不合，檢察官上訴難謂有據，其上訴為無理由」，而以108年度重上更一字第38號判決：「上訴駁回」確定。然有關陳訴人聲請解除經桃園地檢署扣押之</w:t>
      </w:r>
      <w:r w:rsidR="00E4418B">
        <w:rPr>
          <w:rFonts w:hint="eastAsia"/>
        </w:rPr>
        <w:t>永○</w:t>
      </w:r>
      <w:r>
        <w:rPr>
          <w:rFonts w:hint="eastAsia"/>
        </w:rPr>
        <w:t>化工公司及</w:t>
      </w:r>
      <w:r w:rsidR="00E4418B">
        <w:rPr>
          <w:rFonts w:hint="eastAsia"/>
        </w:rPr>
        <w:t>永○</w:t>
      </w:r>
      <w:r>
        <w:rPr>
          <w:rFonts w:hint="eastAsia"/>
        </w:rPr>
        <w:t>金屬公司名下帳戶部分，迭經桃園地院104年9月30日104年度聲字第3368號，106年6月28日106年度聲撤字第8號、106年度聲撤字第9號，106年7月17日106年度聲撤字第10號裁定駁回，而自101年6月15日扣押迄今。</w:t>
      </w:r>
    </w:p>
    <w:p w:rsidR="00D559CF" w:rsidRDefault="00966B9C" w:rsidP="0078401A">
      <w:pPr>
        <w:pStyle w:val="3"/>
      </w:pPr>
      <w:r>
        <w:rPr>
          <w:rFonts w:hint="eastAsia"/>
        </w:rPr>
        <w:t>按刑事訴訟法第133條第1項規定﹕「</w:t>
      </w:r>
      <w:r w:rsidRPr="00DA470E">
        <w:rPr>
          <w:rFonts w:hint="eastAsia"/>
        </w:rPr>
        <w:t>可</w:t>
      </w:r>
      <w:r>
        <w:rPr>
          <w:rFonts w:hint="eastAsia"/>
        </w:rPr>
        <w:t>為證據或得沒收之物，得扣押之。」、第142條第1項前段規定﹕「扣押物若無留存之必要者，不待案件終結，應以</w:t>
      </w:r>
      <w:r>
        <w:rPr>
          <w:rFonts w:hint="eastAsia"/>
        </w:rPr>
        <w:lastRenderedPageBreak/>
        <w:t>法院之裁定或檢察官命令發還之。」</w:t>
      </w:r>
      <w:r w:rsidR="005B5A47" w:rsidRPr="00DA470E">
        <w:rPr>
          <w:rFonts w:hint="eastAsia"/>
        </w:rPr>
        <w:t>同法第317條前段規定：「扣押物未經諭知沒收者，應即發還。」</w:t>
      </w:r>
      <w:r>
        <w:rPr>
          <w:rFonts w:hint="eastAsia"/>
        </w:rPr>
        <w:t>惟查，本案遭扣押之</w:t>
      </w:r>
      <w:r w:rsidR="00E4418B">
        <w:rPr>
          <w:rFonts w:hint="eastAsia"/>
        </w:rPr>
        <w:t>永○</w:t>
      </w:r>
      <w:r>
        <w:rPr>
          <w:rFonts w:hint="eastAsia"/>
        </w:rPr>
        <w:t>化工與</w:t>
      </w:r>
      <w:r w:rsidR="00E4418B">
        <w:rPr>
          <w:rFonts w:hint="eastAsia"/>
        </w:rPr>
        <w:t>永○</w:t>
      </w:r>
      <w:r>
        <w:rPr>
          <w:rFonts w:hint="eastAsia"/>
        </w:rPr>
        <w:t>金屬二公司名下之相關帳戶，並非該偽造文書案件可為證據或得沒收之物，且該相關帳戶總計金額高達七千三百餘萬元，係為公司維持營運所必要之資金，</w:t>
      </w:r>
      <w:r w:rsidR="008B1378" w:rsidRPr="008B1378">
        <w:rPr>
          <w:rFonts w:hint="eastAsia"/>
        </w:rPr>
        <w:t>桃園地院</w:t>
      </w:r>
      <w:r w:rsidR="008B1378">
        <w:rPr>
          <w:rFonts w:hint="eastAsia"/>
        </w:rPr>
        <w:t>既判決被告無罪</w:t>
      </w:r>
      <w:r w:rsidR="008B1378" w:rsidRPr="008B1378">
        <w:rPr>
          <w:rFonts w:hint="eastAsia"/>
        </w:rPr>
        <w:t>，</w:t>
      </w:r>
      <w:r w:rsidR="008B1378">
        <w:rPr>
          <w:rFonts w:hint="eastAsia"/>
        </w:rPr>
        <w:t>而該案</w:t>
      </w:r>
      <w:r w:rsidR="008B1378" w:rsidRPr="008B1378">
        <w:rPr>
          <w:rFonts w:hint="eastAsia"/>
        </w:rPr>
        <w:t>證據</w:t>
      </w:r>
      <w:r w:rsidR="008B1378">
        <w:rPr>
          <w:rFonts w:hint="eastAsia"/>
        </w:rPr>
        <w:t>亦</w:t>
      </w:r>
      <w:r w:rsidR="008B1378" w:rsidRPr="008B1378">
        <w:rPr>
          <w:rFonts w:hint="eastAsia"/>
        </w:rPr>
        <w:t>與該帳戶無關，卻未依法</w:t>
      </w:r>
      <w:r w:rsidR="008B1378">
        <w:rPr>
          <w:rFonts w:hint="eastAsia"/>
        </w:rPr>
        <w:t>發還</w:t>
      </w:r>
      <w:r w:rsidR="008B1378" w:rsidRPr="008B1378">
        <w:rPr>
          <w:rFonts w:hint="eastAsia"/>
        </w:rPr>
        <w:t>；臺灣高等</w:t>
      </w:r>
      <w:r w:rsidR="008B1378" w:rsidRPr="00DA470E">
        <w:rPr>
          <w:rFonts w:hint="eastAsia"/>
        </w:rPr>
        <w:t>法院雖改判</w:t>
      </w:r>
      <w:r w:rsidR="008B1378">
        <w:rPr>
          <w:rFonts w:hint="eastAsia"/>
        </w:rPr>
        <w:t>被告</w:t>
      </w:r>
      <w:r w:rsidR="008B1378" w:rsidRPr="00DA470E">
        <w:rPr>
          <w:rFonts w:hint="eastAsia"/>
        </w:rPr>
        <w:t>有罪，然判決理由</w:t>
      </w:r>
      <w:r w:rsidR="008050E6" w:rsidRPr="00DA470E">
        <w:rPr>
          <w:rFonts w:hint="eastAsia"/>
        </w:rPr>
        <w:t>亦</w:t>
      </w:r>
      <w:r w:rsidR="00AD1396" w:rsidRPr="00DA470E">
        <w:rPr>
          <w:rFonts w:hint="eastAsia"/>
        </w:rPr>
        <w:t>與</w:t>
      </w:r>
      <w:r w:rsidR="008B1378" w:rsidRPr="00DA470E">
        <w:rPr>
          <w:rFonts w:hint="eastAsia"/>
        </w:rPr>
        <w:t>該帳戶無關，</w:t>
      </w:r>
      <w:r w:rsidR="00AD1396" w:rsidRPr="00DA470E">
        <w:rPr>
          <w:rFonts w:hint="eastAsia"/>
        </w:rPr>
        <w:t>卻仍</w:t>
      </w:r>
      <w:r w:rsidR="008B1378" w:rsidRPr="00DA470E">
        <w:rPr>
          <w:rFonts w:hint="eastAsia"/>
        </w:rPr>
        <w:t>未依法發還；</w:t>
      </w:r>
      <w:r w:rsidR="001C5364" w:rsidRPr="00DA470E">
        <w:rPr>
          <w:rFonts w:hint="eastAsia"/>
        </w:rPr>
        <w:t>而</w:t>
      </w:r>
      <w:r w:rsidR="008B1378" w:rsidRPr="00DA470E">
        <w:rPr>
          <w:rFonts w:hint="eastAsia"/>
        </w:rPr>
        <w:t>最高法院則於本院函請其審視</w:t>
      </w:r>
      <w:r w:rsidR="001C5364" w:rsidRPr="001C5364">
        <w:rPr>
          <w:rFonts w:hint="eastAsia"/>
        </w:rPr>
        <w:t>該案是否仍有扣押之必要時，逕以該</w:t>
      </w:r>
      <w:r w:rsidR="008B1378" w:rsidRPr="001C5364">
        <w:rPr>
          <w:rFonts w:hint="eastAsia"/>
        </w:rPr>
        <w:t>所詢事項，</w:t>
      </w:r>
      <w:r w:rsidR="00AD1396" w:rsidRPr="00DA470E">
        <w:rPr>
          <w:rFonts w:hint="eastAsia"/>
        </w:rPr>
        <w:t>屬</w:t>
      </w:r>
      <w:r w:rsidR="008B1378" w:rsidRPr="001C5364">
        <w:rPr>
          <w:rFonts w:hint="eastAsia"/>
        </w:rPr>
        <w:t>與案件相關法律適用及其效果之範疇</w:t>
      </w:r>
      <w:r w:rsidR="001C5364" w:rsidRPr="001C5364">
        <w:rPr>
          <w:rFonts w:hint="eastAsia"/>
        </w:rPr>
        <w:t>為理</w:t>
      </w:r>
      <w:r w:rsidR="001C5364">
        <w:rPr>
          <w:rFonts w:hint="eastAsia"/>
        </w:rPr>
        <w:t>由</w:t>
      </w:r>
      <w:r w:rsidR="008B1378">
        <w:rPr>
          <w:rFonts w:hint="eastAsia"/>
        </w:rPr>
        <w:t>，</w:t>
      </w:r>
      <w:r w:rsidR="001C5364">
        <w:rPr>
          <w:rFonts w:hint="eastAsia"/>
        </w:rPr>
        <w:t>而不加理會</w:t>
      </w:r>
      <w:r w:rsidR="001C5364" w:rsidRPr="001C5364">
        <w:rPr>
          <w:rFonts w:hint="eastAsia"/>
        </w:rPr>
        <w:t>，</w:t>
      </w:r>
      <w:r w:rsidR="001C5364">
        <w:rPr>
          <w:rFonts w:hint="eastAsia"/>
        </w:rPr>
        <w:t>然此實與法律見解無關</w:t>
      </w:r>
      <w:r w:rsidR="001C5364" w:rsidRPr="001C5364">
        <w:rPr>
          <w:rFonts w:hint="eastAsia"/>
        </w:rPr>
        <w:t>。</w:t>
      </w:r>
      <w:r w:rsidR="001C5364">
        <w:rPr>
          <w:rFonts w:hint="eastAsia"/>
        </w:rPr>
        <w:t>任令人民財產自101年凍結迄今，致使公司財務困難，嚴重影響公司</w:t>
      </w:r>
      <w:r w:rsidR="0078401A" w:rsidRPr="0078401A">
        <w:rPr>
          <w:rFonts w:hint="eastAsia"/>
        </w:rPr>
        <w:t>債信及</w:t>
      </w:r>
      <w:r w:rsidR="001C5364">
        <w:rPr>
          <w:rFonts w:hint="eastAsia"/>
        </w:rPr>
        <w:t>營運，扣押顯不合理而不符比例原則，損及人民憲法保障之財產權，實有未當。司法院對於類此不當作為，允宜妥予研議相關策進作為，並適時檢討有關扣押之相關注意事項等規範有無修正之必要。</w:t>
      </w:r>
    </w:p>
    <w:p w:rsidR="00E7520F" w:rsidRPr="007F1D45" w:rsidRDefault="00E7520F" w:rsidP="00E7520F">
      <w:pPr>
        <w:pStyle w:val="3"/>
        <w:numPr>
          <w:ilvl w:val="0"/>
          <w:numId w:val="0"/>
        </w:numPr>
        <w:ind w:left="1361"/>
      </w:pPr>
    </w:p>
    <w:p w:rsidR="00E25849" w:rsidRPr="007F1D45" w:rsidRDefault="00E25849" w:rsidP="004E05A1">
      <w:pPr>
        <w:pStyle w:val="1"/>
        <w:ind w:left="2380" w:hanging="2380"/>
        <w:rPr>
          <w:color w:val="000000" w:themeColor="text1"/>
        </w:rPr>
      </w:pPr>
      <w:bookmarkStart w:id="49" w:name="_Toc524895648"/>
      <w:bookmarkStart w:id="50" w:name="_Toc524896194"/>
      <w:bookmarkStart w:id="51" w:name="_Toc524896224"/>
      <w:bookmarkStart w:id="52" w:name="_Toc524902734"/>
      <w:bookmarkStart w:id="53" w:name="_Toc525066148"/>
      <w:bookmarkStart w:id="54" w:name="_Toc525070839"/>
      <w:bookmarkStart w:id="55" w:name="_Toc525938379"/>
      <w:bookmarkStart w:id="56" w:name="_Toc525939227"/>
      <w:bookmarkStart w:id="57" w:name="_Toc525939732"/>
      <w:bookmarkStart w:id="58" w:name="_Toc529218272"/>
      <w:bookmarkEnd w:id="47"/>
      <w:bookmarkEnd w:id="48"/>
      <w:r w:rsidRPr="007F1D45">
        <w:rPr>
          <w:color w:val="000000" w:themeColor="text1"/>
        </w:rPr>
        <w:br w:type="page"/>
      </w:r>
      <w:bookmarkStart w:id="59" w:name="_Toc529222689"/>
      <w:bookmarkStart w:id="60" w:name="_Toc529223111"/>
      <w:bookmarkStart w:id="61" w:name="_Toc529223862"/>
      <w:bookmarkStart w:id="62" w:name="_Toc529228265"/>
      <w:bookmarkStart w:id="63" w:name="_Toc2400395"/>
      <w:bookmarkStart w:id="64" w:name="_Toc4316189"/>
      <w:bookmarkStart w:id="65" w:name="_Toc4473330"/>
      <w:bookmarkStart w:id="66" w:name="_Toc69556897"/>
      <w:bookmarkStart w:id="67" w:name="_Toc69556946"/>
      <w:bookmarkStart w:id="68" w:name="_Toc69609820"/>
      <w:bookmarkStart w:id="69" w:name="_Toc70241816"/>
      <w:bookmarkStart w:id="70" w:name="_Toc70242205"/>
      <w:bookmarkStart w:id="71" w:name="_Toc421794875"/>
      <w:bookmarkStart w:id="72" w:name="_Toc500172937"/>
      <w:r w:rsidRPr="007F1D45">
        <w:rPr>
          <w:rFonts w:hint="eastAsia"/>
          <w:color w:val="000000" w:themeColor="text1"/>
        </w:rPr>
        <w:lastRenderedPageBreak/>
        <w:t>處理辦法：</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rsidR="00776986" w:rsidRPr="00276B0E" w:rsidRDefault="002A18EC" w:rsidP="00776986">
      <w:pPr>
        <w:pStyle w:val="2"/>
        <w:rPr>
          <w:color w:val="000000" w:themeColor="text1"/>
        </w:rPr>
      </w:pPr>
      <w:bookmarkStart w:id="73" w:name="_Toc524895649"/>
      <w:bookmarkStart w:id="74" w:name="_Toc524896195"/>
      <w:bookmarkStart w:id="75" w:name="_Toc524896225"/>
      <w:bookmarkStart w:id="76" w:name="_Toc2400397"/>
      <w:bookmarkStart w:id="77" w:name="_Toc4316191"/>
      <w:bookmarkStart w:id="78" w:name="_Toc4473332"/>
      <w:bookmarkStart w:id="79" w:name="_Toc69556901"/>
      <w:bookmarkStart w:id="80" w:name="_Toc69556950"/>
      <w:bookmarkStart w:id="81" w:name="_Toc69609824"/>
      <w:bookmarkStart w:id="82" w:name="_Toc70241822"/>
      <w:bookmarkStart w:id="83" w:name="_Toc70242211"/>
      <w:bookmarkStart w:id="84" w:name="_Toc421794881"/>
      <w:bookmarkStart w:id="85" w:name="_Toc421795447"/>
      <w:bookmarkStart w:id="86" w:name="_Toc421796028"/>
      <w:bookmarkStart w:id="87" w:name="_Toc422728963"/>
      <w:bookmarkStart w:id="88" w:name="_Toc422834166"/>
      <w:bookmarkStart w:id="89" w:name="_Toc492386069"/>
      <w:bookmarkStart w:id="90" w:name="_Toc494872581"/>
      <w:bookmarkStart w:id="91" w:name="_Toc500172940"/>
      <w:bookmarkEnd w:id="73"/>
      <w:bookmarkEnd w:id="74"/>
      <w:bookmarkEnd w:id="75"/>
      <w:r>
        <w:rPr>
          <w:rFonts w:hint="eastAsia"/>
        </w:rPr>
        <w:t>調查意見</w:t>
      </w:r>
      <w:r w:rsidR="00966B9C">
        <w:rPr>
          <w:rFonts w:hint="eastAsia"/>
        </w:rPr>
        <w:t>一</w:t>
      </w:r>
      <w:r w:rsidR="00776986" w:rsidRPr="00276B0E">
        <w:rPr>
          <w:rFonts w:hint="eastAsia"/>
          <w:color w:val="000000" w:themeColor="text1"/>
        </w:rPr>
        <w:t>，函請</w:t>
      </w:r>
      <w:r w:rsidR="00276B0E">
        <w:rPr>
          <w:rFonts w:hint="eastAsia"/>
          <w:color w:val="000000" w:themeColor="text1"/>
        </w:rPr>
        <w:t>法務部</w:t>
      </w:r>
      <w:r w:rsidR="00776986" w:rsidRPr="00276B0E">
        <w:rPr>
          <w:rFonts w:hint="eastAsia"/>
          <w:color w:val="000000" w:themeColor="text1"/>
        </w:rPr>
        <w:t>檢討改進見復。</w:t>
      </w:r>
    </w:p>
    <w:p w:rsidR="00966B9C" w:rsidRPr="00966B9C" w:rsidRDefault="00966B9C" w:rsidP="00966B9C">
      <w:pPr>
        <w:pStyle w:val="2"/>
        <w:rPr>
          <w:color w:val="000000" w:themeColor="text1"/>
        </w:rPr>
      </w:pPr>
      <w:r w:rsidRPr="00966B9C">
        <w:rPr>
          <w:rFonts w:hint="eastAsia"/>
          <w:color w:val="000000" w:themeColor="text1"/>
        </w:rPr>
        <w:t>調查意見</w:t>
      </w:r>
      <w:r>
        <w:rPr>
          <w:rFonts w:hint="eastAsia"/>
          <w:color w:val="000000" w:themeColor="text1"/>
        </w:rPr>
        <w:t>二</w:t>
      </w:r>
      <w:r w:rsidRPr="00966B9C">
        <w:rPr>
          <w:rFonts w:hint="eastAsia"/>
          <w:color w:val="000000" w:themeColor="text1"/>
        </w:rPr>
        <w:t>，函請司法院檢討改進見復。</w:t>
      </w:r>
    </w:p>
    <w:p w:rsidR="00E25849" w:rsidRPr="007F1D45" w:rsidRDefault="002A18EC">
      <w:pPr>
        <w:pStyle w:val="2"/>
        <w:rPr>
          <w:color w:val="000000" w:themeColor="text1"/>
        </w:rPr>
      </w:pPr>
      <w:r w:rsidRPr="007F1D45">
        <w:rPr>
          <w:rFonts w:hint="eastAsia"/>
          <w:color w:val="000000" w:themeColor="text1"/>
        </w:rPr>
        <w:t>檢附派查函及相關附件，送請</w:t>
      </w:r>
      <w:r w:rsidR="00276B0E">
        <w:rPr>
          <w:rFonts w:hint="eastAsia"/>
          <w:color w:val="000000" w:themeColor="text1"/>
        </w:rPr>
        <w:t>司法</w:t>
      </w:r>
      <w:r>
        <w:rPr>
          <w:rFonts w:hint="eastAsia"/>
          <w:color w:val="000000" w:themeColor="text1"/>
        </w:rPr>
        <w:t>及</w:t>
      </w:r>
      <w:r w:rsidR="00276B0E">
        <w:rPr>
          <w:rFonts w:hint="eastAsia"/>
          <w:color w:val="000000" w:themeColor="text1"/>
        </w:rPr>
        <w:t>獄政</w:t>
      </w:r>
      <w:r w:rsidRPr="007F1D45">
        <w:rPr>
          <w:rFonts w:hint="eastAsia"/>
          <w:color w:val="000000" w:themeColor="text1"/>
        </w:rPr>
        <w:t>委員會處理。</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rsidR="00E25849" w:rsidRPr="007F1D45" w:rsidRDefault="00E25849" w:rsidP="00656881">
      <w:pPr>
        <w:pStyle w:val="aa"/>
        <w:spacing w:beforeLines="150" w:before="685" w:after="0"/>
        <w:ind w:leftChars="1100" w:left="3742"/>
        <w:rPr>
          <w:b w:val="0"/>
          <w:bCs/>
          <w:snapToGrid/>
          <w:color w:val="000000" w:themeColor="text1"/>
          <w:spacing w:val="12"/>
          <w:kern w:val="0"/>
        </w:rPr>
      </w:pPr>
      <w:r w:rsidRPr="007F1D45">
        <w:rPr>
          <w:rFonts w:hint="eastAsia"/>
          <w:b w:val="0"/>
          <w:bCs/>
          <w:snapToGrid/>
          <w:color w:val="000000" w:themeColor="text1"/>
          <w:spacing w:val="12"/>
          <w:kern w:val="0"/>
          <w:sz w:val="40"/>
        </w:rPr>
        <w:t>調查委員：</w:t>
      </w:r>
      <w:r w:rsidR="00B07EF9">
        <w:rPr>
          <w:rFonts w:hint="eastAsia"/>
          <w:b w:val="0"/>
          <w:bCs/>
          <w:snapToGrid/>
          <w:color w:val="000000" w:themeColor="text1"/>
          <w:spacing w:val="12"/>
          <w:kern w:val="0"/>
          <w:sz w:val="40"/>
        </w:rPr>
        <w:t>蔡崇義</w:t>
      </w:r>
    </w:p>
    <w:p w:rsidR="00656881" w:rsidRPr="007F1D45" w:rsidRDefault="00656881">
      <w:pPr>
        <w:pStyle w:val="aa"/>
        <w:spacing w:before="0" w:after="0"/>
        <w:ind w:leftChars="1100" w:left="3742" w:firstLineChars="500" w:firstLine="2021"/>
        <w:rPr>
          <w:b w:val="0"/>
          <w:bCs/>
          <w:snapToGrid/>
          <w:color w:val="000000" w:themeColor="text1"/>
          <w:spacing w:val="12"/>
          <w:kern w:val="0"/>
        </w:rPr>
      </w:pPr>
    </w:p>
    <w:p w:rsidR="00656881" w:rsidRPr="007F1D45" w:rsidRDefault="00656881">
      <w:pPr>
        <w:pStyle w:val="aa"/>
        <w:spacing w:before="0" w:after="0"/>
        <w:ind w:leftChars="1100" w:left="3742" w:firstLineChars="500" w:firstLine="2021"/>
        <w:rPr>
          <w:b w:val="0"/>
          <w:bCs/>
          <w:snapToGrid/>
          <w:color w:val="000000" w:themeColor="text1"/>
          <w:spacing w:val="12"/>
          <w:kern w:val="0"/>
        </w:rPr>
      </w:pPr>
    </w:p>
    <w:p w:rsidR="00656881" w:rsidRPr="007F1D45" w:rsidRDefault="00656881">
      <w:pPr>
        <w:pStyle w:val="aa"/>
        <w:spacing w:before="0" w:after="0"/>
        <w:ind w:leftChars="1100" w:left="3742" w:firstLineChars="500" w:firstLine="2021"/>
        <w:rPr>
          <w:b w:val="0"/>
          <w:bCs/>
          <w:snapToGrid/>
          <w:color w:val="000000" w:themeColor="text1"/>
          <w:spacing w:val="12"/>
          <w:kern w:val="0"/>
        </w:rPr>
      </w:pPr>
    </w:p>
    <w:p w:rsidR="00656881" w:rsidRPr="007F1D45" w:rsidRDefault="00656881">
      <w:pPr>
        <w:pStyle w:val="aa"/>
        <w:spacing w:before="0" w:after="0"/>
        <w:ind w:leftChars="1100" w:left="3742" w:firstLineChars="500" w:firstLine="2021"/>
        <w:rPr>
          <w:b w:val="0"/>
          <w:bCs/>
          <w:snapToGrid/>
          <w:color w:val="000000" w:themeColor="text1"/>
          <w:spacing w:val="12"/>
          <w:kern w:val="0"/>
        </w:rPr>
      </w:pPr>
      <w:bookmarkStart w:id="92" w:name="_GoBack"/>
      <w:bookmarkEnd w:id="92"/>
    </w:p>
    <w:sectPr w:rsidR="00656881" w:rsidRPr="007F1D45" w:rsidSect="00D07951">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011C" w:rsidRDefault="00DF011C">
      <w:r>
        <w:separator/>
      </w:r>
    </w:p>
  </w:endnote>
  <w:endnote w:type="continuationSeparator" w:id="0">
    <w:p w:rsidR="00DF011C" w:rsidRDefault="00DF0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FA2" w:rsidRDefault="00864FA2">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B07EF9">
      <w:rPr>
        <w:rStyle w:val="ac"/>
        <w:noProof/>
        <w:sz w:val="24"/>
      </w:rPr>
      <w:t>18</w:t>
    </w:r>
    <w:r>
      <w:rPr>
        <w:rStyle w:val="ac"/>
        <w:sz w:val="24"/>
      </w:rPr>
      <w:fldChar w:fldCharType="end"/>
    </w:r>
  </w:p>
  <w:p w:rsidR="00864FA2" w:rsidRDefault="00864FA2">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011C" w:rsidRDefault="00DF011C">
      <w:r>
        <w:separator/>
      </w:r>
    </w:p>
  </w:footnote>
  <w:footnote w:type="continuationSeparator" w:id="0">
    <w:p w:rsidR="00DF011C" w:rsidRDefault="00DF01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A6C66D1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2496"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3402"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3545"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lang w:val="en-US"/>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7"/>
  </w:num>
  <w:num w:numId="9">
    <w:abstractNumId w:val="4"/>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B0F"/>
    <w:rsid w:val="0000293B"/>
    <w:rsid w:val="0000383D"/>
    <w:rsid w:val="00005727"/>
    <w:rsid w:val="000068A5"/>
    <w:rsid w:val="00006961"/>
    <w:rsid w:val="000112BF"/>
    <w:rsid w:val="00012233"/>
    <w:rsid w:val="00015940"/>
    <w:rsid w:val="0001632D"/>
    <w:rsid w:val="0001666E"/>
    <w:rsid w:val="000167A6"/>
    <w:rsid w:val="00017318"/>
    <w:rsid w:val="00017EF7"/>
    <w:rsid w:val="00021E93"/>
    <w:rsid w:val="000230E6"/>
    <w:rsid w:val="00024033"/>
    <w:rsid w:val="00024149"/>
    <w:rsid w:val="000246F7"/>
    <w:rsid w:val="00025AD3"/>
    <w:rsid w:val="0002755D"/>
    <w:rsid w:val="00030DFE"/>
    <w:rsid w:val="0003114D"/>
    <w:rsid w:val="000325C6"/>
    <w:rsid w:val="00033A67"/>
    <w:rsid w:val="000344BE"/>
    <w:rsid w:val="0003599A"/>
    <w:rsid w:val="00036D76"/>
    <w:rsid w:val="000400C9"/>
    <w:rsid w:val="00041AF6"/>
    <w:rsid w:val="00043C18"/>
    <w:rsid w:val="00044761"/>
    <w:rsid w:val="00045193"/>
    <w:rsid w:val="00045EDD"/>
    <w:rsid w:val="00046873"/>
    <w:rsid w:val="00050EDB"/>
    <w:rsid w:val="00050FA6"/>
    <w:rsid w:val="00051AAB"/>
    <w:rsid w:val="0005239A"/>
    <w:rsid w:val="00052951"/>
    <w:rsid w:val="00057F32"/>
    <w:rsid w:val="0006208D"/>
    <w:rsid w:val="00062A25"/>
    <w:rsid w:val="00063954"/>
    <w:rsid w:val="00063F83"/>
    <w:rsid w:val="00065332"/>
    <w:rsid w:val="00065CCA"/>
    <w:rsid w:val="00066490"/>
    <w:rsid w:val="00067A32"/>
    <w:rsid w:val="00067D75"/>
    <w:rsid w:val="00071536"/>
    <w:rsid w:val="000718E9"/>
    <w:rsid w:val="00073CB5"/>
    <w:rsid w:val="0007425C"/>
    <w:rsid w:val="000744E1"/>
    <w:rsid w:val="000744E6"/>
    <w:rsid w:val="0007482F"/>
    <w:rsid w:val="00076C7B"/>
    <w:rsid w:val="00077553"/>
    <w:rsid w:val="00077CF1"/>
    <w:rsid w:val="000822C8"/>
    <w:rsid w:val="000823D8"/>
    <w:rsid w:val="00082CD4"/>
    <w:rsid w:val="00083338"/>
    <w:rsid w:val="00084623"/>
    <w:rsid w:val="000851A2"/>
    <w:rsid w:val="00085774"/>
    <w:rsid w:val="000859A1"/>
    <w:rsid w:val="00085B81"/>
    <w:rsid w:val="000862FC"/>
    <w:rsid w:val="000865E4"/>
    <w:rsid w:val="000925B0"/>
    <w:rsid w:val="0009296E"/>
    <w:rsid w:val="00092BD9"/>
    <w:rsid w:val="000931AD"/>
    <w:rsid w:val="0009352E"/>
    <w:rsid w:val="000935A9"/>
    <w:rsid w:val="00094F53"/>
    <w:rsid w:val="000961A9"/>
    <w:rsid w:val="00096B96"/>
    <w:rsid w:val="0009730B"/>
    <w:rsid w:val="000A0986"/>
    <w:rsid w:val="000A159F"/>
    <w:rsid w:val="000A1BD8"/>
    <w:rsid w:val="000A2F3F"/>
    <w:rsid w:val="000A3CF7"/>
    <w:rsid w:val="000A5886"/>
    <w:rsid w:val="000A7121"/>
    <w:rsid w:val="000B0B4A"/>
    <w:rsid w:val="000B1A53"/>
    <w:rsid w:val="000B1CCD"/>
    <w:rsid w:val="000B279A"/>
    <w:rsid w:val="000B4935"/>
    <w:rsid w:val="000B4D06"/>
    <w:rsid w:val="000B5022"/>
    <w:rsid w:val="000B5113"/>
    <w:rsid w:val="000B5F84"/>
    <w:rsid w:val="000B606B"/>
    <w:rsid w:val="000B61D2"/>
    <w:rsid w:val="000B70A7"/>
    <w:rsid w:val="000B73DD"/>
    <w:rsid w:val="000C158A"/>
    <w:rsid w:val="000C16C9"/>
    <w:rsid w:val="000C1D34"/>
    <w:rsid w:val="000C27FC"/>
    <w:rsid w:val="000C2A7C"/>
    <w:rsid w:val="000C3A1B"/>
    <w:rsid w:val="000C45C9"/>
    <w:rsid w:val="000C495F"/>
    <w:rsid w:val="000C527C"/>
    <w:rsid w:val="000D086C"/>
    <w:rsid w:val="000D0894"/>
    <w:rsid w:val="000D160C"/>
    <w:rsid w:val="000D26D2"/>
    <w:rsid w:val="000D326E"/>
    <w:rsid w:val="000D5417"/>
    <w:rsid w:val="000D602D"/>
    <w:rsid w:val="000E0CE2"/>
    <w:rsid w:val="000E0D3A"/>
    <w:rsid w:val="000E1152"/>
    <w:rsid w:val="000E15D1"/>
    <w:rsid w:val="000E6431"/>
    <w:rsid w:val="000E70E8"/>
    <w:rsid w:val="000E76C8"/>
    <w:rsid w:val="000F088F"/>
    <w:rsid w:val="000F14DD"/>
    <w:rsid w:val="000F1E01"/>
    <w:rsid w:val="000F21A5"/>
    <w:rsid w:val="000F3334"/>
    <w:rsid w:val="000F51FE"/>
    <w:rsid w:val="001004ED"/>
    <w:rsid w:val="001017B8"/>
    <w:rsid w:val="001017E8"/>
    <w:rsid w:val="00102B9F"/>
    <w:rsid w:val="00102C58"/>
    <w:rsid w:val="00102E10"/>
    <w:rsid w:val="001042A9"/>
    <w:rsid w:val="001051BC"/>
    <w:rsid w:val="00105E10"/>
    <w:rsid w:val="00106EBA"/>
    <w:rsid w:val="0010789B"/>
    <w:rsid w:val="00107BFC"/>
    <w:rsid w:val="00107C91"/>
    <w:rsid w:val="00111674"/>
    <w:rsid w:val="00111BCA"/>
    <w:rsid w:val="00112637"/>
    <w:rsid w:val="00112ABC"/>
    <w:rsid w:val="0011319D"/>
    <w:rsid w:val="00116258"/>
    <w:rsid w:val="0011633A"/>
    <w:rsid w:val="0012001E"/>
    <w:rsid w:val="001211A8"/>
    <w:rsid w:val="00123339"/>
    <w:rsid w:val="001234EC"/>
    <w:rsid w:val="001236EF"/>
    <w:rsid w:val="00123A44"/>
    <w:rsid w:val="00126A55"/>
    <w:rsid w:val="00126CC9"/>
    <w:rsid w:val="001274EA"/>
    <w:rsid w:val="001325A6"/>
    <w:rsid w:val="00133233"/>
    <w:rsid w:val="00133F08"/>
    <w:rsid w:val="001345E6"/>
    <w:rsid w:val="001378B0"/>
    <w:rsid w:val="00140652"/>
    <w:rsid w:val="00140830"/>
    <w:rsid w:val="00140F45"/>
    <w:rsid w:val="00141BD0"/>
    <w:rsid w:val="001420E1"/>
    <w:rsid w:val="00142E00"/>
    <w:rsid w:val="001460AE"/>
    <w:rsid w:val="00146E77"/>
    <w:rsid w:val="00151BEE"/>
    <w:rsid w:val="00152793"/>
    <w:rsid w:val="00153915"/>
    <w:rsid w:val="00153B7E"/>
    <w:rsid w:val="001545A9"/>
    <w:rsid w:val="00156A2C"/>
    <w:rsid w:val="001573E7"/>
    <w:rsid w:val="00157A19"/>
    <w:rsid w:val="001624FA"/>
    <w:rsid w:val="001637C7"/>
    <w:rsid w:val="001640D9"/>
    <w:rsid w:val="0016480E"/>
    <w:rsid w:val="001653B0"/>
    <w:rsid w:val="001662AD"/>
    <w:rsid w:val="00167AF9"/>
    <w:rsid w:val="00167E7C"/>
    <w:rsid w:val="0017064D"/>
    <w:rsid w:val="00170876"/>
    <w:rsid w:val="001708F7"/>
    <w:rsid w:val="00174297"/>
    <w:rsid w:val="0017694F"/>
    <w:rsid w:val="00176EDC"/>
    <w:rsid w:val="00177089"/>
    <w:rsid w:val="00180E06"/>
    <w:rsid w:val="00180FFC"/>
    <w:rsid w:val="001815D9"/>
    <w:rsid w:val="001817B3"/>
    <w:rsid w:val="00183014"/>
    <w:rsid w:val="00183194"/>
    <w:rsid w:val="0018436A"/>
    <w:rsid w:val="001848A8"/>
    <w:rsid w:val="0018582B"/>
    <w:rsid w:val="00186445"/>
    <w:rsid w:val="0019130C"/>
    <w:rsid w:val="001915A0"/>
    <w:rsid w:val="00191719"/>
    <w:rsid w:val="001919CA"/>
    <w:rsid w:val="00192C4B"/>
    <w:rsid w:val="00192FF1"/>
    <w:rsid w:val="001935CA"/>
    <w:rsid w:val="001938C4"/>
    <w:rsid w:val="001959C2"/>
    <w:rsid w:val="00196EAB"/>
    <w:rsid w:val="001A0FE6"/>
    <w:rsid w:val="001A1487"/>
    <w:rsid w:val="001A1AD1"/>
    <w:rsid w:val="001A2DE1"/>
    <w:rsid w:val="001A46F6"/>
    <w:rsid w:val="001A51E3"/>
    <w:rsid w:val="001A57EE"/>
    <w:rsid w:val="001A7968"/>
    <w:rsid w:val="001B2BEF"/>
    <w:rsid w:val="001B2E98"/>
    <w:rsid w:val="001B3483"/>
    <w:rsid w:val="001B3C1E"/>
    <w:rsid w:val="001B4494"/>
    <w:rsid w:val="001B6901"/>
    <w:rsid w:val="001B734D"/>
    <w:rsid w:val="001C0D8B"/>
    <w:rsid w:val="001C0DA8"/>
    <w:rsid w:val="001C145C"/>
    <w:rsid w:val="001C15D0"/>
    <w:rsid w:val="001C5171"/>
    <w:rsid w:val="001C5364"/>
    <w:rsid w:val="001C5CC5"/>
    <w:rsid w:val="001C5E71"/>
    <w:rsid w:val="001C611F"/>
    <w:rsid w:val="001C6508"/>
    <w:rsid w:val="001D1D1D"/>
    <w:rsid w:val="001D3F6C"/>
    <w:rsid w:val="001D4AD7"/>
    <w:rsid w:val="001D5327"/>
    <w:rsid w:val="001D7DF0"/>
    <w:rsid w:val="001E0D8A"/>
    <w:rsid w:val="001E140C"/>
    <w:rsid w:val="001E16BD"/>
    <w:rsid w:val="001E1D20"/>
    <w:rsid w:val="001E4234"/>
    <w:rsid w:val="001E4A91"/>
    <w:rsid w:val="001E67BA"/>
    <w:rsid w:val="001E74C2"/>
    <w:rsid w:val="001E7889"/>
    <w:rsid w:val="001F1A4A"/>
    <w:rsid w:val="001F2889"/>
    <w:rsid w:val="001F4F82"/>
    <w:rsid w:val="001F5A48"/>
    <w:rsid w:val="001F6260"/>
    <w:rsid w:val="001F6531"/>
    <w:rsid w:val="00200007"/>
    <w:rsid w:val="00201D91"/>
    <w:rsid w:val="002030A5"/>
    <w:rsid w:val="00203131"/>
    <w:rsid w:val="00203668"/>
    <w:rsid w:val="00204510"/>
    <w:rsid w:val="002057B0"/>
    <w:rsid w:val="00207AAB"/>
    <w:rsid w:val="00211B0E"/>
    <w:rsid w:val="00212DAB"/>
    <w:rsid w:val="00212E88"/>
    <w:rsid w:val="0021323D"/>
    <w:rsid w:val="0021366E"/>
    <w:rsid w:val="00213C5E"/>
    <w:rsid w:val="00213C9C"/>
    <w:rsid w:val="0022009E"/>
    <w:rsid w:val="0022046B"/>
    <w:rsid w:val="00223241"/>
    <w:rsid w:val="0022425C"/>
    <w:rsid w:val="002244B4"/>
    <w:rsid w:val="00224562"/>
    <w:rsid w:val="002246DE"/>
    <w:rsid w:val="00225584"/>
    <w:rsid w:val="00230315"/>
    <w:rsid w:val="002304DD"/>
    <w:rsid w:val="002336D8"/>
    <w:rsid w:val="00236BCD"/>
    <w:rsid w:val="00237A60"/>
    <w:rsid w:val="00237E54"/>
    <w:rsid w:val="00237EFD"/>
    <w:rsid w:val="00243434"/>
    <w:rsid w:val="00246B0F"/>
    <w:rsid w:val="002476FA"/>
    <w:rsid w:val="00252B91"/>
    <w:rsid w:val="00252BC4"/>
    <w:rsid w:val="00252EA2"/>
    <w:rsid w:val="00253B08"/>
    <w:rsid w:val="00253E0D"/>
    <w:rsid w:val="00254014"/>
    <w:rsid w:val="002546F5"/>
    <w:rsid w:val="00254B39"/>
    <w:rsid w:val="00261309"/>
    <w:rsid w:val="0026237E"/>
    <w:rsid w:val="0026504D"/>
    <w:rsid w:val="00265629"/>
    <w:rsid w:val="00270086"/>
    <w:rsid w:val="00271224"/>
    <w:rsid w:val="0027218F"/>
    <w:rsid w:val="0027323F"/>
    <w:rsid w:val="00273A2F"/>
    <w:rsid w:val="00275C16"/>
    <w:rsid w:val="00276B0E"/>
    <w:rsid w:val="00280356"/>
    <w:rsid w:val="00280986"/>
    <w:rsid w:val="00281ECE"/>
    <w:rsid w:val="002831C7"/>
    <w:rsid w:val="002840C6"/>
    <w:rsid w:val="00287A5A"/>
    <w:rsid w:val="00287EB0"/>
    <w:rsid w:val="002903C0"/>
    <w:rsid w:val="00291B66"/>
    <w:rsid w:val="00292503"/>
    <w:rsid w:val="00292870"/>
    <w:rsid w:val="00294085"/>
    <w:rsid w:val="00295174"/>
    <w:rsid w:val="00296172"/>
    <w:rsid w:val="00296B92"/>
    <w:rsid w:val="00297613"/>
    <w:rsid w:val="002977BE"/>
    <w:rsid w:val="002A18EC"/>
    <w:rsid w:val="002A18EE"/>
    <w:rsid w:val="002A2C22"/>
    <w:rsid w:val="002A40DA"/>
    <w:rsid w:val="002A4D15"/>
    <w:rsid w:val="002B02EB"/>
    <w:rsid w:val="002B289D"/>
    <w:rsid w:val="002B3B75"/>
    <w:rsid w:val="002B578E"/>
    <w:rsid w:val="002B6776"/>
    <w:rsid w:val="002B6F5F"/>
    <w:rsid w:val="002C0602"/>
    <w:rsid w:val="002C0DBB"/>
    <w:rsid w:val="002C16D0"/>
    <w:rsid w:val="002C4D15"/>
    <w:rsid w:val="002D2A20"/>
    <w:rsid w:val="002D3F1E"/>
    <w:rsid w:val="002D40E0"/>
    <w:rsid w:val="002D5030"/>
    <w:rsid w:val="002D5C16"/>
    <w:rsid w:val="002E070D"/>
    <w:rsid w:val="002E0B12"/>
    <w:rsid w:val="002E2DD3"/>
    <w:rsid w:val="002E52CF"/>
    <w:rsid w:val="002E53C4"/>
    <w:rsid w:val="002F014C"/>
    <w:rsid w:val="002F1093"/>
    <w:rsid w:val="002F2476"/>
    <w:rsid w:val="002F3C31"/>
    <w:rsid w:val="002F3DFF"/>
    <w:rsid w:val="002F3EB0"/>
    <w:rsid w:val="002F506A"/>
    <w:rsid w:val="002F5E05"/>
    <w:rsid w:val="002F6531"/>
    <w:rsid w:val="00302536"/>
    <w:rsid w:val="00303ED5"/>
    <w:rsid w:val="0030504D"/>
    <w:rsid w:val="00305900"/>
    <w:rsid w:val="00306B71"/>
    <w:rsid w:val="00307A76"/>
    <w:rsid w:val="00307D86"/>
    <w:rsid w:val="0031311B"/>
    <w:rsid w:val="003134A5"/>
    <w:rsid w:val="00314C45"/>
    <w:rsid w:val="00314C73"/>
    <w:rsid w:val="003154ED"/>
    <w:rsid w:val="00315A16"/>
    <w:rsid w:val="00315CC1"/>
    <w:rsid w:val="00316308"/>
    <w:rsid w:val="00316988"/>
    <w:rsid w:val="00317053"/>
    <w:rsid w:val="003177E3"/>
    <w:rsid w:val="0032109C"/>
    <w:rsid w:val="003214BF"/>
    <w:rsid w:val="00321A9C"/>
    <w:rsid w:val="00322B45"/>
    <w:rsid w:val="00322F4E"/>
    <w:rsid w:val="00323809"/>
    <w:rsid w:val="00323D41"/>
    <w:rsid w:val="003252A3"/>
    <w:rsid w:val="00325414"/>
    <w:rsid w:val="00326658"/>
    <w:rsid w:val="003278E6"/>
    <w:rsid w:val="003302F1"/>
    <w:rsid w:val="0033102F"/>
    <w:rsid w:val="003310DD"/>
    <w:rsid w:val="00331766"/>
    <w:rsid w:val="00331C5F"/>
    <w:rsid w:val="00335A2B"/>
    <w:rsid w:val="00335C64"/>
    <w:rsid w:val="003373CE"/>
    <w:rsid w:val="00337886"/>
    <w:rsid w:val="00337DAA"/>
    <w:rsid w:val="00343A5B"/>
    <w:rsid w:val="00343DB6"/>
    <w:rsid w:val="0034470E"/>
    <w:rsid w:val="00346347"/>
    <w:rsid w:val="00346DF2"/>
    <w:rsid w:val="00352302"/>
    <w:rsid w:val="0035288C"/>
    <w:rsid w:val="00352DB0"/>
    <w:rsid w:val="003557C9"/>
    <w:rsid w:val="00356A04"/>
    <w:rsid w:val="00360291"/>
    <w:rsid w:val="00361063"/>
    <w:rsid w:val="00361084"/>
    <w:rsid w:val="00361266"/>
    <w:rsid w:val="003616A1"/>
    <w:rsid w:val="003619F0"/>
    <w:rsid w:val="00363FBA"/>
    <w:rsid w:val="003645D1"/>
    <w:rsid w:val="00365977"/>
    <w:rsid w:val="003676A7"/>
    <w:rsid w:val="0037094A"/>
    <w:rsid w:val="00371ED3"/>
    <w:rsid w:val="00372F4A"/>
    <w:rsid w:val="00372FFC"/>
    <w:rsid w:val="00376613"/>
    <w:rsid w:val="0037728A"/>
    <w:rsid w:val="003779EE"/>
    <w:rsid w:val="00377ADC"/>
    <w:rsid w:val="00377F3A"/>
    <w:rsid w:val="00380B7D"/>
    <w:rsid w:val="0038176D"/>
    <w:rsid w:val="00381A99"/>
    <w:rsid w:val="00382482"/>
    <w:rsid w:val="003829C2"/>
    <w:rsid w:val="00382D8B"/>
    <w:rsid w:val="003830B2"/>
    <w:rsid w:val="00384178"/>
    <w:rsid w:val="00384724"/>
    <w:rsid w:val="003858B0"/>
    <w:rsid w:val="003902BE"/>
    <w:rsid w:val="00390A68"/>
    <w:rsid w:val="003919B7"/>
    <w:rsid w:val="00391D57"/>
    <w:rsid w:val="00392292"/>
    <w:rsid w:val="00394F45"/>
    <w:rsid w:val="00394FF1"/>
    <w:rsid w:val="00395C74"/>
    <w:rsid w:val="003A0312"/>
    <w:rsid w:val="003A1847"/>
    <w:rsid w:val="003A2D46"/>
    <w:rsid w:val="003A3ACE"/>
    <w:rsid w:val="003A47B5"/>
    <w:rsid w:val="003A50F0"/>
    <w:rsid w:val="003A5927"/>
    <w:rsid w:val="003A5EBC"/>
    <w:rsid w:val="003A7B2D"/>
    <w:rsid w:val="003B1017"/>
    <w:rsid w:val="003B1799"/>
    <w:rsid w:val="003B19B9"/>
    <w:rsid w:val="003B2439"/>
    <w:rsid w:val="003B248E"/>
    <w:rsid w:val="003B3840"/>
    <w:rsid w:val="003B3C07"/>
    <w:rsid w:val="003B6081"/>
    <w:rsid w:val="003B6775"/>
    <w:rsid w:val="003B6849"/>
    <w:rsid w:val="003B75D6"/>
    <w:rsid w:val="003C0131"/>
    <w:rsid w:val="003C103D"/>
    <w:rsid w:val="003C1996"/>
    <w:rsid w:val="003C3769"/>
    <w:rsid w:val="003C4705"/>
    <w:rsid w:val="003C5C71"/>
    <w:rsid w:val="003C5FE2"/>
    <w:rsid w:val="003C61C7"/>
    <w:rsid w:val="003C61FC"/>
    <w:rsid w:val="003C6EE7"/>
    <w:rsid w:val="003C7534"/>
    <w:rsid w:val="003C754A"/>
    <w:rsid w:val="003D05FB"/>
    <w:rsid w:val="003D0C8E"/>
    <w:rsid w:val="003D0ED8"/>
    <w:rsid w:val="003D17C3"/>
    <w:rsid w:val="003D1B16"/>
    <w:rsid w:val="003D33DA"/>
    <w:rsid w:val="003D45BF"/>
    <w:rsid w:val="003D508A"/>
    <w:rsid w:val="003D537F"/>
    <w:rsid w:val="003D5CF3"/>
    <w:rsid w:val="003D6A69"/>
    <w:rsid w:val="003D7B75"/>
    <w:rsid w:val="003D7D66"/>
    <w:rsid w:val="003D7DF8"/>
    <w:rsid w:val="003E0208"/>
    <w:rsid w:val="003E180E"/>
    <w:rsid w:val="003E1957"/>
    <w:rsid w:val="003E28CD"/>
    <w:rsid w:val="003E2D60"/>
    <w:rsid w:val="003E33D5"/>
    <w:rsid w:val="003E467C"/>
    <w:rsid w:val="003E4B57"/>
    <w:rsid w:val="003E4D23"/>
    <w:rsid w:val="003E4FC3"/>
    <w:rsid w:val="003E5F9E"/>
    <w:rsid w:val="003E72BB"/>
    <w:rsid w:val="003E7B29"/>
    <w:rsid w:val="003F1E5F"/>
    <w:rsid w:val="003F27E1"/>
    <w:rsid w:val="003F437A"/>
    <w:rsid w:val="003F5C2B"/>
    <w:rsid w:val="003F65AE"/>
    <w:rsid w:val="003F6AAB"/>
    <w:rsid w:val="003F7E29"/>
    <w:rsid w:val="00401FFD"/>
    <w:rsid w:val="00402240"/>
    <w:rsid w:val="004023E9"/>
    <w:rsid w:val="004025AB"/>
    <w:rsid w:val="00403434"/>
    <w:rsid w:val="00403A3E"/>
    <w:rsid w:val="0040454A"/>
    <w:rsid w:val="004046A0"/>
    <w:rsid w:val="00405550"/>
    <w:rsid w:val="00413F83"/>
    <w:rsid w:val="0041490C"/>
    <w:rsid w:val="00415483"/>
    <w:rsid w:val="00415FB4"/>
    <w:rsid w:val="00416191"/>
    <w:rsid w:val="0041631E"/>
    <w:rsid w:val="004166EC"/>
    <w:rsid w:val="00416721"/>
    <w:rsid w:val="0041673D"/>
    <w:rsid w:val="00416C22"/>
    <w:rsid w:val="00417D34"/>
    <w:rsid w:val="00420D92"/>
    <w:rsid w:val="00421D30"/>
    <w:rsid w:val="00421EF0"/>
    <w:rsid w:val="004224FA"/>
    <w:rsid w:val="00423D07"/>
    <w:rsid w:val="00423E80"/>
    <w:rsid w:val="00424E3E"/>
    <w:rsid w:val="004255A7"/>
    <w:rsid w:val="00427936"/>
    <w:rsid w:val="0043053B"/>
    <w:rsid w:val="00432721"/>
    <w:rsid w:val="004348C5"/>
    <w:rsid w:val="00434AA8"/>
    <w:rsid w:val="0043547E"/>
    <w:rsid w:val="004356CA"/>
    <w:rsid w:val="00440539"/>
    <w:rsid w:val="0044346F"/>
    <w:rsid w:val="00443DA0"/>
    <w:rsid w:val="00446396"/>
    <w:rsid w:val="004520B8"/>
    <w:rsid w:val="00453832"/>
    <w:rsid w:val="00454B93"/>
    <w:rsid w:val="00460F6E"/>
    <w:rsid w:val="00463B1D"/>
    <w:rsid w:val="00464027"/>
    <w:rsid w:val="00464F44"/>
    <w:rsid w:val="0046520A"/>
    <w:rsid w:val="00465A7F"/>
    <w:rsid w:val="004672AB"/>
    <w:rsid w:val="004714FE"/>
    <w:rsid w:val="00473A52"/>
    <w:rsid w:val="00473D85"/>
    <w:rsid w:val="00474C9E"/>
    <w:rsid w:val="0047516B"/>
    <w:rsid w:val="0047641F"/>
    <w:rsid w:val="004766A1"/>
    <w:rsid w:val="00477BAA"/>
    <w:rsid w:val="00480E90"/>
    <w:rsid w:val="00484FC4"/>
    <w:rsid w:val="004852B0"/>
    <w:rsid w:val="004854C7"/>
    <w:rsid w:val="00490E8E"/>
    <w:rsid w:val="00491113"/>
    <w:rsid w:val="00492748"/>
    <w:rsid w:val="00492858"/>
    <w:rsid w:val="00495053"/>
    <w:rsid w:val="004A1F59"/>
    <w:rsid w:val="004A29BE"/>
    <w:rsid w:val="004A3225"/>
    <w:rsid w:val="004A33E5"/>
    <w:rsid w:val="004A33EE"/>
    <w:rsid w:val="004A3AA8"/>
    <w:rsid w:val="004A4D6B"/>
    <w:rsid w:val="004A6016"/>
    <w:rsid w:val="004A77BA"/>
    <w:rsid w:val="004B0A28"/>
    <w:rsid w:val="004B13C7"/>
    <w:rsid w:val="004B30D3"/>
    <w:rsid w:val="004B34D0"/>
    <w:rsid w:val="004B5903"/>
    <w:rsid w:val="004B778F"/>
    <w:rsid w:val="004C0609"/>
    <w:rsid w:val="004C1141"/>
    <w:rsid w:val="004C212B"/>
    <w:rsid w:val="004C63AF"/>
    <w:rsid w:val="004C6995"/>
    <w:rsid w:val="004C7732"/>
    <w:rsid w:val="004D141F"/>
    <w:rsid w:val="004D204D"/>
    <w:rsid w:val="004D2742"/>
    <w:rsid w:val="004D3F61"/>
    <w:rsid w:val="004D4864"/>
    <w:rsid w:val="004D56F0"/>
    <w:rsid w:val="004D5EC5"/>
    <w:rsid w:val="004D6310"/>
    <w:rsid w:val="004E0062"/>
    <w:rsid w:val="004E05A1"/>
    <w:rsid w:val="004E3952"/>
    <w:rsid w:val="004E4D84"/>
    <w:rsid w:val="004E5658"/>
    <w:rsid w:val="004E5B14"/>
    <w:rsid w:val="004E646D"/>
    <w:rsid w:val="004E79E7"/>
    <w:rsid w:val="004E7F8E"/>
    <w:rsid w:val="004F100A"/>
    <w:rsid w:val="004F2B65"/>
    <w:rsid w:val="004F34A9"/>
    <w:rsid w:val="004F398B"/>
    <w:rsid w:val="004F44B3"/>
    <w:rsid w:val="004F4888"/>
    <w:rsid w:val="004F578B"/>
    <w:rsid w:val="004F590A"/>
    <w:rsid w:val="004F5E57"/>
    <w:rsid w:val="004F60CF"/>
    <w:rsid w:val="004F6710"/>
    <w:rsid w:val="004F67C7"/>
    <w:rsid w:val="00500C3E"/>
    <w:rsid w:val="0050113B"/>
    <w:rsid w:val="00501DDB"/>
    <w:rsid w:val="00502849"/>
    <w:rsid w:val="00502ADB"/>
    <w:rsid w:val="00502D52"/>
    <w:rsid w:val="00503002"/>
    <w:rsid w:val="00503899"/>
    <w:rsid w:val="00504334"/>
    <w:rsid w:val="0050462D"/>
    <w:rsid w:val="005047AF"/>
    <w:rsid w:val="0050498D"/>
    <w:rsid w:val="0050665B"/>
    <w:rsid w:val="0050730C"/>
    <w:rsid w:val="005104D7"/>
    <w:rsid w:val="00510B9E"/>
    <w:rsid w:val="00511266"/>
    <w:rsid w:val="005127FF"/>
    <w:rsid w:val="00512ED6"/>
    <w:rsid w:val="00513F6A"/>
    <w:rsid w:val="005154C9"/>
    <w:rsid w:val="0051590A"/>
    <w:rsid w:val="00515CA8"/>
    <w:rsid w:val="005234ED"/>
    <w:rsid w:val="00523D49"/>
    <w:rsid w:val="00525E56"/>
    <w:rsid w:val="00530371"/>
    <w:rsid w:val="00530B37"/>
    <w:rsid w:val="00531C37"/>
    <w:rsid w:val="00533E0F"/>
    <w:rsid w:val="0053416A"/>
    <w:rsid w:val="005361F0"/>
    <w:rsid w:val="00536BC2"/>
    <w:rsid w:val="00536CA3"/>
    <w:rsid w:val="00541FFB"/>
    <w:rsid w:val="005425E1"/>
    <w:rsid w:val="005427C5"/>
    <w:rsid w:val="00542CF6"/>
    <w:rsid w:val="0054340B"/>
    <w:rsid w:val="00543D4D"/>
    <w:rsid w:val="005440E0"/>
    <w:rsid w:val="0054452A"/>
    <w:rsid w:val="00545942"/>
    <w:rsid w:val="00545E7C"/>
    <w:rsid w:val="00546297"/>
    <w:rsid w:val="00553C03"/>
    <w:rsid w:val="005556C6"/>
    <w:rsid w:val="0055794C"/>
    <w:rsid w:val="00563692"/>
    <w:rsid w:val="00563867"/>
    <w:rsid w:val="00564853"/>
    <w:rsid w:val="00567160"/>
    <w:rsid w:val="0056757F"/>
    <w:rsid w:val="00567C5C"/>
    <w:rsid w:val="00571679"/>
    <w:rsid w:val="005742A0"/>
    <w:rsid w:val="0057469F"/>
    <w:rsid w:val="005748B5"/>
    <w:rsid w:val="00574FEF"/>
    <w:rsid w:val="005750CB"/>
    <w:rsid w:val="0058028C"/>
    <w:rsid w:val="005803AB"/>
    <w:rsid w:val="005821E2"/>
    <w:rsid w:val="0058350B"/>
    <w:rsid w:val="0058420A"/>
    <w:rsid w:val="005844E7"/>
    <w:rsid w:val="005845F6"/>
    <w:rsid w:val="00587112"/>
    <w:rsid w:val="00587DAF"/>
    <w:rsid w:val="005908B8"/>
    <w:rsid w:val="00591569"/>
    <w:rsid w:val="005916D9"/>
    <w:rsid w:val="0059512E"/>
    <w:rsid w:val="0059573E"/>
    <w:rsid w:val="005959F6"/>
    <w:rsid w:val="005973C3"/>
    <w:rsid w:val="005A2E8E"/>
    <w:rsid w:val="005A3478"/>
    <w:rsid w:val="005A54D5"/>
    <w:rsid w:val="005A5A8F"/>
    <w:rsid w:val="005A6DD2"/>
    <w:rsid w:val="005A7672"/>
    <w:rsid w:val="005B0FCA"/>
    <w:rsid w:val="005B2CD0"/>
    <w:rsid w:val="005B39B5"/>
    <w:rsid w:val="005B4092"/>
    <w:rsid w:val="005B4347"/>
    <w:rsid w:val="005B4AD8"/>
    <w:rsid w:val="005B5A47"/>
    <w:rsid w:val="005B5D4F"/>
    <w:rsid w:val="005C032C"/>
    <w:rsid w:val="005C08DA"/>
    <w:rsid w:val="005C11F2"/>
    <w:rsid w:val="005C196B"/>
    <w:rsid w:val="005C2957"/>
    <w:rsid w:val="005C3416"/>
    <w:rsid w:val="005C385D"/>
    <w:rsid w:val="005C4219"/>
    <w:rsid w:val="005C47E9"/>
    <w:rsid w:val="005C4BB5"/>
    <w:rsid w:val="005C520F"/>
    <w:rsid w:val="005C7168"/>
    <w:rsid w:val="005C71C5"/>
    <w:rsid w:val="005C7D3A"/>
    <w:rsid w:val="005D0193"/>
    <w:rsid w:val="005D267B"/>
    <w:rsid w:val="005D39F3"/>
    <w:rsid w:val="005D3B20"/>
    <w:rsid w:val="005D5942"/>
    <w:rsid w:val="005D676D"/>
    <w:rsid w:val="005D73DA"/>
    <w:rsid w:val="005E009B"/>
    <w:rsid w:val="005E01B3"/>
    <w:rsid w:val="005E15F5"/>
    <w:rsid w:val="005E19A8"/>
    <w:rsid w:val="005E1B1B"/>
    <w:rsid w:val="005E1E8F"/>
    <w:rsid w:val="005E283D"/>
    <w:rsid w:val="005E35D5"/>
    <w:rsid w:val="005E4759"/>
    <w:rsid w:val="005E4870"/>
    <w:rsid w:val="005E5ACB"/>
    <w:rsid w:val="005E5C68"/>
    <w:rsid w:val="005E621F"/>
    <w:rsid w:val="005E65C0"/>
    <w:rsid w:val="005E715F"/>
    <w:rsid w:val="005E7271"/>
    <w:rsid w:val="005F0390"/>
    <w:rsid w:val="005F11B2"/>
    <w:rsid w:val="005F2C11"/>
    <w:rsid w:val="005F3B6C"/>
    <w:rsid w:val="005F45FC"/>
    <w:rsid w:val="005F47BD"/>
    <w:rsid w:val="005F6AC7"/>
    <w:rsid w:val="006042DE"/>
    <w:rsid w:val="00605051"/>
    <w:rsid w:val="00605AB8"/>
    <w:rsid w:val="006072CD"/>
    <w:rsid w:val="00610C90"/>
    <w:rsid w:val="00610E92"/>
    <w:rsid w:val="00612023"/>
    <w:rsid w:val="00612C2E"/>
    <w:rsid w:val="00614190"/>
    <w:rsid w:val="006157A6"/>
    <w:rsid w:val="00615ACC"/>
    <w:rsid w:val="0061682C"/>
    <w:rsid w:val="0061743F"/>
    <w:rsid w:val="00621185"/>
    <w:rsid w:val="006221B1"/>
    <w:rsid w:val="00622A99"/>
    <w:rsid w:val="00622E67"/>
    <w:rsid w:val="00622EA9"/>
    <w:rsid w:val="00623C67"/>
    <w:rsid w:val="00626382"/>
    <w:rsid w:val="00626EDC"/>
    <w:rsid w:val="006279F0"/>
    <w:rsid w:val="00627D1B"/>
    <w:rsid w:val="00631449"/>
    <w:rsid w:val="0063308A"/>
    <w:rsid w:val="00635534"/>
    <w:rsid w:val="006367DF"/>
    <w:rsid w:val="00637548"/>
    <w:rsid w:val="00646752"/>
    <w:rsid w:val="006470EC"/>
    <w:rsid w:val="00650C9C"/>
    <w:rsid w:val="00653441"/>
    <w:rsid w:val="006542D6"/>
    <w:rsid w:val="0065598E"/>
    <w:rsid w:val="00655AF2"/>
    <w:rsid w:val="00655BC5"/>
    <w:rsid w:val="0065674A"/>
    <w:rsid w:val="00656881"/>
    <w:rsid w:val="006568BE"/>
    <w:rsid w:val="00656C5A"/>
    <w:rsid w:val="00657A42"/>
    <w:rsid w:val="0066025D"/>
    <w:rsid w:val="0066091A"/>
    <w:rsid w:val="00660AEB"/>
    <w:rsid w:val="006624E2"/>
    <w:rsid w:val="006644D5"/>
    <w:rsid w:val="00664DE1"/>
    <w:rsid w:val="00666A8B"/>
    <w:rsid w:val="0066798C"/>
    <w:rsid w:val="00670D7C"/>
    <w:rsid w:val="00675B6D"/>
    <w:rsid w:val="00676DE2"/>
    <w:rsid w:val="006773EC"/>
    <w:rsid w:val="00680504"/>
    <w:rsid w:val="00681620"/>
    <w:rsid w:val="00681B4B"/>
    <w:rsid w:val="00681CD9"/>
    <w:rsid w:val="00682EF6"/>
    <w:rsid w:val="00683E30"/>
    <w:rsid w:val="00684F26"/>
    <w:rsid w:val="006857F6"/>
    <w:rsid w:val="00686073"/>
    <w:rsid w:val="00687024"/>
    <w:rsid w:val="00690E68"/>
    <w:rsid w:val="006912E1"/>
    <w:rsid w:val="006950F9"/>
    <w:rsid w:val="00695E22"/>
    <w:rsid w:val="0069773C"/>
    <w:rsid w:val="006A00FD"/>
    <w:rsid w:val="006A18C3"/>
    <w:rsid w:val="006A2441"/>
    <w:rsid w:val="006A2494"/>
    <w:rsid w:val="006A4DFE"/>
    <w:rsid w:val="006A62EE"/>
    <w:rsid w:val="006A693B"/>
    <w:rsid w:val="006A7FDC"/>
    <w:rsid w:val="006B0E13"/>
    <w:rsid w:val="006B1B8C"/>
    <w:rsid w:val="006B3D8F"/>
    <w:rsid w:val="006B572F"/>
    <w:rsid w:val="006B6212"/>
    <w:rsid w:val="006B6527"/>
    <w:rsid w:val="006B66FA"/>
    <w:rsid w:val="006B7093"/>
    <w:rsid w:val="006B7417"/>
    <w:rsid w:val="006B7CCF"/>
    <w:rsid w:val="006C1C17"/>
    <w:rsid w:val="006C22D6"/>
    <w:rsid w:val="006C3608"/>
    <w:rsid w:val="006C3DA6"/>
    <w:rsid w:val="006C4180"/>
    <w:rsid w:val="006C4D67"/>
    <w:rsid w:val="006C50AD"/>
    <w:rsid w:val="006C60D4"/>
    <w:rsid w:val="006D044B"/>
    <w:rsid w:val="006D0AEB"/>
    <w:rsid w:val="006D1951"/>
    <w:rsid w:val="006D2A64"/>
    <w:rsid w:val="006D3691"/>
    <w:rsid w:val="006D4558"/>
    <w:rsid w:val="006D497C"/>
    <w:rsid w:val="006D5F57"/>
    <w:rsid w:val="006D66CF"/>
    <w:rsid w:val="006D66FE"/>
    <w:rsid w:val="006D699D"/>
    <w:rsid w:val="006E0E97"/>
    <w:rsid w:val="006E1D2A"/>
    <w:rsid w:val="006E2A8E"/>
    <w:rsid w:val="006E35CD"/>
    <w:rsid w:val="006E4E6E"/>
    <w:rsid w:val="006E5EF0"/>
    <w:rsid w:val="006E7306"/>
    <w:rsid w:val="006F0689"/>
    <w:rsid w:val="006F1EE4"/>
    <w:rsid w:val="006F3563"/>
    <w:rsid w:val="006F36BF"/>
    <w:rsid w:val="006F3E06"/>
    <w:rsid w:val="006F42B9"/>
    <w:rsid w:val="006F4F98"/>
    <w:rsid w:val="006F6103"/>
    <w:rsid w:val="006F761F"/>
    <w:rsid w:val="0070088E"/>
    <w:rsid w:val="00701445"/>
    <w:rsid w:val="00704357"/>
    <w:rsid w:val="0070446B"/>
    <w:rsid w:val="00704D53"/>
    <w:rsid w:val="00704E00"/>
    <w:rsid w:val="00706234"/>
    <w:rsid w:val="0070640F"/>
    <w:rsid w:val="00706ADA"/>
    <w:rsid w:val="00706B0F"/>
    <w:rsid w:val="00706BC0"/>
    <w:rsid w:val="00710537"/>
    <w:rsid w:val="00711696"/>
    <w:rsid w:val="0071234E"/>
    <w:rsid w:val="00713B81"/>
    <w:rsid w:val="00713C4A"/>
    <w:rsid w:val="00713F8D"/>
    <w:rsid w:val="00714A14"/>
    <w:rsid w:val="007152D0"/>
    <w:rsid w:val="00717B8E"/>
    <w:rsid w:val="007204FB"/>
    <w:rsid w:val="007209E7"/>
    <w:rsid w:val="00723E6C"/>
    <w:rsid w:val="00725B4E"/>
    <w:rsid w:val="00725F0B"/>
    <w:rsid w:val="00726182"/>
    <w:rsid w:val="007273BC"/>
    <w:rsid w:val="00727635"/>
    <w:rsid w:val="00727E2C"/>
    <w:rsid w:val="0073198D"/>
    <w:rsid w:val="00732329"/>
    <w:rsid w:val="007337CA"/>
    <w:rsid w:val="007340C5"/>
    <w:rsid w:val="00734CE4"/>
    <w:rsid w:val="00735123"/>
    <w:rsid w:val="00741837"/>
    <w:rsid w:val="007453E6"/>
    <w:rsid w:val="007455E4"/>
    <w:rsid w:val="00746ED7"/>
    <w:rsid w:val="00752595"/>
    <w:rsid w:val="00752AB6"/>
    <w:rsid w:val="007554D7"/>
    <w:rsid w:val="007608AB"/>
    <w:rsid w:val="00763095"/>
    <w:rsid w:val="007632F5"/>
    <w:rsid w:val="00763C9B"/>
    <w:rsid w:val="00763F3D"/>
    <w:rsid w:val="00770239"/>
    <w:rsid w:val="0077309D"/>
    <w:rsid w:val="00773138"/>
    <w:rsid w:val="0077610A"/>
    <w:rsid w:val="00776810"/>
    <w:rsid w:val="00776986"/>
    <w:rsid w:val="00777482"/>
    <w:rsid w:val="007774EE"/>
    <w:rsid w:val="0078111A"/>
    <w:rsid w:val="00781499"/>
    <w:rsid w:val="00781822"/>
    <w:rsid w:val="0078228A"/>
    <w:rsid w:val="007831CA"/>
    <w:rsid w:val="00783F21"/>
    <w:rsid w:val="0078401A"/>
    <w:rsid w:val="00785C47"/>
    <w:rsid w:val="00785C57"/>
    <w:rsid w:val="00787159"/>
    <w:rsid w:val="0079043A"/>
    <w:rsid w:val="00791668"/>
    <w:rsid w:val="00791AA1"/>
    <w:rsid w:val="007977ED"/>
    <w:rsid w:val="00797CB2"/>
    <w:rsid w:val="007A1B61"/>
    <w:rsid w:val="007A2F56"/>
    <w:rsid w:val="007A3793"/>
    <w:rsid w:val="007A3EBD"/>
    <w:rsid w:val="007A4F1F"/>
    <w:rsid w:val="007B098E"/>
    <w:rsid w:val="007B13BF"/>
    <w:rsid w:val="007B14C2"/>
    <w:rsid w:val="007B25AE"/>
    <w:rsid w:val="007C1BA2"/>
    <w:rsid w:val="007C24CE"/>
    <w:rsid w:val="007C2B48"/>
    <w:rsid w:val="007C3A93"/>
    <w:rsid w:val="007C4C46"/>
    <w:rsid w:val="007C613C"/>
    <w:rsid w:val="007C7451"/>
    <w:rsid w:val="007D0071"/>
    <w:rsid w:val="007D06DD"/>
    <w:rsid w:val="007D0B5F"/>
    <w:rsid w:val="007D1268"/>
    <w:rsid w:val="007D1C96"/>
    <w:rsid w:val="007D20E9"/>
    <w:rsid w:val="007D21FF"/>
    <w:rsid w:val="007D5047"/>
    <w:rsid w:val="007D53FD"/>
    <w:rsid w:val="007D7881"/>
    <w:rsid w:val="007D7E3A"/>
    <w:rsid w:val="007E02E6"/>
    <w:rsid w:val="007E0E10"/>
    <w:rsid w:val="007E4010"/>
    <w:rsid w:val="007E4768"/>
    <w:rsid w:val="007E4F3D"/>
    <w:rsid w:val="007E6184"/>
    <w:rsid w:val="007E7624"/>
    <w:rsid w:val="007E777B"/>
    <w:rsid w:val="007E7B0C"/>
    <w:rsid w:val="007E7DED"/>
    <w:rsid w:val="007F0287"/>
    <w:rsid w:val="007F055C"/>
    <w:rsid w:val="007F1D45"/>
    <w:rsid w:val="007F2070"/>
    <w:rsid w:val="007F219F"/>
    <w:rsid w:val="007F2963"/>
    <w:rsid w:val="007F3319"/>
    <w:rsid w:val="007F4BCB"/>
    <w:rsid w:val="007F7509"/>
    <w:rsid w:val="008002B0"/>
    <w:rsid w:val="008025B0"/>
    <w:rsid w:val="008050E6"/>
    <w:rsid w:val="008052A6"/>
    <w:rsid w:val="008053F5"/>
    <w:rsid w:val="00807AF7"/>
    <w:rsid w:val="00810198"/>
    <w:rsid w:val="00810FD2"/>
    <w:rsid w:val="008116B2"/>
    <w:rsid w:val="00811835"/>
    <w:rsid w:val="00811D17"/>
    <w:rsid w:val="00813241"/>
    <w:rsid w:val="00815DA8"/>
    <w:rsid w:val="008166EB"/>
    <w:rsid w:val="00817856"/>
    <w:rsid w:val="00817B23"/>
    <w:rsid w:val="00817B3D"/>
    <w:rsid w:val="0082194D"/>
    <w:rsid w:val="00821B60"/>
    <w:rsid w:val="008221D7"/>
    <w:rsid w:val="008221F9"/>
    <w:rsid w:val="00823E57"/>
    <w:rsid w:val="00825747"/>
    <w:rsid w:val="00826EF5"/>
    <w:rsid w:val="008277AF"/>
    <w:rsid w:val="00827D6A"/>
    <w:rsid w:val="00831693"/>
    <w:rsid w:val="00831C34"/>
    <w:rsid w:val="00833191"/>
    <w:rsid w:val="008339EF"/>
    <w:rsid w:val="008340AE"/>
    <w:rsid w:val="008341F6"/>
    <w:rsid w:val="00836027"/>
    <w:rsid w:val="00840104"/>
    <w:rsid w:val="008402A8"/>
    <w:rsid w:val="00840AF3"/>
    <w:rsid w:val="00840C1F"/>
    <w:rsid w:val="00841DE3"/>
    <w:rsid w:val="00841FC5"/>
    <w:rsid w:val="00842E22"/>
    <w:rsid w:val="00844FC6"/>
    <w:rsid w:val="00845709"/>
    <w:rsid w:val="008467B5"/>
    <w:rsid w:val="0084768D"/>
    <w:rsid w:val="00850930"/>
    <w:rsid w:val="008566ED"/>
    <w:rsid w:val="008576BD"/>
    <w:rsid w:val="0086037A"/>
    <w:rsid w:val="00860463"/>
    <w:rsid w:val="008609AA"/>
    <w:rsid w:val="00860E9C"/>
    <w:rsid w:val="008617AF"/>
    <w:rsid w:val="00864970"/>
    <w:rsid w:val="00864FA2"/>
    <w:rsid w:val="008704B1"/>
    <w:rsid w:val="008733DA"/>
    <w:rsid w:val="008739A4"/>
    <w:rsid w:val="0087618C"/>
    <w:rsid w:val="008772DD"/>
    <w:rsid w:val="00881E41"/>
    <w:rsid w:val="00882753"/>
    <w:rsid w:val="00884D5D"/>
    <w:rsid w:val="008850E4"/>
    <w:rsid w:val="00885C4B"/>
    <w:rsid w:val="00886995"/>
    <w:rsid w:val="00886BEF"/>
    <w:rsid w:val="008905D8"/>
    <w:rsid w:val="0089069F"/>
    <w:rsid w:val="00893765"/>
    <w:rsid w:val="008939AB"/>
    <w:rsid w:val="00894C7F"/>
    <w:rsid w:val="0089631F"/>
    <w:rsid w:val="008A12F5"/>
    <w:rsid w:val="008A3180"/>
    <w:rsid w:val="008A3A9D"/>
    <w:rsid w:val="008A4DC9"/>
    <w:rsid w:val="008A5441"/>
    <w:rsid w:val="008A62D2"/>
    <w:rsid w:val="008A659A"/>
    <w:rsid w:val="008A6AEF"/>
    <w:rsid w:val="008B0838"/>
    <w:rsid w:val="008B0BA8"/>
    <w:rsid w:val="008B1378"/>
    <w:rsid w:val="008B1587"/>
    <w:rsid w:val="008B1A3F"/>
    <w:rsid w:val="008B1B01"/>
    <w:rsid w:val="008B3604"/>
    <w:rsid w:val="008B365A"/>
    <w:rsid w:val="008B3BCD"/>
    <w:rsid w:val="008B5F69"/>
    <w:rsid w:val="008B604B"/>
    <w:rsid w:val="008B6D58"/>
    <w:rsid w:val="008B6DF8"/>
    <w:rsid w:val="008B77FA"/>
    <w:rsid w:val="008C00E0"/>
    <w:rsid w:val="008C106C"/>
    <w:rsid w:val="008C10F1"/>
    <w:rsid w:val="008C1802"/>
    <w:rsid w:val="008C1926"/>
    <w:rsid w:val="008C1E99"/>
    <w:rsid w:val="008C2218"/>
    <w:rsid w:val="008C25D4"/>
    <w:rsid w:val="008C2635"/>
    <w:rsid w:val="008C346D"/>
    <w:rsid w:val="008C3C67"/>
    <w:rsid w:val="008C47E2"/>
    <w:rsid w:val="008C5F3B"/>
    <w:rsid w:val="008D15F7"/>
    <w:rsid w:val="008D2176"/>
    <w:rsid w:val="008D3AF7"/>
    <w:rsid w:val="008D4CFB"/>
    <w:rsid w:val="008D5307"/>
    <w:rsid w:val="008D57F2"/>
    <w:rsid w:val="008D5A99"/>
    <w:rsid w:val="008D5BF0"/>
    <w:rsid w:val="008D5DF3"/>
    <w:rsid w:val="008D7C35"/>
    <w:rsid w:val="008E0085"/>
    <w:rsid w:val="008E1128"/>
    <w:rsid w:val="008E1820"/>
    <w:rsid w:val="008E1D94"/>
    <w:rsid w:val="008E2118"/>
    <w:rsid w:val="008E2AA6"/>
    <w:rsid w:val="008E311B"/>
    <w:rsid w:val="008E4F50"/>
    <w:rsid w:val="008E57F0"/>
    <w:rsid w:val="008E6C31"/>
    <w:rsid w:val="008E7167"/>
    <w:rsid w:val="008E780F"/>
    <w:rsid w:val="008F0793"/>
    <w:rsid w:val="008F178D"/>
    <w:rsid w:val="008F2277"/>
    <w:rsid w:val="008F3FB2"/>
    <w:rsid w:val="008F46E7"/>
    <w:rsid w:val="008F5472"/>
    <w:rsid w:val="008F5833"/>
    <w:rsid w:val="008F59DD"/>
    <w:rsid w:val="008F6043"/>
    <w:rsid w:val="008F6F0B"/>
    <w:rsid w:val="008F74F7"/>
    <w:rsid w:val="00900968"/>
    <w:rsid w:val="00903A64"/>
    <w:rsid w:val="0090412C"/>
    <w:rsid w:val="00904D3A"/>
    <w:rsid w:val="00905408"/>
    <w:rsid w:val="00906F50"/>
    <w:rsid w:val="00907BA7"/>
    <w:rsid w:val="00907DB3"/>
    <w:rsid w:val="0091064E"/>
    <w:rsid w:val="00911FC5"/>
    <w:rsid w:val="00912381"/>
    <w:rsid w:val="00912F0C"/>
    <w:rsid w:val="00913622"/>
    <w:rsid w:val="0091389F"/>
    <w:rsid w:val="00914FF3"/>
    <w:rsid w:val="00915022"/>
    <w:rsid w:val="0092098E"/>
    <w:rsid w:val="00921E5A"/>
    <w:rsid w:val="00922F93"/>
    <w:rsid w:val="00925338"/>
    <w:rsid w:val="00927948"/>
    <w:rsid w:val="009279C5"/>
    <w:rsid w:val="00930902"/>
    <w:rsid w:val="009310F8"/>
    <w:rsid w:val="00931A10"/>
    <w:rsid w:val="00932EE3"/>
    <w:rsid w:val="00934977"/>
    <w:rsid w:val="009353D9"/>
    <w:rsid w:val="00936327"/>
    <w:rsid w:val="009365AC"/>
    <w:rsid w:val="00936B26"/>
    <w:rsid w:val="0093711D"/>
    <w:rsid w:val="00937156"/>
    <w:rsid w:val="0094326D"/>
    <w:rsid w:val="009434A3"/>
    <w:rsid w:val="00943655"/>
    <w:rsid w:val="0094558E"/>
    <w:rsid w:val="00947967"/>
    <w:rsid w:val="00953395"/>
    <w:rsid w:val="009533BE"/>
    <w:rsid w:val="0095462C"/>
    <w:rsid w:val="00955201"/>
    <w:rsid w:val="009563D1"/>
    <w:rsid w:val="00957E4F"/>
    <w:rsid w:val="009627E5"/>
    <w:rsid w:val="00962E88"/>
    <w:rsid w:val="00963570"/>
    <w:rsid w:val="00963AC8"/>
    <w:rsid w:val="00963F25"/>
    <w:rsid w:val="009640C6"/>
    <w:rsid w:val="00965200"/>
    <w:rsid w:val="00965781"/>
    <w:rsid w:val="0096610A"/>
    <w:rsid w:val="009668B3"/>
    <w:rsid w:val="00966B9C"/>
    <w:rsid w:val="009678B3"/>
    <w:rsid w:val="00970229"/>
    <w:rsid w:val="00971471"/>
    <w:rsid w:val="0097217F"/>
    <w:rsid w:val="0097587A"/>
    <w:rsid w:val="00982689"/>
    <w:rsid w:val="0098273B"/>
    <w:rsid w:val="00983827"/>
    <w:rsid w:val="009849C2"/>
    <w:rsid w:val="00984D24"/>
    <w:rsid w:val="009858EB"/>
    <w:rsid w:val="00986CDC"/>
    <w:rsid w:val="00987BDD"/>
    <w:rsid w:val="00991EA6"/>
    <w:rsid w:val="00995DF8"/>
    <w:rsid w:val="00997348"/>
    <w:rsid w:val="009978C3"/>
    <w:rsid w:val="009A18C7"/>
    <w:rsid w:val="009A38AB"/>
    <w:rsid w:val="009A3F47"/>
    <w:rsid w:val="009A6574"/>
    <w:rsid w:val="009A6EC3"/>
    <w:rsid w:val="009A7822"/>
    <w:rsid w:val="009A79A2"/>
    <w:rsid w:val="009B0046"/>
    <w:rsid w:val="009B09A0"/>
    <w:rsid w:val="009B378A"/>
    <w:rsid w:val="009B4762"/>
    <w:rsid w:val="009B4E80"/>
    <w:rsid w:val="009B580D"/>
    <w:rsid w:val="009B626C"/>
    <w:rsid w:val="009C1440"/>
    <w:rsid w:val="009C2107"/>
    <w:rsid w:val="009C470A"/>
    <w:rsid w:val="009C4CA7"/>
    <w:rsid w:val="009C540D"/>
    <w:rsid w:val="009C5515"/>
    <w:rsid w:val="009C5B5A"/>
    <w:rsid w:val="009C5D9E"/>
    <w:rsid w:val="009C79E4"/>
    <w:rsid w:val="009D1978"/>
    <w:rsid w:val="009D1AC2"/>
    <w:rsid w:val="009D1C06"/>
    <w:rsid w:val="009D1C96"/>
    <w:rsid w:val="009D1D25"/>
    <w:rsid w:val="009D2C3E"/>
    <w:rsid w:val="009D33D4"/>
    <w:rsid w:val="009D3CB1"/>
    <w:rsid w:val="009D4EB0"/>
    <w:rsid w:val="009D598D"/>
    <w:rsid w:val="009D5EC3"/>
    <w:rsid w:val="009E0625"/>
    <w:rsid w:val="009E0715"/>
    <w:rsid w:val="009E21C2"/>
    <w:rsid w:val="009E2638"/>
    <w:rsid w:val="009E2F08"/>
    <w:rsid w:val="009E3034"/>
    <w:rsid w:val="009E453A"/>
    <w:rsid w:val="009E549F"/>
    <w:rsid w:val="009E5EB9"/>
    <w:rsid w:val="009E689B"/>
    <w:rsid w:val="009E7462"/>
    <w:rsid w:val="009E74FD"/>
    <w:rsid w:val="009E784B"/>
    <w:rsid w:val="009F182C"/>
    <w:rsid w:val="009F27AF"/>
    <w:rsid w:val="009F28A8"/>
    <w:rsid w:val="009F473E"/>
    <w:rsid w:val="009F5EF6"/>
    <w:rsid w:val="009F5F4D"/>
    <w:rsid w:val="009F682A"/>
    <w:rsid w:val="009F6900"/>
    <w:rsid w:val="009F6FEF"/>
    <w:rsid w:val="00A006BB"/>
    <w:rsid w:val="00A01430"/>
    <w:rsid w:val="00A01CC8"/>
    <w:rsid w:val="00A022BE"/>
    <w:rsid w:val="00A0260C"/>
    <w:rsid w:val="00A03400"/>
    <w:rsid w:val="00A03989"/>
    <w:rsid w:val="00A07348"/>
    <w:rsid w:val="00A07AC7"/>
    <w:rsid w:val="00A07B4B"/>
    <w:rsid w:val="00A10E4C"/>
    <w:rsid w:val="00A11E54"/>
    <w:rsid w:val="00A1369A"/>
    <w:rsid w:val="00A13A7B"/>
    <w:rsid w:val="00A158F2"/>
    <w:rsid w:val="00A15A4C"/>
    <w:rsid w:val="00A21B29"/>
    <w:rsid w:val="00A22547"/>
    <w:rsid w:val="00A22C15"/>
    <w:rsid w:val="00A24C95"/>
    <w:rsid w:val="00A25193"/>
    <w:rsid w:val="00A2599A"/>
    <w:rsid w:val="00A26094"/>
    <w:rsid w:val="00A270B4"/>
    <w:rsid w:val="00A301BF"/>
    <w:rsid w:val="00A302B2"/>
    <w:rsid w:val="00A331B4"/>
    <w:rsid w:val="00A3476D"/>
    <w:rsid w:val="00A3484E"/>
    <w:rsid w:val="00A356D3"/>
    <w:rsid w:val="00A36ADA"/>
    <w:rsid w:val="00A37453"/>
    <w:rsid w:val="00A43359"/>
    <w:rsid w:val="00A435C3"/>
    <w:rsid w:val="00A438D8"/>
    <w:rsid w:val="00A473F5"/>
    <w:rsid w:val="00A475ED"/>
    <w:rsid w:val="00A476B3"/>
    <w:rsid w:val="00A47C63"/>
    <w:rsid w:val="00A5162D"/>
    <w:rsid w:val="00A51F9D"/>
    <w:rsid w:val="00A5416A"/>
    <w:rsid w:val="00A54999"/>
    <w:rsid w:val="00A57996"/>
    <w:rsid w:val="00A57B47"/>
    <w:rsid w:val="00A61162"/>
    <w:rsid w:val="00A62F57"/>
    <w:rsid w:val="00A639F4"/>
    <w:rsid w:val="00A64163"/>
    <w:rsid w:val="00A666F2"/>
    <w:rsid w:val="00A6737C"/>
    <w:rsid w:val="00A70213"/>
    <w:rsid w:val="00A7149F"/>
    <w:rsid w:val="00A72932"/>
    <w:rsid w:val="00A73C0B"/>
    <w:rsid w:val="00A75F13"/>
    <w:rsid w:val="00A7643F"/>
    <w:rsid w:val="00A7665C"/>
    <w:rsid w:val="00A81A32"/>
    <w:rsid w:val="00A81C0C"/>
    <w:rsid w:val="00A82594"/>
    <w:rsid w:val="00A8352B"/>
    <w:rsid w:val="00A835BD"/>
    <w:rsid w:val="00A84064"/>
    <w:rsid w:val="00A917F1"/>
    <w:rsid w:val="00A91FCC"/>
    <w:rsid w:val="00A935D8"/>
    <w:rsid w:val="00A93C7C"/>
    <w:rsid w:val="00A94DF2"/>
    <w:rsid w:val="00A952D6"/>
    <w:rsid w:val="00A95E99"/>
    <w:rsid w:val="00A9609F"/>
    <w:rsid w:val="00A970E3"/>
    <w:rsid w:val="00A97A12"/>
    <w:rsid w:val="00A97B15"/>
    <w:rsid w:val="00AA0295"/>
    <w:rsid w:val="00AA0AF5"/>
    <w:rsid w:val="00AA1D82"/>
    <w:rsid w:val="00AA231B"/>
    <w:rsid w:val="00AA29E4"/>
    <w:rsid w:val="00AA42D5"/>
    <w:rsid w:val="00AA5E37"/>
    <w:rsid w:val="00AA6459"/>
    <w:rsid w:val="00AA6AAA"/>
    <w:rsid w:val="00AA7F57"/>
    <w:rsid w:val="00AB0085"/>
    <w:rsid w:val="00AB0E97"/>
    <w:rsid w:val="00AB1B61"/>
    <w:rsid w:val="00AB2FAB"/>
    <w:rsid w:val="00AB3B7F"/>
    <w:rsid w:val="00AB4780"/>
    <w:rsid w:val="00AB5C14"/>
    <w:rsid w:val="00AB6589"/>
    <w:rsid w:val="00AC0027"/>
    <w:rsid w:val="00AC065F"/>
    <w:rsid w:val="00AC1EE7"/>
    <w:rsid w:val="00AC1F35"/>
    <w:rsid w:val="00AC333F"/>
    <w:rsid w:val="00AC489D"/>
    <w:rsid w:val="00AC4A6D"/>
    <w:rsid w:val="00AC4E37"/>
    <w:rsid w:val="00AC585C"/>
    <w:rsid w:val="00AC5FB8"/>
    <w:rsid w:val="00AD11E3"/>
    <w:rsid w:val="00AD1396"/>
    <w:rsid w:val="00AD1925"/>
    <w:rsid w:val="00AD46A6"/>
    <w:rsid w:val="00AD768A"/>
    <w:rsid w:val="00AD7697"/>
    <w:rsid w:val="00AE067D"/>
    <w:rsid w:val="00AE0BCC"/>
    <w:rsid w:val="00AE1FC8"/>
    <w:rsid w:val="00AE3873"/>
    <w:rsid w:val="00AE398F"/>
    <w:rsid w:val="00AE47F0"/>
    <w:rsid w:val="00AF02AC"/>
    <w:rsid w:val="00AF1181"/>
    <w:rsid w:val="00AF1900"/>
    <w:rsid w:val="00AF2723"/>
    <w:rsid w:val="00AF2F79"/>
    <w:rsid w:val="00AF4653"/>
    <w:rsid w:val="00AF465B"/>
    <w:rsid w:val="00AF4DA9"/>
    <w:rsid w:val="00AF6BDA"/>
    <w:rsid w:val="00AF71D3"/>
    <w:rsid w:val="00AF7BE1"/>
    <w:rsid w:val="00AF7DB7"/>
    <w:rsid w:val="00B00D25"/>
    <w:rsid w:val="00B0260E"/>
    <w:rsid w:val="00B02CD1"/>
    <w:rsid w:val="00B07EF9"/>
    <w:rsid w:val="00B10D02"/>
    <w:rsid w:val="00B13914"/>
    <w:rsid w:val="00B15327"/>
    <w:rsid w:val="00B15DE6"/>
    <w:rsid w:val="00B16C81"/>
    <w:rsid w:val="00B201E2"/>
    <w:rsid w:val="00B21CB3"/>
    <w:rsid w:val="00B23C82"/>
    <w:rsid w:val="00B24C1B"/>
    <w:rsid w:val="00B3069A"/>
    <w:rsid w:val="00B30D03"/>
    <w:rsid w:val="00B332C8"/>
    <w:rsid w:val="00B33393"/>
    <w:rsid w:val="00B33754"/>
    <w:rsid w:val="00B36364"/>
    <w:rsid w:val="00B40562"/>
    <w:rsid w:val="00B40AEF"/>
    <w:rsid w:val="00B40FA3"/>
    <w:rsid w:val="00B443E4"/>
    <w:rsid w:val="00B44936"/>
    <w:rsid w:val="00B4543A"/>
    <w:rsid w:val="00B46BBC"/>
    <w:rsid w:val="00B500A1"/>
    <w:rsid w:val="00B5063A"/>
    <w:rsid w:val="00B519F0"/>
    <w:rsid w:val="00B51F6E"/>
    <w:rsid w:val="00B52D75"/>
    <w:rsid w:val="00B53077"/>
    <w:rsid w:val="00B5484D"/>
    <w:rsid w:val="00B55599"/>
    <w:rsid w:val="00B56032"/>
    <w:rsid w:val="00B563EA"/>
    <w:rsid w:val="00B5664A"/>
    <w:rsid w:val="00B56CDF"/>
    <w:rsid w:val="00B5702C"/>
    <w:rsid w:val="00B60886"/>
    <w:rsid w:val="00B60A3E"/>
    <w:rsid w:val="00B60E51"/>
    <w:rsid w:val="00B62A9B"/>
    <w:rsid w:val="00B631AE"/>
    <w:rsid w:val="00B63465"/>
    <w:rsid w:val="00B63A54"/>
    <w:rsid w:val="00B65E10"/>
    <w:rsid w:val="00B65FC5"/>
    <w:rsid w:val="00B66C6D"/>
    <w:rsid w:val="00B676B8"/>
    <w:rsid w:val="00B704C6"/>
    <w:rsid w:val="00B718B5"/>
    <w:rsid w:val="00B71A0F"/>
    <w:rsid w:val="00B72057"/>
    <w:rsid w:val="00B72102"/>
    <w:rsid w:val="00B72B3C"/>
    <w:rsid w:val="00B767C8"/>
    <w:rsid w:val="00B77D18"/>
    <w:rsid w:val="00B8106E"/>
    <w:rsid w:val="00B814D0"/>
    <w:rsid w:val="00B8313A"/>
    <w:rsid w:val="00B83B69"/>
    <w:rsid w:val="00B86894"/>
    <w:rsid w:val="00B906AB"/>
    <w:rsid w:val="00B93503"/>
    <w:rsid w:val="00B952A8"/>
    <w:rsid w:val="00B95848"/>
    <w:rsid w:val="00B9657E"/>
    <w:rsid w:val="00BA003C"/>
    <w:rsid w:val="00BA31E8"/>
    <w:rsid w:val="00BA4730"/>
    <w:rsid w:val="00BA53CE"/>
    <w:rsid w:val="00BA55E0"/>
    <w:rsid w:val="00BA6BD4"/>
    <w:rsid w:val="00BA6C7A"/>
    <w:rsid w:val="00BB10CE"/>
    <w:rsid w:val="00BB13E4"/>
    <w:rsid w:val="00BB17D1"/>
    <w:rsid w:val="00BB3752"/>
    <w:rsid w:val="00BB3FAB"/>
    <w:rsid w:val="00BB60BB"/>
    <w:rsid w:val="00BB6688"/>
    <w:rsid w:val="00BB6AC3"/>
    <w:rsid w:val="00BB6F6A"/>
    <w:rsid w:val="00BB7F4D"/>
    <w:rsid w:val="00BC042B"/>
    <w:rsid w:val="00BC1CDA"/>
    <w:rsid w:val="00BC1DC4"/>
    <w:rsid w:val="00BC242F"/>
    <w:rsid w:val="00BC259B"/>
    <w:rsid w:val="00BC2698"/>
    <w:rsid w:val="00BC26D4"/>
    <w:rsid w:val="00BC4DD2"/>
    <w:rsid w:val="00BC78D5"/>
    <w:rsid w:val="00BC7C06"/>
    <w:rsid w:val="00BD2261"/>
    <w:rsid w:val="00BD262B"/>
    <w:rsid w:val="00BD4FDD"/>
    <w:rsid w:val="00BD5061"/>
    <w:rsid w:val="00BD6445"/>
    <w:rsid w:val="00BE0C63"/>
    <w:rsid w:val="00BE0C80"/>
    <w:rsid w:val="00BE4042"/>
    <w:rsid w:val="00BE66BB"/>
    <w:rsid w:val="00BE7320"/>
    <w:rsid w:val="00BE7F12"/>
    <w:rsid w:val="00BF15CE"/>
    <w:rsid w:val="00BF1B2A"/>
    <w:rsid w:val="00BF2A42"/>
    <w:rsid w:val="00BF7394"/>
    <w:rsid w:val="00C01399"/>
    <w:rsid w:val="00C02F49"/>
    <w:rsid w:val="00C03D8C"/>
    <w:rsid w:val="00C04B54"/>
    <w:rsid w:val="00C0505F"/>
    <w:rsid w:val="00C055EC"/>
    <w:rsid w:val="00C07586"/>
    <w:rsid w:val="00C10DC9"/>
    <w:rsid w:val="00C120D0"/>
    <w:rsid w:val="00C12648"/>
    <w:rsid w:val="00C12B31"/>
    <w:rsid w:val="00C12C5B"/>
    <w:rsid w:val="00C12FB3"/>
    <w:rsid w:val="00C13AFA"/>
    <w:rsid w:val="00C1567E"/>
    <w:rsid w:val="00C15C4C"/>
    <w:rsid w:val="00C17341"/>
    <w:rsid w:val="00C215D7"/>
    <w:rsid w:val="00C24BC6"/>
    <w:rsid w:val="00C24EEF"/>
    <w:rsid w:val="00C25CF6"/>
    <w:rsid w:val="00C25ECB"/>
    <w:rsid w:val="00C26C36"/>
    <w:rsid w:val="00C30EB7"/>
    <w:rsid w:val="00C32768"/>
    <w:rsid w:val="00C37BBB"/>
    <w:rsid w:val="00C40D83"/>
    <w:rsid w:val="00C41D63"/>
    <w:rsid w:val="00C41E47"/>
    <w:rsid w:val="00C431DF"/>
    <w:rsid w:val="00C45095"/>
    <w:rsid w:val="00C456BD"/>
    <w:rsid w:val="00C461EB"/>
    <w:rsid w:val="00C4643D"/>
    <w:rsid w:val="00C46A41"/>
    <w:rsid w:val="00C50498"/>
    <w:rsid w:val="00C52CA3"/>
    <w:rsid w:val="00C530DC"/>
    <w:rsid w:val="00C5350D"/>
    <w:rsid w:val="00C55C91"/>
    <w:rsid w:val="00C55ECD"/>
    <w:rsid w:val="00C57450"/>
    <w:rsid w:val="00C6123C"/>
    <w:rsid w:val="00C6311A"/>
    <w:rsid w:val="00C63BEE"/>
    <w:rsid w:val="00C64224"/>
    <w:rsid w:val="00C66574"/>
    <w:rsid w:val="00C67096"/>
    <w:rsid w:val="00C7084D"/>
    <w:rsid w:val="00C7250C"/>
    <w:rsid w:val="00C7315E"/>
    <w:rsid w:val="00C744A5"/>
    <w:rsid w:val="00C75895"/>
    <w:rsid w:val="00C75D8B"/>
    <w:rsid w:val="00C7709A"/>
    <w:rsid w:val="00C83C9F"/>
    <w:rsid w:val="00C83FD7"/>
    <w:rsid w:val="00C8558F"/>
    <w:rsid w:val="00C86223"/>
    <w:rsid w:val="00C869DF"/>
    <w:rsid w:val="00C86A5F"/>
    <w:rsid w:val="00C87478"/>
    <w:rsid w:val="00C9012E"/>
    <w:rsid w:val="00C9069C"/>
    <w:rsid w:val="00C94840"/>
    <w:rsid w:val="00C94D29"/>
    <w:rsid w:val="00C959F3"/>
    <w:rsid w:val="00C974D3"/>
    <w:rsid w:val="00CA164B"/>
    <w:rsid w:val="00CA18A7"/>
    <w:rsid w:val="00CA1B92"/>
    <w:rsid w:val="00CA4EE3"/>
    <w:rsid w:val="00CA573C"/>
    <w:rsid w:val="00CA65EA"/>
    <w:rsid w:val="00CB027F"/>
    <w:rsid w:val="00CB0CB7"/>
    <w:rsid w:val="00CB158D"/>
    <w:rsid w:val="00CB2177"/>
    <w:rsid w:val="00CB629B"/>
    <w:rsid w:val="00CB73C7"/>
    <w:rsid w:val="00CC095E"/>
    <w:rsid w:val="00CC0DE0"/>
    <w:rsid w:val="00CC0EBB"/>
    <w:rsid w:val="00CC0F57"/>
    <w:rsid w:val="00CC230B"/>
    <w:rsid w:val="00CC3F8D"/>
    <w:rsid w:val="00CC450E"/>
    <w:rsid w:val="00CC4D72"/>
    <w:rsid w:val="00CC50B9"/>
    <w:rsid w:val="00CC5818"/>
    <w:rsid w:val="00CC6297"/>
    <w:rsid w:val="00CC65C4"/>
    <w:rsid w:val="00CC7690"/>
    <w:rsid w:val="00CD1986"/>
    <w:rsid w:val="00CD3A43"/>
    <w:rsid w:val="00CD3EDC"/>
    <w:rsid w:val="00CD4491"/>
    <w:rsid w:val="00CD54BF"/>
    <w:rsid w:val="00CD5DFF"/>
    <w:rsid w:val="00CE1025"/>
    <w:rsid w:val="00CE1038"/>
    <w:rsid w:val="00CE2656"/>
    <w:rsid w:val="00CE350F"/>
    <w:rsid w:val="00CE4D5C"/>
    <w:rsid w:val="00CE64F2"/>
    <w:rsid w:val="00CF05DA"/>
    <w:rsid w:val="00CF2244"/>
    <w:rsid w:val="00CF47E4"/>
    <w:rsid w:val="00CF58EB"/>
    <w:rsid w:val="00CF5A37"/>
    <w:rsid w:val="00CF62AB"/>
    <w:rsid w:val="00CF6FEC"/>
    <w:rsid w:val="00D00259"/>
    <w:rsid w:val="00D0039B"/>
    <w:rsid w:val="00D0106E"/>
    <w:rsid w:val="00D04123"/>
    <w:rsid w:val="00D0488F"/>
    <w:rsid w:val="00D05EFB"/>
    <w:rsid w:val="00D06383"/>
    <w:rsid w:val="00D06BFA"/>
    <w:rsid w:val="00D07951"/>
    <w:rsid w:val="00D12BDE"/>
    <w:rsid w:val="00D132DA"/>
    <w:rsid w:val="00D140EF"/>
    <w:rsid w:val="00D1610E"/>
    <w:rsid w:val="00D16221"/>
    <w:rsid w:val="00D164B0"/>
    <w:rsid w:val="00D16AA8"/>
    <w:rsid w:val="00D16BAC"/>
    <w:rsid w:val="00D20E85"/>
    <w:rsid w:val="00D221D6"/>
    <w:rsid w:val="00D23156"/>
    <w:rsid w:val="00D24615"/>
    <w:rsid w:val="00D26198"/>
    <w:rsid w:val="00D26DCF"/>
    <w:rsid w:val="00D27065"/>
    <w:rsid w:val="00D3091C"/>
    <w:rsid w:val="00D353BC"/>
    <w:rsid w:val="00D37842"/>
    <w:rsid w:val="00D41BCB"/>
    <w:rsid w:val="00D41C6E"/>
    <w:rsid w:val="00D42DC2"/>
    <w:rsid w:val="00D45151"/>
    <w:rsid w:val="00D452C3"/>
    <w:rsid w:val="00D45DD6"/>
    <w:rsid w:val="00D46606"/>
    <w:rsid w:val="00D47493"/>
    <w:rsid w:val="00D50390"/>
    <w:rsid w:val="00D513E6"/>
    <w:rsid w:val="00D518EE"/>
    <w:rsid w:val="00D52919"/>
    <w:rsid w:val="00D52E8B"/>
    <w:rsid w:val="00D537E1"/>
    <w:rsid w:val="00D54105"/>
    <w:rsid w:val="00D559CF"/>
    <w:rsid w:val="00D55BB2"/>
    <w:rsid w:val="00D56378"/>
    <w:rsid w:val="00D60610"/>
    <w:rsid w:val="00D6091A"/>
    <w:rsid w:val="00D62454"/>
    <w:rsid w:val="00D62F07"/>
    <w:rsid w:val="00D644E9"/>
    <w:rsid w:val="00D65263"/>
    <w:rsid w:val="00D6605A"/>
    <w:rsid w:val="00D6695F"/>
    <w:rsid w:val="00D67202"/>
    <w:rsid w:val="00D67D6D"/>
    <w:rsid w:val="00D705F1"/>
    <w:rsid w:val="00D71372"/>
    <w:rsid w:val="00D728E1"/>
    <w:rsid w:val="00D74CC1"/>
    <w:rsid w:val="00D7516F"/>
    <w:rsid w:val="00D75644"/>
    <w:rsid w:val="00D7599F"/>
    <w:rsid w:val="00D75C3D"/>
    <w:rsid w:val="00D76C1D"/>
    <w:rsid w:val="00D80FCE"/>
    <w:rsid w:val="00D81656"/>
    <w:rsid w:val="00D82218"/>
    <w:rsid w:val="00D82459"/>
    <w:rsid w:val="00D83D87"/>
    <w:rsid w:val="00D84A6D"/>
    <w:rsid w:val="00D8584D"/>
    <w:rsid w:val="00D86A30"/>
    <w:rsid w:val="00D87308"/>
    <w:rsid w:val="00D879BF"/>
    <w:rsid w:val="00D932D1"/>
    <w:rsid w:val="00D94015"/>
    <w:rsid w:val="00D9540C"/>
    <w:rsid w:val="00D97285"/>
    <w:rsid w:val="00D97CB4"/>
    <w:rsid w:val="00D97DD4"/>
    <w:rsid w:val="00DA470E"/>
    <w:rsid w:val="00DA5A8A"/>
    <w:rsid w:val="00DA64E6"/>
    <w:rsid w:val="00DA76B9"/>
    <w:rsid w:val="00DB0312"/>
    <w:rsid w:val="00DB1170"/>
    <w:rsid w:val="00DB14AA"/>
    <w:rsid w:val="00DB166B"/>
    <w:rsid w:val="00DB26CD"/>
    <w:rsid w:val="00DB441C"/>
    <w:rsid w:val="00DB44AF"/>
    <w:rsid w:val="00DB45B3"/>
    <w:rsid w:val="00DB5248"/>
    <w:rsid w:val="00DB5D1F"/>
    <w:rsid w:val="00DB6259"/>
    <w:rsid w:val="00DB72A1"/>
    <w:rsid w:val="00DC1742"/>
    <w:rsid w:val="00DC1F58"/>
    <w:rsid w:val="00DC339B"/>
    <w:rsid w:val="00DC3A66"/>
    <w:rsid w:val="00DC3FA3"/>
    <w:rsid w:val="00DC4151"/>
    <w:rsid w:val="00DC438E"/>
    <w:rsid w:val="00DC5D40"/>
    <w:rsid w:val="00DC69A7"/>
    <w:rsid w:val="00DD09D1"/>
    <w:rsid w:val="00DD1DE1"/>
    <w:rsid w:val="00DD30E9"/>
    <w:rsid w:val="00DD3BAC"/>
    <w:rsid w:val="00DD4F47"/>
    <w:rsid w:val="00DD7FBB"/>
    <w:rsid w:val="00DE0B9F"/>
    <w:rsid w:val="00DE0D9C"/>
    <w:rsid w:val="00DE186A"/>
    <w:rsid w:val="00DE18A3"/>
    <w:rsid w:val="00DE2A9E"/>
    <w:rsid w:val="00DE39F5"/>
    <w:rsid w:val="00DE4238"/>
    <w:rsid w:val="00DE56D1"/>
    <w:rsid w:val="00DE6548"/>
    <w:rsid w:val="00DE657F"/>
    <w:rsid w:val="00DF011C"/>
    <w:rsid w:val="00DF02A7"/>
    <w:rsid w:val="00DF1218"/>
    <w:rsid w:val="00DF39F6"/>
    <w:rsid w:val="00DF4027"/>
    <w:rsid w:val="00DF40AF"/>
    <w:rsid w:val="00DF6462"/>
    <w:rsid w:val="00E02D40"/>
    <w:rsid w:val="00E02FA0"/>
    <w:rsid w:val="00E036DC"/>
    <w:rsid w:val="00E04593"/>
    <w:rsid w:val="00E07F59"/>
    <w:rsid w:val="00E10454"/>
    <w:rsid w:val="00E110CF"/>
    <w:rsid w:val="00E112E5"/>
    <w:rsid w:val="00E122D8"/>
    <w:rsid w:val="00E12CC8"/>
    <w:rsid w:val="00E15352"/>
    <w:rsid w:val="00E165B6"/>
    <w:rsid w:val="00E17351"/>
    <w:rsid w:val="00E20D23"/>
    <w:rsid w:val="00E20F95"/>
    <w:rsid w:val="00E21CC7"/>
    <w:rsid w:val="00E224E8"/>
    <w:rsid w:val="00E22DBE"/>
    <w:rsid w:val="00E23371"/>
    <w:rsid w:val="00E23D45"/>
    <w:rsid w:val="00E24D9E"/>
    <w:rsid w:val="00E25849"/>
    <w:rsid w:val="00E26607"/>
    <w:rsid w:val="00E27D0C"/>
    <w:rsid w:val="00E3197E"/>
    <w:rsid w:val="00E32126"/>
    <w:rsid w:val="00E3371F"/>
    <w:rsid w:val="00E341B2"/>
    <w:rsid w:val="00E342F8"/>
    <w:rsid w:val="00E345C8"/>
    <w:rsid w:val="00E34882"/>
    <w:rsid w:val="00E349B3"/>
    <w:rsid w:val="00E351ED"/>
    <w:rsid w:val="00E35B23"/>
    <w:rsid w:val="00E3737B"/>
    <w:rsid w:val="00E42213"/>
    <w:rsid w:val="00E4302E"/>
    <w:rsid w:val="00E432E4"/>
    <w:rsid w:val="00E44091"/>
    <w:rsid w:val="00E4418B"/>
    <w:rsid w:val="00E44703"/>
    <w:rsid w:val="00E45920"/>
    <w:rsid w:val="00E462B8"/>
    <w:rsid w:val="00E46D22"/>
    <w:rsid w:val="00E54710"/>
    <w:rsid w:val="00E55A50"/>
    <w:rsid w:val="00E55BA0"/>
    <w:rsid w:val="00E5624D"/>
    <w:rsid w:val="00E57450"/>
    <w:rsid w:val="00E6028F"/>
    <w:rsid w:val="00E6034B"/>
    <w:rsid w:val="00E60689"/>
    <w:rsid w:val="00E61A13"/>
    <w:rsid w:val="00E623C4"/>
    <w:rsid w:val="00E62912"/>
    <w:rsid w:val="00E62E29"/>
    <w:rsid w:val="00E6335F"/>
    <w:rsid w:val="00E63CEC"/>
    <w:rsid w:val="00E646A4"/>
    <w:rsid w:val="00E65183"/>
    <w:rsid w:val="00E6549E"/>
    <w:rsid w:val="00E65EDE"/>
    <w:rsid w:val="00E66304"/>
    <w:rsid w:val="00E66626"/>
    <w:rsid w:val="00E70F81"/>
    <w:rsid w:val="00E74DEF"/>
    <w:rsid w:val="00E7520F"/>
    <w:rsid w:val="00E75CEF"/>
    <w:rsid w:val="00E76B5B"/>
    <w:rsid w:val="00E77055"/>
    <w:rsid w:val="00E77460"/>
    <w:rsid w:val="00E81387"/>
    <w:rsid w:val="00E81B9F"/>
    <w:rsid w:val="00E834C6"/>
    <w:rsid w:val="00E83ABC"/>
    <w:rsid w:val="00E844F2"/>
    <w:rsid w:val="00E901CC"/>
    <w:rsid w:val="00E90375"/>
    <w:rsid w:val="00E90AD0"/>
    <w:rsid w:val="00E920B9"/>
    <w:rsid w:val="00E92FCB"/>
    <w:rsid w:val="00E93D9D"/>
    <w:rsid w:val="00E963B9"/>
    <w:rsid w:val="00EA147F"/>
    <w:rsid w:val="00EA4A27"/>
    <w:rsid w:val="00EA4FA6"/>
    <w:rsid w:val="00EA5EFA"/>
    <w:rsid w:val="00EB03B2"/>
    <w:rsid w:val="00EB04F8"/>
    <w:rsid w:val="00EB0B42"/>
    <w:rsid w:val="00EB1A25"/>
    <w:rsid w:val="00EB1B55"/>
    <w:rsid w:val="00EB1B9B"/>
    <w:rsid w:val="00EB2C10"/>
    <w:rsid w:val="00EB2CAB"/>
    <w:rsid w:val="00EB31D6"/>
    <w:rsid w:val="00EC509D"/>
    <w:rsid w:val="00EC5F9F"/>
    <w:rsid w:val="00EC7363"/>
    <w:rsid w:val="00ED03AB"/>
    <w:rsid w:val="00ED046A"/>
    <w:rsid w:val="00ED0BFF"/>
    <w:rsid w:val="00ED1619"/>
    <w:rsid w:val="00ED1963"/>
    <w:rsid w:val="00ED1CD4"/>
    <w:rsid w:val="00ED1D2B"/>
    <w:rsid w:val="00ED2B16"/>
    <w:rsid w:val="00ED3B50"/>
    <w:rsid w:val="00ED5130"/>
    <w:rsid w:val="00ED64B5"/>
    <w:rsid w:val="00ED6B05"/>
    <w:rsid w:val="00EE2BC1"/>
    <w:rsid w:val="00EE39E8"/>
    <w:rsid w:val="00EE3D20"/>
    <w:rsid w:val="00EE5909"/>
    <w:rsid w:val="00EE6573"/>
    <w:rsid w:val="00EE69A7"/>
    <w:rsid w:val="00EE7CCA"/>
    <w:rsid w:val="00EF2C9F"/>
    <w:rsid w:val="00EF32D2"/>
    <w:rsid w:val="00EF352E"/>
    <w:rsid w:val="00EF3A72"/>
    <w:rsid w:val="00EF443B"/>
    <w:rsid w:val="00EF6241"/>
    <w:rsid w:val="00EF6ED4"/>
    <w:rsid w:val="00F0001E"/>
    <w:rsid w:val="00F003D2"/>
    <w:rsid w:val="00F00FE3"/>
    <w:rsid w:val="00F0192D"/>
    <w:rsid w:val="00F0284A"/>
    <w:rsid w:val="00F03B42"/>
    <w:rsid w:val="00F05CAE"/>
    <w:rsid w:val="00F05D27"/>
    <w:rsid w:val="00F06993"/>
    <w:rsid w:val="00F06F91"/>
    <w:rsid w:val="00F10308"/>
    <w:rsid w:val="00F11F74"/>
    <w:rsid w:val="00F133BE"/>
    <w:rsid w:val="00F14609"/>
    <w:rsid w:val="00F14903"/>
    <w:rsid w:val="00F149D6"/>
    <w:rsid w:val="00F14F27"/>
    <w:rsid w:val="00F16A14"/>
    <w:rsid w:val="00F1793C"/>
    <w:rsid w:val="00F2024D"/>
    <w:rsid w:val="00F24CD3"/>
    <w:rsid w:val="00F2789A"/>
    <w:rsid w:val="00F33690"/>
    <w:rsid w:val="00F362D7"/>
    <w:rsid w:val="00F3656A"/>
    <w:rsid w:val="00F37B77"/>
    <w:rsid w:val="00F37D7B"/>
    <w:rsid w:val="00F40C90"/>
    <w:rsid w:val="00F437EF"/>
    <w:rsid w:val="00F45D29"/>
    <w:rsid w:val="00F5314C"/>
    <w:rsid w:val="00F5402C"/>
    <w:rsid w:val="00F5688C"/>
    <w:rsid w:val="00F57F98"/>
    <w:rsid w:val="00F60048"/>
    <w:rsid w:val="00F60E95"/>
    <w:rsid w:val="00F62EA5"/>
    <w:rsid w:val="00F6342F"/>
    <w:rsid w:val="00F635DD"/>
    <w:rsid w:val="00F64A1B"/>
    <w:rsid w:val="00F64B09"/>
    <w:rsid w:val="00F65EA8"/>
    <w:rsid w:val="00F6627B"/>
    <w:rsid w:val="00F66875"/>
    <w:rsid w:val="00F67F12"/>
    <w:rsid w:val="00F71480"/>
    <w:rsid w:val="00F72256"/>
    <w:rsid w:val="00F7336E"/>
    <w:rsid w:val="00F734F2"/>
    <w:rsid w:val="00F75052"/>
    <w:rsid w:val="00F7561E"/>
    <w:rsid w:val="00F804D3"/>
    <w:rsid w:val="00F816CB"/>
    <w:rsid w:val="00F8193E"/>
    <w:rsid w:val="00F81C17"/>
    <w:rsid w:val="00F81CD2"/>
    <w:rsid w:val="00F820B0"/>
    <w:rsid w:val="00F82641"/>
    <w:rsid w:val="00F82951"/>
    <w:rsid w:val="00F83B6D"/>
    <w:rsid w:val="00F842BC"/>
    <w:rsid w:val="00F85F1F"/>
    <w:rsid w:val="00F872B0"/>
    <w:rsid w:val="00F90A3B"/>
    <w:rsid w:val="00F90F18"/>
    <w:rsid w:val="00F9105C"/>
    <w:rsid w:val="00F92156"/>
    <w:rsid w:val="00F937E4"/>
    <w:rsid w:val="00F93ABD"/>
    <w:rsid w:val="00F9518F"/>
    <w:rsid w:val="00F95EE7"/>
    <w:rsid w:val="00F974F9"/>
    <w:rsid w:val="00FA0B9F"/>
    <w:rsid w:val="00FA39E6"/>
    <w:rsid w:val="00FA5112"/>
    <w:rsid w:val="00FA7BC9"/>
    <w:rsid w:val="00FB378E"/>
    <w:rsid w:val="00FB37F1"/>
    <w:rsid w:val="00FB38E1"/>
    <w:rsid w:val="00FB47C0"/>
    <w:rsid w:val="00FB501B"/>
    <w:rsid w:val="00FB5B6B"/>
    <w:rsid w:val="00FB67BD"/>
    <w:rsid w:val="00FB7770"/>
    <w:rsid w:val="00FC0571"/>
    <w:rsid w:val="00FC262B"/>
    <w:rsid w:val="00FC403A"/>
    <w:rsid w:val="00FC457D"/>
    <w:rsid w:val="00FC4C0A"/>
    <w:rsid w:val="00FC6283"/>
    <w:rsid w:val="00FC6C81"/>
    <w:rsid w:val="00FD057B"/>
    <w:rsid w:val="00FD391C"/>
    <w:rsid w:val="00FD3B91"/>
    <w:rsid w:val="00FD3BDA"/>
    <w:rsid w:val="00FD576B"/>
    <w:rsid w:val="00FD579E"/>
    <w:rsid w:val="00FD5E37"/>
    <w:rsid w:val="00FD6845"/>
    <w:rsid w:val="00FD75F9"/>
    <w:rsid w:val="00FE04D3"/>
    <w:rsid w:val="00FE2DAA"/>
    <w:rsid w:val="00FE313C"/>
    <w:rsid w:val="00FE4516"/>
    <w:rsid w:val="00FE5980"/>
    <w:rsid w:val="00FE6421"/>
    <w:rsid w:val="00FE64C8"/>
    <w:rsid w:val="00FE6BDD"/>
    <w:rsid w:val="00FF0584"/>
    <w:rsid w:val="00FF1417"/>
    <w:rsid w:val="00FF2E54"/>
    <w:rsid w:val="00FF2E74"/>
    <w:rsid w:val="00FF3DC6"/>
    <w:rsid w:val="00FF5F1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F8D3BD"/>
  <w15:docId w15:val="{296A3A57-4C69-4C0B-8F91-0518C106B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AF465B"/>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basedOn w:val="a6"/>
    <w:link w:val="40"/>
    <w:autoRedefine/>
    <w:qFormat/>
    <w:rsid w:val="00C01399"/>
    <w:pPr>
      <w:numPr>
        <w:ilvl w:val="3"/>
        <w:numId w:val="7"/>
      </w:numPr>
      <w:ind w:left="1701"/>
      <w:outlineLvl w:val="3"/>
    </w:pPr>
    <w:rPr>
      <w:rFonts w:hAnsi="Arial"/>
      <w:kern w:val="32"/>
      <w:szCs w:val="36"/>
    </w:rPr>
  </w:style>
  <w:style w:type="paragraph" w:styleId="5">
    <w:name w:val="heading 5"/>
    <w:basedOn w:val="a6"/>
    <w:link w:val="50"/>
    <w:autoRedefine/>
    <w:qFormat/>
    <w:rsid w:val="008052A6"/>
    <w:pPr>
      <w:numPr>
        <w:ilvl w:val="4"/>
        <w:numId w:val="7"/>
      </w:numPr>
      <w:ind w:left="2042" w:hanging="851"/>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table" w:customStyle="1" w:styleId="13">
    <w:name w:val="表格格線1"/>
    <w:basedOn w:val="a8"/>
    <w:next w:val="af6"/>
    <w:uiPriority w:val="59"/>
    <w:rsid w:val="00C4509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
    <w:basedOn w:val="a8"/>
    <w:next w:val="af6"/>
    <w:uiPriority w:val="59"/>
    <w:rsid w:val="00C4509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格格線3"/>
    <w:basedOn w:val="a8"/>
    <w:next w:val="af6"/>
    <w:uiPriority w:val="59"/>
    <w:rsid w:val="00C4509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footnote text"/>
    <w:basedOn w:val="a6"/>
    <w:link w:val="afb"/>
    <w:uiPriority w:val="99"/>
    <w:semiHidden/>
    <w:unhideWhenUsed/>
    <w:rsid w:val="005C4BB5"/>
    <w:pPr>
      <w:snapToGrid w:val="0"/>
      <w:jc w:val="left"/>
    </w:pPr>
    <w:rPr>
      <w:sz w:val="20"/>
    </w:rPr>
  </w:style>
  <w:style w:type="character" w:customStyle="1" w:styleId="afb">
    <w:name w:val="註腳文字 字元"/>
    <w:basedOn w:val="a7"/>
    <w:link w:val="afa"/>
    <w:uiPriority w:val="99"/>
    <w:semiHidden/>
    <w:rsid w:val="005C4BB5"/>
    <w:rPr>
      <w:rFonts w:ascii="標楷體" w:eastAsia="標楷體"/>
      <w:kern w:val="2"/>
    </w:rPr>
  </w:style>
  <w:style w:type="character" w:styleId="afc">
    <w:name w:val="footnote reference"/>
    <w:basedOn w:val="a7"/>
    <w:uiPriority w:val="99"/>
    <w:semiHidden/>
    <w:unhideWhenUsed/>
    <w:rsid w:val="005C4BB5"/>
    <w:rPr>
      <w:vertAlign w:val="superscript"/>
    </w:rPr>
  </w:style>
  <w:style w:type="character" w:customStyle="1" w:styleId="40">
    <w:name w:val="標題 4 字元"/>
    <w:basedOn w:val="a7"/>
    <w:link w:val="4"/>
    <w:rsid w:val="00C01399"/>
    <w:rPr>
      <w:rFonts w:ascii="標楷體" w:eastAsia="標楷體" w:hAnsi="Arial"/>
      <w:kern w:val="32"/>
      <w:sz w:val="32"/>
      <w:szCs w:val="36"/>
    </w:rPr>
  </w:style>
  <w:style w:type="character" w:customStyle="1" w:styleId="50">
    <w:name w:val="標題 5 字元"/>
    <w:basedOn w:val="a7"/>
    <w:link w:val="5"/>
    <w:rsid w:val="008052A6"/>
    <w:rPr>
      <w:rFonts w:ascii="標楷體" w:eastAsia="標楷體" w:hAnsi="Arial"/>
      <w:bCs/>
      <w:kern w:val="32"/>
      <w:sz w:val="32"/>
      <w:szCs w:val="36"/>
    </w:rPr>
  </w:style>
  <w:style w:type="paragraph" w:customStyle="1" w:styleId="15">
    <w:name w:val="字元1 字元 字元"/>
    <w:basedOn w:val="a6"/>
    <w:semiHidden/>
    <w:rsid w:val="00405550"/>
    <w:pPr>
      <w:widowControl/>
      <w:overflowPunct/>
      <w:autoSpaceDE/>
      <w:autoSpaceDN/>
      <w:spacing w:after="160" w:line="240" w:lineRule="exact"/>
      <w:jc w:val="left"/>
    </w:pPr>
    <w:rPr>
      <w:rFonts w:ascii="Verdana" w:eastAsia="Times New Roman" w:hAnsi="Verdana"/>
      <w:kern w:val="0"/>
      <w:sz w:val="20"/>
      <w:lang w:eastAsia="en-US"/>
    </w:rPr>
  </w:style>
  <w:style w:type="character" w:customStyle="1" w:styleId="20">
    <w:name w:val="標題 2 字元"/>
    <w:basedOn w:val="a7"/>
    <w:link w:val="2"/>
    <w:rsid w:val="000D26D2"/>
    <w:rPr>
      <w:rFonts w:ascii="標楷體" w:eastAsia="標楷體" w:hAnsi="Arial"/>
      <w:bCs/>
      <w:kern w:val="32"/>
      <w:sz w:val="32"/>
      <w:szCs w:val="48"/>
    </w:rPr>
  </w:style>
  <w:style w:type="paragraph" w:styleId="afd">
    <w:name w:val="Body Text"/>
    <w:basedOn w:val="a6"/>
    <w:link w:val="afe"/>
    <w:uiPriority w:val="99"/>
    <w:semiHidden/>
    <w:unhideWhenUsed/>
    <w:rsid w:val="00AC0027"/>
    <w:pPr>
      <w:spacing w:after="120"/>
    </w:pPr>
  </w:style>
  <w:style w:type="character" w:customStyle="1" w:styleId="afe">
    <w:name w:val="本文 字元"/>
    <w:basedOn w:val="a7"/>
    <w:link w:val="afd"/>
    <w:uiPriority w:val="99"/>
    <w:semiHidden/>
    <w:rsid w:val="00AC0027"/>
    <w:rPr>
      <w:rFonts w:ascii="標楷體" w:eastAsia="標楷體"/>
      <w:kern w:val="2"/>
      <w:sz w:val="32"/>
    </w:rPr>
  </w:style>
  <w:style w:type="paragraph" w:customStyle="1" w:styleId="Default">
    <w:name w:val="Default"/>
    <w:rsid w:val="00DC4151"/>
    <w:pPr>
      <w:widowControl w:val="0"/>
      <w:autoSpaceDE w:val="0"/>
      <w:autoSpaceDN w:val="0"/>
      <w:adjustRightInd w:val="0"/>
    </w:pPr>
    <w:rPr>
      <w:rFonts w:ascii="新細明體" w:cs="新細明體"/>
      <w:color w:val="000000"/>
      <w:sz w:val="24"/>
      <w:szCs w:val="24"/>
    </w:rPr>
  </w:style>
  <w:style w:type="paragraph" w:styleId="aff">
    <w:name w:val="Date"/>
    <w:basedOn w:val="a6"/>
    <w:next w:val="a6"/>
    <w:link w:val="aff0"/>
    <w:uiPriority w:val="99"/>
    <w:semiHidden/>
    <w:unhideWhenUsed/>
    <w:rsid w:val="00E27D0C"/>
    <w:pPr>
      <w:jc w:val="right"/>
    </w:pPr>
  </w:style>
  <w:style w:type="character" w:customStyle="1" w:styleId="aff0">
    <w:name w:val="日期 字元"/>
    <w:basedOn w:val="a7"/>
    <w:link w:val="aff"/>
    <w:uiPriority w:val="99"/>
    <w:semiHidden/>
    <w:rsid w:val="00E27D0C"/>
    <w:rPr>
      <w:rFonts w:ascii="標楷體" w:eastAsia="標楷體"/>
      <w:kern w:val="2"/>
      <w:sz w:val="32"/>
    </w:rPr>
  </w:style>
  <w:style w:type="paragraph" w:styleId="aff1">
    <w:name w:val="No Spacing"/>
    <w:uiPriority w:val="1"/>
    <w:qFormat/>
    <w:rsid w:val="001D7DF0"/>
    <w:pPr>
      <w:widowControl w:val="0"/>
      <w:overflowPunct w:val="0"/>
      <w:autoSpaceDE w:val="0"/>
      <w:autoSpaceDN w:val="0"/>
      <w:jc w:val="both"/>
    </w:pPr>
    <w:rPr>
      <w:rFonts w:ascii="標楷體" w:eastAsia="標楷體"/>
      <w:kern w:val="2"/>
      <w:sz w:val="32"/>
    </w:rPr>
  </w:style>
  <w:style w:type="paragraph" w:styleId="HTML">
    <w:name w:val="HTML Preformatted"/>
    <w:basedOn w:val="a6"/>
    <w:link w:val="HTML0"/>
    <w:uiPriority w:val="99"/>
    <w:unhideWhenUsed/>
    <w:rsid w:val="004255A7"/>
    <w:rPr>
      <w:rFonts w:ascii="Courier New" w:hAnsi="Courier New" w:cs="Courier New"/>
      <w:sz w:val="20"/>
    </w:rPr>
  </w:style>
  <w:style w:type="character" w:customStyle="1" w:styleId="HTML0">
    <w:name w:val="HTML 預設格式 字元"/>
    <w:basedOn w:val="a7"/>
    <w:link w:val="HTML"/>
    <w:uiPriority w:val="99"/>
    <w:rsid w:val="004255A7"/>
    <w:rPr>
      <w:rFonts w:ascii="Courier New" w:eastAsia="標楷體" w:hAnsi="Courier New" w:cs="Courier New"/>
      <w:kern w:val="2"/>
    </w:rPr>
  </w:style>
  <w:style w:type="character" w:customStyle="1" w:styleId="60">
    <w:name w:val="標題 6 字元"/>
    <w:basedOn w:val="a7"/>
    <w:link w:val="6"/>
    <w:rsid w:val="00B8106E"/>
    <w:rPr>
      <w:rFonts w:ascii="標楷體" w:eastAsia="標楷體" w:hAnsi="Arial"/>
      <w:kern w:val="32"/>
      <w:sz w:val="32"/>
      <w:szCs w:val="36"/>
    </w:rPr>
  </w:style>
  <w:style w:type="character" w:customStyle="1" w:styleId="30">
    <w:name w:val="標題 3 字元"/>
    <w:basedOn w:val="a7"/>
    <w:link w:val="3"/>
    <w:rsid w:val="001211A8"/>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F3A62-A1F5-4E29-89F0-80C4E2B08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TotalTime>
  <Pages>18</Pages>
  <Words>1590</Words>
  <Characters>9063</Characters>
  <Application>Microsoft Office Word</Application>
  <DocSecurity>0</DocSecurity>
  <Lines>75</Lines>
  <Paragraphs>21</Paragraphs>
  <ScaleCrop>false</ScaleCrop>
  <Company>cy</Company>
  <LinksUpToDate>false</LinksUpToDate>
  <CharactersWithSpaces>10632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傅學斌</dc:creator>
  <cp:lastModifiedBy>賴淑玲</cp:lastModifiedBy>
  <cp:revision>2</cp:revision>
  <cp:lastPrinted>2020-04-01T02:57:00Z</cp:lastPrinted>
  <dcterms:created xsi:type="dcterms:W3CDTF">2020-04-16T06:45:00Z</dcterms:created>
  <dcterms:modified xsi:type="dcterms:W3CDTF">2020-04-16T06:45:00Z</dcterms:modified>
</cp:coreProperties>
</file>