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2769F3" w:rsidRDefault="0025106C" w:rsidP="00F37D7B">
      <w:pPr>
        <w:pStyle w:val="af2"/>
      </w:pPr>
      <w:r w:rsidRPr="002769F3">
        <w:rPr>
          <w:rFonts w:hint="eastAsia"/>
        </w:rPr>
        <w:t>糾正案文</w:t>
      </w:r>
    </w:p>
    <w:p w:rsidR="00E25849" w:rsidRPr="002769F3" w:rsidRDefault="0025106C" w:rsidP="00F231DC">
      <w:pPr>
        <w:pStyle w:val="1"/>
      </w:pPr>
      <w:r w:rsidRPr="002769F3">
        <w:rPr>
          <w:rFonts w:hint="eastAsia"/>
        </w:rPr>
        <w:t>被糾正機關：</w:t>
      </w:r>
      <w:r w:rsidR="00726F28" w:rsidRPr="002769F3">
        <w:rPr>
          <w:rFonts w:hint="eastAsia"/>
        </w:rPr>
        <w:t>勞動部</w:t>
      </w:r>
      <w:r w:rsidRPr="002769F3">
        <w:rPr>
          <w:rFonts w:hint="eastAsia"/>
        </w:rPr>
        <w:t>。</w:t>
      </w:r>
    </w:p>
    <w:p w:rsidR="002769F3" w:rsidRPr="002769F3" w:rsidRDefault="0025106C" w:rsidP="002769F3">
      <w:pPr>
        <w:pStyle w:val="1"/>
      </w:pPr>
      <w:r w:rsidRPr="002769F3">
        <w:rPr>
          <w:rFonts w:hint="eastAsia"/>
        </w:rPr>
        <w:t>案　　　由：</w:t>
      </w:r>
      <w:r w:rsidR="00726F28" w:rsidRPr="002769F3">
        <w:rPr>
          <w:rFonts w:hint="eastAsia"/>
        </w:rPr>
        <w:t>外籍漁工為勞工保險強制納保對象，惟勞動部對於已加保人數掌握不全，</w:t>
      </w:r>
      <w:proofErr w:type="gramStart"/>
      <w:r w:rsidR="00726F28" w:rsidRPr="002769F3">
        <w:rPr>
          <w:rFonts w:hint="eastAsia"/>
        </w:rPr>
        <w:t>催保作業</w:t>
      </w:r>
      <w:proofErr w:type="gramEnd"/>
      <w:r w:rsidR="00726F28" w:rsidRPr="002769F3">
        <w:rPr>
          <w:rFonts w:hint="eastAsia"/>
        </w:rPr>
        <w:t>又未能有效促使雇主正視為外籍漁工辦理勞</w:t>
      </w:r>
      <w:r w:rsidR="002769F3" w:rsidRPr="002769F3">
        <w:rPr>
          <w:rFonts w:hint="eastAsia"/>
        </w:rPr>
        <w:t>工</w:t>
      </w:r>
      <w:r w:rsidR="00726F28" w:rsidRPr="002769F3">
        <w:rPr>
          <w:rFonts w:hint="eastAsia"/>
        </w:rPr>
        <w:t>保</w:t>
      </w:r>
      <w:r w:rsidR="002769F3" w:rsidRPr="002769F3">
        <w:rPr>
          <w:rFonts w:hint="eastAsia"/>
        </w:rPr>
        <w:t>險</w:t>
      </w:r>
      <w:r w:rsidR="00726F28" w:rsidRPr="002769F3">
        <w:rPr>
          <w:rFonts w:hint="eastAsia"/>
        </w:rPr>
        <w:t>之重要性</w:t>
      </w:r>
      <w:r w:rsidR="002769F3" w:rsidRPr="002769F3">
        <w:rPr>
          <w:rFonts w:hint="eastAsia"/>
        </w:rPr>
        <w:t>；其後雖比對出目前有5,000餘名外籍漁工參加勞工保險，卻僅是五成的投保率，顯示半數外籍漁工在</w:t>
      </w:r>
      <w:proofErr w:type="gramStart"/>
      <w:r w:rsidR="002769F3" w:rsidRPr="002769F3">
        <w:rPr>
          <w:rFonts w:hint="eastAsia"/>
        </w:rPr>
        <w:t>臺</w:t>
      </w:r>
      <w:proofErr w:type="gramEnd"/>
      <w:r w:rsidR="002769F3" w:rsidRPr="002769F3">
        <w:rPr>
          <w:rFonts w:hint="eastAsia"/>
        </w:rPr>
        <w:t>工作</w:t>
      </w:r>
      <w:r w:rsidR="00F7173B">
        <w:rPr>
          <w:rFonts w:hint="eastAsia"/>
        </w:rPr>
        <w:t>未能獲得</w:t>
      </w:r>
      <w:r w:rsidR="002769F3" w:rsidRPr="002769F3">
        <w:rPr>
          <w:rFonts w:hint="eastAsia"/>
        </w:rPr>
        <w:t>最基本保障，而</w:t>
      </w:r>
      <w:proofErr w:type="gramStart"/>
      <w:r w:rsidR="002769F3" w:rsidRPr="002769F3">
        <w:rPr>
          <w:rFonts w:hint="eastAsia"/>
        </w:rPr>
        <w:t>勞動部未積極</w:t>
      </w:r>
      <w:proofErr w:type="gramEnd"/>
      <w:r w:rsidR="002769F3" w:rsidRPr="002769F3">
        <w:rPr>
          <w:rFonts w:hint="eastAsia"/>
        </w:rPr>
        <w:t>尋求兼顧</w:t>
      </w:r>
      <w:proofErr w:type="gramStart"/>
      <w:r w:rsidR="002769F3" w:rsidRPr="002769F3">
        <w:rPr>
          <w:rFonts w:hint="eastAsia"/>
        </w:rPr>
        <w:t>勞</w:t>
      </w:r>
      <w:proofErr w:type="gramEnd"/>
      <w:r w:rsidR="002769F3" w:rsidRPr="002769F3">
        <w:rPr>
          <w:rFonts w:hint="eastAsia"/>
        </w:rPr>
        <w:t>雇雙贏的解決之道，行事因循被動、消極怠慢，顯有疏失，</w:t>
      </w:r>
      <w:proofErr w:type="gramStart"/>
      <w:r w:rsidR="002769F3" w:rsidRPr="002769F3">
        <w:rPr>
          <w:rFonts w:hint="eastAsia"/>
        </w:rPr>
        <w:t>爰</w:t>
      </w:r>
      <w:proofErr w:type="gramEnd"/>
      <w:r w:rsidR="002769F3" w:rsidRPr="002769F3">
        <w:rPr>
          <w:rFonts w:hint="eastAsia"/>
        </w:rPr>
        <w:t>依法提案糾正。</w:t>
      </w:r>
    </w:p>
    <w:p w:rsidR="00E25849" w:rsidRPr="002769F3"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2769F3">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0D0C93" w:rsidRPr="002769F3" w:rsidRDefault="00726F28" w:rsidP="00726F28">
      <w:pPr>
        <w:pStyle w:val="0"/>
        <w:ind w:left="680" w:firstLineChars="199" w:firstLine="677"/>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2769F3">
        <w:rPr>
          <w:rFonts w:hint="eastAsia"/>
        </w:rPr>
        <w:t>外籍漁工為勞工保險</w:t>
      </w:r>
      <w:r w:rsidR="00CD2F1F">
        <w:rPr>
          <w:rFonts w:hint="eastAsia"/>
        </w:rPr>
        <w:t>（下稱勞保）</w:t>
      </w:r>
      <w:r w:rsidRPr="002769F3">
        <w:rPr>
          <w:rFonts w:hint="eastAsia"/>
        </w:rPr>
        <w:t>及全民健康保險</w:t>
      </w:r>
      <w:r w:rsidR="00CD2F1F">
        <w:rPr>
          <w:rFonts w:hint="eastAsia"/>
        </w:rPr>
        <w:t>（下稱健保）</w:t>
      </w:r>
      <w:r w:rsidRPr="002769F3">
        <w:rPr>
          <w:rFonts w:hint="eastAsia"/>
        </w:rPr>
        <w:t>強制納保對象，雇主應依規定</w:t>
      </w:r>
      <w:proofErr w:type="gramStart"/>
      <w:r w:rsidRPr="002769F3">
        <w:rPr>
          <w:rFonts w:hint="eastAsia"/>
        </w:rPr>
        <w:t>為其納保</w:t>
      </w:r>
      <w:proofErr w:type="gramEnd"/>
      <w:r w:rsidRPr="002769F3">
        <w:rPr>
          <w:rFonts w:hint="eastAsia"/>
        </w:rPr>
        <w:t>，以保障其發生事故時享有各項給付保障，及與國人相同之就醫權利。依勞動部公開資料，截至108年12月底止，外籍勞工在</w:t>
      </w:r>
      <w:proofErr w:type="gramStart"/>
      <w:r w:rsidRPr="002769F3">
        <w:rPr>
          <w:rFonts w:hint="eastAsia"/>
        </w:rPr>
        <w:t>臺</w:t>
      </w:r>
      <w:proofErr w:type="gramEnd"/>
      <w:r w:rsidRPr="002769F3">
        <w:rPr>
          <w:rFonts w:hint="eastAsia"/>
        </w:rPr>
        <w:t>從事船員工作已有1萬2,000餘人</w:t>
      </w:r>
      <w:r w:rsidRPr="006F51FE">
        <w:rPr>
          <w:vertAlign w:val="superscript"/>
        </w:rPr>
        <w:footnoteReference w:id="1"/>
      </w:r>
      <w:r w:rsidRPr="002769F3">
        <w:rPr>
          <w:rFonts w:hint="eastAsia"/>
        </w:rPr>
        <w:t>，惟勞動部對於已加保之外籍漁工人數掌握不全，</w:t>
      </w:r>
      <w:proofErr w:type="gramStart"/>
      <w:r w:rsidRPr="002769F3">
        <w:rPr>
          <w:rFonts w:hint="eastAsia"/>
        </w:rPr>
        <w:t>催保作業</w:t>
      </w:r>
      <w:proofErr w:type="gramEnd"/>
      <w:r w:rsidRPr="002769F3">
        <w:rPr>
          <w:rFonts w:hint="eastAsia"/>
        </w:rPr>
        <w:t>又未能有效促使雇主正視為外籍漁工辦理勞保之重要性。其後雖比對出目前有5,000餘名外籍漁工參加勞保，但對照健保已可完全掌握未在保名單，經通知、輔導仍未加保者一律</w:t>
      </w:r>
      <w:proofErr w:type="gramStart"/>
      <w:r w:rsidRPr="002769F3">
        <w:rPr>
          <w:rFonts w:hint="eastAsia"/>
        </w:rPr>
        <w:t>逕</w:t>
      </w:r>
      <w:proofErr w:type="gramEnd"/>
      <w:r w:rsidRPr="002769F3">
        <w:rPr>
          <w:rFonts w:hint="eastAsia"/>
        </w:rPr>
        <w:t>予加保，受</w:t>
      </w:r>
      <w:proofErr w:type="gramStart"/>
      <w:r w:rsidRPr="002769F3">
        <w:rPr>
          <w:rFonts w:hint="eastAsia"/>
        </w:rPr>
        <w:t>僱</w:t>
      </w:r>
      <w:proofErr w:type="gramEnd"/>
      <w:r w:rsidRPr="002769F3">
        <w:rPr>
          <w:rFonts w:hint="eastAsia"/>
        </w:rPr>
        <w:t>外籍漁工實際投保率卻僅五成，顯示半數外籍漁工在</w:t>
      </w:r>
      <w:proofErr w:type="gramStart"/>
      <w:r w:rsidRPr="002769F3">
        <w:rPr>
          <w:rFonts w:hint="eastAsia"/>
        </w:rPr>
        <w:t>臺</w:t>
      </w:r>
      <w:proofErr w:type="gramEnd"/>
      <w:r w:rsidRPr="002769F3">
        <w:rPr>
          <w:rFonts w:hint="eastAsia"/>
        </w:rPr>
        <w:t>工作連最基本保障都沒有，而</w:t>
      </w:r>
      <w:proofErr w:type="gramStart"/>
      <w:r w:rsidRPr="002769F3">
        <w:rPr>
          <w:rFonts w:hint="eastAsia"/>
        </w:rPr>
        <w:t>勞動部未積極</w:t>
      </w:r>
      <w:proofErr w:type="gramEnd"/>
      <w:r w:rsidRPr="002769F3">
        <w:rPr>
          <w:rFonts w:hint="eastAsia"/>
        </w:rPr>
        <w:t>尋求兼顧</w:t>
      </w:r>
      <w:proofErr w:type="gramStart"/>
      <w:r w:rsidRPr="002769F3">
        <w:rPr>
          <w:rFonts w:hint="eastAsia"/>
        </w:rPr>
        <w:t>勞</w:t>
      </w:r>
      <w:proofErr w:type="gramEnd"/>
      <w:r w:rsidRPr="002769F3">
        <w:rPr>
          <w:rFonts w:hint="eastAsia"/>
        </w:rPr>
        <w:t>雇雙贏的解決之道，行事因循被動、消極怠慢，顯有疏失。</w:t>
      </w:r>
      <w:bookmarkStart w:id="41" w:name="_Toc421794870"/>
      <w:bookmarkStart w:id="42" w:name="_Toc422728952"/>
    </w:p>
    <w:bookmarkEnd w:id="41"/>
    <w:bookmarkEnd w:id="42"/>
    <w:p w:rsidR="00713AE4" w:rsidRDefault="00713AE4">
      <w:pPr>
        <w:widowControl/>
        <w:overflowPunct/>
        <w:autoSpaceDE/>
        <w:autoSpaceDN/>
        <w:jc w:val="left"/>
        <w:rPr>
          <w:rFonts w:hAnsi="Arial"/>
          <w:bCs/>
          <w:kern w:val="32"/>
          <w:szCs w:val="48"/>
        </w:rPr>
      </w:pPr>
      <w:r>
        <w:rPr>
          <w:b/>
        </w:rPr>
        <w:br w:type="page"/>
      </w:r>
    </w:p>
    <w:p w:rsidR="000D0C93" w:rsidRPr="002769F3" w:rsidRDefault="000D0C93" w:rsidP="00597815">
      <w:pPr>
        <w:pStyle w:val="2"/>
        <w:ind w:left="1022" w:hanging="696"/>
        <w:rPr>
          <w:b w:val="0"/>
        </w:rPr>
      </w:pPr>
      <w:r w:rsidRPr="002769F3">
        <w:rPr>
          <w:rFonts w:hint="eastAsia"/>
          <w:b w:val="0"/>
        </w:rPr>
        <w:lastRenderedPageBreak/>
        <w:t>勞工保險條例（下稱勞保條例）第6條第1項第5款規定，受</w:t>
      </w:r>
      <w:proofErr w:type="gramStart"/>
      <w:r w:rsidRPr="002769F3">
        <w:rPr>
          <w:rFonts w:hint="eastAsia"/>
          <w:b w:val="0"/>
        </w:rPr>
        <w:t>僱</w:t>
      </w:r>
      <w:proofErr w:type="gramEnd"/>
      <w:r w:rsidRPr="002769F3">
        <w:rPr>
          <w:rFonts w:hint="eastAsia"/>
          <w:b w:val="0"/>
        </w:rPr>
        <w:t>從事漁業生產之勞動者，應以其雇主或所屬機構為投保單位參加勞保，同條第3項規定，前2項所稱勞工包括在職外國籍員工。基上，外籍</w:t>
      </w:r>
      <w:proofErr w:type="gramStart"/>
      <w:r w:rsidRPr="002769F3">
        <w:rPr>
          <w:rFonts w:hint="eastAsia"/>
          <w:b w:val="0"/>
        </w:rPr>
        <w:t>漁工如係</w:t>
      </w:r>
      <w:proofErr w:type="gramEnd"/>
      <w:r w:rsidRPr="002769F3">
        <w:rPr>
          <w:rFonts w:hint="eastAsia"/>
          <w:b w:val="0"/>
        </w:rPr>
        <w:t>漁船船主合法申請聘僱，並受</w:t>
      </w:r>
      <w:proofErr w:type="gramStart"/>
      <w:r w:rsidRPr="002769F3">
        <w:rPr>
          <w:rFonts w:hint="eastAsia"/>
          <w:b w:val="0"/>
        </w:rPr>
        <w:t>僱</w:t>
      </w:r>
      <w:proofErr w:type="gramEnd"/>
      <w:r w:rsidRPr="002769F3">
        <w:rPr>
          <w:rFonts w:hint="eastAsia"/>
          <w:b w:val="0"/>
        </w:rPr>
        <w:t>從事漁業生產之勞動，應依上開規定辦理參加勞保。有勞保之勞工，若發生事故且符合請領規定，就能享有勞保所定之各項給付保障，包括普通事故保險之生育、傷病、失能、老年、死亡等5種給付，及職業災害保險之傷病、失能、死亡（含失蹤津貼）及醫療等4種給付(如下表1、2)。又</w:t>
      </w:r>
      <w:r w:rsidR="00CD2F1F">
        <w:rPr>
          <w:rFonts w:hint="eastAsia"/>
          <w:b w:val="0"/>
        </w:rPr>
        <w:t>健保</w:t>
      </w:r>
      <w:r w:rsidRPr="002769F3">
        <w:rPr>
          <w:rFonts w:hint="eastAsia"/>
          <w:b w:val="0"/>
        </w:rPr>
        <w:t>為強制性的社會保險，依全民健康保險法第9條</w:t>
      </w:r>
      <w:r w:rsidRPr="002769F3">
        <w:rPr>
          <w:rFonts w:hAnsi="標楷體" w:hint="eastAsia"/>
          <w:b w:val="0"/>
        </w:rPr>
        <w:t>及第</w:t>
      </w:r>
      <w:r w:rsidRPr="002769F3">
        <w:rPr>
          <w:rFonts w:hint="eastAsia"/>
          <w:b w:val="0"/>
        </w:rPr>
        <w:t>10條規定，在臺灣地區領有居留證明文件，且一定雇主之受</w:t>
      </w:r>
      <w:proofErr w:type="gramStart"/>
      <w:r w:rsidRPr="002769F3">
        <w:rPr>
          <w:rFonts w:hint="eastAsia"/>
          <w:b w:val="0"/>
        </w:rPr>
        <w:t>僱</w:t>
      </w:r>
      <w:proofErr w:type="gramEnd"/>
      <w:r w:rsidRPr="002769F3">
        <w:rPr>
          <w:rFonts w:hint="eastAsia"/>
          <w:b w:val="0"/>
        </w:rPr>
        <w:t>者，亦為應參加健保之對象。基此，凡設籍臺灣的本國人，及持居留證，在臺灣為合法僱用工作的外籍人士，依法皆要加入健保且不得任意退出；在醫療上享有與國人相同的就醫權益。</w:t>
      </w:r>
    </w:p>
    <w:p w:rsidR="000D0C93" w:rsidRPr="002769F3" w:rsidRDefault="000D0C93" w:rsidP="000D0C93">
      <w:pPr>
        <w:pStyle w:val="a3"/>
        <w:numPr>
          <w:ilvl w:val="0"/>
          <w:numId w:val="35"/>
        </w:numPr>
        <w:spacing w:line="0" w:lineRule="atLeast"/>
      </w:pPr>
      <w:r w:rsidRPr="002769F3">
        <w:rPr>
          <w:rFonts w:hint="eastAsia"/>
          <w:szCs w:val="36"/>
          <w:lang w:eastAsia="zh-HK"/>
        </w:rPr>
        <w:t>近5年外籍被保險人請領勞保各項保險</w:t>
      </w:r>
      <w:r w:rsidRPr="002769F3">
        <w:rPr>
          <w:rFonts w:hint="eastAsia"/>
          <w:szCs w:val="36"/>
        </w:rPr>
        <w:t>一次</w:t>
      </w:r>
      <w:r w:rsidRPr="002769F3">
        <w:rPr>
          <w:rFonts w:hint="eastAsia"/>
          <w:szCs w:val="36"/>
          <w:lang w:eastAsia="zh-HK"/>
        </w:rPr>
        <w:t>給付統計</w:t>
      </w:r>
    </w:p>
    <w:p w:rsidR="000D0C93" w:rsidRPr="002769F3" w:rsidRDefault="000D0C93" w:rsidP="000D0C93">
      <w:pPr>
        <w:pStyle w:val="1"/>
        <w:numPr>
          <w:ilvl w:val="0"/>
          <w:numId w:val="0"/>
        </w:numPr>
        <w:spacing w:line="0" w:lineRule="atLeast"/>
        <w:ind w:left="2381" w:hanging="2381"/>
        <w:jc w:val="right"/>
        <w:rPr>
          <w:sz w:val="24"/>
        </w:rPr>
      </w:pPr>
      <w:r w:rsidRPr="002769F3">
        <w:rPr>
          <w:rFonts w:hint="eastAsia"/>
          <w:sz w:val="24"/>
        </w:rPr>
        <w:t>單位:件</w:t>
      </w:r>
    </w:p>
    <w:tbl>
      <w:tblPr>
        <w:tblW w:w="8801" w:type="dxa"/>
        <w:tblInd w:w="13" w:type="dxa"/>
        <w:tblLayout w:type="fixed"/>
        <w:tblCellMar>
          <w:left w:w="28" w:type="dxa"/>
          <w:right w:w="28" w:type="dxa"/>
        </w:tblCellMar>
        <w:tblLook w:val="04A0" w:firstRow="1" w:lastRow="0" w:firstColumn="1" w:lastColumn="0" w:noHBand="0" w:noVBand="1"/>
      </w:tblPr>
      <w:tblGrid>
        <w:gridCol w:w="1257"/>
        <w:gridCol w:w="1257"/>
        <w:gridCol w:w="1257"/>
        <w:gridCol w:w="1258"/>
        <w:gridCol w:w="1257"/>
        <w:gridCol w:w="1257"/>
        <w:gridCol w:w="1258"/>
      </w:tblGrid>
      <w:tr w:rsidR="002769F3" w:rsidRPr="002769F3" w:rsidTr="00AD6886">
        <w:trPr>
          <w:trHeight w:val="70"/>
          <w:tblHeader/>
        </w:trPr>
        <w:tc>
          <w:tcPr>
            <w:tcW w:w="1257" w:type="dxa"/>
            <w:tcBorders>
              <w:top w:val="single" w:sz="4" w:space="0" w:color="auto"/>
              <w:left w:val="single" w:sz="4" w:space="0" w:color="auto"/>
              <w:bottom w:val="double" w:sz="4" w:space="0" w:color="auto"/>
              <w:right w:val="single" w:sz="4" w:space="0" w:color="auto"/>
            </w:tcBorders>
            <w:shd w:val="clear" w:color="auto" w:fill="DAEEF3" w:themeFill="accent5" w:themeFillTint="33"/>
            <w:noWrap/>
            <w:vAlign w:val="center"/>
            <w:hideMark/>
          </w:tcPr>
          <w:p w:rsidR="000D0C93" w:rsidRPr="002769F3" w:rsidRDefault="000D0C93" w:rsidP="00AD6886">
            <w:pPr>
              <w:widowControl/>
              <w:snapToGrid w:val="0"/>
              <w:spacing w:line="0" w:lineRule="atLeast"/>
              <w:jc w:val="center"/>
              <w:rPr>
                <w:rFonts w:hAnsi="標楷體" w:cs="新細明體"/>
                <w:bCs/>
                <w:kern w:val="0"/>
                <w:sz w:val="24"/>
                <w:szCs w:val="24"/>
              </w:rPr>
            </w:pPr>
            <w:r w:rsidRPr="002769F3">
              <w:rPr>
                <w:rFonts w:hAnsi="標楷體" w:cs="新細明體" w:hint="eastAsia"/>
                <w:bCs/>
                <w:kern w:val="0"/>
                <w:sz w:val="24"/>
                <w:szCs w:val="24"/>
              </w:rPr>
              <w:t>給付種類</w:t>
            </w:r>
          </w:p>
        </w:tc>
        <w:tc>
          <w:tcPr>
            <w:tcW w:w="1257" w:type="dxa"/>
            <w:tcBorders>
              <w:top w:val="single" w:sz="4" w:space="0" w:color="auto"/>
              <w:left w:val="nil"/>
              <w:bottom w:val="double" w:sz="4" w:space="0" w:color="auto"/>
              <w:right w:val="single" w:sz="4" w:space="0" w:color="auto"/>
            </w:tcBorders>
            <w:shd w:val="clear" w:color="auto" w:fill="DAEEF3" w:themeFill="accent5" w:themeFillTint="33"/>
            <w:noWrap/>
            <w:vAlign w:val="center"/>
            <w:hideMark/>
          </w:tcPr>
          <w:p w:rsidR="000D0C93" w:rsidRPr="002769F3" w:rsidRDefault="000D0C93" w:rsidP="00AD6886">
            <w:pPr>
              <w:widowControl/>
              <w:snapToGrid w:val="0"/>
              <w:spacing w:line="0" w:lineRule="atLeast"/>
              <w:jc w:val="center"/>
              <w:rPr>
                <w:rFonts w:hAnsi="標楷體" w:cs="新細明體"/>
                <w:bCs/>
                <w:kern w:val="0"/>
                <w:sz w:val="24"/>
                <w:szCs w:val="24"/>
              </w:rPr>
            </w:pPr>
            <w:r w:rsidRPr="002769F3">
              <w:rPr>
                <w:rFonts w:hAnsi="標楷體" w:cs="新細明體" w:hint="eastAsia"/>
                <w:bCs/>
                <w:kern w:val="0"/>
                <w:sz w:val="24"/>
                <w:szCs w:val="24"/>
              </w:rPr>
              <w:t>104年</w:t>
            </w:r>
          </w:p>
        </w:tc>
        <w:tc>
          <w:tcPr>
            <w:tcW w:w="1257" w:type="dxa"/>
            <w:tcBorders>
              <w:top w:val="single" w:sz="4" w:space="0" w:color="auto"/>
              <w:left w:val="nil"/>
              <w:bottom w:val="double" w:sz="4" w:space="0" w:color="auto"/>
              <w:right w:val="single" w:sz="4" w:space="0" w:color="auto"/>
            </w:tcBorders>
            <w:shd w:val="clear" w:color="auto" w:fill="DAEEF3" w:themeFill="accent5" w:themeFillTint="33"/>
            <w:noWrap/>
            <w:vAlign w:val="center"/>
            <w:hideMark/>
          </w:tcPr>
          <w:p w:rsidR="000D0C93" w:rsidRPr="002769F3" w:rsidRDefault="000D0C93" w:rsidP="00AD6886">
            <w:pPr>
              <w:widowControl/>
              <w:snapToGrid w:val="0"/>
              <w:spacing w:line="0" w:lineRule="atLeast"/>
              <w:jc w:val="center"/>
              <w:rPr>
                <w:rFonts w:hAnsi="標楷體" w:cs="新細明體"/>
                <w:bCs/>
                <w:kern w:val="0"/>
                <w:sz w:val="24"/>
                <w:szCs w:val="24"/>
              </w:rPr>
            </w:pPr>
            <w:r w:rsidRPr="002769F3">
              <w:rPr>
                <w:rFonts w:hAnsi="標楷體" w:cs="新細明體" w:hint="eastAsia"/>
                <w:bCs/>
                <w:kern w:val="0"/>
                <w:sz w:val="24"/>
                <w:szCs w:val="24"/>
              </w:rPr>
              <w:t>105年</w:t>
            </w:r>
          </w:p>
        </w:tc>
        <w:tc>
          <w:tcPr>
            <w:tcW w:w="1258" w:type="dxa"/>
            <w:tcBorders>
              <w:top w:val="single" w:sz="4" w:space="0" w:color="auto"/>
              <w:left w:val="nil"/>
              <w:bottom w:val="double" w:sz="4" w:space="0" w:color="auto"/>
              <w:right w:val="single" w:sz="4" w:space="0" w:color="auto"/>
            </w:tcBorders>
            <w:shd w:val="clear" w:color="auto" w:fill="DAEEF3" w:themeFill="accent5" w:themeFillTint="33"/>
            <w:noWrap/>
            <w:vAlign w:val="center"/>
            <w:hideMark/>
          </w:tcPr>
          <w:p w:rsidR="000D0C93" w:rsidRPr="002769F3" w:rsidRDefault="000D0C93" w:rsidP="00AD6886">
            <w:pPr>
              <w:widowControl/>
              <w:snapToGrid w:val="0"/>
              <w:spacing w:line="0" w:lineRule="atLeast"/>
              <w:jc w:val="center"/>
              <w:rPr>
                <w:rFonts w:hAnsi="標楷體" w:cs="新細明體"/>
                <w:bCs/>
                <w:kern w:val="0"/>
                <w:sz w:val="24"/>
                <w:szCs w:val="24"/>
              </w:rPr>
            </w:pPr>
            <w:r w:rsidRPr="002769F3">
              <w:rPr>
                <w:rFonts w:hAnsi="標楷體" w:cs="新細明體" w:hint="eastAsia"/>
                <w:bCs/>
                <w:kern w:val="0"/>
                <w:sz w:val="24"/>
                <w:szCs w:val="24"/>
              </w:rPr>
              <w:t>106年</w:t>
            </w:r>
          </w:p>
        </w:tc>
        <w:tc>
          <w:tcPr>
            <w:tcW w:w="1257" w:type="dxa"/>
            <w:tcBorders>
              <w:top w:val="single" w:sz="4" w:space="0" w:color="auto"/>
              <w:left w:val="nil"/>
              <w:bottom w:val="double" w:sz="4" w:space="0" w:color="auto"/>
              <w:right w:val="single" w:sz="4" w:space="0" w:color="auto"/>
            </w:tcBorders>
            <w:shd w:val="clear" w:color="auto" w:fill="DAEEF3" w:themeFill="accent5" w:themeFillTint="33"/>
            <w:noWrap/>
            <w:vAlign w:val="center"/>
            <w:hideMark/>
          </w:tcPr>
          <w:p w:rsidR="000D0C93" w:rsidRPr="002769F3" w:rsidRDefault="000D0C93" w:rsidP="00AD6886">
            <w:pPr>
              <w:widowControl/>
              <w:snapToGrid w:val="0"/>
              <w:spacing w:line="0" w:lineRule="atLeast"/>
              <w:jc w:val="center"/>
              <w:rPr>
                <w:rFonts w:hAnsi="標楷體" w:cs="新細明體"/>
                <w:bCs/>
                <w:kern w:val="0"/>
                <w:sz w:val="24"/>
                <w:szCs w:val="24"/>
              </w:rPr>
            </w:pPr>
            <w:r w:rsidRPr="002769F3">
              <w:rPr>
                <w:rFonts w:hAnsi="標楷體" w:cs="新細明體" w:hint="eastAsia"/>
                <w:bCs/>
                <w:kern w:val="0"/>
                <w:sz w:val="24"/>
                <w:szCs w:val="24"/>
              </w:rPr>
              <w:t>107年</w:t>
            </w:r>
          </w:p>
        </w:tc>
        <w:tc>
          <w:tcPr>
            <w:tcW w:w="1257" w:type="dxa"/>
            <w:tcBorders>
              <w:top w:val="single" w:sz="4" w:space="0" w:color="auto"/>
              <w:left w:val="nil"/>
              <w:bottom w:val="double" w:sz="4" w:space="0" w:color="auto"/>
              <w:right w:val="single" w:sz="4" w:space="0" w:color="auto"/>
            </w:tcBorders>
            <w:shd w:val="clear" w:color="auto" w:fill="DAEEF3" w:themeFill="accent5" w:themeFillTint="33"/>
            <w:noWrap/>
            <w:vAlign w:val="center"/>
            <w:hideMark/>
          </w:tcPr>
          <w:p w:rsidR="000D0C93" w:rsidRPr="002769F3" w:rsidRDefault="000D0C93" w:rsidP="00AD6886">
            <w:pPr>
              <w:widowControl/>
              <w:snapToGrid w:val="0"/>
              <w:spacing w:line="0" w:lineRule="atLeast"/>
              <w:jc w:val="center"/>
              <w:rPr>
                <w:rFonts w:hAnsi="標楷體" w:cs="新細明體"/>
                <w:bCs/>
                <w:kern w:val="0"/>
                <w:sz w:val="24"/>
                <w:szCs w:val="24"/>
              </w:rPr>
            </w:pPr>
            <w:r w:rsidRPr="002769F3">
              <w:rPr>
                <w:rFonts w:hAnsi="標楷體" w:cs="新細明體" w:hint="eastAsia"/>
                <w:bCs/>
                <w:kern w:val="0"/>
                <w:sz w:val="24"/>
                <w:szCs w:val="24"/>
              </w:rPr>
              <w:t>108年</w:t>
            </w:r>
          </w:p>
        </w:tc>
        <w:tc>
          <w:tcPr>
            <w:tcW w:w="1258" w:type="dxa"/>
            <w:tcBorders>
              <w:top w:val="single" w:sz="4" w:space="0" w:color="auto"/>
              <w:left w:val="nil"/>
              <w:bottom w:val="double" w:sz="4" w:space="0" w:color="auto"/>
              <w:right w:val="single" w:sz="4" w:space="0" w:color="auto"/>
            </w:tcBorders>
            <w:shd w:val="clear" w:color="auto" w:fill="DAEEF3" w:themeFill="accent5" w:themeFillTint="33"/>
            <w:noWrap/>
            <w:vAlign w:val="center"/>
            <w:hideMark/>
          </w:tcPr>
          <w:p w:rsidR="000D0C93" w:rsidRPr="002769F3" w:rsidRDefault="000D0C93" w:rsidP="00AD6886">
            <w:pPr>
              <w:widowControl/>
              <w:snapToGrid w:val="0"/>
              <w:spacing w:line="0" w:lineRule="atLeast"/>
              <w:jc w:val="center"/>
              <w:rPr>
                <w:rFonts w:hAnsi="標楷體" w:cs="新細明體"/>
                <w:bCs/>
                <w:kern w:val="0"/>
                <w:sz w:val="24"/>
                <w:szCs w:val="24"/>
              </w:rPr>
            </w:pPr>
            <w:r w:rsidRPr="002769F3">
              <w:rPr>
                <w:rFonts w:hAnsi="標楷體" w:cs="新細明體" w:hint="eastAsia"/>
                <w:bCs/>
                <w:kern w:val="0"/>
                <w:sz w:val="24"/>
                <w:szCs w:val="24"/>
              </w:rPr>
              <w:t>合計</w:t>
            </w:r>
          </w:p>
        </w:tc>
      </w:tr>
      <w:tr w:rsidR="002769F3" w:rsidRPr="002769F3" w:rsidTr="00AD6886">
        <w:trPr>
          <w:trHeight w:val="50"/>
        </w:trPr>
        <w:tc>
          <w:tcPr>
            <w:tcW w:w="1257" w:type="dxa"/>
            <w:tcBorders>
              <w:top w:val="double" w:sz="4" w:space="0" w:color="auto"/>
              <w:left w:val="single" w:sz="4" w:space="0" w:color="auto"/>
              <w:bottom w:val="nil"/>
              <w:right w:val="single" w:sz="4" w:space="0" w:color="auto"/>
            </w:tcBorders>
            <w:shd w:val="clear" w:color="auto" w:fill="auto"/>
            <w:noWrap/>
            <w:vAlign w:val="center"/>
            <w:hideMark/>
          </w:tcPr>
          <w:p w:rsidR="000D0C93" w:rsidRPr="002769F3" w:rsidRDefault="000D0C93" w:rsidP="00AD6886">
            <w:pPr>
              <w:widowControl/>
              <w:snapToGrid w:val="0"/>
              <w:spacing w:line="0" w:lineRule="atLeast"/>
              <w:rPr>
                <w:rFonts w:hAnsi="標楷體" w:cs="新細明體"/>
                <w:kern w:val="0"/>
                <w:sz w:val="24"/>
                <w:szCs w:val="24"/>
              </w:rPr>
            </w:pPr>
            <w:r w:rsidRPr="002769F3">
              <w:rPr>
                <w:rFonts w:hAnsi="標楷體" w:cs="新細明體" w:hint="eastAsia"/>
                <w:kern w:val="0"/>
                <w:sz w:val="24"/>
                <w:szCs w:val="24"/>
              </w:rPr>
              <w:t>生育給付</w:t>
            </w:r>
          </w:p>
        </w:tc>
        <w:tc>
          <w:tcPr>
            <w:tcW w:w="1257" w:type="dxa"/>
            <w:tcBorders>
              <w:top w:val="double" w:sz="4" w:space="0" w:color="auto"/>
              <w:left w:val="nil"/>
              <w:bottom w:val="nil"/>
              <w:right w:val="single" w:sz="4" w:space="0" w:color="auto"/>
            </w:tcBorders>
            <w:shd w:val="clear" w:color="auto" w:fill="auto"/>
            <w:noWrap/>
            <w:vAlign w:val="center"/>
            <w:hideMark/>
          </w:tcPr>
          <w:p w:rsidR="000D0C93" w:rsidRPr="002769F3" w:rsidRDefault="000D0C93" w:rsidP="00AD6886">
            <w:pPr>
              <w:widowControl/>
              <w:snapToGrid w:val="0"/>
              <w:spacing w:line="0" w:lineRule="atLeast"/>
              <w:jc w:val="right"/>
              <w:rPr>
                <w:rFonts w:hAnsi="標楷體" w:cs="新細明體"/>
                <w:kern w:val="0"/>
                <w:sz w:val="24"/>
                <w:szCs w:val="24"/>
              </w:rPr>
            </w:pPr>
            <w:r w:rsidRPr="002769F3">
              <w:rPr>
                <w:rFonts w:hAnsi="標楷體" w:cs="新細明體" w:hint="eastAsia"/>
                <w:kern w:val="0"/>
                <w:sz w:val="24"/>
                <w:szCs w:val="24"/>
              </w:rPr>
              <w:t xml:space="preserve">   1,753 </w:t>
            </w:r>
          </w:p>
        </w:tc>
        <w:tc>
          <w:tcPr>
            <w:tcW w:w="1257" w:type="dxa"/>
            <w:tcBorders>
              <w:top w:val="double" w:sz="4" w:space="0" w:color="auto"/>
              <w:left w:val="nil"/>
              <w:bottom w:val="nil"/>
              <w:right w:val="single" w:sz="4" w:space="0" w:color="auto"/>
            </w:tcBorders>
            <w:shd w:val="clear" w:color="auto" w:fill="auto"/>
            <w:noWrap/>
            <w:vAlign w:val="center"/>
            <w:hideMark/>
          </w:tcPr>
          <w:p w:rsidR="000D0C93" w:rsidRPr="002769F3" w:rsidRDefault="000D0C93" w:rsidP="00AD6886">
            <w:pPr>
              <w:widowControl/>
              <w:snapToGrid w:val="0"/>
              <w:spacing w:line="0" w:lineRule="atLeast"/>
              <w:jc w:val="right"/>
              <w:rPr>
                <w:rFonts w:hAnsi="標楷體" w:cs="新細明體"/>
                <w:kern w:val="0"/>
                <w:sz w:val="24"/>
                <w:szCs w:val="24"/>
              </w:rPr>
            </w:pPr>
            <w:r w:rsidRPr="002769F3">
              <w:rPr>
                <w:rFonts w:hAnsi="標楷體" w:cs="新細明體" w:hint="eastAsia"/>
                <w:kern w:val="0"/>
                <w:sz w:val="24"/>
                <w:szCs w:val="24"/>
              </w:rPr>
              <w:t xml:space="preserve">  1,743 </w:t>
            </w:r>
          </w:p>
        </w:tc>
        <w:tc>
          <w:tcPr>
            <w:tcW w:w="1258" w:type="dxa"/>
            <w:tcBorders>
              <w:top w:val="double" w:sz="4" w:space="0" w:color="auto"/>
              <w:left w:val="nil"/>
              <w:bottom w:val="nil"/>
              <w:right w:val="single" w:sz="4" w:space="0" w:color="auto"/>
            </w:tcBorders>
            <w:shd w:val="clear" w:color="auto" w:fill="auto"/>
            <w:noWrap/>
            <w:vAlign w:val="center"/>
            <w:hideMark/>
          </w:tcPr>
          <w:p w:rsidR="000D0C93" w:rsidRPr="002769F3" w:rsidRDefault="000D0C93" w:rsidP="00AD6886">
            <w:pPr>
              <w:widowControl/>
              <w:snapToGrid w:val="0"/>
              <w:spacing w:line="0" w:lineRule="atLeast"/>
              <w:jc w:val="right"/>
              <w:rPr>
                <w:rFonts w:hAnsi="標楷體" w:cs="新細明體"/>
                <w:kern w:val="0"/>
                <w:sz w:val="24"/>
                <w:szCs w:val="24"/>
              </w:rPr>
            </w:pPr>
            <w:r w:rsidRPr="002769F3">
              <w:rPr>
                <w:rFonts w:hAnsi="標楷體" w:cs="新細明體" w:hint="eastAsia"/>
                <w:kern w:val="0"/>
                <w:sz w:val="24"/>
                <w:szCs w:val="24"/>
              </w:rPr>
              <w:t xml:space="preserve">  1,849 </w:t>
            </w:r>
          </w:p>
        </w:tc>
        <w:tc>
          <w:tcPr>
            <w:tcW w:w="1257" w:type="dxa"/>
            <w:tcBorders>
              <w:top w:val="double" w:sz="4" w:space="0" w:color="auto"/>
              <w:left w:val="nil"/>
              <w:bottom w:val="nil"/>
              <w:right w:val="single" w:sz="4" w:space="0" w:color="auto"/>
            </w:tcBorders>
            <w:shd w:val="clear" w:color="auto" w:fill="auto"/>
            <w:noWrap/>
            <w:vAlign w:val="center"/>
            <w:hideMark/>
          </w:tcPr>
          <w:p w:rsidR="000D0C93" w:rsidRPr="002769F3" w:rsidRDefault="000D0C93" w:rsidP="00AD6886">
            <w:pPr>
              <w:widowControl/>
              <w:snapToGrid w:val="0"/>
              <w:spacing w:line="0" w:lineRule="atLeast"/>
              <w:jc w:val="right"/>
              <w:rPr>
                <w:rFonts w:hAnsi="標楷體" w:cs="新細明體"/>
                <w:kern w:val="0"/>
                <w:sz w:val="24"/>
                <w:szCs w:val="24"/>
              </w:rPr>
            </w:pPr>
            <w:r w:rsidRPr="002769F3">
              <w:rPr>
                <w:rFonts w:hAnsi="標楷體" w:cs="新細明體" w:hint="eastAsia"/>
                <w:kern w:val="0"/>
                <w:sz w:val="24"/>
                <w:szCs w:val="24"/>
              </w:rPr>
              <w:t xml:space="preserve">  4,240 </w:t>
            </w:r>
          </w:p>
        </w:tc>
        <w:tc>
          <w:tcPr>
            <w:tcW w:w="1257" w:type="dxa"/>
            <w:tcBorders>
              <w:top w:val="double" w:sz="4" w:space="0" w:color="auto"/>
              <w:left w:val="nil"/>
              <w:bottom w:val="nil"/>
              <w:right w:val="single" w:sz="4" w:space="0" w:color="auto"/>
            </w:tcBorders>
            <w:shd w:val="clear" w:color="auto" w:fill="auto"/>
            <w:noWrap/>
            <w:vAlign w:val="center"/>
            <w:hideMark/>
          </w:tcPr>
          <w:p w:rsidR="000D0C93" w:rsidRPr="002769F3" w:rsidRDefault="000D0C93" w:rsidP="00AD6886">
            <w:pPr>
              <w:widowControl/>
              <w:snapToGrid w:val="0"/>
              <w:spacing w:line="0" w:lineRule="atLeast"/>
              <w:jc w:val="right"/>
              <w:rPr>
                <w:rFonts w:hAnsi="標楷體" w:cs="新細明體"/>
                <w:kern w:val="0"/>
                <w:sz w:val="24"/>
                <w:szCs w:val="24"/>
              </w:rPr>
            </w:pPr>
            <w:r w:rsidRPr="002769F3">
              <w:rPr>
                <w:rFonts w:hAnsi="標楷體" w:cs="新細明體" w:hint="eastAsia"/>
                <w:kern w:val="0"/>
                <w:sz w:val="24"/>
                <w:szCs w:val="24"/>
              </w:rPr>
              <w:t xml:space="preserve">  7,462 </w:t>
            </w:r>
          </w:p>
        </w:tc>
        <w:tc>
          <w:tcPr>
            <w:tcW w:w="1258" w:type="dxa"/>
            <w:tcBorders>
              <w:top w:val="double" w:sz="4" w:space="0" w:color="auto"/>
              <w:left w:val="nil"/>
              <w:bottom w:val="nil"/>
              <w:right w:val="single" w:sz="4" w:space="0" w:color="auto"/>
            </w:tcBorders>
            <w:shd w:val="clear" w:color="auto" w:fill="auto"/>
            <w:noWrap/>
            <w:vAlign w:val="center"/>
            <w:hideMark/>
          </w:tcPr>
          <w:p w:rsidR="000D0C93" w:rsidRPr="002769F3" w:rsidRDefault="000D0C93" w:rsidP="00AD6886">
            <w:pPr>
              <w:widowControl/>
              <w:snapToGrid w:val="0"/>
              <w:spacing w:line="0" w:lineRule="atLeast"/>
              <w:jc w:val="right"/>
              <w:rPr>
                <w:rFonts w:hAnsi="標楷體" w:cs="新細明體"/>
                <w:kern w:val="0"/>
                <w:sz w:val="24"/>
                <w:szCs w:val="24"/>
              </w:rPr>
            </w:pPr>
            <w:r w:rsidRPr="002769F3">
              <w:rPr>
                <w:rFonts w:hAnsi="標楷體" w:cs="新細明體" w:hint="eastAsia"/>
                <w:kern w:val="0"/>
                <w:sz w:val="24"/>
                <w:szCs w:val="24"/>
              </w:rPr>
              <w:t xml:space="preserve"> 17,047 </w:t>
            </w:r>
          </w:p>
        </w:tc>
      </w:tr>
      <w:tr w:rsidR="002769F3" w:rsidRPr="002769F3" w:rsidTr="00AD6886">
        <w:trPr>
          <w:trHeight w:val="35"/>
        </w:trPr>
        <w:tc>
          <w:tcPr>
            <w:tcW w:w="1257"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0D0C93" w:rsidRPr="002769F3" w:rsidRDefault="000D0C93" w:rsidP="00AD6886">
            <w:pPr>
              <w:widowControl/>
              <w:snapToGrid w:val="0"/>
              <w:spacing w:line="0" w:lineRule="atLeast"/>
              <w:rPr>
                <w:rFonts w:hAnsi="標楷體" w:cs="新細明體"/>
                <w:kern w:val="0"/>
                <w:sz w:val="24"/>
                <w:szCs w:val="24"/>
              </w:rPr>
            </w:pPr>
            <w:r w:rsidRPr="002769F3">
              <w:rPr>
                <w:rFonts w:hAnsi="標楷體" w:cs="新細明體" w:hint="eastAsia"/>
                <w:kern w:val="0"/>
                <w:sz w:val="24"/>
                <w:szCs w:val="24"/>
              </w:rPr>
              <w:t>傷病給付</w:t>
            </w:r>
          </w:p>
        </w:tc>
        <w:tc>
          <w:tcPr>
            <w:tcW w:w="1257" w:type="dxa"/>
            <w:tcBorders>
              <w:top w:val="double" w:sz="6" w:space="0" w:color="auto"/>
              <w:left w:val="nil"/>
              <w:bottom w:val="single" w:sz="4" w:space="0" w:color="auto"/>
              <w:right w:val="single" w:sz="4" w:space="0" w:color="auto"/>
            </w:tcBorders>
            <w:shd w:val="clear" w:color="auto" w:fill="auto"/>
            <w:noWrap/>
            <w:vAlign w:val="center"/>
            <w:hideMark/>
          </w:tcPr>
          <w:p w:rsidR="000D0C93" w:rsidRPr="002769F3" w:rsidRDefault="000D0C93" w:rsidP="00AD6886">
            <w:pPr>
              <w:widowControl/>
              <w:snapToGrid w:val="0"/>
              <w:spacing w:line="0" w:lineRule="atLeast"/>
              <w:jc w:val="right"/>
              <w:rPr>
                <w:rFonts w:hAnsi="標楷體" w:cs="新細明體"/>
                <w:kern w:val="0"/>
                <w:sz w:val="24"/>
                <w:szCs w:val="24"/>
              </w:rPr>
            </w:pPr>
            <w:r w:rsidRPr="002769F3">
              <w:rPr>
                <w:rFonts w:hAnsi="標楷體" w:cs="新細明體" w:hint="eastAsia"/>
                <w:kern w:val="0"/>
                <w:sz w:val="24"/>
                <w:szCs w:val="24"/>
              </w:rPr>
              <w:t xml:space="preserve">   2,930 </w:t>
            </w:r>
          </w:p>
        </w:tc>
        <w:tc>
          <w:tcPr>
            <w:tcW w:w="1257" w:type="dxa"/>
            <w:tcBorders>
              <w:top w:val="double" w:sz="6" w:space="0" w:color="auto"/>
              <w:left w:val="nil"/>
              <w:bottom w:val="single" w:sz="4" w:space="0" w:color="auto"/>
              <w:right w:val="single" w:sz="4" w:space="0" w:color="auto"/>
            </w:tcBorders>
            <w:shd w:val="clear" w:color="auto" w:fill="auto"/>
            <w:noWrap/>
            <w:vAlign w:val="center"/>
            <w:hideMark/>
          </w:tcPr>
          <w:p w:rsidR="000D0C93" w:rsidRPr="002769F3" w:rsidRDefault="000D0C93" w:rsidP="00AD6886">
            <w:pPr>
              <w:widowControl/>
              <w:snapToGrid w:val="0"/>
              <w:spacing w:line="0" w:lineRule="atLeast"/>
              <w:jc w:val="right"/>
              <w:rPr>
                <w:rFonts w:hAnsi="標楷體" w:cs="新細明體"/>
                <w:kern w:val="0"/>
                <w:sz w:val="24"/>
                <w:szCs w:val="24"/>
              </w:rPr>
            </w:pPr>
            <w:r w:rsidRPr="002769F3">
              <w:rPr>
                <w:rFonts w:hAnsi="標楷體" w:cs="新細明體" w:hint="eastAsia"/>
                <w:kern w:val="0"/>
                <w:sz w:val="24"/>
                <w:szCs w:val="24"/>
              </w:rPr>
              <w:t xml:space="preserve">  2,876 </w:t>
            </w:r>
          </w:p>
        </w:tc>
        <w:tc>
          <w:tcPr>
            <w:tcW w:w="1258" w:type="dxa"/>
            <w:tcBorders>
              <w:top w:val="double" w:sz="6" w:space="0" w:color="auto"/>
              <w:left w:val="nil"/>
              <w:bottom w:val="single" w:sz="4" w:space="0" w:color="auto"/>
              <w:right w:val="single" w:sz="4" w:space="0" w:color="auto"/>
            </w:tcBorders>
            <w:shd w:val="clear" w:color="auto" w:fill="auto"/>
            <w:noWrap/>
            <w:vAlign w:val="center"/>
            <w:hideMark/>
          </w:tcPr>
          <w:p w:rsidR="000D0C93" w:rsidRPr="002769F3" w:rsidRDefault="000D0C93" w:rsidP="00AD6886">
            <w:pPr>
              <w:widowControl/>
              <w:snapToGrid w:val="0"/>
              <w:spacing w:line="0" w:lineRule="atLeast"/>
              <w:jc w:val="right"/>
              <w:rPr>
                <w:rFonts w:hAnsi="標楷體" w:cs="新細明體"/>
                <w:kern w:val="0"/>
                <w:sz w:val="24"/>
                <w:szCs w:val="24"/>
              </w:rPr>
            </w:pPr>
            <w:r w:rsidRPr="002769F3">
              <w:rPr>
                <w:rFonts w:hAnsi="標楷體" w:cs="新細明體" w:hint="eastAsia"/>
                <w:kern w:val="0"/>
                <w:sz w:val="24"/>
                <w:szCs w:val="24"/>
              </w:rPr>
              <w:t xml:space="preserve">  2,963 </w:t>
            </w:r>
          </w:p>
        </w:tc>
        <w:tc>
          <w:tcPr>
            <w:tcW w:w="1257" w:type="dxa"/>
            <w:tcBorders>
              <w:top w:val="double" w:sz="6" w:space="0" w:color="auto"/>
              <w:left w:val="nil"/>
              <w:bottom w:val="single" w:sz="4" w:space="0" w:color="auto"/>
              <w:right w:val="single" w:sz="4" w:space="0" w:color="auto"/>
            </w:tcBorders>
            <w:shd w:val="clear" w:color="auto" w:fill="auto"/>
            <w:noWrap/>
            <w:vAlign w:val="center"/>
            <w:hideMark/>
          </w:tcPr>
          <w:p w:rsidR="000D0C93" w:rsidRPr="002769F3" w:rsidRDefault="000D0C93" w:rsidP="00AD6886">
            <w:pPr>
              <w:widowControl/>
              <w:snapToGrid w:val="0"/>
              <w:spacing w:line="0" w:lineRule="atLeast"/>
              <w:jc w:val="right"/>
              <w:rPr>
                <w:rFonts w:hAnsi="標楷體" w:cs="新細明體"/>
                <w:kern w:val="0"/>
                <w:sz w:val="24"/>
                <w:szCs w:val="24"/>
              </w:rPr>
            </w:pPr>
            <w:r w:rsidRPr="002769F3">
              <w:rPr>
                <w:rFonts w:hAnsi="標楷體" w:cs="新細明體" w:hint="eastAsia"/>
                <w:kern w:val="0"/>
                <w:sz w:val="24"/>
                <w:szCs w:val="24"/>
              </w:rPr>
              <w:t xml:space="preserve">  3,300 </w:t>
            </w:r>
          </w:p>
        </w:tc>
        <w:tc>
          <w:tcPr>
            <w:tcW w:w="1257" w:type="dxa"/>
            <w:tcBorders>
              <w:top w:val="double" w:sz="6" w:space="0" w:color="auto"/>
              <w:left w:val="nil"/>
              <w:bottom w:val="single" w:sz="4" w:space="0" w:color="auto"/>
              <w:right w:val="single" w:sz="4" w:space="0" w:color="auto"/>
            </w:tcBorders>
            <w:shd w:val="clear" w:color="auto" w:fill="auto"/>
            <w:noWrap/>
            <w:vAlign w:val="center"/>
            <w:hideMark/>
          </w:tcPr>
          <w:p w:rsidR="000D0C93" w:rsidRPr="002769F3" w:rsidRDefault="000D0C93" w:rsidP="00AD6886">
            <w:pPr>
              <w:widowControl/>
              <w:snapToGrid w:val="0"/>
              <w:spacing w:line="0" w:lineRule="atLeast"/>
              <w:jc w:val="right"/>
              <w:rPr>
                <w:rFonts w:hAnsi="標楷體" w:cs="新細明體"/>
                <w:kern w:val="0"/>
                <w:sz w:val="24"/>
                <w:szCs w:val="24"/>
              </w:rPr>
            </w:pPr>
            <w:r w:rsidRPr="002769F3">
              <w:rPr>
                <w:rFonts w:hAnsi="標楷體" w:cs="新細明體" w:hint="eastAsia"/>
                <w:kern w:val="0"/>
                <w:sz w:val="24"/>
                <w:szCs w:val="24"/>
              </w:rPr>
              <w:t xml:space="preserve">  3,389 </w:t>
            </w:r>
          </w:p>
        </w:tc>
        <w:tc>
          <w:tcPr>
            <w:tcW w:w="1258" w:type="dxa"/>
            <w:tcBorders>
              <w:top w:val="double" w:sz="6" w:space="0" w:color="auto"/>
              <w:left w:val="nil"/>
              <w:bottom w:val="single" w:sz="4" w:space="0" w:color="auto"/>
              <w:right w:val="single" w:sz="4" w:space="0" w:color="auto"/>
            </w:tcBorders>
            <w:shd w:val="clear" w:color="auto" w:fill="auto"/>
            <w:noWrap/>
            <w:vAlign w:val="center"/>
            <w:hideMark/>
          </w:tcPr>
          <w:p w:rsidR="000D0C93" w:rsidRPr="002769F3" w:rsidRDefault="000D0C93" w:rsidP="00AD6886">
            <w:pPr>
              <w:widowControl/>
              <w:snapToGrid w:val="0"/>
              <w:spacing w:line="0" w:lineRule="atLeast"/>
              <w:jc w:val="right"/>
              <w:rPr>
                <w:rFonts w:hAnsi="標楷體" w:cs="新細明體"/>
                <w:kern w:val="0"/>
                <w:sz w:val="24"/>
                <w:szCs w:val="24"/>
              </w:rPr>
            </w:pPr>
            <w:r w:rsidRPr="002769F3">
              <w:rPr>
                <w:rFonts w:hAnsi="標楷體" w:cs="新細明體" w:hint="eastAsia"/>
                <w:kern w:val="0"/>
                <w:sz w:val="24"/>
                <w:szCs w:val="24"/>
              </w:rPr>
              <w:t xml:space="preserve"> 15,458 </w:t>
            </w:r>
          </w:p>
        </w:tc>
      </w:tr>
      <w:tr w:rsidR="002769F3" w:rsidRPr="002769F3" w:rsidTr="00AD6886">
        <w:trPr>
          <w:trHeight w:val="70"/>
        </w:trPr>
        <w:tc>
          <w:tcPr>
            <w:tcW w:w="1257" w:type="dxa"/>
            <w:tcBorders>
              <w:top w:val="nil"/>
              <w:left w:val="single" w:sz="4" w:space="0" w:color="auto"/>
              <w:bottom w:val="single" w:sz="4" w:space="0" w:color="auto"/>
              <w:right w:val="single" w:sz="4" w:space="0" w:color="auto"/>
            </w:tcBorders>
            <w:shd w:val="clear" w:color="auto" w:fill="auto"/>
            <w:noWrap/>
            <w:vAlign w:val="center"/>
            <w:hideMark/>
          </w:tcPr>
          <w:p w:rsidR="000D0C93" w:rsidRPr="002769F3" w:rsidRDefault="000D0C93" w:rsidP="00AD6886">
            <w:pPr>
              <w:widowControl/>
              <w:snapToGrid w:val="0"/>
              <w:spacing w:line="0" w:lineRule="atLeast"/>
              <w:jc w:val="right"/>
              <w:rPr>
                <w:rFonts w:hAnsi="標楷體" w:cs="新細明體"/>
                <w:kern w:val="0"/>
                <w:sz w:val="24"/>
                <w:szCs w:val="24"/>
              </w:rPr>
            </w:pPr>
            <w:r w:rsidRPr="002769F3">
              <w:rPr>
                <w:rFonts w:hAnsi="標楷體" w:cs="新細明體" w:hint="eastAsia"/>
                <w:kern w:val="0"/>
                <w:sz w:val="24"/>
                <w:szCs w:val="24"/>
              </w:rPr>
              <w:t>普通</w:t>
            </w:r>
          </w:p>
        </w:tc>
        <w:tc>
          <w:tcPr>
            <w:tcW w:w="1257" w:type="dxa"/>
            <w:tcBorders>
              <w:top w:val="nil"/>
              <w:left w:val="nil"/>
              <w:bottom w:val="single" w:sz="4" w:space="0" w:color="auto"/>
              <w:right w:val="single" w:sz="4" w:space="0" w:color="auto"/>
            </w:tcBorders>
            <w:shd w:val="clear" w:color="auto" w:fill="auto"/>
            <w:noWrap/>
            <w:vAlign w:val="center"/>
            <w:hideMark/>
          </w:tcPr>
          <w:p w:rsidR="000D0C93" w:rsidRPr="002769F3" w:rsidRDefault="000D0C93" w:rsidP="00AD6886">
            <w:pPr>
              <w:widowControl/>
              <w:snapToGrid w:val="0"/>
              <w:spacing w:line="0" w:lineRule="atLeast"/>
              <w:jc w:val="right"/>
              <w:rPr>
                <w:rFonts w:hAnsi="標楷體" w:cs="新細明體"/>
                <w:kern w:val="0"/>
                <w:sz w:val="24"/>
                <w:szCs w:val="24"/>
              </w:rPr>
            </w:pPr>
            <w:r w:rsidRPr="002769F3">
              <w:rPr>
                <w:rFonts w:hAnsi="標楷體" w:cs="新細明體" w:hint="eastAsia"/>
                <w:kern w:val="0"/>
                <w:sz w:val="24"/>
                <w:szCs w:val="24"/>
              </w:rPr>
              <w:t xml:space="preserve">   1,493 </w:t>
            </w:r>
          </w:p>
        </w:tc>
        <w:tc>
          <w:tcPr>
            <w:tcW w:w="1257" w:type="dxa"/>
            <w:tcBorders>
              <w:top w:val="nil"/>
              <w:left w:val="nil"/>
              <w:bottom w:val="single" w:sz="4" w:space="0" w:color="auto"/>
              <w:right w:val="single" w:sz="4" w:space="0" w:color="auto"/>
            </w:tcBorders>
            <w:shd w:val="clear" w:color="auto" w:fill="auto"/>
            <w:noWrap/>
            <w:vAlign w:val="center"/>
            <w:hideMark/>
          </w:tcPr>
          <w:p w:rsidR="000D0C93" w:rsidRPr="002769F3" w:rsidRDefault="000D0C93" w:rsidP="00AD6886">
            <w:pPr>
              <w:widowControl/>
              <w:snapToGrid w:val="0"/>
              <w:spacing w:line="0" w:lineRule="atLeast"/>
              <w:jc w:val="right"/>
              <w:rPr>
                <w:rFonts w:hAnsi="標楷體" w:cs="新細明體"/>
                <w:kern w:val="0"/>
                <w:sz w:val="24"/>
                <w:szCs w:val="24"/>
              </w:rPr>
            </w:pPr>
            <w:r w:rsidRPr="002769F3">
              <w:rPr>
                <w:rFonts w:hAnsi="標楷體" w:cs="新細明體" w:hint="eastAsia"/>
                <w:kern w:val="0"/>
                <w:sz w:val="24"/>
                <w:szCs w:val="24"/>
              </w:rPr>
              <w:t xml:space="preserve">  1,546 </w:t>
            </w:r>
          </w:p>
        </w:tc>
        <w:tc>
          <w:tcPr>
            <w:tcW w:w="1258" w:type="dxa"/>
            <w:tcBorders>
              <w:top w:val="nil"/>
              <w:left w:val="nil"/>
              <w:bottom w:val="single" w:sz="4" w:space="0" w:color="auto"/>
              <w:right w:val="single" w:sz="4" w:space="0" w:color="auto"/>
            </w:tcBorders>
            <w:shd w:val="clear" w:color="auto" w:fill="auto"/>
            <w:noWrap/>
            <w:vAlign w:val="center"/>
            <w:hideMark/>
          </w:tcPr>
          <w:p w:rsidR="000D0C93" w:rsidRPr="002769F3" w:rsidRDefault="000D0C93" w:rsidP="00AD6886">
            <w:pPr>
              <w:widowControl/>
              <w:snapToGrid w:val="0"/>
              <w:spacing w:line="0" w:lineRule="atLeast"/>
              <w:jc w:val="right"/>
              <w:rPr>
                <w:rFonts w:hAnsi="標楷體" w:cs="新細明體"/>
                <w:kern w:val="0"/>
                <w:sz w:val="24"/>
                <w:szCs w:val="24"/>
              </w:rPr>
            </w:pPr>
            <w:r w:rsidRPr="002769F3">
              <w:rPr>
                <w:rFonts w:hAnsi="標楷體" w:cs="新細明體" w:hint="eastAsia"/>
                <w:kern w:val="0"/>
                <w:sz w:val="24"/>
                <w:szCs w:val="24"/>
              </w:rPr>
              <w:t xml:space="preserve">  1,616 </w:t>
            </w:r>
          </w:p>
        </w:tc>
        <w:tc>
          <w:tcPr>
            <w:tcW w:w="1257" w:type="dxa"/>
            <w:tcBorders>
              <w:top w:val="nil"/>
              <w:left w:val="nil"/>
              <w:bottom w:val="single" w:sz="4" w:space="0" w:color="auto"/>
              <w:right w:val="single" w:sz="4" w:space="0" w:color="auto"/>
            </w:tcBorders>
            <w:shd w:val="clear" w:color="auto" w:fill="auto"/>
            <w:noWrap/>
            <w:vAlign w:val="center"/>
            <w:hideMark/>
          </w:tcPr>
          <w:p w:rsidR="000D0C93" w:rsidRPr="002769F3" w:rsidRDefault="000D0C93" w:rsidP="00AD6886">
            <w:pPr>
              <w:widowControl/>
              <w:snapToGrid w:val="0"/>
              <w:spacing w:line="0" w:lineRule="atLeast"/>
              <w:jc w:val="right"/>
              <w:rPr>
                <w:rFonts w:hAnsi="標楷體" w:cs="新細明體"/>
                <w:kern w:val="0"/>
                <w:sz w:val="24"/>
                <w:szCs w:val="24"/>
              </w:rPr>
            </w:pPr>
            <w:r w:rsidRPr="002769F3">
              <w:rPr>
                <w:rFonts w:hAnsi="標楷體" w:cs="新細明體" w:hint="eastAsia"/>
                <w:kern w:val="0"/>
                <w:sz w:val="24"/>
                <w:szCs w:val="24"/>
              </w:rPr>
              <w:t xml:space="preserve">  1,891 </w:t>
            </w:r>
          </w:p>
        </w:tc>
        <w:tc>
          <w:tcPr>
            <w:tcW w:w="1257" w:type="dxa"/>
            <w:tcBorders>
              <w:top w:val="nil"/>
              <w:left w:val="nil"/>
              <w:bottom w:val="single" w:sz="4" w:space="0" w:color="auto"/>
              <w:right w:val="single" w:sz="4" w:space="0" w:color="auto"/>
            </w:tcBorders>
            <w:shd w:val="clear" w:color="auto" w:fill="auto"/>
            <w:noWrap/>
            <w:vAlign w:val="center"/>
            <w:hideMark/>
          </w:tcPr>
          <w:p w:rsidR="000D0C93" w:rsidRPr="002769F3" w:rsidRDefault="000D0C93" w:rsidP="00AD6886">
            <w:pPr>
              <w:widowControl/>
              <w:snapToGrid w:val="0"/>
              <w:spacing w:line="0" w:lineRule="atLeast"/>
              <w:jc w:val="right"/>
              <w:rPr>
                <w:rFonts w:hAnsi="標楷體" w:cs="新細明體"/>
                <w:kern w:val="0"/>
                <w:sz w:val="24"/>
                <w:szCs w:val="24"/>
              </w:rPr>
            </w:pPr>
            <w:r w:rsidRPr="002769F3">
              <w:rPr>
                <w:rFonts w:hAnsi="標楷體" w:cs="新細明體" w:hint="eastAsia"/>
                <w:kern w:val="0"/>
                <w:sz w:val="24"/>
                <w:szCs w:val="24"/>
              </w:rPr>
              <w:t xml:space="preserve">  1,994 </w:t>
            </w:r>
          </w:p>
        </w:tc>
        <w:tc>
          <w:tcPr>
            <w:tcW w:w="1258" w:type="dxa"/>
            <w:tcBorders>
              <w:top w:val="nil"/>
              <w:left w:val="nil"/>
              <w:bottom w:val="single" w:sz="4" w:space="0" w:color="auto"/>
              <w:right w:val="single" w:sz="4" w:space="0" w:color="auto"/>
            </w:tcBorders>
            <w:shd w:val="clear" w:color="auto" w:fill="auto"/>
            <w:noWrap/>
            <w:vAlign w:val="center"/>
            <w:hideMark/>
          </w:tcPr>
          <w:p w:rsidR="000D0C93" w:rsidRPr="002769F3" w:rsidRDefault="000D0C93" w:rsidP="00AD6886">
            <w:pPr>
              <w:widowControl/>
              <w:snapToGrid w:val="0"/>
              <w:spacing w:line="0" w:lineRule="atLeast"/>
              <w:jc w:val="right"/>
              <w:rPr>
                <w:rFonts w:hAnsi="標楷體" w:cs="新細明體"/>
                <w:kern w:val="0"/>
                <w:sz w:val="24"/>
                <w:szCs w:val="24"/>
              </w:rPr>
            </w:pPr>
            <w:r w:rsidRPr="002769F3">
              <w:rPr>
                <w:rFonts w:hAnsi="標楷體" w:cs="新細明體" w:hint="eastAsia"/>
                <w:kern w:val="0"/>
                <w:sz w:val="24"/>
                <w:szCs w:val="24"/>
              </w:rPr>
              <w:t xml:space="preserve">  8,540 </w:t>
            </w:r>
          </w:p>
        </w:tc>
      </w:tr>
      <w:tr w:rsidR="002769F3" w:rsidRPr="002769F3" w:rsidTr="00AD6886">
        <w:trPr>
          <w:trHeight w:val="70"/>
        </w:trPr>
        <w:tc>
          <w:tcPr>
            <w:tcW w:w="1257" w:type="dxa"/>
            <w:tcBorders>
              <w:top w:val="nil"/>
              <w:left w:val="single" w:sz="4" w:space="0" w:color="auto"/>
              <w:bottom w:val="double" w:sz="6" w:space="0" w:color="auto"/>
              <w:right w:val="single" w:sz="4" w:space="0" w:color="auto"/>
            </w:tcBorders>
            <w:shd w:val="clear" w:color="auto" w:fill="auto"/>
            <w:noWrap/>
            <w:vAlign w:val="center"/>
            <w:hideMark/>
          </w:tcPr>
          <w:p w:rsidR="000D0C93" w:rsidRPr="002769F3" w:rsidRDefault="000D0C93" w:rsidP="00AD6886">
            <w:pPr>
              <w:widowControl/>
              <w:snapToGrid w:val="0"/>
              <w:spacing w:line="0" w:lineRule="atLeast"/>
              <w:jc w:val="right"/>
              <w:rPr>
                <w:rFonts w:hAnsi="標楷體" w:cs="新細明體"/>
                <w:kern w:val="0"/>
                <w:sz w:val="24"/>
                <w:szCs w:val="24"/>
              </w:rPr>
            </w:pPr>
            <w:r w:rsidRPr="002769F3">
              <w:rPr>
                <w:rFonts w:hAnsi="標楷體" w:cs="新細明體" w:hint="eastAsia"/>
                <w:kern w:val="0"/>
                <w:sz w:val="24"/>
                <w:szCs w:val="24"/>
              </w:rPr>
              <w:t>職災</w:t>
            </w:r>
          </w:p>
        </w:tc>
        <w:tc>
          <w:tcPr>
            <w:tcW w:w="1257" w:type="dxa"/>
            <w:tcBorders>
              <w:top w:val="nil"/>
              <w:left w:val="nil"/>
              <w:bottom w:val="double" w:sz="6" w:space="0" w:color="auto"/>
              <w:right w:val="single" w:sz="4" w:space="0" w:color="auto"/>
            </w:tcBorders>
            <w:shd w:val="clear" w:color="auto" w:fill="auto"/>
            <w:noWrap/>
            <w:vAlign w:val="center"/>
            <w:hideMark/>
          </w:tcPr>
          <w:p w:rsidR="000D0C93" w:rsidRPr="002769F3" w:rsidRDefault="000D0C93" w:rsidP="00AD6886">
            <w:pPr>
              <w:widowControl/>
              <w:snapToGrid w:val="0"/>
              <w:spacing w:line="0" w:lineRule="atLeast"/>
              <w:jc w:val="right"/>
              <w:rPr>
                <w:rFonts w:hAnsi="標楷體" w:cs="新細明體"/>
                <w:kern w:val="0"/>
                <w:sz w:val="24"/>
                <w:szCs w:val="24"/>
              </w:rPr>
            </w:pPr>
            <w:r w:rsidRPr="002769F3">
              <w:rPr>
                <w:rFonts w:hAnsi="標楷體" w:cs="新細明體" w:hint="eastAsia"/>
                <w:kern w:val="0"/>
                <w:sz w:val="24"/>
                <w:szCs w:val="24"/>
              </w:rPr>
              <w:t xml:space="preserve">   1,437 </w:t>
            </w:r>
          </w:p>
        </w:tc>
        <w:tc>
          <w:tcPr>
            <w:tcW w:w="1257" w:type="dxa"/>
            <w:tcBorders>
              <w:top w:val="nil"/>
              <w:left w:val="nil"/>
              <w:bottom w:val="double" w:sz="6" w:space="0" w:color="auto"/>
              <w:right w:val="single" w:sz="4" w:space="0" w:color="auto"/>
            </w:tcBorders>
            <w:shd w:val="clear" w:color="auto" w:fill="auto"/>
            <w:noWrap/>
            <w:vAlign w:val="center"/>
            <w:hideMark/>
          </w:tcPr>
          <w:p w:rsidR="000D0C93" w:rsidRPr="002769F3" w:rsidRDefault="000D0C93" w:rsidP="00AD6886">
            <w:pPr>
              <w:widowControl/>
              <w:snapToGrid w:val="0"/>
              <w:spacing w:line="0" w:lineRule="atLeast"/>
              <w:jc w:val="right"/>
              <w:rPr>
                <w:rFonts w:hAnsi="標楷體" w:cs="新細明體"/>
                <w:kern w:val="0"/>
                <w:sz w:val="24"/>
                <w:szCs w:val="24"/>
              </w:rPr>
            </w:pPr>
            <w:r w:rsidRPr="002769F3">
              <w:rPr>
                <w:rFonts w:hAnsi="標楷體" w:cs="新細明體" w:hint="eastAsia"/>
                <w:kern w:val="0"/>
                <w:sz w:val="24"/>
                <w:szCs w:val="24"/>
              </w:rPr>
              <w:t xml:space="preserve">  1,330 </w:t>
            </w:r>
          </w:p>
        </w:tc>
        <w:tc>
          <w:tcPr>
            <w:tcW w:w="1258" w:type="dxa"/>
            <w:tcBorders>
              <w:top w:val="nil"/>
              <w:left w:val="nil"/>
              <w:bottom w:val="double" w:sz="6" w:space="0" w:color="auto"/>
              <w:right w:val="single" w:sz="4" w:space="0" w:color="auto"/>
            </w:tcBorders>
            <w:shd w:val="clear" w:color="auto" w:fill="auto"/>
            <w:noWrap/>
            <w:vAlign w:val="center"/>
            <w:hideMark/>
          </w:tcPr>
          <w:p w:rsidR="000D0C93" w:rsidRPr="002769F3" w:rsidRDefault="000D0C93" w:rsidP="00AD6886">
            <w:pPr>
              <w:widowControl/>
              <w:snapToGrid w:val="0"/>
              <w:spacing w:line="0" w:lineRule="atLeast"/>
              <w:jc w:val="right"/>
              <w:rPr>
                <w:rFonts w:hAnsi="標楷體" w:cs="新細明體"/>
                <w:kern w:val="0"/>
                <w:sz w:val="24"/>
                <w:szCs w:val="24"/>
              </w:rPr>
            </w:pPr>
            <w:r w:rsidRPr="002769F3">
              <w:rPr>
                <w:rFonts w:hAnsi="標楷體" w:cs="新細明體" w:hint="eastAsia"/>
                <w:kern w:val="0"/>
                <w:sz w:val="24"/>
                <w:szCs w:val="24"/>
              </w:rPr>
              <w:t xml:space="preserve">  1,347 </w:t>
            </w:r>
          </w:p>
        </w:tc>
        <w:tc>
          <w:tcPr>
            <w:tcW w:w="1257" w:type="dxa"/>
            <w:tcBorders>
              <w:top w:val="nil"/>
              <w:left w:val="nil"/>
              <w:bottom w:val="double" w:sz="6" w:space="0" w:color="auto"/>
              <w:right w:val="single" w:sz="4" w:space="0" w:color="auto"/>
            </w:tcBorders>
            <w:shd w:val="clear" w:color="auto" w:fill="auto"/>
            <w:noWrap/>
            <w:vAlign w:val="center"/>
            <w:hideMark/>
          </w:tcPr>
          <w:p w:rsidR="000D0C93" w:rsidRPr="002769F3" w:rsidRDefault="000D0C93" w:rsidP="00AD6886">
            <w:pPr>
              <w:widowControl/>
              <w:snapToGrid w:val="0"/>
              <w:spacing w:line="0" w:lineRule="atLeast"/>
              <w:jc w:val="right"/>
              <w:rPr>
                <w:rFonts w:hAnsi="標楷體" w:cs="新細明體"/>
                <w:kern w:val="0"/>
                <w:sz w:val="24"/>
                <w:szCs w:val="24"/>
              </w:rPr>
            </w:pPr>
            <w:r w:rsidRPr="002769F3">
              <w:rPr>
                <w:rFonts w:hAnsi="標楷體" w:cs="新細明體" w:hint="eastAsia"/>
                <w:kern w:val="0"/>
                <w:sz w:val="24"/>
                <w:szCs w:val="24"/>
              </w:rPr>
              <w:t xml:space="preserve">  1,409 </w:t>
            </w:r>
          </w:p>
        </w:tc>
        <w:tc>
          <w:tcPr>
            <w:tcW w:w="1257" w:type="dxa"/>
            <w:tcBorders>
              <w:top w:val="nil"/>
              <w:left w:val="nil"/>
              <w:bottom w:val="double" w:sz="6" w:space="0" w:color="auto"/>
              <w:right w:val="single" w:sz="4" w:space="0" w:color="auto"/>
            </w:tcBorders>
            <w:shd w:val="clear" w:color="auto" w:fill="auto"/>
            <w:noWrap/>
            <w:vAlign w:val="center"/>
            <w:hideMark/>
          </w:tcPr>
          <w:p w:rsidR="000D0C93" w:rsidRPr="002769F3" w:rsidRDefault="000D0C93" w:rsidP="00AD6886">
            <w:pPr>
              <w:widowControl/>
              <w:snapToGrid w:val="0"/>
              <w:spacing w:line="0" w:lineRule="atLeast"/>
              <w:jc w:val="right"/>
              <w:rPr>
                <w:rFonts w:hAnsi="標楷體" w:cs="新細明體"/>
                <w:kern w:val="0"/>
                <w:sz w:val="24"/>
                <w:szCs w:val="24"/>
              </w:rPr>
            </w:pPr>
            <w:r w:rsidRPr="002769F3">
              <w:rPr>
                <w:rFonts w:hAnsi="標楷體" w:cs="新細明體" w:hint="eastAsia"/>
                <w:kern w:val="0"/>
                <w:sz w:val="24"/>
                <w:szCs w:val="24"/>
              </w:rPr>
              <w:t xml:space="preserve">  1,395 </w:t>
            </w:r>
          </w:p>
        </w:tc>
        <w:tc>
          <w:tcPr>
            <w:tcW w:w="1258" w:type="dxa"/>
            <w:tcBorders>
              <w:top w:val="nil"/>
              <w:left w:val="nil"/>
              <w:bottom w:val="double" w:sz="6" w:space="0" w:color="auto"/>
              <w:right w:val="single" w:sz="4" w:space="0" w:color="auto"/>
            </w:tcBorders>
            <w:shd w:val="clear" w:color="auto" w:fill="auto"/>
            <w:noWrap/>
            <w:vAlign w:val="center"/>
            <w:hideMark/>
          </w:tcPr>
          <w:p w:rsidR="000D0C93" w:rsidRPr="002769F3" w:rsidRDefault="000D0C93" w:rsidP="00AD6886">
            <w:pPr>
              <w:widowControl/>
              <w:snapToGrid w:val="0"/>
              <w:spacing w:line="0" w:lineRule="atLeast"/>
              <w:jc w:val="right"/>
              <w:rPr>
                <w:rFonts w:hAnsi="標楷體" w:cs="新細明體"/>
                <w:kern w:val="0"/>
                <w:sz w:val="24"/>
                <w:szCs w:val="24"/>
              </w:rPr>
            </w:pPr>
            <w:r w:rsidRPr="002769F3">
              <w:rPr>
                <w:rFonts w:hAnsi="標楷體" w:cs="新細明體" w:hint="eastAsia"/>
                <w:kern w:val="0"/>
                <w:sz w:val="24"/>
                <w:szCs w:val="24"/>
              </w:rPr>
              <w:t xml:space="preserve">  6,918 </w:t>
            </w:r>
          </w:p>
        </w:tc>
      </w:tr>
      <w:tr w:rsidR="002769F3" w:rsidRPr="002769F3" w:rsidTr="00AD6886">
        <w:trPr>
          <w:trHeight w:val="35"/>
        </w:trPr>
        <w:tc>
          <w:tcPr>
            <w:tcW w:w="1257" w:type="dxa"/>
            <w:tcBorders>
              <w:top w:val="nil"/>
              <w:left w:val="single" w:sz="4" w:space="0" w:color="auto"/>
              <w:bottom w:val="single" w:sz="4" w:space="0" w:color="auto"/>
              <w:right w:val="single" w:sz="4" w:space="0" w:color="auto"/>
            </w:tcBorders>
            <w:shd w:val="clear" w:color="auto" w:fill="auto"/>
            <w:noWrap/>
            <w:vAlign w:val="center"/>
            <w:hideMark/>
          </w:tcPr>
          <w:p w:rsidR="000D0C93" w:rsidRPr="002769F3" w:rsidRDefault="000D0C93" w:rsidP="00AD6886">
            <w:pPr>
              <w:widowControl/>
              <w:snapToGrid w:val="0"/>
              <w:spacing w:line="0" w:lineRule="atLeast"/>
              <w:rPr>
                <w:rFonts w:hAnsi="標楷體" w:cs="新細明體"/>
                <w:kern w:val="0"/>
                <w:sz w:val="24"/>
                <w:szCs w:val="24"/>
              </w:rPr>
            </w:pPr>
            <w:r w:rsidRPr="002769F3">
              <w:rPr>
                <w:rFonts w:hAnsi="標楷體" w:cs="新細明體" w:hint="eastAsia"/>
                <w:kern w:val="0"/>
                <w:sz w:val="24"/>
                <w:szCs w:val="24"/>
              </w:rPr>
              <w:t>失能給付</w:t>
            </w:r>
          </w:p>
        </w:tc>
        <w:tc>
          <w:tcPr>
            <w:tcW w:w="1257" w:type="dxa"/>
            <w:tcBorders>
              <w:top w:val="nil"/>
              <w:left w:val="nil"/>
              <w:bottom w:val="single" w:sz="4" w:space="0" w:color="auto"/>
              <w:right w:val="single" w:sz="4" w:space="0" w:color="auto"/>
            </w:tcBorders>
            <w:shd w:val="clear" w:color="auto" w:fill="auto"/>
            <w:noWrap/>
            <w:vAlign w:val="center"/>
            <w:hideMark/>
          </w:tcPr>
          <w:p w:rsidR="000D0C93" w:rsidRPr="002769F3" w:rsidRDefault="000D0C93" w:rsidP="00AD6886">
            <w:pPr>
              <w:widowControl/>
              <w:snapToGrid w:val="0"/>
              <w:spacing w:line="0" w:lineRule="atLeast"/>
              <w:jc w:val="right"/>
              <w:rPr>
                <w:rFonts w:hAnsi="標楷體" w:cs="新細明體"/>
                <w:kern w:val="0"/>
                <w:sz w:val="24"/>
                <w:szCs w:val="24"/>
              </w:rPr>
            </w:pPr>
            <w:r w:rsidRPr="002769F3">
              <w:rPr>
                <w:rFonts w:hAnsi="標楷體" w:cs="新細明體" w:hint="eastAsia"/>
                <w:kern w:val="0"/>
                <w:sz w:val="24"/>
                <w:szCs w:val="24"/>
              </w:rPr>
              <w:t xml:space="preserve">     387 </w:t>
            </w:r>
          </w:p>
        </w:tc>
        <w:tc>
          <w:tcPr>
            <w:tcW w:w="1257" w:type="dxa"/>
            <w:tcBorders>
              <w:top w:val="nil"/>
              <w:left w:val="nil"/>
              <w:bottom w:val="single" w:sz="4" w:space="0" w:color="auto"/>
              <w:right w:val="single" w:sz="4" w:space="0" w:color="auto"/>
            </w:tcBorders>
            <w:shd w:val="clear" w:color="auto" w:fill="auto"/>
            <w:noWrap/>
            <w:vAlign w:val="center"/>
            <w:hideMark/>
          </w:tcPr>
          <w:p w:rsidR="000D0C93" w:rsidRPr="002769F3" w:rsidRDefault="000D0C93" w:rsidP="00AD6886">
            <w:pPr>
              <w:widowControl/>
              <w:snapToGrid w:val="0"/>
              <w:spacing w:line="0" w:lineRule="atLeast"/>
              <w:jc w:val="right"/>
              <w:rPr>
                <w:rFonts w:hAnsi="標楷體" w:cs="新細明體"/>
                <w:kern w:val="0"/>
                <w:sz w:val="24"/>
                <w:szCs w:val="24"/>
              </w:rPr>
            </w:pPr>
            <w:r w:rsidRPr="002769F3">
              <w:rPr>
                <w:rFonts w:hAnsi="標楷體" w:cs="新細明體" w:hint="eastAsia"/>
                <w:kern w:val="0"/>
                <w:sz w:val="24"/>
                <w:szCs w:val="24"/>
              </w:rPr>
              <w:t xml:space="preserve">    332 </w:t>
            </w:r>
          </w:p>
        </w:tc>
        <w:tc>
          <w:tcPr>
            <w:tcW w:w="1258" w:type="dxa"/>
            <w:tcBorders>
              <w:top w:val="nil"/>
              <w:left w:val="nil"/>
              <w:bottom w:val="single" w:sz="4" w:space="0" w:color="auto"/>
              <w:right w:val="single" w:sz="4" w:space="0" w:color="auto"/>
            </w:tcBorders>
            <w:shd w:val="clear" w:color="auto" w:fill="auto"/>
            <w:noWrap/>
            <w:vAlign w:val="center"/>
            <w:hideMark/>
          </w:tcPr>
          <w:p w:rsidR="000D0C93" w:rsidRPr="002769F3" w:rsidRDefault="000D0C93" w:rsidP="00AD6886">
            <w:pPr>
              <w:widowControl/>
              <w:snapToGrid w:val="0"/>
              <w:spacing w:line="0" w:lineRule="atLeast"/>
              <w:jc w:val="right"/>
              <w:rPr>
                <w:rFonts w:hAnsi="標楷體" w:cs="新細明體"/>
                <w:kern w:val="0"/>
                <w:sz w:val="24"/>
                <w:szCs w:val="24"/>
              </w:rPr>
            </w:pPr>
            <w:r w:rsidRPr="002769F3">
              <w:rPr>
                <w:rFonts w:hAnsi="標楷體" w:cs="新細明體" w:hint="eastAsia"/>
                <w:kern w:val="0"/>
                <w:sz w:val="24"/>
                <w:szCs w:val="24"/>
              </w:rPr>
              <w:t xml:space="preserve">    341 </w:t>
            </w:r>
          </w:p>
        </w:tc>
        <w:tc>
          <w:tcPr>
            <w:tcW w:w="1257" w:type="dxa"/>
            <w:tcBorders>
              <w:top w:val="nil"/>
              <w:left w:val="nil"/>
              <w:bottom w:val="single" w:sz="4" w:space="0" w:color="auto"/>
              <w:right w:val="single" w:sz="4" w:space="0" w:color="auto"/>
            </w:tcBorders>
            <w:shd w:val="clear" w:color="auto" w:fill="auto"/>
            <w:noWrap/>
            <w:vAlign w:val="center"/>
            <w:hideMark/>
          </w:tcPr>
          <w:p w:rsidR="000D0C93" w:rsidRPr="002769F3" w:rsidRDefault="000D0C93" w:rsidP="00AD6886">
            <w:pPr>
              <w:widowControl/>
              <w:snapToGrid w:val="0"/>
              <w:spacing w:line="0" w:lineRule="atLeast"/>
              <w:jc w:val="right"/>
              <w:rPr>
                <w:rFonts w:hAnsi="標楷體" w:cs="新細明體"/>
                <w:kern w:val="0"/>
                <w:sz w:val="24"/>
                <w:szCs w:val="24"/>
              </w:rPr>
            </w:pPr>
            <w:r w:rsidRPr="002769F3">
              <w:rPr>
                <w:rFonts w:hAnsi="標楷體" w:cs="新細明體" w:hint="eastAsia"/>
                <w:kern w:val="0"/>
                <w:sz w:val="24"/>
                <w:szCs w:val="24"/>
              </w:rPr>
              <w:t xml:space="preserve">    392 </w:t>
            </w:r>
          </w:p>
        </w:tc>
        <w:tc>
          <w:tcPr>
            <w:tcW w:w="1257" w:type="dxa"/>
            <w:tcBorders>
              <w:top w:val="nil"/>
              <w:left w:val="nil"/>
              <w:bottom w:val="single" w:sz="4" w:space="0" w:color="auto"/>
              <w:right w:val="single" w:sz="4" w:space="0" w:color="auto"/>
            </w:tcBorders>
            <w:shd w:val="clear" w:color="auto" w:fill="auto"/>
            <w:noWrap/>
            <w:vAlign w:val="center"/>
            <w:hideMark/>
          </w:tcPr>
          <w:p w:rsidR="000D0C93" w:rsidRPr="002769F3" w:rsidRDefault="000D0C93" w:rsidP="00AD6886">
            <w:pPr>
              <w:widowControl/>
              <w:snapToGrid w:val="0"/>
              <w:spacing w:line="0" w:lineRule="atLeast"/>
              <w:jc w:val="right"/>
              <w:rPr>
                <w:rFonts w:hAnsi="標楷體" w:cs="新細明體"/>
                <w:kern w:val="0"/>
                <w:sz w:val="24"/>
                <w:szCs w:val="24"/>
              </w:rPr>
            </w:pPr>
            <w:r w:rsidRPr="002769F3">
              <w:rPr>
                <w:rFonts w:hAnsi="標楷體" w:cs="新細明體" w:hint="eastAsia"/>
                <w:kern w:val="0"/>
                <w:sz w:val="24"/>
                <w:szCs w:val="24"/>
              </w:rPr>
              <w:t xml:space="preserve">    337 </w:t>
            </w:r>
          </w:p>
        </w:tc>
        <w:tc>
          <w:tcPr>
            <w:tcW w:w="1258" w:type="dxa"/>
            <w:tcBorders>
              <w:top w:val="nil"/>
              <w:left w:val="nil"/>
              <w:bottom w:val="single" w:sz="4" w:space="0" w:color="auto"/>
              <w:right w:val="single" w:sz="4" w:space="0" w:color="auto"/>
            </w:tcBorders>
            <w:shd w:val="clear" w:color="auto" w:fill="auto"/>
            <w:noWrap/>
            <w:vAlign w:val="center"/>
            <w:hideMark/>
          </w:tcPr>
          <w:p w:rsidR="000D0C93" w:rsidRPr="002769F3" w:rsidRDefault="000D0C93" w:rsidP="00AD6886">
            <w:pPr>
              <w:widowControl/>
              <w:snapToGrid w:val="0"/>
              <w:spacing w:line="0" w:lineRule="atLeast"/>
              <w:jc w:val="right"/>
              <w:rPr>
                <w:rFonts w:hAnsi="標楷體" w:cs="新細明體"/>
                <w:kern w:val="0"/>
                <w:sz w:val="24"/>
                <w:szCs w:val="24"/>
              </w:rPr>
            </w:pPr>
            <w:r w:rsidRPr="002769F3">
              <w:rPr>
                <w:rFonts w:hAnsi="標楷體" w:cs="新細明體" w:hint="eastAsia"/>
                <w:kern w:val="0"/>
                <w:sz w:val="24"/>
                <w:szCs w:val="24"/>
              </w:rPr>
              <w:t xml:space="preserve">  1,789 </w:t>
            </w:r>
          </w:p>
        </w:tc>
      </w:tr>
      <w:tr w:rsidR="002769F3" w:rsidRPr="002769F3" w:rsidTr="00AD6886">
        <w:trPr>
          <w:trHeight w:val="70"/>
        </w:trPr>
        <w:tc>
          <w:tcPr>
            <w:tcW w:w="1257" w:type="dxa"/>
            <w:tcBorders>
              <w:top w:val="nil"/>
              <w:left w:val="single" w:sz="4" w:space="0" w:color="auto"/>
              <w:bottom w:val="single" w:sz="4" w:space="0" w:color="auto"/>
              <w:right w:val="single" w:sz="4" w:space="0" w:color="auto"/>
            </w:tcBorders>
            <w:shd w:val="clear" w:color="auto" w:fill="auto"/>
            <w:noWrap/>
            <w:vAlign w:val="center"/>
            <w:hideMark/>
          </w:tcPr>
          <w:p w:rsidR="000D0C93" w:rsidRPr="002769F3" w:rsidRDefault="000D0C93" w:rsidP="00AD6886">
            <w:pPr>
              <w:widowControl/>
              <w:snapToGrid w:val="0"/>
              <w:spacing w:line="0" w:lineRule="atLeast"/>
              <w:jc w:val="right"/>
              <w:rPr>
                <w:rFonts w:hAnsi="標楷體" w:cs="新細明體"/>
                <w:kern w:val="0"/>
                <w:sz w:val="24"/>
                <w:szCs w:val="24"/>
              </w:rPr>
            </w:pPr>
            <w:r w:rsidRPr="002769F3">
              <w:rPr>
                <w:rFonts w:hAnsi="標楷體" w:cs="新細明體" w:hint="eastAsia"/>
                <w:kern w:val="0"/>
                <w:sz w:val="24"/>
                <w:szCs w:val="24"/>
              </w:rPr>
              <w:t>普通</w:t>
            </w:r>
          </w:p>
        </w:tc>
        <w:tc>
          <w:tcPr>
            <w:tcW w:w="1257" w:type="dxa"/>
            <w:tcBorders>
              <w:top w:val="nil"/>
              <w:left w:val="nil"/>
              <w:bottom w:val="single" w:sz="4" w:space="0" w:color="auto"/>
              <w:right w:val="single" w:sz="4" w:space="0" w:color="auto"/>
            </w:tcBorders>
            <w:shd w:val="clear" w:color="auto" w:fill="auto"/>
            <w:noWrap/>
            <w:vAlign w:val="center"/>
            <w:hideMark/>
          </w:tcPr>
          <w:p w:rsidR="000D0C93" w:rsidRPr="002769F3" w:rsidRDefault="000D0C93" w:rsidP="00AD6886">
            <w:pPr>
              <w:widowControl/>
              <w:snapToGrid w:val="0"/>
              <w:spacing w:line="0" w:lineRule="atLeast"/>
              <w:jc w:val="right"/>
              <w:rPr>
                <w:rFonts w:hAnsi="標楷體" w:cs="新細明體"/>
                <w:kern w:val="0"/>
                <w:sz w:val="24"/>
                <w:szCs w:val="24"/>
              </w:rPr>
            </w:pPr>
            <w:r w:rsidRPr="002769F3">
              <w:rPr>
                <w:rFonts w:hAnsi="標楷體" w:cs="新細明體" w:hint="eastAsia"/>
                <w:kern w:val="0"/>
                <w:sz w:val="24"/>
                <w:szCs w:val="24"/>
              </w:rPr>
              <w:t xml:space="preserve">      74 </w:t>
            </w:r>
          </w:p>
        </w:tc>
        <w:tc>
          <w:tcPr>
            <w:tcW w:w="1257" w:type="dxa"/>
            <w:tcBorders>
              <w:top w:val="nil"/>
              <w:left w:val="nil"/>
              <w:bottom w:val="single" w:sz="4" w:space="0" w:color="auto"/>
              <w:right w:val="single" w:sz="4" w:space="0" w:color="auto"/>
            </w:tcBorders>
            <w:shd w:val="clear" w:color="auto" w:fill="auto"/>
            <w:noWrap/>
            <w:vAlign w:val="center"/>
            <w:hideMark/>
          </w:tcPr>
          <w:p w:rsidR="000D0C93" w:rsidRPr="002769F3" w:rsidRDefault="000D0C93" w:rsidP="00AD6886">
            <w:pPr>
              <w:widowControl/>
              <w:snapToGrid w:val="0"/>
              <w:spacing w:line="0" w:lineRule="atLeast"/>
              <w:jc w:val="right"/>
              <w:rPr>
                <w:rFonts w:hAnsi="標楷體" w:cs="新細明體"/>
                <w:kern w:val="0"/>
                <w:sz w:val="24"/>
                <w:szCs w:val="24"/>
              </w:rPr>
            </w:pPr>
            <w:r w:rsidRPr="002769F3">
              <w:rPr>
                <w:rFonts w:hAnsi="標楷體" w:cs="新細明體" w:hint="eastAsia"/>
                <w:kern w:val="0"/>
                <w:sz w:val="24"/>
                <w:szCs w:val="24"/>
              </w:rPr>
              <w:t xml:space="preserve">     73 </w:t>
            </w:r>
          </w:p>
        </w:tc>
        <w:tc>
          <w:tcPr>
            <w:tcW w:w="1258" w:type="dxa"/>
            <w:tcBorders>
              <w:top w:val="nil"/>
              <w:left w:val="nil"/>
              <w:bottom w:val="single" w:sz="4" w:space="0" w:color="auto"/>
              <w:right w:val="single" w:sz="4" w:space="0" w:color="auto"/>
            </w:tcBorders>
            <w:shd w:val="clear" w:color="auto" w:fill="auto"/>
            <w:noWrap/>
            <w:vAlign w:val="center"/>
            <w:hideMark/>
          </w:tcPr>
          <w:p w:rsidR="000D0C93" w:rsidRPr="002769F3" w:rsidRDefault="000D0C93" w:rsidP="00AD6886">
            <w:pPr>
              <w:widowControl/>
              <w:snapToGrid w:val="0"/>
              <w:spacing w:line="0" w:lineRule="atLeast"/>
              <w:jc w:val="right"/>
              <w:rPr>
                <w:rFonts w:hAnsi="標楷體" w:cs="新細明體"/>
                <w:kern w:val="0"/>
                <w:sz w:val="24"/>
                <w:szCs w:val="24"/>
              </w:rPr>
            </w:pPr>
            <w:r w:rsidRPr="002769F3">
              <w:rPr>
                <w:rFonts w:hAnsi="標楷體" w:cs="新細明體" w:hint="eastAsia"/>
                <w:kern w:val="0"/>
                <w:sz w:val="24"/>
                <w:szCs w:val="24"/>
              </w:rPr>
              <w:t xml:space="preserve">     74 </w:t>
            </w:r>
          </w:p>
        </w:tc>
        <w:tc>
          <w:tcPr>
            <w:tcW w:w="1257" w:type="dxa"/>
            <w:tcBorders>
              <w:top w:val="nil"/>
              <w:left w:val="nil"/>
              <w:bottom w:val="single" w:sz="4" w:space="0" w:color="auto"/>
              <w:right w:val="single" w:sz="4" w:space="0" w:color="auto"/>
            </w:tcBorders>
            <w:shd w:val="clear" w:color="auto" w:fill="auto"/>
            <w:noWrap/>
            <w:vAlign w:val="center"/>
            <w:hideMark/>
          </w:tcPr>
          <w:p w:rsidR="000D0C93" w:rsidRPr="002769F3" w:rsidRDefault="000D0C93" w:rsidP="00AD6886">
            <w:pPr>
              <w:widowControl/>
              <w:snapToGrid w:val="0"/>
              <w:spacing w:line="0" w:lineRule="atLeast"/>
              <w:jc w:val="right"/>
              <w:rPr>
                <w:rFonts w:hAnsi="標楷體" w:cs="新細明體"/>
                <w:kern w:val="0"/>
                <w:sz w:val="24"/>
                <w:szCs w:val="24"/>
              </w:rPr>
            </w:pPr>
            <w:r w:rsidRPr="002769F3">
              <w:rPr>
                <w:rFonts w:hAnsi="標楷體" w:cs="新細明體" w:hint="eastAsia"/>
                <w:kern w:val="0"/>
                <w:sz w:val="24"/>
                <w:szCs w:val="24"/>
              </w:rPr>
              <w:t xml:space="preserve">     89 </w:t>
            </w:r>
          </w:p>
        </w:tc>
        <w:tc>
          <w:tcPr>
            <w:tcW w:w="1257" w:type="dxa"/>
            <w:tcBorders>
              <w:top w:val="nil"/>
              <w:left w:val="nil"/>
              <w:bottom w:val="single" w:sz="4" w:space="0" w:color="auto"/>
              <w:right w:val="single" w:sz="4" w:space="0" w:color="auto"/>
            </w:tcBorders>
            <w:shd w:val="clear" w:color="auto" w:fill="auto"/>
            <w:noWrap/>
            <w:vAlign w:val="center"/>
            <w:hideMark/>
          </w:tcPr>
          <w:p w:rsidR="000D0C93" w:rsidRPr="002769F3" w:rsidRDefault="000D0C93" w:rsidP="00AD6886">
            <w:pPr>
              <w:widowControl/>
              <w:snapToGrid w:val="0"/>
              <w:spacing w:line="0" w:lineRule="atLeast"/>
              <w:jc w:val="right"/>
              <w:rPr>
                <w:rFonts w:hAnsi="標楷體" w:cs="新細明體"/>
                <w:kern w:val="0"/>
                <w:sz w:val="24"/>
                <w:szCs w:val="24"/>
              </w:rPr>
            </w:pPr>
            <w:r w:rsidRPr="002769F3">
              <w:rPr>
                <w:rFonts w:hAnsi="標楷體" w:cs="新細明體" w:hint="eastAsia"/>
                <w:kern w:val="0"/>
                <w:sz w:val="24"/>
                <w:szCs w:val="24"/>
              </w:rPr>
              <w:t xml:space="preserve">     84 </w:t>
            </w:r>
          </w:p>
        </w:tc>
        <w:tc>
          <w:tcPr>
            <w:tcW w:w="1258" w:type="dxa"/>
            <w:tcBorders>
              <w:top w:val="nil"/>
              <w:left w:val="nil"/>
              <w:bottom w:val="single" w:sz="4" w:space="0" w:color="auto"/>
              <w:right w:val="single" w:sz="4" w:space="0" w:color="auto"/>
            </w:tcBorders>
            <w:shd w:val="clear" w:color="auto" w:fill="auto"/>
            <w:noWrap/>
            <w:vAlign w:val="center"/>
            <w:hideMark/>
          </w:tcPr>
          <w:p w:rsidR="000D0C93" w:rsidRPr="002769F3" w:rsidRDefault="000D0C93" w:rsidP="00AD6886">
            <w:pPr>
              <w:widowControl/>
              <w:snapToGrid w:val="0"/>
              <w:spacing w:line="0" w:lineRule="atLeast"/>
              <w:jc w:val="right"/>
              <w:rPr>
                <w:rFonts w:hAnsi="標楷體" w:cs="新細明體"/>
                <w:kern w:val="0"/>
                <w:sz w:val="24"/>
                <w:szCs w:val="24"/>
              </w:rPr>
            </w:pPr>
            <w:r w:rsidRPr="002769F3">
              <w:rPr>
                <w:rFonts w:hAnsi="標楷體" w:cs="新細明體" w:hint="eastAsia"/>
                <w:kern w:val="0"/>
                <w:sz w:val="24"/>
                <w:szCs w:val="24"/>
              </w:rPr>
              <w:t xml:space="preserve">    394 </w:t>
            </w:r>
          </w:p>
        </w:tc>
      </w:tr>
      <w:tr w:rsidR="002769F3" w:rsidRPr="002769F3" w:rsidTr="00AD6886">
        <w:trPr>
          <w:trHeight w:val="70"/>
        </w:trPr>
        <w:tc>
          <w:tcPr>
            <w:tcW w:w="1257" w:type="dxa"/>
            <w:tcBorders>
              <w:top w:val="nil"/>
              <w:left w:val="single" w:sz="4" w:space="0" w:color="auto"/>
              <w:bottom w:val="nil"/>
              <w:right w:val="single" w:sz="4" w:space="0" w:color="auto"/>
            </w:tcBorders>
            <w:shd w:val="clear" w:color="auto" w:fill="auto"/>
            <w:noWrap/>
            <w:vAlign w:val="center"/>
            <w:hideMark/>
          </w:tcPr>
          <w:p w:rsidR="000D0C93" w:rsidRPr="002769F3" w:rsidRDefault="000D0C93" w:rsidP="00AD6886">
            <w:pPr>
              <w:widowControl/>
              <w:snapToGrid w:val="0"/>
              <w:spacing w:line="0" w:lineRule="atLeast"/>
              <w:jc w:val="right"/>
              <w:rPr>
                <w:rFonts w:hAnsi="標楷體" w:cs="新細明體"/>
                <w:kern w:val="0"/>
                <w:sz w:val="24"/>
                <w:szCs w:val="24"/>
              </w:rPr>
            </w:pPr>
            <w:r w:rsidRPr="002769F3">
              <w:rPr>
                <w:rFonts w:hAnsi="標楷體" w:cs="新細明體" w:hint="eastAsia"/>
                <w:kern w:val="0"/>
                <w:sz w:val="24"/>
                <w:szCs w:val="24"/>
              </w:rPr>
              <w:t>職災</w:t>
            </w:r>
          </w:p>
        </w:tc>
        <w:tc>
          <w:tcPr>
            <w:tcW w:w="1257" w:type="dxa"/>
            <w:tcBorders>
              <w:top w:val="nil"/>
              <w:left w:val="nil"/>
              <w:bottom w:val="nil"/>
              <w:right w:val="single" w:sz="4" w:space="0" w:color="auto"/>
            </w:tcBorders>
            <w:shd w:val="clear" w:color="auto" w:fill="auto"/>
            <w:noWrap/>
            <w:vAlign w:val="center"/>
            <w:hideMark/>
          </w:tcPr>
          <w:p w:rsidR="000D0C93" w:rsidRPr="002769F3" w:rsidRDefault="000D0C93" w:rsidP="00AD6886">
            <w:pPr>
              <w:widowControl/>
              <w:snapToGrid w:val="0"/>
              <w:spacing w:line="0" w:lineRule="atLeast"/>
              <w:jc w:val="right"/>
              <w:rPr>
                <w:rFonts w:hAnsi="標楷體" w:cs="新細明體"/>
                <w:kern w:val="0"/>
                <w:sz w:val="24"/>
                <w:szCs w:val="24"/>
              </w:rPr>
            </w:pPr>
            <w:r w:rsidRPr="002769F3">
              <w:rPr>
                <w:rFonts w:hAnsi="標楷體" w:cs="新細明體" w:hint="eastAsia"/>
                <w:kern w:val="0"/>
                <w:sz w:val="24"/>
                <w:szCs w:val="24"/>
              </w:rPr>
              <w:t xml:space="preserve">     313 </w:t>
            </w:r>
          </w:p>
        </w:tc>
        <w:tc>
          <w:tcPr>
            <w:tcW w:w="1257" w:type="dxa"/>
            <w:tcBorders>
              <w:top w:val="nil"/>
              <w:left w:val="nil"/>
              <w:bottom w:val="nil"/>
              <w:right w:val="single" w:sz="4" w:space="0" w:color="auto"/>
            </w:tcBorders>
            <w:shd w:val="clear" w:color="auto" w:fill="auto"/>
            <w:noWrap/>
            <w:vAlign w:val="center"/>
            <w:hideMark/>
          </w:tcPr>
          <w:p w:rsidR="000D0C93" w:rsidRPr="002769F3" w:rsidRDefault="000D0C93" w:rsidP="00AD6886">
            <w:pPr>
              <w:widowControl/>
              <w:snapToGrid w:val="0"/>
              <w:spacing w:line="0" w:lineRule="atLeast"/>
              <w:jc w:val="right"/>
              <w:rPr>
                <w:rFonts w:hAnsi="標楷體" w:cs="新細明體"/>
                <w:kern w:val="0"/>
                <w:sz w:val="24"/>
                <w:szCs w:val="24"/>
              </w:rPr>
            </w:pPr>
            <w:r w:rsidRPr="002769F3">
              <w:rPr>
                <w:rFonts w:hAnsi="標楷體" w:cs="新細明體" w:hint="eastAsia"/>
                <w:kern w:val="0"/>
                <w:sz w:val="24"/>
                <w:szCs w:val="24"/>
              </w:rPr>
              <w:t xml:space="preserve">    259 </w:t>
            </w:r>
          </w:p>
        </w:tc>
        <w:tc>
          <w:tcPr>
            <w:tcW w:w="1258" w:type="dxa"/>
            <w:tcBorders>
              <w:top w:val="nil"/>
              <w:left w:val="nil"/>
              <w:bottom w:val="nil"/>
              <w:right w:val="single" w:sz="4" w:space="0" w:color="auto"/>
            </w:tcBorders>
            <w:shd w:val="clear" w:color="auto" w:fill="auto"/>
            <w:noWrap/>
            <w:vAlign w:val="center"/>
            <w:hideMark/>
          </w:tcPr>
          <w:p w:rsidR="000D0C93" w:rsidRPr="002769F3" w:rsidRDefault="000D0C93" w:rsidP="00AD6886">
            <w:pPr>
              <w:widowControl/>
              <w:snapToGrid w:val="0"/>
              <w:spacing w:line="0" w:lineRule="atLeast"/>
              <w:jc w:val="right"/>
              <w:rPr>
                <w:rFonts w:hAnsi="標楷體" w:cs="新細明體"/>
                <w:kern w:val="0"/>
                <w:sz w:val="24"/>
                <w:szCs w:val="24"/>
              </w:rPr>
            </w:pPr>
            <w:r w:rsidRPr="002769F3">
              <w:rPr>
                <w:rFonts w:hAnsi="標楷體" w:cs="新細明體" w:hint="eastAsia"/>
                <w:kern w:val="0"/>
                <w:sz w:val="24"/>
                <w:szCs w:val="24"/>
              </w:rPr>
              <w:t xml:space="preserve">    267 </w:t>
            </w:r>
          </w:p>
        </w:tc>
        <w:tc>
          <w:tcPr>
            <w:tcW w:w="1257" w:type="dxa"/>
            <w:tcBorders>
              <w:top w:val="nil"/>
              <w:left w:val="nil"/>
              <w:bottom w:val="nil"/>
              <w:right w:val="single" w:sz="4" w:space="0" w:color="auto"/>
            </w:tcBorders>
            <w:shd w:val="clear" w:color="auto" w:fill="auto"/>
            <w:noWrap/>
            <w:vAlign w:val="center"/>
            <w:hideMark/>
          </w:tcPr>
          <w:p w:rsidR="000D0C93" w:rsidRPr="002769F3" w:rsidRDefault="000D0C93" w:rsidP="00AD6886">
            <w:pPr>
              <w:widowControl/>
              <w:snapToGrid w:val="0"/>
              <w:spacing w:line="0" w:lineRule="atLeast"/>
              <w:jc w:val="right"/>
              <w:rPr>
                <w:rFonts w:hAnsi="標楷體" w:cs="新細明體"/>
                <w:kern w:val="0"/>
                <w:sz w:val="24"/>
                <w:szCs w:val="24"/>
              </w:rPr>
            </w:pPr>
            <w:r w:rsidRPr="002769F3">
              <w:rPr>
                <w:rFonts w:hAnsi="標楷體" w:cs="新細明體" w:hint="eastAsia"/>
                <w:kern w:val="0"/>
                <w:sz w:val="24"/>
                <w:szCs w:val="24"/>
              </w:rPr>
              <w:t xml:space="preserve">    303 </w:t>
            </w:r>
          </w:p>
        </w:tc>
        <w:tc>
          <w:tcPr>
            <w:tcW w:w="1257" w:type="dxa"/>
            <w:tcBorders>
              <w:top w:val="nil"/>
              <w:left w:val="nil"/>
              <w:bottom w:val="nil"/>
              <w:right w:val="single" w:sz="4" w:space="0" w:color="auto"/>
            </w:tcBorders>
            <w:shd w:val="clear" w:color="auto" w:fill="auto"/>
            <w:noWrap/>
            <w:vAlign w:val="center"/>
            <w:hideMark/>
          </w:tcPr>
          <w:p w:rsidR="000D0C93" w:rsidRPr="002769F3" w:rsidRDefault="000D0C93" w:rsidP="00AD6886">
            <w:pPr>
              <w:widowControl/>
              <w:snapToGrid w:val="0"/>
              <w:spacing w:line="0" w:lineRule="atLeast"/>
              <w:jc w:val="right"/>
              <w:rPr>
                <w:rFonts w:hAnsi="標楷體" w:cs="新細明體"/>
                <w:kern w:val="0"/>
                <w:sz w:val="24"/>
                <w:szCs w:val="24"/>
              </w:rPr>
            </w:pPr>
            <w:r w:rsidRPr="002769F3">
              <w:rPr>
                <w:rFonts w:hAnsi="標楷體" w:cs="新細明體" w:hint="eastAsia"/>
                <w:kern w:val="0"/>
                <w:sz w:val="24"/>
                <w:szCs w:val="24"/>
              </w:rPr>
              <w:t xml:space="preserve">    253 </w:t>
            </w:r>
          </w:p>
        </w:tc>
        <w:tc>
          <w:tcPr>
            <w:tcW w:w="1258" w:type="dxa"/>
            <w:tcBorders>
              <w:top w:val="nil"/>
              <w:left w:val="nil"/>
              <w:bottom w:val="nil"/>
              <w:right w:val="single" w:sz="4" w:space="0" w:color="auto"/>
            </w:tcBorders>
            <w:shd w:val="clear" w:color="auto" w:fill="auto"/>
            <w:noWrap/>
            <w:vAlign w:val="center"/>
            <w:hideMark/>
          </w:tcPr>
          <w:p w:rsidR="000D0C93" w:rsidRPr="002769F3" w:rsidRDefault="000D0C93" w:rsidP="00AD6886">
            <w:pPr>
              <w:widowControl/>
              <w:snapToGrid w:val="0"/>
              <w:spacing w:line="0" w:lineRule="atLeast"/>
              <w:jc w:val="right"/>
              <w:rPr>
                <w:rFonts w:hAnsi="標楷體" w:cs="新細明體"/>
                <w:kern w:val="0"/>
                <w:sz w:val="24"/>
                <w:szCs w:val="24"/>
              </w:rPr>
            </w:pPr>
            <w:r w:rsidRPr="002769F3">
              <w:rPr>
                <w:rFonts w:hAnsi="標楷體" w:cs="新細明體" w:hint="eastAsia"/>
                <w:kern w:val="0"/>
                <w:sz w:val="24"/>
                <w:szCs w:val="24"/>
              </w:rPr>
              <w:t xml:space="preserve">  1,395 </w:t>
            </w:r>
          </w:p>
        </w:tc>
      </w:tr>
      <w:tr w:rsidR="002769F3" w:rsidRPr="002769F3" w:rsidTr="00AD6886">
        <w:trPr>
          <w:trHeight w:val="35"/>
        </w:trPr>
        <w:tc>
          <w:tcPr>
            <w:tcW w:w="1257" w:type="dxa"/>
            <w:tcBorders>
              <w:top w:val="double" w:sz="6" w:space="0" w:color="auto"/>
              <w:left w:val="single" w:sz="4" w:space="0" w:color="auto"/>
              <w:bottom w:val="double" w:sz="6" w:space="0" w:color="auto"/>
              <w:right w:val="single" w:sz="4" w:space="0" w:color="auto"/>
            </w:tcBorders>
            <w:shd w:val="clear" w:color="auto" w:fill="auto"/>
            <w:noWrap/>
            <w:vAlign w:val="center"/>
            <w:hideMark/>
          </w:tcPr>
          <w:p w:rsidR="000D0C93" w:rsidRPr="002769F3" w:rsidRDefault="000D0C93" w:rsidP="00AD6886">
            <w:pPr>
              <w:widowControl/>
              <w:snapToGrid w:val="0"/>
              <w:spacing w:line="0" w:lineRule="atLeast"/>
              <w:rPr>
                <w:rFonts w:hAnsi="標楷體" w:cs="新細明體"/>
                <w:kern w:val="0"/>
                <w:sz w:val="24"/>
                <w:szCs w:val="24"/>
              </w:rPr>
            </w:pPr>
            <w:r w:rsidRPr="002769F3">
              <w:rPr>
                <w:rFonts w:hAnsi="標楷體" w:cs="新細明體" w:hint="eastAsia"/>
                <w:kern w:val="0"/>
                <w:sz w:val="24"/>
                <w:szCs w:val="24"/>
              </w:rPr>
              <w:t>老年給付</w:t>
            </w:r>
          </w:p>
        </w:tc>
        <w:tc>
          <w:tcPr>
            <w:tcW w:w="1257" w:type="dxa"/>
            <w:tcBorders>
              <w:top w:val="double" w:sz="6" w:space="0" w:color="auto"/>
              <w:left w:val="nil"/>
              <w:bottom w:val="double" w:sz="6" w:space="0" w:color="auto"/>
              <w:right w:val="single" w:sz="4" w:space="0" w:color="auto"/>
            </w:tcBorders>
            <w:shd w:val="clear" w:color="auto" w:fill="auto"/>
            <w:noWrap/>
            <w:vAlign w:val="center"/>
            <w:hideMark/>
          </w:tcPr>
          <w:p w:rsidR="000D0C93" w:rsidRPr="002769F3" w:rsidRDefault="000D0C93" w:rsidP="00AD6886">
            <w:pPr>
              <w:widowControl/>
              <w:snapToGrid w:val="0"/>
              <w:spacing w:line="0" w:lineRule="atLeast"/>
              <w:jc w:val="right"/>
              <w:rPr>
                <w:rFonts w:hAnsi="標楷體" w:cs="新細明體"/>
                <w:kern w:val="0"/>
                <w:sz w:val="24"/>
                <w:szCs w:val="24"/>
              </w:rPr>
            </w:pPr>
            <w:r w:rsidRPr="002769F3">
              <w:rPr>
                <w:rFonts w:hAnsi="標楷體" w:cs="新細明體" w:hint="eastAsia"/>
                <w:kern w:val="0"/>
                <w:sz w:val="24"/>
                <w:szCs w:val="24"/>
              </w:rPr>
              <w:t xml:space="preserve">     130 </w:t>
            </w:r>
          </w:p>
        </w:tc>
        <w:tc>
          <w:tcPr>
            <w:tcW w:w="1257" w:type="dxa"/>
            <w:tcBorders>
              <w:top w:val="double" w:sz="6" w:space="0" w:color="auto"/>
              <w:left w:val="nil"/>
              <w:bottom w:val="double" w:sz="6" w:space="0" w:color="auto"/>
              <w:right w:val="single" w:sz="4" w:space="0" w:color="auto"/>
            </w:tcBorders>
            <w:shd w:val="clear" w:color="auto" w:fill="auto"/>
            <w:noWrap/>
            <w:vAlign w:val="center"/>
            <w:hideMark/>
          </w:tcPr>
          <w:p w:rsidR="000D0C93" w:rsidRPr="002769F3" w:rsidRDefault="000D0C93" w:rsidP="00AD6886">
            <w:pPr>
              <w:widowControl/>
              <w:snapToGrid w:val="0"/>
              <w:spacing w:line="0" w:lineRule="atLeast"/>
              <w:jc w:val="right"/>
              <w:rPr>
                <w:rFonts w:hAnsi="標楷體" w:cs="新細明體"/>
                <w:kern w:val="0"/>
                <w:sz w:val="24"/>
                <w:szCs w:val="24"/>
              </w:rPr>
            </w:pPr>
            <w:r w:rsidRPr="002769F3">
              <w:rPr>
                <w:rFonts w:hAnsi="標楷體" w:cs="新細明體" w:hint="eastAsia"/>
                <w:kern w:val="0"/>
                <w:sz w:val="24"/>
                <w:szCs w:val="24"/>
              </w:rPr>
              <w:t xml:space="preserve">    161 </w:t>
            </w:r>
          </w:p>
        </w:tc>
        <w:tc>
          <w:tcPr>
            <w:tcW w:w="1258" w:type="dxa"/>
            <w:tcBorders>
              <w:top w:val="double" w:sz="6" w:space="0" w:color="auto"/>
              <w:left w:val="nil"/>
              <w:bottom w:val="double" w:sz="6" w:space="0" w:color="auto"/>
              <w:right w:val="single" w:sz="4" w:space="0" w:color="auto"/>
            </w:tcBorders>
            <w:shd w:val="clear" w:color="auto" w:fill="auto"/>
            <w:noWrap/>
            <w:vAlign w:val="center"/>
            <w:hideMark/>
          </w:tcPr>
          <w:p w:rsidR="000D0C93" w:rsidRPr="002769F3" w:rsidRDefault="000D0C93" w:rsidP="00AD6886">
            <w:pPr>
              <w:widowControl/>
              <w:snapToGrid w:val="0"/>
              <w:spacing w:line="0" w:lineRule="atLeast"/>
              <w:jc w:val="right"/>
              <w:rPr>
                <w:rFonts w:hAnsi="標楷體" w:cs="新細明體"/>
                <w:kern w:val="0"/>
                <w:sz w:val="24"/>
                <w:szCs w:val="24"/>
              </w:rPr>
            </w:pPr>
            <w:r w:rsidRPr="002769F3">
              <w:rPr>
                <w:rFonts w:hAnsi="標楷體" w:cs="新細明體" w:hint="eastAsia"/>
                <w:kern w:val="0"/>
                <w:sz w:val="24"/>
                <w:szCs w:val="24"/>
              </w:rPr>
              <w:t xml:space="preserve">    385 </w:t>
            </w:r>
          </w:p>
        </w:tc>
        <w:tc>
          <w:tcPr>
            <w:tcW w:w="1257" w:type="dxa"/>
            <w:tcBorders>
              <w:top w:val="double" w:sz="6" w:space="0" w:color="auto"/>
              <w:left w:val="nil"/>
              <w:bottom w:val="double" w:sz="6" w:space="0" w:color="auto"/>
              <w:right w:val="single" w:sz="4" w:space="0" w:color="auto"/>
            </w:tcBorders>
            <w:shd w:val="clear" w:color="auto" w:fill="auto"/>
            <w:noWrap/>
            <w:vAlign w:val="center"/>
            <w:hideMark/>
          </w:tcPr>
          <w:p w:rsidR="000D0C93" w:rsidRPr="002769F3" w:rsidRDefault="000D0C93" w:rsidP="00AD6886">
            <w:pPr>
              <w:widowControl/>
              <w:snapToGrid w:val="0"/>
              <w:spacing w:line="0" w:lineRule="atLeast"/>
              <w:jc w:val="right"/>
              <w:rPr>
                <w:rFonts w:hAnsi="標楷體" w:cs="新細明體"/>
                <w:kern w:val="0"/>
                <w:sz w:val="24"/>
                <w:szCs w:val="24"/>
              </w:rPr>
            </w:pPr>
            <w:r w:rsidRPr="002769F3">
              <w:rPr>
                <w:rFonts w:hAnsi="標楷體" w:cs="新細明體" w:hint="eastAsia"/>
                <w:kern w:val="0"/>
                <w:sz w:val="24"/>
                <w:szCs w:val="24"/>
              </w:rPr>
              <w:t xml:space="preserve">    501 </w:t>
            </w:r>
          </w:p>
        </w:tc>
        <w:tc>
          <w:tcPr>
            <w:tcW w:w="1257" w:type="dxa"/>
            <w:tcBorders>
              <w:top w:val="double" w:sz="6" w:space="0" w:color="auto"/>
              <w:left w:val="nil"/>
              <w:bottom w:val="double" w:sz="6" w:space="0" w:color="auto"/>
              <w:right w:val="single" w:sz="4" w:space="0" w:color="auto"/>
            </w:tcBorders>
            <w:shd w:val="clear" w:color="auto" w:fill="auto"/>
            <w:noWrap/>
            <w:vAlign w:val="center"/>
            <w:hideMark/>
          </w:tcPr>
          <w:p w:rsidR="000D0C93" w:rsidRPr="002769F3" w:rsidRDefault="000D0C93" w:rsidP="00AD6886">
            <w:pPr>
              <w:widowControl/>
              <w:snapToGrid w:val="0"/>
              <w:spacing w:line="0" w:lineRule="atLeast"/>
              <w:jc w:val="right"/>
              <w:rPr>
                <w:rFonts w:hAnsi="標楷體" w:cs="新細明體"/>
                <w:kern w:val="0"/>
                <w:sz w:val="24"/>
                <w:szCs w:val="24"/>
              </w:rPr>
            </w:pPr>
            <w:r w:rsidRPr="002769F3">
              <w:rPr>
                <w:rFonts w:hAnsi="標楷體" w:cs="新細明體" w:hint="eastAsia"/>
                <w:kern w:val="0"/>
                <w:sz w:val="24"/>
                <w:szCs w:val="24"/>
              </w:rPr>
              <w:t xml:space="preserve">    977 </w:t>
            </w:r>
          </w:p>
        </w:tc>
        <w:tc>
          <w:tcPr>
            <w:tcW w:w="1258" w:type="dxa"/>
            <w:tcBorders>
              <w:top w:val="double" w:sz="6" w:space="0" w:color="auto"/>
              <w:left w:val="nil"/>
              <w:bottom w:val="double" w:sz="6" w:space="0" w:color="auto"/>
              <w:right w:val="single" w:sz="4" w:space="0" w:color="auto"/>
            </w:tcBorders>
            <w:shd w:val="clear" w:color="auto" w:fill="auto"/>
            <w:noWrap/>
            <w:vAlign w:val="center"/>
            <w:hideMark/>
          </w:tcPr>
          <w:p w:rsidR="000D0C93" w:rsidRPr="002769F3" w:rsidRDefault="000D0C93" w:rsidP="00AD6886">
            <w:pPr>
              <w:widowControl/>
              <w:snapToGrid w:val="0"/>
              <w:spacing w:line="0" w:lineRule="atLeast"/>
              <w:jc w:val="right"/>
              <w:rPr>
                <w:rFonts w:hAnsi="標楷體" w:cs="新細明體"/>
                <w:kern w:val="0"/>
                <w:sz w:val="24"/>
                <w:szCs w:val="24"/>
              </w:rPr>
            </w:pPr>
            <w:r w:rsidRPr="002769F3">
              <w:rPr>
                <w:rFonts w:hAnsi="標楷體" w:cs="新細明體" w:hint="eastAsia"/>
                <w:kern w:val="0"/>
                <w:sz w:val="24"/>
                <w:szCs w:val="24"/>
              </w:rPr>
              <w:t xml:space="preserve">  2,154 </w:t>
            </w:r>
          </w:p>
        </w:tc>
      </w:tr>
      <w:tr w:rsidR="002769F3" w:rsidRPr="002769F3" w:rsidTr="00AD6886">
        <w:trPr>
          <w:trHeight w:val="35"/>
        </w:trPr>
        <w:tc>
          <w:tcPr>
            <w:tcW w:w="1257" w:type="dxa"/>
            <w:tcBorders>
              <w:top w:val="nil"/>
              <w:left w:val="single" w:sz="4" w:space="0" w:color="auto"/>
              <w:bottom w:val="single" w:sz="4" w:space="0" w:color="auto"/>
              <w:right w:val="single" w:sz="4" w:space="0" w:color="auto"/>
            </w:tcBorders>
            <w:shd w:val="clear" w:color="auto" w:fill="auto"/>
            <w:noWrap/>
            <w:vAlign w:val="center"/>
            <w:hideMark/>
          </w:tcPr>
          <w:p w:rsidR="000D0C93" w:rsidRPr="002769F3" w:rsidRDefault="000D0C93" w:rsidP="00AD6886">
            <w:pPr>
              <w:widowControl/>
              <w:snapToGrid w:val="0"/>
              <w:spacing w:line="0" w:lineRule="atLeast"/>
              <w:rPr>
                <w:rFonts w:hAnsi="標楷體" w:cs="新細明體"/>
                <w:spacing w:val="-20"/>
                <w:w w:val="90"/>
                <w:kern w:val="0"/>
                <w:sz w:val="24"/>
                <w:szCs w:val="24"/>
              </w:rPr>
            </w:pPr>
            <w:r w:rsidRPr="002769F3">
              <w:rPr>
                <w:rFonts w:hAnsi="標楷體" w:cs="新細明體" w:hint="eastAsia"/>
                <w:spacing w:val="-20"/>
                <w:w w:val="90"/>
                <w:kern w:val="0"/>
                <w:sz w:val="24"/>
                <w:szCs w:val="24"/>
              </w:rPr>
              <w:t>本人死亡給付</w:t>
            </w:r>
          </w:p>
        </w:tc>
        <w:tc>
          <w:tcPr>
            <w:tcW w:w="1257" w:type="dxa"/>
            <w:tcBorders>
              <w:top w:val="nil"/>
              <w:left w:val="nil"/>
              <w:bottom w:val="single" w:sz="4" w:space="0" w:color="auto"/>
              <w:right w:val="single" w:sz="4" w:space="0" w:color="auto"/>
            </w:tcBorders>
            <w:shd w:val="clear" w:color="auto" w:fill="auto"/>
            <w:noWrap/>
            <w:vAlign w:val="center"/>
            <w:hideMark/>
          </w:tcPr>
          <w:p w:rsidR="000D0C93" w:rsidRPr="002769F3" w:rsidRDefault="000D0C93" w:rsidP="00AD6886">
            <w:pPr>
              <w:widowControl/>
              <w:snapToGrid w:val="0"/>
              <w:spacing w:line="0" w:lineRule="atLeast"/>
              <w:jc w:val="right"/>
              <w:rPr>
                <w:rFonts w:hAnsi="標楷體" w:cs="新細明體"/>
                <w:kern w:val="0"/>
                <w:sz w:val="24"/>
                <w:szCs w:val="24"/>
              </w:rPr>
            </w:pPr>
            <w:r w:rsidRPr="002769F3">
              <w:rPr>
                <w:rFonts w:hAnsi="標楷體" w:cs="新細明體" w:hint="eastAsia"/>
                <w:kern w:val="0"/>
                <w:sz w:val="24"/>
                <w:szCs w:val="24"/>
              </w:rPr>
              <w:t xml:space="preserve">     167 </w:t>
            </w:r>
          </w:p>
        </w:tc>
        <w:tc>
          <w:tcPr>
            <w:tcW w:w="1257" w:type="dxa"/>
            <w:tcBorders>
              <w:top w:val="nil"/>
              <w:left w:val="nil"/>
              <w:bottom w:val="single" w:sz="4" w:space="0" w:color="auto"/>
              <w:right w:val="single" w:sz="4" w:space="0" w:color="auto"/>
            </w:tcBorders>
            <w:shd w:val="clear" w:color="auto" w:fill="auto"/>
            <w:noWrap/>
            <w:vAlign w:val="center"/>
            <w:hideMark/>
          </w:tcPr>
          <w:p w:rsidR="000D0C93" w:rsidRPr="002769F3" w:rsidRDefault="000D0C93" w:rsidP="00AD6886">
            <w:pPr>
              <w:widowControl/>
              <w:snapToGrid w:val="0"/>
              <w:spacing w:line="0" w:lineRule="atLeast"/>
              <w:jc w:val="right"/>
              <w:rPr>
                <w:rFonts w:hAnsi="標楷體" w:cs="新細明體"/>
                <w:kern w:val="0"/>
                <w:sz w:val="24"/>
                <w:szCs w:val="24"/>
              </w:rPr>
            </w:pPr>
            <w:r w:rsidRPr="002769F3">
              <w:rPr>
                <w:rFonts w:hAnsi="標楷體" w:cs="新細明體" w:hint="eastAsia"/>
                <w:kern w:val="0"/>
                <w:sz w:val="24"/>
                <w:szCs w:val="24"/>
              </w:rPr>
              <w:t xml:space="preserve">    167 </w:t>
            </w:r>
          </w:p>
        </w:tc>
        <w:tc>
          <w:tcPr>
            <w:tcW w:w="1258" w:type="dxa"/>
            <w:tcBorders>
              <w:top w:val="nil"/>
              <w:left w:val="nil"/>
              <w:bottom w:val="single" w:sz="4" w:space="0" w:color="auto"/>
              <w:right w:val="single" w:sz="4" w:space="0" w:color="auto"/>
            </w:tcBorders>
            <w:shd w:val="clear" w:color="auto" w:fill="auto"/>
            <w:noWrap/>
            <w:vAlign w:val="center"/>
            <w:hideMark/>
          </w:tcPr>
          <w:p w:rsidR="000D0C93" w:rsidRPr="002769F3" w:rsidRDefault="000D0C93" w:rsidP="00AD6886">
            <w:pPr>
              <w:widowControl/>
              <w:snapToGrid w:val="0"/>
              <w:spacing w:line="0" w:lineRule="atLeast"/>
              <w:jc w:val="right"/>
              <w:rPr>
                <w:rFonts w:hAnsi="標楷體" w:cs="新細明體"/>
                <w:kern w:val="0"/>
                <w:sz w:val="24"/>
                <w:szCs w:val="24"/>
              </w:rPr>
            </w:pPr>
            <w:r w:rsidRPr="002769F3">
              <w:rPr>
                <w:rFonts w:hAnsi="標楷體" w:cs="新細明體" w:hint="eastAsia"/>
                <w:kern w:val="0"/>
                <w:sz w:val="24"/>
                <w:szCs w:val="24"/>
              </w:rPr>
              <w:t xml:space="preserve">    165 </w:t>
            </w:r>
          </w:p>
        </w:tc>
        <w:tc>
          <w:tcPr>
            <w:tcW w:w="1257" w:type="dxa"/>
            <w:tcBorders>
              <w:top w:val="nil"/>
              <w:left w:val="nil"/>
              <w:bottom w:val="single" w:sz="4" w:space="0" w:color="auto"/>
              <w:right w:val="single" w:sz="4" w:space="0" w:color="auto"/>
            </w:tcBorders>
            <w:shd w:val="clear" w:color="auto" w:fill="auto"/>
            <w:noWrap/>
            <w:vAlign w:val="center"/>
            <w:hideMark/>
          </w:tcPr>
          <w:p w:rsidR="000D0C93" w:rsidRPr="002769F3" w:rsidRDefault="000D0C93" w:rsidP="00AD6886">
            <w:pPr>
              <w:widowControl/>
              <w:snapToGrid w:val="0"/>
              <w:spacing w:line="0" w:lineRule="atLeast"/>
              <w:jc w:val="right"/>
              <w:rPr>
                <w:rFonts w:hAnsi="標楷體" w:cs="新細明體"/>
                <w:kern w:val="0"/>
                <w:sz w:val="24"/>
                <w:szCs w:val="24"/>
              </w:rPr>
            </w:pPr>
            <w:r w:rsidRPr="002769F3">
              <w:rPr>
                <w:rFonts w:hAnsi="標楷體" w:cs="新細明體" w:hint="eastAsia"/>
                <w:kern w:val="0"/>
                <w:sz w:val="24"/>
                <w:szCs w:val="24"/>
              </w:rPr>
              <w:t xml:space="preserve">    177 </w:t>
            </w:r>
          </w:p>
        </w:tc>
        <w:tc>
          <w:tcPr>
            <w:tcW w:w="1257" w:type="dxa"/>
            <w:tcBorders>
              <w:top w:val="nil"/>
              <w:left w:val="nil"/>
              <w:bottom w:val="single" w:sz="4" w:space="0" w:color="auto"/>
              <w:right w:val="single" w:sz="4" w:space="0" w:color="auto"/>
            </w:tcBorders>
            <w:shd w:val="clear" w:color="auto" w:fill="auto"/>
            <w:noWrap/>
            <w:vAlign w:val="center"/>
            <w:hideMark/>
          </w:tcPr>
          <w:p w:rsidR="000D0C93" w:rsidRPr="002769F3" w:rsidRDefault="000D0C93" w:rsidP="00AD6886">
            <w:pPr>
              <w:widowControl/>
              <w:snapToGrid w:val="0"/>
              <w:spacing w:line="0" w:lineRule="atLeast"/>
              <w:jc w:val="right"/>
              <w:rPr>
                <w:rFonts w:hAnsi="標楷體" w:cs="新細明體"/>
                <w:kern w:val="0"/>
                <w:sz w:val="24"/>
                <w:szCs w:val="24"/>
              </w:rPr>
            </w:pPr>
            <w:r w:rsidRPr="002769F3">
              <w:rPr>
                <w:rFonts w:hAnsi="標楷體" w:cs="新細明體" w:hint="eastAsia"/>
                <w:kern w:val="0"/>
                <w:sz w:val="24"/>
                <w:szCs w:val="24"/>
              </w:rPr>
              <w:t xml:space="preserve">    168 </w:t>
            </w:r>
          </w:p>
        </w:tc>
        <w:tc>
          <w:tcPr>
            <w:tcW w:w="1258" w:type="dxa"/>
            <w:tcBorders>
              <w:top w:val="nil"/>
              <w:left w:val="nil"/>
              <w:bottom w:val="single" w:sz="4" w:space="0" w:color="auto"/>
              <w:right w:val="single" w:sz="4" w:space="0" w:color="auto"/>
            </w:tcBorders>
            <w:shd w:val="clear" w:color="auto" w:fill="auto"/>
            <w:noWrap/>
            <w:vAlign w:val="center"/>
            <w:hideMark/>
          </w:tcPr>
          <w:p w:rsidR="000D0C93" w:rsidRPr="002769F3" w:rsidRDefault="000D0C93" w:rsidP="00AD6886">
            <w:pPr>
              <w:widowControl/>
              <w:snapToGrid w:val="0"/>
              <w:spacing w:line="0" w:lineRule="atLeast"/>
              <w:jc w:val="right"/>
              <w:rPr>
                <w:rFonts w:hAnsi="標楷體" w:cs="新細明體"/>
                <w:kern w:val="0"/>
                <w:sz w:val="24"/>
                <w:szCs w:val="24"/>
              </w:rPr>
            </w:pPr>
            <w:r w:rsidRPr="002769F3">
              <w:rPr>
                <w:rFonts w:hAnsi="標楷體" w:cs="新細明體" w:hint="eastAsia"/>
                <w:kern w:val="0"/>
                <w:sz w:val="24"/>
                <w:szCs w:val="24"/>
              </w:rPr>
              <w:t xml:space="preserve">    844 </w:t>
            </w:r>
          </w:p>
        </w:tc>
      </w:tr>
      <w:tr w:rsidR="002769F3" w:rsidRPr="002769F3" w:rsidTr="00AD6886">
        <w:trPr>
          <w:trHeight w:val="70"/>
        </w:trPr>
        <w:tc>
          <w:tcPr>
            <w:tcW w:w="1257" w:type="dxa"/>
            <w:tcBorders>
              <w:top w:val="nil"/>
              <w:left w:val="single" w:sz="4" w:space="0" w:color="auto"/>
              <w:bottom w:val="single" w:sz="4" w:space="0" w:color="auto"/>
              <w:right w:val="single" w:sz="4" w:space="0" w:color="auto"/>
            </w:tcBorders>
            <w:shd w:val="clear" w:color="auto" w:fill="auto"/>
            <w:noWrap/>
            <w:vAlign w:val="center"/>
            <w:hideMark/>
          </w:tcPr>
          <w:p w:rsidR="000D0C93" w:rsidRPr="002769F3" w:rsidRDefault="000D0C93" w:rsidP="00AD6886">
            <w:pPr>
              <w:widowControl/>
              <w:snapToGrid w:val="0"/>
              <w:spacing w:line="0" w:lineRule="atLeast"/>
              <w:jc w:val="right"/>
              <w:rPr>
                <w:rFonts w:hAnsi="標楷體" w:cs="新細明體"/>
                <w:kern w:val="0"/>
                <w:sz w:val="24"/>
                <w:szCs w:val="24"/>
              </w:rPr>
            </w:pPr>
            <w:r w:rsidRPr="002769F3">
              <w:rPr>
                <w:rFonts w:hAnsi="標楷體" w:cs="新細明體" w:hint="eastAsia"/>
                <w:kern w:val="0"/>
                <w:sz w:val="24"/>
                <w:szCs w:val="24"/>
              </w:rPr>
              <w:t>普通</w:t>
            </w:r>
          </w:p>
        </w:tc>
        <w:tc>
          <w:tcPr>
            <w:tcW w:w="1257" w:type="dxa"/>
            <w:tcBorders>
              <w:top w:val="nil"/>
              <w:left w:val="nil"/>
              <w:bottom w:val="single" w:sz="4" w:space="0" w:color="auto"/>
              <w:right w:val="single" w:sz="4" w:space="0" w:color="auto"/>
            </w:tcBorders>
            <w:shd w:val="clear" w:color="auto" w:fill="auto"/>
            <w:noWrap/>
            <w:vAlign w:val="center"/>
            <w:hideMark/>
          </w:tcPr>
          <w:p w:rsidR="000D0C93" w:rsidRPr="002769F3" w:rsidRDefault="000D0C93" w:rsidP="00AD6886">
            <w:pPr>
              <w:widowControl/>
              <w:snapToGrid w:val="0"/>
              <w:spacing w:line="0" w:lineRule="atLeast"/>
              <w:jc w:val="right"/>
              <w:rPr>
                <w:rFonts w:hAnsi="標楷體" w:cs="新細明體"/>
                <w:kern w:val="0"/>
                <w:sz w:val="24"/>
                <w:szCs w:val="24"/>
              </w:rPr>
            </w:pPr>
            <w:r w:rsidRPr="002769F3">
              <w:rPr>
                <w:rFonts w:hAnsi="標楷體" w:cs="新細明體" w:hint="eastAsia"/>
                <w:kern w:val="0"/>
                <w:sz w:val="24"/>
                <w:szCs w:val="24"/>
              </w:rPr>
              <w:t xml:space="preserve">     144 </w:t>
            </w:r>
          </w:p>
        </w:tc>
        <w:tc>
          <w:tcPr>
            <w:tcW w:w="1257" w:type="dxa"/>
            <w:tcBorders>
              <w:top w:val="nil"/>
              <w:left w:val="nil"/>
              <w:bottom w:val="single" w:sz="4" w:space="0" w:color="auto"/>
              <w:right w:val="single" w:sz="4" w:space="0" w:color="auto"/>
            </w:tcBorders>
            <w:shd w:val="clear" w:color="auto" w:fill="auto"/>
            <w:noWrap/>
            <w:vAlign w:val="center"/>
            <w:hideMark/>
          </w:tcPr>
          <w:p w:rsidR="000D0C93" w:rsidRPr="002769F3" w:rsidRDefault="000D0C93" w:rsidP="00AD6886">
            <w:pPr>
              <w:widowControl/>
              <w:snapToGrid w:val="0"/>
              <w:spacing w:line="0" w:lineRule="atLeast"/>
              <w:jc w:val="right"/>
              <w:rPr>
                <w:rFonts w:hAnsi="標楷體" w:cs="新細明體"/>
                <w:kern w:val="0"/>
                <w:sz w:val="24"/>
                <w:szCs w:val="24"/>
              </w:rPr>
            </w:pPr>
            <w:r w:rsidRPr="002769F3">
              <w:rPr>
                <w:rFonts w:hAnsi="標楷體" w:cs="新細明體" w:hint="eastAsia"/>
                <w:kern w:val="0"/>
                <w:sz w:val="24"/>
                <w:szCs w:val="24"/>
              </w:rPr>
              <w:t xml:space="preserve">    137 </w:t>
            </w:r>
          </w:p>
        </w:tc>
        <w:tc>
          <w:tcPr>
            <w:tcW w:w="1258" w:type="dxa"/>
            <w:tcBorders>
              <w:top w:val="nil"/>
              <w:left w:val="nil"/>
              <w:bottom w:val="single" w:sz="4" w:space="0" w:color="auto"/>
              <w:right w:val="single" w:sz="4" w:space="0" w:color="auto"/>
            </w:tcBorders>
            <w:shd w:val="clear" w:color="auto" w:fill="auto"/>
            <w:noWrap/>
            <w:vAlign w:val="center"/>
            <w:hideMark/>
          </w:tcPr>
          <w:p w:rsidR="000D0C93" w:rsidRPr="002769F3" w:rsidRDefault="000D0C93" w:rsidP="00AD6886">
            <w:pPr>
              <w:widowControl/>
              <w:snapToGrid w:val="0"/>
              <w:spacing w:line="0" w:lineRule="atLeast"/>
              <w:jc w:val="right"/>
              <w:rPr>
                <w:rFonts w:hAnsi="標楷體" w:cs="新細明體"/>
                <w:kern w:val="0"/>
                <w:sz w:val="24"/>
                <w:szCs w:val="24"/>
              </w:rPr>
            </w:pPr>
            <w:r w:rsidRPr="002769F3">
              <w:rPr>
                <w:rFonts w:hAnsi="標楷體" w:cs="新細明體" w:hint="eastAsia"/>
                <w:kern w:val="0"/>
                <w:sz w:val="24"/>
                <w:szCs w:val="24"/>
              </w:rPr>
              <w:t xml:space="preserve">    131 </w:t>
            </w:r>
          </w:p>
        </w:tc>
        <w:tc>
          <w:tcPr>
            <w:tcW w:w="1257" w:type="dxa"/>
            <w:tcBorders>
              <w:top w:val="nil"/>
              <w:left w:val="nil"/>
              <w:bottom w:val="single" w:sz="4" w:space="0" w:color="auto"/>
              <w:right w:val="single" w:sz="4" w:space="0" w:color="auto"/>
            </w:tcBorders>
            <w:shd w:val="clear" w:color="auto" w:fill="auto"/>
            <w:noWrap/>
            <w:vAlign w:val="center"/>
            <w:hideMark/>
          </w:tcPr>
          <w:p w:rsidR="000D0C93" w:rsidRPr="002769F3" w:rsidRDefault="000D0C93" w:rsidP="00AD6886">
            <w:pPr>
              <w:widowControl/>
              <w:snapToGrid w:val="0"/>
              <w:spacing w:line="0" w:lineRule="atLeast"/>
              <w:jc w:val="right"/>
              <w:rPr>
                <w:rFonts w:hAnsi="標楷體" w:cs="新細明體"/>
                <w:kern w:val="0"/>
                <w:sz w:val="24"/>
                <w:szCs w:val="24"/>
              </w:rPr>
            </w:pPr>
            <w:r w:rsidRPr="002769F3">
              <w:rPr>
                <w:rFonts w:hAnsi="標楷體" w:cs="新細明體" w:hint="eastAsia"/>
                <w:kern w:val="0"/>
                <w:sz w:val="24"/>
                <w:szCs w:val="24"/>
              </w:rPr>
              <w:t xml:space="preserve">    150 </w:t>
            </w:r>
          </w:p>
        </w:tc>
        <w:tc>
          <w:tcPr>
            <w:tcW w:w="1257" w:type="dxa"/>
            <w:tcBorders>
              <w:top w:val="nil"/>
              <w:left w:val="nil"/>
              <w:bottom w:val="single" w:sz="4" w:space="0" w:color="auto"/>
              <w:right w:val="single" w:sz="4" w:space="0" w:color="auto"/>
            </w:tcBorders>
            <w:shd w:val="clear" w:color="auto" w:fill="auto"/>
            <w:noWrap/>
            <w:vAlign w:val="center"/>
            <w:hideMark/>
          </w:tcPr>
          <w:p w:rsidR="000D0C93" w:rsidRPr="002769F3" w:rsidRDefault="000D0C93" w:rsidP="00AD6886">
            <w:pPr>
              <w:widowControl/>
              <w:snapToGrid w:val="0"/>
              <w:spacing w:line="0" w:lineRule="atLeast"/>
              <w:jc w:val="right"/>
              <w:rPr>
                <w:rFonts w:hAnsi="標楷體" w:cs="新細明體"/>
                <w:kern w:val="0"/>
                <w:sz w:val="24"/>
                <w:szCs w:val="24"/>
              </w:rPr>
            </w:pPr>
            <w:r w:rsidRPr="002769F3">
              <w:rPr>
                <w:rFonts w:hAnsi="標楷體" w:cs="新細明體" w:hint="eastAsia"/>
                <w:kern w:val="0"/>
                <w:sz w:val="24"/>
                <w:szCs w:val="24"/>
              </w:rPr>
              <w:t xml:space="preserve">    147 </w:t>
            </w:r>
          </w:p>
        </w:tc>
        <w:tc>
          <w:tcPr>
            <w:tcW w:w="1258" w:type="dxa"/>
            <w:tcBorders>
              <w:top w:val="nil"/>
              <w:left w:val="nil"/>
              <w:bottom w:val="single" w:sz="4" w:space="0" w:color="auto"/>
              <w:right w:val="single" w:sz="4" w:space="0" w:color="auto"/>
            </w:tcBorders>
            <w:shd w:val="clear" w:color="auto" w:fill="auto"/>
            <w:noWrap/>
            <w:vAlign w:val="center"/>
            <w:hideMark/>
          </w:tcPr>
          <w:p w:rsidR="000D0C93" w:rsidRPr="002769F3" w:rsidRDefault="000D0C93" w:rsidP="00AD6886">
            <w:pPr>
              <w:widowControl/>
              <w:snapToGrid w:val="0"/>
              <w:spacing w:line="0" w:lineRule="atLeast"/>
              <w:jc w:val="right"/>
              <w:rPr>
                <w:rFonts w:hAnsi="標楷體" w:cs="新細明體"/>
                <w:kern w:val="0"/>
                <w:sz w:val="24"/>
                <w:szCs w:val="24"/>
              </w:rPr>
            </w:pPr>
            <w:r w:rsidRPr="002769F3">
              <w:rPr>
                <w:rFonts w:hAnsi="標楷體" w:cs="新細明體" w:hint="eastAsia"/>
                <w:kern w:val="0"/>
                <w:sz w:val="24"/>
                <w:szCs w:val="24"/>
              </w:rPr>
              <w:t xml:space="preserve">    709 </w:t>
            </w:r>
          </w:p>
        </w:tc>
      </w:tr>
      <w:tr w:rsidR="002769F3" w:rsidRPr="002769F3" w:rsidTr="00AD6886">
        <w:trPr>
          <w:trHeight w:val="70"/>
        </w:trPr>
        <w:tc>
          <w:tcPr>
            <w:tcW w:w="1257" w:type="dxa"/>
            <w:tcBorders>
              <w:top w:val="nil"/>
              <w:left w:val="single" w:sz="4" w:space="0" w:color="auto"/>
              <w:bottom w:val="double" w:sz="6" w:space="0" w:color="auto"/>
              <w:right w:val="single" w:sz="4" w:space="0" w:color="auto"/>
            </w:tcBorders>
            <w:shd w:val="clear" w:color="auto" w:fill="auto"/>
            <w:noWrap/>
            <w:vAlign w:val="center"/>
            <w:hideMark/>
          </w:tcPr>
          <w:p w:rsidR="000D0C93" w:rsidRPr="002769F3" w:rsidRDefault="000D0C93" w:rsidP="00AD6886">
            <w:pPr>
              <w:widowControl/>
              <w:snapToGrid w:val="0"/>
              <w:spacing w:line="0" w:lineRule="atLeast"/>
              <w:jc w:val="right"/>
              <w:rPr>
                <w:rFonts w:hAnsi="標楷體" w:cs="新細明體"/>
                <w:kern w:val="0"/>
                <w:sz w:val="24"/>
                <w:szCs w:val="24"/>
              </w:rPr>
            </w:pPr>
            <w:r w:rsidRPr="002769F3">
              <w:rPr>
                <w:rFonts w:hAnsi="標楷體" w:cs="新細明體" w:hint="eastAsia"/>
                <w:kern w:val="0"/>
                <w:sz w:val="24"/>
                <w:szCs w:val="24"/>
              </w:rPr>
              <w:t>職災</w:t>
            </w:r>
          </w:p>
        </w:tc>
        <w:tc>
          <w:tcPr>
            <w:tcW w:w="1257" w:type="dxa"/>
            <w:tcBorders>
              <w:top w:val="nil"/>
              <w:left w:val="nil"/>
              <w:bottom w:val="double" w:sz="6" w:space="0" w:color="auto"/>
              <w:right w:val="single" w:sz="4" w:space="0" w:color="auto"/>
            </w:tcBorders>
            <w:shd w:val="clear" w:color="auto" w:fill="auto"/>
            <w:noWrap/>
            <w:vAlign w:val="center"/>
            <w:hideMark/>
          </w:tcPr>
          <w:p w:rsidR="000D0C93" w:rsidRPr="002769F3" w:rsidRDefault="000D0C93" w:rsidP="00AD6886">
            <w:pPr>
              <w:widowControl/>
              <w:snapToGrid w:val="0"/>
              <w:spacing w:line="0" w:lineRule="atLeast"/>
              <w:jc w:val="right"/>
              <w:rPr>
                <w:rFonts w:hAnsi="標楷體" w:cs="新細明體"/>
                <w:kern w:val="0"/>
                <w:sz w:val="24"/>
                <w:szCs w:val="24"/>
              </w:rPr>
            </w:pPr>
            <w:r w:rsidRPr="002769F3">
              <w:rPr>
                <w:rFonts w:hAnsi="標楷體" w:cs="新細明體" w:hint="eastAsia"/>
                <w:kern w:val="0"/>
                <w:sz w:val="24"/>
                <w:szCs w:val="24"/>
              </w:rPr>
              <w:t xml:space="preserve">      23 </w:t>
            </w:r>
          </w:p>
        </w:tc>
        <w:tc>
          <w:tcPr>
            <w:tcW w:w="1257" w:type="dxa"/>
            <w:tcBorders>
              <w:top w:val="nil"/>
              <w:left w:val="nil"/>
              <w:bottom w:val="double" w:sz="6" w:space="0" w:color="auto"/>
              <w:right w:val="single" w:sz="4" w:space="0" w:color="auto"/>
            </w:tcBorders>
            <w:shd w:val="clear" w:color="auto" w:fill="auto"/>
            <w:noWrap/>
            <w:vAlign w:val="center"/>
            <w:hideMark/>
          </w:tcPr>
          <w:p w:rsidR="000D0C93" w:rsidRPr="002769F3" w:rsidRDefault="000D0C93" w:rsidP="00AD6886">
            <w:pPr>
              <w:widowControl/>
              <w:snapToGrid w:val="0"/>
              <w:spacing w:line="0" w:lineRule="atLeast"/>
              <w:jc w:val="right"/>
              <w:rPr>
                <w:rFonts w:hAnsi="標楷體" w:cs="新細明體"/>
                <w:kern w:val="0"/>
                <w:sz w:val="24"/>
                <w:szCs w:val="24"/>
              </w:rPr>
            </w:pPr>
            <w:r w:rsidRPr="002769F3">
              <w:rPr>
                <w:rFonts w:hAnsi="標楷體" w:cs="新細明體" w:hint="eastAsia"/>
                <w:kern w:val="0"/>
                <w:sz w:val="24"/>
                <w:szCs w:val="24"/>
              </w:rPr>
              <w:t xml:space="preserve">     30 </w:t>
            </w:r>
          </w:p>
        </w:tc>
        <w:tc>
          <w:tcPr>
            <w:tcW w:w="1258" w:type="dxa"/>
            <w:tcBorders>
              <w:top w:val="nil"/>
              <w:left w:val="nil"/>
              <w:bottom w:val="double" w:sz="6" w:space="0" w:color="auto"/>
              <w:right w:val="single" w:sz="4" w:space="0" w:color="auto"/>
            </w:tcBorders>
            <w:shd w:val="clear" w:color="auto" w:fill="auto"/>
            <w:noWrap/>
            <w:vAlign w:val="center"/>
            <w:hideMark/>
          </w:tcPr>
          <w:p w:rsidR="000D0C93" w:rsidRPr="002769F3" w:rsidRDefault="000D0C93" w:rsidP="00AD6886">
            <w:pPr>
              <w:widowControl/>
              <w:snapToGrid w:val="0"/>
              <w:spacing w:line="0" w:lineRule="atLeast"/>
              <w:jc w:val="right"/>
              <w:rPr>
                <w:rFonts w:hAnsi="標楷體" w:cs="新細明體"/>
                <w:kern w:val="0"/>
                <w:sz w:val="24"/>
                <w:szCs w:val="24"/>
              </w:rPr>
            </w:pPr>
            <w:r w:rsidRPr="002769F3">
              <w:rPr>
                <w:rFonts w:hAnsi="標楷體" w:cs="新細明體" w:hint="eastAsia"/>
                <w:kern w:val="0"/>
                <w:sz w:val="24"/>
                <w:szCs w:val="24"/>
              </w:rPr>
              <w:t xml:space="preserve">     34 </w:t>
            </w:r>
          </w:p>
        </w:tc>
        <w:tc>
          <w:tcPr>
            <w:tcW w:w="1257" w:type="dxa"/>
            <w:tcBorders>
              <w:top w:val="nil"/>
              <w:left w:val="nil"/>
              <w:bottom w:val="double" w:sz="6" w:space="0" w:color="auto"/>
              <w:right w:val="single" w:sz="4" w:space="0" w:color="auto"/>
            </w:tcBorders>
            <w:shd w:val="clear" w:color="auto" w:fill="auto"/>
            <w:noWrap/>
            <w:vAlign w:val="center"/>
            <w:hideMark/>
          </w:tcPr>
          <w:p w:rsidR="000D0C93" w:rsidRPr="002769F3" w:rsidRDefault="000D0C93" w:rsidP="00AD6886">
            <w:pPr>
              <w:widowControl/>
              <w:snapToGrid w:val="0"/>
              <w:spacing w:line="0" w:lineRule="atLeast"/>
              <w:jc w:val="right"/>
              <w:rPr>
                <w:rFonts w:hAnsi="標楷體" w:cs="新細明體"/>
                <w:kern w:val="0"/>
                <w:sz w:val="24"/>
                <w:szCs w:val="24"/>
              </w:rPr>
            </w:pPr>
            <w:r w:rsidRPr="002769F3">
              <w:rPr>
                <w:rFonts w:hAnsi="標楷體" w:cs="新細明體" w:hint="eastAsia"/>
                <w:kern w:val="0"/>
                <w:sz w:val="24"/>
                <w:szCs w:val="24"/>
              </w:rPr>
              <w:t xml:space="preserve">     27 </w:t>
            </w:r>
          </w:p>
        </w:tc>
        <w:tc>
          <w:tcPr>
            <w:tcW w:w="1257" w:type="dxa"/>
            <w:tcBorders>
              <w:top w:val="nil"/>
              <w:left w:val="nil"/>
              <w:bottom w:val="double" w:sz="6" w:space="0" w:color="auto"/>
              <w:right w:val="single" w:sz="4" w:space="0" w:color="auto"/>
            </w:tcBorders>
            <w:shd w:val="clear" w:color="auto" w:fill="auto"/>
            <w:noWrap/>
            <w:vAlign w:val="center"/>
            <w:hideMark/>
          </w:tcPr>
          <w:p w:rsidR="000D0C93" w:rsidRPr="002769F3" w:rsidRDefault="000D0C93" w:rsidP="00AD6886">
            <w:pPr>
              <w:widowControl/>
              <w:snapToGrid w:val="0"/>
              <w:spacing w:line="0" w:lineRule="atLeast"/>
              <w:jc w:val="right"/>
              <w:rPr>
                <w:rFonts w:hAnsi="標楷體" w:cs="新細明體"/>
                <w:kern w:val="0"/>
                <w:sz w:val="24"/>
                <w:szCs w:val="24"/>
              </w:rPr>
            </w:pPr>
            <w:r w:rsidRPr="002769F3">
              <w:rPr>
                <w:rFonts w:hAnsi="標楷體" w:cs="新細明體" w:hint="eastAsia"/>
                <w:kern w:val="0"/>
                <w:sz w:val="24"/>
                <w:szCs w:val="24"/>
              </w:rPr>
              <w:t xml:space="preserve">     21 </w:t>
            </w:r>
          </w:p>
        </w:tc>
        <w:tc>
          <w:tcPr>
            <w:tcW w:w="1258" w:type="dxa"/>
            <w:tcBorders>
              <w:top w:val="nil"/>
              <w:left w:val="nil"/>
              <w:bottom w:val="double" w:sz="6" w:space="0" w:color="auto"/>
              <w:right w:val="single" w:sz="4" w:space="0" w:color="auto"/>
            </w:tcBorders>
            <w:shd w:val="clear" w:color="auto" w:fill="auto"/>
            <w:noWrap/>
            <w:vAlign w:val="center"/>
            <w:hideMark/>
          </w:tcPr>
          <w:p w:rsidR="000D0C93" w:rsidRPr="002769F3" w:rsidRDefault="000D0C93" w:rsidP="00AD6886">
            <w:pPr>
              <w:widowControl/>
              <w:snapToGrid w:val="0"/>
              <w:spacing w:line="0" w:lineRule="atLeast"/>
              <w:jc w:val="right"/>
              <w:rPr>
                <w:rFonts w:hAnsi="標楷體" w:cs="新細明體"/>
                <w:kern w:val="0"/>
                <w:sz w:val="24"/>
                <w:szCs w:val="24"/>
              </w:rPr>
            </w:pPr>
            <w:r w:rsidRPr="002769F3">
              <w:rPr>
                <w:rFonts w:hAnsi="標楷體" w:cs="新細明體" w:hint="eastAsia"/>
                <w:kern w:val="0"/>
                <w:sz w:val="24"/>
                <w:szCs w:val="24"/>
              </w:rPr>
              <w:t xml:space="preserve">    135 </w:t>
            </w:r>
          </w:p>
        </w:tc>
      </w:tr>
      <w:tr w:rsidR="002769F3" w:rsidRPr="002769F3" w:rsidTr="00AD6886">
        <w:trPr>
          <w:trHeight w:val="35"/>
        </w:trPr>
        <w:tc>
          <w:tcPr>
            <w:tcW w:w="1257" w:type="dxa"/>
            <w:tcBorders>
              <w:top w:val="nil"/>
              <w:left w:val="single" w:sz="4" w:space="0" w:color="auto"/>
              <w:bottom w:val="nil"/>
              <w:right w:val="single" w:sz="4" w:space="0" w:color="auto"/>
            </w:tcBorders>
            <w:shd w:val="clear" w:color="auto" w:fill="auto"/>
            <w:noWrap/>
            <w:vAlign w:val="center"/>
            <w:hideMark/>
          </w:tcPr>
          <w:p w:rsidR="000D0C93" w:rsidRPr="002769F3" w:rsidRDefault="000D0C93" w:rsidP="00AD6886">
            <w:pPr>
              <w:widowControl/>
              <w:snapToGrid w:val="0"/>
              <w:spacing w:line="0" w:lineRule="atLeast"/>
              <w:rPr>
                <w:rFonts w:hAnsi="標楷體" w:cs="新細明體"/>
                <w:kern w:val="0"/>
                <w:sz w:val="24"/>
                <w:szCs w:val="24"/>
              </w:rPr>
            </w:pPr>
            <w:r w:rsidRPr="002769F3">
              <w:rPr>
                <w:rFonts w:hAnsi="標楷體" w:cs="新細明體" w:hint="eastAsia"/>
                <w:spacing w:val="-20"/>
                <w:w w:val="90"/>
                <w:kern w:val="0"/>
                <w:sz w:val="24"/>
                <w:szCs w:val="24"/>
              </w:rPr>
              <w:t>家屬死亡給付</w:t>
            </w:r>
          </w:p>
        </w:tc>
        <w:tc>
          <w:tcPr>
            <w:tcW w:w="1257" w:type="dxa"/>
            <w:tcBorders>
              <w:top w:val="nil"/>
              <w:left w:val="nil"/>
              <w:bottom w:val="nil"/>
              <w:right w:val="single" w:sz="4" w:space="0" w:color="auto"/>
            </w:tcBorders>
            <w:shd w:val="clear" w:color="auto" w:fill="auto"/>
            <w:noWrap/>
            <w:vAlign w:val="center"/>
            <w:hideMark/>
          </w:tcPr>
          <w:p w:rsidR="000D0C93" w:rsidRPr="002769F3" w:rsidRDefault="000D0C93" w:rsidP="00AD6886">
            <w:pPr>
              <w:widowControl/>
              <w:snapToGrid w:val="0"/>
              <w:spacing w:line="0" w:lineRule="atLeast"/>
              <w:jc w:val="right"/>
              <w:rPr>
                <w:rFonts w:hAnsi="標楷體" w:cs="新細明體"/>
                <w:kern w:val="0"/>
                <w:sz w:val="24"/>
                <w:szCs w:val="24"/>
              </w:rPr>
            </w:pPr>
            <w:r w:rsidRPr="002769F3">
              <w:rPr>
                <w:rFonts w:hAnsi="標楷體" w:cs="新細明體" w:hint="eastAsia"/>
                <w:kern w:val="0"/>
                <w:sz w:val="24"/>
                <w:szCs w:val="24"/>
              </w:rPr>
              <w:t xml:space="preserve">   4,796 </w:t>
            </w:r>
          </w:p>
        </w:tc>
        <w:tc>
          <w:tcPr>
            <w:tcW w:w="1257" w:type="dxa"/>
            <w:tcBorders>
              <w:top w:val="nil"/>
              <w:left w:val="nil"/>
              <w:bottom w:val="nil"/>
              <w:right w:val="single" w:sz="4" w:space="0" w:color="auto"/>
            </w:tcBorders>
            <w:shd w:val="clear" w:color="auto" w:fill="auto"/>
            <w:noWrap/>
            <w:vAlign w:val="center"/>
            <w:hideMark/>
          </w:tcPr>
          <w:p w:rsidR="000D0C93" w:rsidRPr="002769F3" w:rsidRDefault="000D0C93" w:rsidP="00AD6886">
            <w:pPr>
              <w:widowControl/>
              <w:snapToGrid w:val="0"/>
              <w:spacing w:line="0" w:lineRule="atLeast"/>
              <w:jc w:val="right"/>
              <w:rPr>
                <w:rFonts w:hAnsi="標楷體" w:cs="新細明體"/>
                <w:kern w:val="0"/>
                <w:sz w:val="24"/>
                <w:szCs w:val="24"/>
              </w:rPr>
            </w:pPr>
            <w:r w:rsidRPr="002769F3">
              <w:rPr>
                <w:rFonts w:hAnsi="標楷體" w:cs="新細明體" w:hint="eastAsia"/>
                <w:kern w:val="0"/>
                <w:sz w:val="24"/>
                <w:szCs w:val="24"/>
              </w:rPr>
              <w:t xml:space="preserve">  5,009 </w:t>
            </w:r>
          </w:p>
        </w:tc>
        <w:tc>
          <w:tcPr>
            <w:tcW w:w="1258" w:type="dxa"/>
            <w:tcBorders>
              <w:top w:val="nil"/>
              <w:left w:val="nil"/>
              <w:bottom w:val="nil"/>
              <w:right w:val="single" w:sz="4" w:space="0" w:color="auto"/>
            </w:tcBorders>
            <w:shd w:val="clear" w:color="auto" w:fill="auto"/>
            <w:noWrap/>
            <w:vAlign w:val="center"/>
            <w:hideMark/>
          </w:tcPr>
          <w:p w:rsidR="000D0C93" w:rsidRPr="002769F3" w:rsidRDefault="000D0C93" w:rsidP="00AD6886">
            <w:pPr>
              <w:widowControl/>
              <w:snapToGrid w:val="0"/>
              <w:spacing w:line="0" w:lineRule="atLeast"/>
              <w:jc w:val="right"/>
              <w:rPr>
                <w:rFonts w:hAnsi="標楷體" w:cs="新細明體"/>
                <w:kern w:val="0"/>
                <w:sz w:val="24"/>
                <w:szCs w:val="24"/>
              </w:rPr>
            </w:pPr>
            <w:r w:rsidRPr="002769F3">
              <w:rPr>
                <w:rFonts w:hAnsi="標楷體" w:cs="新細明體" w:hint="eastAsia"/>
                <w:kern w:val="0"/>
                <w:sz w:val="24"/>
                <w:szCs w:val="24"/>
              </w:rPr>
              <w:t xml:space="preserve">  5,829 </w:t>
            </w:r>
          </w:p>
        </w:tc>
        <w:tc>
          <w:tcPr>
            <w:tcW w:w="1257" w:type="dxa"/>
            <w:tcBorders>
              <w:top w:val="nil"/>
              <w:left w:val="nil"/>
              <w:bottom w:val="nil"/>
              <w:right w:val="single" w:sz="4" w:space="0" w:color="auto"/>
            </w:tcBorders>
            <w:shd w:val="clear" w:color="auto" w:fill="auto"/>
            <w:noWrap/>
            <w:vAlign w:val="center"/>
            <w:hideMark/>
          </w:tcPr>
          <w:p w:rsidR="000D0C93" w:rsidRPr="002769F3" w:rsidRDefault="000D0C93" w:rsidP="00AD6886">
            <w:pPr>
              <w:widowControl/>
              <w:snapToGrid w:val="0"/>
              <w:spacing w:line="0" w:lineRule="atLeast"/>
              <w:jc w:val="right"/>
              <w:rPr>
                <w:rFonts w:hAnsi="標楷體" w:cs="新細明體"/>
                <w:kern w:val="0"/>
                <w:sz w:val="24"/>
                <w:szCs w:val="24"/>
              </w:rPr>
            </w:pPr>
            <w:r w:rsidRPr="002769F3">
              <w:rPr>
                <w:rFonts w:hAnsi="標楷體" w:cs="新細明體" w:hint="eastAsia"/>
                <w:kern w:val="0"/>
                <w:sz w:val="24"/>
                <w:szCs w:val="24"/>
              </w:rPr>
              <w:t xml:space="preserve">  6,847 </w:t>
            </w:r>
          </w:p>
        </w:tc>
        <w:tc>
          <w:tcPr>
            <w:tcW w:w="1257" w:type="dxa"/>
            <w:tcBorders>
              <w:top w:val="nil"/>
              <w:left w:val="nil"/>
              <w:bottom w:val="nil"/>
              <w:right w:val="single" w:sz="4" w:space="0" w:color="auto"/>
            </w:tcBorders>
            <w:shd w:val="clear" w:color="auto" w:fill="auto"/>
            <w:noWrap/>
            <w:vAlign w:val="center"/>
            <w:hideMark/>
          </w:tcPr>
          <w:p w:rsidR="000D0C93" w:rsidRPr="002769F3" w:rsidRDefault="000D0C93" w:rsidP="00AD6886">
            <w:pPr>
              <w:widowControl/>
              <w:snapToGrid w:val="0"/>
              <w:spacing w:line="0" w:lineRule="atLeast"/>
              <w:jc w:val="right"/>
              <w:rPr>
                <w:rFonts w:hAnsi="標楷體" w:cs="新細明體"/>
                <w:kern w:val="0"/>
                <w:sz w:val="24"/>
                <w:szCs w:val="24"/>
              </w:rPr>
            </w:pPr>
            <w:r w:rsidRPr="002769F3">
              <w:rPr>
                <w:rFonts w:hAnsi="標楷體" w:cs="新細明體" w:hint="eastAsia"/>
                <w:kern w:val="0"/>
                <w:sz w:val="24"/>
                <w:szCs w:val="24"/>
              </w:rPr>
              <w:t xml:space="preserve">  7,055 </w:t>
            </w:r>
          </w:p>
        </w:tc>
        <w:tc>
          <w:tcPr>
            <w:tcW w:w="1258" w:type="dxa"/>
            <w:tcBorders>
              <w:top w:val="nil"/>
              <w:left w:val="nil"/>
              <w:bottom w:val="nil"/>
              <w:right w:val="single" w:sz="4" w:space="0" w:color="auto"/>
            </w:tcBorders>
            <w:shd w:val="clear" w:color="auto" w:fill="auto"/>
            <w:noWrap/>
            <w:vAlign w:val="center"/>
            <w:hideMark/>
          </w:tcPr>
          <w:p w:rsidR="000D0C93" w:rsidRPr="002769F3" w:rsidRDefault="000D0C93" w:rsidP="00AD6886">
            <w:pPr>
              <w:widowControl/>
              <w:snapToGrid w:val="0"/>
              <w:spacing w:line="0" w:lineRule="atLeast"/>
              <w:jc w:val="right"/>
              <w:rPr>
                <w:rFonts w:hAnsi="標楷體" w:cs="新細明體"/>
                <w:kern w:val="0"/>
                <w:sz w:val="24"/>
                <w:szCs w:val="24"/>
              </w:rPr>
            </w:pPr>
            <w:r w:rsidRPr="002769F3">
              <w:rPr>
                <w:rFonts w:hAnsi="標楷體" w:cs="新細明體" w:hint="eastAsia"/>
                <w:kern w:val="0"/>
                <w:sz w:val="24"/>
                <w:szCs w:val="24"/>
              </w:rPr>
              <w:t xml:space="preserve"> 29,536 </w:t>
            </w:r>
          </w:p>
        </w:tc>
      </w:tr>
      <w:tr w:rsidR="002769F3" w:rsidRPr="002769F3" w:rsidTr="00AD6886">
        <w:trPr>
          <w:trHeight w:val="35"/>
        </w:trPr>
        <w:tc>
          <w:tcPr>
            <w:tcW w:w="1257"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0D0C93" w:rsidRPr="002769F3" w:rsidRDefault="000D0C93" w:rsidP="00AD6886">
            <w:pPr>
              <w:widowControl/>
              <w:snapToGrid w:val="0"/>
              <w:spacing w:line="0" w:lineRule="atLeast"/>
              <w:jc w:val="center"/>
              <w:rPr>
                <w:rFonts w:hAnsi="標楷體" w:cs="新細明體"/>
                <w:kern w:val="0"/>
                <w:sz w:val="24"/>
                <w:szCs w:val="24"/>
              </w:rPr>
            </w:pPr>
            <w:r w:rsidRPr="002769F3">
              <w:rPr>
                <w:rFonts w:hAnsi="標楷體" w:cs="新細明體" w:hint="eastAsia"/>
                <w:kern w:val="0"/>
                <w:sz w:val="24"/>
                <w:szCs w:val="24"/>
              </w:rPr>
              <w:t>合計</w:t>
            </w:r>
          </w:p>
        </w:tc>
        <w:tc>
          <w:tcPr>
            <w:tcW w:w="1257" w:type="dxa"/>
            <w:tcBorders>
              <w:top w:val="double" w:sz="6" w:space="0" w:color="auto"/>
              <w:left w:val="nil"/>
              <w:bottom w:val="single" w:sz="4" w:space="0" w:color="auto"/>
              <w:right w:val="single" w:sz="4" w:space="0" w:color="auto"/>
            </w:tcBorders>
            <w:shd w:val="clear" w:color="auto" w:fill="auto"/>
            <w:noWrap/>
            <w:vAlign w:val="center"/>
            <w:hideMark/>
          </w:tcPr>
          <w:p w:rsidR="000D0C93" w:rsidRPr="002769F3" w:rsidRDefault="000D0C93" w:rsidP="00AD6886">
            <w:pPr>
              <w:widowControl/>
              <w:snapToGrid w:val="0"/>
              <w:spacing w:line="0" w:lineRule="atLeast"/>
              <w:jc w:val="right"/>
              <w:rPr>
                <w:rFonts w:hAnsi="標楷體" w:cs="新細明體"/>
                <w:kern w:val="0"/>
                <w:sz w:val="24"/>
                <w:szCs w:val="24"/>
              </w:rPr>
            </w:pPr>
            <w:r w:rsidRPr="002769F3">
              <w:rPr>
                <w:rFonts w:hAnsi="標楷體" w:cs="新細明體" w:hint="eastAsia"/>
                <w:kern w:val="0"/>
                <w:sz w:val="24"/>
                <w:szCs w:val="24"/>
              </w:rPr>
              <w:t xml:space="preserve">  10,163 </w:t>
            </w:r>
          </w:p>
        </w:tc>
        <w:tc>
          <w:tcPr>
            <w:tcW w:w="1257" w:type="dxa"/>
            <w:tcBorders>
              <w:top w:val="double" w:sz="6" w:space="0" w:color="auto"/>
              <w:left w:val="nil"/>
              <w:bottom w:val="single" w:sz="4" w:space="0" w:color="auto"/>
              <w:right w:val="single" w:sz="4" w:space="0" w:color="auto"/>
            </w:tcBorders>
            <w:shd w:val="clear" w:color="auto" w:fill="auto"/>
            <w:noWrap/>
            <w:vAlign w:val="center"/>
            <w:hideMark/>
          </w:tcPr>
          <w:p w:rsidR="000D0C93" w:rsidRPr="002769F3" w:rsidRDefault="000D0C93" w:rsidP="00AD6886">
            <w:pPr>
              <w:widowControl/>
              <w:snapToGrid w:val="0"/>
              <w:spacing w:line="0" w:lineRule="atLeast"/>
              <w:jc w:val="right"/>
              <w:rPr>
                <w:rFonts w:hAnsi="標楷體" w:cs="新細明體"/>
                <w:kern w:val="0"/>
                <w:sz w:val="24"/>
                <w:szCs w:val="24"/>
              </w:rPr>
            </w:pPr>
            <w:r w:rsidRPr="002769F3">
              <w:rPr>
                <w:rFonts w:hAnsi="標楷體" w:cs="新細明體" w:hint="eastAsia"/>
                <w:kern w:val="0"/>
                <w:sz w:val="24"/>
                <w:szCs w:val="24"/>
              </w:rPr>
              <w:t xml:space="preserve"> 10,288 </w:t>
            </w:r>
          </w:p>
        </w:tc>
        <w:tc>
          <w:tcPr>
            <w:tcW w:w="1258" w:type="dxa"/>
            <w:tcBorders>
              <w:top w:val="double" w:sz="6" w:space="0" w:color="auto"/>
              <w:left w:val="nil"/>
              <w:bottom w:val="single" w:sz="4" w:space="0" w:color="auto"/>
              <w:right w:val="single" w:sz="4" w:space="0" w:color="auto"/>
            </w:tcBorders>
            <w:shd w:val="clear" w:color="auto" w:fill="auto"/>
            <w:noWrap/>
            <w:vAlign w:val="center"/>
            <w:hideMark/>
          </w:tcPr>
          <w:p w:rsidR="000D0C93" w:rsidRPr="002769F3" w:rsidRDefault="000D0C93" w:rsidP="00AD6886">
            <w:pPr>
              <w:widowControl/>
              <w:snapToGrid w:val="0"/>
              <w:spacing w:line="0" w:lineRule="atLeast"/>
              <w:jc w:val="right"/>
              <w:rPr>
                <w:rFonts w:hAnsi="標楷體" w:cs="新細明體"/>
                <w:kern w:val="0"/>
                <w:sz w:val="24"/>
                <w:szCs w:val="24"/>
              </w:rPr>
            </w:pPr>
            <w:r w:rsidRPr="002769F3">
              <w:rPr>
                <w:rFonts w:hAnsi="標楷體" w:cs="新細明體" w:hint="eastAsia"/>
                <w:kern w:val="0"/>
                <w:sz w:val="24"/>
                <w:szCs w:val="24"/>
              </w:rPr>
              <w:t xml:space="preserve"> 11,532 </w:t>
            </w:r>
          </w:p>
        </w:tc>
        <w:tc>
          <w:tcPr>
            <w:tcW w:w="1257" w:type="dxa"/>
            <w:tcBorders>
              <w:top w:val="double" w:sz="6" w:space="0" w:color="auto"/>
              <w:left w:val="nil"/>
              <w:bottom w:val="single" w:sz="4" w:space="0" w:color="auto"/>
              <w:right w:val="single" w:sz="4" w:space="0" w:color="auto"/>
            </w:tcBorders>
            <w:shd w:val="clear" w:color="auto" w:fill="auto"/>
            <w:noWrap/>
            <w:vAlign w:val="center"/>
            <w:hideMark/>
          </w:tcPr>
          <w:p w:rsidR="000D0C93" w:rsidRPr="002769F3" w:rsidRDefault="000D0C93" w:rsidP="00AD6886">
            <w:pPr>
              <w:widowControl/>
              <w:snapToGrid w:val="0"/>
              <w:spacing w:line="0" w:lineRule="atLeast"/>
              <w:jc w:val="right"/>
              <w:rPr>
                <w:rFonts w:hAnsi="標楷體" w:cs="新細明體"/>
                <w:kern w:val="0"/>
                <w:sz w:val="24"/>
                <w:szCs w:val="24"/>
              </w:rPr>
            </w:pPr>
            <w:r w:rsidRPr="002769F3">
              <w:rPr>
                <w:rFonts w:hAnsi="標楷體" w:cs="新細明體" w:hint="eastAsia"/>
                <w:kern w:val="0"/>
                <w:sz w:val="24"/>
                <w:szCs w:val="24"/>
              </w:rPr>
              <w:t xml:space="preserve"> 15,457 </w:t>
            </w:r>
          </w:p>
        </w:tc>
        <w:tc>
          <w:tcPr>
            <w:tcW w:w="1257" w:type="dxa"/>
            <w:tcBorders>
              <w:top w:val="double" w:sz="6" w:space="0" w:color="auto"/>
              <w:left w:val="nil"/>
              <w:bottom w:val="single" w:sz="4" w:space="0" w:color="auto"/>
              <w:right w:val="single" w:sz="4" w:space="0" w:color="auto"/>
            </w:tcBorders>
            <w:shd w:val="clear" w:color="auto" w:fill="auto"/>
            <w:noWrap/>
            <w:vAlign w:val="center"/>
            <w:hideMark/>
          </w:tcPr>
          <w:p w:rsidR="000D0C93" w:rsidRPr="002769F3" w:rsidRDefault="000D0C93" w:rsidP="00AD6886">
            <w:pPr>
              <w:widowControl/>
              <w:snapToGrid w:val="0"/>
              <w:spacing w:line="0" w:lineRule="atLeast"/>
              <w:jc w:val="right"/>
              <w:rPr>
                <w:rFonts w:hAnsi="標楷體" w:cs="新細明體"/>
                <w:kern w:val="0"/>
                <w:sz w:val="24"/>
                <w:szCs w:val="24"/>
              </w:rPr>
            </w:pPr>
            <w:r w:rsidRPr="002769F3">
              <w:rPr>
                <w:rFonts w:hAnsi="標楷體" w:cs="新細明體" w:hint="eastAsia"/>
                <w:kern w:val="0"/>
                <w:sz w:val="24"/>
                <w:szCs w:val="24"/>
              </w:rPr>
              <w:t xml:space="preserve"> 19,388 </w:t>
            </w:r>
          </w:p>
        </w:tc>
        <w:tc>
          <w:tcPr>
            <w:tcW w:w="1258" w:type="dxa"/>
            <w:tcBorders>
              <w:top w:val="double" w:sz="6" w:space="0" w:color="auto"/>
              <w:left w:val="nil"/>
              <w:bottom w:val="single" w:sz="4" w:space="0" w:color="auto"/>
              <w:right w:val="single" w:sz="4" w:space="0" w:color="auto"/>
            </w:tcBorders>
            <w:shd w:val="clear" w:color="auto" w:fill="auto"/>
            <w:noWrap/>
            <w:vAlign w:val="center"/>
            <w:hideMark/>
          </w:tcPr>
          <w:p w:rsidR="000D0C93" w:rsidRPr="002769F3" w:rsidRDefault="000D0C93" w:rsidP="00AD6886">
            <w:pPr>
              <w:widowControl/>
              <w:snapToGrid w:val="0"/>
              <w:spacing w:line="0" w:lineRule="atLeast"/>
              <w:jc w:val="right"/>
              <w:rPr>
                <w:rFonts w:hAnsi="標楷體" w:cs="新細明體"/>
                <w:kern w:val="0"/>
                <w:sz w:val="24"/>
                <w:szCs w:val="24"/>
              </w:rPr>
            </w:pPr>
            <w:r w:rsidRPr="002769F3">
              <w:rPr>
                <w:rFonts w:hAnsi="標楷體" w:cs="新細明體" w:hint="eastAsia"/>
                <w:kern w:val="0"/>
                <w:sz w:val="24"/>
                <w:szCs w:val="24"/>
              </w:rPr>
              <w:t xml:space="preserve"> 66,828 </w:t>
            </w:r>
          </w:p>
        </w:tc>
      </w:tr>
    </w:tbl>
    <w:p w:rsidR="000D0C93" w:rsidRPr="002769F3" w:rsidRDefault="000D0C93" w:rsidP="000D0C93">
      <w:pPr>
        <w:pStyle w:val="1"/>
        <w:numPr>
          <w:ilvl w:val="0"/>
          <w:numId w:val="0"/>
        </w:numPr>
        <w:spacing w:line="0" w:lineRule="atLeast"/>
        <w:ind w:left="2381" w:hanging="2381"/>
        <w:rPr>
          <w:sz w:val="28"/>
        </w:rPr>
      </w:pPr>
      <w:r w:rsidRPr="002769F3">
        <w:rPr>
          <w:rFonts w:hint="eastAsia"/>
          <w:sz w:val="28"/>
        </w:rPr>
        <w:t>資料來源：勞動部</w:t>
      </w:r>
      <w:r w:rsidRPr="002769F3">
        <w:rPr>
          <w:rFonts w:hAnsi="標楷體" w:hint="eastAsia"/>
          <w:sz w:val="28"/>
        </w:rPr>
        <w:t>。</w:t>
      </w:r>
    </w:p>
    <w:p w:rsidR="000D0C93" w:rsidRPr="002769F3" w:rsidRDefault="000D0C93" w:rsidP="000D0C93">
      <w:pPr>
        <w:pStyle w:val="a3"/>
        <w:spacing w:line="0" w:lineRule="atLeast"/>
        <w:rPr>
          <w:szCs w:val="36"/>
          <w:lang w:eastAsia="zh-HK"/>
        </w:rPr>
      </w:pPr>
      <w:r w:rsidRPr="002769F3">
        <w:rPr>
          <w:rFonts w:hint="eastAsia"/>
          <w:szCs w:val="36"/>
          <w:lang w:eastAsia="zh-HK"/>
        </w:rPr>
        <w:lastRenderedPageBreak/>
        <w:t>近5年外籍被保險人請領勞保各項保險</w:t>
      </w:r>
      <w:r w:rsidRPr="002769F3">
        <w:rPr>
          <w:rFonts w:hint="eastAsia"/>
          <w:szCs w:val="36"/>
        </w:rPr>
        <w:t>年金</w:t>
      </w:r>
      <w:r w:rsidRPr="002769F3">
        <w:rPr>
          <w:rFonts w:hint="eastAsia"/>
          <w:szCs w:val="36"/>
          <w:lang w:eastAsia="zh-HK"/>
        </w:rPr>
        <w:t>給付統計</w:t>
      </w:r>
    </w:p>
    <w:p w:rsidR="000D0C93" w:rsidRPr="002769F3" w:rsidRDefault="000D0C93" w:rsidP="000D0C93">
      <w:pPr>
        <w:pStyle w:val="1"/>
        <w:numPr>
          <w:ilvl w:val="0"/>
          <w:numId w:val="0"/>
        </w:numPr>
        <w:spacing w:line="0" w:lineRule="atLeast"/>
        <w:ind w:left="2381" w:hanging="2381"/>
        <w:jc w:val="right"/>
        <w:rPr>
          <w:szCs w:val="36"/>
          <w:lang w:eastAsia="zh-HK"/>
        </w:rPr>
      </w:pPr>
      <w:r w:rsidRPr="002769F3">
        <w:rPr>
          <w:rFonts w:hint="eastAsia"/>
          <w:sz w:val="24"/>
        </w:rPr>
        <w:t>單位:件</w:t>
      </w:r>
    </w:p>
    <w:tbl>
      <w:tblPr>
        <w:tblW w:w="8761" w:type="dxa"/>
        <w:tblInd w:w="13" w:type="dxa"/>
        <w:tblLayout w:type="fixed"/>
        <w:tblCellMar>
          <w:left w:w="28" w:type="dxa"/>
          <w:right w:w="28" w:type="dxa"/>
        </w:tblCellMar>
        <w:tblLook w:val="04A0" w:firstRow="1" w:lastRow="0" w:firstColumn="1" w:lastColumn="0" w:noHBand="0" w:noVBand="1"/>
      </w:tblPr>
      <w:tblGrid>
        <w:gridCol w:w="1460"/>
        <w:gridCol w:w="1460"/>
        <w:gridCol w:w="1460"/>
        <w:gridCol w:w="1460"/>
        <w:gridCol w:w="1460"/>
        <w:gridCol w:w="1461"/>
      </w:tblGrid>
      <w:tr w:rsidR="002769F3" w:rsidRPr="002769F3" w:rsidTr="00AD6886">
        <w:trPr>
          <w:trHeight w:val="70"/>
          <w:tblHeader/>
        </w:trPr>
        <w:tc>
          <w:tcPr>
            <w:tcW w:w="1460" w:type="dxa"/>
            <w:tcBorders>
              <w:top w:val="single" w:sz="4" w:space="0" w:color="auto"/>
              <w:left w:val="single" w:sz="4" w:space="0" w:color="auto"/>
              <w:bottom w:val="double" w:sz="4" w:space="0" w:color="auto"/>
              <w:right w:val="single" w:sz="4" w:space="0" w:color="auto"/>
            </w:tcBorders>
            <w:shd w:val="clear" w:color="auto" w:fill="DAEEF3" w:themeFill="accent5" w:themeFillTint="33"/>
            <w:noWrap/>
            <w:vAlign w:val="center"/>
            <w:hideMark/>
          </w:tcPr>
          <w:p w:rsidR="000D0C93" w:rsidRPr="002769F3" w:rsidRDefault="000D0C93" w:rsidP="00AD6886">
            <w:pPr>
              <w:widowControl/>
              <w:spacing w:line="0" w:lineRule="atLeast"/>
              <w:jc w:val="center"/>
              <w:rPr>
                <w:rFonts w:hAnsi="標楷體" w:cs="新細明體"/>
                <w:bCs/>
                <w:kern w:val="0"/>
                <w:sz w:val="24"/>
                <w:szCs w:val="24"/>
              </w:rPr>
            </w:pPr>
            <w:r w:rsidRPr="002769F3">
              <w:rPr>
                <w:rFonts w:hAnsi="標楷體" w:cs="新細明體" w:hint="eastAsia"/>
                <w:bCs/>
                <w:kern w:val="0"/>
                <w:sz w:val="24"/>
                <w:szCs w:val="24"/>
              </w:rPr>
              <w:t>給付種類</w:t>
            </w:r>
          </w:p>
        </w:tc>
        <w:tc>
          <w:tcPr>
            <w:tcW w:w="1460" w:type="dxa"/>
            <w:tcBorders>
              <w:top w:val="single" w:sz="4" w:space="0" w:color="auto"/>
              <w:left w:val="nil"/>
              <w:bottom w:val="double" w:sz="4" w:space="0" w:color="auto"/>
              <w:right w:val="single" w:sz="4" w:space="0" w:color="auto"/>
            </w:tcBorders>
            <w:shd w:val="clear" w:color="auto" w:fill="DAEEF3" w:themeFill="accent5" w:themeFillTint="33"/>
            <w:noWrap/>
            <w:vAlign w:val="center"/>
            <w:hideMark/>
          </w:tcPr>
          <w:p w:rsidR="000D0C93" w:rsidRPr="002769F3" w:rsidRDefault="000D0C93" w:rsidP="00AD6886">
            <w:pPr>
              <w:widowControl/>
              <w:spacing w:line="0" w:lineRule="atLeast"/>
              <w:jc w:val="center"/>
              <w:rPr>
                <w:rFonts w:hAnsi="標楷體" w:cs="新細明體"/>
                <w:bCs/>
                <w:kern w:val="0"/>
                <w:sz w:val="24"/>
                <w:szCs w:val="24"/>
              </w:rPr>
            </w:pPr>
            <w:r w:rsidRPr="002769F3">
              <w:rPr>
                <w:rFonts w:hAnsi="標楷體" w:cs="新細明體" w:hint="eastAsia"/>
                <w:bCs/>
                <w:kern w:val="0"/>
                <w:sz w:val="24"/>
                <w:szCs w:val="24"/>
              </w:rPr>
              <w:t>104年</w:t>
            </w:r>
          </w:p>
        </w:tc>
        <w:tc>
          <w:tcPr>
            <w:tcW w:w="1460" w:type="dxa"/>
            <w:tcBorders>
              <w:top w:val="single" w:sz="4" w:space="0" w:color="auto"/>
              <w:left w:val="nil"/>
              <w:bottom w:val="double" w:sz="4" w:space="0" w:color="auto"/>
              <w:right w:val="single" w:sz="4" w:space="0" w:color="auto"/>
            </w:tcBorders>
            <w:shd w:val="clear" w:color="auto" w:fill="DAEEF3" w:themeFill="accent5" w:themeFillTint="33"/>
            <w:noWrap/>
            <w:vAlign w:val="center"/>
            <w:hideMark/>
          </w:tcPr>
          <w:p w:rsidR="000D0C93" w:rsidRPr="002769F3" w:rsidRDefault="000D0C93" w:rsidP="00AD6886">
            <w:pPr>
              <w:widowControl/>
              <w:spacing w:line="0" w:lineRule="atLeast"/>
              <w:jc w:val="center"/>
              <w:rPr>
                <w:rFonts w:hAnsi="標楷體" w:cs="新細明體"/>
                <w:bCs/>
                <w:kern w:val="0"/>
                <w:sz w:val="24"/>
                <w:szCs w:val="24"/>
              </w:rPr>
            </w:pPr>
            <w:r w:rsidRPr="002769F3">
              <w:rPr>
                <w:rFonts w:hAnsi="標楷體" w:cs="新細明體" w:hint="eastAsia"/>
                <w:bCs/>
                <w:kern w:val="0"/>
                <w:sz w:val="24"/>
                <w:szCs w:val="24"/>
              </w:rPr>
              <w:t>105年</w:t>
            </w:r>
          </w:p>
        </w:tc>
        <w:tc>
          <w:tcPr>
            <w:tcW w:w="1460" w:type="dxa"/>
            <w:tcBorders>
              <w:top w:val="single" w:sz="4" w:space="0" w:color="auto"/>
              <w:left w:val="nil"/>
              <w:bottom w:val="double" w:sz="4" w:space="0" w:color="auto"/>
              <w:right w:val="single" w:sz="4" w:space="0" w:color="auto"/>
            </w:tcBorders>
            <w:shd w:val="clear" w:color="auto" w:fill="DAEEF3" w:themeFill="accent5" w:themeFillTint="33"/>
            <w:noWrap/>
            <w:vAlign w:val="center"/>
            <w:hideMark/>
          </w:tcPr>
          <w:p w:rsidR="000D0C93" w:rsidRPr="002769F3" w:rsidRDefault="000D0C93" w:rsidP="00AD6886">
            <w:pPr>
              <w:widowControl/>
              <w:spacing w:line="0" w:lineRule="atLeast"/>
              <w:jc w:val="center"/>
              <w:rPr>
                <w:rFonts w:hAnsi="標楷體" w:cs="新細明體"/>
                <w:bCs/>
                <w:kern w:val="0"/>
                <w:sz w:val="24"/>
                <w:szCs w:val="24"/>
              </w:rPr>
            </w:pPr>
            <w:r w:rsidRPr="002769F3">
              <w:rPr>
                <w:rFonts w:hAnsi="標楷體" w:cs="新細明體" w:hint="eastAsia"/>
                <w:bCs/>
                <w:kern w:val="0"/>
                <w:sz w:val="24"/>
                <w:szCs w:val="24"/>
              </w:rPr>
              <w:t>106年</w:t>
            </w:r>
          </w:p>
        </w:tc>
        <w:tc>
          <w:tcPr>
            <w:tcW w:w="1460" w:type="dxa"/>
            <w:tcBorders>
              <w:top w:val="single" w:sz="4" w:space="0" w:color="auto"/>
              <w:left w:val="nil"/>
              <w:bottom w:val="double" w:sz="4" w:space="0" w:color="auto"/>
              <w:right w:val="single" w:sz="4" w:space="0" w:color="auto"/>
            </w:tcBorders>
            <w:shd w:val="clear" w:color="auto" w:fill="DAEEF3" w:themeFill="accent5" w:themeFillTint="33"/>
            <w:noWrap/>
            <w:vAlign w:val="center"/>
            <w:hideMark/>
          </w:tcPr>
          <w:p w:rsidR="000D0C93" w:rsidRPr="002769F3" w:rsidRDefault="000D0C93" w:rsidP="00AD6886">
            <w:pPr>
              <w:widowControl/>
              <w:spacing w:line="0" w:lineRule="atLeast"/>
              <w:jc w:val="center"/>
              <w:rPr>
                <w:rFonts w:hAnsi="標楷體" w:cs="新細明體"/>
                <w:bCs/>
                <w:kern w:val="0"/>
                <w:sz w:val="24"/>
                <w:szCs w:val="24"/>
              </w:rPr>
            </w:pPr>
            <w:r w:rsidRPr="002769F3">
              <w:rPr>
                <w:rFonts w:hAnsi="標楷體" w:cs="新細明體" w:hint="eastAsia"/>
                <w:bCs/>
                <w:kern w:val="0"/>
                <w:sz w:val="24"/>
                <w:szCs w:val="24"/>
              </w:rPr>
              <w:t>107年</w:t>
            </w:r>
          </w:p>
        </w:tc>
        <w:tc>
          <w:tcPr>
            <w:tcW w:w="1461" w:type="dxa"/>
            <w:tcBorders>
              <w:top w:val="single" w:sz="4" w:space="0" w:color="auto"/>
              <w:left w:val="nil"/>
              <w:bottom w:val="double" w:sz="4" w:space="0" w:color="auto"/>
              <w:right w:val="single" w:sz="4" w:space="0" w:color="auto"/>
            </w:tcBorders>
            <w:shd w:val="clear" w:color="auto" w:fill="DAEEF3" w:themeFill="accent5" w:themeFillTint="33"/>
            <w:noWrap/>
            <w:vAlign w:val="center"/>
            <w:hideMark/>
          </w:tcPr>
          <w:p w:rsidR="000D0C93" w:rsidRPr="002769F3" w:rsidRDefault="000D0C93" w:rsidP="00AD6886">
            <w:pPr>
              <w:widowControl/>
              <w:spacing w:line="0" w:lineRule="atLeast"/>
              <w:jc w:val="center"/>
              <w:rPr>
                <w:rFonts w:hAnsi="標楷體" w:cs="新細明體"/>
                <w:bCs/>
                <w:kern w:val="0"/>
                <w:sz w:val="24"/>
                <w:szCs w:val="24"/>
              </w:rPr>
            </w:pPr>
            <w:r w:rsidRPr="002769F3">
              <w:rPr>
                <w:rFonts w:hAnsi="標楷體" w:cs="新細明體" w:hint="eastAsia"/>
                <w:bCs/>
                <w:kern w:val="0"/>
                <w:sz w:val="24"/>
                <w:szCs w:val="24"/>
              </w:rPr>
              <w:t>108年</w:t>
            </w:r>
          </w:p>
        </w:tc>
      </w:tr>
      <w:tr w:rsidR="002769F3" w:rsidRPr="002769F3" w:rsidTr="00AD6886">
        <w:trPr>
          <w:trHeight w:val="50"/>
        </w:trPr>
        <w:tc>
          <w:tcPr>
            <w:tcW w:w="1460"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rsidR="000D0C93" w:rsidRPr="002769F3" w:rsidRDefault="000D0C93" w:rsidP="00AD6886">
            <w:pPr>
              <w:widowControl/>
              <w:spacing w:line="0" w:lineRule="atLeast"/>
              <w:rPr>
                <w:rFonts w:hAnsi="標楷體" w:cs="新細明體"/>
                <w:kern w:val="0"/>
                <w:sz w:val="24"/>
                <w:szCs w:val="24"/>
              </w:rPr>
            </w:pPr>
            <w:r w:rsidRPr="002769F3">
              <w:rPr>
                <w:rFonts w:hAnsi="標楷體" w:cs="新細明體" w:hint="eastAsia"/>
                <w:kern w:val="0"/>
                <w:sz w:val="24"/>
                <w:szCs w:val="24"/>
              </w:rPr>
              <w:t>失能年金</w:t>
            </w:r>
          </w:p>
        </w:tc>
        <w:tc>
          <w:tcPr>
            <w:tcW w:w="1460" w:type="dxa"/>
            <w:tcBorders>
              <w:top w:val="double" w:sz="4" w:space="0" w:color="auto"/>
              <w:left w:val="nil"/>
              <w:bottom w:val="single" w:sz="4" w:space="0" w:color="auto"/>
              <w:right w:val="single" w:sz="4" w:space="0" w:color="auto"/>
            </w:tcBorders>
            <w:shd w:val="clear" w:color="auto" w:fill="auto"/>
            <w:noWrap/>
            <w:vAlign w:val="center"/>
            <w:hideMark/>
          </w:tcPr>
          <w:p w:rsidR="000D0C93" w:rsidRPr="002769F3" w:rsidRDefault="000D0C93" w:rsidP="00AD6886">
            <w:pPr>
              <w:widowControl/>
              <w:snapToGrid w:val="0"/>
              <w:spacing w:line="0" w:lineRule="atLeast"/>
              <w:jc w:val="right"/>
              <w:rPr>
                <w:rFonts w:hAnsi="標楷體" w:cs="新細明體"/>
                <w:kern w:val="0"/>
                <w:sz w:val="24"/>
                <w:szCs w:val="24"/>
              </w:rPr>
            </w:pPr>
            <w:r w:rsidRPr="002769F3">
              <w:rPr>
                <w:rFonts w:hAnsi="標楷體" w:cs="新細明體" w:hint="eastAsia"/>
                <w:kern w:val="0"/>
                <w:sz w:val="24"/>
                <w:szCs w:val="24"/>
              </w:rPr>
              <w:t xml:space="preserve">       6 </w:t>
            </w:r>
          </w:p>
        </w:tc>
        <w:tc>
          <w:tcPr>
            <w:tcW w:w="1460" w:type="dxa"/>
            <w:tcBorders>
              <w:top w:val="double" w:sz="4" w:space="0" w:color="auto"/>
              <w:left w:val="nil"/>
              <w:bottom w:val="single" w:sz="4" w:space="0" w:color="auto"/>
              <w:right w:val="single" w:sz="4" w:space="0" w:color="auto"/>
            </w:tcBorders>
            <w:shd w:val="clear" w:color="auto" w:fill="auto"/>
            <w:noWrap/>
            <w:vAlign w:val="center"/>
            <w:hideMark/>
          </w:tcPr>
          <w:p w:rsidR="000D0C93" w:rsidRPr="002769F3" w:rsidRDefault="000D0C93" w:rsidP="00AD6886">
            <w:pPr>
              <w:widowControl/>
              <w:snapToGrid w:val="0"/>
              <w:spacing w:line="0" w:lineRule="atLeast"/>
              <w:jc w:val="right"/>
              <w:rPr>
                <w:rFonts w:hAnsi="標楷體" w:cs="新細明體"/>
                <w:kern w:val="0"/>
                <w:sz w:val="24"/>
                <w:szCs w:val="24"/>
              </w:rPr>
            </w:pPr>
            <w:r w:rsidRPr="002769F3">
              <w:rPr>
                <w:rFonts w:hAnsi="標楷體" w:cs="新細明體" w:hint="eastAsia"/>
                <w:kern w:val="0"/>
                <w:sz w:val="24"/>
                <w:szCs w:val="24"/>
              </w:rPr>
              <w:t xml:space="preserve">     11 </w:t>
            </w:r>
          </w:p>
        </w:tc>
        <w:tc>
          <w:tcPr>
            <w:tcW w:w="1460" w:type="dxa"/>
            <w:tcBorders>
              <w:top w:val="double" w:sz="4" w:space="0" w:color="auto"/>
              <w:left w:val="nil"/>
              <w:bottom w:val="single" w:sz="4" w:space="0" w:color="auto"/>
              <w:right w:val="single" w:sz="4" w:space="0" w:color="auto"/>
            </w:tcBorders>
            <w:shd w:val="clear" w:color="auto" w:fill="auto"/>
            <w:noWrap/>
            <w:vAlign w:val="center"/>
            <w:hideMark/>
          </w:tcPr>
          <w:p w:rsidR="000D0C93" w:rsidRPr="002769F3" w:rsidRDefault="000D0C93" w:rsidP="00AD6886">
            <w:pPr>
              <w:widowControl/>
              <w:snapToGrid w:val="0"/>
              <w:spacing w:line="0" w:lineRule="atLeast"/>
              <w:jc w:val="right"/>
              <w:rPr>
                <w:rFonts w:hAnsi="標楷體" w:cs="新細明體"/>
                <w:kern w:val="0"/>
                <w:sz w:val="24"/>
                <w:szCs w:val="24"/>
              </w:rPr>
            </w:pPr>
            <w:r w:rsidRPr="002769F3">
              <w:rPr>
                <w:rFonts w:hAnsi="標楷體" w:cs="新細明體" w:hint="eastAsia"/>
                <w:kern w:val="0"/>
                <w:sz w:val="24"/>
                <w:szCs w:val="24"/>
              </w:rPr>
              <w:t xml:space="preserve">     16 </w:t>
            </w:r>
          </w:p>
        </w:tc>
        <w:tc>
          <w:tcPr>
            <w:tcW w:w="1460" w:type="dxa"/>
            <w:tcBorders>
              <w:top w:val="double" w:sz="4" w:space="0" w:color="auto"/>
              <w:left w:val="nil"/>
              <w:bottom w:val="single" w:sz="4" w:space="0" w:color="auto"/>
              <w:right w:val="single" w:sz="4" w:space="0" w:color="auto"/>
            </w:tcBorders>
            <w:shd w:val="clear" w:color="auto" w:fill="auto"/>
            <w:noWrap/>
            <w:vAlign w:val="center"/>
            <w:hideMark/>
          </w:tcPr>
          <w:p w:rsidR="000D0C93" w:rsidRPr="002769F3" w:rsidRDefault="000D0C93" w:rsidP="00AD6886">
            <w:pPr>
              <w:widowControl/>
              <w:snapToGrid w:val="0"/>
              <w:spacing w:line="0" w:lineRule="atLeast"/>
              <w:jc w:val="right"/>
              <w:rPr>
                <w:rFonts w:hAnsi="標楷體" w:cs="新細明體"/>
                <w:kern w:val="0"/>
                <w:sz w:val="24"/>
                <w:szCs w:val="24"/>
              </w:rPr>
            </w:pPr>
            <w:r w:rsidRPr="002769F3">
              <w:rPr>
                <w:rFonts w:hAnsi="標楷體" w:cs="新細明體" w:hint="eastAsia"/>
                <w:kern w:val="0"/>
                <w:sz w:val="24"/>
                <w:szCs w:val="24"/>
              </w:rPr>
              <w:t xml:space="preserve">     14 </w:t>
            </w:r>
          </w:p>
        </w:tc>
        <w:tc>
          <w:tcPr>
            <w:tcW w:w="1461" w:type="dxa"/>
            <w:tcBorders>
              <w:top w:val="double" w:sz="4" w:space="0" w:color="auto"/>
              <w:left w:val="nil"/>
              <w:bottom w:val="single" w:sz="4" w:space="0" w:color="auto"/>
              <w:right w:val="single" w:sz="4" w:space="0" w:color="auto"/>
            </w:tcBorders>
            <w:shd w:val="clear" w:color="auto" w:fill="auto"/>
            <w:noWrap/>
            <w:vAlign w:val="center"/>
            <w:hideMark/>
          </w:tcPr>
          <w:p w:rsidR="000D0C93" w:rsidRPr="002769F3" w:rsidRDefault="000D0C93" w:rsidP="00AD6886">
            <w:pPr>
              <w:widowControl/>
              <w:snapToGrid w:val="0"/>
              <w:spacing w:line="0" w:lineRule="atLeast"/>
              <w:jc w:val="right"/>
              <w:rPr>
                <w:rFonts w:hAnsi="標楷體" w:cs="新細明體"/>
                <w:kern w:val="0"/>
                <w:sz w:val="24"/>
                <w:szCs w:val="24"/>
              </w:rPr>
            </w:pPr>
            <w:r w:rsidRPr="002769F3">
              <w:rPr>
                <w:rFonts w:hAnsi="標楷體" w:cs="新細明體" w:hint="eastAsia"/>
                <w:kern w:val="0"/>
                <w:sz w:val="24"/>
                <w:szCs w:val="24"/>
              </w:rPr>
              <w:t xml:space="preserve">     16 </w:t>
            </w:r>
          </w:p>
        </w:tc>
      </w:tr>
      <w:tr w:rsidR="002769F3" w:rsidRPr="002769F3" w:rsidTr="00AD6886">
        <w:trPr>
          <w:trHeight w:val="7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0D0C93" w:rsidRPr="002769F3" w:rsidRDefault="000D0C93" w:rsidP="00AD6886">
            <w:pPr>
              <w:widowControl/>
              <w:spacing w:line="0" w:lineRule="atLeast"/>
              <w:jc w:val="right"/>
              <w:rPr>
                <w:rFonts w:hAnsi="標楷體" w:cs="新細明體"/>
                <w:kern w:val="0"/>
                <w:sz w:val="24"/>
                <w:szCs w:val="24"/>
              </w:rPr>
            </w:pPr>
            <w:r w:rsidRPr="002769F3">
              <w:rPr>
                <w:rFonts w:hAnsi="標楷體" w:cs="新細明體" w:hint="eastAsia"/>
                <w:kern w:val="0"/>
                <w:sz w:val="24"/>
                <w:szCs w:val="24"/>
              </w:rPr>
              <w:t>普通</w:t>
            </w:r>
          </w:p>
        </w:tc>
        <w:tc>
          <w:tcPr>
            <w:tcW w:w="1460" w:type="dxa"/>
            <w:tcBorders>
              <w:top w:val="nil"/>
              <w:left w:val="nil"/>
              <w:bottom w:val="single" w:sz="4" w:space="0" w:color="auto"/>
              <w:right w:val="single" w:sz="4" w:space="0" w:color="auto"/>
            </w:tcBorders>
            <w:shd w:val="clear" w:color="auto" w:fill="auto"/>
            <w:noWrap/>
            <w:vAlign w:val="center"/>
            <w:hideMark/>
          </w:tcPr>
          <w:p w:rsidR="000D0C93" w:rsidRPr="002769F3" w:rsidRDefault="000D0C93" w:rsidP="00AD6886">
            <w:pPr>
              <w:widowControl/>
              <w:snapToGrid w:val="0"/>
              <w:spacing w:line="0" w:lineRule="atLeast"/>
              <w:jc w:val="right"/>
              <w:rPr>
                <w:rFonts w:hAnsi="標楷體" w:cs="新細明體"/>
                <w:kern w:val="0"/>
                <w:sz w:val="24"/>
                <w:szCs w:val="24"/>
              </w:rPr>
            </w:pPr>
            <w:r w:rsidRPr="002769F3">
              <w:rPr>
                <w:rFonts w:hAnsi="標楷體" w:cs="新細明體" w:hint="eastAsia"/>
                <w:kern w:val="0"/>
                <w:sz w:val="24"/>
                <w:szCs w:val="24"/>
              </w:rPr>
              <w:t xml:space="preserve">       3 </w:t>
            </w:r>
          </w:p>
        </w:tc>
        <w:tc>
          <w:tcPr>
            <w:tcW w:w="1460" w:type="dxa"/>
            <w:tcBorders>
              <w:top w:val="nil"/>
              <w:left w:val="nil"/>
              <w:bottom w:val="single" w:sz="4" w:space="0" w:color="auto"/>
              <w:right w:val="single" w:sz="4" w:space="0" w:color="auto"/>
            </w:tcBorders>
            <w:shd w:val="clear" w:color="auto" w:fill="auto"/>
            <w:noWrap/>
            <w:vAlign w:val="center"/>
            <w:hideMark/>
          </w:tcPr>
          <w:p w:rsidR="000D0C93" w:rsidRPr="002769F3" w:rsidRDefault="000D0C93" w:rsidP="00AD6886">
            <w:pPr>
              <w:widowControl/>
              <w:snapToGrid w:val="0"/>
              <w:spacing w:line="0" w:lineRule="atLeast"/>
              <w:jc w:val="right"/>
              <w:rPr>
                <w:rFonts w:hAnsi="標楷體" w:cs="新細明體"/>
                <w:kern w:val="0"/>
                <w:sz w:val="24"/>
                <w:szCs w:val="24"/>
              </w:rPr>
            </w:pPr>
            <w:r w:rsidRPr="002769F3">
              <w:rPr>
                <w:rFonts w:hAnsi="標楷體" w:cs="新細明體" w:hint="eastAsia"/>
                <w:kern w:val="0"/>
                <w:sz w:val="24"/>
                <w:szCs w:val="24"/>
              </w:rPr>
              <w:t xml:space="preserve">      7 </w:t>
            </w:r>
          </w:p>
        </w:tc>
        <w:tc>
          <w:tcPr>
            <w:tcW w:w="1460" w:type="dxa"/>
            <w:tcBorders>
              <w:top w:val="nil"/>
              <w:left w:val="nil"/>
              <w:bottom w:val="single" w:sz="4" w:space="0" w:color="auto"/>
              <w:right w:val="single" w:sz="4" w:space="0" w:color="auto"/>
            </w:tcBorders>
            <w:shd w:val="clear" w:color="auto" w:fill="auto"/>
            <w:noWrap/>
            <w:vAlign w:val="center"/>
            <w:hideMark/>
          </w:tcPr>
          <w:p w:rsidR="000D0C93" w:rsidRPr="002769F3" w:rsidRDefault="000D0C93" w:rsidP="00AD6886">
            <w:pPr>
              <w:widowControl/>
              <w:snapToGrid w:val="0"/>
              <w:spacing w:line="0" w:lineRule="atLeast"/>
              <w:jc w:val="right"/>
              <w:rPr>
                <w:rFonts w:hAnsi="標楷體" w:cs="新細明體"/>
                <w:kern w:val="0"/>
                <w:sz w:val="24"/>
                <w:szCs w:val="24"/>
              </w:rPr>
            </w:pPr>
            <w:r w:rsidRPr="002769F3">
              <w:rPr>
                <w:rFonts w:hAnsi="標楷體" w:cs="新細明體" w:hint="eastAsia"/>
                <w:kern w:val="0"/>
                <w:sz w:val="24"/>
                <w:szCs w:val="24"/>
              </w:rPr>
              <w:t xml:space="preserve">     13 </w:t>
            </w:r>
          </w:p>
        </w:tc>
        <w:tc>
          <w:tcPr>
            <w:tcW w:w="1460" w:type="dxa"/>
            <w:tcBorders>
              <w:top w:val="nil"/>
              <w:left w:val="nil"/>
              <w:bottom w:val="single" w:sz="4" w:space="0" w:color="auto"/>
              <w:right w:val="single" w:sz="4" w:space="0" w:color="auto"/>
            </w:tcBorders>
            <w:shd w:val="clear" w:color="auto" w:fill="auto"/>
            <w:noWrap/>
            <w:vAlign w:val="center"/>
            <w:hideMark/>
          </w:tcPr>
          <w:p w:rsidR="000D0C93" w:rsidRPr="002769F3" w:rsidRDefault="000D0C93" w:rsidP="00AD6886">
            <w:pPr>
              <w:widowControl/>
              <w:snapToGrid w:val="0"/>
              <w:spacing w:line="0" w:lineRule="atLeast"/>
              <w:jc w:val="right"/>
              <w:rPr>
                <w:rFonts w:hAnsi="標楷體" w:cs="新細明體"/>
                <w:kern w:val="0"/>
                <w:sz w:val="24"/>
                <w:szCs w:val="24"/>
              </w:rPr>
            </w:pPr>
            <w:r w:rsidRPr="002769F3">
              <w:rPr>
                <w:rFonts w:hAnsi="標楷體" w:cs="新細明體" w:hint="eastAsia"/>
                <w:kern w:val="0"/>
                <w:sz w:val="24"/>
                <w:szCs w:val="24"/>
              </w:rPr>
              <w:t xml:space="preserve">      9 </w:t>
            </w:r>
          </w:p>
        </w:tc>
        <w:tc>
          <w:tcPr>
            <w:tcW w:w="1461" w:type="dxa"/>
            <w:tcBorders>
              <w:top w:val="nil"/>
              <w:left w:val="nil"/>
              <w:bottom w:val="single" w:sz="4" w:space="0" w:color="auto"/>
              <w:right w:val="single" w:sz="4" w:space="0" w:color="auto"/>
            </w:tcBorders>
            <w:shd w:val="clear" w:color="auto" w:fill="auto"/>
            <w:noWrap/>
            <w:vAlign w:val="center"/>
            <w:hideMark/>
          </w:tcPr>
          <w:p w:rsidR="000D0C93" w:rsidRPr="002769F3" w:rsidRDefault="000D0C93" w:rsidP="00AD6886">
            <w:pPr>
              <w:widowControl/>
              <w:snapToGrid w:val="0"/>
              <w:spacing w:line="0" w:lineRule="atLeast"/>
              <w:jc w:val="right"/>
              <w:rPr>
                <w:rFonts w:hAnsi="標楷體" w:cs="新細明體"/>
                <w:kern w:val="0"/>
                <w:sz w:val="24"/>
                <w:szCs w:val="24"/>
              </w:rPr>
            </w:pPr>
            <w:r w:rsidRPr="002769F3">
              <w:rPr>
                <w:rFonts w:hAnsi="標楷體" w:cs="新細明體" w:hint="eastAsia"/>
                <w:kern w:val="0"/>
                <w:sz w:val="24"/>
                <w:szCs w:val="24"/>
              </w:rPr>
              <w:t xml:space="preserve">     11 </w:t>
            </w:r>
          </w:p>
        </w:tc>
      </w:tr>
      <w:tr w:rsidR="002769F3" w:rsidRPr="002769F3" w:rsidTr="00AD6886">
        <w:trPr>
          <w:trHeight w:val="70"/>
        </w:trPr>
        <w:tc>
          <w:tcPr>
            <w:tcW w:w="1460" w:type="dxa"/>
            <w:tcBorders>
              <w:top w:val="nil"/>
              <w:left w:val="single" w:sz="4" w:space="0" w:color="auto"/>
              <w:bottom w:val="nil"/>
              <w:right w:val="single" w:sz="4" w:space="0" w:color="auto"/>
            </w:tcBorders>
            <w:shd w:val="clear" w:color="auto" w:fill="auto"/>
            <w:noWrap/>
            <w:vAlign w:val="center"/>
            <w:hideMark/>
          </w:tcPr>
          <w:p w:rsidR="000D0C93" w:rsidRPr="002769F3" w:rsidRDefault="000D0C93" w:rsidP="00AD6886">
            <w:pPr>
              <w:widowControl/>
              <w:spacing w:line="0" w:lineRule="atLeast"/>
              <w:jc w:val="right"/>
              <w:rPr>
                <w:rFonts w:hAnsi="標楷體" w:cs="新細明體"/>
                <w:kern w:val="0"/>
                <w:sz w:val="24"/>
                <w:szCs w:val="24"/>
              </w:rPr>
            </w:pPr>
            <w:r w:rsidRPr="002769F3">
              <w:rPr>
                <w:rFonts w:hAnsi="標楷體" w:cs="新細明體" w:hint="eastAsia"/>
                <w:kern w:val="0"/>
                <w:sz w:val="24"/>
                <w:szCs w:val="24"/>
              </w:rPr>
              <w:t>職災</w:t>
            </w:r>
          </w:p>
        </w:tc>
        <w:tc>
          <w:tcPr>
            <w:tcW w:w="1460" w:type="dxa"/>
            <w:tcBorders>
              <w:top w:val="nil"/>
              <w:left w:val="nil"/>
              <w:bottom w:val="nil"/>
              <w:right w:val="single" w:sz="4" w:space="0" w:color="auto"/>
            </w:tcBorders>
            <w:shd w:val="clear" w:color="auto" w:fill="auto"/>
            <w:noWrap/>
            <w:vAlign w:val="center"/>
            <w:hideMark/>
          </w:tcPr>
          <w:p w:rsidR="000D0C93" w:rsidRPr="002769F3" w:rsidRDefault="000D0C93" w:rsidP="00AD6886">
            <w:pPr>
              <w:widowControl/>
              <w:snapToGrid w:val="0"/>
              <w:spacing w:line="0" w:lineRule="atLeast"/>
              <w:jc w:val="right"/>
              <w:rPr>
                <w:rFonts w:hAnsi="標楷體" w:cs="新細明體"/>
                <w:kern w:val="0"/>
                <w:sz w:val="24"/>
                <w:szCs w:val="24"/>
              </w:rPr>
            </w:pPr>
            <w:r w:rsidRPr="002769F3">
              <w:rPr>
                <w:rFonts w:hAnsi="標楷體" w:cs="新細明體" w:hint="eastAsia"/>
                <w:kern w:val="0"/>
                <w:sz w:val="24"/>
                <w:szCs w:val="24"/>
              </w:rPr>
              <w:t xml:space="preserve">       3 </w:t>
            </w:r>
          </w:p>
        </w:tc>
        <w:tc>
          <w:tcPr>
            <w:tcW w:w="1460" w:type="dxa"/>
            <w:tcBorders>
              <w:top w:val="nil"/>
              <w:left w:val="nil"/>
              <w:bottom w:val="nil"/>
              <w:right w:val="single" w:sz="4" w:space="0" w:color="auto"/>
            </w:tcBorders>
            <w:shd w:val="clear" w:color="auto" w:fill="auto"/>
            <w:noWrap/>
            <w:vAlign w:val="center"/>
            <w:hideMark/>
          </w:tcPr>
          <w:p w:rsidR="000D0C93" w:rsidRPr="002769F3" w:rsidRDefault="000D0C93" w:rsidP="00AD6886">
            <w:pPr>
              <w:widowControl/>
              <w:snapToGrid w:val="0"/>
              <w:spacing w:line="0" w:lineRule="atLeast"/>
              <w:jc w:val="right"/>
              <w:rPr>
                <w:rFonts w:hAnsi="標楷體" w:cs="新細明體"/>
                <w:kern w:val="0"/>
                <w:sz w:val="24"/>
                <w:szCs w:val="24"/>
              </w:rPr>
            </w:pPr>
            <w:r w:rsidRPr="002769F3">
              <w:rPr>
                <w:rFonts w:hAnsi="標楷體" w:cs="新細明體" w:hint="eastAsia"/>
                <w:kern w:val="0"/>
                <w:sz w:val="24"/>
                <w:szCs w:val="24"/>
              </w:rPr>
              <w:t xml:space="preserve">      4 </w:t>
            </w:r>
          </w:p>
        </w:tc>
        <w:tc>
          <w:tcPr>
            <w:tcW w:w="1460" w:type="dxa"/>
            <w:tcBorders>
              <w:top w:val="nil"/>
              <w:left w:val="nil"/>
              <w:bottom w:val="nil"/>
              <w:right w:val="single" w:sz="4" w:space="0" w:color="auto"/>
            </w:tcBorders>
            <w:shd w:val="clear" w:color="auto" w:fill="auto"/>
            <w:noWrap/>
            <w:vAlign w:val="center"/>
            <w:hideMark/>
          </w:tcPr>
          <w:p w:rsidR="000D0C93" w:rsidRPr="002769F3" w:rsidRDefault="000D0C93" w:rsidP="00AD6886">
            <w:pPr>
              <w:widowControl/>
              <w:snapToGrid w:val="0"/>
              <w:spacing w:line="0" w:lineRule="atLeast"/>
              <w:jc w:val="right"/>
              <w:rPr>
                <w:rFonts w:hAnsi="標楷體" w:cs="新細明體"/>
                <w:kern w:val="0"/>
                <w:sz w:val="24"/>
                <w:szCs w:val="24"/>
              </w:rPr>
            </w:pPr>
            <w:r w:rsidRPr="002769F3">
              <w:rPr>
                <w:rFonts w:hAnsi="標楷體" w:cs="新細明體" w:hint="eastAsia"/>
                <w:kern w:val="0"/>
                <w:sz w:val="24"/>
                <w:szCs w:val="24"/>
              </w:rPr>
              <w:t xml:space="preserve">      3 </w:t>
            </w:r>
          </w:p>
        </w:tc>
        <w:tc>
          <w:tcPr>
            <w:tcW w:w="1460" w:type="dxa"/>
            <w:tcBorders>
              <w:top w:val="nil"/>
              <w:left w:val="nil"/>
              <w:bottom w:val="nil"/>
              <w:right w:val="single" w:sz="4" w:space="0" w:color="auto"/>
            </w:tcBorders>
            <w:shd w:val="clear" w:color="auto" w:fill="auto"/>
            <w:noWrap/>
            <w:vAlign w:val="center"/>
            <w:hideMark/>
          </w:tcPr>
          <w:p w:rsidR="000D0C93" w:rsidRPr="002769F3" w:rsidRDefault="000D0C93" w:rsidP="00AD6886">
            <w:pPr>
              <w:widowControl/>
              <w:snapToGrid w:val="0"/>
              <w:spacing w:line="0" w:lineRule="atLeast"/>
              <w:jc w:val="right"/>
              <w:rPr>
                <w:rFonts w:hAnsi="標楷體" w:cs="新細明體"/>
                <w:kern w:val="0"/>
                <w:sz w:val="24"/>
                <w:szCs w:val="24"/>
              </w:rPr>
            </w:pPr>
            <w:r w:rsidRPr="002769F3">
              <w:rPr>
                <w:rFonts w:hAnsi="標楷體" w:cs="新細明體" w:hint="eastAsia"/>
                <w:kern w:val="0"/>
                <w:sz w:val="24"/>
                <w:szCs w:val="24"/>
              </w:rPr>
              <w:t xml:space="preserve">      5 </w:t>
            </w:r>
          </w:p>
        </w:tc>
        <w:tc>
          <w:tcPr>
            <w:tcW w:w="1461" w:type="dxa"/>
            <w:tcBorders>
              <w:top w:val="nil"/>
              <w:left w:val="nil"/>
              <w:bottom w:val="nil"/>
              <w:right w:val="single" w:sz="4" w:space="0" w:color="auto"/>
            </w:tcBorders>
            <w:shd w:val="clear" w:color="auto" w:fill="auto"/>
            <w:noWrap/>
            <w:vAlign w:val="center"/>
            <w:hideMark/>
          </w:tcPr>
          <w:p w:rsidR="000D0C93" w:rsidRPr="002769F3" w:rsidRDefault="000D0C93" w:rsidP="00AD6886">
            <w:pPr>
              <w:widowControl/>
              <w:snapToGrid w:val="0"/>
              <w:spacing w:line="0" w:lineRule="atLeast"/>
              <w:jc w:val="right"/>
              <w:rPr>
                <w:rFonts w:hAnsi="標楷體" w:cs="新細明體"/>
                <w:kern w:val="0"/>
                <w:sz w:val="24"/>
                <w:szCs w:val="24"/>
              </w:rPr>
            </w:pPr>
            <w:r w:rsidRPr="002769F3">
              <w:rPr>
                <w:rFonts w:hAnsi="標楷體" w:cs="新細明體" w:hint="eastAsia"/>
                <w:kern w:val="0"/>
                <w:sz w:val="24"/>
                <w:szCs w:val="24"/>
              </w:rPr>
              <w:t xml:space="preserve">      5 </w:t>
            </w:r>
          </w:p>
        </w:tc>
      </w:tr>
      <w:tr w:rsidR="002769F3" w:rsidRPr="002769F3" w:rsidTr="00AD6886">
        <w:trPr>
          <w:trHeight w:val="35"/>
        </w:trPr>
        <w:tc>
          <w:tcPr>
            <w:tcW w:w="1460" w:type="dxa"/>
            <w:tcBorders>
              <w:top w:val="double" w:sz="6" w:space="0" w:color="auto"/>
              <w:left w:val="single" w:sz="4" w:space="0" w:color="auto"/>
              <w:bottom w:val="double" w:sz="6" w:space="0" w:color="auto"/>
              <w:right w:val="single" w:sz="4" w:space="0" w:color="auto"/>
            </w:tcBorders>
            <w:shd w:val="clear" w:color="auto" w:fill="auto"/>
            <w:noWrap/>
            <w:vAlign w:val="center"/>
            <w:hideMark/>
          </w:tcPr>
          <w:p w:rsidR="000D0C93" w:rsidRPr="002769F3" w:rsidRDefault="000D0C93" w:rsidP="00AD6886">
            <w:pPr>
              <w:widowControl/>
              <w:spacing w:line="0" w:lineRule="atLeast"/>
              <w:rPr>
                <w:rFonts w:hAnsi="標楷體" w:cs="新細明體"/>
                <w:kern w:val="0"/>
                <w:sz w:val="24"/>
                <w:szCs w:val="24"/>
              </w:rPr>
            </w:pPr>
            <w:r w:rsidRPr="002769F3">
              <w:rPr>
                <w:rFonts w:hAnsi="標楷體" w:cs="新細明體" w:hint="eastAsia"/>
                <w:kern w:val="0"/>
                <w:sz w:val="24"/>
                <w:szCs w:val="24"/>
              </w:rPr>
              <w:t>老年年金</w:t>
            </w:r>
          </w:p>
        </w:tc>
        <w:tc>
          <w:tcPr>
            <w:tcW w:w="1460" w:type="dxa"/>
            <w:tcBorders>
              <w:top w:val="double" w:sz="6" w:space="0" w:color="auto"/>
              <w:left w:val="nil"/>
              <w:bottom w:val="double" w:sz="6" w:space="0" w:color="auto"/>
              <w:right w:val="single" w:sz="4" w:space="0" w:color="auto"/>
            </w:tcBorders>
            <w:shd w:val="clear" w:color="auto" w:fill="auto"/>
            <w:noWrap/>
            <w:vAlign w:val="center"/>
            <w:hideMark/>
          </w:tcPr>
          <w:p w:rsidR="000D0C93" w:rsidRPr="002769F3" w:rsidRDefault="000D0C93" w:rsidP="00AD6886">
            <w:pPr>
              <w:widowControl/>
              <w:snapToGrid w:val="0"/>
              <w:spacing w:line="0" w:lineRule="atLeast"/>
              <w:jc w:val="right"/>
              <w:rPr>
                <w:rFonts w:hAnsi="標楷體" w:cs="新細明體"/>
                <w:kern w:val="0"/>
                <w:sz w:val="24"/>
                <w:szCs w:val="24"/>
              </w:rPr>
            </w:pPr>
            <w:r w:rsidRPr="002769F3">
              <w:rPr>
                <w:rFonts w:hAnsi="標楷體" w:cs="新細明體" w:hint="eastAsia"/>
                <w:kern w:val="0"/>
                <w:sz w:val="24"/>
                <w:szCs w:val="24"/>
              </w:rPr>
              <w:t xml:space="preserve">     110 </w:t>
            </w:r>
          </w:p>
        </w:tc>
        <w:tc>
          <w:tcPr>
            <w:tcW w:w="1460" w:type="dxa"/>
            <w:tcBorders>
              <w:top w:val="double" w:sz="6" w:space="0" w:color="auto"/>
              <w:left w:val="nil"/>
              <w:bottom w:val="double" w:sz="6" w:space="0" w:color="auto"/>
              <w:right w:val="single" w:sz="4" w:space="0" w:color="auto"/>
            </w:tcBorders>
            <w:shd w:val="clear" w:color="auto" w:fill="auto"/>
            <w:noWrap/>
            <w:vAlign w:val="center"/>
            <w:hideMark/>
          </w:tcPr>
          <w:p w:rsidR="000D0C93" w:rsidRPr="002769F3" w:rsidRDefault="000D0C93" w:rsidP="00AD6886">
            <w:pPr>
              <w:widowControl/>
              <w:snapToGrid w:val="0"/>
              <w:spacing w:line="0" w:lineRule="atLeast"/>
              <w:jc w:val="right"/>
              <w:rPr>
                <w:rFonts w:hAnsi="標楷體" w:cs="新細明體"/>
                <w:kern w:val="0"/>
                <w:sz w:val="24"/>
                <w:szCs w:val="24"/>
              </w:rPr>
            </w:pPr>
            <w:r w:rsidRPr="002769F3">
              <w:rPr>
                <w:rFonts w:hAnsi="標楷體" w:cs="新細明體" w:hint="eastAsia"/>
                <w:kern w:val="0"/>
                <w:sz w:val="24"/>
                <w:szCs w:val="24"/>
              </w:rPr>
              <w:t xml:space="preserve">    143 </w:t>
            </w:r>
          </w:p>
        </w:tc>
        <w:tc>
          <w:tcPr>
            <w:tcW w:w="1460" w:type="dxa"/>
            <w:tcBorders>
              <w:top w:val="double" w:sz="6" w:space="0" w:color="auto"/>
              <w:left w:val="nil"/>
              <w:bottom w:val="double" w:sz="6" w:space="0" w:color="auto"/>
              <w:right w:val="single" w:sz="4" w:space="0" w:color="auto"/>
            </w:tcBorders>
            <w:shd w:val="clear" w:color="auto" w:fill="auto"/>
            <w:noWrap/>
            <w:vAlign w:val="center"/>
            <w:hideMark/>
          </w:tcPr>
          <w:p w:rsidR="000D0C93" w:rsidRPr="002769F3" w:rsidRDefault="000D0C93" w:rsidP="00AD6886">
            <w:pPr>
              <w:widowControl/>
              <w:snapToGrid w:val="0"/>
              <w:spacing w:line="0" w:lineRule="atLeast"/>
              <w:jc w:val="right"/>
              <w:rPr>
                <w:rFonts w:hAnsi="標楷體" w:cs="新細明體"/>
                <w:kern w:val="0"/>
                <w:sz w:val="24"/>
                <w:szCs w:val="24"/>
              </w:rPr>
            </w:pPr>
            <w:r w:rsidRPr="002769F3">
              <w:rPr>
                <w:rFonts w:hAnsi="標楷體" w:cs="新細明體" w:hint="eastAsia"/>
                <w:kern w:val="0"/>
                <w:sz w:val="24"/>
                <w:szCs w:val="24"/>
              </w:rPr>
              <w:t xml:space="preserve">    174 </w:t>
            </w:r>
          </w:p>
        </w:tc>
        <w:tc>
          <w:tcPr>
            <w:tcW w:w="1460" w:type="dxa"/>
            <w:tcBorders>
              <w:top w:val="double" w:sz="6" w:space="0" w:color="auto"/>
              <w:left w:val="nil"/>
              <w:bottom w:val="double" w:sz="6" w:space="0" w:color="auto"/>
              <w:right w:val="single" w:sz="4" w:space="0" w:color="auto"/>
            </w:tcBorders>
            <w:shd w:val="clear" w:color="auto" w:fill="auto"/>
            <w:noWrap/>
            <w:vAlign w:val="center"/>
            <w:hideMark/>
          </w:tcPr>
          <w:p w:rsidR="000D0C93" w:rsidRPr="002769F3" w:rsidRDefault="000D0C93" w:rsidP="00AD6886">
            <w:pPr>
              <w:widowControl/>
              <w:snapToGrid w:val="0"/>
              <w:spacing w:line="0" w:lineRule="atLeast"/>
              <w:jc w:val="right"/>
              <w:rPr>
                <w:rFonts w:hAnsi="標楷體" w:cs="新細明體"/>
                <w:kern w:val="0"/>
                <w:sz w:val="24"/>
                <w:szCs w:val="24"/>
              </w:rPr>
            </w:pPr>
            <w:r w:rsidRPr="002769F3">
              <w:rPr>
                <w:rFonts w:hAnsi="標楷體" w:cs="新細明體" w:hint="eastAsia"/>
                <w:kern w:val="0"/>
                <w:sz w:val="24"/>
                <w:szCs w:val="24"/>
              </w:rPr>
              <w:t xml:space="preserve">    196 </w:t>
            </w:r>
          </w:p>
        </w:tc>
        <w:tc>
          <w:tcPr>
            <w:tcW w:w="1461" w:type="dxa"/>
            <w:tcBorders>
              <w:top w:val="double" w:sz="6" w:space="0" w:color="auto"/>
              <w:left w:val="nil"/>
              <w:bottom w:val="double" w:sz="6" w:space="0" w:color="auto"/>
              <w:right w:val="single" w:sz="4" w:space="0" w:color="auto"/>
            </w:tcBorders>
            <w:shd w:val="clear" w:color="auto" w:fill="auto"/>
            <w:noWrap/>
            <w:vAlign w:val="center"/>
            <w:hideMark/>
          </w:tcPr>
          <w:p w:rsidR="000D0C93" w:rsidRPr="002769F3" w:rsidRDefault="000D0C93" w:rsidP="00AD6886">
            <w:pPr>
              <w:widowControl/>
              <w:snapToGrid w:val="0"/>
              <w:spacing w:line="0" w:lineRule="atLeast"/>
              <w:jc w:val="right"/>
              <w:rPr>
                <w:rFonts w:hAnsi="標楷體" w:cs="新細明體"/>
                <w:kern w:val="0"/>
                <w:sz w:val="24"/>
                <w:szCs w:val="24"/>
              </w:rPr>
            </w:pPr>
            <w:r w:rsidRPr="002769F3">
              <w:rPr>
                <w:rFonts w:hAnsi="標楷體" w:cs="新細明體" w:hint="eastAsia"/>
                <w:kern w:val="0"/>
                <w:sz w:val="24"/>
                <w:szCs w:val="24"/>
              </w:rPr>
              <w:t xml:space="preserve">    215 </w:t>
            </w:r>
          </w:p>
        </w:tc>
      </w:tr>
      <w:tr w:rsidR="002769F3" w:rsidRPr="002769F3" w:rsidTr="00AD6886">
        <w:trPr>
          <w:trHeight w:val="35"/>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0D0C93" w:rsidRPr="002769F3" w:rsidRDefault="000D0C93" w:rsidP="00AD6886">
            <w:pPr>
              <w:widowControl/>
              <w:spacing w:line="0" w:lineRule="atLeast"/>
              <w:rPr>
                <w:rFonts w:hAnsi="標楷體" w:cs="新細明體"/>
                <w:kern w:val="0"/>
                <w:sz w:val="24"/>
                <w:szCs w:val="24"/>
              </w:rPr>
            </w:pPr>
            <w:r w:rsidRPr="002769F3">
              <w:rPr>
                <w:rFonts w:hAnsi="標楷體" w:cs="新細明體" w:hint="eastAsia"/>
                <w:kern w:val="0"/>
                <w:sz w:val="24"/>
                <w:szCs w:val="24"/>
              </w:rPr>
              <w:t>遺屬年金</w:t>
            </w:r>
          </w:p>
        </w:tc>
        <w:tc>
          <w:tcPr>
            <w:tcW w:w="1460" w:type="dxa"/>
            <w:tcBorders>
              <w:top w:val="nil"/>
              <w:left w:val="nil"/>
              <w:bottom w:val="single" w:sz="4" w:space="0" w:color="auto"/>
              <w:right w:val="single" w:sz="4" w:space="0" w:color="auto"/>
            </w:tcBorders>
            <w:shd w:val="clear" w:color="auto" w:fill="auto"/>
            <w:noWrap/>
            <w:vAlign w:val="center"/>
            <w:hideMark/>
          </w:tcPr>
          <w:p w:rsidR="000D0C93" w:rsidRPr="002769F3" w:rsidRDefault="000D0C93" w:rsidP="00AD6886">
            <w:pPr>
              <w:widowControl/>
              <w:snapToGrid w:val="0"/>
              <w:spacing w:line="0" w:lineRule="atLeast"/>
              <w:jc w:val="right"/>
              <w:rPr>
                <w:rFonts w:hAnsi="標楷體" w:cs="新細明體"/>
                <w:kern w:val="0"/>
                <w:sz w:val="24"/>
                <w:szCs w:val="24"/>
              </w:rPr>
            </w:pPr>
            <w:r w:rsidRPr="002769F3">
              <w:rPr>
                <w:rFonts w:hAnsi="標楷體" w:cs="新細明體" w:hint="eastAsia"/>
                <w:kern w:val="0"/>
                <w:sz w:val="24"/>
                <w:szCs w:val="24"/>
              </w:rPr>
              <w:t xml:space="preserve">     149 </w:t>
            </w:r>
          </w:p>
        </w:tc>
        <w:tc>
          <w:tcPr>
            <w:tcW w:w="1460" w:type="dxa"/>
            <w:tcBorders>
              <w:top w:val="nil"/>
              <w:left w:val="nil"/>
              <w:bottom w:val="single" w:sz="4" w:space="0" w:color="auto"/>
              <w:right w:val="single" w:sz="4" w:space="0" w:color="auto"/>
            </w:tcBorders>
            <w:shd w:val="clear" w:color="auto" w:fill="auto"/>
            <w:noWrap/>
            <w:vAlign w:val="center"/>
            <w:hideMark/>
          </w:tcPr>
          <w:p w:rsidR="000D0C93" w:rsidRPr="002769F3" w:rsidRDefault="000D0C93" w:rsidP="00AD6886">
            <w:pPr>
              <w:widowControl/>
              <w:snapToGrid w:val="0"/>
              <w:spacing w:line="0" w:lineRule="atLeast"/>
              <w:jc w:val="right"/>
              <w:rPr>
                <w:rFonts w:hAnsi="標楷體" w:cs="新細明體"/>
                <w:kern w:val="0"/>
                <w:sz w:val="24"/>
                <w:szCs w:val="24"/>
              </w:rPr>
            </w:pPr>
            <w:r w:rsidRPr="002769F3">
              <w:rPr>
                <w:rFonts w:hAnsi="標楷體" w:cs="新細明體" w:hint="eastAsia"/>
                <w:kern w:val="0"/>
                <w:sz w:val="24"/>
                <w:szCs w:val="24"/>
              </w:rPr>
              <w:t xml:space="preserve">    163 </w:t>
            </w:r>
          </w:p>
        </w:tc>
        <w:tc>
          <w:tcPr>
            <w:tcW w:w="1460" w:type="dxa"/>
            <w:tcBorders>
              <w:top w:val="nil"/>
              <w:left w:val="nil"/>
              <w:bottom w:val="single" w:sz="4" w:space="0" w:color="auto"/>
              <w:right w:val="single" w:sz="4" w:space="0" w:color="auto"/>
            </w:tcBorders>
            <w:shd w:val="clear" w:color="auto" w:fill="auto"/>
            <w:noWrap/>
            <w:vAlign w:val="center"/>
            <w:hideMark/>
          </w:tcPr>
          <w:p w:rsidR="000D0C93" w:rsidRPr="002769F3" w:rsidRDefault="000D0C93" w:rsidP="00AD6886">
            <w:pPr>
              <w:widowControl/>
              <w:snapToGrid w:val="0"/>
              <w:spacing w:line="0" w:lineRule="atLeast"/>
              <w:jc w:val="right"/>
              <w:rPr>
                <w:rFonts w:hAnsi="標楷體" w:cs="新細明體"/>
                <w:kern w:val="0"/>
                <w:sz w:val="24"/>
                <w:szCs w:val="24"/>
              </w:rPr>
            </w:pPr>
            <w:r w:rsidRPr="002769F3">
              <w:rPr>
                <w:rFonts w:hAnsi="標楷體" w:cs="新細明體" w:hint="eastAsia"/>
                <w:kern w:val="0"/>
                <w:sz w:val="24"/>
                <w:szCs w:val="24"/>
              </w:rPr>
              <w:t xml:space="preserve">    216 </w:t>
            </w:r>
          </w:p>
        </w:tc>
        <w:tc>
          <w:tcPr>
            <w:tcW w:w="1460" w:type="dxa"/>
            <w:tcBorders>
              <w:top w:val="nil"/>
              <w:left w:val="nil"/>
              <w:bottom w:val="single" w:sz="4" w:space="0" w:color="auto"/>
              <w:right w:val="single" w:sz="4" w:space="0" w:color="auto"/>
            </w:tcBorders>
            <w:shd w:val="clear" w:color="auto" w:fill="auto"/>
            <w:noWrap/>
            <w:vAlign w:val="center"/>
            <w:hideMark/>
          </w:tcPr>
          <w:p w:rsidR="000D0C93" w:rsidRPr="002769F3" w:rsidRDefault="000D0C93" w:rsidP="00AD6886">
            <w:pPr>
              <w:widowControl/>
              <w:snapToGrid w:val="0"/>
              <w:spacing w:line="0" w:lineRule="atLeast"/>
              <w:jc w:val="right"/>
              <w:rPr>
                <w:rFonts w:hAnsi="標楷體" w:cs="新細明體"/>
                <w:kern w:val="0"/>
                <w:sz w:val="24"/>
                <w:szCs w:val="24"/>
              </w:rPr>
            </w:pPr>
            <w:r w:rsidRPr="002769F3">
              <w:rPr>
                <w:rFonts w:hAnsi="標楷體" w:cs="新細明體" w:hint="eastAsia"/>
                <w:kern w:val="0"/>
                <w:sz w:val="24"/>
                <w:szCs w:val="24"/>
              </w:rPr>
              <w:t xml:space="preserve">    248 </w:t>
            </w:r>
          </w:p>
        </w:tc>
        <w:tc>
          <w:tcPr>
            <w:tcW w:w="1461" w:type="dxa"/>
            <w:tcBorders>
              <w:top w:val="nil"/>
              <w:left w:val="nil"/>
              <w:bottom w:val="single" w:sz="4" w:space="0" w:color="auto"/>
              <w:right w:val="single" w:sz="4" w:space="0" w:color="auto"/>
            </w:tcBorders>
            <w:shd w:val="clear" w:color="auto" w:fill="auto"/>
            <w:noWrap/>
            <w:vAlign w:val="center"/>
            <w:hideMark/>
          </w:tcPr>
          <w:p w:rsidR="000D0C93" w:rsidRPr="002769F3" w:rsidRDefault="000D0C93" w:rsidP="00AD6886">
            <w:pPr>
              <w:widowControl/>
              <w:snapToGrid w:val="0"/>
              <w:spacing w:line="0" w:lineRule="atLeast"/>
              <w:jc w:val="right"/>
              <w:rPr>
                <w:rFonts w:hAnsi="標楷體" w:cs="新細明體"/>
                <w:kern w:val="0"/>
                <w:sz w:val="24"/>
                <w:szCs w:val="24"/>
              </w:rPr>
            </w:pPr>
            <w:r w:rsidRPr="002769F3">
              <w:rPr>
                <w:rFonts w:hAnsi="標楷體" w:cs="新細明體" w:hint="eastAsia"/>
                <w:kern w:val="0"/>
                <w:sz w:val="24"/>
                <w:szCs w:val="24"/>
              </w:rPr>
              <w:t xml:space="preserve">    272 </w:t>
            </w:r>
          </w:p>
        </w:tc>
      </w:tr>
      <w:tr w:rsidR="002769F3" w:rsidRPr="002769F3" w:rsidTr="00AD6886">
        <w:trPr>
          <w:trHeight w:val="7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0D0C93" w:rsidRPr="002769F3" w:rsidRDefault="000D0C93" w:rsidP="00AD6886">
            <w:pPr>
              <w:widowControl/>
              <w:spacing w:line="0" w:lineRule="atLeast"/>
              <w:jc w:val="right"/>
              <w:rPr>
                <w:rFonts w:hAnsi="標楷體" w:cs="新細明體"/>
                <w:kern w:val="0"/>
                <w:sz w:val="24"/>
                <w:szCs w:val="24"/>
              </w:rPr>
            </w:pPr>
            <w:r w:rsidRPr="002769F3">
              <w:rPr>
                <w:rFonts w:hAnsi="標楷體" w:cs="新細明體" w:hint="eastAsia"/>
                <w:kern w:val="0"/>
                <w:sz w:val="24"/>
                <w:szCs w:val="24"/>
              </w:rPr>
              <w:t>普通</w:t>
            </w:r>
          </w:p>
        </w:tc>
        <w:tc>
          <w:tcPr>
            <w:tcW w:w="1460" w:type="dxa"/>
            <w:tcBorders>
              <w:top w:val="nil"/>
              <w:left w:val="nil"/>
              <w:bottom w:val="single" w:sz="4" w:space="0" w:color="auto"/>
              <w:right w:val="single" w:sz="4" w:space="0" w:color="auto"/>
            </w:tcBorders>
            <w:shd w:val="clear" w:color="auto" w:fill="auto"/>
            <w:noWrap/>
            <w:vAlign w:val="center"/>
            <w:hideMark/>
          </w:tcPr>
          <w:p w:rsidR="000D0C93" w:rsidRPr="002769F3" w:rsidRDefault="000D0C93" w:rsidP="00AD6886">
            <w:pPr>
              <w:widowControl/>
              <w:snapToGrid w:val="0"/>
              <w:spacing w:line="0" w:lineRule="atLeast"/>
              <w:jc w:val="right"/>
              <w:rPr>
                <w:rFonts w:hAnsi="標楷體" w:cs="新細明體"/>
                <w:kern w:val="0"/>
                <w:sz w:val="24"/>
                <w:szCs w:val="24"/>
              </w:rPr>
            </w:pPr>
            <w:r w:rsidRPr="002769F3">
              <w:rPr>
                <w:rFonts w:hAnsi="標楷體" w:cs="新細明體" w:hint="eastAsia"/>
                <w:kern w:val="0"/>
                <w:sz w:val="24"/>
                <w:szCs w:val="24"/>
              </w:rPr>
              <w:t xml:space="preserve">     125 </w:t>
            </w:r>
          </w:p>
        </w:tc>
        <w:tc>
          <w:tcPr>
            <w:tcW w:w="1460" w:type="dxa"/>
            <w:tcBorders>
              <w:top w:val="nil"/>
              <w:left w:val="nil"/>
              <w:bottom w:val="single" w:sz="4" w:space="0" w:color="auto"/>
              <w:right w:val="single" w:sz="4" w:space="0" w:color="auto"/>
            </w:tcBorders>
            <w:shd w:val="clear" w:color="auto" w:fill="auto"/>
            <w:noWrap/>
            <w:vAlign w:val="center"/>
            <w:hideMark/>
          </w:tcPr>
          <w:p w:rsidR="000D0C93" w:rsidRPr="002769F3" w:rsidRDefault="000D0C93" w:rsidP="00AD6886">
            <w:pPr>
              <w:widowControl/>
              <w:snapToGrid w:val="0"/>
              <w:spacing w:line="0" w:lineRule="atLeast"/>
              <w:jc w:val="right"/>
              <w:rPr>
                <w:rFonts w:hAnsi="標楷體" w:cs="新細明體"/>
                <w:kern w:val="0"/>
                <w:sz w:val="24"/>
                <w:szCs w:val="24"/>
              </w:rPr>
            </w:pPr>
            <w:r w:rsidRPr="002769F3">
              <w:rPr>
                <w:rFonts w:hAnsi="標楷體" w:cs="新細明體" w:hint="eastAsia"/>
                <w:kern w:val="0"/>
                <w:sz w:val="24"/>
                <w:szCs w:val="24"/>
              </w:rPr>
              <w:t xml:space="preserve">    126 </w:t>
            </w:r>
          </w:p>
        </w:tc>
        <w:tc>
          <w:tcPr>
            <w:tcW w:w="1460" w:type="dxa"/>
            <w:tcBorders>
              <w:top w:val="nil"/>
              <w:left w:val="nil"/>
              <w:bottom w:val="single" w:sz="4" w:space="0" w:color="auto"/>
              <w:right w:val="single" w:sz="4" w:space="0" w:color="auto"/>
            </w:tcBorders>
            <w:shd w:val="clear" w:color="auto" w:fill="auto"/>
            <w:noWrap/>
            <w:vAlign w:val="center"/>
            <w:hideMark/>
          </w:tcPr>
          <w:p w:rsidR="000D0C93" w:rsidRPr="002769F3" w:rsidRDefault="000D0C93" w:rsidP="00AD6886">
            <w:pPr>
              <w:widowControl/>
              <w:snapToGrid w:val="0"/>
              <w:spacing w:line="0" w:lineRule="atLeast"/>
              <w:jc w:val="right"/>
              <w:rPr>
                <w:rFonts w:hAnsi="標楷體" w:cs="新細明體"/>
                <w:kern w:val="0"/>
                <w:sz w:val="24"/>
                <w:szCs w:val="24"/>
              </w:rPr>
            </w:pPr>
            <w:r w:rsidRPr="002769F3">
              <w:rPr>
                <w:rFonts w:hAnsi="標楷體" w:cs="新細明體" w:hint="eastAsia"/>
                <w:kern w:val="0"/>
                <w:sz w:val="24"/>
                <w:szCs w:val="24"/>
              </w:rPr>
              <w:t xml:space="preserve">    170 </w:t>
            </w:r>
          </w:p>
        </w:tc>
        <w:tc>
          <w:tcPr>
            <w:tcW w:w="1460" w:type="dxa"/>
            <w:tcBorders>
              <w:top w:val="nil"/>
              <w:left w:val="nil"/>
              <w:bottom w:val="single" w:sz="4" w:space="0" w:color="auto"/>
              <w:right w:val="single" w:sz="4" w:space="0" w:color="auto"/>
            </w:tcBorders>
            <w:shd w:val="clear" w:color="auto" w:fill="auto"/>
            <w:noWrap/>
            <w:vAlign w:val="center"/>
            <w:hideMark/>
          </w:tcPr>
          <w:p w:rsidR="000D0C93" w:rsidRPr="002769F3" w:rsidRDefault="000D0C93" w:rsidP="00AD6886">
            <w:pPr>
              <w:widowControl/>
              <w:snapToGrid w:val="0"/>
              <w:spacing w:line="0" w:lineRule="atLeast"/>
              <w:jc w:val="right"/>
              <w:rPr>
                <w:rFonts w:hAnsi="標楷體" w:cs="新細明體"/>
                <w:kern w:val="0"/>
                <w:sz w:val="24"/>
                <w:szCs w:val="24"/>
              </w:rPr>
            </w:pPr>
            <w:r w:rsidRPr="002769F3">
              <w:rPr>
                <w:rFonts w:hAnsi="標楷體" w:cs="新細明體" w:hint="eastAsia"/>
                <w:kern w:val="0"/>
                <w:sz w:val="24"/>
                <w:szCs w:val="24"/>
              </w:rPr>
              <w:t xml:space="preserve">    195 </w:t>
            </w:r>
          </w:p>
        </w:tc>
        <w:tc>
          <w:tcPr>
            <w:tcW w:w="1461" w:type="dxa"/>
            <w:tcBorders>
              <w:top w:val="nil"/>
              <w:left w:val="nil"/>
              <w:bottom w:val="single" w:sz="4" w:space="0" w:color="auto"/>
              <w:right w:val="single" w:sz="4" w:space="0" w:color="auto"/>
            </w:tcBorders>
            <w:shd w:val="clear" w:color="auto" w:fill="auto"/>
            <w:noWrap/>
            <w:vAlign w:val="center"/>
            <w:hideMark/>
          </w:tcPr>
          <w:p w:rsidR="000D0C93" w:rsidRPr="002769F3" w:rsidRDefault="000D0C93" w:rsidP="00AD6886">
            <w:pPr>
              <w:widowControl/>
              <w:snapToGrid w:val="0"/>
              <w:spacing w:line="0" w:lineRule="atLeast"/>
              <w:jc w:val="right"/>
              <w:rPr>
                <w:rFonts w:hAnsi="標楷體" w:cs="新細明體"/>
                <w:kern w:val="0"/>
                <w:sz w:val="24"/>
                <w:szCs w:val="24"/>
              </w:rPr>
            </w:pPr>
            <w:r w:rsidRPr="002769F3">
              <w:rPr>
                <w:rFonts w:hAnsi="標楷體" w:cs="新細明體" w:hint="eastAsia"/>
                <w:kern w:val="0"/>
                <w:sz w:val="24"/>
                <w:szCs w:val="24"/>
              </w:rPr>
              <w:t xml:space="preserve">    220 </w:t>
            </w:r>
          </w:p>
        </w:tc>
      </w:tr>
      <w:tr w:rsidR="002769F3" w:rsidRPr="002769F3" w:rsidTr="00AD6886">
        <w:trPr>
          <w:trHeight w:val="70"/>
        </w:trPr>
        <w:tc>
          <w:tcPr>
            <w:tcW w:w="1460" w:type="dxa"/>
            <w:tcBorders>
              <w:top w:val="nil"/>
              <w:left w:val="single" w:sz="4" w:space="0" w:color="auto"/>
              <w:bottom w:val="double" w:sz="6" w:space="0" w:color="auto"/>
              <w:right w:val="single" w:sz="4" w:space="0" w:color="auto"/>
            </w:tcBorders>
            <w:shd w:val="clear" w:color="auto" w:fill="auto"/>
            <w:noWrap/>
            <w:vAlign w:val="center"/>
            <w:hideMark/>
          </w:tcPr>
          <w:p w:rsidR="000D0C93" w:rsidRPr="002769F3" w:rsidRDefault="000D0C93" w:rsidP="00AD6886">
            <w:pPr>
              <w:widowControl/>
              <w:spacing w:line="0" w:lineRule="atLeast"/>
              <w:jc w:val="right"/>
              <w:rPr>
                <w:rFonts w:hAnsi="標楷體" w:cs="新細明體"/>
                <w:kern w:val="0"/>
                <w:sz w:val="24"/>
                <w:szCs w:val="24"/>
              </w:rPr>
            </w:pPr>
            <w:r w:rsidRPr="002769F3">
              <w:rPr>
                <w:rFonts w:hAnsi="標楷體" w:cs="新細明體" w:hint="eastAsia"/>
                <w:kern w:val="0"/>
                <w:sz w:val="24"/>
                <w:szCs w:val="24"/>
              </w:rPr>
              <w:t>職災</w:t>
            </w:r>
          </w:p>
        </w:tc>
        <w:tc>
          <w:tcPr>
            <w:tcW w:w="1460" w:type="dxa"/>
            <w:tcBorders>
              <w:top w:val="nil"/>
              <w:left w:val="nil"/>
              <w:bottom w:val="double" w:sz="6" w:space="0" w:color="auto"/>
              <w:right w:val="single" w:sz="4" w:space="0" w:color="auto"/>
            </w:tcBorders>
            <w:shd w:val="clear" w:color="auto" w:fill="auto"/>
            <w:noWrap/>
            <w:vAlign w:val="center"/>
            <w:hideMark/>
          </w:tcPr>
          <w:p w:rsidR="000D0C93" w:rsidRPr="002769F3" w:rsidRDefault="000D0C93" w:rsidP="00AD6886">
            <w:pPr>
              <w:widowControl/>
              <w:snapToGrid w:val="0"/>
              <w:spacing w:line="0" w:lineRule="atLeast"/>
              <w:jc w:val="right"/>
              <w:rPr>
                <w:rFonts w:hAnsi="標楷體" w:cs="新細明體"/>
                <w:kern w:val="0"/>
                <w:sz w:val="24"/>
                <w:szCs w:val="24"/>
              </w:rPr>
            </w:pPr>
            <w:r w:rsidRPr="002769F3">
              <w:rPr>
                <w:rFonts w:hAnsi="標楷體" w:cs="新細明體" w:hint="eastAsia"/>
                <w:kern w:val="0"/>
                <w:sz w:val="24"/>
                <w:szCs w:val="24"/>
              </w:rPr>
              <w:t xml:space="preserve">      24 </w:t>
            </w:r>
          </w:p>
        </w:tc>
        <w:tc>
          <w:tcPr>
            <w:tcW w:w="1460" w:type="dxa"/>
            <w:tcBorders>
              <w:top w:val="nil"/>
              <w:left w:val="nil"/>
              <w:bottom w:val="double" w:sz="6" w:space="0" w:color="auto"/>
              <w:right w:val="single" w:sz="4" w:space="0" w:color="auto"/>
            </w:tcBorders>
            <w:shd w:val="clear" w:color="auto" w:fill="auto"/>
            <w:noWrap/>
            <w:vAlign w:val="center"/>
            <w:hideMark/>
          </w:tcPr>
          <w:p w:rsidR="000D0C93" w:rsidRPr="002769F3" w:rsidRDefault="000D0C93" w:rsidP="00AD6886">
            <w:pPr>
              <w:widowControl/>
              <w:snapToGrid w:val="0"/>
              <w:spacing w:line="0" w:lineRule="atLeast"/>
              <w:jc w:val="right"/>
              <w:rPr>
                <w:rFonts w:hAnsi="標楷體" w:cs="新細明體"/>
                <w:kern w:val="0"/>
                <w:sz w:val="24"/>
                <w:szCs w:val="24"/>
              </w:rPr>
            </w:pPr>
            <w:r w:rsidRPr="002769F3">
              <w:rPr>
                <w:rFonts w:hAnsi="標楷體" w:cs="新細明體" w:hint="eastAsia"/>
                <w:kern w:val="0"/>
                <w:sz w:val="24"/>
                <w:szCs w:val="24"/>
              </w:rPr>
              <w:t xml:space="preserve">     37 </w:t>
            </w:r>
          </w:p>
        </w:tc>
        <w:tc>
          <w:tcPr>
            <w:tcW w:w="1460" w:type="dxa"/>
            <w:tcBorders>
              <w:top w:val="nil"/>
              <w:left w:val="nil"/>
              <w:bottom w:val="double" w:sz="6" w:space="0" w:color="auto"/>
              <w:right w:val="single" w:sz="4" w:space="0" w:color="auto"/>
            </w:tcBorders>
            <w:shd w:val="clear" w:color="auto" w:fill="auto"/>
            <w:noWrap/>
            <w:vAlign w:val="center"/>
            <w:hideMark/>
          </w:tcPr>
          <w:p w:rsidR="000D0C93" w:rsidRPr="002769F3" w:rsidRDefault="000D0C93" w:rsidP="00AD6886">
            <w:pPr>
              <w:widowControl/>
              <w:snapToGrid w:val="0"/>
              <w:spacing w:line="0" w:lineRule="atLeast"/>
              <w:jc w:val="right"/>
              <w:rPr>
                <w:rFonts w:hAnsi="標楷體" w:cs="新細明體"/>
                <w:kern w:val="0"/>
                <w:sz w:val="24"/>
                <w:szCs w:val="24"/>
              </w:rPr>
            </w:pPr>
            <w:r w:rsidRPr="002769F3">
              <w:rPr>
                <w:rFonts w:hAnsi="標楷體" w:cs="新細明體" w:hint="eastAsia"/>
                <w:kern w:val="0"/>
                <w:sz w:val="24"/>
                <w:szCs w:val="24"/>
              </w:rPr>
              <w:t xml:space="preserve">     46 </w:t>
            </w:r>
          </w:p>
        </w:tc>
        <w:tc>
          <w:tcPr>
            <w:tcW w:w="1460" w:type="dxa"/>
            <w:tcBorders>
              <w:top w:val="nil"/>
              <w:left w:val="nil"/>
              <w:bottom w:val="double" w:sz="6" w:space="0" w:color="auto"/>
              <w:right w:val="single" w:sz="4" w:space="0" w:color="auto"/>
            </w:tcBorders>
            <w:shd w:val="clear" w:color="auto" w:fill="auto"/>
            <w:noWrap/>
            <w:vAlign w:val="center"/>
            <w:hideMark/>
          </w:tcPr>
          <w:p w:rsidR="000D0C93" w:rsidRPr="002769F3" w:rsidRDefault="000D0C93" w:rsidP="00AD6886">
            <w:pPr>
              <w:widowControl/>
              <w:snapToGrid w:val="0"/>
              <w:spacing w:line="0" w:lineRule="atLeast"/>
              <w:jc w:val="right"/>
              <w:rPr>
                <w:rFonts w:hAnsi="標楷體" w:cs="新細明體"/>
                <w:kern w:val="0"/>
                <w:sz w:val="24"/>
                <w:szCs w:val="24"/>
              </w:rPr>
            </w:pPr>
            <w:r w:rsidRPr="002769F3">
              <w:rPr>
                <w:rFonts w:hAnsi="標楷體" w:cs="新細明體" w:hint="eastAsia"/>
                <w:kern w:val="0"/>
                <w:sz w:val="24"/>
                <w:szCs w:val="24"/>
              </w:rPr>
              <w:t xml:space="preserve">     53 </w:t>
            </w:r>
          </w:p>
        </w:tc>
        <w:tc>
          <w:tcPr>
            <w:tcW w:w="1461" w:type="dxa"/>
            <w:tcBorders>
              <w:top w:val="nil"/>
              <w:left w:val="nil"/>
              <w:bottom w:val="double" w:sz="6" w:space="0" w:color="auto"/>
              <w:right w:val="single" w:sz="4" w:space="0" w:color="auto"/>
            </w:tcBorders>
            <w:shd w:val="clear" w:color="auto" w:fill="auto"/>
            <w:noWrap/>
            <w:vAlign w:val="center"/>
            <w:hideMark/>
          </w:tcPr>
          <w:p w:rsidR="000D0C93" w:rsidRPr="002769F3" w:rsidRDefault="000D0C93" w:rsidP="00AD6886">
            <w:pPr>
              <w:widowControl/>
              <w:snapToGrid w:val="0"/>
              <w:spacing w:line="0" w:lineRule="atLeast"/>
              <w:jc w:val="right"/>
              <w:rPr>
                <w:rFonts w:hAnsi="標楷體" w:cs="新細明體"/>
                <w:kern w:val="0"/>
                <w:sz w:val="24"/>
                <w:szCs w:val="24"/>
              </w:rPr>
            </w:pPr>
            <w:r w:rsidRPr="002769F3">
              <w:rPr>
                <w:rFonts w:hAnsi="標楷體" w:cs="新細明體" w:hint="eastAsia"/>
                <w:kern w:val="0"/>
                <w:sz w:val="24"/>
                <w:szCs w:val="24"/>
              </w:rPr>
              <w:t xml:space="preserve">     52 </w:t>
            </w:r>
          </w:p>
        </w:tc>
      </w:tr>
      <w:tr w:rsidR="002769F3" w:rsidRPr="002769F3" w:rsidTr="00AD6886">
        <w:trPr>
          <w:trHeight w:val="35"/>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0D0C93" w:rsidRPr="002769F3" w:rsidRDefault="000D0C93" w:rsidP="00AD6886">
            <w:pPr>
              <w:widowControl/>
              <w:spacing w:line="0" w:lineRule="atLeast"/>
              <w:jc w:val="center"/>
              <w:rPr>
                <w:rFonts w:hAnsi="標楷體" w:cs="新細明體"/>
                <w:kern w:val="0"/>
                <w:sz w:val="24"/>
                <w:szCs w:val="24"/>
              </w:rPr>
            </w:pPr>
            <w:r w:rsidRPr="002769F3">
              <w:rPr>
                <w:rFonts w:hAnsi="標楷體" w:cs="新細明體" w:hint="eastAsia"/>
                <w:kern w:val="0"/>
                <w:sz w:val="24"/>
                <w:szCs w:val="24"/>
              </w:rPr>
              <w:t>合計</w:t>
            </w:r>
          </w:p>
        </w:tc>
        <w:tc>
          <w:tcPr>
            <w:tcW w:w="1460" w:type="dxa"/>
            <w:tcBorders>
              <w:top w:val="nil"/>
              <w:left w:val="nil"/>
              <w:bottom w:val="single" w:sz="4" w:space="0" w:color="auto"/>
              <w:right w:val="single" w:sz="4" w:space="0" w:color="auto"/>
            </w:tcBorders>
            <w:shd w:val="clear" w:color="auto" w:fill="auto"/>
            <w:noWrap/>
            <w:vAlign w:val="center"/>
            <w:hideMark/>
          </w:tcPr>
          <w:p w:rsidR="000D0C93" w:rsidRPr="002769F3" w:rsidRDefault="000D0C93" w:rsidP="00AD6886">
            <w:pPr>
              <w:widowControl/>
              <w:snapToGrid w:val="0"/>
              <w:spacing w:line="0" w:lineRule="atLeast"/>
              <w:jc w:val="right"/>
              <w:rPr>
                <w:rFonts w:hAnsi="標楷體" w:cs="新細明體"/>
                <w:kern w:val="0"/>
                <w:sz w:val="24"/>
                <w:szCs w:val="24"/>
              </w:rPr>
            </w:pPr>
            <w:r w:rsidRPr="002769F3">
              <w:rPr>
                <w:rFonts w:hAnsi="標楷體" w:cs="新細明體" w:hint="eastAsia"/>
                <w:kern w:val="0"/>
                <w:sz w:val="24"/>
                <w:szCs w:val="24"/>
              </w:rPr>
              <w:t xml:space="preserve">     265 </w:t>
            </w:r>
          </w:p>
        </w:tc>
        <w:tc>
          <w:tcPr>
            <w:tcW w:w="1460" w:type="dxa"/>
            <w:tcBorders>
              <w:top w:val="nil"/>
              <w:left w:val="nil"/>
              <w:bottom w:val="single" w:sz="4" w:space="0" w:color="auto"/>
              <w:right w:val="single" w:sz="4" w:space="0" w:color="auto"/>
            </w:tcBorders>
            <w:shd w:val="clear" w:color="auto" w:fill="auto"/>
            <w:noWrap/>
            <w:vAlign w:val="center"/>
            <w:hideMark/>
          </w:tcPr>
          <w:p w:rsidR="000D0C93" w:rsidRPr="002769F3" w:rsidRDefault="000D0C93" w:rsidP="00AD6886">
            <w:pPr>
              <w:widowControl/>
              <w:snapToGrid w:val="0"/>
              <w:spacing w:line="0" w:lineRule="atLeast"/>
              <w:jc w:val="right"/>
              <w:rPr>
                <w:rFonts w:hAnsi="標楷體" w:cs="新細明體"/>
                <w:kern w:val="0"/>
                <w:sz w:val="24"/>
                <w:szCs w:val="24"/>
              </w:rPr>
            </w:pPr>
            <w:r w:rsidRPr="002769F3">
              <w:rPr>
                <w:rFonts w:hAnsi="標楷體" w:cs="新細明體" w:hint="eastAsia"/>
                <w:kern w:val="0"/>
                <w:sz w:val="24"/>
                <w:szCs w:val="24"/>
              </w:rPr>
              <w:t xml:space="preserve">    317 </w:t>
            </w:r>
          </w:p>
        </w:tc>
        <w:tc>
          <w:tcPr>
            <w:tcW w:w="1460" w:type="dxa"/>
            <w:tcBorders>
              <w:top w:val="nil"/>
              <w:left w:val="nil"/>
              <w:bottom w:val="single" w:sz="4" w:space="0" w:color="auto"/>
              <w:right w:val="single" w:sz="4" w:space="0" w:color="auto"/>
            </w:tcBorders>
            <w:shd w:val="clear" w:color="auto" w:fill="auto"/>
            <w:noWrap/>
            <w:vAlign w:val="center"/>
            <w:hideMark/>
          </w:tcPr>
          <w:p w:rsidR="000D0C93" w:rsidRPr="002769F3" w:rsidRDefault="000D0C93" w:rsidP="00AD6886">
            <w:pPr>
              <w:widowControl/>
              <w:snapToGrid w:val="0"/>
              <w:spacing w:line="0" w:lineRule="atLeast"/>
              <w:jc w:val="right"/>
              <w:rPr>
                <w:rFonts w:hAnsi="標楷體" w:cs="新細明體"/>
                <w:kern w:val="0"/>
                <w:sz w:val="24"/>
                <w:szCs w:val="24"/>
              </w:rPr>
            </w:pPr>
            <w:r w:rsidRPr="002769F3">
              <w:rPr>
                <w:rFonts w:hAnsi="標楷體" w:cs="新細明體" w:hint="eastAsia"/>
                <w:kern w:val="0"/>
                <w:sz w:val="24"/>
                <w:szCs w:val="24"/>
              </w:rPr>
              <w:t xml:space="preserve">    406 </w:t>
            </w:r>
          </w:p>
        </w:tc>
        <w:tc>
          <w:tcPr>
            <w:tcW w:w="1460" w:type="dxa"/>
            <w:tcBorders>
              <w:top w:val="nil"/>
              <w:left w:val="nil"/>
              <w:bottom w:val="single" w:sz="4" w:space="0" w:color="auto"/>
              <w:right w:val="single" w:sz="4" w:space="0" w:color="auto"/>
            </w:tcBorders>
            <w:shd w:val="clear" w:color="auto" w:fill="auto"/>
            <w:noWrap/>
            <w:vAlign w:val="center"/>
            <w:hideMark/>
          </w:tcPr>
          <w:p w:rsidR="000D0C93" w:rsidRPr="002769F3" w:rsidRDefault="000D0C93" w:rsidP="00AD6886">
            <w:pPr>
              <w:widowControl/>
              <w:snapToGrid w:val="0"/>
              <w:spacing w:line="0" w:lineRule="atLeast"/>
              <w:jc w:val="right"/>
              <w:rPr>
                <w:rFonts w:hAnsi="標楷體" w:cs="新細明體"/>
                <w:kern w:val="0"/>
                <w:sz w:val="24"/>
                <w:szCs w:val="24"/>
              </w:rPr>
            </w:pPr>
            <w:r w:rsidRPr="002769F3">
              <w:rPr>
                <w:rFonts w:hAnsi="標楷體" w:cs="新細明體" w:hint="eastAsia"/>
                <w:kern w:val="0"/>
                <w:sz w:val="24"/>
                <w:szCs w:val="24"/>
              </w:rPr>
              <w:t xml:space="preserve">    458 </w:t>
            </w:r>
          </w:p>
        </w:tc>
        <w:tc>
          <w:tcPr>
            <w:tcW w:w="1461" w:type="dxa"/>
            <w:tcBorders>
              <w:top w:val="nil"/>
              <w:left w:val="nil"/>
              <w:bottom w:val="single" w:sz="4" w:space="0" w:color="auto"/>
              <w:right w:val="single" w:sz="4" w:space="0" w:color="auto"/>
            </w:tcBorders>
            <w:shd w:val="clear" w:color="auto" w:fill="auto"/>
            <w:noWrap/>
            <w:vAlign w:val="center"/>
            <w:hideMark/>
          </w:tcPr>
          <w:p w:rsidR="000D0C93" w:rsidRPr="002769F3" w:rsidRDefault="000D0C93" w:rsidP="00AD6886">
            <w:pPr>
              <w:widowControl/>
              <w:snapToGrid w:val="0"/>
              <w:spacing w:line="0" w:lineRule="atLeast"/>
              <w:jc w:val="right"/>
              <w:rPr>
                <w:rFonts w:hAnsi="標楷體" w:cs="新細明體"/>
                <w:kern w:val="0"/>
                <w:sz w:val="24"/>
                <w:szCs w:val="24"/>
              </w:rPr>
            </w:pPr>
            <w:r w:rsidRPr="002769F3">
              <w:rPr>
                <w:rFonts w:hAnsi="標楷體" w:cs="新細明體" w:hint="eastAsia"/>
                <w:kern w:val="0"/>
                <w:sz w:val="24"/>
                <w:szCs w:val="24"/>
              </w:rPr>
              <w:t xml:space="preserve">    503 </w:t>
            </w:r>
          </w:p>
        </w:tc>
      </w:tr>
    </w:tbl>
    <w:p w:rsidR="000D0C93" w:rsidRPr="002769F3" w:rsidRDefault="000D0C93" w:rsidP="000D0C93">
      <w:pPr>
        <w:pStyle w:val="1"/>
        <w:numPr>
          <w:ilvl w:val="0"/>
          <w:numId w:val="0"/>
        </w:numPr>
        <w:spacing w:line="0" w:lineRule="atLeast"/>
        <w:ind w:left="2381" w:hanging="2381"/>
        <w:rPr>
          <w:sz w:val="24"/>
        </w:rPr>
      </w:pPr>
      <w:proofErr w:type="gramStart"/>
      <w:r w:rsidRPr="002769F3">
        <w:rPr>
          <w:rFonts w:hint="eastAsia"/>
          <w:sz w:val="24"/>
        </w:rPr>
        <w:t>註</w:t>
      </w:r>
      <w:proofErr w:type="gramEnd"/>
      <w:r w:rsidRPr="002769F3">
        <w:rPr>
          <w:rFonts w:hint="eastAsia"/>
          <w:sz w:val="24"/>
        </w:rPr>
        <w:t>：年金給付之件數為年底數。</w:t>
      </w:r>
    </w:p>
    <w:p w:rsidR="000D0C93" w:rsidRPr="002769F3" w:rsidRDefault="000D0C93" w:rsidP="000D0C93">
      <w:pPr>
        <w:pStyle w:val="1"/>
        <w:numPr>
          <w:ilvl w:val="0"/>
          <w:numId w:val="0"/>
        </w:numPr>
        <w:spacing w:afterLines="50" w:after="228" w:line="0" w:lineRule="atLeast"/>
        <w:ind w:left="2381" w:hanging="2381"/>
        <w:rPr>
          <w:sz w:val="28"/>
        </w:rPr>
      </w:pPr>
      <w:r w:rsidRPr="002769F3">
        <w:rPr>
          <w:rFonts w:hint="eastAsia"/>
          <w:sz w:val="28"/>
        </w:rPr>
        <w:t>資料來源：勞動部</w:t>
      </w:r>
      <w:r w:rsidRPr="002769F3">
        <w:rPr>
          <w:rFonts w:hAnsi="標楷體" w:hint="eastAsia"/>
          <w:sz w:val="28"/>
        </w:rPr>
        <w:t>。</w:t>
      </w:r>
    </w:p>
    <w:p w:rsidR="000D0C93" w:rsidRPr="002769F3" w:rsidRDefault="000D0C93" w:rsidP="000D0C93">
      <w:pPr>
        <w:pStyle w:val="2"/>
        <w:rPr>
          <w:b w:val="0"/>
        </w:rPr>
      </w:pPr>
      <w:r w:rsidRPr="002769F3">
        <w:rPr>
          <w:rFonts w:hint="eastAsia"/>
          <w:b w:val="0"/>
        </w:rPr>
        <w:t>108年全年各月份之外籍漁工人數皆為1萬2</w:t>
      </w:r>
      <w:r w:rsidRPr="002769F3">
        <w:rPr>
          <w:b w:val="0"/>
        </w:rPr>
        <w:t>,000</w:t>
      </w:r>
      <w:r w:rsidRPr="002769F3">
        <w:rPr>
          <w:rFonts w:hint="eastAsia"/>
          <w:b w:val="0"/>
        </w:rPr>
        <w:t>餘人，惟勞動部勞工保險局(下稱勞保局)首次</w:t>
      </w:r>
      <w:proofErr w:type="gramStart"/>
      <w:r w:rsidRPr="002769F3">
        <w:rPr>
          <w:rFonts w:hint="eastAsia"/>
          <w:b w:val="0"/>
        </w:rPr>
        <w:t>查復所掌握</w:t>
      </w:r>
      <w:proofErr w:type="gramEnd"/>
      <w:r w:rsidRPr="002769F3">
        <w:rPr>
          <w:rFonts w:hint="eastAsia"/>
          <w:b w:val="0"/>
        </w:rPr>
        <w:t>參加勞保之外籍漁工人數僅4,810人，並稱其無法區分受</w:t>
      </w:r>
      <w:proofErr w:type="gramStart"/>
      <w:r w:rsidRPr="002769F3">
        <w:rPr>
          <w:rFonts w:hint="eastAsia"/>
          <w:b w:val="0"/>
        </w:rPr>
        <w:t>僱</w:t>
      </w:r>
      <w:proofErr w:type="gramEnd"/>
      <w:r w:rsidRPr="002769F3">
        <w:rPr>
          <w:rFonts w:hint="eastAsia"/>
          <w:b w:val="0"/>
        </w:rPr>
        <w:t>於漁業公司之外籍勞工是否從事船員工作；不僅未掌握</w:t>
      </w:r>
      <w:r w:rsidRPr="002769F3">
        <w:rPr>
          <w:rFonts w:hAnsi="標楷體" w:hint="eastAsia"/>
          <w:b w:val="0"/>
        </w:rPr>
        <w:t>全體外籍漁工投保狀況</w:t>
      </w:r>
      <w:r w:rsidRPr="002769F3">
        <w:rPr>
          <w:rFonts w:hint="eastAsia"/>
          <w:b w:val="0"/>
        </w:rPr>
        <w:t>，勞保局針對漁船船主為外籍漁工</w:t>
      </w:r>
      <w:proofErr w:type="gramStart"/>
      <w:r w:rsidRPr="002769F3">
        <w:rPr>
          <w:rFonts w:hint="eastAsia"/>
          <w:b w:val="0"/>
        </w:rPr>
        <w:t>加保催保作業</w:t>
      </w:r>
      <w:proofErr w:type="gramEnd"/>
      <w:r w:rsidRPr="002769F3">
        <w:rPr>
          <w:rFonts w:hint="eastAsia"/>
          <w:b w:val="0"/>
        </w:rPr>
        <w:t>亦僅</w:t>
      </w:r>
      <w:r w:rsidRPr="002769F3">
        <w:rPr>
          <w:rFonts w:hAnsi="標楷體" w:hint="eastAsia"/>
          <w:b w:val="0"/>
        </w:rPr>
        <w:t>「</w:t>
      </w:r>
      <w:proofErr w:type="gramStart"/>
      <w:r w:rsidRPr="002769F3">
        <w:rPr>
          <w:rFonts w:hAnsi="標楷體" w:hint="eastAsia"/>
          <w:b w:val="0"/>
        </w:rPr>
        <w:t>只催不</w:t>
      </w:r>
      <w:proofErr w:type="gramEnd"/>
      <w:r w:rsidRPr="002769F3">
        <w:rPr>
          <w:rFonts w:hAnsi="標楷體" w:hint="eastAsia"/>
          <w:b w:val="0"/>
        </w:rPr>
        <w:t>罰」，致</w:t>
      </w:r>
      <w:r w:rsidRPr="002769F3">
        <w:rPr>
          <w:rFonts w:hint="eastAsia"/>
          <w:b w:val="0"/>
        </w:rPr>
        <w:t>雇主忽視外籍漁工權益，更無從促使雇主正視為外籍漁工辦理勞保之重要性。</w:t>
      </w:r>
    </w:p>
    <w:p w:rsidR="000D0C93" w:rsidRPr="002769F3" w:rsidRDefault="000D0C93" w:rsidP="000D0C93">
      <w:pPr>
        <w:pStyle w:val="3"/>
      </w:pPr>
      <w:r w:rsidRPr="002769F3">
        <w:rPr>
          <w:rFonts w:hint="eastAsia"/>
        </w:rPr>
        <w:t>據</w:t>
      </w:r>
      <w:proofErr w:type="gramStart"/>
      <w:r w:rsidRPr="002769F3">
        <w:rPr>
          <w:rFonts w:hint="eastAsia"/>
        </w:rPr>
        <w:t>勞動部函復</w:t>
      </w:r>
      <w:proofErr w:type="gramEnd"/>
      <w:r w:rsidRPr="002769F3">
        <w:rPr>
          <w:rFonts w:hint="eastAsia"/>
        </w:rPr>
        <w:t>，截至108年9月底，掌握之外籍漁工在</w:t>
      </w:r>
      <w:proofErr w:type="gramStart"/>
      <w:r w:rsidRPr="002769F3">
        <w:rPr>
          <w:rFonts w:hint="eastAsia"/>
        </w:rPr>
        <w:t>臺</w:t>
      </w:r>
      <w:proofErr w:type="gramEnd"/>
      <w:r w:rsidRPr="002769F3">
        <w:rPr>
          <w:rFonts w:hint="eastAsia"/>
        </w:rPr>
        <w:t>從事船員工作投保勞保人數為4,810人</w:t>
      </w:r>
      <w:r w:rsidRPr="002769F3">
        <w:rPr>
          <w:rStyle w:val="afc"/>
        </w:rPr>
        <w:footnoteReference w:id="2"/>
      </w:r>
      <w:r w:rsidRPr="002769F3">
        <w:rPr>
          <w:rFonts w:hint="eastAsia"/>
        </w:rPr>
        <w:t>；並稱前開統計資料僅包含以漁船名稱為投保單位向該部勞保局申報加保之外籍漁工人數，未包含於漁業公司從事船員工作之外籍漁工，表示該部勞保局無法區分所</w:t>
      </w:r>
      <w:proofErr w:type="gramStart"/>
      <w:r w:rsidRPr="002769F3">
        <w:rPr>
          <w:rFonts w:hint="eastAsia"/>
        </w:rPr>
        <w:t>僱</w:t>
      </w:r>
      <w:proofErr w:type="gramEnd"/>
      <w:r w:rsidRPr="002769F3">
        <w:rPr>
          <w:rFonts w:hint="eastAsia"/>
        </w:rPr>
        <w:t>外籍勞工是否為從事船員，故無受</w:t>
      </w:r>
      <w:proofErr w:type="gramStart"/>
      <w:r w:rsidRPr="002769F3">
        <w:rPr>
          <w:rFonts w:hint="eastAsia"/>
        </w:rPr>
        <w:t>僱</w:t>
      </w:r>
      <w:proofErr w:type="gramEnd"/>
      <w:r w:rsidRPr="002769F3">
        <w:rPr>
          <w:rFonts w:hint="eastAsia"/>
        </w:rPr>
        <w:t>漁業公司之外籍船員統計資料。</w:t>
      </w:r>
    </w:p>
    <w:p w:rsidR="00713AE4" w:rsidRDefault="00713AE4">
      <w:pPr>
        <w:widowControl/>
        <w:overflowPunct/>
        <w:autoSpaceDE/>
        <w:autoSpaceDN/>
        <w:jc w:val="left"/>
        <w:rPr>
          <w:rFonts w:hAnsi="Arial"/>
          <w:bCs/>
          <w:kern w:val="32"/>
          <w:szCs w:val="36"/>
        </w:rPr>
      </w:pPr>
      <w:r>
        <w:br w:type="page"/>
      </w:r>
    </w:p>
    <w:p w:rsidR="000D0C93" w:rsidRPr="002769F3" w:rsidRDefault="000D0C93" w:rsidP="000D0C93">
      <w:pPr>
        <w:pStyle w:val="3"/>
      </w:pPr>
      <w:r w:rsidRPr="002769F3">
        <w:rPr>
          <w:rFonts w:hint="eastAsia"/>
        </w:rPr>
        <w:lastRenderedPageBreak/>
        <w:t>另依</w:t>
      </w:r>
      <w:proofErr w:type="gramStart"/>
      <w:r w:rsidRPr="002769F3">
        <w:rPr>
          <w:rFonts w:hint="eastAsia"/>
        </w:rPr>
        <w:t>勞動部函復</w:t>
      </w:r>
      <w:proofErr w:type="gramEnd"/>
      <w:r w:rsidRPr="002769F3">
        <w:rPr>
          <w:rFonts w:hint="eastAsia"/>
        </w:rPr>
        <w:t>，該部勞保局自98年11月起積極辦理外籍漁</w:t>
      </w:r>
      <w:proofErr w:type="gramStart"/>
      <w:r w:rsidRPr="002769F3">
        <w:rPr>
          <w:rFonts w:hint="eastAsia"/>
        </w:rPr>
        <w:t>工催保</w:t>
      </w:r>
      <w:proofErr w:type="gramEnd"/>
      <w:r w:rsidRPr="002769F3">
        <w:rPr>
          <w:rFonts w:hint="eastAsia"/>
        </w:rPr>
        <w:t>作業，外籍漁工加保人數由100年12月僅452名，成長至108年12月已</w:t>
      </w:r>
      <w:r w:rsidRPr="002769F3">
        <w:t>5,</w:t>
      </w:r>
      <w:r w:rsidRPr="002769F3">
        <w:rPr>
          <w:rFonts w:hint="eastAsia"/>
        </w:rPr>
        <w:t>057人，已成長11倍。並表示該部勞保局針對漁船船主為外籍漁工加保</w:t>
      </w:r>
      <w:proofErr w:type="gramStart"/>
      <w:r w:rsidRPr="002769F3">
        <w:rPr>
          <w:rFonts w:hint="eastAsia"/>
        </w:rPr>
        <w:t>之催保作業</w:t>
      </w:r>
      <w:proofErr w:type="gramEnd"/>
      <w:r w:rsidRPr="002769F3">
        <w:rPr>
          <w:rFonts w:hint="eastAsia"/>
        </w:rPr>
        <w:t>，</w:t>
      </w:r>
      <w:proofErr w:type="gramStart"/>
      <w:r w:rsidRPr="002769F3">
        <w:rPr>
          <w:rFonts w:hint="eastAsia"/>
        </w:rPr>
        <w:t>採</w:t>
      </w:r>
      <w:proofErr w:type="gramEnd"/>
      <w:r w:rsidRPr="002769F3">
        <w:rPr>
          <w:rFonts w:hint="eastAsia"/>
        </w:rPr>
        <w:t>「先輔導後查核」為原則，即先經比對該局被保險人資料庫，如尚未加保，發函輔導漁船船主依規定申報外籍漁工加保，經催辦後尚未加保者，再次發函加強輔導漁船船主依規定申報外籍漁工加保。</w:t>
      </w:r>
    </w:p>
    <w:p w:rsidR="000D0C93" w:rsidRPr="002769F3" w:rsidRDefault="000D0C93" w:rsidP="000D0C93">
      <w:pPr>
        <w:pStyle w:val="3"/>
      </w:pPr>
      <w:proofErr w:type="gramStart"/>
      <w:r w:rsidRPr="002769F3">
        <w:rPr>
          <w:rFonts w:hint="eastAsia"/>
        </w:rPr>
        <w:t>惟</w:t>
      </w:r>
      <w:proofErr w:type="gramEnd"/>
      <w:r w:rsidRPr="002769F3">
        <w:rPr>
          <w:rFonts w:hint="eastAsia"/>
        </w:rPr>
        <w:t>對照前述</w:t>
      </w:r>
      <w:proofErr w:type="gramStart"/>
      <w:r w:rsidRPr="002769F3">
        <w:rPr>
          <w:rFonts w:hint="eastAsia"/>
        </w:rPr>
        <w:t>勞動部函復</w:t>
      </w:r>
      <w:proofErr w:type="gramEnd"/>
      <w:r w:rsidRPr="002769F3">
        <w:rPr>
          <w:rFonts w:hint="eastAsia"/>
        </w:rPr>
        <w:t>內容，勞保局自始即以其無法區分漁業公司所</w:t>
      </w:r>
      <w:proofErr w:type="gramStart"/>
      <w:r w:rsidRPr="002769F3">
        <w:rPr>
          <w:rFonts w:hint="eastAsia"/>
        </w:rPr>
        <w:t>僱</w:t>
      </w:r>
      <w:proofErr w:type="gramEnd"/>
      <w:r w:rsidRPr="002769F3">
        <w:rPr>
          <w:rFonts w:hint="eastAsia"/>
        </w:rPr>
        <w:t>外籍勞工是否從事船員工作為由，而未曾掌握全體在</w:t>
      </w:r>
      <w:proofErr w:type="gramStart"/>
      <w:r w:rsidRPr="002769F3">
        <w:rPr>
          <w:rFonts w:hint="eastAsia"/>
        </w:rPr>
        <w:t>臺</w:t>
      </w:r>
      <w:proofErr w:type="gramEnd"/>
      <w:r w:rsidRPr="002769F3">
        <w:rPr>
          <w:rFonts w:hint="eastAsia"/>
        </w:rPr>
        <w:t>從事船員工作之外籍漁工投保狀況，又如何確實就應加保而尚未加保外籍漁工之雇主輔導加保？其次，勞保局針對漁船船主</w:t>
      </w:r>
      <w:proofErr w:type="gramStart"/>
      <w:r w:rsidRPr="002769F3">
        <w:rPr>
          <w:rFonts w:hint="eastAsia"/>
        </w:rPr>
        <w:t>之催保作業</w:t>
      </w:r>
      <w:proofErr w:type="gramEnd"/>
      <w:r w:rsidRPr="002769F3">
        <w:rPr>
          <w:rFonts w:hint="eastAsia"/>
        </w:rPr>
        <w:t>，僅是「發函輔導」、「再次發函加強輔導」，未見以檢查手段為輔助，致弱化勞保條例對於投保單位未依規定為其所屬勞工辦理投保手續之嚇阻力，致投保率偏低。</w:t>
      </w:r>
    </w:p>
    <w:p w:rsidR="000D0C93" w:rsidRPr="002769F3" w:rsidRDefault="000D0C93" w:rsidP="000D0C93">
      <w:pPr>
        <w:pStyle w:val="4"/>
      </w:pPr>
      <w:r w:rsidRPr="002769F3">
        <w:rPr>
          <w:rFonts w:hint="eastAsia"/>
        </w:rPr>
        <w:t>勞保條例第72條第1項規定，投保單位違反本條例規定，未為其所</w:t>
      </w:r>
      <w:proofErr w:type="gramStart"/>
      <w:r w:rsidRPr="002769F3">
        <w:rPr>
          <w:rFonts w:hint="eastAsia"/>
        </w:rPr>
        <w:t>僱</w:t>
      </w:r>
      <w:proofErr w:type="gramEnd"/>
      <w:r w:rsidRPr="002769F3">
        <w:rPr>
          <w:rFonts w:hint="eastAsia"/>
        </w:rPr>
        <w:t>勞工辦理投保手續者，按自僱用之日起，至參加保險之前一日或勞工離職日止應負擔之保險費金額，處四倍罰鍰。勞工因此所受之損失，並應由投保單位依本條例規定之給付標準賠償之。惟據</w:t>
      </w:r>
      <w:proofErr w:type="gramStart"/>
      <w:r w:rsidRPr="002769F3">
        <w:rPr>
          <w:rFonts w:hint="eastAsia"/>
        </w:rPr>
        <w:t>勞動部查復</w:t>
      </w:r>
      <w:proofErr w:type="gramEnd"/>
      <w:r w:rsidRPr="002769F3">
        <w:rPr>
          <w:rFonts w:hint="eastAsia"/>
        </w:rPr>
        <w:t>資料，自105年至108年9月底止，漁船船主因違反勞保條例規定，未依規定為所屬外籍漁工辦理投保手續者之歷年處分件數為27件，平均1年不到10件。</w:t>
      </w:r>
    </w:p>
    <w:p w:rsidR="000D0C93" w:rsidRPr="002769F3" w:rsidRDefault="000D0C93" w:rsidP="000D0C93">
      <w:pPr>
        <w:pStyle w:val="4"/>
      </w:pPr>
      <w:r w:rsidRPr="002769F3">
        <w:rPr>
          <w:rFonts w:hint="eastAsia"/>
        </w:rPr>
        <w:t>對於「外籍漁工未依勞保條例參加勞保，有何查處作為？」勞動</w:t>
      </w:r>
      <w:proofErr w:type="gramStart"/>
      <w:r w:rsidRPr="002769F3">
        <w:rPr>
          <w:rFonts w:hint="eastAsia"/>
        </w:rPr>
        <w:t>部前函</w:t>
      </w:r>
      <w:proofErr w:type="gramEnd"/>
      <w:r w:rsidRPr="002769F3">
        <w:rPr>
          <w:rFonts w:hint="eastAsia"/>
        </w:rPr>
        <w:t>復表示「依縣市政府移來案件及人民陳情案件，</w:t>
      </w:r>
      <w:r w:rsidRPr="002769F3">
        <w:t>針對漁船船主未依規定申</w:t>
      </w:r>
      <w:r w:rsidRPr="002769F3">
        <w:lastRenderedPageBreak/>
        <w:t>報外籍漁工加保案件依法裁處。</w:t>
      </w:r>
      <w:r w:rsidRPr="002769F3">
        <w:rPr>
          <w:rFonts w:hint="eastAsia"/>
        </w:rPr>
        <w:t>」；於約詢前就本案再</w:t>
      </w:r>
      <w:proofErr w:type="gramStart"/>
      <w:r w:rsidRPr="002769F3">
        <w:rPr>
          <w:rFonts w:hint="eastAsia"/>
        </w:rPr>
        <w:t>詢</w:t>
      </w:r>
      <w:proofErr w:type="gramEnd"/>
      <w:r w:rsidRPr="002769F3">
        <w:rPr>
          <w:rFonts w:hint="eastAsia"/>
        </w:rPr>
        <w:t>及「</w:t>
      </w:r>
      <w:r w:rsidRPr="002769F3">
        <w:t>經催辦仍未依規定加保者，</w:t>
      </w:r>
      <w:proofErr w:type="gramStart"/>
      <w:r w:rsidRPr="002769F3">
        <w:t>係仍再</w:t>
      </w:r>
      <w:proofErr w:type="gramEnd"/>
      <w:r w:rsidRPr="002769F3">
        <w:t>輔導或進入裁處？</w:t>
      </w:r>
      <w:r w:rsidRPr="002769F3">
        <w:rPr>
          <w:rFonts w:hint="eastAsia"/>
        </w:rPr>
        <w:t>」</w:t>
      </w:r>
      <w:proofErr w:type="gramStart"/>
      <w:r w:rsidRPr="002769F3">
        <w:rPr>
          <w:rFonts w:hint="eastAsia"/>
        </w:rPr>
        <w:t>勞動部仍答復以</w:t>
      </w:r>
      <w:proofErr w:type="gramEnd"/>
      <w:r w:rsidRPr="002769F3">
        <w:rPr>
          <w:rFonts w:hint="eastAsia"/>
        </w:rPr>
        <w:t>：「依縣市政府移來案件及人民陳情案件，派員查核</w:t>
      </w:r>
      <w:r w:rsidRPr="002769F3">
        <w:t>漁船船主申報外籍漁工加保情形，針對漁船船主未依規定申報外籍漁工加保案件依法裁處。</w:t>
      </w:r>
      <w:r w:rsidRPr="002769F3">
        <w:rPr>
          <w:rFonts w:hint="eastAsia"/>
        </w:rPr>
        <w:t>」至勞動部勞保局於本院接受詢問時，對於詢問「外籍漁工的雇主未依</w:t>
      </w:r>
      <w:proofErr w:type="gramStart"/>
      <w:r w:rsidRPr="002769F3">
        <w:rPr>
          <w:rFonts w:hint="eastAsia"/>
        </w:rPr>
        <w:t>規定替漁工</w:t>
      </w:r>
      <w:proofErr w:type="gramEnd"/>
      <w:r w:rsidRPr="002769F3">
        <w:rPr>
          <w:rFonts w:hint="eastAsia"/>
        </w:rPr>
        <w:t>加保，沒有</w:t>
      </w:r>
      <w:proofErr w:type="gramStart"/>
      <w:r w:rsidRPr="002769F3">
        <w:rPr>
          <w:rFonts w:hint="eastAsia"/>
        </w:rPr>
        <w:t>罰則嗎</w:t>
      </w:r>
      <w:proofErr w:type="gramEnd"/>
      <w:r w:rsidRPr="002769F3">
        <w:rPr>
          <w:rFonts w:hint="eastAsia"/>
        </w:rPr>
        <w:t>？」該局依舊僅答稱「如果有受理陳情案或移案會依規定查處</w:t>
      </w:r>
      <w:r w:rsidRPr="002769F3">
        <w:t>。</w:t>
      </w:r>
      <w:r w:rsidRPr="002769F3">
        <w:rPr>
          <w:rFonts w:hint="eastAsia"/>
        </w:rPr>
        <w:t>」顯示雖勞保條例對未依規定為所</w:t>
      </w:r>
      <w:proofErr w:type="gramStart"/>
      <w:r w:rsidRPr="002769F3">
        <w:rPr>
          <w:rFonts w:hint="eastAsia"/>
        </w:rPr>
        <w:t>僱</w:t>
      </w:r>
      <w:proofErr w:type="gramEnd"/>
      <w:r w:rsidRPr="002769F3">
        <w:rPr>
          <w:rFonts w:hint="eastAsia"/>
        </w:rPr>
        <w:t>外籍漁工投保訂有罰則，但勞保局僅被動就縣市政府移案及人民陳情案件進行查處；對於經</w:t>
      </w:r>
      <w:proofErr w:type="gramStart"/>
      <w:r w:rsidRPr="002769F3">
        <w:rPr>
          <w:rFonts w:hint="eastAsia"/>
        </w:rPr>
        <w:t>催保仍不</w:t>
      </w:r>
      <w:proofErr w:type="gramEnd"/>
      <w:r w:rsidRPr="002769F3">
        <w:rPr>
          <w:rFonts w:hint="eastAsia"/>
        </w:rPr>
        <w:t>加保之雇主是否依規定裁罰一事，始終未正面答覆</w:t>
      </w:r>
      <w:r w:rsidRPr="002769F3">
        <w:t>。</w:t>
      </w:r>
    </w:p>
    <w:p w:rsidR="000D0C93" w:rsidRPr="002769F3" w:rsidRDefault="000D0C93" w:rsidP="000D0C93">
      <w:pPr>
        <w:pStyle w:val="4"/>
      </w:pPr>
      <w:proofErr w:type="gramStart"/>
      <w:r w:rsidRPr="002769F3">
        <w:rPr>
          <w:rFonts w:hint="eastAsia"/>
        </w:rPr>
        <w:t>勞動部於本</w:t>
      </w:r>
      <w:proofErr w:type="gramEnd"/>
      <w:r w:rsidRPr="002769F3">
        <w:rPr>
          <w:rFonts w:hint="eastAsia"/>
        </w:rPr>
        <w:t>案詢問後函復表示：「依勞保局歷年查處經驗，時有漁民反應海上作業收成不固定，尤其禁漁期無出海捕魚並無收入，罰鍰金額過高，恐使其經濟生活陷入困境。</w:t>
      </w:r>
      <w:r w:rsidRPr="002769F3">
        <w:t>…</w:t>
      </w:r>
      <w:proofErr w:type="gramStart"/>
      <w:r w:rsidRPr="002769F3">
        <w:t>…</w:t>
      </w:r>
      <w:r w:rsidRPr="002769F3">
        <w:rPr>
          <w:rFonts w:hint="eastAsia"/>
        </w:rPr>
        <w:t>爰</w:t>
      </w:r>
      <w:proofErr w:type="gramEnd"/>
      <w:r w:rsidRPr="002769F3">
        <w:rPr>
          <w:rFonts w:hint="eastAsia"/>
        </w:rPr>
        <w:t>綜合考量行政手段之適當性、對漁民生計之影響性及對外籍漁工職災給付之</w:t>
      </w:r>
      <w:proofErr w:type="gramStart"/>
      <w:r w:rsidRPr="002769F3">
        <w:rPr>
          <w:rFonts w:hint="eastAsia"/>
        </w:rPr>
        <w:t>實益性</w:t>
      </w:r>
      <w:proofErr w:type="gramEnd"/>
      <w:r w:rsidRPr="002769F3">
        <w:rPr>
          <w:rFonts w:hint="eastAsia"/>
        </w:rPr>
        <w:t>，且多數漁船船主已依聘僱契約為外籍漁工辦理商業保險，另有適足之經濟安全保障，故勞保局比對外籍漁工聘僱許可名單後</w:t>
      </w:r>
      <w:proofErr w:type="gramStart"/>
      <w:r w:rsidRPr="002769F3">
        <w:rPr>
          <w:rFonts w:hint="eastAsia"/>
        </w:rPr>
        <w:t>之催保作業</w:t>
      </w:r>
      <w:proofErr w:type="gramEnd"/>
      <w:r w:rsidRPr="002769F3">
        <w:rPr>
          <w:rFonts w:hint="eastAsia"/>
        </w:rPr>
        <w:t>，係以行政指導為主。</w:t>
      </w:r>
      <w:r w:rsidRPr="002769F3">
        <w:rPr>
          <w:rStyle w:val="afc"/>
          <w:rFonts w:hAnsi="標楷體"/>
        </w:rPr>
        <w:footnoteReference w:id="3"/>
      </w:r>
      <w:r w:rsidRPr="002769F3">
        <w:rPr>
          <w:rFonts w:hint="eastAsia"/>
        </w:rPr>
        <w:t>」惟勞保條例既對未依規定為所僱員工加保者訂有罰則，即是為督促雇主應依法辦理，勞動部卻</w:t>
      </w:r>
      <w:proofErr w:type="gramStart"/>
      <w:r w:rsidRPr="002769F3">
        <w:rPr>
          <w:rFonts w:hint="eastAsia"/>
        </w:rPr>
        <w:t>逕</w:t>
      </w:r>
      <w:proofErr w:type="gramEnd"/>
      <w:r w:rsidRPr="002769F3">
        <w:rPr>
          <w:rFonts w:hint="eastAsia"/>
        </w:rPr>
        <w:t>稱罰鍰影響漁民生計而以行政指導為主，似有濫用行政裁量，並將漁船船主長久的違法行為合法化之疑慮；又外籍漁工參加勞保並不僅能於職災發</w:t>
      </w:r>
      <w:r w:rsidRPr="002769F3">
        <w:rPr>
          <w:rFonts w:hint="eastAsia"/>
        </w:rPr>
        <w:lastRenderedPageBreak/>
        <w:t>生時請領給付，對於普通事故之生育、傷病、失能、老年、死亡等給付之請領權利亦與所有被保險人相同，不應僅以對外籍漁工職災給付之</w:t>
      </w:r>
      <w:proofErr w:type="gramStart"/>
      <w:r w:rsidRPr="002769F3">
        <w:rPr>
          <w:rFonts w:hint="eastAsia"/>
        </w:rPr>
        <w:t>實益性為</w:t>
      </w:r>
      <w:proofErr w:type="gramEnd"/>
      <w:r w:rsidRPr="002769F3">
        <w:rPr>
          <w:rFonts w:hint="eastAsia"/>
        </w:rPr>
        <w:t>考慮。</w:t>
      </w:r>
      <w:proofErr w:type="gramStart"/>
      <w:r w:rsidRPr="002769F3">
        <w:rPr>
          <w:rFonts w:hint="eastAsia"/>
        </w:rPr>
        <w:t>另所稱</w:t>
      </w:r>
      <w:proofErr w:type="gramEnd"/>
      <w:r w:rsidRPr="002769F3">
        <w:rPr>
          <w:rFonts w:hint="eastAsia"/>
        </w:rPr>
        <w:t>多數漁船船主已依聘僱契約為外籍漁工辦理商業保險部分，</w:t>
      </w:r>
      <w:proofErr w:type="gramStart"/>
      <w:r w:rsidRPr="002769F3">
        <w:rPr>
          <w:rFonts w:hint="eastAsia"/>
        </w:rPr>
        <w:t>勞動部前於</w:t>
      </w:r>
      <w:proofErr w:type="gramEnd"/>
      <w:r w:rsidRPr="002769F3">
        <w:rPr>
          <w:rFonts w:hint="eastAsia"/>
        </w:rPr>
        <w:t>立法院答復委員質詢時，立法委員就曾質疑勞動部「無法去稽查商業保險對外籍漁工的收費，無法確認商業保險的真偽」，時任勞動部部長就曾多次回答「從過去到現在，我們勞動部認為應該一體適用勞保的相關規定，這是我們一致的態度」、「</w:t>
      </w:r>
      <w:r w:rsidRPr="002769F3">
        <w:t>我們的基本態度是最好都能適用勞保條例</w:t>
      </w:r>
      <w:r w:rsidRPr="002769F3">
        <w:rPr>
          <w:rFonts w:hint="eastAsia"/>
        </w:rPr>
        <w:t>」等語</w:t>
      </w:r>
      <w:r w:rsidRPr="002769F3">
        <w:rPr>
          <w:rStyle w:val="afc"/>
          <w:rFonts w:hAnsi="標楷體"/>
        </w:rPr>
        <w:footnoteReference w:id="4"/>
      </w:r>
      <w:r w:rsidRPr="002769F3">
        <w:rPr>
          <w:rFonts w:hint="eastAsia"/>
        </w:rPr>
        <w:t>。</w:t>
      </w:r>
      <w:proofErr w:type="gramStart"/>
      <w:r w:rsidRPr="002769F3">
        <w:rPr>
          <w:rFonts w:hint="eastAsia"/>
        </w:rPr>
        <w:t>縱</w:t>
      </w:r>
      <w:proofErr w:type="gramEnd"/>
      <w:r w:rsidRPr="002769F3">
        <w:rPr>
          <w:rFonts w:hint="eastAsia"/>
        </w:rPr>
        <w:t>漁船船主確有替外籍漁工辦理商業保險並負擔保險費，但勞保條例迄今並未排除外籍漁工適用，故亦不能以有商業保險作為漁船船主可以不必依勞保條例規定替所</w:t>
      </w:r>
      <w:proofErr w:type="gramStart"/>
      <w:r w:rsidRPr="002769F3">
        <w:rPr>
          <w:rFonts w:hint="eastAsia"/>
        </w:rPr>
        <w:t>僱</w:t>
      </w:r>
      <w:proofErr w:type="gramEnd"/>
      <w:r w:rsidRPr="002769F3">
        <w:rPr>
          <w:rFonts w:hint="eastAsia"/>
        </w:rPr>
        <w:t>外籍漁工投保理由。</w:t>
      </w:r>
    </w:p>
    <w:p w:rsidR="000D0C93" w:rsidRPr="002769F3" w:rsidRDefault="000D0C93" w:rsidP="000D0C93">
      <w:pPr>
        <w:pStyle w:val="2"/>
        <w:rPr>
          <w:b w:val="0"/>
        </w:rPr>
      </w:pPr>
      <w:r w:rsidRPr="002769F3">
        <w:rPr>
          <w:rFonts w:hint="eastAsia"/>
          <w:b w:val="0"/>
        </w:rPr>
        <w:t>至109年2月，</w:t>
      </w:r>
      <w:proofErr w:type="gramStart"/>
      <w:r w:rsidRPr="002769F3">
        <w:rPr>
          <w:rFonts w:hint="eastAsia"/>
          <w:b w:val="0"/>
        </w:rPr>
        <w:t>勞動部始再</w:t>
      </w:r>
      <w:proofErr w:type="gramEnd"/>
      <w:r w:rsidRPr="002769F3">
        <w:rPr>
          <w:rFonts w:hint="eastAsia"/>
          <w:b w:val="0"/>
        </w:rPr>
        <w:t>查復經比對截至108年11月底參加勞保之外籍漁工計5,000人</w:t>
      </w:r>
      <w:r w:rsidRPr="002769F3">
        <w:rPr>
          <w:rFonts w:hAnsi="標楷體" w:hint="eastAsia"/>
          <w:b w:val="0"/>
        </w:rPr>
        <w:t>，投保比率僅五成；健保部分則</w:t>
      </w:r>
      <w:r w:rsidRPr="002769F3">
        <w:rPr>
          <w:rFonts w:hint="eastAsia"/>
          <w:b w:val="0"/>
        </w:rPr>
        <w:t>已可藉每月異動資料比對未在保名單，經通知、輔導仍未加保者一律</w:t>
      </w:r>
      <w:proofErr w:type="gramStart"/>
      <w:r w:rsidRPr="002769F3">
        <w:rPr>
          <w:rFonts w:hint="eastAsia"/>
          <w:b w:val="0"/>
        </w:rPr>
        <w:t>逕</w:t>
      </w:r>
      <w:proofErr w:type="gramEnd"/>
      <w:r w:rsidRPr="002769F3">
        <w:rPr>
          <w:rFonts w:hint="eastAsia"/>
          <w:b w:val="0"/>
        </w:rPr>
        <w:t>予加保，</w:t>
      </w:r>
      <w:proofErr w:type="gramStart"/>
      <w:r w:rsidRPr="002769F3">
        <w:rPr>
          <w:rFonts w:hint="eastAsia"/>
          <w:b w:val="0"/>
        </w:rPr>
        <w:t>故於異動</w:t>
      </w:r>
      <w:proofErr w:type="gramEnd"/>
      <w:r w:rsidRPr="002769F3">
        <w:rPr>
          <w:rFonts w:hint="eastAsia"/>
          <w:b w:val="0"/>
        </w:rPr>
        <w:t>資料上有案的外籍漁</w:t>
      </w:r>
      <w:proofErr w:type="gramStart"/>
      <w:r w:rsidRPr="002769F3">
        <w:rPr>
          <w:rFonts w:hint="eastAsia"/>
          <w:b w:val="0"/>
        </w:rPr>
        <w:t>工均能完全</w:t>
      </w:r>
      <w:proofErr w:type="gramEnd"/>
      <w:r w:rsidRPr="002769F3">
        <w:rPr>
          <w:rFonts w:hint="eastAsia"/>
          <w:b w:val="0"/>
        </w:rPr>
        <w:t>納保，享有健保權益</w:t>
      </w:r>
      <w:r w:rsidRPr="002769F3">
        <w:rPr>
          <w:rFonts w:hAnsi="標楷體" w:hint="eastAsia"/>
          <w:b w:val="0"/>
        </w:rPr>
        <w:t>。</w:t>
      </w:r>
    </w:p>
    <w:p w:rsidR="000D0C93" w:rsidRPr="002769F3" w:rsidRDefault="000D0C93" w:rsidP="000D0C93">
      <w:pPr>
        <w:pStyle w:val="3"/>
      </w:pPr>
      <w:proofErr w:type="gramStart"/>
      <w:r w:rsidRPr="002769F3">
        <w:rPr>
          <w:rFonts w:hint="eastAsia"/>
        </w:rPr>
        <w:t>前據勞動部查</w:t>
      </w:r>
      <w:proofErr w:type="gramEnd"/>
      <w:r w:rsidRPr="002769F3">
        <w:rPr>
          <w:rFonts w:hint="eastAsia"/>
        </w:rPr>
        <w:t>復，該部勞保局依勞</w:t>
      </w:r>
      <w:r w:rsidR="002769F3">
        <w:rPr>
          <w:rFonts w:hint="eastAsia"/>
        </w:rPr>
        <w:t>動力</w:t>
      </w:r>
      <w:r w:rsidRPr="002769F3">
        <w:rPr>
          <w:rFonts w:hint="eastAsia"/>
        </w:rPr>
        <w:t>發</w:t>
      </w:r>
      <w:r w:rsidR="002769F3">
        <w:rPr>
          <w:rFonts w:hint="eastAsia"/>
        </w:rPr>
        <w:t>展</w:t>
      </w:r>
      <w:r w:rsidRPr="002769F3">
        <w:rPr>
          <w:rFonts w:hint="eastAsia"/>
        </w:rPr>
        <w:t>署</w:t>
      </w:r>
      <w:r w:rsidR="002769F3">
        <w:rPr>
          <w:rFonts w:hint="eastAsia"/>
        </w:rPr>
        <w:t>（下稱</w:t>
      </w:r>
      <w:proofErr w:type="gramStart"/>
      <w:r w:rsidR="002769F3">
        <w:rPr>
          <w:rFonts w:hint="eastAsia"/>
        </w:rPr>
        <w:t>勞發署</w:t>
      </w:r>
      <w:proofErr w:type="gramEnd"/>
      <w:r w:rsidR="002769F3">
        <w:rPr>
          <w:rFonts w:hint="eastAsia"/>
        </w:rPr>
        <w:t>）</w:t>
      </w:r>
      <w:r w:rsidRPr="002769F3">
        <w:rPr>
          <w:rFonts w:hint="eastAsia"/>
        </w:rPr>
        <w:t>按月提供每月聘僱許可函</w:t>
      </w:r>
      <w:proofErr w:type="gramStart"/>
      <w:r w:rsidRPr="002769F3">
        <w:rPr>
          <w:rFonts w:hint="eastAsia"/>
        </w:rPr>
        <w:t>之移工及</w:t>
      </w:r>
      <w:proofErr w:type="gramEnd"/>
      <w:r w:rsidRPr="002769F3">
        <w:rPr>
          <w:rFonts w:hint="eastAsia"/>
        </w:rPr>
        <w:t>雇主資料，發函提請雇主依規定申報外籍漁工參加勞保</w:t>
      </w:r>
      <w:r w:rsidRPr="002769F3">
        <w:rPr>
          <w:rFonts w:hAnsi="標楷體" w:hint="eastAsia"/>
        </w:rPr>
        <w:t>。惟</w:t>
      </w:r>
      <w:proofErr w:type="gramStart"/>
      <w:r w:rsidRPr="002769F3">
        <w:rPr>
          <w:rFonts w:hAnsi="標楷體" w:hint="eastAsia"/>
        </w:rPr>
        <w:t>該部既為</w:t>
      </w:r>
      <w:proofErr w:type="gramEnd"/>
      <w:r w:rsidRPr="002769F3">
        <w:rPr>
          <w:rFonts w:hint="eastAsia"/>
        </w:rPr>
        <w:t>依就業服務法第6條第1項及第3項規定為掌理雇主申請聘僱外國人許可及管理事項之中央主管機關，應可掌握每一名在</w:t>
      </w:r>
      <w:proofErr w:type="gramStart"/>
      <w:r w:rsidRPr="002769F3">
        <w:rPr>
          <w:rFonts w:hint="eastAsia"/>
        </w:rPr>
        <w:t>臺移工</w:t>
      </w:r>
      <w:proofErr w:type="gramEnd"/>
      <w:r w:rsidRPr="002769F3">
        <w:rPr>
          <w:rFonts w:hint="eastAsia"/>
        </w:rPr>
        <w:t>及其雇主資料，則統籌全國勞保業務之勞保局不應稱無法掌握</w:t>
      </w:r>
      <w:r w:rsidRPr="002769F3">
        <w:rPr>
          <w:rFonts w:hAnsi="標楷體" w:hint="eastAsia"/>
        </w:rPr>
        <w:t>全體外籍漁工投保狀況，更何況外籍漁工為勞</w:t>
      </w:r>
      <w:r w:rsidRPr="002769F3">
        <w:rPr>
          <w:rFonts w:hAnsi="標楷體" w:hint="eastAsia"/>
        </w:rPr>
        <w:lastRenderedPageBreak/>
        <w:t>保條例規定強制參加勞保對象。</w:t>
      </w:r>
    </w:p>
    <w:p w:rsidR="000D0C93" w:rsidRPr="002769F3" w:rsidRDefault="000D0C93" w:rsidP="000D0C93">
      <w:pPr>
        <w:pStyle w:val="3"/>
      </w:pPr>
      <w:r w:rsidRPr="002769F3">
        <w:rPr>
          <w:rFonts w:hint="eastAsia"/>
        </w:rPr>
        <w:t>對此，</w:t>
      </w:r>
      <w:proofErr w:type="gramStart"/>
      <w:r w:rsidRPr="002769F3">
        <w:rPr>
          <w:rFonts w:hint="eastAsia"/>
        </w:rPr>
        <w:t>勞動部查復</w:t>
      </w:r>
      <w:proofErr w:type="gramEnd"/>
      <w:r w:rsidRPr="002769F3">
        <w:rPr>
          <w:rFonts w:hint="eastAsia"/>
        </w:rPr>
        <w:t>表示，該部勞保局前為時效計，乃先據</w:t>
      </w:r>
      <w:proofErr w:type="gramStart"/>
      <w:r w:rsidRPr="002769F3">
        <w:rPr>
          <w:rFonts w:hint="eastAsia"/>
        </w:rPr>
        <w:t>勞發署</w:t>
      </w:r>
      <w:proofErr w:type="gramEnd"/>
      <w:r w:rsidRPr="002769F3">
        <w:rPr>
          <w:rFonts w:hint="eastAsia"/>
        </w:rPr>
        <w:t>所提供之漁船主資料</w:t>
      </w:r>
      <w:proofErr w:type="gramStart"/>
      <w:r w:rsidRPr="002769F3">
        <w:rPr>
          <w:rFonts w:hint="eastAsia"/>
        </w:rPr>
        <w:t>逕行催保作業</w:t>
      </w:r>
      <w:proofErr w:type="gramEnd"/>
      <w:r w:rsidRPr="002769F3">
        <w:rPr>
          <w:rFonts w:hint="eastAsia"/>
        </w:rPr>
        <w:t>；為確實掌握全體經核發聘僱許可之在</w:t>
      </w:r>
      <w:proofErr w:type="gramStart"/>
      <w:r w:rsidRPr="002769F3">
        <w:rPr>
          <w:rFonts w:hint="eastAsia"/>
        </w:rPr>
        <w:t>臺</w:t>
      </w:r>
      <w:proofErr w:type="gramEnd"/>
      <w:r w:rsidRPr="002769F3">
        <w:rPr>
          <w:rFonts w:hint="eastAsia"/>
        </w:rPr>
        <w:t>12</w:t>
      </w:r>
      <w:r w:rsidRPr="002769F3">
        <w:t>,381</w:t>
      </w:r>
      <w:r w:rsidRPr="002769F3">
        <w:rPr>
          <w:rFonts w:hint="eastAsia"/>
        </w:rPr>
        <w:t>名外籍漁工參加勞保資料，將再請</w:t>
      </w:r>
      <w:proofErr w:type="gramStart"/>
      <w:r w:rsidRPr="002769F3">
        <w:rPr>
          <w:rFonts w:hint="eastAsia"/>
        </w:rPr>
        <w:t>勞發署</w:t>
      </w:r>
      <w:proofErr w:type="gramEnd"/>
      <w:r w:rsidRPr="002769F3">
        <w:rPr>
          <w:rFonts w:hint="eastAsia"/>
        </w:rPr>
        <w:t>提供所需資料比對後</w:t>
      </w:r>
      <w:proofErr w:type="gramStart"/>
      <w:r w:rsidRPr="002769F3">
        <w:rPr>
          <w:rFonts w:hint="eastAsia"/>
        </w:rPr>
        <w:t>函復本院</w:t>
      </w:r>
      <w:proofErr w:type="gramEnd"/>
      <w:r w:rsidRPr="002769F3">
        <w:rPr>
          <w:rFonts w:hAnsi="標楷體" w:hint="eastAsia"/>
        </w:rPr>
        <w:t>。至</w:t>
      </w:r>
      <w:r w:rsidRPr="002769F3">
        <w:rPr>
          <w:rFonts w:hint="eastAsia"/>
        </w:rPr>
        <w:t>109年2月，</w:t>
      </w:r>
      <w:proofErr w:type="gramStart"/>
      <w:r w:rsidRPr="002769F3">
        <w:rPr>
          <w:rFonts w:hint="eastAsia"/>
        </w:rPr>
        <w:t>勞動部始再</w:t>
      </w:r>
      <w:proofErr w:type="gramEnd"/>
      <w:r w:rsidRPr="002769F3">
        <w:rPr>
          <w:rFonts w:hint="eastAsia"/>
        </w:rPr>
        <w:t>查復</w:t>
      </w:r>
      <w:r w:rsidRPr="002769F3">
        <w:rPr>
          <w:rStyle w:val="afc"/>
        </w:rPr>
        <w:footnoteReference w:id="5"/>
      </w:r>
      <w:r w:rsidRPr="002769F3">
        <w:rPr>
          <w:rFonts w:hint="eastAsia"/>
        </w:rPr>
        <w:t>表示，經依該部</w:t>
      </w:r>
      <w:proofErr w:type="gramStart"/>
      <w:r w:rsidRPr="002769F3">
        <w:rPr>
          <w:rFonts w:hint="eastAsia"/>
        </w:rPr>
        <w:t>勞發署</w:t>
      </w:r>
      <w:proofErr w:type="gramEnd"/>
      <w:r w:rsidRPr="002769F3">
        <w:rPr>
          <w:rFonts w:hint="eastAsia"/>
        </w:rPr>
        <w:t>與內政部移民署提供外籍漁工資料，及該部勞保局資料庫比對，截至108年11月底止，外籍漁工參加勞保人數計5,000名</w:t>
      </w:r>
      <w:r w:rsidRPr="002769F3">
        <w:rPr>
          <w:rFonts w:hAnsi="標楷體" w:hint="eastAsia"/>
        </w:rPr>
        <w:t>，以漁船名稱為投保單位加保者計4,943名，以漁業公司名稱為投保單位加保者計57名。依</w:t>
      </w:r>
      <w:proofErr w:type="gramStart"/>
      <w:r w:rsidRPr="002769F3">
        <w:rPr>
          <w:rFonts w:hAnsi="標楷體" w:hint="eastAsia"/>
        </w:rPr>
        <w:t>勞動部函復</w:t>
      </w:r>
      <w:proofErr w:type="gramEnd"/>
      <w:r w:rsidRPr="002769F3">
        <w:rPr>
          <w:rFonts w:hAnsi="標楷體" w:hint="eastAsia"/>
        </w:rPr>
        <w:t>，雖該部</w:t>
      </w:r>
      <w:r w:rsidRPr="002769F3">
        <w:rPr>
          <w:rFonts w:hint="eastAsia"/>
        </w:rPr>
        <w:t>公開資料之截至108年11月底在</w:t>
      </w:r>
      <w:proofErr w:type="gramStart"/>
      <w:r w:rsidRPr="002769F3">
        <w:rPr>
          <w:rFonts w:hint="eastAsia"/>
        </w:rPr>
        <w:t>臺</w:t>
      </w:r>
      <w:proofErr w:type="gramEnd"/>
      <w:r w:rsidRPr="002769F3">
        <w:rPr>
          <w:rFonts w:hint="eastAsia"/>
        </w:rPr>
        <w:t>外籍漁工人數有12,498人，經扣除「已簽證未辦理聘僱」、「在</w:t>
      </w:r>
      <w:proofErr w:type="gramStart"/>
      <w:r w:rsidRPr="002769F3">
        <w:rPr>
          <w:rFonts w:hint="eastAsia"/>
        </w:rPr>
        <w:t>臺</w:t>
      </w:r>
      <w:proofErr w:type="gramEnd"/>
      <w:r w:rsidRPr="002769F3">
        <w:rPr>
          <w:rFonts w:hint="eastAsia"/>
        </w:rPr>
        <w:t>失</w:t>
      </w:r>
      <w:proofErr w:type="gramStart"/>
      <w:r w:rsidRPr="002769F3">
        <w:rPr>
          <w:rFonts w:hint="eastAsia"/>
        </w:rPr>
        <w:t>聯移工</w:t>
      </w:r>
      <w:proofErr w:type="gramEnd"/>
      <w:r w:rsidRPr="002769F3">
        <w:rPr>
          <w:rFonts w:hint="eastAsia"/>
        </w:rPr>
        <w:t>」人數後，在</w:t>
      </w:r>
      <w:proofErr w:type="gramStart"/>
      <w:r w:rsidRPr="002769F3">
        <w:rPr>
          <w:rFonts w:hint="eastAsia"/>
        </w:rPr>
        <w:t>臺</w:t>
      </w:r>
      <w:proofErr w:type="gramEnd"/>
      <w:r w:rsidRPr="002769F3">
        <w:rPr>
          <w:rFonts w:hint="eastAsia"/>
        </w:rPr>
        <w:t>合法聘僱外籍漁工應為9,789人；以該時在</w:t>
      </w:r>
      <w:proofErr w:type="gramStart"/>
      <w:r w:rsidRPr="002769F3">
        <w:rPr>
          <w:rFonts w:hint="eastAsia"/>
        </w:rPr>
        <w:t>臺</w:t>
      </w:r>
      <w:proofErr w:type="gramEnd"/>
      <w:r w:rsidRPr="002769F3">
        <w:rPr>
          <w:rFonts w:hint="eastAsia"/>
        </w:rPr>
        <w:t>合法聘僱外籍漁工人數為母數計算出外籍漁工參加勞保比率為51.07%。</w:t>
      </w:r>
    </w:p>
    <w:p w:rsidR="000D0C93" w:rsidRPr="002769F3" w:rsidRDefault="000D0C93" w:rsidP="000D0C93">
      <w:pPr>
        <w:pStyle w:val="3"/>
      </w:pPr>
      <w:r w:rsidRPr="002769F3">
        <w:rPr>
          <w:rFonts w:hint="eastAsia"/>
        </w:rPr>
        <w:t>至外籍漁工參加健保部分，</w:t>
      </w:r>
      <w:proofErr w:type="gramStart"/>
      <w:r w:rsidRPr="002769F3">
        <w:rPr>
          <w:rFonts w:hint="eastAsia"/>
        </w:rPr>
        <w:t>衛福部</w:t>
      </w:r>
      <w:proofErr w:type="gramEnd"/>
      <w:r w:rsidR="00A234DC">
        <w:rPr>
          <w:rFonts w:hint="eastAsia"/>
        </w:rPr>
        <w:t>中央健康</w:t>
      </w:r>
      <w:proofErr w:type="gramStart"/>
      <w:r w:rsidR="00A234DC">
        <w:rPr>
          <w:rFonts w:hint="eastAsia"/>
        </w:rPr>
        <w:t>保險</w:t>
      </w:r>
      <w:r w:rsidRPr="002769F3">
        <w:rPr>
          <w:rFonts w:hint="eastAsia"/>
        </w:rPr>
        <w:t>署</w:t>
      </w:r>
      <w:proofErr w:type="gramEnd"/>
      <w:r w:rsidR="00A234DC">
        <w:rPr>
          <w:rFonts w:hint="eastAsia"/>
        </w:rPr>
        <w:t>(下稱健保署)</w:t>
      </w:r>
      <w:r w:rsidRPr="002769F3">
        <w:rPr>
          <w:rFonts w:hint="eastAsia"/>
        </w:rPr>
        <w:t>表示係按月依</w:t>
      </w:r>
      <w:proofErr w:type="gramStart"/>
      <w:r w:rsidRPr="002769F3">
        <w:rPr>
          <w:rFonts w:hint="eastAsia"/>
        </w:rPr>
        <w:t>勞發署</w:t>
      </w:r>
      <w:proofErr w:type="gramEnd"/>
      <w:r w:rsidRPr="002769F3">
        <w:rPr>
          <w:rFonts w:hint="eastAsia"/>
        </w:rPr>
        <w:t>、漁業署、內政部移民署提供之合法在</w:t>
      </w:r>
      <w:proofErr w:type="gramStart"/>
      <w:r w:rsidRPr="002769F3">
        <w:rPr>
          <w:rFonts w:hint="eastAsia"/>
        </w:rPr>
        <w:t>臺</w:t>
      </w:r>
      <w:proofErr w:type="gramEnd"/>
      <w:r w:rsidRPr="002769F3">
        <w:rPr>
          <w:rFonts w:hint="eastAsia"/>
        </w:rPr>
        <w:t>工作之外籍漁工資料比對，對於尚未納保之外籍漁工即時輔導納保，故合法在</w:t>
      </w:r>
      <w:proofErr w:type="gramStart"/>
      <w:r w:rsidRPr="002769F3">
        <w:rPr>
          <w:rFonts w:hint="eastAsia"/>
        </w:rPr>
        <w:t>臺</w:t>
      </w:r>
      <w:proofErr w:type="gramEnd"/>
      <w:r w:rsidRPr="002769F3">
        <w:rPr>
          <w:rFonts w:hint="eastAsia"/>
        </w:rPr>
        <w:t>聘僱外籍漁工皆全數納入健保保障體系；自105至108年9月底止，尚無保險對象因未依規定參加健保處分及罰鍰情事</w:t>
      </w:r>
      <w:r w:rsidRPr="002769F3">
        <w:rPr>
          <w:rStyle w:val="afc"/>
        </w:rPr>
        <w:footnoteReference w:id="6"/>
      </w:r>
      <w:r w:rsidRPr="002769F3">
        <w:rPr>
          <w:rFonts w:hint="eastAsia"/>
        </w:rPr>
        <w:t>。</w:t>
      </w:r>
    </w:p>
    <w:p w:rsidR="000D0C93" w:rsidRPr="002769F3" w:rsidRDefault="000D0C93" w:rsidP="000D0C93">
      <w:pPr>
        <w:pStyle w:val="4"/>
      </w:pPr>
      <w:proofErr w:type="gramStart"/>
      <w:r w:rsidRPr="002769F3">
        <w:rPr>
          <w:rFonts w:hint="eastAsia"/>
        </w:rPr>
        <w:t>衛福部</w:t>
      </w:r>
      <w:proofErr w:type="gramEnd"/>
      <w:r w:rsidRPr="002769F3">
        <w:rPr>
          <w:rFonts w:hint="eastAsia"/>
        </w:rPr>
        <w:t>健保署以108年12月</w:t>
      </w:r>
      <w:proofErr w:type="gramStart"/>
      <w:r w:rsidRPr="002769F3">
        <w:rPr>
          <w:rFonts w:hint="eastAsia"/>
        </w:rPr>
        <w:t>勞發署</w:t>
      </w:r>
      <w:proofErr w:type="gramEnd"/>
      <w:r w:rsidRPr="002769F3">
        <w:rPr>
          <w:rFonts w:hint="eastAsia"/>
        </w:rPr>
        <w:t>傳送外籍</w:t>
      </w:r>
      <w:proofErr w:type="gramStart"/>
      <w:r w:rsidRPr="002769F3">
        <w:rPr>
          <w:rFonts w:hint="eastAsia"/>
        </w:rPr>
        <w:t>漁工異動</w:t>
      </w:r>
      <w:proofErr w:type="gramEnd"/>
      <w:r w:rsidRPr="002769F3">
        <w:rPr>
          <w:rFonts w:hint="eastAsia"/>
        </w:rPr>
        <w:t>資料</w:t>
      </w:r>
      <w:r w:rsidRPr="002769F3">
        <w:rPr>
          <w:rStyle w:val="afc"/>
        </w:rPr>
        <w:footnoteReference w:id="7"/>
      </w:r>
      <w:r w:rsidRPr="002769F3">
        <w:rPr>
          <w:rFonts w:hint="eastAsia"/>
        </w:rPr>
        <w:t>說明：該月合法在</w:t>
      </w:r>
      <w:proofErr w:type="gramStart"/>
      <w:r w:rsidRPr="002769F3">
        <w:rPr>
          <w:rFonts w:hint="eastAsia"/>
        </w:rPr>
        <w:t>臺</w:t>
      </w:r>
      <w:proofErr w:type="gramEnd"/>
      <w:r w:rsidRPr="002769F3">
        <w:rPr>
          <w:rFonts w:hint="eastAsia"/>
        </w:rPr>
        <w:t>資格之外籍漁工</w:t>
      </w:r>
      <w:r w:rsidRPr="002769F3">
        <w:rPr>
          <w:rFonts w:hint="eastAsia"/>
        </w:rPr>
        <w:lastRenderedPageBreak/>
        <w:t>938人，經該署比對其中契約已期滿者167人、已在保者540人、已列入輔導者111人，確認該月待輔導之未在保者120人；後續再與勞發署動態網及內政部移民署入出境資料比對，再排除行蹤不明、出境及撤銷聘僱者，109年1月底前寄發輔導函並電話通知漁船船主或仲介為外籍漁工辦理投保，至109年3月底仍未加保者，一律</w:t>
      </w:r>
      <w:proofErr w:type="gramStart"/>
      <w:r w:rsidRPr="002769F3">
        <w:rPr>
          <w:rFonts w:hint="eastAsia"/>
        </w:rPr>
        <w:t>逕</w:t>
      </w:r>
      <w:proofErr w:type="gramEnd"/>
      <w:r w:rsidRPr="002769F3">
        <w:rPr>
          <w:rFonts w:hint="eastAsia"/>
        </w:rPr>
        <w:t>予加保。</w:t>
      </w:r>
    </w:p>
    <w:p w:rsidR="000D0C93" w:rsidRPr="002769F3" w:rsidRDefault="000D0C93" w:rsidP="00597815">
      <w:pPr>
        <w:pStyle w:val="4"/>
      </w:pPr>
      <w:proofErr w:type="gramStart"/>
      <w:r w:rsidRPr="002769F3">
        <w:rPr>
          <w:rFonts w:hint="eastAsia"/>
        </w:rPr>
        <w:t>衛福部</w:t>
      </w:r>
      <w:proofErr w:type="gramEnd"/>
      <w:r w:rsidRPr="002769F3">
        <w:rPr>
          <w:rFonts w:hint="eastAsia"/>
        </w:rPr>
        <w:t>接受本院詢問時表示：「因為健保的法規很單純，只要是受雇者都要加保。因此以健保角度看外籍漁工也是要百分之百加保。</w:t>
      </w:r>
      <w:r w:rsidRPr="002769F3">
        <w:t>…</w:t>
      </w:r>
      <w:proofErr w:type="gramStart"/>
      <w:r w:rsidRPr="002769F3">
        <w:t>…</w:t>
      </w:r>
      <w:proofErr w:type="gramEnd"/>
      <w:r w:rsidRPr="002769F3">
        <w:rPr>
          <w:rFonts w:hint="eastAsia"/>
        </w:rPr>
        <w:t>幾年前已總清查過，所以現在我們一個都不會漏。</w:t>
      </w:r>
      <w:r w:rsidRPr="002769F3">
        <w:t>…</w:t>
      </w:r>
      <w:proofErr w:type="gramStart"/>
      <w:r w:rsidRPr="002769F3">
        <w:t>…</w:t>
      </w:r>
      <w:proofErr w:type="gramEnd"/>
      <w:r w:rsidRPr="002769F3">
        <w:rPr>
          <w:rFonts w:hint="eastAsia"/>
        </w:rPr>
        <w:t>目前每</w:t>
      </w:r>
      <w:proofErr w:type="gramStart"/>
      <w:r w:rsidRPr="002769F3">
        <w:rPr>
          <w:rFonts w:hint="eastAsia"/>
        </w:rPr>
        <w:t>個</w:t>
      </w:r>
      <w:proofErr w:type="gramEnd"/>
      <w:r w:rsidRPr="002769F3">
        <w:rPr>
          <w:rFonts w:hint="eastAsia"/>
        </w:rPr>
        <w:t>月滾動式辦理，只要是勞發署傳送的每一筆資料，我們全部都確認並完成加保。」</w:t>
      </w:r>
    </w:p>
    <w:p w:rsidR="000D0C93" w:rsidRPr="002769F3" w:rsidRDefault="000D0C93" w:rsidP="000D0C93">
      <w:pPr>
        <w:pStyle w:val="2"/>
        <w:rPr>
          <w:b w:val="0"/>
        </w:rPr>
      </w:pPr>
      <w:r w:rsidRPr="002769F3">
        <w:rPr>
          <w:rFonts w:hint="eastAsia"/>
          <w:b w:val="0"/>
        </w:rPr>
        <w:t>勞保是國家的社會保險制度，期透過與雇主</w:t>
      </w:r>
      <w:r w:rsidRPr="002769F3">
        <w:rPr>
          <w:rFonts w:hAnsi="標楷體" w:hint="eastAsia"/>
          <w:b w:val="0"/>
        </w:rPr>
        <w:t>、</w:t>
      </w:r>
      <w:r w:rsidRPr="002769F3">
        <w:rPr>
          <w:rFonts w:hint="eastAsia"/>
          <w:b w:val="0"/>
        </w:rPr>
        <w:t>勞工共同分擔保費方式，保障勞工工作期間與老年的生活，是勞工最基本的保障</w:t>
      </w:r>
      <w:r w:rsidRPr="002769F3">
        <w:rPr>
          <w:rFonts w:hAnsi="標楷體" w:hint="eastAsia"/>
          <w:b w:val="0"/>
        </w:rPr>
        <w:t>；</w:t>
      </w:r>
      <w:r w:rsidRPr="002769F3">
        <w:rPr>
          <w:rFonts w:hint="eastAsia"/>
          <w:b w:val="0"/>
        </w:rPr>
        <w:t>外籍漁工依法應參加勞保</w:t>
      </w:r>
      <w:r w:rsidRPr="002769F3">
        <w:rPr>
          <w:rFonts w:hAnsi="標楷體" w:hint="eastAsia"/>
          <w:b w:val="0"/>
        </w:rPr>
        <w:t>。但實情是有</w:t>
      </w:r>
      <w:r w:rsidRPr="002769F3">
        <w:rPr>
          <w:rFonts w:hint="eastAsia"/>
          <w:b w:val="0"/>
        </w:rPr>
        <w:t>半數在我國沿近海工作之外籍漁工，連基本勞保權益都沒有，而</w:t>
      </w:r>
      <w:proofErr w:type="gramStart"/>
      <w:r w:rsidRPr="002769F3">
        <w:rPr>
          <w:rFonts w:hint="eastAsia"/>
          <w:b w:val="0"/>
        </w:rPr>
        <w:t>勞動部未積極</w:t>
      </w:r>
      <w:proofErr w:type="gramEnd"/>
      <w:r w:rsidRPr="002769F3">
        <w:rPr>
          <w:rFonts w:hint="eastAsia"/>
          <w:b w:val="0"/>
        </w:rPr>
        <w:t>尋求兼顧</w:t>
      </w:r>
      <w:proofErr w:type="gramStart"/>
      <w:r w:rsidRPr="002769F3">
        <w:rPr>
          <w:rFonts w:hint="eastAsia"/>
          <w:b w:val="0"/>
        </w:rPr>
        <w:t>勞</w:t>
      </w:r>
      <w:proofErr w:type="gramEnd"/>
      <w:r w:rsidRPr="002769F3">
        <w:rPr>
          <w:rFonts w:hint="eastAsia"/>
          <w:b w:val="0"/>
        </w:rPr>
        <w:t>雇雙贏的解決之道，</w:t>
      </w:r>
      <w:proofErr w:type="gramStart"/>
      <w:r w:rsidRPr="002769F3">
        <w:rPr>
          <w:rFonts w:hint="eastAsia"/>
          <w:b w:val="0"/>
        </w:rPr>
        <w:t>僅冀期</w:t>
      </w:r>
      <w:proofErr w:type="gramEnd"/>
      <w:r w:rsidRPr="002769F3">
        <w:rPr>
          <w:rFonts w:hint="eastAsia"/>
          <w:b w:val="0"/>
        </w:rPr>
        <w:t>耗時修法，顯得消極怠慢</w:t>
      </w:r>
      <w:r w:rsidRPr="002769F3">
        <w:rPr>
          <w:rFonts w:hAnsi="標楷體" w:hint="eastAsia"/>
          <w:b w:val="0"/>
        </w:rPr>
        <w:t>。</w:t>
      </w:r>
    </w:p>
    <w:p w:rsidR="000D0C93" w:rsidRPr="002769F3" w:rsidRDefault="000D0C93" w:rsidP="000D0C93">
      <w:pPr>
        <w:pStyle w:val="3"/>
      </w:pPr>
      <w:r w:rsidRPr="002769F3">
        <w:rPr>
          <w:rFonts w:hint="eastAsia"/>
        </w:rPr>
        <w:t>聯合國為落實「世界人權宣言」通過「兩公約」，內容闡明人類基本人權，並敦促各國積極落實其保障，</w:t>
      </w:r>
      <w:proofErr w:type="gramStart"/>
      <w:r w:rsidRPr="002769F3">
        <w:rPr>
          <w:rFonts w:hint="eastAsia"/>
        </w:rPr>
        <w:t>務</w:t>
      </w:r>
      <w:proofErr w:type="gramEnd"/>
      <w:r w:rsidRPr="002769F3">
        <w:rPr>
          <w:rFonts w:hint="eastAsia"/>
        </w:rPr>
        <w:t>使全球人民在公民、政治、經濟、社會及文化各方面之人權，皆享有相同之保障</w:t>
      </w:r>
      <w:r w:rsidRPr="002769F3">
        <w:rPr>
          <w:rStyle w:val="afc"/>
        </w:rPr>
        <w:footnoteReference w:id="8"/>
      </w:r>
      <w:r w:rsidRPr="002769F3">
        <w:rPr>
          <w:rFonts w:hint="eastAsia"/>
        </w:rPr>
        <w:t>；換言之，兩公約的精神在於「不能歧視」，每個人都應受基本保障。</w:t>
      </w:r>
    </w:p>
    <w:p w:rsidR="000D0C93" w:rsidRPr="002769F3" w:rsidRDefault="000D0C93" w:rsidP="000D0C93">
      <w:pPr>
        <w:pStyle w:val="3"/>
      </w:pPr>
      <w:r w:rsidRPr="002769F3">
        <w:rPr>
          <w:rFonts w:hint="eastAsia"/>
        </w:rPr>
        <w:t>據勞動部提供資料，我國自78年陸續引進外籍漁工</w:t>
      </w:r>
      <w:r w:rsidRPr="002769F3">
        <w:rPr>
          <w:rFonts w:hAnsi="標楷體" w:hint="eastAsia"/>
        </w:rPr>
        <w:t>；依勞動統計資料，外籍漁工在</w:t>
      </w:r>
      <w:r w:rsidRPr="002769F3">
        <w:rPr>
          <w:rFonts w:hint="eastAsia"/>
        </w:rPr>
        <w:t>81年底即有70人</w:t>
      </w:r>
      <w:r w:rsidRPr="002769F3">
        <w:rPr>
          <w:rStyle w:val="afc"/>
        </w:rPr>
        <w:footnoteReference w:id="9"/>
      </w:r>
      <w:r w:rsidRPr="002769F3">
        <w:rPr>
          <w:rFonts w:hint="eastAsia"/>
        </w:rPr>
        <w:t>，自</w:t>
      </w:r>
      <w:r w:rsidRPr="002769F3">
        <w:rPr>
          <w:rFonts w:hint="eastAsia"/>
        </w:rPr>
        <w:lastRenderedPageBreak/>
        <w:t>103年底突破1萬人，106年至108年每年皆有超過1萬2千名外籍漁工在</w:t>
      </w:r>
      <w:proofErr w:type="gramStart"/>
      <w:r w:rsidRPr="002769F3">
        <w:rPr>
          <w:rFonts w:hint="eastAsia"/>
        </w:rPr>
        <w:t>臺</w:t>
      </w:r>
      <w:proofErr w:type="gramEnd"/>
      <w:r w:rsidRPr="002769F3">
        <w:rPr>
          <w:rFonts w:hint="eastAsia"/>
        </w:rPr>
        <w:t>工作。而勞保條例更早於77年即修正第6條規定，將受</w:t>
      </w:r>
      <w:proofErr w:type="gramStart"/>
      <w:r w:rsidRPr="002769F3">
        <w:rPr>
          <w:rFonts w:hint="eastAsia"/>
        </w:rPr>
        <w:t>僱</w:t>
      </w:r>
      <w:proofErr w:type="gramEnd"/>
      <w:r w:rsidRPr="002769F3">
        <w:rPr>
          <w:rFonts w:hint="eastAsia"/>
        </w:rPr>
        <w:t>從事漁業生產之勞動者，納為強制保險之被保險人</w:t>
      </w:r>
      <w:r w:rsidRPr="002769F3">
        <w:rPr>
          <w:rStyle w:val="afc"/>
        </w:rPr>
        <w:footnoteReference w:id="10"/>
      </w:r>
      <w:r w:rsidRPr="002769F3">
        <w:rPr>
          <w:rFonts w:hint="eastAsia"/>
        </w:rPr>
        <w:t>，且包含外國籍員工。雖勞保條例明定外籍漁工與本國受</w:t>
      </w:r>
      <w:proofErr w:type="gramStart"/>
      <w:r w:rsidRPr="002769F3">
        <w:rPr>
          <w:rFonts w:hint="eastAsia"/>
        </w:rPr>
        <w:t>僱</w:t>
      </w:r>
      <w:proofErr w:type="gramEnd"/>
      <w:r w:rsidRPr="002769F3">
        <w:rPr>
          <w:rFonts w:hint="eastAsia"/>
        </w:rPr>
        <w:t>漁工一樣為強制參加勞保對象，但自開放引進外籍漁工迄今逾30年，現況卻是僅有半數漁工參加勞保。</w:t>
      </w:r>
    </w:p>
    <w:p w:rsidR="000D0C93" w:rsidRPr="002769F3" w:rsidRDefault="000D0C93" w:rsidP="000D0C93">
      <w:pPr>
        <w:pStyle w:val="4"/>
      </w:pPr>
      <w:r w:rsidRPr="002769F3">
        <w:rPr>
          <w:rFonts w:hint="eastAsia"/>
        </w:rPr>
        <w:t>勞動部表示，該部勞保局自98年起積極辦理外籍漁</w:t>
      </w:r>
      <w:proofErr w:type="gramStart"/>
      <w:r w:rsidRPr="002769F3">
        <w:rPr>
          <w:rFonts w:hint="eastAsia"/>
        </w:rPr>
        <w:t>工催保</w:t>
      </w:r>
      <w:proofErr w:type="gramEnd"/>
      <w:r w:rsidRPr="002769F3">
        <w:rPr>
          <w:rFonts w:hint="eastAsia"/>
        </w:rPr>
        <w:t>作業，100年至101年亦依該部勞發署改制前職業訓練局按月提供聘僱資料，催請漁船船主依規定辦理外籍漁工加保手續；並表示自</w:t>
      </w:r>
      <w:proofErr w:type="gramStart"/>
      <w:r w:rsidRPr="002769F3">
        <w:rPr>
          <w:rFonts w:hint="eastAsia"/>
        </w:rPr>
        <w:t>辦理催保作業</w:t>
      </w:r>
      <w:proofErr w:type="gramEnd"/>
      <w:r w:rsidRPr="002769F3">
        <w:rPr>
          <w:rFonts w:hint="eastAsia"/>
        </w:rPr>
        <w:t>以來，外籍漁工加保人數由100年12月僅452名，成長至108年12月已5</w:t>
      </w:r>
      <w:r w:rsidRPr="002769F3">
        <w:t>,057</w:t>
      </w:r>
      <w:r w:rsidRPr="002769F3">
        <w:rPr>
          <w:rFonts w:hint="eastAsia"/>
        </w:rPr>
        <w:t>人，已成長11倍。雖</w:t>
      </w:r>
      <w:proofErr w:type="gramStart"/>
      <w:r w:rsidRPr="002769F3">
        <w:rPr>
          <w:rFonts w:hint="eastAsia"/>
        </w:rPr>
        <w:t>勞動部稱外籍</w:t>
      </w:r>
      <w:proofErr w:type="gramEnd"/>
      <w:r w:rsidRPr="002769F3">
        <w:rPr>
          <w:rFonts w:hint="eastAsia"/>
        </w:rPr>
        <w:t>漁工參加勞保人數業因</w:t>
      </w:r>
      <w:proofErr w:type="gramStart"/>
      <w:r w:rsidRPr="002769F3">
        <w:rPr>
          <w:rFonts w:hint="eastAsia"/>
        </w:rPr>
        <w:t>其催保</w:t>
      </w:r>
      <w:proofErr w:type="gramEnd"/>
      <w:r w:rsidRPr="002769F3">
        <w:rPr>
          <w:rFonts w:hint="eastAsia"/>
        </w:rPr>
        <w:t>作業而有大幅成長，惟該時依勞動部公開資料之在</w:t>
      </w:r>
      <w:proofErr w:type="gramStart"/>
      <w:r w:rsidRPr="002769F3">
        <w:rPr>
          <w:rFonts w:hint="eastAsia"/>
        </w:rPr>
        <w:t>臺</w:t>
      </w:r>
      <w:proofErr w:type="gramEnd"/>
      <w:r w:rsidRPr="002769F3">
        <w:rPr>
          <w:rFonts w:hint="eastAsia"/>
        </w:rPr>
        <w:t>外籍漁工計12,476人或</w:t>
      </w:r>
      <w:proofErr w:type="gramStart"/>
      <w:r w:rsidRPr="002769F3">
        <w:rPr>
          <w:rFonts w:hint="eastAsia"/>
        </w:rPr>
        <w:t>勞動部函復合</w:t>
      </w:r>
      <w:proofErr w:type="gramEnd"/>
      <w:r w:rsidRPr="002769F3">
        <w:rPr>
          <w:rFonts w:hint="eastAsia"/>
        </w:rPr>
        <w:t>法聘僱外籍漁工人數9</w:t>
      </w:r>
      <w:r w:rsidRPr="002769F3">
        <w:t>,815</w:t>
      </w:r>
      <w:r w:rsidRPr="002769F3">
        <w:rPr>
          <w:rFonts w:hint="eastAsia"/>
        </w:rPr>
        <w:t>人</w:t>
      </w:r>
      <w:r w:rsidRPr="002769F3">
        <w:rPr>
          <w:rStyle w:val="afc"/>
        </w:rPr>
        <w:footnoteReference w:id="11"/>
      </w:r>
      <w:r w:rsidRPr="002769F3">
        <w:rPr>
          <w:rFonts w:hint="eastAsia"/>
        </w:rPr>
        <w:t>，已加保之5,057人所占投保比率並不高，</w:t>
      </w:r>
      <w:proofErr w:type="gramStart"/>
      <w:r w:rsidRPr="002769F3">
        <w:rPr>
          <w:rFonts w:hint="eastAsia"/>
        </w:rPr>
        <w:t>況</w:t>
      </w:r>
      <w:proofErr w:type="gramEnd"/>
      <w:r w:rsidRPr="002769F3">
        <w:rPr>
          <w:rFonts w:hint="eastAsia"/>
        </w:rPr>
        <w:t>依勞保條例規定並非自願加保，而是強制納保，每名在</w:t>
      </w:r>
      <w:proofErr w:type="gramStart"/>
      <w:r w:rsidRPr="002769F3">
        <w:rPr>
          <w:rFonts w:hint="eastAsia"/>
        </w:rPr>
        <w:t>臺</w:t>
      </w:r>
      <w:proofErr w:type="gramEnd"/>
      <w:r w:rsidRPr="002769F3">
        <w:rPr>
          <w:rFonts w:hint="eastAsia"/>
        </w:rPr>
        <w:t>合法聘僱之外籍漁工皆應納保，</w:t>
      </w:r>
      <w:proofErr w:type="gramStart"/>
      <w:r w:rsidRPr="002769F3">
        <w:rPr>
          <w:rFonts w:hint="eastAsia"/>
        </w:rPr>
        <w:t>勞動部實不</w:t>
      </w:r>
      <w:proofErr w:type="gramEnd"/>
      <w:r w:rsidRPr="002769F3">
        <w:rPr>
          <w:rFonts w:hint="eastAsia"/>
        </w:rPr>
        <w:t>應以此投保人數為滿。</w:t>
      </w:r>
    </w:p>
    <w:p w:rsidR="000D0C93" w:rsidRPr="002769F3" w:rsidRDefault="000D0C93" w:rsidP="000D0C93">
      <w:pPr>
        <w:pStyle w:val="4"/>
      </w:pPr>
      <w:r w:rsidRPr="002769F3">
        <w:rPr>
          <w:rFonts w:hint="eastAsia"/>
        </w:rPr>
        <w:t>對於受</w:t>
      </w:r>
      <w:proofErr w:type="gramStart"/>
      <w:r w:rsidRPr="002769F3">
        <w:rPr>
          <w:rFonts w:hint="eastAsia"/>
        </w:rPr>
        <w:t>僱</w:t>
      </w:r>
      <w:proofErr w:type="gramEnd"/>
      <w:r w:rsidRPr="002769F3">
        <w:rPr>
          <w:rFonts w:hint="eastAsia"/>
        </w:rPr>
        <w:t>外籍漁工為勞保條例規定之強制投保對象，卻仍有投保人數落差一事，</w:t>
      </w:r>
      <w:proofErr w:type="gramStart"/>
      <w:r w:rsidRPr="002769F3">
        <w:rPr>
          <w:rFonts w:hint="eastAsia"/>
        </w:rPr>
        <w:t>勞動部函復</w:t>
      </w:r>
      <w:proofErr w:type="gramEnd"/>
      <w:r w:rsidRPr="002769F3">
        <w:rPr>
          <w:rFonts w:hint="eastAsia"/>
        </w:rPr>
        <w:t>表示勞保加、退保係</w:t>
      </w:r>
      <w:proofErr w:type="gramStart"/>
      <w:r w:rsidRPr="002769F3">
        <w:rPr>
          <w:rFonts w:hint="eastAsia"/>
        </w:rPr>
        <w:t>採</w:t>
      </w:r>
      <w:proofErr w:type="gramEnd"/>
      <w:r w:rsidRPr="002769F3">
        <w:rPr>
          <w:rFonts w:hint="eastAsia"/>
        </w:rPr>
        <w:t>申報制度，並無保險人（勞保局）得主動納保之規定；並稱部分漁船船主因「成立投保單位為外籍漁工加保，勞保費負擔過</w:t>
      </w:r>
      <w:r w:rsidRPr="002769F3">
        <w:rPr>
          <w:rFonts w:hint="eastAsia"/>
        </w:rPr>
        <w:lastRenderedPageBreak/>
        <w:t>重」、「海上作業要辦理加、退保作業有困難」、「小規模漁船船主非漁船公司有公司行號或組織」、「已有商業保險」等原因而不願意加保。</w:t>
      </w:r>
    </w:p>
    <w:p w:rsidR="000D0C93" w:rsidRPr="002769F3" w:rsidRDefault="000D0C93" w:rsidP="000D0C93">
      <w:pPr>
        <w:pStyle w:val="5"/>
      </w:pPr>
      <w:r w:rsidRPr="002769F3">
        <w:rPr>
          <w:rFonts w:hint="eastAsia"/>
        </w:rPr>
        <w:t>針對前述漁船船主不願意為外籍漁工加保原因，104年勞動及職業安全衛生研究所（下稱</w:t>
      </w:r>
      <w:proofErr w:type="gramStart"/>
      <w:r w:rsidRPr="002769F3">
        <w:rPr>
          <w:rFonts w:hint="eastAsia"/>
        </w:rPr>
        <w:t>勞</w:t>
      </w:r>
      <w:proofErr w:type="gramEnd"/>
      <w:r w:rsidRPr="002769F3">
        <w:rPr>
          <w:rFonts w:hint="eastAsia"/>
        </w:rPr>
        <w:t>安所）之研究報告中已有初步探討</w:t>
      </w:r>
      <w:r w:rsidRPr="002769F3">
        <w:rPr>
          <w:rStyle w:val="afc"/>
        </w:rPr>
        <w:footnoteReference w:id="12"/>
      </w:r>
      <w:r w:rsidRPr="002769F3">
        <w:rPr>
          <w:rFonts w:hint="eastAsia"/>
        </w:rPr>
        <w:t>，惟據復，</w:t>
      </w:r>
      <w:proofErr w:type="gramStart"/>
      <w:r w:rsidRPr="002769F3">
        <w:rPr>
          <w:rFonts w:hint="eastAsia"/>
        </w:rPr>
        <w:t>勞動部僅以</w:t>
      </w:r>
      <w:proofErr w:type="gramEnd"/>
      <w:r w:rsidRPr="002769F3">
        <w:rPr>
          <w:rFonts w:hint="eastAsia"/>
        </w:rPr>
        <w:t>「派員拜訪各地區漁會，請各地區漁會協助輔導漁船船主」、「製作宣導文宣及召開座談會，透過引進外籍漁工之仲介機構，協助漁船船主」為因應。</w:t>
      </w:r>
    </w:p>
    <w:p w:rsidR="000D0C93" w:rsidRPr="002769F3" w:rsidRDefault="000D0C93" w:rsidP="000D0C93">
      <w:pPr>
        <w:pStyle w:val="5"/>
      </w:pPr>
      <w:r w:rsidRPr="002769F3">
        <w:rPr>
          <w:rFonts w:hint="eastAsia"/>
        </w:rPr>
        <w:t>而</w:t>
      </w:r>
      <w:proofErr w:type="gramStart"/>
      <w:r w:rsidRPr="002769F3">
        <w:rPr>
          <w:rFonts w:hint="eastAsia"/>
        </w:rPr>
        <w:t>勞動部於接受</w:t>
      </w:r>
      <w:proofErr w:type="gramEnd"/>
      <w:r w:rsidRPr="002769F3">
        <w:rPr>
          <w:rFonts w:hint="eastAsia"/>
        </w:rPr>
        <w:t>本院詢問時稱：「外籍漁工勞保投保率偏低問題主要在於目前是以漁船主成立投保</w:t>
      </w:r>
      <w:proofErr w:type="gramStart"/>
      <w:r w:rsidRPr="002769F3">
        <w:rPr>
          <w:rFonts w:hint="eastAsia"/>
        </w:rPr>
        <w:t>單位替漁工</w:t>
      </w:r>
      <w:proofErr w:type="gramEnd"/>
      <w:r w:rsidRPr="002769F3">
        <w:rPr>
          <w:rFonts w:hint="eastAsia"/>
        </w:rPr>
        <w:t>投保的情形比較多，因為漁船主本身是甲類漁會會員，用甲類漁會會員身分投保時只要自付保費的兩成，改成雇主身分時保費</w:t>
      </w:r>
      <w:proofErr w:type="gramStart"/>
      <w:r w:rsidRPr="002769F3">
        <w:rPr>
          <w:rFonts w:hint="eastAsia"/>
        </w:rPr>
        <w:t>自付為七成</w:t>
      </w:r>
      <w:proofErr w:type="gramEnd"/>
      <w:r w:rsidRPr="002769F3">
        <w:rPr>
          <w:rFonts w:hint="eastAsia"/>
        </w:rPr>
        <w:t>，因此影響漁船主投保意願。這部分在職災保險單獨立法（目前名稱暫定為「勞工職業災害保險及保護法」）中已有放寬的考量，讓</w:t>
      </w:r>
      <w:proofErr w:type="gramStart"/>
      <w:r w:rsidRPr="002769F3">
        <w:rPr>
          <w:rFonts w:hint="eastAsia"/>
        </w:rPr>
        <w:t>漁船主替外籍</w:t>
      </w:r>
      <w:proofErr w:type="gramEnd"/>
      <w:r w:rsidRPr="002769F3">
        <w:rPr>
          <w:rFonts w:hint="eastAsia"/>
        </w:rPr>
        <w:t>漁工投保職業保險，不會影響原本甲類漁會會員的身分權益；在職災保險這塊先解決後，也提醒勞保局在普通事故部分</w:t>
      </w:r>
      <w:proofErr w:type="gramStart"/>
      <w:r w:rsidRPr="002769F3">
        <w:rPr>
          <w:rFonts w:hint="eastAsia"/>
        </w:rPr>
        <w:t>研</w:t>
      </w:r>
      <w:proofErr w:type="gramEnd"/>
      <w:r w:rsidRPr="002769F3">
        <w:rPr>
          <w:rFonts w:hint="eastAsia"/>
        </w:rPr>
        <w:t>議比照勞工職業災害保險及保護法修法。」</w:t>
      </w:r>
    </w:p>
    <w:p w:rsidR="00713AE4" w:rsidRDefault="00713AE4">
      <w:pPr>
        <w:widowControl/>
        <w:overflowPunct/>
        <w:autoSpaceDE/>
        <w:autoSpaceDN/>
        <w:jc w:val="left"/>
        <w:rPr>
          <w:rFonts w:hAnsi="Arial"/>
          <w:bCs/>
          <w:kern w:val="32"/>
          <w:szCs w:val="36"/>
        </w:rPr>
      </w:pPr>
      <w:r>
        <w:br w:type="page"/>
      </w:r>
    </w:p>
    <w:p w:rsidR="000D0C93" w:rsidRPr="002769F3" w:rsidRDefault="000D0C93" w:rsidP="000D0C93">
      <w:pPr>
        <w:pStyle w:val="3"/>
      </w:pPr>
      <w:r w:rsidRPr="002769F3">
        <w:rPr>
          <w:rFonts w:hint="eastAsia"/>
        </w:rPr>
        <w:lastRenderedPageBreak/>
        <w:t>雖</w:t>
      </w:r>
      <w:proofErr w:type="gramStart"/>
      <w:r w:rsidRPr="002769F3">
        <w:rPr>
          <w:rFonts w:hint="eastAsia"/>
        </w:rPr>
        <w:t>勞動部稱已</w:t>
      </w:r>
      <w:proofErr w:type="gramEnd"/>
      <w:r w:rsidRPr="002769F3">
        <w:rPr>
          <w:rFonts w:hint="eastAsia"/>
        </w:rPr>
        <w:t>積極推動職災保險單獨立法</w:t>
      </w:r>
      <w:r w:rsidRPr="002769F3">
        <w:rPr>
          <w:rStyle w:val="afc"/>
          <w:rFonts w:hAnsi="標楷體"/>
        </w:rPr>
        <w:footnoteReference w:id="13"/>
      </w:r>
      <w:r w:rsidRPr="002769F3">
        <w:rPr>
          <w:rFonts w:hint="eastAsia"/>
        </w:rPr>
        <w:t>，應能提升漁船船主為外籍漁工加保（職災保險）意願，若外籍漁工不幸遭遇職業災害時，亦能獲得社會保險之保障；至勞保部分</w:t>
      </w:r>
      <w:proofErr w:type="gramStart"/>
      <w:r w:rsidRPr="002769F3">
        <w:rPr>
          <w:rFonts w:hint="eastAsia"/>
        </w:rPr>
        <w:t>則待職災</w:t>
      </w:r>
      <w:proofErr w:type="gramEnd"/>
      <w:r w:rsidRPr="002769F3">
        <w:rPr>
          <w:rFonts w:hint="eastAsia"/>
        </w:rPr>
        <w:t>保險單獨立法後再比照辦理修法等語。</w:t>
      </w:r>
      <w:proofErr w:type="gramStart"/>
      <w:r w:rsidRPr="002769F3">
        <w:rPr>
          <w:rFonts w:hint="eastAsia"/>
        </w:rPr>
        <w:t>惟</w:t>
      </w:r>
      <w:proofErr w:type="gramEnd"/>
      <w:r w:rsidRPr="002769F3">
        <w:rPr>
          <w:rFonts w:hint="eastAsia"/>
        </w:rPr>
        <w:t>：</w:t>
      </w:r>
    </w:p>
    <w:p w:rsidR="000D0C93" w:rsidRPr="002769F3" w:rsidRDefault="000D0C93" w:rsidP="000D0C93">
      <w:pPr>
        <w:pStyle w:val="4"/>
      </w:pPr>
      <w:r w:rsidRPr="002769F3">
        <w:rPr>
          <w:rFonts w:hint="eastAsia"/>
        </w:rPr>
        <w:t>依勞動部108年6月6日預告「勞工職業災害保險及保護法」草案及該部新聞稿略</w:t>
      </w:r>
      <w:proofErr w:type="gramStart"/>
      <w:r w:rsidRPr="002769F3">
        <w:rPr>
          <w:rFonts w:hint="eastAsia"/>
        </w:rPr>
        <w:t>以</w:t>
      </w:r>
      <w:proofErr w:type="gramEnd"/>
      <w:r w:rsidRPr="002769F3">
        <w:rPr>
          <w:rFonts w:hint="eastAsia"/>
        </w:rPr>
        <w:t>，我國勞保一直</w:t>
      </w:r>
      <w:proofErr w:type="gramStart"/>
      <w:r w:rsidRPr="002769F3">
        <w:rPr>
          <w:rFonts w:hint="eastAsia"/>
        </w:rPr>
        <w:t>以來均以綜合</w:t>
      </w:r>
      <w:proofErr w:type="gramEnd"/>
      <w:r w:rsidRPr="002769F3">
        <w:rPr>
          <w:rFonts w:hint="eastAsia"/>
        </w:rPr>
        <w:t>保險方式辦理，包含普通事故保險與職災保險，除各有不同的保障目的外，職災保險受限於普通事故保險之納保對象、加保方式、給付內容及保險財務等，在綜合保險規範內容下難以單獨調整，致無法提供職災勞工適切保障，故將職業災害保險自勞工保險條例抽離，</w:t>
      </w:r>
      <w:r w:rsidRPr="002769F3">
        <w:t>整合職業災害勞工保護法，</w:t>
      </w:r>
      <w:r w:rsidRPr="002769F3">
        <w:rPr>
          <w:rFonts w:hint="eastAsia"/>
        </w:rPr>
        <w:t>擬具「勞工職業災害保險及保護法」草案</w:t>
      </w:r>
      <w:r w:rsidRPr="002769F3">
        <w:rPr>
          <w:rStyle w:val="afc"/>
        </w:rPr>
        <w:footnoteReference w:id="14"/>
      </w:r>
      <w:r w:rsidRPr="002769F3">
        <w:t>。</w:t>
      </w:r>
      <w:r w:rsidRPr="002769F3">
        <w:rPr>
          <w:rFonts w:hint="eastAsia"/>
        </w:rPr>
        <w:t>但歷來外籍</w:t>
      </w:r>
      <w:proofErr w:type="gramStart"/>
      <w:r w:rsidRPr="002769F3">
        <w:rPr>
          <w:rFonts w:hint="eastAsia"/>
        </w:rPr>
        <w:t>漁工納保率均不高</w:t>
      </w:r>
      <w:proofErr w:type="gramEnd"/>
      <w:r w:rsidRPr="002769F3">
        <w:rPr>
          <w:rFonts w:hint="eastAsia"/>
        </w:rPr>
        <w:t>之原因，並不是因為受</w:t>
      </w:r>
      <w:proofErr w:type="gramStart"/>
      <w:r w:rsidRPr="002769F3">
        <w:rPr>
          <w:rFonts w:hint="eastAsia"/>
        </w:rPr>
        <w:t>僱</w:t>
      </w:r>
      <w:proofErr w:type="gramEnd"/>
      <w:r w:rsidRPr="002769F3">
        <w:rPr>
          <w:rFonts w:hint="eastAsia"/>
        </w:rPr>
        <w:t>於僱用勞工5人以下之雇主或事業單位屬自願加保對象</w:t>
      </w:r>
      <w:r w:rsidRPr="002769F3">
        <w:rPr>
          <w:rStyle w:val="afc"/>
        </w:rPr>
        <w:footnoteReference w:id="15"/>
      </w:r>
      <w:r w:rsidRPr="002769F3">
        <w:rPr>
          <w:rFonts w:hint="eastAsia"/>
        </w:rPr>
        <w:t>，但無加保意願所致；外籍漁工本既勞保條例明定強制參加勞保對象，受有普通事故保險與職災保險保障，也有</w:t>
      </w:r>
      <w:r w:rsidRPr="002769F3">
        <w:t>職業災害勞工保護法</w:t>
      </w:r>
      <w:r w:rsidRPr="002769F3">
        <w:rPr>
          <w:rFonts w:hint="eastAsia"/>
        </w:rPr>
        <w:t>之適用，投保率也不過五成，則將職業災害保險自勞工保險條例抽離</w:t>
      </w:r>
      <w:r w:rsidRPr="002769F3">
        <w:rPr>
          <w:rFonts w:hAnsi="標楷體" w:hint="eastAsia"/>
        </w:rPr>
        <w:t>，</w:t>
      </w:r>
      <w:r w:rsidRPr="002769F3">
        <w:rPr>
          <w:rFonts w:hint="eastAsia"/>
        </w:rPr>
        <w:t>整合</w:t>
      </w:r>
      <w:r w:rsidRPr="002769F3">
        <w:t>職業災害勞工保護法</w:t>
      </w:r>
      <w:r w:rsidRPr="002769F3">
        <w:rPr>
          <w:rFonts w:hint="eastAsia"/>
        </w:rPr>
        <w:t>後擬具新法草案之作法，雖可使外籍漁工於到職當日即取得職災保險</w:t>
      </w:r>
      <w:r w:rsidRPr="002769F3">
        <w:rPr>
          <w:rFonts w:hint="eastAsia"/>
        </w:rPr>
        <w:lastRenderedPageBreak/>
        <w:t>之保險效力，但對於提升外籍</w:t>
      </w:r>
      <w:proofErr w:type="gramStart"/>
      <w:r w:rsidRPr="002769F3">
        <w:rPr>
          <w:rFonts w:hint="eastAsia"/>
        </w:rPr>
        <w:t>漁工納保</w:t>
      </w:r>
      <w:proofErr w:type="gramEnd"/>
      <w:r w:rsidRPr="002769F3">
        <w:rPr>
          <w:rFonts w:hint="eastAsia"/>
        </w:rPr>
        <w:t>率或是督促漁船船主重視並遵守法令規定部分是否有明顯實益，有待後續追蹤</w:t>
      </w:r>
      <w:r w:rsidRPr="002769F3">
        <w:rPr>
          <w:rFonts w:hAnsi="標楷體" w:hint="eastAsia"/>
        </w:rPr>
        <w:t>。</w:t>
      </w:r>
    </w:p>
    <w:p w:rsidR="000D0C93" w:rsidRPr="002769F3" w:rsidRDefault="000D0C93" w:rsidP="000D0C93">
      <w:pPr>
        <w:pStyle w:val="4"/>
      </w:pPr>
      <w:r w:rsidRPr="002769F3">
        <w:rPr>
          <w:rFonts w:hint="eastAsia"/>
        </w:rPr>
        <w:t>另按國內法化之「經濟社會文化權利國際公約」第</w:t>
      </w:r>
      <w:r w:rsidRPr="002769F3">
        <w:t>2</w:t>
      </w:r>
      <w:r w:rsidRPr="002769F3">
        <w:rPr>
          <w:rFonts w:hint="eastAsia"/>
        </w:rPr>
        <w:t>條第</w:t>
      </w:r>
      <w:r w:rsidRPr="002769F3">
        <w:t>2</w:t>
      </w:r>
      <w:r w:rsidRPr="002769F3">
        <w:rPr>
          <w:rFonts w:hint="eastAsia"/>
        </w:rPr>
        <w:t>項、第</w:t>
      </w:r>
      <w:r w:rsidRPr="002769F3">
        <w:t>6</w:t>
      </w:r>
      <w:r w:rsidRPr="002769F3">
        <w:rPr>
          <w:rFonts w:hint="eastAsia"/>
        </w:rPr>
        <w:t>條第</w:t>
      </w:r>
      <w:r w:rsidRPr="002769F3">
        <w:t>1</w:t>
      </w:r>
      <w:r w:rsidRPr="002769F3">
        <w:rPr>
          <w:rFonts w:hint="eastAsia"/>
        </w:rPr>
        <w:t>項及第</w:t>
      </w:r>
      <w:r w:rsidRPr="002769F3">
        <w:t>7</w:t>
      </w:r>
      <w:r w:rsidRPr="002769F3">
        <w:rPr>
          <w:rFonts w:hint="eastAsia"/>
        </w:rPr>
        <w:t>條規定，人人有工作之權利，不因種族、膚色、性別、語言、宗教、政見或其他主張、民族本源或社會階級、財產、出生或其他身分等受到歧視，且有權享受公平與良好之工作條件。雖勞動部推動</w:t>
      </w:r>
      <w:r w:rsidRPr="002769F3">
        <w:rPr>
          <w:rFonts w:hAnsi="標楷體" w:hint="eastAsia"/>
        </w:rPr>
        <w:t>職災保險單獨立法，有意解決目前漁船船主因替所</w:t>
      </w:r>
      <w:proofErr w:type="gramStart"/>
      <w:r w:rsidRPr="002769F3">
        <w:rPr>
          <w:rFonts w:hAnsi="標楷體" w:hint="eastAsia"/>
        </w:rPr>
        <w:t>僱</w:t>
      </w:r>
      <w:proofErr w:type="gramEnd"/>
      <w:r w:rsidRPr="002769F3">
        <w:rPr>
          <w:rFonts w:hAnsi="標楷體" w:hint="eastAsia"/>
        </w:rPr>
        <w:t>漁工參加勞保，而喪失相關權益之困境；但修法作業畢竟較為耗時，且「</w:t>
      </w:r>
      <w:r w:rsidRPr="002769F3">
        <w:rPr>
          <w:rFonts w:hint="eastAsia"/>
        </w:rPr>
        <w:t>勞工職業災害保險及保護法</w:t>
      </w:r>
      <w:r w:rsidRPr="002769F3">
        <w:rPr>
          <w:rFonts w:hAnsi="標楷體" w:hint="eastAsia"/>
        </w:rPr>
        <w:t>」草案通過後，</w:t>
      </w:r>
      <w:r w:rsidRPr="002769F3">
        <w:rPr>
          <w:rFonts w:hint="eastAsia"/>
        </w:rPr>
        <w:t>亦只能嘗試解決外籍漁工投保職災事故保險的問題，普通事故保險部分卻只能再待下一次的修法；在修法完成以前，外籍漁工離鄉背井在我國從事國人也不願意從事的工作，仍有半數連受</w:t>
      </w:r>
      <w:proofErr w:type="gramStart"/>
      <w:r w:rsidRPr="002769F3">
        <w:rPr>
          <w:rFonts w:hint="eastAsia"/>
        </w:rPr>
        <w:t>僱</w:t>
      </w:r>
      <w:proofErr w:type="gramEnd"/>
      <w:r w:rsidRPr="002769F3">
        <w:rPr>
          <w:rFonts w:hint="eastAsia"/>
        </w:rPr>
        <w:t>勞工應有</w:t>
      </w:r>
      <w:r w:rsidRPr="002769F3">
        <w:rPr>
          <w:rFonts w:hAnsi="標楷體" w:hint="eastAsia"/>
        </w:rPr>
        <w:t>、</w:t>
      </w:r>
      <w:r w:rsidRPr="002769F3">
        <w:rPr>
          <w:rFonts w:hint="eastAsia"/>
        </w:rPr>
        <w:t>基本的勞保權益都沒有，已然違反兩公約精神；主管機關卻</w:t>
      </w:r>
      <w:proofErr w:type="gramStart"/>
      <w:r w:rsidRPr="002769F3">
        <w:rPr>
          <w:rFonts w:hint="eastAsia"/>
        </w:rPr>
        <w:t>僅冀期</w:t>
      </w:r>
      <w:proofErr w:type="gramEnd"/>
      <w:r w:rsidRPr="002769F3">
        <w:rPr>
          <w:rFonts w:hint="eastAsia"/>
        </w:rPr>
        <w:t>於修法解決，而未有其他保障勞工權益之積極作法。</w:t>
      </w:r>
    </w:p>
    <w:p w:rsidR="000D0C93" w:rsidRPr="002769F3" w:rsidRDefault="00CD2F1F" w:rsidP="000D0C93">
      <w:pPr>
        <w:pStyle w:val="2"/>
        <w:rPr>
          <w:b w:val="0"/>
        </w:rPr>
      </w:pPr>
      <w:r>
        <w:rPr>
          <w:rFonts w:hint="eastAsia"/>
          <w:b w:val="0"/>
        </w:rPr>
        <w:t>綜上，外籍漁工為勞保及健保</w:t>
      </w:r>
      <w:r w:rsidR="000D0C93" w:rsidRPr="002769F3">
        <w:rPr>
          <w:rFonts w:hint="eastAsia"/>
          <w:b w:val="0"/>
        </w:rPr>
        <w:t>強制納保對象，雇主應依規定</w:t>
      </w:r>
      <w:proofErr w:type="gramStart"/>
      <w:r w:rsidR="000D0C93" w:rsidRPr="002769F3">
        <w:rPr>
          <w:rFonts w:hint="eastAsia"/>
          <w:b w:val="0"/>
        </w:rPr>
        <w:t>為其納保</w:t>
      </w:r>
      <w:proofErr w:type="gramEnd"/>
      <w:r w:rsidR="000D0C93" w:rsidRPr="002769F3">
        <w:rPr>
          <w:rFonts w:hint="eastAsia"/>
          <w:b w:val="0"/>
        </w:rPr>
        <w:t>，以保障其發生事故時享有各項給付保障，及與國人相同之就醫權利。依勞動部公開資料，截至108年12月底止，外籍勞工在</w:t>
      </w:r>
      <w:proofErr w:type="gramStart"/>
      <w:r w:rsidR="000D0C93" w:rsidRPr="002769F3">
        <w:rPr>
          <w:rFonts w:hint="eastAsia"/>
          <w:b w:val="0"/>
        </w:rPr>
        <w:t>臺</w:t>
      </w:r>
      <w:proofErr w:type="gramEnd"/>
      <w:r w:rsidR="000D0C93" w:rsidRPr="002769F3">
        <w:rPr>
          <w:rFonts w:hint="eastAsia"/>
          <w:b w:val="0"/>
        </w:rPr>
        <w:t>從事船員工作已有1萬2,000餘人，惟勞動部對於已加保之外籍漁工人數掌握不全，</w:t>
      </w:r>
      <w:proofErr w:type="gramStart"/>
      <w:r w:rsidR="000D0C93" w:rsidRPr="002769F3">
        <w:rPr>
          <w:rFonts w:hint="eastAsia"/>
          <w:b w:val="0"/>
        </w:rPr>
        <w:t>催保作業</w:t>
      </w:r>
      <w:proofErr w:type="gramEnd"/>
      <w:r w:rsidR="000D0C93" w:rsidRPr="002769F3">
        <w:rPr>
          <w:rFonts w:hint="eastAsia"/>
          <w:b w:val="0"/>
        </w:rPr>
        <w:t>又未能有效促使雇主正視為外籍漁工辦理勞保之重要性。其後雖比對出目前有5,000餘名外籍漁工參加勞保，但對照健保已可完全掌握未在保名單，經通知、輔導仍未加保者一律</w:t>
      </w:r>
      <w:proofErr w:type="gramStart"/>
      <w:r w:rsidR="000D0C93" w:rsidRPr="002769F3">
        <w:rPr>
          <w:rFonts w:hint="eastAsia"/>
          <w:b w:val="0"/>
        </w:rPr>
        <w:t>逕</w:t>
      </w:r>
      <w:proofErr w:type="gramEnd"/>
      <w:r w:rsidR="000D0C93" w:rsidRPr="002769F3">
        <w:rPr>
          <w:rFonts w:hint="eastAsia"/>
          <w:b w:val="0"/>
        </w:rPr>
        <w:t>予加保，受</w:t>
      </w:r>
      <w:proofErr w:type="gramStart"/>
      <w:r w:rsidR="000D0C93" w:rsidRPr="002769F3">
        <w:rPr>
          <w:rFonts w:hint="eastAsia"/>
          <w:b w:val="0"/>
        </w:rPr>
        <w:t>僱</w:t>
      </w:r>
      <w:proofErr w:type="gramEnd"/>
      <w:r w:rsidR="000D0C93" w:rsidRPr="002769F3">
        <w:rPr>
          <w:rFonts w:hint="eastAsia"/>
          <w:b w:val="0"/>
        </w:rPr>
        <w:t>外籍漁工實際投保率卻僅五成，顯示半數外籍漁工在</w:t>
      </w:r>
      <w:proofErr w:type="gramStart"/>
      <w:r w:rsidR="000D0C93" w:rsidRPr="002769F3">
        <w:rPr>
          <w:rFonts w:hint="eastAsia"/>
          <w:b w:val="0"/>
        </w:rPr>
        <w:t>臺</w:t>
      </w:r>
      <w:proofErr w:type="gramEnd"/>
      <w:r w:rsidR="000D0C93" w:rsidRPr="002769F3">
        <w:rPr>
          <w:rFonts w:hint="eastAsia"/>
          <w:b w:val="0"/>
        </w:rPr>
        <w:t>工作連最基本保障都沒有，而</w:t>
      </w:r>
      <w:proofErr w:type="gramStart"/>
      <w:r w:rsidR="000D0C93" w:rsidRPr="002769F3">
        <w:rPr>
          <w:rFonts w:hint="eastAsia"/>
          <w:b w:val="0"/>
        </w:rPr>
        <w:t>勞動部未</w:t>
      </w:r>
      <w:r w:rsidR="000D0C93" w:rsidRPr="002769F3">
        <w:rPr>
          <w:rFonts w:hint="eastAsia"/>
          <w:b w:val="0"/>
        </w:rPr>
        <w:lastRenderedPageBreak/>
        <w:t>積極</w:t>
      </w:r>
      <w:proofErr w:type="gramEnd"/>
      <w:r w:rsidR="000D0C93" w:rsidRPr="002769F3">
        <w:rPr>
          <w:rFonts w:hint="eastAsia"/>
          <w:b w:val="0"/>
        </w:rPr>
        <w:t>尋求兼顧</w:t>
      </w:r>
      <w:proofErr w:type="gramStart"/>
      <w:r w:rsidR="000D0C93" w:rsidRPr="002769F3">
        <w:rPr>
          <w:rFonts w:hint="eastAsia"/>
          <w:b w:val="0"/>
        </w:rPr>
        <w:t>勞</w:t>
      </w:r>
      <w:proofErr w:type="gramEnd"/>
      <w:r w:rsidR="000D0C93" w:rsidRPr="002769F3">
        <w:rPr>
          <w:rFonts w:hint="eastAsia"/>
          <w:b w:val="0"/>
        </w:rPr>
        <w:t>雇雙贏的解決之道，行事因循被動、消極怠慢，顯有疏失。</w:t>
      </w:r>
    </w:p>
    <w:p w:rsidR="000D0C93" w:rsidRDefault="00E25849">
      <w:pPr>
        <w:widowControl/>
        <w:overflowPunct/>
        <w:autoSpaceDE/>
        <w:autoSpaceDN/>
        <w:jc w:val="left"/>
        <w:rPr>
          <w:kern w:val="32"/>
        </w:rPr>
      </w:pPr>
      <w:bookmarkStart w:id="43" w:name="_Toc524895646"/>
      <w:bookmarkStart w:id="44" w:name="_Toc524896192"/>
      <w:bookmarkStart w:id="45" w:name="_Toc524896222"/>
      <w:bookmarkStart w:id="46" w:name="_Toc524902729"/>
      <w:bookmarkStart w:id="47" w:name="_Toc525066145"/>
      <w:bookmarkStart w:id="48" w:name="_Toc525070836"/>
      <w:bookmarkStart w:id="49" w:name="_Toc525938376"/>
      <w:bookmarkStart w:id="50" w:name="_Toc525939224"/>
      <w:bookmarkStart w:id="51" w:name="_Toc525939729"/>
      <w:bookmarkStart w:id="52" w:name="_Toc529218269"/>
      <w:bookmarkEnd w:id="35"/>
      <w:bookmarkEnd w:id="36"/>
      <w:bookmarkEnd w:id="37"/>
      <w:bookmarkEnd w:id="38"/>
      <w:bookmarkEnd w:id="39"/>
      <w:bookmarkEnd w:id="40"/>
      <w:r w:rsidRPr="002769F3">
        <w:br w:type="page"/>
      </w:r>
      <w:bookmarkStart w:id="53" w:name="_Toc524902730"/>
      <w:bookmarkEnd w:id="43"/>
      <w:bookmarkEnd w:id="44"/>
      <w:bookmarkEnd w:id="45"/>
      <w:bookmarkEnd w:id="46"/>
      <w:bookmarkEnd w:id="47"/>
      <w:bookmarkEnd w:id="48"/>
      <w:bookmarkEnd w:id="49"/>
      <w:bookmarkEnd w:id="50"/>
      <w:bookmarkEnd w:id="51"/>
      <w:bookmarkEnd w:id="52"/>
    </w:p>
    <w:p w:rsidR="00286B1B" w:rsidRPr="002769F3" w:rsidRDefault="000512D1" w:rsidP="00C86866">
      <w:pPr>
        <w:pStyle w:val="10"/>
        <w:ind w:left="680" w:firstLine="680"/>
      </w:pPr>
      <w:r w:rsidRPr="002769F3">
        <w:rPr>
          <w:rFonts w:hint="eastAsia"/>
        </w:rPr>
        <w:lastRenderedPageBreak/>
        <w:t>綜上所述，</w:t>
      </w:r>
      <w:r w:rsidR="00CD2F1F">
        <w:rPr>
          <w:rFonts w:hint="eastAsia"/>
        </w:rPr>
        <w:t>外籍漁工為勞保</w:t>
      </w:r>
      <w:r w:rsidR="002769F3" w:rsidRPr="002769F3">
        <w:rPr>
          <w:rFonts w:hint="eastAsia"/>
        </w:rPr>
        <w:t>強制納保對象，惟勞動部對於已加保人數掌握不全，</w:t>
      </w:r>
      <w:proofErr w:type="gramStart"/>
      <w:r w:rsidR="002769F3" w:rsidRPr="002769F3">
        <w:rPr>
          <w:rFonts w:hint="eastAsia"/>
        </w:rPr>
        <w:t>催保作業</w:t>
      </w:r>
      <w:proofErr w:type="gramEnd"/>
      <w:r w:rsidR="002769F3" w:rsidRPr="002769F3">
        <w:rPr>
          <w:rFonts w:hint="eastAsia"/>
        </w:rPr>
        <w:t>又未能有效促使雇主正視為外籍漁工辦理勞工保險之重要性；其後雖比對出目前有5,000</w:t>
      </w:r>
      <w:r w:rsidR="00CD2F1F">
        <w:rPr>
          <w:rFonts w:hint="eastAsia"/>
        </w:rPr>
        <w:t>餘名外籍漁工參加勞保</w:t>
      </w:r>
      <w:r w:rsidR="002769F3" w:rsidRPr="002769F3">
        <w:rPr>
          <w:rFonts w:hint="eastAsia"/>
        </w:rPr>
        <w:t>，卻僅是五成的投保率，顯示半數外籍漁工在</w:t>
      </w:r>
      <w:proofErr w:type="gramStart"/>
      <w:r w:rsidR="002769F3" w:rsidRPr="002769F3">
        <w:rPr>
          <w:rFonts w:hint="eastAsia"/>
        </w:rPr>
        <w:t>臺</w:t>
      </w:r>
      <w:proofErr w:type="gramEnd"/>
      <w:r w:rsidR="002769F3" w:rsidRPr="002769F3">
        <w:rPr>
          <w:rFonts w:hint="eastAsia"/>
        </w:rPr>
        <w:t>工作連最基本保障都沒有，而</w:t>
      </w:r>
      <w:proofErr w:type="gramStart"/>
      <w:r w:rsidR="002769F3" w:rsidRPr="002769F3">
        <w:rPr>
          <w:rFonts w:hint="eastAsia"/>
        </w:rPr>
        <w:t>勞動部未積極</w:t>
      </w:r>
      <w:proofErr w:type="gramEnd"/>
      <w:r w:rsidR="002769F3" w:rsidRPr="002769F3">
        <w:rPr>
          <w:rFonts w:hint="eastAsia"/>
        </w:rPr>
        <w:t>尋求兼顧</w:t>
      </w:r>
      <w:proofErr w:type="gramStart"/>
      <w:r w:rsidR="002769F3" w:rsidRPr="002769F3">
        <w:rPr>
          <w:rFonts w:hint="eastAsia"/>
        </w:rPr>
        <w:t>勞</w:t>
      </w:r>
      <w:proofErr w:type="gramEnd"/>
      <w:r w:rsidR="002769F3" w:rsidRPr="002769F3">
        <w:rPr>
          <w:rFonts w:hint="eastAsia"/>
        </w:rPr>
        <w:t>雇雙贏的解決之道，行事因循被動、消極怠慢，顯有疏失</w:t>
      </w:r>
      <w:r w:rsidRPr="002769F3">
        <w:rPr>
          <w:rFonts w:hAnsi="標楷體" w:hint="eastAsia"/>
        </w:rPr>
        <w:t>，</w:t>
      </w:r>
      <w:r w:rsidRPr="002769F3">
        <w:rPr>
          <w:rFonts w:hint="eastAsia"/>
        </w:rPr>
        <w:t>核有違失，</w:t>
      </w:r>
      <w:proofErr w:type="gramStart"/>
      <w:r w:rsidRPr="002769F3">
        <w:rPr>
          <w:rFonts w:hint="eastAsia"/>
        </w:rPr>
        <w:t>爰</w:t>
      </w:r>
      <w:proofErr w:type="gramEnd"/>
      <w:r w:rsidRPr="002769F3">
        <w:rPr>
          <w:rFonts w:hint="eastAsia"/>
        </w:rPr>
        <w:t>依</w:t>
      </w:r>
      <w:r w:rsidR="001B48EB" w:rsidRPr="002769F3">
        <w:rPr>
          <w:rFonts w:hint="eastAsia"/>
          <w:bCs/>
        </w:rPr>
        <w:t>憲法第97條第1項及</w:t>
      </w:r>
      <w:r w:rsidRPr="002769F3">
        <w:rPr>
          <w:rFonts w:hint="eastAsia"/>
        </w:rPr>
        <w:t>監察法第24條</w:t>
      </w:r>
      <w:r w:rsidR="00396EC5" w:rsidRPr="002769F3">
        <w:rPr>
          <w:rFonts w:hint="eastAsia"/>
        </w:rPr>
        <w:t>之</w:t>
      </w:r>
      <w:r w:rsidRPr="002769F3">
        <w:rPr>
          <w:rFonts w:hint="eastAsia"/>
        </w:rPr>
        <w:t>規定提案糾正，移送</w:t>
      </w:r>
      <w:proofErr w:type="gramStart"/>
      <w:r w:rsidR="002769F3" w:rsidRPr="002769F3">
        <w:rPr>
          <w:rFonts w:hint="eastAsia"/>
        </w:rPr>
        <w:t>勞動部</w:t>
      </w:r>
      <w:r w:rsidR="003A7A58" w:rsidRPr="002769F3">
        <w:rPr>
          <w:rFonts w:hint="eastAsia"/>
        </w:rPr>
        <w:t>督同</w:t>
      </w:r>
      <w:proofErr w:type="gramEnd"/>
      <w:r w:rsidRPr="002769F3">
        <w:rPr>
          <w:rFonts w:hint="eastAsia"/>
        </w:rPr>
        <w:t>所屬確實檢討改善</w:t>
      </w:r>
      <w:proofErr w:type="gramStart"/>
      <w:r w:rsidRPr="002769F3">
        <w:rPr>
          <w:rFonts w:hint="eastAsia"/>
        </w:rPr>
        <w:t>見復</w:t>
      </w:r>
      <w:r w:rsidR="00286B1B" w:rsidRPr="002769F3">
        <w:rPr>
          <w:rFonts w:hint="eastAsia"/>
        </w:rPr>
        <w:t>。</w:t>
      </w:r>
      <w:proofErr w:type="gramEnd"/>
    </w:p>
    <w:p w:rsidR="00286B1B" w:rsidRPr="006D0935" w:rsidRDefault="00286B1B" w:rsidP="008A288A">
      <w:pPr>
        <w:pStyle w:val="aa"/>
        <w:spacing w:beforeLines="150" w:before="685" w:after="0"/>
        <w:ind w:leftChars="1100" w:left="3742"/>
        <w:rPr>
          <w:b w:val="0"/>
          <w:bCs/>
          <w:snapToGrid/>
          <w:spacing w:val="12"/>
          <w:kern w:val="0"/>
          <w:sz w:val="40"/>
        </w:rPr>
      </w:pPr>
      <w:bookmarkStart w:id="54" w:name="_Toc524895649"/>
      <w:bookmarkStart w:id="55" w:name="_Toc524896195"/>
      <w:bookmarkStart w:id="56" w:name="_Toc524896225"/>
      <w:bookmarkEnd w:id="54"/>
      <w:bookmarkEnd w:id="55"/>
      <w:bookmarkEnd w:id="56"/>
      <w:r w:rsidRPr="006D0935">
        <w:rPr>
          <w:rFonts w:hint="eastAsia"/>
          <w:b w:val="0"/>
          <w:bCs/>
          <w:snapToGrid/>
          <w:spacing w:val="12"/>
          <w:kern w:val="0"/>
          <w:sz w:val="40"/>
        </w:rPr>
        <w:t>提案委員：</w:t>
      </w:r>
      <w:r w:rsidR="00713AE4">
        <w:rPr>
          <w:rFonts w:hint="eastAsia"/>
          <w:b w:val="0"/>
          <w:bCs/>
          <w:snapToGrid/>
          <w:spacing w:val="12"/>
          <w:kern w:val="0"/>
          <w:sz w:val="40"/>
        </w:rPr>
        <w:t>王幼玲</w:t>
      </w:r>
    </w:p>
    <w:p w:rsidR="00286B1B" w:rsidRDefault="00713AE4" w:rsidP="00366AB1">
      <w:pPr>
        <w:pStyle w:val="aa"/>
        <w:spacing w:beforeLines="50" w:before="228" w:after="0"/>
        <w:ind w:leftChars="1060" w:left="3606"/>
        <w:rPr>
          <w:b w:val="0"/>
          <w:bCs/>
          <w:snapToGrid/>
          <w:spacing w:val="0"/>
          <w:kern w:val="0"/>
        </w:rPr>
      </w:pPr>
      <w:r>
        <w:rPr>
          <w:rFonts w:hint="eastAsia"/>
          <w:b w:val="0"/>
          <w:bCs/>
          <w:snapToGrid/>
          <w:spacing w:val="0"/>
          <w:kern w:val="0"/>
        </w:rPr>
        <w:t xml:space="preserve">          </w:t>
      </w:r>
      <w:r w:rsidRPr="00713AE4">
        <w:rPr>
          <w:rFonts w:hint="eastAsia"/>
          <w:b w:val="0"/>
          <w:bCs/>
          <w:snapToGrid/>
          <w:spacing w:val="12"/>
          <w:kern w:val="0"/>
          <w:sz w:val="40"/>
        </w:rPr>
        <w:t xml:space="preserve">  </w:t>
      </w:r>
      <w:bookmarkStart w:id="57" w:name="_GoBack"/>
      <w:bookmarkEnd w:id="57"/>
      <w:r w:rsidRPr="00713AE4">
        <w:rPr>
          <w:rFonts w:hint="eastAsia"/>
          <w:b w:val="0"/>
          <w:bCs/>
          <w:snapToGrid/>
          <w:spacing w:val="12"/>
          <w:kern w:val="0"/>
          <w:sz w:val="40"/>
        </w:rPr>
        <w:t>王美玉</w:t>
      </w:r>
    </w:p>
    <w:p w:rsidR="002769F3" w:rsidRDefault="002769F3" w:rsidP="00286B1B">
      <w:pPr>
        <w:pStyle w:val="aa"/>
        <w:spacing w:beforeLines="50" w:before="228" w:after="0"/>
        <w:ind w:leftChars="1100" w:left="3742"/>
        <w:rPr>
          <w:b w:val="0"/>
          <w:bCs/>
          <w:snapToGrid/>
          <w:spacing w:val="0"/>
          <w:kern w:val="0"/>
        </w:rPr>
      </w:pPr>
    </w:p>
    <w:p w:rsidR="002769F3" w:rsidRDefault="002769F3" w:rsidP="00286B1B">
      <w:pPr>
        <w:pStyle w:val="aa"/>
        <w:spacing w:beforeLines="50" w:before="228" w:after="0"/>
        <w:ind w:leftChars="1100" w:left="3742"/>
        <w:rPr>
          <w:b w:val="0"/>
          <w:bCs/>
          <w:snapToGrid/>
          <w:spacing w:val="0"/>
          <w:kern w:val="0"/>
        </w:rPr>
      </w:pPr>
    </w:p>
    <w:p w:rsidR="002769F3" w:rsidRDefault="002769F3" w:rsidP="00286B1B">
      <w:pPr>
        <w:pStyle w:val="aa"/>
        <w:spacing w:beforeLines="50" w:before="228" w:after="0"/>
        <w:ind w:leftChars="1100" w:left="3742"/>
        <w:rPr>
          <w:b w:val="0"/>
          <w:bCs/>
          <w:snapToGrid/>
          <w:spacing w:val="0"/>
          <w:kern w:val="0"/>
        </w:rPr>
      </w:pPr>
    </w:p>
    <w:p w:rsidR="002769F3" w:rsidRDefault="002769F3" w:rsidP="00286B1B">
      <w:pPr>
        <w:pStyle w:val="aa"/>
        <w:spacing w:beforeLines="50" w:before="228" w:after="0"/>
        <w:ind w:leftChars="1100" w:left="3742"/>
        <w:rPr>
          <w:b w:val="0"/>
          <w:bCs/>
          <w:snapToGrid/>
          <w:spacing w:val="0"/>
          <w:kern w:val="0"/>
        </w:rPr>
      </w:pPr>
    </w:p>
    <w:p w:rsidR="00286B1B" w:rsidRDefault="00286B1B" w:rsidP="00286B1B">
      <w:pPr>
        <w:pStyle w:val="aa"/>
        <w:spacing w:beforeLines="50" w:before="228" w:after="0"/>
        <w:ind w:leftChars="1100" w:left="3742"/>
        <w:rPr>
          <w:b w:val="0"/>
          <w:bCs/>
          <w:snapToGrid/>
          <w:spacing w:val="0"/>
          <w:kern w:val="0"/>
        </w:rPr>
      </w:pPr>
    </w:p>
    <w:p w:rsidR="00451E78" w:rsidRPr="000D0C93" w:rsidRDefault="00286B1B" w:rsidP="000D0C93">
      <w:pPr>
        <w:pStyle w:val="af"/>
        <w:rPr>
          <w:rFonts w:hAnsi="標楷體"/>
          <w:bCs/>
        </w:rPr>
      </w:pPr>
      <w:r>
        <w:rPr>
          <w:rFonts w:hAnsi="標楷體" w:hint="eastAsia"/>
          <w:bCs/>
        </w:rPr>
        <w:t>中</w:t>
      </w:r>
      <w:r w:rsidR="00A231D3">
        <w:rPr>
          <w:rFonts w:hAnsi="標楷體" w:hint="eastAsia"/>
          <w:bCs/>
        </w:rPr>
        <w:t xml:space="preserve">  </w:t>
      </w:r>
      <w:r>
        <w:rPr>
          <w:rFonts w:hAnsi="標楷體" w:hint="eastAsia"/>
          <w:bCs/>
        </w:rPr>
        <w:t>華</w:t>
      </w:r>
      <w:r w:rsidR="00A231D3">
        <w:rPr>
          <w:rFonts w:hAnsi="標楷體" w:hint="eastAsia"/>
          <w:bCs/>
        </w:rPr>
        <w:t xml:space="preserve">  </w:t>
      </w:r>
      <w:r>
        <w:rPr>
          <w:rFonts w:hAnsi="標楷體" w:hint="eastAsia"/>
          <w:bCs/>
        </w:rPr>
        <w:t>民</w:t>
      </w:r>
      <w:r w:rsidR="00A231D3">
        <w:rPr>
          <w:rFonts w:hAnsi="標楷體" w:hint="eastAsia"/>
          <w:bCs/>
        </w:rPr>
        <w:t xml:space="preserve">  </w:t>
      </w:r>
      <w:r>
        <w:rPr>
          <w:rFonts w:hAnsi="標楷體" w:hint="eastAsia"/>
          <w:bCs/>
        </w:rPr>
        <w:t>國　10</w:t>
      </w:r>
      <w:r w:rsidR="000D0C93">
        <w:rPr>
          <w:rFonts w:hAnsi="標楷體"/>
          <w:bCs/>
        </w:rPr>
        <w:t>9</w:t>
      </w:r>
      <w:r>
        <w:rPr>
          <w:rFonts w:hAnsi="標楷體" w:hint="eastAsia"/>
          <w:bCs/>
        </w:rPr>
        <w:t xml:space="preserve">　年　</w:t>
      </w:r>
      <w:r w:rsidR="00713AE4">
        <w:rPr>
          <w:rFonts w:hAnsi="標楷體" w:hint="eastAsia"/>
          <w:bCs/>
        </w:rPr>
        <w:t>4</w:t>
      </w:r>
      <w:r>
        <w:rPr>
          <w:rFonts w:hAnsi="標楷體" w:hint="eastAsia"/>
          <w:bCs/>
        </w:rPr>
        <w:t xml:space="preserve">　月　</w:t>
      </w:r>
      <w:r w:rsidR="00713AE4">
        <w:rPr>
          <w:rFonts w:hAnsi="標楷體" w:hint="eastAsia"/>
          <w:bCs/>
        </w:rPr>
        <w:t>8</w:t>
      </w:r>
      <w:r>
        <w:rPr>
          <w:rFonts w:hAnsi="標楷體" w:hint="eastAsia"/>
          <w:bCs/>
        </w:rPr>
        <w:t xml:space="preserve">　　日</w:t>
      </w:r>
      <w:bookmarkEnd w:id="53"/>
    </w:p>
    <w:sectPr w:rsidR="00451E78" w:rsidRPr="000D0C93"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040" w:rsidRDefault="00080040">
      <w:r>
        <w:separator/>
      </w:r>
    </w:p>
  </w:endnote>
  <w:endnote w:type="continuationSeparator" w:id="0">
    <w:p w:rsidR="00080040" w:rsidRDefault="00080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366AB1">
      <w:rPr>
        <w:rStyle w:val="ac"/>
        <w:noProof/>
        <w:sz w:val="24"/>
      </w:rPr>
      <w:t>13</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040" w:rsidRDefault="00080040">
      <w:r>
        <w:separator/>
      </w:r>
    </w:p>
  </w:footnote>
  <w:footnote w:type="continuationSeparator" w:id="0">
    <w:p w:rsidR="00080040" w:rsidRDefault="00080040">
      <w:r>
        <w:continuationSeparator/>
      </w:r>
    </w:p>
  </w:footnote>
  <w:footnote w:id="1">
    <w:p w:rsidR="00726F28" w:rsidRPr="004C236B" w:rsidRDefault="00726F28" w:rsidP="00726F28">
      <w:pPr>
        <w:pStyle w:val="afa"/>
        <w:rPr>
          <w:color w:val="7030A0"/>
        </w:rPr>
      </w:pPr>
      <w:r w:rsidRPr="00726F28">
        <w:rPr>
          <w:rStyle w:val="afc"/>
        </w:rPr>
        <w:footnoteRef/>
      </w:r>
      <w:r w:rsidRPr="00726F28">
        <w:t xml:space="preserve"> </w:t>
      </w:r>
      <w:r w:rsidRPr="00726F28">
        <w:rPr>
          <w:rFonts w:hint="eastAsia"/>
        </w:rPr>
        <w:t>依勞動部統計資料，108年1月至12月各月外籍勞工從事船員工作人數皆為1萬2千餘人</w:t>
      </w:r>
      <w:r w:rsidRPr="00726F28">
        <w:rPr>
          <w:rFonts w:hAnsi="標楷體" w:hint="eastAsia"/>
        </w:rPr>
        <w:t>。</w:t>
      </w:r>
    </w:p>
  </w:footnote>
  <w:footnote w:id="2">
    <w:p w:rsidR="000D0C93" w:rsidRPr="00BD352F" w:rsidRDefault="000D0C93" w:rsidP="00597815">
      <w:pPr>
        <w:pStyle w:val="afa"/>
        <w:ind w:leftChars="3" w:left="182" w:hangingChars="78" w:hanging="172"/>
        <w:jc w:val="both"/>
      </w:pPr>
      <w:r>
        <w:rPr>
          <w:rStyle w:val="afc"/>
        </w:rPr>
        <w:footnoteRef/>
      </w:r>
      <w:r>
        <w:rPr>
          <w:rFonts w:hint="eastAsia"/>
        </w:rPr>
        <w:t xml:space="preserve"> </w:t>
      </w:r>
      <w:r>
        <w:rPr>
          <w:rFonts w:hint="eastAsia"/>
        </w:rPr>
        <w:t>與108年10月18日風傳媒新新聞</w:t>
      </w:r>
      <w:r>
        <w:rPr>
          <w:rFonts w:hAnsi="標楷體" w:hint="eastAsia"/>
        </w:rPr>
        <w:t>「</w:t>
      </w:r>
      <w:proofErr w:type="gramStart"/>
      <w:r>
        <w:rPr>
          <w:rFonts w:hAnsi="標楷體" w:hint="eastAsia"/>
        </w:rPr>
        <w:t>斷橋扯出</w:t>
      </w:r>
      <w:proofErr w:type="gramEnd"/>
      <w:r>
        <w:rPr>
          <w:rFonts w:hAnsi="標楷體" w:hint="eastAsia"/>
        </w:rPr>
        <w:t>7000外籍漁工未投保，政府知情卻未查處」內容「根據勞動部統計，臺灣外籍漁工人數截至今年8月底已經超過1.2萬人，投保人數竟然只有4千多人，剩下的7千多人顯然在勞保體制下人間蒸發。」等語大抵相符。資料來源：</w:t>
      </w:r>
      <w:r w:rsidRPr="00BD352F">
        <w:rPr>
          <w:rFonts w:hAnsi="標楷體"/>
          <w:u w:val="single"/>
        </w:rPr>
        <w:t>https://www.storm.mg/article/1838741</w:t>
      </w:r>
      <w:r>
        <w:rPr>
          <w:rFonts w:hAnsi="標楷體" w:hint="eastAsia"/>
        </w:rPr>
        <w:t>。</w:t>
      </w:r>
    </w:p>
  </w:footnote>
  <w:footnote w:id="3">
    <w:p w:rsidR="000D0C93" w:rsidRPr="00FC4E4C" w:rsidRDefault="000D0C93" w:rsidP="000D0C93">
      <w:pPr>
        <w:pStyle w:val="afa"/>
      </w:pPr>
      <w:r>
        <w:rPr>
          <w:rStyle w:val="afc"/>
        </w:rPr>
        <w:footnoteRef/>
      </w:r>
      <w:r>
        <w:t xml:space="preserve"> </w:t>
      </w:r>
      <w:r>
        <w:rPr>
          <w:rFonts w:hint="eastAsia"/>
        </w:rPr>
        <w:t>勞動部109</w:t>
      </w:r>
      <w:r>
        <w:rPr>
          <w:rFonts w:hint="eastAsia"/>
        </w:rPr>
        <w:t>年3月4日</w:t>
      </w:r>
      <w:proofErr w:type="gramStart"/>
      <w:r>
        <w:rPr>
          <w:rFonts w:hint="eastAsia"/>
        </w:rPr>
        <w:t>勞動發管字</w:t>
      </w:r>
      <w:proofErr w:type="gramEnd"/>
      <w:r>
        <w:rPr>
          <w:rFonts w:hint="eastAsia"/>
        </w:rPr>
        <w:t>第1090503287號函</w:t>
      </w:r>
      <w:r>
        <w:rPr>
          <w:rFonts w:hAnsi="標楷體" w:hint="eastAsia"/>
        </w:rPr>
        <w:t>。</w:t>
      </w:r>
    </w:p>
  </w:footnote>
  <w:footnote w:id="4">
    <w:p w:rsidR="000D0C93" w:rsidRPr="00304A2E" w:rsidRDefault="000D0C93" w:rsidP="000D0C93">
      <w:pPr>
        <w:pStyle w:val="afa"/>
      </w:pPr>
      <w:r>
        <w:rPr>
          <w:rStyle w:val="afc"/>
        </w:rPr>
        <w:footnoteRef/>
      </w:r>
      <w:r>
        <w:t xml:space="preserve"> </w:t>
      </w:r>
      <w:r>
        <w:rPr>
          <w:rFonts w:hint="eastAsia"/>
        </w:rPr>
        <w:t>資料來源：立法院公報第103卷第48期委員會紀錄</w:t>
      </w:r>
      <w:r>
        <w:rPr>
          <w:rFonts w:hAnsi="標楷體" w:hint="eastAsia"/>
        </w:rPr>
        <w:t>。</w:t>
      </w:r>
    </w:p>
  </w:footnote>
  <w:footnote w:id="5">
    <w:p w:rsidR="000D0C93" w:rsidRPr="004F2662" w:rsidRDefault="000D0C93" w:rsidP="000D0C93">
      <w:pPr>
        <w:pStyle w:val="afa"/>
      </w:pPr>
      <w:r>
        <w:rPr>
          <w:rStyle w:val="afc"/>
        </w:rPr>
        <w:footnoteRef/>
      </w:r>
      <w:r>
        <w:rPr>
          <w:rFonts w:hint="eastAsia"/>
        </w:rPr>
        <w:t xml:space="preserve"> </w:t>
      </w:r>
      <w:r>
        <w:rPr>
          <w:rFonts w:hint="eastAsia"/>
        </w:rPr>
        <w:t>勞動部109年2月11日</w:t>
      </w:r>
      <w:proofErr w:type="gramStart"/>
      <w:r>
        <w:rPr>
          <w:rFonts w:hint="eastAsia"/>
        </w:rPr>
        <w:t>勞局納字</w:t>
      </w:r>
      <w:proofErr w:type="gramEnd"/>
      <w:r>
        <w:rPr>
          <w:rFonts w:hint="eastAsia"/>
        </w:rPr>
        <w:t>第10901890031號函</w:t>
      </w:r>
      <w:r>
        <w:rPr>
          <w:rFonts w:hAnsi="標楷體" w:hint="eastAsia"/>
        </w:rPr>
        <w:t>。</w:t>
      </w:r>
    </w:p>
  </w:footnote>
  <w:footnote w:id="6">
    <w:p w:rsidR="000D0C93" w:rsidRPr="000A23D4" w:rsidRDefault="000D0C93" w:rsidP="00597815">
      <w:pPr>
        <w:pStyle w:val="afa"/>
        <w:ind w:left="181" w:hangingChars="82" w:hanging="181"/>
        <w:jc w:val="both"/>
      </w:pPr>
      <w:r>
        <w:rPr>
          <w:rStyle w:val="afc"/>
        </w:rPr>
        <w:footnoteRef/>
      </w:r>
      <w:r>
        <w:t xml:space="preserve"> </w:t>
      </w:r>
      <w:r>
        <w:rPr>
          <w:rFonts w:hint="eastAsia"/>
        </w:rPr>
        <w:t>依健</w:t>
      </w:r>
      <w:r w:rsidRPr="000A23D4">
        <w:rPr>
          <w:rFonts w:hint="eastAsia"/>
        </w:rPr>
        <w:t>保署說明截至108年9月底止，計有539家外籍漁工投保單位尚未完成繳納保費情形；惟自105年6月7日實施</w:t>
      </w:r>
      <w:r w:rsidRPr="000A23D4">
        <w:rPr>
          <w:rFonts w:hAnsi="標楷體" w:hint="eastAsia"/>
        </w:rPr>
        <w:t>「健保欠費與就醫權脫</w:t>
      </w:r>
      <w:proofErr w:type="gramStart"/>
      <w:r w:rsidRPr="000A23D4">
        <w:rPr>
          <w:rFonts w:hAnsi="標楷體" w:hint="eastAsia"/>
        </w:rPr>
        <w:t>鉤</w:t>
      </w:r>
      <w:proofErr w:type="gramEnd"/>
      <w:r w:rsidRPr="000A23D4">
        <w:rPr>
          <w:rFonts w:hAnsi="標楷體" w:hint="eastAsia"/>
        </w:rPr>
        <w:t>（全面解卡）案」，只要符合參加健保資格之保險對象，完成加保後均可以健保身分就醫，即不再有因繳不起健保費而延誤就醫之憾事發生。</w:t>
      </w:r>
    </w:p>
  </w:footnote>
  <w:footnote w:id="7">
    <w:p w:rsidR="000D0C93" w:rsidRPr="00244BFA" w:rsidRDefault="000D0C93" w:rsidP="00597815">
      <w:pPr>
        <w:pStyle w:val="afa"/>
        <w:ind w:left="181" w:hangingChars="82" w:hanging="181"/>
      </w:pPr>
      <w:r>
        <w:rPr>
          <w:rStyle w:val="afc"/>
        </w:rPr>
        <w:footnoteRef/>
      </w:r>
      <w:r>
        <w:t xml:space="preserve"> </w:t>
      </w:r>
      <w:r>
        <w:rPr>
          <w:rFonts w:hint="eastAsia"/>
        </w:rPr>
        <w:t>異動狀態分為「在</w:t>
      </w:r>
      <w:proofErr w:type="gramStart"/>
      <w:r>
        <w:rPr>
          <w:rFonts w:hint="eastAsia"/>
        </w:rPr>
        <w:t>臺</w:t>
      </w:r>
      <w:proofErr w:type="gramEnd"/>
      <w:r>
        <w:rPr>
          <w:rFonts w:hint="eastAsia"/>
        </w:rPr>
        <w:t>（</w:t>
      </w:r>
      <w:r>
        <w:rPr>
          <w:rFonts w:hint="eastAsia"/>
        </w:rPr>
        <w:t>合法）」、「在</w:t>
      </w:r>
      <w:proofErr w:type="gramStart"/>
      <w:r>
        <w:rPr>
          <w:rFonts w:hint="eastAsia"/>
        </w:rPr>
        <w:t>臺</w:t>
      </w:r>
      <w:proofErr w:type="gramEnd"/>
      <w:r>
        <w:rPr>
          <w:rFonts w:hint="eastAsia"/>
        </w:rPr>
        <w:t>（等待轉換雇主）」、「出境（可再入境）」、「離境（備查）」、「出境（不可再入境）」、「在</w:t>
      </w:r>
      <w:proofErr w:type="gramStart"/>
      <w:r>
        <w:rPr>
          <w:rFonts w:hint="eastAsia"/>
        </w:rPr>
        <w:t>臺（</w:t>
      </w:r>
      <w:proofErr w:type="gramEnd"/>
      <w:r>
        <w:rPr>
          <w:rFonts w:hint="eastAsia"/>
        </w:rPr>
        <w:t>失聯、查獲收容、因案在押或法院審理中)」。</w:t>
      </w:r>
    </w:p>
  </w:footnote>
  <w:footnote w:id="8">
    <w:p w:rsidR="000D0C93" w:rsidRPr="008E238B" w:rsidRDefault="000D0C93" w:rsidP="000D0C93">
      <w:pPr>
        <w:pStyle w:val="afa"/>
      </w:pPr>
      <w:r>
        <w:rPr>
          <w:rStyle w:val="afc"/>
        </w:rPr>
        <w:footnoteRef/>
      </w:r>
      <w:r>
        <w:rPr>
          <w:rFonts w:hint="eastAsia"/>
        </w:rPr>
        <w:t xml:space="preserve"> 我國立法院於98</w:t>
      </w:r>
      <w:r>
        <w:rPr>
          <w:rFonts w:hint="eastAsia"/>
        </w:rPr>
        <w:t>年審議通過兩公約，自98年12月10日施行。</w:t>
      </w:r>
    </w:p>
  </w:footnote>
  <w:footnote w:id="9">
    <w:p w:rsidR="000D0C93" w:rsidRPr="00597815" w:rsidRDefault="000D0C93" w:rsidP="00597815">
      <w:pPr>
        <w:pStyle w:val="afa"/>
        <w:ind w:leftChars="3" w:left="195" w:hangingChars="84" w:hanging="185"/>
      </w:pPr>
      <w:r w:rsidRPr="00597815">
        <w:rPr>
          <w:rStyle w:val="afc"/>
        </w:rPr>
        <w:footnoteRef/>
      </w:r>
      <w:r w:rsidRPr="00597815">
        <w:t xml:space="preserve"> </w:t>
      </w:r>
      <w:r w:rsidRPr="00597815">
        <w:rPr>
          <w:rFonts w:hint="eastAsia"/>
        </w:rPr>
        <w:t>依勞動部統計資料，外籍勞工在</w:t>
      </w:r>
      <w:proofErr w:type="gramStart"/>
      <w:r w:rsidRPr="00597815">
        <w:rPr>
          <w:rFonts w:hint="eastAsia"/>
        </w:rPr>
        <w:t>臺</w:t>
      </w:r>
      <w:proofErr w:type="gramEnd"/>
      <w:r w:rsidRPr="00597815">
        <w:rPr>
          <w:rFonts w:hint="eastAsia"/>
        </w:rPr>
        <w:t>從事船員工作人數80</w:t>
      </w:r>
      <w:r w:rsidRPr="00597815">
        <w:rPr>
          <w:rFonts w:hint="eastAsia"/>
        </w:rPr>
        <w:t>年底無資料</w:t>
      </w:r>
      <w:r w:rsidRPr="00597815">
        <w:rPr>
          <w:rFonts w:hAnsi="標楷體" w:hint="eastAsia"/>
        </w:rPr>
        <w:t>、</w:t>
      </w:r>
      <w:r w:rsidRPr="00597815">
        <w:rPr>
          <w:rFonts w:hint="eastAsia"/>
        </w:rPr>
        <w:t>81年底70人</w:t>
      </w:r>
      <w:r w:rsidRPr="00597815">
        <w:rPr>
          <w:rFonts w:hAnsi="標楷體" w:hint="eastAsia"/>
        </w:rPr>
        <w:t>、</w:t>
      </w:r>
      <w:r w:rsidRPr="00597815">
        <w:rPr>
          <w:rFonts w:hint="eastAsia"/>
        </w:rPr>
        <w:t>82年底426人</w:t>
      </w:r>
      <w:r w:rsidRPr="00597815">
        <w:rPr>
          <w:rFonts w:hAnsi="標楷體" w:hint="eastAsia"/>
        </w:rPr>
        <w:t>。</w:t>
      </w:r>
    </w:p>
  </w:footnote>
  <w:footnote w:id="10">
    <w:p w:rsidR="000D0C93" w:rsidRPr="00597815" w:rsidRDefault="000D0C93" w:rsidP="00CD7AE4">
      <w:pPr>
        <w:pStyle w:val="afa"/>
        <w:ind w:left="209" w:hangingChars="95" w:hanging="209"/>
        <w:jc w:val="both"/>
      </w:pPr>
      <w:r w:rsidRPr="00597815">
        <w:rPr>
          <w:rStyle w:val="afc"/>
        </w:rPr>
        <w:footnoteRef/>
      </w:r>
      <w:r w:rsidRPr="00597815">
        <w:t xml:space="preserve"> </w:t>
      </w:r>
      <w:r w:rsidRPr="00597815">
        <w:rPr>
          <w:rFonts w:hint="eastAsia"/>
        </w:rPr>
        <w:t>依立法院法律查詢系統， 77年1月15日修正(同年2月3日公布) 勞工保險條例第6條規定，該條第1項第5款修正理由略</w:t>
      </w:r>
      <w:proofErr w:type="gramStart"/>
      <w:r w:rsidRPr="00597815">
        <w:rPr>
          <w:rFonts w:hint="eastAsia"/>
        </w:rPr>
        <w:t>以</w:t>
      </w:r>
      <w:proofErr w:type="gramEnd"/>
      <w:r w:rsidRPr="00597815">
        <w:rPr>
          <w:rFonts w:hint="eastAsia"/>
        </w:rPr>
        <w:t>：......對有雇主者，不論其雇主僱用人數若干，</w:t>
      </w:r>
      <w:proofErr w:type="gramStart"/>
      <w:r w:rsidRPr="00597815">
        <w:rPr>
          <w:rFonts w:hint="eastAsia"/>
        </w:rPr>
        <w:t>均應負責</w:t>
      </w:r>
      <w:proofErr w:type="gramEnd"/>
      <w:r w:rsidRPr="00597815">
        <w:rPr>
          <w:rFonts w:hint="eastAsia"/>
        </w:rPr>
        <w:t>為其辦理加保；無一定雇主或自營作業而加入漁會為甲類會員者，則仍由漁會加保。</w:t>
      </w:r>
    </w:p>
  </w:footnote>
  <w:footnote w:id="11">
    <w:p w:rsidR="000D0C93" w:rsidRPr="00CC22D8" w:rsidRDefault="000D0C93" w:rsidP="000D0C93">
      <w:pPr>
        <w:pStyle w:val="afa"/>
        <w:ind w:leftChars="4" w:left="252" w:hangingChars="108" w:hanging="238"/>
      </w:pPr>
      <w:r w:rsidRPr="00597815">
        <w:rPr>
          <w:rStyle w:val="afc"/>
        </w:rPr>
        <w:footnoteRef/>
      </w:r>
      <w:r w:rsidRPr="00597815">
        <w:t xml:space="preserve"> </w:t>
      </w:r>
      <w:r w:rsidRPr="00597815">
        <w:rPr>
          <w:rFonts w:hint="eastAsia"/>
        </w:rPr>
        <w:t>勞動部表示公開資料之漁</w:t>
      </w:r>
      <w:proofErr w:type="gramStart"/>
      <w:r w:rsidRPr="00597815">
        <w:rPr>
          <w:rFonts w:hint="eastAsia"/>
        </w:rPr>
        <w:t>工人數係</w:t>
      </w:r>
      <w:proofErr w:type="gramEnd"/>
      <w:r w:rsidRPr="00597815">
        <w:rPr>
          <w:rFonts w:hAnsi="標楷體" w:hint="eastAsia"/>
        </w:rPr>
        <w:t>「已簽證未辦理聘僱」、「入境已辦理聘僱（</w:t>
      </w:r>
      <w:r w:rsidRPr="00597815">
        <w:rPr>
          <w:rFonts w:hAnsi="標楷體" w:hint="eastAsia"/>
        </w:rPr>
        <w:t>目前在</w:t>
      </w:r>
      <w:proofErr w:type="gramStart"/>
      <w:r w:rsidRPr="00597815">
        <w:rPr>
          <w:rFonts w:hAnsi="標楷體" w:hint="eastAsia"/>
        </w:rPr>
        <w:t>臺</w:t>
      </w:r>
      <w:proofErr w:type="gramEnd"/>
      <w:r w:rsidRPr="00597815">
        <w:rPr>
          <w:rFonts w:hAnsi="標楷體" w:hint="eastAsia"/>
        </w:rPr>
        <w:t>）合法聘僱」及「在</w:t>
      </w:r>
      <w:proofErr w:type="gramStart"/>
      <w:r w:rsidRPr="00597815">
        <w:rPr>
          <w:rFonts w:hAnsi="標楷體" w:hint="eastAsia"/>
        </w:rPr>
        <w:t>臺</w:t>
      </w:r>
      <w:proofErr w:type="gramEnd"/>
      <w:r w:rsidRPr="00597815">
        <w:rPr>
          <w:rFonts w:hAnsi="標楷體" w:hint="eastAsia"/>
        </w:rPr>
        <w:t>失聯」等三類合計數。</w:t>
      </w:r>
    </w:p>
  </w:footnote>
  <w:footnote w:id="12">
    <w:p w:rsidR="000D0C93" w:rsidRPr="00F9740E" w:rsidRDefault="000D0C93" w:rsidP="000D0C93">
      <w:pPr>
        <w:pStyle w:val="afa"/>
        <w:ind w:leftChars="5" w:left="239" w:hangingChars="101" w:hanging="222"/>
      </w:pPr>
      <w:r>
        <w:rPr>
          <w:rStyle w:val="afc"/>
        </w:rPr>
        <w:footnoteRef/>
      </w:r>
      <w:r>
        <w:t xml:space="preserve"> </w:t>
      </w:r>
      <w:r w:rsidRPr="00F9740E">
        <w:rPr>
          <w:rFonts w:hint="eastAsia"/>
        </w:rPr>
        <w:t>104</w:t>
      </w:r>
      <w:r w:rsidRPr="00F9740E">
        <w:rPr>
          <w:rFonts w:hint="eastAsia"/>
        </w:rPr>
        <w:t>年4月「各國對本、外籍勞工參加勞工保險規定之差異性研究」研究報告即提及：「實務上外籍漁工勞工加保的比率較其他產業外勞為低」、「據勞動部提供資料，截至101年5月底，境內僱用之外籍漁工僅有694人參加勞保，103年4月底參加至3,219人參加勞保」、「經訪談得知，漁會和外籍漁工雇主的立場較為一致，認為雇主要幫外籍漁工投保勞保不合理，因為享受不到（老年給付）；相對地，漁會認為，雇主要幫外籍漁工投保健保合理，因為享受得到健保給付。漁會認為，外籍勞工偏好一次給付，故勞保年金不如商業保險，且商業保險保費較勞保便宜，因為前者無老年給付」等</w:t>
      </w:r>
      <w:r w:rsidRPr="001C7C7E">
        <w:rPr>
          <w:rFonts w:hAnsi="標楷體" w:hint="eastAsia"/>
        </w:rPr>
        <w:t>。</w:t>
      </w:r>
    </w:p>
  </w:footnote>
  <w:footnote w:id="13">
    <w:p w:rsidR="000D0C93" w:rsidRPr="00597815" w:rsidRDefault="000D0C93" w:rsidP="000D0C93">
      <w:pPr>
        <w:pStyle w:val="afa"/>
      </w:pPr>
      <w:r w:rsidRPr="00597815">
        <w:rPr>
          <w:rStyle w:val="afc"/>
        </w:rPr>
        <w:footnoteRef/>
      </w:r>
      <w:r w:rsidRPr="00597815">
        <w:t xml:space="preserve"> </w:t>
      </w:r>
      <w:proofErr w:type="gramStart"/>
      <w:r w:rsidRPr="00597815">
        <w:rPr>
          <w:rFonts w:hAnsi="標楷體" w:hint="eastAsia"/>
        </w:rPr>
        <w:t>該法業於</w:t>
      </w:r>
      <w:proofErr w:type="gramEnd"/>
      <w:r w:rsidRPr="00597815">
        <w:rPr>
          <w:rFonts w:hAnsi="標楷體" w:hint="eastAsia"/>
        </w:rPr>
        <w:t>108年11月28日經勞動部法規委員會審查通過草案，已送行政院審議中。</w:t>
      </w:r>
    </w:p>
  </w:footnote>
  <w:footnote w:id="14">
    <w:p w:rsidR="000D0C93" w:rsidRPr="00597815" w:rsidRDefault="000D0C93" w:rsidP="000D0C93">
      <w:pPr>
        <w:pStyle w:val="afa"/>
        <w:ind w:leftChars="5" w:left="281" w:hangingChars="120" w:hanging="264"/>
      </w:pPr>
      <w:r w:rsidRPr="00597815">
        <w:rPr>
          <w:rStyle w:val="afc"/>
        </w:rPr>
        <w:footnoteRef/>
      </w:r>
      <w:r w:rsidRPr="00597815">
        <w:t xml:space="preserve"> </w:t>
      </w:r>
      <w:r w:rsidRPr="00597815">
        <w:rPr>
          <w:rFonts w:hint="eastAsia"/>
        </w:rPr>
        <w:t>勞動部108</w:t>
      </w:r>
      <w:r w:rsidRPr="00597815">
        <w:rPr>
          <w:rFonts w:hint="eastAsia"/>
        </w:rPr>
        <w:t>年6月5日新聞稿</w:t>
      </w:r>
      <w:r w:rsidRPr="00597815">
        <w:rPr>
          <w:rFonts w:hAnsi="標楷體" w:hint="eastAsia"/>
        </w:rPr>
        <w:t>「勞動部預告『勞工職業災害保險法法』」，資料來源：</w:t>
      </w:r>
      <w:r w:rsidRPr="00597815">
        <w:rPr>
          <w:rFonts w:hAnsi="標楷體"/>
          <w:u w:val="single"/>
        </w:rPr>
        <w:t>https://www.mol.gov.tw/announcement/2099/39964/</w:t>
      </w:r>
      <w:r w:rsidRPr="00597815">
        <w:rPr>
          <w:rFonts w:hAnsi="標楷體" w:hint="eastAsia"/>
        </w:rPr>
        <w:t>。</w:t>
      </w:r>
    </w:p>
  </w:footnote>
  <w:footnote w:id="15">
    <w:p w:rsidR="000D0C93" w:rsidRPr="00A0272A" w:rsidRDefault="000D0C93" w:rsidP="000D0C93">
      <w:pPr>
        <w:pStyle w:val="afa"/>
        <w:ind w:leftChars="4" w:left="252" w:hangingChars="108" w:hanging="238"/>
        <w:rPr>
          <w:color w:val="7030A0"/>
        </w:rPr>
      </w:pPr>
      <w:r w:rsidRPr="00597815">
        <w:rPr>
          <w:rStyle w:val="afc"/>
        </w:rPr>
        <w:footnoteRef/>
      </w:r>
      <w:r w:rsidRPr="00597815">
        <w:t xml:space="preserve"> </w:t>
      </w:r>
      <w:r w:rsidRPr="00597815">
        <w:rPr>
          <w:rFonts w:hint="eastAsia"/>
        </w:rPr>
        <w:t>勞工保險條例第6</w:t>
      </w:r>
      <w:r w:rsidRPr="00597815">
        <w:rPr>
          <w:rFonts w:hint="eastAsia"/>
        </w:rPr>
        <w:t>條為強制保險之被保險人，第8條為得自願參加勞工保險人員</w:t>
      </w:r>
      <w:r w:rsidRPr="00597815">
        <w:rPr>
          <w:rFonts w:hAnsi="標楷體" w:hint="eastAsia"/>
        </w:rPr>
        <w:t>。</w:t>
      </w:r>
      <w:r w:rsidRPr="00597815">
        <w:rPr>
          <w:rFonts w:hint="eastAsia"/>
        </w:rPr>
        <w:t>第6條規定:</w:t>
      </w:r>
      <w:r w:rsidRPr="00597815">
        <w:rPr>
          <w:rFonts w:hAnsi="標楷體" w:hint="eastAsia"/>
        </w:rPr>
        <w:t>「年滿15歲以上，65歲以下之左列勞工，應以其雇主或其所屬團體或所屬機構為投保單位，全部參加勞工保險為被保險人：一、受</w:t>
      </w:r>
      <w:proofErr w:type="gramStart"/>
      <w:r w:rsidRPr="00597815">
        <w:rPr>
          <w:rFonts w:hAnsi="標楷體" w:hint="eastAsia"/>
        </w:rPr>
        <w:t>僱</w:t>
      </w:r>
      <w:proofErr w:type="gramEnd"/>
      <w:r w:rsidRPr="00597815">
        <w:rPr>
          <w:rFonts w:hAnsi="標楷體" w:hint="eastAsia"/>
        </w:rPr>
        <w:t>於僱用勞工5人以上</w:t>
      </w:r>
      <w:r w:rsidRPr="00597815">
        <w:rPr>
          <w:rFonts w:hAnsi="標楷體"/>
        </w:rPr>
        <w:t>…</w:t>
      </w:r>
      <w:proofErr w:type="gramStart"/>
      <w:r w:rsidRPr="00597815">
        <w:rPr>
          <w:rFonts w:hAnsi="標楷體"/>
        </w:rPr>
        <w:t>…</w:t>
      </w:r>
      <w:proofErr w:type="gramEnd"/>
      <w:r w:rsidRPr="00597815">
        <w:rPr>
          <w:rFonts w:hAnsi="標楷體" w:hint="eastAsia"/>
        </w:rPr>
        <w:t>。五、受</w:t>
      </w:r>
      <w:proofErr w:type="gramStart"/>
      <w:r w:rsidRPr="00597815">
        <w:rPr>
          <w:rFonts w:hAnsi="標楷體" w:hint="eastAsia"/>
        </w:rPr>
        <w:t>僱</w:t>
      </w:r>
      <w:proofErr w:type="gramEnd"/>
      <w:r w:rsidRPr="00597815">
        <w:rPr>
          <w:rFonts w:hAnsi="標楷體" w:hint="eastAsia"/>
        </w:rPr>
        <w:t>從事漁業生產之勞動者。</w:t>
      </w:r>
      <w:r w:rsidRPr="00597815">
        <w:rPr>
          <w:rFonts w:hAnsi="標楷體"/>
        </w:rPr>
        <w:t>…</w:t>
      </w:r>
      <w:proofErr w:type="gramStart"/>
      <w:r w:rsidRPr="00597815">
        <w:rPr>
          <w:rFonts w:hAnsi="標楷體"/>
        </w:rPr>
        <w:t>…</w:t>
      </w:r>
      <w:proofErr w:type="gramEnd"/>
      <w:r w:rsidRPr="00597815">
        <w:rPr>
          <w:rFonts w:hAnsi="標楷體" w:hint="eastAsia"/>
        </w:rPr>
        <w:t>。」；第8條規定</w:t>
      </w:r>
      <w:r w:rsidRPr="00597815">
        <w:rPr>
          <w:rFonts w:hint="eastAsia"/>
        </w:rPr>
        <w:t>:</w:t>
      </w:r>
      <w:r w:rsidRPr="00597815">
        <w:rPr>
          <w:rFonts w:hAnsi="標楷體" w:hint="eastAsia"/>
        </w:rPr>
        <w:t>「左列人員得</w:t>
      </w:r>
      <w:proofErr w:type="gramStart"/>
      <w:r w:rsidRPr="00597815">
        <w:rPr>
          <w:rFonts w:hAnsi="標楷體" w:hint="eastAsia"/>
        </w:rPr>
        <w:t>準</w:t>
      </w:r>
      <w:proofErr w:type="gramEnd"/>
      <w:r w:rsidRPr="00597815">
        <w:rPr>
          <w:rFonts w:hAnsi="標楷體" w:hint="eastAsia"/>
        </w:rPr>
        <w:t>用本條例之規定，參加勞工保險：一、受</w:t>
      </w:r>
      <w:proofErr w:type="gramStart"/>
      <w:r w:rsidRPr="00597815">
        <w:rPr>
          <w:rFonts w:hAnsi="標楷體" w:hint="eastAsia"/>
        </w:rPr>
        <w:t>僱</w:t>
      </w:r>
      <w:proofErr w:type="gramEnd"/>
      <w:r w:rsidRPr="00597815">
        <w:rPr>
          <w:rFonts w:hAnsi="標楷體" w:hint="eastAsia"/>
        </w:rPr>
        <w:t>於第6條第1項各款規定各業以外之員工。二、受</w:t>
      </w:r>
      <w:proofErr w:type="gramStart"/>
      <w:r w:rsidRPr="00597815">
        <w:rPr>
          <w:rFonts w:hAnsi="標楷體" w:hint="eastAsia"/>
        </w:rPr>
        <w:t>僱</w:t>
      </w:r>
      <w:proofErr w:type="gramEnd"/>
      <w:r w:rsidRPr="00597815">
        <w:rPr>
          <w:rFonts w:hAnsi="標楷體" w:hint="eastAsia"/>
        </w:rPr>
        <w:t>於僱用未滿5人之第6條第1項第1款至第3款各業之員工。三、實際從事勞動之雇主。</w:t>
      </w:r>
      <w:r w:rsidRPr="00597815">
        <w:rPr>
          <w:rFonts w:hAnsi="標楷體"/>
        </w:rPr>
        <w:t>…</w:t>
      </w:r>
      <w:proofErr w:type="gramStart"/>
      <w:r w:rsidRPr="00597815">
        <w:rPr>
          <w:rFonts w:hAnsi="標楷體"/>
        </w:rPr>
        <w:t>…</w:t>
      </w:r>
      <w:proofErr w:type="gramEnd"/>
      <w:r w:rsidRPr="00597815">
        <w:rPr>
          <w:rFonts w:hAnsi="標楷體"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5"/>
    <w:lvlOverride w:ilvl="0">
      <w:startOverride w:val="1"/>
    </w:lvlOverride>
  </w:num>
  <w:num w:numId="36">
    <w:abstractNumId w:val="1"/>
  </w:num>
  <w:num w:numId="3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9318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46F7"/>
    <w:rsid w:val="0003114D"/>
    <w:rsid w:val="00036D76"/>
    <w:rsid w:val="00050778"/>
    <w:rsid w:val="000512D1"/>
    <w:rsid w:val="00057F32"/>
    <w:rsid w:val="00057F34"/>
    <w:rsid w:val="00062A25"/>
    <w:rsid w:val="00073CB5"/>
    <w:rsid w:val="0007425C"/>
    <w:rsid w:val="00077553"/>
    <w:rsid w:val="00080040"/>
    <w:rsid w:val="000851A2"/>
    <w:rsid w:val="0009352E"/>
    <w:rsid w:val="00096B96"/>
    <w:rsid w:val="00097136"/>
    <w:rsid w:val="000A2F3F"/>
    <w:rsid w:val="000B0B4A"/>
    <w:rsid w:val="000B279A"/>
    <w:rsid w:val="000B61D2"/>
    <w:rsid w:val="000B70A7"/>
    <w:rsid w:val="000C495F"/>
    <w:rsid w:val="000D0C93"/>
    <w:rsid w:val="000D346E"/>
    <w:rsid w:val="000E6431"/>
    <w:rsid w:val="000F0D35"/>
    <w:rsid w:val="000F21A5"/>
    <w:rsid w:val="00102B9F"/>
    <w:rsid w:val="00112637"/>
    <w:rsid w:val="0012001E"/>
    <w:rsid w:val="00126A55"/>
    <w:rsid w:val="00133AA2"/>
    <w:rsid w:val="00133F08"/>
    <w:rsid w:val="001345E6"/>
    <w:rsid w:val="001378B0"/>
    <w:rsid w:val="00142E00"/>
    <w:rsid w:val="00152793"/>
    <w:rsid w:val="001545A9"/>
    <w:rsid w:val="001637C7"/>
    <w:rsid w:val="0016480E"/>
    <w:rsid w:val="00174297"/>
    <w:rsid w:val="001817B3"/>
    <w:rsid w:val="00183014"/>
    <w:rsid w:val="001959C2"/>
    <w:rsid w:val="001A7968"/>
    <w:rsid w:val="001B3483"/>
    <w:rsid w:val="001B3C1E"/>
    <w:rsid w:val="001B4494"/>
    <w:rsid w:val="001B48EB"/>
    <w:rsid w:val="001C0D8B"/>
    <w:rsid w:val="001C0DA8"/>
    <w:rsid w:val="001E0D8A"/>
    <w:rsid w:val="001E67BA"/>
    <w:rsid w:val="001E74C2"/>
    <w:rsid w:val="001F5A48"/>
    <w:rsid w:val="001F6260"/>
    <w:rsid w:val="00200007"/>
    <w:rsid w:val="002030A5"/>
    <w:rsid w:val="00203131"/>
    <w:rsid w:val="00212E88"/>
    <w:rsid w:val="00213C9C"/>
    <w:rsid w:val="0022009E"/>
    <w:rsid w:val="0022425C"/>
    <w:rsid w:val="002246DE"/>
    <w:rsid w:val="002421B5"/>
    <w:rsid w:val="0025106C"/>
    <w:rsid w:val="00252BC4"/>
    <w:rsid w:val="00254014"/>
    <w:rsid w:val="0026504D"/>
    <w:rsid w:val="00273A2F"/>
    <w:rsid w:val="002769F3"/>
    <w:rsid w:val="00280986"/>
    <w:rsid w:val="00281ECE"/>
    <w:rsid w:val="002831C7"/>
    <w:rsid w:val="002840C6"/>
    <w:rsid w:val="00286B1B"/>
    <w:rsid w:val="00295174"/>
    <w:rsid w:val="00296172"/>
    <w:rsid w:val="00296B92"/>
    <w:rsid w:val="002A2C22"/>
    <w:rsid w:val="002B02EB"/>
    <w:rsid w:val="002C0602"/>
    <w:rsid w:val="002D5C16"/>
    <w:rsid w:val="002E53B4"/>
    <w:rsid w:val="002F3DFF"/>
    <w:rsid w:val="002F5E05"/>
    <w:rsid w:val="00317053"/>
    <w:rsid w:val="0032109C"/>
    <w:rsid w:val="00322B45"/>
    <w:rsid w:val="00323809"/>
    <w:rsid w:val="00323D41"/>
    <w:rsid w:val="00325414"/>
    <w:rsid w:val="003302F1"/>
    <w:rsid w:val="0034470E"/>
    <w:rsid w:val="00352DB0"/>
    <w:rsid w:val="00366AB1"/>
    <w:rsid w:val="00371833"/>
    <w:rsid w:val="00371ED3"/>
    <w:rsid w:val="0037728A"/>
    <w:rsid w:val="00380B7D"/>
    <w:rsid w:val="00381A99"/>
    <w:rsid w:val="003829C2"/>
    <w:rsid w:val="00384724"/>
    <w:rsid w:val="003919B7"/>
    <w:rsid w:val="00391D57"/>
    <w:rsid w:val="00392292"/>
    <w:rsid w:val="00396EC5"/>
    <w:rsid w:val="003A5B7B"/>
    <w:rsid w:val="003A7A58"/>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4346F"/>
    <w:rsid w:val="00451E78"/>
    <w:rsid w:val="0046520A"/>
    <w:rsid w:val="004672AB"/>
    <w:rsid w:val="004714FE"/>
    <w:rsid w:val="00485CDE"/>
    <w:rsid w:val="00495053"/>
    <w:rsid w:val="004A1F59"/>
    <w:rsid w:val="004A29BE"/>
    <w:rsid w:val="004A3225"/>
    <w:rsid w:val="004A33EE"/>
    <w:rsid w:val="004A3AA8"/>
    <w:rsid w:val="004B13C7"/>
    <w:rsid w:val="004B778F"/>
    <w:rsid w:val="004C5DD4"/>
    <w:rsid w:val="004D141F"/>
    <w:rsid w:val="004D6310"/>
    <w:rsid w:val="004E0062"/>
    <w:rsid w:val="004E05A1"/>
    <w:rsid w:val="004F5E57"/>
    <w:rsid w:val="004F6710"/>
    <w:rsid w:val="00502849"/>
    <w:rsid w:val="00504334"/>
    <w:rsid w:val="005104D7"/>
    <w:rsid w:val="00510B9E"/>
    <w:rsid w:val="00531D2C"/>
    <w:rsid w:val="00536BC2"/>
    <w:rsid w:val="005425E1"/>
    <w:rsid w:val="005427C5"/>
    <w:rsid w:val="00542CF6"/>
    <w:rsid w:val="00553C03"/>
    <w:rsid w:val="00563692"/>
    <w:rsid w:val="00571349"/>
    <w:rsid w:val="005908B8"/>
    <w:rsid w:val="0059512E"/>
    <w:rsid w:val="00597815"/>
    <w:rsid w:val="005A6DD2"/>
    <w:rsid w:val="005C385D"/>
    <w:rsid w:val="005D3B20"/>
    <w:rsid w:val="005E5C68"/>
    <w:rsid w:val="005E65C0"/>
    <w:rsid w:val="005F0390"/>
    <w:rsid w:val="00612023"/>
    <w:rsid w:val="00614190"/>
    <w:rsid w:val="00622A99"/>
    <w:rsid w:val="00622E67"/>
    <w:rsid w:val="00626EDC"/>
    <w:rsid w:val="006470EC"/>
    <w:rsid w:val="0065598E"/>
    <w:rsid w:val="00655AF2"/>
    <w:rsid w:val="006568BE"/>
    <w:rsid w:val="0066025D"/>
    <w:rsid w:val="006773EC"/>
    <w:rsid w:val="00680504"/>
    <w:rsid w:val="00681CD9"/>
    <w:rsid w:val="00683E30"/>
    <w:rsid w:val="00687024"/>
    <w:rsid w:val="00696415"/>
    <w:rsid w:val="006D3691"/>
    <w:rsid w:val="006E2DCE"/>
    <w:rsid w:val="006E6A40"/>
    <w:rsid w:val="006F3563"/>
    <w:rsid w:val="006F42B9"/>
    <w:rsid w:val="006F51FE"/>
    <w:rsid w:val="006F6103"/>
    <w:rsid w:val="00704E00"/>
    <w:rsid w:val="00713AE4"/>
    <w:rsid w:val="007209E7"/>
    <w:rsid w:val="00726182"/>
    <w:rsid w:val="00726F28"/>
    <w:rsid w:val="00732329"/>
    <w:rsid w:val="007337CA"/>
    <w:rsid w:val="00734CE4"/>
    <w:rsid w:val="00735123"/>
    <w:rsid w:val="00741837"/>
    <w:rsid w:val="0074511D"/>
    <w:rsid w:val="007453E6"/>
    <w:rsid w:val="0075243E"/>
    <w:rsid w:val="007666F5"/>
    <w:rsid w:val="0077309D"/>
    <w:rsid w:val="007774EE"/>
    <w:rsid w:val="00781822"/>
    <w:rsid w:val="00783F21"/>
    <w:rsid w:val="00787159"/>
    <w:rsid w:val="00791668"/>
    <w:rsid w:val="00791AA1"/>
    <w:rsid w:val="007A3793"/>
    <w:rsid w:val="007C1BA2"/>
    <w:rsid w:val="007D20E9"/>
    <w:rsid w:val="007D7881"/>
    <w:rsid w:val="007D7E3A"/>
    <w:rsid w:val="007E0E10"/>
    <w:rsid w:val="007E3FD6"/>
    <w:rsid w:val="007E4768"/>
    <w:rsid w:val="007E5BDD"/>
    <w:rsid w:val="007E777B"/>
    <w:rsid w:val="007F2070"/>
    <w:rsid w:val="008053F5"/>
    <w:rsid w:val="00810198"/>
    <w:rsid w:val="00815DA8"/>
    <w:rsid w:val="0082194D"/>
    <w:rsid w:val="00826EF5"/>
    <w:rsid w:val="00831693"/>
    <w:rsid w:val="00840104"/>
    <w:rsid w:val="00841FC5"/>
    <w:rsid w:val="00845709"/>
    <w:rsid w:val="008576BD"/>
    <w:rsid w:val="00860463"/>
    <w:rsid w:val="008733DA"/>
    <w:rsid w:val="008850E4"/>
    <w:rsid w:val="008A12F5"/>
    <w:rsid w:val="008A288A"/>
    <w:rsid w:val="008B1587"/>
    <w:rsid w:val="008B1B01"/>
    <w:rsid w:val="008B3BCD"/>
    <w:rsid w:val="008B483B"/>
    <w:rsid w:val="008B4841"/>
    <w:rsid w:val="008B6DF8"/>
    <w:rsid w:val="008C106C"/>
    <w:rsid w:val="008C10F1"/>
    <w:rsid w:val="008C1E99"/>
    <w:rsid w:val="008E0085"/>
    <w:rsid w:val="008E2AA6"/>
    <w:rsid w:val="008E311B"/>
    <w:rsid w:val="008F46E7"/>
    <w:rsid w:val="008F6F0B"/>
    <w:rsid w:val="00907BA7"/>
    <w:rsid w:val="0091064E"/>
    <w:rsid w:val="00911FC5"/>
    <w:rsid w:val="00931A10"/>
    <w:rsid w:val="00947967"/>
    <w:rsid w:val="0095266A"/>
    <w:rsid w:val="00965200"/>
    <w:rsid w:val="009668B3"/>
    <w:rsid w:val="00971471"/>
    <w:rsid w:val="009849C2"/>
    <w:rsid w:val="00984D24"/>
    <w:rsid w:val="009858EB"/>
    <w:rsid w:val="009B0046"/>
    <w:rsid w:val="009C1440"/>
    <w:rsid w:val="009C2107"/>
    <w:rsid w:val="009C5D9E"/>
    <w:rsid w:val="009D2C3E"/>
    <w:rsid w:val="009E0625"/>
    <w:rsid w:val="009E3034"/>
    <w:rsid w:val="009E549F"/>
    <w:rsid w:val="009F28A8"/>
    <w:rsid w:val="009F473E"/>
    <w:rsid w:val="009F682A"/>
    <w:rsid w:val="00A022BE"/>
    <w:rsid w:val="00A231D3"/>
    <w:rsid w:val="00A234DC"/>
    <w:rsid w:val="00A24C95"/>
    <w:rsid w:val="00A26094"/>
    <w:rsid w:val="00A301BF"/>
    <w:rsid w:val="00A302B2"/>
    <w:rsid w:val="00A331B4"/>
    <w:rsid w:val="00A3484E"/>
    <w:rsid w:val="00A36ADA"/>
    <w:rsid w:val="00A438D8"/>
    <w:rsid w:val="00A473F5"/>
    <w:rsid w:val="00A51F9D"/>
    <w:rsid w:val="00A5416A"/>
    <w:rsid w:val="00A639F4"/>
    <w:rsid w:val="00A64CA5"/>
    <w:rsid w:val="00A81A32"/>
    <w:rsid w:val="00A835BD"/>
    <w:rsid w:val="00A97B15"/>
    <w:rsid w:val="00AA42D5"/>
    <w:rsid w:val="00AB2FAB"/>
    <w:rsid w:val="00AB5C14"/>
    <w:rsid w:val="00AC1EE7"/>
    <w:rsid w:val="00AC333F"/>
    <w:rsid w:val="00AC585C"/>
    <w:rsid w:val="00AD1925"/>
    <w:rsid w:val="00AE067D"/>
    <w:rsid w:val="00AE1257"/>
    <w:rsid w:val="00AF1181"/>
    <w:rsid w:val="00AF2F79"/>
    <w:rsid w:val="00AF4653"/>
    <w:rsid w:val="00AF7DB7"/>
    <w:rsid w:val="00B443E4"/>
    <w:rsid w:val="00B563EA"/>
    <w:rsid w:val="00B60E51"/>
    <w:rsid w:val="00B63A54"/>
    <w:rsid w:val="00B77D18"/>
    <w:rsid w:val="00B8313A"/>
    <w:rsid w:val="00B83C6B"/>
    <w:rsid w:val="00B93503"/>
    <w:rsid w:val="00BA31E8"/>
    <w:rsid w:val="00BA55E0"/>
    <w:rsid w:val="00BA6BD4"/>
    <w:rsid w:val="00BB2655"/>
    <w:rsid w:val="00BB3752"/>
    <w:rsid w:val="00BB6688"/>
    <w:rsid w:val="00BC26D4"/>
    <w:rsid w:val="00BC64F2"/>
    <w:rsid w:val="00BD4303"/>
    <w:rsid w:val="00BD7D5D"/>
    <w:rsid w:val="00BF2A42"/>
    <w:rsid w:val="00C03D8C"/>
    <w:rsid w:val="00C055EC"/>
    <w:rsid w:val="00C10DC9"/>
    <w:rsid w:val="00C12FB3"/>
    <w:rsid w:val="00C17341"/>
    <w:rsid w:val="00C22E25"/>
    <w:rsid w:val="00C24EEF"/>
    <w:rsid w:val="00C25CF6"/>
    <w:rsid w:val="00C26C36"/>
    <w:rsid w:val="00C32768"/>
    <w:rsid w:val="00C431DF"/>
    <w:rsid w:val="00C456BD"/>
    <w:rsid w:val="00C530DC"/>
    <w:rsid w:val="00C5350D"/>
    <w:rsid w:val="00C6123C"/>
    <w:rsid w:val="00C7084D"/>
    <w:rsid w:val="00C7315E"/>
    <w:rsid w:val="00C75895"/>
    <w:rsid w:val="00C83C9F"/>
    <w:rsid w:val="00C86866"/>
    <w:rsid w:val="00C94840"/>
    <w:rsid w:val="00CA6AC8"/>
    <w:rsid w:val="00CB027F"/>
    <w:rsid w:val="00CC6297"/>
    <w:rsid w:val="00CC7690"/>
    <w:rsid w:val="00CD1986"/>
    <w:rsid w:val="00CD2F1F"/>
    <w:rsid w:val="00CD7AE4"/>
    <w:rsid w:val="00CE4D5C"/>
    <w:rsid w:val="00CF05DA"/>
    <w:rsid w:val="00CF58EB"/>
    <w:rsid w:val="00D0106E"/>
    <w:rsid w:val="00D06383"/>
    <w:rsid w:val="00D20E85"/>
    <w:rsid w:val="00D24615"/>
    <w:rsid w:val="00D27557"/>
    <w:rsid w:val="00D37842"/>
    <w:rsid w:val="00D42DC2"/>
    <w:rsid w:val="00D537E1"/>
    <w:rsid w:val="00D55BB2"/>
    <w:rsid w:val="00D6091A"/>
    <w:rsid w:val="00D6695F"/>
    <w:rsid w:val="00D75644"/>
    <w:rsid w:val="00D81656"/>
    <w:rsid w:val="00D83D87"/>
    <w:rsid w:val="00D86A30"/>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6034B"/>
    <w:rsid w:val="00E6549E"/>
    <w:rsid w:val="00E65EDE"/>
    <w:rsid w:val="00E70F81"/>
    <w:rsid w:val="00E77055"/>
    <w:rsid w:val="00E77460"/>
    <w:rsid w:val="00E83ABC"/>
    <w:rsid w:val="00E844F2"/>
    <w:rsid w:val="00E92FCB"/>
    <w:rsid w:val="00EA147F"/>
    <w:rsid w:val="00ED03AB"/>
    <w:rsid w:val="00ED0CAC"/>
    <w:rsid w:val="00ED1CD4"/>
    <w:rsid w:val="00ED1D2B"/>
    <w:rsid w:val="00ED5A8D"/>
    <w:rsid w:val="00ED64B5"/>
    <w:rsid w:val="00EE7CCA"/>
    <w:rsid w:val="00F16A14"/>
    <w:rsid w:val="00F231DC"/>
    <w:rsid w:val="00F362D7"/>
    <w:rsid w:val="00F37D7B"/>
    <w:rsid w:val="00F5314C"/>
    <w:rsid w:val="00F635DD"/>
    <w:rsid w:val="00F6627B"/>
    <w:rsid w:val="00F7173B"/>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3185"/>
    <o:shapelayout v:ext="edit">
      <o:idmap v:ext="edit" data="1"/>
    </o:shapelayout>
  </w:shapeDefaults>
  <w:decimalSymbol w:val="."/>
  <w:listSeparator w:val=","/>
  <w15:docId w15:val="{8F13ECE8-7E59-4CCE-AA7E-6503CFE97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0D0C93"/>
    <w:pPr>
      <w:snapToGrid w:val="0"/>
      <w:jc w:val="left"/>
    </w:pPr>
    <w:rPr>
      <w:sz w:val="20"/>
    </w:rPr>
  </w:style>
  <w:style w:type="character" w:customStyle="1" w:styleId="afb">
    <w:name w:val="註腳文字 字元"/>
    <w:basedOn w:val="a7"/>
    <w:link w:val="afa"/>
    <w:uiPriority w:val="99"/>
    <w:semiHidden/>
    <w:rsid w:val="000D0C93"/>
    <w:rPr>
      <w:rFonts w:ascii="標楷體" w:eastAsia="標楷體"/>
      <w:kern w:val="2"/>
    </w:rPr>
  </w:style>
  <w:style w:type="character" w:styleId="afc">
    <w:name w:val="footnote reference"/>
    <w:basedOn w:val="a7"/>
    <w:uiPriority w:val="99"/>
    <w:semiHidden/>
    <w:unhideWhenUsed/>
    <w:rsid w:val="000D0C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9A2E8F-AA17-4D9A-82F0-7874F92DF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TotalTime>
  <Pages>14</Pages>
  <Words>6706</Words>
  <Characters>1257</Characters>
  <Application>Microsoft Office Word</Application>
  <DocSecurity>0</DocSecurity>
  <Lines>10</Lines>
  <Paragraphs>15</Paragraphs>
  <ScaleCrop>false</ScaleCrop>
  <Company>cy</Company>
  <LinksUpToDate>false</LinksUpToDate>
  <CharactersWithSpaces>7948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劉彥慧</dc:creator>
  <cp:lastModifiedBy>廖春媛</cp:lastModifiedBy>
  <cp:revision>3</cp:revision>
  <cp:lastPrinted>2020-03-30T03:08:00Z</cp:lastPrinted>
  <dcterms:created xsi:type="dcterms:W3CDTF">2020-04-08T10:54:00Z</dcterms:created>
  <dcterms:modified xsi:type="dcterms:W3CDTF">2020-04-10T03:18:00Z</dcterms:modified>
</cp:coreProperties>
</file>