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2.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footer2.xml" ContentType="application/vnd.openxmlformats-officedocument.wordprocessingml.footer+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footer3.xml" ContentType="application/vnd.openxmlformats-officedocument.wordprocessingml.footer+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6"/>
      </w:pPr>
      <w:r w:rsidRPr="004D141F">
        <w:rPr>
          <w:rFonts w:hint="eastAsia"/>
        </w:rPr>
        <w:t>調查報告</w:t>
      </w:r>
    </w:p>
    <w:p w:rsidR="00E25849" w:rsidRPr="00FC7B98"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34919899"/>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41471F">
        <w:rPr>
          <w:rFonts w:hint="eastAsia"/>
        </w:rPr>
        <w:t>身心障礙者權益保障法</w:t>
      </w:r>
      <w:r w:rsidR="00FC7B98" w:rsidRPr="00FC7B98">
        <w:rPr>
          <w:rFonts w:ascii="Times New Roman" w:hAnsi="Times New Roman"/>
        </w:rPr>
        <w:t>於</w:t>
      </w:r>
      <w:r w:rsidR="00FC7B98" w:rsidRPr="00FC7B98">
        <w:rPr>
          <w:rFonts w:ascii="Times New Roman" w:hAnsi="Times New Roman"/>
        </w:rPr>
        <w:t>96</w:t>
      </w:r>
      <w:r w:rsidR="00FC7B98" w:rsidRPr="00FC7B98">
        <w:rPr>
          <w:rFonts w:ascii="Times New Roman" w:hAnsi="Times New Roman"/>
        </w:rPr>
        <w:t>年修正身心障礙者的鑑定及評估方式，修法理由是為與聯合國世界衛生組織所頒布的「國際健康功能與身心障礙分類」</w:t>
      </w:r>
      <w:r w:rsidR="00FC7B98" w:rsidRPr="00FC7B98">
        <w:rPr>
          <w:rFonts w:ascii="Times New Roman" w:hAnsi="Times New Roman"/>
        </w:rPr>
        <w:t>(ICF)</w:t>
      </w:r>
      <w:r w:rsidR="00FC7B98" w:rsidRPr="00FC7B98">
        <w:rPr>
          <w:rFonts w:ascii="Times New Roman" w:hAnsi="Times New Roman"/>
        </w:rPr>
        <w:t>接軌，將當時的十六類身心障礙者納入</w:t>
      </w:r>
      <w:r w:rsidR="00FC7B98" w:rsidRPr="00FC7B98">
        <w:rPr>
          <w:rFonts w:ascii="Times New Roman" w:hAnsi="Times New Roman"/>
        </w:rPr>
        <w:t>8</w:t>
      </w:r>
      <w:r w:rsidR="00FC7B98" w:rsidRPr="00FC7B98">
        <w:rPr>
          <w:rFonts w:ascii="Times New Roman" w:hAnsi="Times New Roman"/>
        </w:rPr>
        <w:t>個身體功能障礙類別，兼顧身心障礙服務體系與其他體系間相互合作與配合。立法理由同時說明，要把是否影響活動與參與社會生活加入評估，並且修正對身心障礙者之定義。究</w:t>
      </w:r>
      <w:r w:rsidR="00FC7B98">
        <w:rPr>
          <w:rFonts w:ascii="Times New Roman" w:hAnsi="Times New Roman" w:hint="eastAsia"/>
        </w:rPr>
        <w:t>該</w:t>
      </w:r>
      <w:r w:rsidR="00FC7B98" w:rsidRPr="00FC7B98">
        <w:rPr>
          <w:rFonts w:ascii="Times New Roman" w:hAnsi="Times New Roman"/>
        </w:rPr>
        <w:t>法自</w:t>
      </w:r>
      <w:r w:rsidR="00FC7B98" w:rsidRPr="00FC7B98">
        <w:rPr>
          <w:rFonts w:ascii="Times New Roman" w:hAnsi="Times New Roman"/>
        </w:rPr>
        <w:t>101</w:t>
      </w:r>
      <w:r w:rsidR="00FC7B98" w:rsidRPr="00FC7B98">
        <w:rPr>
          <w:rFonts w:ascii="Times New Roman" w:hAnsi="Times New Roman"/>
        </w:rPr>
        <w:t>年實施身心障礙鑑定與需求評估制度以來，有無達成原先修法的意旨兼顧身心障礙服務體系與其他體系間相互合作與配合？對照目前身心障礙者的鑑定及需求評估資料無法分享共用，各種評估疊床架屋，讓身心障礙者重覆接受評量，資源未能整合，修法原意似有未能貫徹之處</w:t>
      </w:r>
      <w:r w:rsidR="00FC7B98">
        <w:rPr>
          <w:rFonts w:ascii="Times New Roman" w:hAnsi="Times New Roman" w:hint="eastAsia"/>
        </w:rPr>
        <w:t>；</w:t>
      </w:r>
      <w:r w:rsidR="00FC7B98" w:rsidRPr="00FC7B98">
        <w:rPr>
          <w:rFonts w:ascii="Times New Roman" w:hAnsi="Times New Roman"/>
        </w:rPr>
        <w:t>另外能否確實執行需求評估？提供身心障礙者所需的福利與服務？中央及各地方政府的執行情形如何？又如何回應聯合國身心障礙者權利公約要求人權模式的身心障礙者的定義？均有深入調查之必要案。</w:t>
      </w:r>
      <w:bookmarkEnd w:id="24"/>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34920866"/>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25DA3" w:rsidRDefault="007A30E2" w:rsidP="00225DA3">
      <w:pPr>
        <w:pStyle w:val="11"/>
        <w:ind w:left="680" w:right="340" w:firstLine="680"/>
        <w:rPr>
          <w:rFonts w:ascii="Times New Roman"/>
        </w:rPr>
      </w:pPr>
      <w:bookmarkStart w:id="49" w:name="_Toc524902730"/>
      <w:r w:rsidRPr="008E124A">
        <w:rPr>
          <w:rFonts w:ascii="Times New Roman"/>
        </w:rPr>
        <w:t>「</w:t>
      </w:r>
      <w:r w:rsidRPr="008E124A">
        <w:rPr>
          <w:rFonts w:ascii="Times New Roman" w:hint="eastAsia"/>
        </w:rPr>
        <w:t>身心障礙者權益保障法</w:t>
      </w:r>
      <w:r w:rsidRPr="008E124A">
        <w:rPr>
          <w:rFonts w:ascii="Times New Roman"/>
        </w:rPr>
        <w:t>」</w:t>
      </w:r>
      <w:r w:rsidRPr="008E124A">
        <w:rPr>
          <w:rFonts w:ascii="Times New Roman" w:hint="eastAsia"/>
        </w:rPr>
        <w:t>(</w:t>
      </w:r>
      <w:r w:rsidRPr="008E124A">
        <w:rPr>
          <w:rFonts w:ascii="Times New Roman" w:hint="eastAsia"/>
        </w:rPr>
        <w:t>下稱身權法</w:t>
      </w:r>
      <w:r w:rsidRPr="008E124A">
        <w:rPr>
          <w:rFonts w:ascii="Times New Roman" w:hint="eastAsia"/>
        </w:rPr>
        <w:t>)</w:t>
      </w:r>
      <w:r w:rsidRPr="008E124A">
        <w:rPr>
          <w:rFonts w:ascii="Times New Roman"/>
        </w:rPr>
        <w:t>於</w:t>
      </w:r>
      <w:r w:rsidRPr="008E124A">
        <w:rPr>
          <w:rFonts w:ascii="Times New Roman" w:hint="eastAsia"/>
        </w:rPr>
        <w:t>民國</w:t>
      </w:r>
      <w:r w:rsidRPr="008E124A">
        <w:rPr>
          <w:rFonts w:ascii="Times New Roman" w:hint="eastAsia"/>
        </w:rPr>
        <w:t>(</w:t>
      </w:r>
      <w:r w:rsidRPr="008E124A">
        <w:rPr>
          <w:rFonts w:ascii="Times New Roman" w:hint="eastAsia"/>
        </w:rPr>
        <w:t>下同</w:t>
      </w:r>
      <w:r w:rsidRPr="008E124A">
        <w:rPr>
          <w:rFonts w:ascii="Times New Roman" w:hint="eastAsia"/>
        </w:rPr>
        <w:t>)</w:t>
      </w:r>
      <w:r w:rsidRPr="008E124A">
        <w:rPr>
          <w:rFonts w:ascii="Times New Roman"/>
        </w:rPr>
        <w:t>96</w:t>
      </w:r>
      <w:r w:rsidRPr="008E124A">
        <w:rPr>
          <w:rFonts w:ascii="Times New Roman"/>
        </w:rPr>
        <w:t>年</w:t>
      </w:r>
      <w:r w:rsidRPr="008E124A">
        <w:rPr>
          <w:rFonts w:ascii="Times New Roman" w:hint="eastAsia"/>
        </w:rPr>
        <w:t>大幅修正，此次修法變革對於身心障礙者之權益保障，乃係重要的里程碑；其中該法</w:t>
      </w:r>
      <w:r w:rsidRPr="008E124A">
        <w:rPr>
          <w:rFonts w:ascii="Times New Roman"/>
        </w:rPr>
        <w:t>修正身心障礙者的鑑定及評估方式</w:t>
      </w:r>
      <w:r w:rsidRPr="008E124A">
        <w:rPr>
          <w:rFonts w:ascii="Times New Roman" w:hint="eastAsia"/>
        </w:rPr>
        <w:t>，採</w:t>
      </w:r>
      <w:r w:rsidRPr="008E124A">
        <w:rPr>
          <w:rFonts w:ascii="Times New Roman"/>
        </w:rPr>
        <w:t>聯合國世界衛生組織</w:t>
      </w:r>
      <w:r>
        <w:rPr>
          <w:rFonts w:ascii="Times New Roman" w:hint="eastAsia"/>
        </w:rPr>
        <w:t>(</w:t>
      </w:r>
      <w:r w:rsidRPr="004D06F2">
        <w:rPr>
          <w:rFonts w:ascii="Times New Roman" w:hint="eastAsia"/>
        </w:rPr>
        <w:t>World Health Organization</w:t>
      </w:r>
      <w:r w:rsidRPr="004D06F2">
        <w:rPr>
          <w:rFonts w:ascii="Times New Roman" w:hint="eastAsia"/>
        </w:rPr>
        <w:t>，下稱</w:t>
      </w:r>
      <w:r w:rsidRPr="004D06F2">
        <w:rPr>
          <w:rFonts w:ascii="Times New Roman" w:hint="eastAsia"/>
        </w:rPr>
        <w:t>WHO</w:t>
      </w:r>
      <w:r>
        <w:rPr>
          <w:rFonts w:ascii="Times New Roman" w:hint="eastAsia"/>
        </w:rPr>
        <w:t>)</w:t>
      </w:r>
      <w:r>
        <w:rPr>
          <w:rFonts w:ascii="Times New Roman" w:hint="eastAsia"/>
        </w:rPr>
        <w:t>頒布之</w:t>
      </w:r>
      <w:r w:rsidRPr="008E124A">
        <w:rPr>
          <w:rFonts w:ascii="Times New Roman"/>
        </w:rPr>
        <w:t>「國際健康功能與身心障礙分類」</w:t>
      </w:r>
      <w:r w:rsidRPr="008E124A">
        <w:rPr>
          <w:rFonts w:ascii="Times New Roman"/>
        </w:rPr>
        <w:t xml:space="preserve">(International Classification </w:t>
      </w:r>
      <w:r w:rsidRPr="008E124A">
        <w:rPr>
          <w:rFonts w:ascii="Times New Roman"/>
        </w:rPr>
        <w:lastRenderedPageBreak/>
        <w:t>of</w:t>
      </w:r>
      <w:r w:rsidRPr="00E42BAC">
        <w:rPr>
          <w:rFonts w:ascii="Times New Roman"/>
          <w:spacing w:val="-6"/>
        </w:rPr>
        <w:t xml:space="preserve"> Functioning, Disability and Health</w:t>
      </w:r>
      <w:r w:rsidRPr="00E42BAC">
        <w:rPr>
          <w:rFonts w:ascii="Times New Roman" w:hint="eastAsia"/>
          <w:spacing w:val="-6"/>
        </w:rPr>
        <w:t xml:space="preserve">, </w:t>
      </w:r>
      <w:r w:rsidRPr="00E42BAC">
        <w:rPr>
          <w:rFonts w:ascii="Times New Roman" w:hint="eastAsia"/>
          <w:spacing w:val="-6"/>
        </w:rPr>
        <w:t>下稱</w:t>
      </w:r>
      <w:r w:rsidRPr="00E42BAC">
        <w:rPr>
          <w:rFonts w:ascii="Times New Roman"/>
          <w:spacing w:val="-6"/>
        </w:rPr>
        <w:t>ICF)</w:t>
      </w:r>
      <w:r w:rsidRPr="00E42BAC">
        <w:rPr>
          <w:rStyle w:val="aff4"/>
          <w:rFonts w:ascii="Times New Roman"/>
          <w:spacing w:val="-6"/>
        </w:rPr>
        <w:footnoteReference w:id="1"/>
      </w:r>
      <w:r w:rsidRPr="00E42BAC">
        <w:rPr>
          <w:rFonts w:ascii="Times New Roman"/>
          <w:spacing w:val="-6"/>
        </w:rPr>
        <w:t>作為身心</w:t>
      </w:r>
      <w:r w:rsidRPr="00E42BAC">
        <w:rPr>
          <w:rFonts w:ascii="Times New Roman"/>
          <w:spacing w:val="6"/>
        </w:rPr>
        <w:t>障</w:t>
      </w:r>
      <w:r w:rsidRPr="00E42BAC">
        <w:rPr>
          <w:rFonts w:ascii="Times New Roman"/>
          <w:spacing w:val="-4"/>
        </w:rPr>
        <w:t>礙多種面向的分類標準</w:t>
      </w:r>
      <w:r w:rsidRPr="00E42BAC">
        <w:rPr>
          <w:rFonts w:ascii="Times New Roman" w:hint="eastAsia"/>
          <w:spacing w:val="-4"/>
        </w:rPr>
        <w:t>，以</w:t>
      </w:r>
      <w:r w:rsidRPr="00E42BAC">
        <w:rPr>
          <w:rFonts w:ascii="Times New Roman"/>
          <w:spacing w:val="-4"/>
        </w:rPr>
        <w:t>回應聯合國「身心障礙</w:t>
      </w:r>
      <w:r w:rsidRPr="00E42BAC">
        <w:rPr>
          <w:rFonts w:ascii="Times New Roman"/>
          <w:spacing w:val="6"/>
        </w:rPr>
        <w:t>者</w:t>
      </w:r>
      <w:r w:rsidRPr="008E124A">
        <w:rPr>
          <w:rFonts w:ascii="Times New Roman"/>
        </w:rPr>
        <w:t>權利公約」</w:t>
      </w:r>
      <w:r w:rsidRPr="008E124A">
        <w:rPr>
          <w:rFonts w:ascii="Times New Roman"/>
          <w:szCs w:val="32"/>
        </w:rPr>
        <w:t>(</w:t>
      </w:r>
      <w:r w:rsidRPr="008E124A">
        <w:rPr>
          <w:rFonts w:ascii="Times New Roman"/>
          <w:color w:val="000000"/>
          <w:szCs w:val="32"/>
        </w:rPr>
        <w:t>Convention on the Rights of Persons with D</w:t>
      </w:r>
      <w:r w:rsidRPr="00E42BAC">
        <w:rPr>
          <w:rFonts w:ascii="Times New Roman"/>
          <w:color w:val="000000"/>
          <w:spacing w:val="-6"/>
          <w:szCs w:val="32"/>
        </w:rPr>
        <w:t>isabilities</w:t>
      </w:r>
      <w:r w:rsidRPr="00E42BAC">
        <w:rPr>
          <w:rFonts w:ascii="Times New Roman" w:hint="eastAsia"/>
          <w:color w:val="000000"/>
          <w:spacing w:val="-6"/>
          <w:szCs w:val="32"/>
        </w:rPr>
        <w:t>，下稱</w:t>
      </w:r>
      <w:r w:rsidRPr="00E42BAC">
        <w:rPr>
          <w:rFonts w:ascii="Times New Roman" w:hint="eastAsia"/>
          <w:color w:val="000000"/>
          <w:spacing w:val="-6"/>
          <w:szCs w:val="32"/>
        </w:rPr>
        <w:t>CRPD</w:t>
      </w:r>
      <w:r w:rsidRPr="00E42BAC">
        <w:rPr>
          <w:rFonts w:ascii="Times New Roman"/>
          <w:spacing w:val="-6"/>
          <w:szCs w:val="32"/>
        </w:rPr>
        <w:t>)</w:t>
      </w:r>
      <w:r w:rsidRPr="00E42BAC">
        <w:rPr>
          <w:rFonts w:ascii="Times New Roman" w:hint="eastAsia"/>
          <w:spacing w:val="-6"/>
        </w:rPr>
        <w:t>所</w:t>
      </w:r>
      <w:r w:rsidRPr="00E42BAC">
        <w:rPr>
          <w:rFonts w:ascii="Times New Roman"/>
          <w:spacing w:val="-6"/>
        </w:rPr>
        <w:t>要求</w:t>
      </w:r>
      <w:r w:rsidRPr="00E42BAC">
        <w:rPr>
          <w:rFonts w:ascii="Times New Roman" w:hint="eastAsia"/>
          <w:spacing w:val="-6"/>
        </w:rPr>
        <w:t>之</w:t>
      </w:r>
      <w:r w:rsidRPr="00E42BAC">
        <w:rPr>
          <w:rFonts w:ascii="Times New Roman"/>
          <w:spacing w:val="-6"/>
        </w:rPr>
        <w:t>人權模式</w:t>
      </w:r>
      <w:r w:rsidRPr="00E42BAC">
        <w:rPr>
          <w:rFonts w:ascii="Times New Roman" w:hint="eastAsia"/>
          <w:spacing w:val="-6"/>
        </w:rPr>
        <w:t>。惟</w:t>
      </w:r>
      <w:r w:rsidRPr="00E42BAC">
        <w:rPr>
          <w:rFonts w:ascii="Times New Roman"/>
          <w:spacing w:val="-6"/>
        </w:rPr>
        <w:t>身心障礙</w:t>
      </w:r>
      <w:r w:rsidRPr="008E124A">
        <w:rPr>
          <w:rFonts w:ascii="Times New Roman"/>
        </w:rPr>
        <w:t>鑑</w:t>
      </w:r>
      <w:r w:rsidRPr="00E42BAC">
        <w:rPr>
          <w:rFonts w:ascii="Times New Roman"/>
          <w:spacing w:val="4"/>
        </w:rPr>
        <w:t>定</w:t>
      </w:r>
      <w:r w:rsidRPr="00E42BAC">
        <w:rPr>
          <w:rFonts w:ascii="Times New Roman" w:hint="eastAsia"/>
          <w:spacing w:val="4"/>
        </w:rPr>
        <w:t>及福利服務</w:t>
      </w:r>
      <w:r>
        <w:rPr>
          <w:rFonts w:ascii="Times New Roman"/>
          <w:spacing w:val="4"/>
        </w:rPr>
        <w:t>需求評估</w:t>
      </w:r>
      <w:r w:rsidRPr="00E42BAC">
        <w:rPr>
          <w:rFonts w:ascii="Times New Roman" w:hint="eastAsia"/>
          <w:spacing w:val="4"/>
        </w:rPr>
        <w:t>新制</w:t>
      </w:r>
      <w:r w:rsidRPr="00E42BAC">
        <w:rPr>
          <w:rFonts w:ascii="Times New Roman"/>
          <w:spacing w:val="4"/>
        </w:rPr>
        <w:t>自</w:t>
      </w:r>
      <w:r w:rsidRPr="00E42BAC">
        <w:rPr>
          <w:rFonts w:ascii="Times New Roman"/>
          <w:spacing w:val="4"/>
        </w:rPr>
        <w:t>101</w:t>
      </w:r>
      <w:r w:rsidRPr="00E42BAC">
        <w:rPr>
          <w:rFonts w:ascii="Times New Roman"/>
          <w:spacing w:val="4"/>
        </w:rPr>
        <w:t>年</w:t>
      </w:r>
      <w:r w:rsidRPr="00E42BAC">
        <w:rPr>
          <w:rFonts w:ascii="Times New Roman"/>
          <w:spacing w:val="4"/>
        </w:rPr>
        <w:t>7</w:t>
      </w:r>
      <w:r w:rsidRPr="00E42BAC">
        <w:rPr>
          <w:rFonts w:ascii="Times New Roman"/>
          <w:spacing w:val="4"/>
        </w:rPr>
        <w:t>月</w:t>
      </w:r>
      <w:r w:rsidRPr="00E42BAC">
        <w:rPr>
          <w:rFonts w:ascii="Times New Roman"/>
          <w:spacing w:val="4"/>
        </w:rPr>
        <w:t>11</w:t>
      </w:r>
      <w:r w:rsidRPr="00E42BAC">
        <w:rPr>
          <w:rFonts w:ascii="Times New Roman"/>
          <w:spacing w:val="4"/>
        </w:rPr>
        <w:t>日實施</w:t>
      </w:r>
      <w:r w:rsidRPr="00E42BAC">
        <w:rPr>
          <w:rFonts w:ascii="Times New Roman" w:hint="eastAsia"/>
          <w:spacing w:val="4"/>
        </w:rPr>
        <w:t>迄</w:t>
      </w:r>
      <w:r w:rsidRPr="00E42BAC">
        <w:rPr>
          <w:rFonts w:ascii="Times New Roman" w:hint="eastAsia"/>
          <w:spacing w:val="-4"/>
        </w:rPr>
        <w:t>今已逾</w:t>
      </w:r>
      <w:r w:rsidRPr="00E42BAC">
        <w:rPr>
          <w:rFonts w:ascii="Times New Roman" w:hint="eastAsia"/>
          <w:spacing w:val="-4"/>
        </w:rPr>
        <w:t>8</w:t>
      </w:r>
      <w:r w:rsidRPr="00E42BAC">
        <w:rPr>
          <w:rFonts w:ascii="Times New Roman" w:hint="eastAsia"/>
          <w:spacing w:val="-4"/>
        </w:rPr>
        <w:t>年</w:t>
      </w:r>
      <w:r w:rsidRPr="00E42BAC">
        <w:rPr>
          <w:rFonts w:ascii="Times New Roman"/>
          <w:spacing w:val="-4"/>
        </w:rPr>
        <w:t>，</w:t>
      </w:r>
      <w:r w:rsidRPr="00E42BAC">
        <w:rPr>
          <w:rFonts w:ascii="Times New Roman" w:hint="eastAsia"/>
          <w:spacing w:val="-4"/>
        </w:rPr>
        <w:t>實際執行</w:t>
      </w:r>
      <w:r w:rsidRPr="00E42BAC">
        <w:rPr>
          <w:rFonts w:ascii="Times New Roman"/>
          <w:spacing w:val="-4"/>
        </w:rPr>
        <w:t>有無達成原先修法的意旨兼顧</w:t>
      </w:r>
      <w:r w:rsidRPr="008E124A">
        <w:rPr>
          <w:rFonts w:ascii="Times New Roman"/>
        </w:rPr>
        <w:t>身</w:t>
      </w:r>
      <w:r w:rsidRPr="00E42BAC">
        <w:rPr>
          <w:rFonts w:ascii="Times New Roman"/>
          <w:spacing w:val="4"/>
        </w:rPr>
        <w:t>心障礙服務體系與其他體系間相互合作與配合？對</w:t>
      </w:r>
      <w:r w:rsidRPr="00E42BAC">
        <w:rPr>
          <w:rFonts w:ascii="Times New Roman"/>
          <w:spacing w:val="-4"/>
        </w:rPr>
        <w:t>照目前身心障礙者的鑑定及</w:t>
      </w:r>
      <w:r>
        <w:rPr>
          <w:rFonts w:ascii="Times New Roman"/>
          <w:spacing w:val="-4"/>
        </w:rPr>
        <w:t>需求評估</w:t>
      </w:r>
      <w:r w:rsidRPr="00E42BAC">
        <w:rPr>
          <w:rFonts w:ascii="Times New Roman"/>
          <w:spacing w:val="-4"/>
        </w:rPr>
        <w:t>資料無法分享</w:t>
      </w:r>
      <w:r w:rsidRPr="008E124A">
        <w:rPr>
          <w:rFonts w:ascii="Times New Roman"/>
        </w:rPr>
        <w:t>共用，各種評估</w:t>
      </w:r>
      <w:r w:rsidRPr="008E124A">
        <w:rPr>
          <w:rFonts w:ascii="Times New Roman" w:hint="eastAsia"/>
        </w:rPr>
        <w:t>似有</w:t>
      </w:r>
      <w:r w:rsidRPr="008E124A">
        <w:rPr>
          <w:rFonts w:ascii="Times New Roman"/>
        </w:rPr>
        <w:t>疊床架屋</w:t>
      </w:r>
      <w:r w:rsidRPr="008E124A">
        <w:rPr>
          <w:rFonts w:ascii="Times New Roman" w:hint="eastAsia"/>
        </w:rPr>
        <w:t>之情形</w:t>
      </w:r>
      <w:r w:rsidRPr="008E124A">
        <w:rPr>
          <w:rFonts w:ascii="Times New Roman"/>
        </w:rPr>
        <w:t>，讓身心障礙者重覆接受評量，資源未能整合，</w:t>
      </w:r>
      <w:r w:rsidRPr="008E124A">
        <w:rPr>
          <w:rFonts w:ascii="Times New Roman" w:hint="eastAsia"/>
        </w:rPr>
        <w:t>造成</w:t>
      </w:r>
      <w:r w:rsidRPr="008E124A">
        <w:rPr>
          <w:rFonts w:ascii="Times New Roman"/>
        </w:rPr>
        <w:t>修法</w:t>
      </w:r>
      <w:r w:rsidRPr="008E124A">
        <w:rPr>
          <w:rFonts w:ascii="Times New Roman" w:hint="eastAsia"/>
        </w:rPr>
        <w:t>的</w:t>
      </w:r>
      <w:r w:rsidRPr="008E124A">
        <w:rPr>
          <w:rFonts w:ascii="Times New Roman"/>
        </w:rPr>
        <w:t>原意未能貫</w:t>
      </w:r>
      <w:r w:rsidRPr="00E42BAC">
        <w:rPr>
          <w:rFonts w:ascii="Times New Roman"/>
          <w:spacing w:val="-4"/>
        </w:rPr>
        <w:t>徹</w:t>
      </w:r>
      <w:r w:rsidRPr="00E42BAC">
        <w:rPr>
          <w:rFonts w:ascii="Times New Roman" w:hint="eastAsia"/>
          <w:spacing w:val="-4"/>
        </w:rPr>
        <w:t>。此外，</w:t>
      </w:r>
      <w:r w:rsidRPr="00E42BAC">
        <w:rPr>
          <w:rFonts w:ascii="Times New Roman"/>
          <w:spacing w:val="-4"/>
        </w:rPr>
        <w:t>中央及各地方政府</w:t>
      </w:r>
      <w:r w:rsidRPr="00E42BAC">
        <w:rPr>
          <w:rFonts w:ascii="Times New Roman" w:hint="eastAsia"/>
          <w:spacing w:val="-4"/>
        </w:rPr>
        <w:t>有否</w:t>
      </w:r>
      <w:r w:rsidRPr="00E42BAC">
        <w:rPr>
          <w:rFonts w:ascii="Times New Roman"/>
          <w:spacing w:val="-4"/>
        </w:rPr>
        <w:t>確實執行</w:t>
      </w:r>
      <w:r w:rsidRPr="00E42BAC">
        <w:rPr>
          <w:rFonts w:ascii="Times New Roman" w:hint="eastAsia"/>
          <w:spacing w:val="-4"/>
        </w:rPr>
        <w:t>福利服務</w:t>
      </w:r>
      <w:r>
        <w:rPr>
          <w:rFonts w:ascii="Times New Roman"/>
        </w:rPr>
        <w:t>需求評估</w:t>
      </w:r>
      <w:r w:rsidRPr="008E124A">
        <w:rPr>
          <w:rFonts w:ascii="Times New Roman" w:hint="eastAsia"/>
        </w:rPr>
        <w:t>作業並落實</w:t>
      </w:r>
      <w:r w:rsidRPr="008E124A">
        <w:rPr>
          <w:rFonts w:ascii="Times New Roman"/>
        </w:rPr>
        <w:t>提供身心障礙者</w:t>
      </w:r>
      <w:r>
        <w:rPr>
          <w:rFonts w:ascii="Times New Roman" w:hint="eastAsia"/>
        </w:rPr>
        <w:t>及其家庭</w:t>
      </w:r>
      <w:r w:rsidRPr="008E124A">
        <w:rPr>
          <w:rFonts w:ascii="Times New Roman"/>
        </w:rPr>
        <w:t>所需的福</w:t>
      </w:r>
      <w:r w:rsidRPr="00E42BAC">
        <w:rPr>
          <w:rFonts w:ascii="Times New Roman"/>
          <w:spacing w:val="-6"/>
        </w:rPr>
        <w:t>利與服務？又如何回應聯合國</w:t>
      </w:r>
      <w:r w:rsidRPr="00E42BAC">
        <w:rPr>
          <w:rFonts w:ascii="Times New Roman" w:hint="eastAsia"/>
          <w:spacing w:val="-6"/>
        </w:rPr>
        <w:t>C</w:t>
      </w:r>
      <w:r w:rsidRPr="00E42BAC">
        <w:rPr>
          <w:rFonts w:ascii="Times New Roman"/>
          <w:spacing w:val="-6"/>
        </w:rPr>
        <w:t>RPD</w:t>
      </w:r>
      <w:r w:rsidRPr="00E42BAC">
        <w:rPr>
          <w:rFonts w:ascii="Times New Roman" w:hint="eastAsia"/>
          <w:spacing w:val="-6"/>
        </w:rPr>
        <w:t>所</w:t>
      </w:r>
      <w:r w:rsidRPr="00E42BAC">
        <w:rPr>
          <w:rFonts w:ascii="Times New Roman"/>
          <w:spacing w:val="-6"/>
        </w:rPr>
        <w:t>要求人權模式</w:t>
      </w:r>
      <w:r w:rsidRPr="008E124A">
        <w:rPr>
          <w:rFonts w:ascii="Times New Roman"/>
        </w:rPr>
        <w:t>的身心障礙者定義？</w:t>
      </w:r>
      <w:r w:rsidRPr="008E124A">
        <w:rPr>
          <w:rFonts w:ascii="Times New Roman" w:hint="eastAsia"/>
        </w:rPr>
        <w:t>本院爰立案調查以究實際。另因本案調查期間，接獲陳訴指出目前身心障礙</w:t>
      </w:r>
      <w:r w:rsidRPr="008E124A">
        <w:rPr>
          <w:rFonts w:ascii="Times New Roman"/>
        </w:rPr>
        <w:t>鑑定</w:t>
      </w:r>
      <w:r w:rsidRPr="008E124A">
        <w:rPr>
          <w:rFonts w:ascii="Times New Roman" w:hint="eastAsia"/>
        </w:rPr>
        <w:t>對於</w:t>
      </w:r>
      <w:r w:rsidRPr="008E124A">
        <w:rPr>
          <w:rFonts w:hAnsi="標楷體" w:hint="eastAsia"/>
        </w:rPr>
        <w:t>「</w:t>
      </w:r>
      <w:r w:rsidRPr="00E42BAC">
        <w:rPr>
          <w:rFonts w:ascii="Times New Roman" w:hint="eastAsia"/>
          <w:spacing w:val="-4"/>
        </w:rPr>
        <w:t>聽覺功能</w:t>
      </w:r>
      <w:r w:rsidRPr="00E42BAC">
        <w:rPr>
          <w:rFonts w:hAnsi="標楷體" w:hint="eastAsia"/>
          <w:spacing w:val="-4"/>
        </w:rPr>
        <w:t>」鑑定向度</w:t>
      </w:r>
      <w:r w:rsidRPr="00E42BAC">
        <w:rPr>
          <w:rFonts w:ascii="Times New Roman" w:hint="eastAsia"/>
          <w:spacing w:val="-4"/>
        </w:rPr>
        <w:t>係以</w:t>
      </w:r>
      <w:r w:rsidRPr="00E42BAC">
        <w:rPr>
          <w:rFonts w:hAnsi="標楷體" w:hint="eastAsia"/>
          <w:spacing w:val="-4"/>
        </w:rPr>
        <w:t>「</w:t>
      </w:r>
      <w:r w:rsidRPr="00E42BAC">
        <w:rPr>
          <w:rFonts w:ascii="Times New Roman" w:hint="eastAsia"/>
          <w:spacing w:val="-4"/>
        </w:rPr>
        <w:t>雙耳整體障礙比率</w:t>
      </w:r>
      <w:r w:rsidRPr="00E42BAC">
        <w:rPr>
          <w:rFonts w:hAnsi="標楷體" w:hint="eastAsia"/>
          <w:spacing w:val="-4"/>
        </w:rPr>
        <w:t>」</w:t>
      </w:r>
      <w:r w:rsidRPr="00E42BAC">
        <w:rPr>
          <w:rFonts w:ascii="Times New Roman" w:hint="eastAsia"/>
          <w:spacing w:val="-4"/>
        </w:rPr>
        <w:t>作為</w:t>
      </w:r>
      <w:r w:rsidRPr="008E124A">
        <w:rPr>
          <w:rFonts w:ascii="Times New Roman" w:hint="eastAsia"/>
        </w:rPr>
        <w:t>判定基準，以致單耳聽損者無法取得身心障礙者資格，因而無法申請有關配戴助聽器之費用補助，亦無法獲得相關服務資源，基於此部分涉及身心障礙</w:t>
      </w:r>
      <w:r w:rsidRPr="008E124A">
        <w:rPr>
          <w:rFonts w:ascii="Times New Roman"/>
        </w:rPr>
        <w:t>鑑定</w:t>
      </w:r>
      <w:r w:rsidRPr="008E124A">
        <w:rPr>
          <w:rFonts w:ascii="Times New Roman" w:hint="eastAsia"/>
        </w:rPr>
        <w:t>制度，爰納入本案一併進行調查瞭解。</w:t>
      </w:r>
    </w:p>
    <w:p w:rsidR="007A30E2" w:rsidRPr="00225DA3" w:rsidRDefault="007A30E2" w:rsidP="00225DA3">
      <w:pPr>
        <w:pStyle w:val="11"/>
        <w:ind w:leftChars="152" w:left="517" w:right="340" w:firstLineChars="60" w:firstLine="199"/>
      </w:pPr>
      <w:r w:rsidRPr="00733AB6">
        <w:rPr>
          <w:rFonts w:ascii="Times New Roman"/>
          <w:spacing w:val="-4"/>
        </w:rPr>
        <w:t>調查</w:t>
      </w:r>
      <w:r w:rsidRPr="00733AB6">
        <w:rPr>
          <w:rFonts w:ascii="Times New Roman" w:hint="eastAsia"/>
          <w:spacing w:val="-4"/>
        </w:rPr>
        <w:t>完畢，</w:t>
      </w:r>
      <w:r w:rsidRPr="00733AB6">
        <w:rPr>
          <w:rFonts w:hint="eastAsia"/>
          <w:spacing w:val="-4"/>
        </w:rPr>
        <w:t>茲臚列調查意見如下：</w:t>
      </w:r>
    </w:p>
    <w:p w:rsidR="007A30E2" w:rsidRPr="00C058B5" w:rsidRDefault="007A30E2" w:rsidP="007A30E2">
      <w:pPr>
        <w:pStyle w:val="2"/>
        <w:kinsoku w:val="0"/>
        <w:ind w:left="1020" w:hanging="680"/>
        <w:rPr>
          <w:rFonts w:ascii="Times New Roman" w:hAnsi="Times New Roman"/>
          <w:b/>
          <w:spacing w:val="4"/>
        </w:rPr>
      </w:pPr>
      <w:bookmarkStart w:id="50" w:name="_Toc421794873"/>
      <w:bookmarkStart w:id="51" w:name="_Toc30330815"/>
      <w:bookmarkStart w:id="52" w:name="_Toc30580434"/>
      <w:bookmarkStart w:id="53" w:name="_Toc30602584"/>
      <w:bookmarkStart w:id="54" w:name="_Toc31352851"/>
      <w:bookmarkStart w:id="55" w:name="_Toc31384729"/>
      <w:bookmarkStart w:id="56" w:name="_Toc31467718"/>
      <w:bookmarkStart w:id="57" w:name="_Toc31547284"/>
      <w:bookmarkStart w:id="58" w:name="_Toc31630974"/>
      <w:bookmarkStart w:id="59" w:name="_Toc31633417"/>
      <w:bookmarkStart w:id="60" w:name="_Toc31641995"/>
      <w:bookmarkStart w:id="61" w:name="_Toc31730986"/>
      <w:bookmarkStart w:id="62" w:name="_Toc32994919"/>
      <w:bookmarkStart w:id="63" w:name="_Toc34920867"/>
      <w:r w:rsidRPr="00A65210">
        <w:rPr>
          <w:rFonts w:ascii="Times New Roman" w:hAnsi="Times New Roman"/>
          <w:b/>
        </w:rPr>
        <w:t>96</w:t>
      </w:r>
      <w:r w:rsidRPr="00A65210">
        <w:rPr>
          <w:rFonts w:ascii="Times New Roman" w:hAnsi="Times New Roman"/>
          <w:b/>
        </w:rPr>
        <w:t>年身權法修</w:t>
      </w:r>
      <w:r w:rsidRPr="00A65210">
        <w:rPr>
          <w:rFonts w:ascii="Times New Roman" w:hAnsi="Times New Roman" w:hint="eastAsia"/>
          <w:b/>
        </w:rPr>
        <w:t>正</w:t>
      </w:r>
      <w:r w:rsidRPr="00A65210">
        <w:rPr>
          <w:rFonts w:ascii="Times New Roman" w:hAnsi="Times New Roman"/>
          <w:b/>
        </w:rPr>
        <w:t>前，我國對於身心障礙者之定義係</w:t>
      </w:r>
      <w:r w:rsidRPr="00A65210">
        <w:rPr>
          <w:rFonts w:ascii="Times New Roman" w:hAnsi="Times New Roman" w:hint="eastAsia"/>
          <w:b/>
        </w:rPr>
        <w:t>採</w:t>
      </w:r>
      <w:r w:rsidRPr="00A65210">
        <w:rPr>
          <w:rFonts w:ascii="Times New Roman" w:hAnsi="Times New Roman"/>
          <w:b/>
        </w:rPr>
        <w:t>以</w:t>
      </w:r>
      <w:r w:rsidRPr="00A65210">
        <w:rPr>
          <w:rFonts w:ascii="Times New Roman" w:hAnsi="Times New Roman"/>
          <w:b/>
          <w:spacing w:val="-4"/>
        </w:rPr>
        <w:t>16</w:t>
      </w:r>
      <w:r w:rsidRPr="00A65210">
        <w:rPr>
          <w:rFonts w:ascii="Times New Roman" w:hAnsi="Times New Roman" w:hint="eastAsia"/>
          <w:b/>
          <w:spacing w:val="-4"/>
        </w:rPr>
        <w:t>項</w:t>
      </w:r>
      <w:r w:rsidRPr="00A65210">
        <w:rPr>
          <w:rFonts w:ascii="Times New Roman" w:hAnsi="Times New Roman"/>
          <w:b/>
          <w:spacing w:val="-4"/>
        </w:rPr>
        <w:t>損傷類</w:t>
      </w:r>
      <w:r w:rsidRPr="00A65210">
        <w:rPr>
          <w:rFonts w:ascii="Times New Roman" w:hAnsi="Times New Roman" w:hint="eastAsia"/>
          <w:b/>
          <w:spacing w:val="-4"/>
        </w:rPr>
        <w:t>型與疾</w:t>
      </w:r>
      <w:r w:rsidRPr="00A65210">
        <w:rPr>
          <w:rFonts w:ascii="Times New Roman" w:hAnsi="Times New Roman"/>
          <w:b/>
          <w:spacing w:val="-4"/>
        </w:rPr>
        <w:t>病</w:t>
      </w:r>
      <w:r w:rsidRPr="00A65210">
        <w:rPr>
          <w:rFonts w:ascii="Times New Roman" w:hAnsi="Times New Roman" w:hint="eastAsia"/>
          <w:b/>
          <w:spacing w:val="-4"/>
        </w:rPr>
        <w:t>名稱為唯一鑑定基準</w:t>
      </w:r>
      <w:r w:rsidRPr="00A65210">
        <w:rPr>
          <w:rFonts w:ascii="Times New Roman" w:hAnsi="Times New Roman"/>
          <w:b/>
          <w:spacing w:val="-4"/>
        </w:rPr>
        <w:t>，不僅</w:t>
      </w:r>
      <w:r w:rsidRPr="00A65210">
        <w:rPr>
          <w:rFonts w:ascii="Times New Roman" w:hAnsi="Times New Roman" w:hint="eastAsia"/>
          <w:b/>
          <w:spacing w:val="-4"/>
        </w:rPr>
        <w:t>互斥</w:t>
      </w:r>
      <w:r w:rsidRPr="00A65210">
        <w:rPr>
          <w:rFonts w:ascii="Times New Roman" w:hAnsi="Times New Roman" w:hint="eastAsia"/>
          <w:b/>
        </w:rPr>
        <w:t>，</w:t>
      </w:r>
      <w:r w:rsidRPr="00A65210">
        <w:rPr>
          <w:rFonts w:ascii="Times New Roman" w:hAnsi="Times New Roman" w:hint="eastAsia"/>
          <w:b/>
          <w:spacing w:val="6"/>
        </w:rPr>
        <w:t>亦</w:t>
      </w:r>
      <w:r w:rsidRPr="00A65210">
        <w:rPr>
          <w:rFonts w:ascii="Times New Roman" w:hAnsi="Times New Roman"/>
          <w:b/>
          <w:spacing w:val="6"/>
        </w:rPr>
        <w:t>無法含括各種障礙類別</w:t>
      </w:r>
      <w:r w:rsidRPr="00A65210">
        <w:rPr>
          <w:rFonts w:ascii="Times New Roman" w:hAnsi="Times New Roman" w:hint="eastAsia"/>
          <w:b/>
          <w:spacing w:val="6"/>
        </w:rPr>
        <w:t>與狀況</w:t>
      </w:r>
      <w:r w:rsidRPr="00A65210">
        <w:rPr>
          <w:rFonts w:ascii="Times New Roman" w:hAnsi="Times New Roman"/>
          <w:b/>
          <w:spacing w:val="6"/>
        </w:rPr>
        <w:t>，</w:t>
      </w:r>
      <w:bookmarkEnd w:id="50"/>
      <w:bookmarkEnd w:id="51"/>
      <w:bookmarkEnd w:id="52"/>
      <w:bookmarkEnd w:id="53"/>
      <w:bookmarkEnd w:id="54"/>
      <w:bookmarkEnd w:id="55"/>
      <w:bookmarkEnd w:id="56"/>
      <w:bookmarkEnd w:id="57"/>
      <w:bookmarkEnd w:id="58"/>
      <w:bookmarkEnd w:id="59"/>
      <w:bookmarkEnd w:id="60"/>
      <w:bookmarkEnd w:id="61"/>
      <w:r w:rsidRPr="00A65210">
        <w:rPr>
          <w:rFonts w:ascii="Times New Roman" w:hAnsi="Times New Roman" w:hint="eastAsia"/>
          <w:b/>
          <w:spacing w:val="6"/>
        </w:rPr>
        <w:t>更</w:t>
      </w:r>
      <w:r w:rsidRPr="00A65210">
        <w:rPr>
          <w:rFonts w:ascii="Times New Roman" w:hAnsi="Times New Roman"/>
          <w:b/>
          <w:spacing w:val="6"/>
        </w:rPr>
        <w:t>不符合社會模式；修法後</w:t>
      </w:r>
      <w:r w:rsidRPr="00A65210">
        <w:rPr>
          <w:rFonts w:ascii="Times New Roman" w:hAnsi="Times New Roman" w:hint="eastAsia"/>
          <w:b/>
          <w:spacing w:val="6"/>
        </w:rPr>
        <w:t>對於障礙者的認定，</w:t>
      </w:r>
      <w:r w:rsidRPr="00A65210">
        <w:rPr>
          <w:rFonts w:ascii="Times New Roman" w:hAnsi="Times New Roman" w:hint="eastAsia"/>
          <w:b/>
          <w:spacing w:val="-4"/>
        </w:rPr>
        <w:t>雖</w:t>
      </w:r>
      <w:r w:rsidRPr="00A65210">
        <w:rPr>
          <w:rFonts w:ascii="Times New Roman" w:hAnsi="Times New Roman"/>
          <w:b/>
          <w:spacing w:val="-4"/>
        </w:rPr>
        <w:t>採納</w:t>
      </w:r>
      <w:r w:rsidRPr="00A65210">
        <w:rPr>
          <w:rFonts w:ascii="Times New Roman" w:hAnsi="Times New Roman"/>
          <w:b/>
          <w:spacing w:val="-4"/>
        </w:rPr>
        <w:t>ICF</w:t>
      </w:r>
      <w:r w:rsidRPr="00A65210">
        <w:rPr>
          <w:rFonts w:ascii="Times New Roman" w:hAnsi="Times New Roman"/>
          <w:b/>
          <w:spacing w:val="-4"/>
        </w:rPr>
        <w:t>的</w:t>
      </w:r>
      <w:r w:rsidRPr="00A65210">
        <w:rPr>
          <w:rFonts w:ascii="Times New Roman" w:hAnsi="Times New Roman"/>
          <w:b/>
          <w:spacing w:val="-4"/>
        </w:rPr>
        <w:t>8</w:t>
      </w:r>
      <w:r w:rsidRPr="00A65210">
        <w:rPr>
          <w:rFonts w:ascii="Times New Roman" w:hAnsi="Times New Roman"/>
          <w:b/>
          <w:spacing w:val="-4"/>
        </w:rPr>
        <w:t>大類身</w:t>
      </w:r>
      <w:r w:rsidRPr="00A65210">
        <w:rPr>
          <w:rFonts w:ascii="Times New Roman" w:hAnsi="Times New Roman"/>
          <w:b/>
        </w:rPr>
        <w:t>心功能障礙類別，並</w:t>
      </w:r>
      <w:r w:rsidRPr="00A65210">
        <w:rPr>
          <w:rFonts w:ascii="Times New Roman" w:hAnsi="Times New Roman" w:hint="eastAsia"/>
          <w:b/>
        </w:rPr>
        <w:t>考量</w:t>
      </w:r>
      <w:r w:rsidRPr="00A65210">
        <w:rPr>
          <w:rFonts w:ascii="Times New Roman" w:hAnsi="Times New Roman" w:hint="eastAsia"/>
          <w:b/>
          <w:spacing w:val="-4"/>
        </w:rPr>
        <w:t>活動與參與社會生活造成</w:t>
      </w:r>
      <w:r w:rsidRPr="00A65210">
        <w:rPr>
          <w:rFonts w:ascii="Times New Roman" w:hAnsi="Times New Roman" w:hint="eastAsia"/>
          <w:b/>
          <w:spacing w:val="-4"/>
        </w:rPr>
        <w:lastRenderedPageBreak/>
        <w:t>的影響</w:t>
      </w:r>
      <w:r w:rsidRPr="00A65210">
        <w:rPr>
          <w:rFonts w:ascii="Times New Roman" w:hAnsi="Times New Roman" w:hint="eastAsia"/>
          <w:b/>
          <w:spacing w:val="-6"/>
        </w:rPr>
        <w:t>，有助於朝向社</w:t>
      </w:r>
      <w:r w:rsidRPr="00A65210">
        <w:rPr>
          <w:rFonts w:ascii="Times New Roman" w:hAnsi="Times New Roman" w:hint="eastAsia"/>
          <w:b/>
          <w:spacing w:val="4"/>
        </w:rPr>
        <w:t>會模式進展；</w:t>
      </w:r>
      <w:r w:rsidRPr="00A65210">
        <w:rPr>
          <w:rFonts w:ascii="Times New Roman" w:hAnsi="Times New Roman"/>
          <w:b/>
          <w:spacing w:val="4"/>
        </w:rPr>
        <w:t>惟</w:t>
      </w:r>
      <w:r w:rsidRPr="00A65210">
        <w:rPr>
          <w:rFonts w:ascii="Times New Roman" w:hAnsi="Times New Roman" w:hint="eastAsia"/>
          <w:b/>
          <w:spacing w:val="4"/>
        </w:rPr>
        <w:t>身心障礙鑑定新制自</w:t>
      </w:r>
      <w:r w:rsidRPr="00A65210">
        <w:rPr>
          <w:rFonts w:ascii="Times New Roman" w:hAnsi="Times New Roman" w:hint="eastAsia"/>
          <w:b/>
          <w:spacing w:val="4"/>
        </w:rPr>
        <w:t>101</w:t>
      </w:r>
      <w:r w:rsidRPr="00A65210">
        <w:rPr>
          <w:rFonts w:ascii="Times New Roman" w:hAnsi="Times New Roman" w:hint="eastAsia"/>
          <w:b/>
          <w:spacing w:val="4"/>
        </w:rPr>
        <w:t>年</w:t>
      </w:r>
      <w:r w:rsidRPr="00A65210">
        <w:rPr>
          <w:rFonts w:ascii="Times New Roman" w:hAnsi="Times New Roman" w:hint="eastAsia"/>
          <w:b/>
          <w:spacing w:val="4"/>
        </w:rPr>
        <w:t>7</w:t>
      </w:r>
      <w:r w:rsidRPr="00A65210">
        <w:rPr>
          <w:rFonts w:ascii="Times New Roman" w:hAnsi="Times New Roman" w:hint="eastAsia"/>
          <w:b/>
          <w:spacing w:val="4"/>
        </w:rPr>
        <w:t>月</w:t>
      </w:r>
      <w:r w:rsidRPr="00A65210">
        <w:rPr>
          <w:rFonts w:ascii="Times New Roman" w:hAnsi="Times New Roman" w:hint="eastAsia"/>
          <w:b/>
          <w:spacing w:val="4"/>
        </w:rPr>
        <w:t>11</w:t>
      </w:r>
      <w:r w:rsidRPr="00A65210">
        <w:rPr>
          <w:rFonts w:ascii="Times New Roman" w:hAnsi="Times New Roman" w:hint="eastAsia"/>
          <w:b/>
          <w:spacing w:val="4"/>
        </w:rPr>
        <w:t>日實施</w:t>
      </w:r>
      <w:r w:rsidRPr="00A65210">
        <w:rPr>
          <w:rFonts w:ascii="Times New Roman" w:hAnsi="Times New Roman" w:hint="eastAsia"/>
          <w:b/>
          <w:spacing w:val="-4"/>
        </w:rPr>
        <w:t>迄今，</w:t>
      </w:r>
      <w:r w:rsidR="00332B78" w:rsidRPr="00A65210">
        <w:rPr>
          <w:rFonts w:ascii="Times New Roman" w:hAnsi="Times New Roman" w:hint="eastAsia"/>
          <w:b/>
          <w:spacing w:val="-4"/>
        </w:rPr>
        <w:t>衛福部</w:t>
      </w:r>
      <w:r w:rsidRPr="00A65210">
        <w:rPr>
          <w:rFonts w:ascii="Times New Roman" w:hAnsi="Times New Roman"/>
          <w:b/>
          <w:spacing w:val="-4"/>
        </w:rPr>
        <w:t>對</w:t>
      </w:r>
      <w:r w:rsidRPr="00A65210">
        <w:rPr>
          <w:rFonts w:ascii="Times New Roman" w:hAnsi="Times New Roman" w:hint="eastAsia"/>
          <w:b/>
          <w:spacing w:val="-4"/>
        </w:rPr>
        <w:t>於</w:t>
      </w:r>
      <w:r w:rsidRPr="00A65210">
        <w:rPr>
          <w:rFonts w:ascii="Times New Roman" w:hAnsi="Times New Roman"/>
          <w:b/>
          <w:spacing w:val="-4"/>
        </w:rPr>
        <w:t>身心障礙</w:t>
      </w:r>
      <w:r w:rsidRPr="00A65210">
        <w:rPr>
          <w:rFonts w:ascii="Times New Roman" w:hAnsi="Times New Roman" w:hint="eastAsia"/>
          <w:b/>
          <w:spacing w:val="-4"/>
        </w:rPr>
        <w:t>者資格及</w:t>
      </w:r>
      <w:r w:rsidRPr="00A65210">
        <w:rPr>
          <w:rFonts w:ascii="Times New Roman" w:hAnsi="Times New Roman"/>
          <w:b/>
        </w:rPr>
        <w:t>等級</w:t>
      </w:r>
      <w:r w:rsidRPr="00A65210">
        <w:rPr>
          <w:rFonts w:ascii="Times New Roman" w:hAnsi="Times New Roman"/>
          <w:b/>
          <w:spacing w:val="-6"/>
        </w:rPr>
        <w:t>判定</w:t>
      </w:r>
      <w:r w:rsidRPr="00A65210">
        <w:rPr>
          <w:rFonts w:ascii="Times New Roman" w:hAnsi="Times New Roman" w:hint="eastAsia"/>
          <w:b/>
          <w:spacing w:val="-6"/>
        </w:rPr>
        <w:t>，仍</w:t>
      </w:r>
      <w:r w:rsidRPr="00A65210">
        <w:rPr>
          <w:rFonts w:ascii="Times New Roman" w:hAnsi="Times New Roman"/>
          <w:b/>
          <w:spacing w:val="-4"/>
        </w:rPr>
        <w:t>僅</w:t>
      </w:r>
      <w:r w:rsidRPr="00A65210">
        <w:rPr>
          <w:rFonts w:ascii="Times New Roman" w:hAnsi="Times New Roman" w:hint="eastAsia"/>
          <w:b/>
          <w:spacing w:val="-4"/>
        </w:rPr>
        <w:t>依</w:t>
      </w:r>
      <w:r w:rsidRPr="00A65210">
        <w:rPr>
          <w:rFonts w:ascii="Times New Roman" w:hAnsi="Times New Roman"/>
          <w:b/>
          <w:spacing w:val="-4"/>
        </w:rPr>
        <w:t>醫師就</w:t>
      </w:r>
      <w:r w:rsidRPr="00A65210">
        <w:rPr>
          <w:rFonts w:ascii="Times New Roman" w:hAnsi="Times New Roman"/>
          <w:b/>
          <w:spacing w:val="6"/>
        </w:rPr>
        <w:t>「身體功能及結構」</w:t>
      </w:r>
      <w:r w:rsidRPr="00A65210">
        <w:rPr>
          <w:rFonts w:ascii="Times New Roman" w:hAnsi="Times New Roman" w:hint="eastAsia"/>
          <w:b/>
          <w:spacing w:val="6"/>
        </w:rPr>
        <w:t>所作</w:t>
      </w:r>
      <w:r w:rsidRPr="00A65210">
        <w:rPr>
          <w:rFonts w:ascii="Times New Roman" w:hAnsi="Times New Roman"/>
          <w:b/>
          <w:spacing w:val="6"/>
        </w:rPr>
        <w:t>鑑定結果為依據</w:t>
      </w:r>
      <w:r w:rsidRPr="00A65210">
        <w:rPr>
          <w:rFonts w:ascii="Times New Roman" w:hAnsi="Times New Roman" w:hint="eastAsia"/>
          <w:b/>
          <w:spacing w:val="-4"/>
        </w:rPr>
        <w:t>，未如修法預期納入</w:t>
      </w:r>
      <w:r w:rsidRPr="00A65210">
        <w:rPr>
          <w:rFonts w:ascii="Times New Roman" w:hAnsi="Times New Roman"/>
          <w:b/>
          <w:spacing w:val="-4"/>
        </w:rPr>
        <w:t>鑑定人員</w:t>
      </w:r>
      <w:r w:rsidRPr="00A65210">
        <w:rPr>
          <w:rFonts w:ascii="Times New Roman" w:hAnsi="Times New Roman" w:hint="eastAsia"/>
          <w:b/>
          <w:spacing w:val="-4"/>
        </w:rPr>
        <w:t>所進行之</w:t>
      </w:r>
      <w:r w:rsidRPr="00A65210">
        <w:rPr>
          <w:rFonts w:ascii="Times New Roman" w:hAnsi="Times New Roman"/>
          <w:b/>
          <w:spacing w:val="-4"/>
        </w:rPr>
        <w:t>「活動參與及環境因素」</w:t>
      </w:r>
      <w:r w:rsidRPr="00A65210">
        <w:rPr>
          <w:rFonts w:ascii="Times New Roman" w:hAnsi="Times New Roman" w:hint="eastAsia"/>
          <w:b/>
          <w:spacing w:val="-4"/>
        </w:rPr>
        <w:t>評估結果</w:t>
      </w:r>
      <w:r w:rsidRPr="00A65210">
        <w:rPr>
          <w:rFonts w:ascii="Times New Roman" w:hAnsi="Times New Roman"/>
          <w:b/>
          <w:spacing w:val="-4"/>
        </w:rPr>
        <w:t>，補助</w:t>
      </w:r>
      <w:r w:rsidRPr="00A65210">
        <w:rPr>
          <w:rFonts w:ascii="Times New Roman" w:hAnsi="Times New Roman"/>
          <w:b/>
          <w:spacing w:val="4"/>
        </w:rPr>
        <w:t>與服</w:t>
      </w:r>
      <w:r w:rsidRPr="00A65210">
        <w:rPr>
          <w:rFonts w:ascii="Times New Roman" w:hAnsi="Times New Roman"/>
          <w:b/>
          <w:spacing w:val="6"/>
        </w:rPr>
        <w:t>務</w:t>
      </w:r>
      <w:r w:rsidRPr="00A65210">
        <w:rPr>
          <w:rFonts w:ascii="Times New Roman" w:hAnsi="Times New Roman" w:hint="eastAsia"/>
          <w:b/>
          <w:spacing w:val="6"/>
        </w:rPr>
        <w:t>的提供又未與身心障礙鑑定結果脫勾</w:t>
      </w:r>
      <w:r w:rsidRPr="00A65210">
        <w:rPr>
          <w:rFonts w:ascii="Times New Roman" w:hAnsi="Times New Roman"/>
          <w:b/>
          <w:spacing w:val="6"/>
        </w:rPr>
        <w:t>，</w:t>
      </w:r>
      <w:r w:rsidRPr="00A65210">
        <w:rPr>
          <w:rFonts w:ascii="Times New Roman" w:hAnsi="Times New Roman" w:hint="eastAsia"/>
          <w:b/>
          <w:spacing w:val="-4"/>
        </w:rPr>
        <w:t>造成有實質</w:t>
      </w:r>
      <w:r w:rsidRPr="00A65210">
        <w:rPr>
          <w:rFonts w:ascii="Times New Roman" w:hAnsi="Times New Roman"/>
          <w:b/>
          <w:spacing w:val="-4"/>
        </w:rPr>
        <w:t>需求</w:t>
      </w:r>
      <w:r w:rsidRPr="00A65210">
        <w:rPr>
          <w:rFonts w:ascii="Times New Roman" w:hAnsi="Times New Roman" w:hint="eastAsia"/>
          <w:b/>
          <w:spacing w:val="-4"/>
        </w:rPr>
        <w:t>的</w:t>
      </w:r>
      <w:r w:rsidRPr="00A65210">
        <w:rPr>
          <w:rFonts w:ascii="Times New Roman" w:hAnsi="Times New Roman"/>
          <w:b/>
          <w:spacing w:val="-4"/>
        </w:rPr>
        <w:t>身心障礙者因無法跨過鑑定門檻</w:t>
      </w:r>
      <w:r w:rsidRPr="00A65210">
        <w:rPr>
          <w:rFonts w:ascii="Times New Roman" w:hAnsi="Times New Roman" w:hint="eastAsia"/>
          <w:b/>
          <w:spacing w:val="6"/>
        </w:rPr>
        <w:t>或囿於</w:t>
      </w:r>
      <w:r w:rsidRPr="00A65210">
        <w:rPr>
          <w:rFonts w:ascii="Times New Roman" w:hAnsi="Times New Roman" w:hint="eastAsia"/>
          <w:b/>
          <w:spacing w:val="-4"/>
        </w:rPr>
        <w:t>障</w:t>
      </w:r>
      <w:r w:rsidRPr="00A65210">
        <w:rPr>
          <w:rFonts w:ascii="Times New Roman" w:hAnsi="Times New Roman" w:hint="eastAsia"/>
          <w:b/>
        </w:rPr>
        <w:t>礙等級，</w:t>
      </w:r>
      <w:r w:rsidRPr="00A65210">
        <w:rPr>
          <w:rFonts w:ascii="Times New Roman" w:hAnsi="Times New Roman"/>
          <w:b/>
        </w:rPr>
        <w:t>而無法</w:t>
      </w:r>
      <w:r w:rsidRPr="00A65210">
        <w:rPr>
          <w:rFonts w:ascii="Times New Roman" w:hAnsi="Times New Roman" w:hint="eastAsia"/>
          <w:b/>
        </w:rPr>
        <w:t>取得所需之福利資源或</w:t>
      </w:r>
      <w:r w:rsidRPr="00A65210">
        <w:rPr>
          <w:rFonts w:ascii="Times New Roman" w:hAnsi="Times New Roman"/>
          <w:b/>
        </w:rPr>
        <w:t>接受適</w:t>
      </w:r>
      <w:r w:rsidRPr="00A65210">
        <w:rPr>
          <w:rFonts w:ascii="Times New Roman" w:hAnsi="Times New Roman"/>
          <w:b/>
          <w:spacing w:val="-4"/>
        </w:rPr>
        <w:t>當之</w:t>
      </w:r>
      <w:r w:rsidRPr="00A65210">
        <w:rPr>
          <w:rFonts w:ascii="Times New Roman" w:hAnsi="Times New Roman" w:hint="eastAsia"/>
          <w:b/>
          <w:spacing w:val="-4"/>
        </w:rPr>
        <w:t>支持</w:t>
      </w:r>
      <w:r w:rsidRPr="00A65210">
        <w:rPr>
          <w:rFonts w:ascii="Times New Roman" w:hAnsi="Times New Roman"/>
          <w:b/>
          <w:spacing w:val="-4"/>
        </w:rPr>
        <w:t>協助，</w:t>
      </w:r>
      <w:r w:rsidRPr="00A65210">
        <w:rPr>
          <w:rFonts w:ascii="Times New Roman" w:hAnsi="Times New Roman" w:hint="eastAsia"/>
          <w:b/>
          <w:spacing w:val="-4"/>
        </w:rPr>
        <w:t>遑論進而</w:t>
      </w:r>
      <w:r w:rsidRPr="00A65210">
        <w:rPr>
          <w:rFonts w:ascii="Times New Roman" w:hAnsi="Times New Roman"/>
          <w:b/>
          <w:spacing w:val="-4"/>
        </w:rPr>
        <w:t>提升其生活品質</w:t>
      </w:r>
      <w:r w:rsidRPr="00A65210">
        <w:rPr>
          <w:rFonts w:ascii="Times New Roman" w:hAnsi="Times New Roman" w:hint="eastAsia"/>
          <w:b/>
          <w:spacing w:val="-4"/>
        </w:rPr>
        <w:t>；</w:t>
      </w:r>
      <w:r w:rsidRPr="00A65210">
        <w:rPr>
          <w:rFonts w:ascii="Times New Roman" w:hAnsi="Times New Roman"/>
          <w:b/>
          <w:spacing w:val="-4"/>
        </w:rPr>
        <w:t>顯見我國</w:t>
      </w:r>
      <w:r w:rsidRPr="00A65210">
        <w:rPr>
          <w:rFonts w:ascii="Times New Roman" w:hAnsi="Times New Roman"/>
          <w:b/>
          <w:spacing w:val="6"/>
        </w:rPr>
        <w:t>修</w:t>
      </w:r>
      <w:r w:rsidRPr="00A65210">
        <w:rPr>
          <w:rFonts w:ascii="Times New Roman" w:hAnsi="Times New Roman"/>
          <w:b/>
          <w:spacing w:val="4"/>
        </w:rPr>
        <w:t>法後所採行的身心障礙鑑定制度依然</w:t>
      </w:r>
      <w:r w:rsidRPr="00A65210">
        <w:rPr>
          <w:rFonts w:ascii="Times New Roman" w:hAnsi="Times New Roman" w:hint="eastAsia"/>
          <w:b/>
          <w:spacing w:val="4"/>
        </w:rPr>
        <w:t>未脫離以</w:t>
      </w:r>
      <w:r w:rsidRPr="00A65210">
        <w:rPr>
          <w:rFonts w:hAnsi="標楷體" w:hint="eastAsia"/>
          <w:b/>
          <w:spacing w:val="4"/>
        </w:rPr>
        <w:t>「損傷」</w:t>
      </w:r>
      <w:r w:rsidRPr="00A65210">
        <w:rPr>
          <w:rFonts w:hAnsi="標楷體" w:hint="eastAsia"/>
          <w:b/>
          <w:spacing w:val="-4"/>
        </w:rPr>
        <w:t>為焦點的</w:t>
      </w:r>
      <w:r w:rsidRPr="00A65210">
        <w:rPr>
          <w:rFonts w:ascii="Times New Roman" w:hAnsi="Times New Roman"/>
          <w:b/>
          <w:spacing w:val="-4"/>
        </w:rPr>
        <w:t>醫療</w:t>
      </w:r>
      <w:r w:rsidRPr="00A65210">
        <w:rPr>
          <w:rFonts w:ascii="Times New Roman" w:hAnsi="Times New Roman" w:hint="eastAsia"/>
          <w:b/>
          <w:spacing w:val="-4"/>
        </w:rPr>
        <w:t>診斷模式</w:t>
      </w:r>
      <w:r w:rsidRPr="00A65210">
        <w:rPr>
          <w:rFonts w:ascii="Times New Roman" w:hAnsi="Times New Roman"/>
          <w:b/>
        </w:rPr>
        <w:t>，</w:t>
      </w:r>
      <w:r w:rsidRPr="00A65210">
        <w:rPr>
          <w:rFonts w:ascii="Times New Roman" w:hAnsi="Times New Roman" w:hint="eastAsia"/>
          <w:b/>
        </w:rPr>
        <w:t>與</w:t>
      </w:r>
      <w:r w:rsidRPr="00A65210">
        <w:rPr>
          <w:rFonts w:ascii="Times New Roman" w:hAnsi="Times New Roman" w:hint="eastAsia"/>
          <w:b/>
        </w:rPr>
        <w:t>ICF</w:t>
      </w:r>
      <w:r w:rsidRPr="00A65210">
        <w:rPr>
          <w:rFonts w:ascii="Times New Roman" w:hAnsi="Times New Roman" w:hint="eastAsia"/>
          <w:b/>
        </w:rPr>
        <w:t>強調障礙是環境阻礙下之</w:t>
      </w:r>
      <w:r w:rsidRPr="00A65210">
        <w:rPr>
          <w:rFonts w:ascii="Times New Roman" w:hAnsi="Times New Roman" w:hint="eastAsia"/>
          <w:b/>
          <w:spacing w:val="-6"/>
        </w:rPr>
        <w:t>產物的社會模式，背道而馳，不符合人權，顯未達成</w:t>
      </w:r>
      <w:r w:rsidRPr="00A65210">
        <w:rPr>
          <w:rFonts w:ascii="Times New Roman" w:hAnsi="Times New Roman" w:hint="eastAsia"/>
          <w:b/>
          <w:spacing w:val="-10"/>
        </w:rPr>
        <w:t>修</w:t>
      </w:r>
      <w:r w:rsidRPr="00A65210">
        <w:rPr>
          <w:rFonts w:ascii="Times New Roman" w:hAnsi="Times New Roman" w:hint="eastAsia"/>
          <w:b/>
          <w:spacing w:val="-4"/>
        </w:rPr>
        <w:t>法</w:t>
      </w:r>
      <w:r w:rsidRPr="00A65210">
        <w:rPr>
          <w:rFonts w:ascii="Times New Roman" w:hAnsi="Times New Roman"/>
          <w:b/>
          <w:spacing w:val="-4"/>
        </w:rPr>
        <w:t>目的；衛福部</w:t>
      </w:r>
      <w:r w:rsidR="005103EF" w:rsidRPr="00A65210">
        <w:rPr>
          <w:rFonts w:ascii="Times New Roman" w:hAnsi="Times New Roman" w:hint="eastAsia"/>
          <w:b/>
          <w:spacing w:val="-4"/>
        </w:rPr>
        <w:t>允應落實</w:t>
      </w:r>
      <w:r w:rsidRPr="00A65210">
        <w:rPr>
          <w:rFonts w:ascii="Times New Roman" w:hAnsi="Times New Roman"/>
          <w:b/>
          <w:spacing w:val="-4"/>
        </w:rPr>
        <w:t>將「活動參與及環境因素」</w:t>
      </w:r>
      <w:r w:rsidRPr="00A65210">
        <w:rPr>
          <w:rFonts w:ascii="Times New Roman" w:hAnsi="Times New Roman"/>
          <w:b/>
        </w:rPr>
        <w:t>納入對障礙</w:t>
      </w:r>
      <w:r w:rsidRPr="00A65210">
        <w:rPr>
          <w:rFonts w:ascii="Times New Roman" w:hAnsi="Times New Roman"/>
          <w:b/>
          <w:spacing w:val="-4"/>
        </w:rPr>
        <w:t>等級之判定，</w:t>
      </w:r>
      <w:r w:rsidR="005103EF" w:rsidRPr="00A65210">
        <w:rPr>
          <w:rFonts w:ascii="Times New Roman" w:hAnsi="Times New Roman" w:hint="eastAsia"/>
          <w:b/>
          <w:spacing w:val="-4"/>
        </w:rPr>
        <w:t>並依</w:t>
      </w:r>
      <w:r w:rsidRPr="00A65210">
        <w:rPr>
          <w:rFonts w:ascii="Times New Roman" w:hAnsi="Times New Roman" w:hint="eastAsia"/>
          <w:b/>
        </w:rPr>
        <w:t>具</w:t>
      </w:r>
      <w:r w:rsidRPr="00A65210">
        <w:rPr>
          <w:rFonts w:ascii="Times New Roman" w:hAnsi="Times New Roman" w:hint="eastAsia"/>
          <w:b/>
          <w:spacing w:val="-4"/>
        </w:rPr>
        <w:t>體期</w:t>
      </w:r>
      <w:r w:rsidRPr="00A65210">
        <w:rPr>
          <w:rFonts w:ascii="Times New Roman" w:hAnsi="Times New Roman" w:hint="eastAsia"/>
          <w:b/>
        </w:rPr>
        <w:t>程周全進行整備</w:t>
      </w:r>
      <w:r w:rsidR="003937BE" w:rsidRPr="00A65210">
        <w:rPr>
          <w:rFonts w:ascii="Times New Roman" w:hAnsi="Times New Roman" w:hint="eastAsia"/>
          <w:b/>
        </w:rPr>
        <w:t>與</w:t>
      </w:r>
      <w:r w:rsidRPr="00A65210">
        <w:rPr>
          <w:rFonts w:ascii="Times New Roman" w:hAnsi="Times New Roman" w:hint="eastAsia"/>
          <w:b/>
        </w:rPr>
        <w:t>相關配套</w:t>
      </w:r>
      <w:r w:rsidR="003937BE" w:rsidRPr="00A65210">
        <w:rPr>
          <w:rFonts w:ascii="Times New Roman" w:hAnsi="Times New Roman" w:hint="eastAsia"/>
          <w:b/>
        </w:rPr>
        <w:t>及</w:t>
      </w:r>
      <w:r w:rsidRPr="00A65210">
        <w:rPr>
          <w:rFonts w:ascii="Times New Roman" w:hAnsi="Times New Roman" w:hint="eastAsia"/>
          <w:b/>
        </w:rPr>
        <w:t>加強充分的宣導，同</w:t>
      </w:r>
      <w:r w:rsidRPr="00A65210">
        <w:rPr>
          <w:rFonts w:ascii="Times New Roman" w:hAnsi="Times New Roman" w:hint="eastAsia"/>
          <w:b/>
          <w:spacing w:val="4"/>
        </w:rPr>
        <w:t>時逐步檢討配套調整依照障礙者及其家庭的實際需求提供補助及服務，而非以鑑定結果及障礙程度，俾使符合</w:t>
      </w:r>
      <w:r w:rsidRPr="00A65210">
        <w:rPr>
          <w:rFonts w:ascii="Times New Roman"/>
          <w:b/>
          <w:spacing w:val="4"/>
        </w:rPr>
        <w:t>聯合國</w:t>
      </w:r>
      <w:r w:rsidRPr="00A65210">
        <w:rPr>
          <w:rFonts w:ascii="Times New Roman" w:hint="eastAsia"/>
          <w:b/>
          <w:spacing w:val="4"/>
        </w:rPr>
        <w:t>C</w:t>
      </w:r>
      <w:r w:rsidRPr="00A65210">
        <w:rPr>
          <w:rFonts w:ascii="Times New Roman"/>
          <w:b/>
          <w:spacing w:val="4"/>
        </w:rPr>
        <w:t>RPD</w:t>
      </w:r>
      <w:r w:rsidRPr="00A65210">
        <w:rPr>
          <w:rFonts w:ascii="Times New Roman" w:hAnsi="Times New Roman" w:hint="eastAsia"/>
          <w:b/>
          <w:spacing w:val="4"/>
        </w:rPr>
        <w:t>所要</w:t>
      </w:r>
      <w:r w:rsidRPr="00C058B5">
        <w:rPr>
          <w:rFonts w:ascii="Times New Roman" w:hAnsi="Times New Roman" w:hint="eastAsia"/>
          <w:b/>
          <w:spacing w:val="4"/>
        </w:rPr>
        <w:t>求的人權模式。</w:t>
      </w:r>
      <w:bookmarkEnd w:id="62"/>
      <w:bookmarkEnd w:id="63"/>
    </w:p>
    <w:p w:rsidR="007A30E2" w:rsidRPr="00BE0DB2" w:rsidRDefault="007A30E2" w:rsidP="007A30E2">
      <w:pPr>
        <w:pStyle w:val="3"/>
        <w:rPr>
          <w:rFonts w:ascii="Times New Roman" w:hAnsi="Times New Roman"/>
        </w:rPr>
      </w:pPr>
      <w:bookmarkStart w:id="64" w:name="_Toc32649517"/>
      <w:bookmarkStart w:id="65" w:name="_Toc32676869"/>
      <w:bookmarkStart w:id="66" w:name="_Toc32994920"/>
      <w:bookmarkStart w:id="67" w:name="_Toc33179202"/>
      <w:bookmarkStart w:id="68" w:name="_Toc34920868"/>
      <w:bookmarkStart w:id="69" w:name="_Toc32649536"/>
      <w:bookmarkStart w:id="70" w:name="_Toc32676888"/>
      <w:bookmarkStart w:id="71" w:name="_Toc32853303"/>
      <w:r w:rsidRPr="00D15FE3">
        <w:rPr>
          <w:rFonts w:ascii="Times New Roman"/>
        </w:rPr>
        <w:t>聯合國</w:t>
      </w:r>
      <w:r w:rsidRPr="00D15FE3">
        <w:rPr>
          <w:rFonts w:ascii="Times New Roman" w:hint="eastAsia"/>
        </w:rPr>
        <w:t>C</w:t>
      </w:r>
      <w:r w:rsidRPr="00D15FE3">
        <w:rPr>
          <w:rFonts w:ascii="Times New Roman"/>
        </w:rPr>
        <w:t>RPD</w:t>
      </w:r>
      <w:r>
        <w:rPr>
          <w:rFonts w:hint="eastAsia"/>
        </w:rPr>
        <w:t>對於障礙者已提出嶄新的觀點，確認身心障礙並非來自於個人的疾病或損傷，而是外在環境的阻礙造成一個人無法平等參與社會的結果，因此，身心障礙一個演變中之概念。該部人權公約係以人權為基礎，破除過去長久以來盛行以</w:t>
      </w:r>
      <w:r w:rsidRPr="00D15FE3">
        <w:rPr>
          <w:rFonts w:hAnsi="標楷體" w:hint="eastAsia"/>
        </w:rPr>
        <w:t>「慈善模式」、「醫療模式」</w:t>
      </w:r>
      <w:r>
        <w:rPr>
          <w:rStyle w:val="aff4"/>
        </w:rPr>
        <w:footnoteReference w:id="2"/>
      </w:r>
      <w:r>
        <w:rPr>
          <w:rFonts w:hint="eastAsia"/>
        </w:rPr>
        <w:t>對於身心障礙者的理解與態度，</w:t>
      </w:r>
      <w:r>
        <w:rPr>
          <w:rFonts w:hint="eastAsia"/>
        </w:rPr>
        <w:lastRenderedPageBreak/>
        <w:t>應</w:t>
      </w:r>
      <w:r w:rsidRPr="00BE0DB2">
        <w:rPr>
          <w:rFonts w:hint="eastAsia"/>
          <w:spacing w:val="-4"/>
        </w:rPr>
        <w:t>以</w:t>
      </w:r>
      <w:r w:rsidRPr="00BE0DB2">
        <w:rPr>
          <w:rFonts w:hAnsi="標楷體" w:hint="eastAsia"/>
          <w:spacing w:val="-4"/>
        </w:rPr>
        <w:t>「</w:t>
      </w:r>
      <w:r w:rsidRPr="00BE0DB2">
        <w:rPr>
          <w:rFonts w:hint="eastAsia"/>
          <w:spacing w:val="-4"/>
        </w:rPr>
        <w:t>社會模式</w:t>
      </w:r>
      <w:r w:rsidRPr="00BE0DB2">
        <w:rPr>
          <w:rFonts w:hAnsi="標楷體" w:hint="eastAsia"/>
          <w:spacing w:val="-4"/>
        </w:rPr>
        <w:t>」</w:t>
      </w:r>
      <w:r w:rsidRPr="00BE0DB2">
        <w:rPr>
          <w:rStyle w:val="aff4"/>
          <w:rFonts w:ascii="Times New Roman" w:hAnsi="Times New Roman"/>
          <w:spacing w:val="-4"/>
        </w:rPr>
        <w:footnoteReference w:id="3"/>
      </w:r>
      <w:r w:rsidRPr="00BE0DB2">
        <w:rPr>
          <w:rFonts w:hint="eastAsia"/>
          <w:spacing w:val="-4"/>
        </w:rPr>
        <w:t>觀點看待障礙者。</w:t>
      </w:r>
      <w:bookmarkEnd w:id="64"/>
      <w:bookmarkEnd w:id="65"/>
      <w:r w:rsidRPr="00BE0DB2">
        <w:rPr>
          <w:rFonts w:ascii="Times New Roman" w:hint="eastAsia"/>
          <w:spacing w:val="-4"/>
        </w:rPr>
        <w:t>C</w:t>
      </w:r>
      <w:r w:rsidRPr="00BE0DB2">
        <w:rPr>
          <w:rFonts w:ascii="Times New Roman"/>
          <w:spacing w:val="-4"/>
        </w:rPr>
        <w:t>RPD</w:t>
      </w:r>
      <w:r w:rsidRPr="00BE0DB2">
        <w:rPr>
          <w:rFonts w:hint="eastAsia"/>
          <w:spacing w:val="-4"/>
        </w:rPr>
        <w:t>前言</w:t>
      </w:r>
      <w:r w:rsidRPr="00BE0DB2">
        <w:rPr>
          <w:spacing w:val="-4"/>
        </w:rPr>
        <w:t>揭櫫</w:t>
      </w:r>
      <w:r w:rsidRPr="00467A59">
        <w:rPr>
          <w:rFonts w:hint="eastAsia"/>
          <w:spacing w:val="-4"/>
        </w:rPr>
        <w:t>：確認身心</w:t>
      </w:r>
      <w:r w:rsidRPr="00AA75F2">
        <w:rPr>
          <w:rFonts w:ascii="Times New Roman" w:hAnsi="Times New Roman"/>
          <w:spacing w:val="-4"/>
        </w:rPr>
        <w:t>障礙是一個演變中之概念，身心障礙是功能損</w:t>
      </w:r>
      <w:r w:rsidRPr="00BE0DB2">
        <w:rPr>
          <w:rFonts w:ascii="Times New Roman" w:hAnsi="Times New Roman"/>
          <w:spacing w:val="2"/>
        </w:rPr>
        <w:t>傷者與阻礙他們在與其他人平等基礎上充分及切實</w:t>
      </w:r>
      <w:r w:rsidRPr="00AA75F2">
        <w:rPr>
          <w:rFonts w:ascii="Times New Roman" w:hAnsi="Times New Roman"/>
          <w:spacing w:val="-4"/>
        </w:rPr>
        <w:t>地參與社會之各種態度及環境障礙相互作用所產</w:t>
      </w:r>
      <w:r w:rsidRPr="00BE0DB2">
        <w:rPr>
          <w:rFonts w:ascii="Times New Roman" w:hAnsi="Times New Roman"/>
          <w:spacing w:val="4"/>
        </w:rPr>
        <w:t>生之結果。第</w:t>
      </w:r>
      <w:r w:rsidRPr="00BE0DB2">
        <w:rPr>
          <w:rFonts w:ascii="Times New Roman" w:hAnsi="Times New Roman"/>
          <w:spacing w:val="4"/>
        </w:rPr>
        <w:t>1</w:t>
      </w:r>
      <w:r w:rsidRPr="00BE0DB2">
        <w:rPr>
          <w:rFonts w:ascii="Times New Roman" w:hAnsi="Times New Roman"/>
          <w:spacing w:val="4"/>
        </w:rPr>
        <w:t>條宗旨</w:t>
      </w:r>
      <w:r w:rsidRPr="00BE0DB2">
        <w:rPr>
          <w:rFonts w:ascii="Times New Roman" w:hAnsi="Times New Roman" w:hint="eastAsia"/>
          <w:spacing w:val="4"/>
        </w:rPr>
        <w:t>亦明確揭示</w:t>
      </w:r>
      <w:r w:rsidRPr="00BE0DB2">
        <w:rPr>
          <w:rFonts w:ascii="Times New Roman" w:hAnsi="Times New Roman"/>
          <w:spacing w:val="4"/>
        </w:rPr>
        <w:t>：身心障礙者包括</w:t>
      </w:r>
      <w:r w:rsidRPr="00AA75F2">
        <w:rPr>
          <w:rFonts w:ascii="Times New Roman" w:hAnsi="Times New Roman"/>
          <w:spacing w:val="-4"/>
        </w:rPr>
        <w:t>肢體、精神、智力或感官長期損傷者，其損傷與各</w:t>
      </w:r>
      <w:r w:rsidRPr="00BE0DB2">
        <w:rPr>
          <w:rFonts w:ascii="Times New Roman" w:hAnsi="Times New Roman"/>
        </w:rPr>
        <w:t>種障礙相互作用，可能阻礙身心障礙者與他人於平等基礎上充分有效參與社會。</w:t>
      </w:r>
      <w:bookmarkEnd w:id="66"/>
      <w:bookmarkEnd w:id="67"/>
      <w:bookmarkEnd w:id="68"/>
    </w:p>
    <w:p w:rsidR="007A30E2" w:rsidRPr="0017600B" w:rsidRDefault="007A30E2" w:rsidP="007A30E2">
      <w:pPr>
        <w:pStyle w:val="3"/>
        <w:kinsoku w:val="0"/>
        <w:ind w:left="1360" w:hanging="680"/>
        <w:rPr>
          <w:b/>
        </w:rPr>
      </w:pPr>
      <w:bookmarkStart w:id="72" w:name="_Toc32649518"/>
      <w:bookmarkStart w:id="73" w:name="_Toc32676870"/>
      <w:bookmarkStart w:id="74" w:name="_Toc32994921"/>
      <w:bookmarkStart w:id="75" w:name="_Toc33179203"/>
      <w:bookmarkStart w:id="76" w:name="_Toc34920869"/>
      <w:r w:rsidRPr="0017600B">
        <w:rPr>
          <w:rFonts w:hint="eastAsia"/>
          <w:b/>
        </w:rPr>
        <w:t>我國對於身心障礙者定義的修正歷程：</w:t>
      </w:r>
      <w:bookmarkEnd w:id="72"/>
      <w:bookmarkEnd w:id="73"/>
      <w:bookmarkEnd w:id="74"/>
      <w:bookmarkEnd w:id="75"/>
      <w:bookmarkEnd w:id="76"/>
    </w:p>
    <w:p w:rsidR="007A30E2" w:rsidRPr="00725AED" w:rsidRDefault="007A30E2" w:rsidP="007A30E2">
      <w:pPr>
        <w:pStyle w:val="4"/>
        <w:kinsoku w:val="0"/>
        <w:rPr>
          <w:rFonts w:ascii="Times New Roman" w:hAnsi="Times New Roman"/>
          <w:spacing w:val="-4"/>
        </w:rPr>
      </w:pPr>
      <w:r w:rsidRPr="00725AED">
        <w:rPr>
          <w:rFonts w:ascii="Times New Roman" w:hAnsi="Times New Roman"/>
          <w:spacing w:val="-4"/>
        </w:rPr>
        <w:t>我國前於</w:t>
      </w:r>
      <w:r w:rsidRPr="00725AED">
        <w:rPr>
          <w:rFonts w:ascii="Times New Roman" w:hAnsi="Times New Roman"/>
          <w:spacing w:val="-4"/>
        </w:rPr>
        <w:t>69</w:t>
      </w:r>
      <w:r w:rsidRPr="00725AED">
        <w:rPr>
          <w:rFonts w:ascii="Times New Roman" w:hAnsi="Times New Roman"/>
          <w:spacing w:val="-4"/>
        </w:rPr>
        <w:t>年公布施行之殘障福利法，對於障礙者認定的範圍包括：視聽殘障者、聽覺或平衡機能殘障者、聲言機能或言語機能殘障者、肢體殘障者、智能不足者、多重殘障者及其他經中央主管機關認定之殘障者。</w:t>
      </w:r>
      <w:r w:rsidRPr="00725AED">
        <w:rPr>
          <w:rFonts w:ascii="Times New Roman" w:hAnsi="Times New Roman"/>
          <w:spacing w:val="-4"/>
        </w:rPr>
        <w:t>79</w:t>
      </w:r>
      <w:r w:rsidRPr="00725AED">
        <w:rPr>
          <w:rFonts w:ascii="Times New Roman" w:hAnsi="Times New Roman"/>
          <w:spacing w:val="-4"/>
        </w:rPr>
        <w:t>年</w:t>
      </w:r>
      <w:r w:rsidRPr="00725AED">
        <w:rPr>
          <w:rFonts w:ascii="Times New Roman" w:hAnsi="Times New Roman"/>
          <w:spacing w:val="-4"/>
        </w:rPr>
        <w:t>1</w:t>
      </w:r>
      <w:r w:rsidRPr="00725AED">
        <w:rPr>
          <w:rFonts w:ascii="Times New Roman" w:hAnsi="Times New Roman"/>
          <w:spacing w:val="-4"/>
        </w:rPr>
        <w:t>月</w:t>
      </w:r>
      <w:r w:rsidRPr="00725AED">
        <w:rPr>
          <w:rFonts w:ascii="Times New Roman" w:hAnsi="Times New Roman"/>
          <w:spacing w:val="-4"/>
        </w:rPr>
        <w:t>24</w:t>
      </w:r>
      <w:r w:rsidRPr="00725AED">
        <w:rPr>
          <w:rFonts w:ascii="Times New Roman" w:hAnsi="Times New Roman"/>
          <w:spacing w:val="-4"/>
        </w:rPr>
        <w:t>日殘障福利法修正，擴大障礙者之範圍，增加重要器官失去功能者、顏面傷殘者、植物人、老人痴呆症及自閉症患者等。</w:t>
      </w:r>
      <w:r w:rsidRPr="00725AED">
        <w:rPr>
          <w:rFonts w:ascii="Times New Roman" w:hAnsi="Times New Roman"/>
          <w:spacing w:val="-4"/>
        </w:rPr>
        <w:t>84</w:t>
      </w:r>
      <w:r w:rsidRPr="00725AED">
        <w:rPr>
          <w:rFonts w:ascii="Times New Roman" w:hAnsi="Times New Roman"/>
          <w:spacing w:val="-4"/>
        </w:rPr>
        <w:t>年修法增加慢性精神病患者、</w:t>
      </w:r>
      <w:r w:rsidRPr="00725AED">
        <w:rPr>
          <w:rFonts w:ascii="Times New Roman" w:hAnsi="Times New Roman"/>
          <w:spacing w:val="-4"/>
        </w:rPr>
        <w:t>90</w:t>
      </w:r>
      <w:r w:rsidRPr="00725AED">
        <w:rPr>
          <w:rFonts w:ascii="Times New Roman" w:hAnsi="Times New Roman"/>
          <w:spacing w:val="-4"/>
        </w:rPr>
        <w:t>年修法再增加頑性</w:t>
      </w:r>
      <w:r w:rsidRPr="00725AED">
        <w:rPr>
          <w:rFonts w:ascii="Times New Roman" w:hAnsi="Times New Roman"/>
          <w:spacing w:val="-4"/>
        </w:rPr>
        <w:t>(</w:t>
      </w:r>
      <w:r w:rsidRPr="00725AED">
        <w:rPr>
          <w:rFonts w:ascii="Times New Roman" w:hAnsi="Times New Roman"/>
          <w:spacing w:val="-4"/>
        </w:rPr>
        <w:t>難治型</w:t>
      </w:r>
      <w:r w:rsidRPr="00725AED">
        <w:rPr>
          <w:rFonts w:ascii="Times New Roman" w:hAnsi="Times New Roman"/>
          <w:spacing w:val="-4"/>
        </w:rPr>
        <w:t>)</w:t>
      </w:r>
      <w:r w:rsidRPr="00725AED">
        <w:rPr>
          <w:rFonts w:ascii="Times New Roman" w:hAnsi="Times New Roman"/>
          <w:spacing w:val="-4"/>
        </w:rPr>
        <w:t>癲癇症者及因罕見疾病而致身心功能障礙者</w:t>
      </w:r>
      <w:r w:rsidRPr="00725AED">
        <w:rPr>
          <w:rFonts w:ascii="Times New Roman" w:hAnsi="Times New Roman" w:hint="eastAsia"/>
          <w:spacing w:val="-4"/>
        </w:rPr>
        <w:t>；</w:t>
      </w:r>
      <w:r w:rsidRPr="00725AED">
        <w:rPr>
          <w:rFonts w:ascii="Times New Roman" w:hAnsi="Times New Roman"/>
          <w:spacing w:val="-4"/>
        </w:rPr>
        <w:t>至此，我國對於身心障礙者之定義包括視覺障礙者、聽覺機能障礙者、平衡機能障礙者、聲音機能或語言機能障礙者、肢體障礙者、智能障礙者、重要器官失去功能者、顏面損傷者、植物人、失智症者、自閉症者、慢性精神病患者、多重障礙者、頑性</w:t>
      </w:r>
      <w:r w:rsidRPr="00725AED">
        <w:rPr>
          <w:rFonts w:ascii="Times New Roman" w:hAnsi="Times New Roman"/>
          <w:spacing w:val="-4"/>
        </w:rPr>
        <w:t>(</w:t>
      </w:r>
      <w:r w:rsidRPr="00725AED">
        <w:rPr>
          <w:rFonts w:ascii="Times New Roman" w:hAnsi="Times New Roman"/>
          <w:spacing w:val="-4"/>
        </w:rPr>
        <w:t>難治型</w:t>
      </w:r>
      <w:r w:rsidRPr="00725AED">
        <w:rPr>
          <w:rFonts w:ascii="Times New Roman" w:hAnsi="Times New Roman"/>
          <w:spacing w:val="-4"/>
        </w:rPr>
        <w:t>)</w:t>
      </w:r>
      <w:r w:rsidRPr="00725AED">
        <w:rPr>
          <w:rFonts w:ascii="Times New Roman" w:hAnsi="Times New Roman"/>
          <w:spacing w:val="-4"/>
        </w:rPr>
        <w:t>癲癇症者、經中央衛生主管機關認定</w:t>
      </w:r>
      <w:r w:rsidRPr="00725AED">
        <w:rPr>
          <w:rFonts w:ascii="Times New Roman" w:hAnsi="Times New Roman"/>
          <w:spacing w:val="-4"/>
        </w:rPr>
        <w:lastRenderedPageBreak/>
        <w:t>因罕見疾病而致身心功能障礙者，以及其他經中央衛生主管機關認定之障礙者等</w:t>
      </w:r>
      <w:r w:rsidRPr="00725AED">
        <w:rPr>
          <w:rFonts w:ascii="Times New Roman" w:hAnsi="Times New Roman"/>
          <w:spacing w:val="-4"/>
        </w:rPr>
        <w:t>16</w:t>
      </w:r>
      <w:r w:rsidRPr="00725AED">
        <w:rPr>
          <w:rFonts w:ascii="Times New Roman" w:hAnsi="Times New Roman"/>
          <w:spacing w:val="-4"/>
        </w:rPr>
        <w:t>類</w:t>
      </w:r>
      <w:r w:rsidRPr="00725AED">
        <w:rPr>
          <w:rFonts w:ascii="Times New Roman" w:hAnsi="Times New Roman"/>
          <w:spacing w:val="-4"/>
          <w:sz w:val="28"/>
          <w:szCs w:val="28"/>
        </w:rPr>
        <w:t>(</w:t>
      </w:r>
      <w:r w:rsidRPr="00725AED">
        <w:rPr>
          <w:rFonts w:ascii="Times New Roman" w:hAnsi="Times New Roman"/>
          <w:spacing w:val="-4"/>
          <w:sz w:val="28"/>
          <w:szCs w:val="28"/>
        </w:rPr>
        <w:t>參見</w:t>
      </w:r>
      <w:r w:rsidRPr="00725AED">
        <w:rPr>
          <w:rFonts w:ascii="Times New Roman" w:hAnsi="Times New Roman" w:hint="eastAsia"/>
          <w:spacing w:val="-4"/>
          <w:sz w:val="28"/>
          <w:szCs w:val="28"/>
        </w:rPr>
        <w:t>身</w:t>
      </w:r>
      <w:r w:rsidRPr="00725AED">
        <w:rPr>
          <w:rFonts w:ascii="Times New Roman" w:hAnsi="Times New Roman"/>
          <w:spacing w:val="-4"/>
          <w:sz w:val="28"/>
          <w:szCs w:val="28"/>
        </w:rPr>
        <w:t>權法之前身「身心障礙者保護法」第</w:t>
      </w:r>
      <w:r w:rsidRPr="00725AED">
        <w:rPr>
          <w:rFonts w:ascii="Times New Roman" w:hAnsi="Times New Roman"/>
          <w:spacing w:val="-4"/>
          <w:sz w:val="28"/>
          <w:szCs w:val="28"/>
        </w:rPr>
        <w:t>3</w:t>
      </w:r>
      <w:r w:rsidRPr="00725AED">
        <w:rPr>
          <w:rFonts w:ascii="Times New Roman" w:hAnsi="Times New Roman"/>
          <w:spacing w:val="-4"/>
          <w:sz w:val="28"/>
          <w:szCs w:val="28"/>
        </w:rPr>
        <w:t>條規定</w:t>
      </w:r>
      <w:r w:rsidRPr="00725AED">
        <w:rPr>
          <w:rFonts w:ascii="Times New Roman" w:hAnsi="Times New Roman"/>
          <w:spacing w:val="-4"/>
          <w:sz w:val="28"/>
          <w:szCs w:val="28"/>
        </w:rPr>
        <w:t>)</w:t>
      </w:r>
      <w:r w:rsidRPr="00725AED">
        <w:rPr>
          <w:rFonts w:ascii="Times New Roman" w:hAnsi="Times New Roman"/>
          <w:spacing w:val="-4"/>
        </w:rPr>
        <w:t>。而從立法院會議紀錄</w:t>
      </w:r>
      <w:r w:rsidRPr="00725AED">
        <w:rPr>
          <w:rFonts w:ascii="Times New Roman" w:hAnsi="Times New Roman" w:hint="eastAsia"/>
          <w:spacing w:val="-4"/>
        </w:rPr>
        <w:t>及本院諮詢結果不難見到</w:t>
      </w:r>
      <w:r w:rsidRPr="00725AED">
        <w:rPr>
          <w:rFonts w:ascii="Times New Roman" w:hAnsi="Times New Roman"/>
          <w:spacing w:val="-4"/>
        </w:rPr>
        <w:t>，財政支出</w:t>
      </w:r>
      <w:r w:rsidRPr="00725AED">
        <w:rPr>
          <w:rFonts w:ascii="Times New Roman" w:hAnsi="Times New Roman" w:hint="eastAsia"/>
          <w:spacing w:val="-4"/>
        </w:rPr>
        <w:t>及資源分配係</w:t>
      </w:r>
      <w:r w:rsidRPr="00725AED">
        <w:rPr>
          <w:rFonts w:ascii="Times New Roman" w:hAnsi="Times New Roman"/>
          <w:spacing w:val="-4"/>
        </w:rPr>
        <w:t>影響適用範圍的重要因素，政府對於誰屬於需要支持服務範疇的認定，亦影響哪些人可被納入身心障礙者的範疇</w:t>
      </w:r>
      <w:r w:rsidRPr="00725AED">
        <w:rPr>
          <w:rFonts w:ascii="Times New Roman" w:hAnsi="Times New Roman" w:hint="eastAsia"/>
          <w:spacing w:val="-4"/>
        </w:rPr>
        <w:t>；同時障別分類易受壓力團體遊說而不斷擴張。</w:t>
      </w:r>
    </w:p>
    <w:p w:rsidR="007A30E2" w:rsidRPr="00B632F2" w:rsidRDefault="007A30E2" w:rsidP="007A30E2">
      <w:pPr>
        <w:pStyle w:val="4"/>
        <w:kinsoku w:val="0"/>
        <w:rPr>
          <w:rFonts w:ascii="Times New Roman"/>
        </w:rPr>
      </w:pPr>
      <w:r w:rsidRPr="00725AED">
        <w:rPr>
          <w:rFonts w:ascii="Times New Roman"/>
        </w:rPr>
        <w:t>身心障礙者個別障礙</w:t>
      </w:r>
      <w:r w:rsidRPr="00725AED">
        <w:rPr>
          <w:rFonts w:ascii="Times New Roman" w:hint="eastAsia"/>
        </w:rPr>
        <w:t>的</w:t>
      </w:r>
      <w:r w:rsidRPr="00725AED">
        <w:rPr>
          <w:rFonts w:ascii="Times New Roman"/>
        </w:rPr>
        <w:t>差異頗大，</w:t>
      </w:r>
      <w:r w:rsidRPr="00725AED">
        <w:rPr>
          <w:rFonts w:ascii="Times New Roman" w:hint="eastAsia"/>
        </w:rPr>
        <w:t>面臨的社會環境因素及</w:t>
      </w:r>
      <w:r w:rsidRPr="00725AED">
        <w:rPr>
          <w:rFonts w:ascii="Times New Roman"/>
        </w:rPr>
        <w:t>所需</w:t>
      </w:r>
      <w:r w:rsidRPr="00725AED">
        <w:rPr>
          <w:rFonts w:ascii="Times New Roman" w:hint="eastAsia"/>
        </w:rPr>
        <w:t>的</w:t>
      </w:r>
      <w:r w:rsidRPr="00725AED">
        <w:rPr>
          <w:rFonts w:ascii="Times New Roman"/>
        </w:rPr>
        <w:t>福利服務亦難以相互</w:t>
      </w:r>
      <w:r w:rsidRPr="00725AED">
        <w:rPr>
          <w:rFonts w:ascii="Times New Roman" w:hint="eastAsia"/>
        </w:rPr>
        <w:t>類引</w:t>
      </w:r>
      <w:r w:rsidRPr="00725AED">
        <w:rPr>
          <w:rFonts w:ascii="Times New Roman"/>
        </w:rPr>
        <w:t>，</w:t>
      </w:r>
      <w:r w:rsidRPr="00725AED">
        <w:rPr>
          <w:rFonts w:ascii="Times New Roman" w:hint="eastAsia"/>
        </w:rPr>
        <w:t>惟</w:t>
      </w:r>
      <w:r w:rsidRPr="00725AED">
        <w:rPr>
          <w:rFonts w:ascii="Times New Roman"/>
        </w:rPr>
        <w:t>傳統障礙類別</w:t>
      </w:r>
      <w:r w:rsidRPr="00725AED">
        <w:rPr>
          <w:rFonts w:ascii="Times New Roman" w:hint="eastAsia"/>
        </w:rPr>
        <w:t>範圍以</w:t>
      </w:r>
      <w:r w:rsidRPr="00725AED">
        <w:rPr>
          <w:rFonts w:ascii="Times New Roman"/>
        </w:rPr>
        <w:t>疾病</w:t>
      </w:r>
      <w:r w:rsidRPr="00725AED">
        <w:rPr>
          <w:rFonts w:ascii="Times New Roman" w:hint="eastAsia"/>
        </w:rPr>
        <w:t>名稱或</w:t>
      </w:r>
      <w:r w:rsidRPr="00725AED">
        <w:rPr>
          <w:rFonts w:ascii="Times New Roman"/>
        </w:rPr>
        <w:t>損傷</w:t>
      </w:r>
      <w:r w:rsidRPr="00725AED">
        <w:rPr>
          <w:rFonts w:ascii="Times New Roman" w:hint="eastAsia"/>
        </w:rPr>
        <w:t>類型為唯一鑑</w:t>
      </w:r>
      <w:r w:rsidRPr="00725AED">
        <w:rPr>
          <w:rFonts w:ascii="Times New Roman" w:hint="eastAsia"/>
          <w:spacing w:val="-4"/>
        </w:rPr>
        <w:t>定基準，不僅互斥，亦</w:t>
      </w:r>
      <w:r w:rsidRPr="00725AED">
        <w:rPr>
          <w:rFonts w:ascii="Times New Roman"/>
          <w:spacing w:val="-4"/>
        </w:rPr>
        <w:t>無法實際</w:t>
      </w:r>
      <w:r w:rsidRPr="00725AED">
        <w:rPr>
          <w:rFonts w:ascii="Times New Roman" w:hint="eastAsia"/>
          <w:spacing w:val="-4"/>
        </w:rPr>
        <w:t>反映</w:t>
      </w:r>
      <w:r w:rsidRPr="00725AED">
        <w:rPr>
          <w:rFonts w:ascii="Times New Roman"/>
          <w:spacing w:val="-4"/>
        </w:rPr>
        <w:t>身心障礙</w:t>
      </w:r>
      <w:r w:rsidRPr="00725AED">
        <w:rPr>
          <w:rFonts w:ascii="Times New Roman" w:hint="eastAsia"/>
          <w:spacing w:val="-4"/>
        </w:rPr>
        <w:t>者</w:t>
      </w:r>
      <w:r w:rsidRPr="00725AED">
        <w:rPr>
          <w:rFonts w:ascii="Times New Roman" w:hint="eastAsia"/>
        </w:rPr>
        <w:t>之</w:t>
      </w:r>
      <w:r w:rsidRPr="00725AED">
        <w:rPr>
          <w:rFonts w:ascii="Times New Roman"/>
          <w:spacing w:val="-4"/>
        </w:rPr>
        <w:t>整體</w:t>
      </w:r>
      <w:r w:rsidRPr="00725AED">
        <w:rPr>
          <w:rFonts w:ascii="Times New Roman" w:hint="eastAsia"/>
          <w:spacing w:val="-4"/>
        </w:rPr>
        <w:t>與個別樣貌</w:t>
      </w:r>
      <w:r w:rsidRPr="00725AED">
        <w:rPr>
          <w:rFonts w:ascii="Times New Roman"/>
          <w:spacing w:val="-4"/>
        </w:rPr>
        <w:t>，</w:t>
      </w:r>
      <w:r w:rsidRPr="00725AED">
        <w:rPr>
          <w:rFonts w:ascii="Times New Roman" w:hint="eastAsia"/>
          <w:spacing w:val="-4"/>
        </w:rPr>
        <w:t>以</w:t>
      </w:r>
      <w:r w:rsidRPr="00725AED">
        <w:rPr>
          <w:rFonts w:ascii="Times New Roman"/>
          <w:spacing w:val="-4"/>
        </w:rPr>
        <w:t>致相關政策</w:t>
      </w:r>
      <w:r w:rsidRPr="00725AED">
        <w:rPr>
          <w:rFonts w:ascii="Times New Roman" w:hint="eastAsia"/>
          <w:spacing w:val="-4"/>
        </w:rPr>
        <w:t>擬定、</w:t>
      </w:r>
      <w:r w:rsidRPr="00725AED">
        <w:rPr>
          <w:rFonts w:ascii="Times New Roman"/>
          <w:spacing w:val="-4"/>
        </w:rPr>
        <w:t>服務提供</w:t>
      </w:r>
      <w:r>
        <w:rPr>
          <w:rFonts w:ascii="Times New Roman" w:hint="eastAsia"/>
        </w:rPr>
        <w:t>均</w:t>
      </w:r>
      <w:r w:rsidRPr="00725AED">
        <w:rPr>
          <w:rFonts w:ascii="Times New Roman" w:hint="eastAsia"/>
        </w:rPr>
        <w:t>與</w:t>
      </w:r>
      <w:r w:rsidRPr="00725AED">
        <w:rPr>
          <w:rFonts w:ascii="Times New Roman"/>
        </w:rPr>
        <w:t>實際需求</w:t>
      </w:r>
      <w:r w:rsidRPr="00725AED">
        <w:rPr>
          <w:rFonts w:ascii="Times New Roman" w:hint="eastAsia"/>
        </w:rPr>
        <w:t>嚴重</w:t>
      </w:r>
      <w:r w:rsidRPr="00725AED">
        <w:rPr>
          <w:rFonts w:ascii="Times New Roman"/>
        </w:rPr>
        <w:t>脫節，因此各界</w:t>
      </w:r>
      <w:r w:rsidRPr="00725AED">
        <w:rPr>
          <w:rFonts w:ascii="Times New Roman" w:hint="eastAsia"/>
        </w:rPr>
        <w:t>紛紛</w:t>
      </w:r>
      <w:r w:rsidRPr="00725AED">
        <w:rPr>
          <w:rFonts w:ascii="Times New Roman"/>
        </w:rPr>
        <w:t>要求全面檢討、修正的呼聲不斷。</w:t>
      </w:r>
      <w:r w:rsidRPr="00725AED">
        <w:rPr>
          <w:rFonts w:ascii="Times New Roman" w:hint="eastAsia"/>
        </w:rPr>
        <w:t>W</w:t>
      </w:r>
      <w:r w:rsidRPr="00725AED">
        <w:rPr>
          <w:rFonts w:ascii="Times New Roman"/>
        </w:rPr>
        <w:t>HO</w:t>
      </w:r>
      <w:r w:rsidRPr="00725AED">
        <w:rPr>
          <w:rFonts w:ascii="Times New Roman"/>
        </w:rPr>
        <w:t>先前即提出以</w:t>
      </w:r>
      <w:r w:rsidRPr="00725AED">
        <w:rPr>
          <w:rFonts w:ascii="Times New Roman"/>
        </w:rPr>
        <w:t>ICF</w:t>
      </w:r>
      <w:r w:rsidRPr="00725AED">
        <w:rPr>
          <w:rFonts w:ascii="Times New Roman"/>
        </w:rPr>
        <w:t>作為身心障礙之多種面向的障礙分類標準</w:t>
      </w:r>
      <w:r w:rsidRPr="00725AED">
        <w:rPr>
          <w:rFonts w:ascii="Times New Roman" w:hint="eastAsia"/>
        </w:rPr>
        <w:t>，我國為</w:t>
      </w:r>
      <w:r w:rsidRPr="00725AED">
        <w:rPr>
          <w:rFonts w:hAnsi="標楷體" w:hint="eastAsia"/>
          <w:spacing w:val="-4"/>
        </w:rPr>
        <w:t>使身心障礙者之定義分類系統與國際障礙分類</w:t>
      </w:r>
      <w:r w:rsidRPr="00725AED">
        <w:rPr>
          <w:rFonts w:hAnsi="標楷體" w:hint="eastAsia"/>
        </w:rPr>
        <w:t>系統接軌</w:t>
      </w:r>
      <w:r w:rsidRPr="00725AED">
        <w:rPr>
          <w:rFonts w:ascii="Times New Roman" w:hint="eastAsia"/>
        </w:rPr>
        <w:t>，身權法於</w:t>
      </w:r>
      <w:r w:rsidRPr="00725AED">
        <w:rPr>
          <w:rFonts w:ascii="Times New Roman" w:hint="eastAsia"/>
        </w:rPr>
        <w:t>96</w:t>
      </w:r>
      <w:r w:rsidRPr="00725AED">
        <w:rPr>
          <w:rFonts w:ascii="Times New Roman" w:hint="eastAsia"/>
        </w:rPr>
        <w:t>年修正時，變更過去長期以來採用對於</w:t>
      </w:r>
      <w:r w:rsidRPr="00725AED">
        <w:rPr>
          <w:rFonts w:ascii="Times New Roman"/>
        </w:rPr>
        <w:t>16</w:t>
      </w:r>
      <w:r w:rsidRPr="00725AED">
        <w:rPr>
          <w:rFonts w:ascii="Times New Roman" w:hint="eastAsia"/>
        </w:rPr>
        <w:t>項損傷類型與疾病名稱為依據的障礙分類系統，導入</w:t>
      </w:r>
      <w:r w:rsidRPr="00725AED">
        <w:rPr>
          <w:rFonts w:ascii="Times New Roman"/>
        </w:rPr>
        <w:t>ICF</w:t>
      </w:r>
      <w:r>
        <w:rPr>
          <w:rFonts w:ascii="Times New Roman" w:hint="eastAsia"/>
        </w:rPr>
        <w:t>的</w:t>
      </w:r>
      <w:r w:rsidRPr="00725AED">
        <w:rPr>
          <w:rFonts w:ascii="Times New Roman"/>
        </w:rPr>
        <w:t>8</w:t>
      </w:r>
      <w:r w:rsidRPr="00725AED">
        <w:rPr>
          <w:rFonts w:ascii="Times New Roman"/>
        </w:rPr>
        <w:t>大身心功能障礙類別為身心障礙之判別依據</w:t>
      </w:r>
      <w:r w:rsidRPr="00725AED">
        <w:rPr>
          <w:rFonts w:ascii="Times New Roman" w:hint="eastAsia"/>
        </w:rPr>
        <w:t>，重</w:t>
      </w:r>
      <w:r w:rsidRPr="00725AED">
        <w:rPr>
          <w:rFonts w:ascii="Times New Roman"/>
        </w:rPr>
        <w:t>新建構認定指標</w:t>
      </w:r>
      <w:r w:rsidRPr="00725AED">
        <w:rPr>
          <w:rFonts w:ascii="Times New Roman" w:hint="eastAsia"/>
        </w:rPr>
        <w:t>。</w:t>
      </w:r>
      <w:r w:rsidRPr="009C1B69">
        <w:rPr>
          <w:rFonts w:ascii="Times New Roman" w:hint="eastAsia"/>
          <w:b/>
        </w:rPr>
        <w:t>修</w:t>
      </w:r>
      <w:r w:rsidRPr="009C1B69">
        <w:rPr>
          <w:rFonts w:ascii="Times New Roman" w:hint="eastAsia"/>
          <w:b/>
          <w:spacing w:val="-6"/>
        </w:rPr>
        <w:t>法後的身權法第</w:t>
      </w:r>
      <w:r w:rsidRPr="009C1B69">
        <w:rPr>
          <w:rFonts w:ascii="Times New Roman" w:hint="eastAsia"/>
          <w:b/>
          <w:spacing w:val="-6"/>
        </w:rPr>
        <w:t>5</w:t>
      </w:r>
      <w:r w:rsidRPr="009C1B69">
        <w:rPr>
          <w:rFonts w:ascii="Times New Roman" w:hint="eastAsia"/>
          <w:b/>
          <w:spacing w:val="-6"/>
        </w:rPr>
        <w:t>條規定：「本法所稱身心障礙者</w:t>
      </w:r>
      <w:r w:rsidRPr="009C1B69">
        <w:rPr>
          <w:rFonts w:ascii="Times New Roman" w:hint="eastAsia"/>
          <w:b/>
        </w:rPr>
        <w:t>，</w:t>
      </w:r>
      <w:r w:rsidRPr="009C1B69">
        <w:rPr>
          <w:rFonts w:ascii="Times New Roman" w:hint="eastAsia"/>
          <w:b/>
          <w:spacing w:val="-4"/>
        </w:rPr>
        <w:t>指下列各款身體系統構造或功能，有損傷或不全</w:t>
      </w:r>
      <w:r w:rsidRPr="009C1B69">
        <w:rPr>
          <w:rFonts w:ascii="Times New Roman" w:hint="eastAsia"/>
          <w:b/>
        </w:rPr>
        <w:t>導</w:t>
      </w:r>
      <w:r w:rsidRPr="009C1B69">
        <w:rPr>
          <w:rFonts w:ascii="Times New Roman" w:hint="eastAsia"/>
          <w:b/>
          <w:spacing w:val="6"/>
        </w:rPr>
        <w:t>致顯著偏離或喪失，影響其活動與參與社會生活</w:t>
      </w:r>
      <w:r w:rsidRPr="009C1B69">
        <w:rPr>
          <w:rFonts w:ascii="Times New Roman" w:hint="eastAsia"/>
          <w:b/>
        </w:rPr>
        <w:t>，經醫事、社會工作、特殊教育與職業輔導評</w:t>
      </w:r>
      <w:r w:rsidRPr="009C1B69">
        <w:rPr>
          <w:rFonts w:ascii="Times New Roman" w:hint="eastAsia"/>
          <w:b/>
          <w:spacing w:val="-6"/>
        </w:rPr>
        <w:t>量等相關專業人員組成之專業團隊鑑定及評估</w:t>
      </w:r>
      <w:r w:rsidRPr="009C1B69">
        <w:rPr>
          <w:rFonts w:ascii="Times New Roman" w:hint="eastAsia"/>
          <w:b/>
        </w:rPr>
        <w:t>，領有身心障礙證明者：一、神經系統構造及精神、心智功能。二、眼、耳及相關構造與感官功能及疼痛。三、涉及聲音與言語構造及其功能。四、循環、造血、免疫與呼吸系統構造及其功能。</w:t>
      </w:r>
      <w:r w:rsidRPr="009C1B69">
        <w:rPr>
          <w:rFonts w:ascii="Times New Roman" w:hint="eastAsia"/>
          <w:b/>
        </w:rPr>
        <w:lastRenderedPageBreak/>
        <w:t>五、消化、新陳代謝與內分泌系統相關構造及其功能。六、泌尿與生殖系統相關構造及其功能。七、神經、肌肉、骨骼之移動相關構造及其功能。八、皮膚與相關構造及其功能。」同法第</w:t>
      </w:r>
      <w:r w:rsidRPr="009C1B69">
        <w:rPr>
          <w:rFonts w:ascii="Times New Roman" w:hint="eastAsia"/>
          <w:b/>
        </w:rPr>
        <w:t>6</w:t>
      </w:r>
      <w:r w:rsidRPr="009C1B69">
        <w:rPr>
          <w:rFonts w:ascii="Times New Roman" w:hint="eastAsia"/>
          <w:b/>
        </w:rPr>
        <w:t>條第</w:t>
      </w:r>
      <w:r w:rsidRPr="009C1B69">
        <w:rPr>
          <w:rFonts w:ascii="Times New Roman" w:hint="eastAsia"/>
          <w:b/>
        </w:rPr>
        <w:t>1</w:t>
      </w:r>
      <w:r w:rsidRPr="009C1B69">
        <w:rPr>
          <w:rFonts w:ascii="Times New Roman" w:hint="eastAsia"/>
          <w:b/>
        </w:rPr>
        <w:t>項</w:t>
      </w:r>
      <w:r w:rsidRPr="009C1B69">
        <w:rPr>
          <w:rFonts w:ascii="Times New Roman" w:hint="eastAsia"/>
          <w:b/>
          <w:spacing w:val="4"/>
        </w:rPr>
        <w:t>並規定：「直轄市、縣</w:t>
      </w:r>
      <w:r w:rsidRPr="009C1B69">
        <w:rPr>
          <w:rFonts w:ascii="Times New Roman" w:hint="eastAsia"/>
          <w:b/>
          <w:spacing w:val="4"/>
        </w:rPr>
        <w:t>(</w:t>
      </w:r>
      <w:r w:rsidRPr="009C1B69">
        <w:rPr>
          <w:rFonts w:ascii="Times New Roman" w:hint="eastAsia"/>
          <w:b/>
          <w:spacing w:val="4"/>
        </w:rPr>
        <w:t>市</w:t>
      </w:r>
      <w:r w:rsidRPr="009C1B69">
        <w:rPr>
          <w:rFonts w:ascii="Times New Roman" w:hint="eastAsia"/>
          <w:b/>
          <w:spacing w:val="4"/>
        </w:rPr>
        <w:t>)</w:t>
      </w:r>
      <w:r w:rsidRPr="009C1B69">
        <w:rPr>
          <w:rFonts w:ascii="Times New Roman" w:hint="eastAsia"/>
          <w:b/>
          <w:spacing w:val="4"/>
        </w:rPr>
        <w:t>主管機關受理身心障礙</w:t>
      </w:r>
      <w:r w:rsidRPr="009C1B69">
        <w:rPr>
          <w:rFonts w:ascii="Times New Roman" w:hint="eastAsia"/>
          <w:b/>
        </w:rPr>
        <w:t>者申請鑑定時，應交衛生主管機關指定相關機構或專業人員組成專業團隊，進行鑑定並完成身心障礙鑑定報告。」</w:t>
      </w:r>
    </w:p>
    <w:p w:rsidR="007A30E2" w:rsidRPr="00372409" w:rsidRDefault="007A30E2" w:rsidP="007A30E2">
      <w:pPr>
        <w:pStyle w:val="4"/>
        <w:topLinePunct/>
        <w:rPr>
          <w:rFonts w:ascii="Times New Roman" w:hAnsi="Times New Roman"/>
        </w:rPr>
      </w:pPr>
      <w:r w:rsidRPr="00372409">
        <w:rPr>
          <w:rFonts w:hAnsi="Times New Roman" w:hint="eastAsia"/>
        </w:rPr>
        <w:t>查</w:t>
      </w:r>
      <w:r w:rsidRPr="00725AED">
        <w:rPr>
          <w:rFonts w:ascii="Times New Roman" w:hint="eastAsia"/>
          <w:spacing w:val="-2"/>
        </w:rPr>
        <w:t>96</w:t>
      </w:r>
      <w:r w:rsidRPr="00725AED">
        <w:rPr>
          <w:rFonts w:ascii="Times New Roman" w:hint="eastAsia"/>
          <w:spacing w:val="-2"/>
        </w:rPr>
        <w:t>年身權法第</w:t>
      </w:r>
      <w:r w:rsidRPr="00725AED">
        <w:rPr>
          <w:rFonts w:ascii="Times New Roman" w:hint="eastAsia"/>
          <w:spacing w:val="-2"/>
        </w:rPr>
        <w:t>5</w:t>
      </w:r>
      <w:r w:rsidRPr="00725AED">
        <w:rPr>
          <w:rFonts w:ascii="Times New Roman" w:hint="eastAsia"/>
          <w:spacing w:val="-2"/>
        </w:rPr>
        <w:t>條的修正</w:t>
      </w:r>
      <w:r w:rsidRPr="00725AED">
        <w:rPr>
          <w:rFonts w:ascii="Times New Roman"/>
          <w:spacing w:val="-2"/>
        </w:rPr>
        <w:t>意旨</w:t>
      </w:r>
      <w:r>
        <w:rPr>
          <w:rFonts w:ascii="Times New Roman" w:hint="eastAsia"/>
          <w:spacing w:val="-2"/>
        </w:rPr>
        <w:t>明確</w:t>
      </w:r>
      <w:r w:rsidRPr="00725AED">
        <w:rPr>
          <w:rFonts w:ascii="Times New Roman" w:hint="eastAsia"/>
          <w:spacing w:val="-2"/>
        </w:rPr>
        <w:t>揭示</w:t>
      </w:r>
      <w:r w:rsidRPr="00725AED">
        <w:rPr>
          <w:rFonts w:ascii="Times New Roman"/>
          <w:spacing w:val="-2"/>
        </w:rPr>
        <w:t>：「現行條文</w:t>
      </w:r>
      <w:r w:rsidRPr="00725AED">
        <w:rPr>
          <w:rFonts w:ascii="Times New Roman"/>
          <w:spacing w:val="-2"/>
        </w:rPr>
        <w:t>(</w:t>
      </w:r>
      <w:r w:rsidRPr="00725AED">
        <w:rPr>
          <w:rFonts w:ascii="Times New Roman"/>
          <w:spacing w:val="-2"/>
        </w:rPr>
        <w:t>係指「身心障礙者保護法」第</w:t>
      </w:r>
      <w:r w:rsidRPr="00725AED">
        <w:rPr>
          <w:rFonts w:ascii="Times New Roman"/>
          <w:spacing w:val="-2"/>
        </w:rPr>
        <w:t>3</w:t>
      </w:r>
      <w:r w:rsidRPr="00725AED">
        <w:rPr>
          <w:rFonts w:ascii="Times New Roman"/>
          <w:spacing w:val="-2"/>
        </w:rPr>
        <w:t>條</w:t>
      </w:r>
      <w:r w:rsidRPr="00725AED">
        <w:rPr>
          <w:rFonts w:ascii="Times New Roman"/>
          <w:spacing w:val="-2"/>
        </w:rPr>
        <w:t>)</w:t>
      </w:r>
      <w:r w:rsidRPr="00725AED">
        <w:rPr>
          <w:rFonts w:ascii="Times New Roman"/>
          <w:spacing w:val="-2"/>
        </w:rPr>
        <w:t>對身心障礙</w:t>
      </w:r>
      <w:r w:rsidRPr="00725AED">
        <w:rPr>
          <w:rFonts w:ascii="Times New Roman" w:hint="eastAsia"/>
          <w:spacing w:val="-2"/>
        </w:rPr>
        <w:t>之定義分類系統欠缺一致性原則，既無法周延含括全部障礙類別，亦無法在不同類別之間達成互斥效果；且無法與國際</w:t>
      </w:r>
      <w:r w:rsidRPr="00725AED">
        <w:rPr>
          <w:rFonts w:ascii="Times New Roman" w:hint="eastAsia"/>
          <w:spacing w:val="-2"/>
        </w:rPr>
        <w:t>(</w:t>
      </w:r>
      <w:r w:rsidRPr="00725AED">
        <w:rPr>
          <w:rFonts w:ascii="Times New Roman" w:hint="eastAsia"/>
          <w:spacing w:val="-2"/>
        </w:rPr>
        <w:t>聯合國世界衛生組織</w:t>
      </w:r>
      <w:r w:rsidRPr="00725AED">
        <w:rPr>
          <w:rFonts w:ascii="Times New Roman" w:hint="eastAsia"/>
          <w:spacing w:val="-2"/>
        </w:rPr>
        <w:t>)</w:t>
      </w:r>
      <w:r w:rsidRPr="00725AED">
        <w:rPr>
          <w:rFonts w:ascii="Times New Roman" w:hint="eastAsia"/>
          <w:spacing w:val="-2"/>
        </w:rPr>
        <w:t>通用系統接軌，以提供瞭</w:t>
      </w:r>
      <w:r w:rsidRPr="00725AED">
        <w:rPr>
          <w:rFonts w:ascii="Times New Roman" w:hAnsi="Times New Roman" w:hint="eastAsia"/>
          <w:spacing w:val="-2"/>
        </w:rPr>
        <w:t>解</w:t>
      </w:r>
      <w:r w:rsidRPr="00725AED">
        <w:rPr>
          <w:rFonts w:hAnsi="標楷體" w:hint="eastAsia"/>
          <w:spacing w:val="-2"/>
        </w:rPr>
        <w:t>『健康』與『健康相關』後果之科學基礎及建立普遍適用可以描述健康狀態及其後果之共同語彙，以促進不同專業之間、不同國家地區決策者可以互相溝通之媒介，故應用國際通用健康狀態編碼系統，增進不同國家地區資料之比較。</w:t>
      </w:r>
      <w:r w:rsidRPr="00725AED">
        <w:rPr>
          <w:rFonts w:ascii="Times New Roman" w:hAnsi="Times New Roman"/>
          <w:spacing w:val="-2"/>
        </w:rPr>
        <w:t>」</w:t>
      </w:r>
      <w:r w:rsidRPr="00725AED">
        <w:rPr>
          <w:rFonts w:hAnsi="標楷體" w:hint="eastAsia"/>
          <w:spacing w:val="-2"/>
        </w:rPr>
        <w:t>「為使身心障礙者之定義分類系統與國際障礙分類系統接軌，乃依據聯合國世界衛生組織所</w:t>
      </w:r>
      <w:r w:rsidRPr="00725AED">
        <w:rPr>
          <w:rFonts w:hint="eastAsia"/>
          <w:spacing w:val="-2"/>
        </w:rPr>
        <w:t>頒布</w:t>
      </w:r>
      <w:r w:rsidRPr="00725AED">
        <w:rPr>
          <w:rFonts w:ascii="Times New Roman" w:hAnsi="Times New Roman"/>
          <w:spacing w:val="-2"/>
        </w:rPr>
        <w:t>之『國際健康功能與身心障礙分類</w:t>
      </w:r>
      <w:r w:rsidRPr="00725AED">
        <w:rPr>
          <w:rFonts w:ascii="Times New Roman" w:hAnsi="Times New Roman"/>
          <w:spacing w:val="-2"/>
        </w:rPr>
        <w:t>(ICF)</w:t>
      </w:r>
      <w:r w:rsidRPr="00725AED">
        <w:rPr>
          <w:rFonts w:ascii="Times New Roman" w:hAnsi="Times New Roman"/>
          <w:spacing w:val="-2"/>
        </w:rPr>
        <w:t>』，分為八個身體功能障礙類別，並將現行十六類身心障礙者納入未來分類體系，以保障目前已納入體制之身心障礙者權益，可兼顧身心障礙服務體系與其他體系之相互合作及配合。」「為確實配合</w:t>
      </w:r>
      <w:r w:rsidRPr="00725AED">
        <w:rPr>
          <w:rFonts w:ascii="Times New Roman" w:hAnsi="Times New Roman"/>
          <w:spacing w:val="-2"/>
        </w:rPr>
        <w:t>ICF</w:t>
      </w:r>
      <w:r w:rsidRPr="00725AED">
        <w:rPr>
          <w:rFonts w:ascii="Times New Roman" w:hAnsi="Times New Roman"/>
          <w:spacing w:val="-2"/>
        </w:rPr>
        <w:t>架構</w:t>
      </w:r>
      <w:r w:rsidRPr="00725AED">
        <w:rPr>
          <w:rFonts w:ascii="Times New Roman" w:hAnsi="Times New Roman" w:hint="eastAsia"/>
          <w:spacing w:val="-2"/>
        </w:rPr>
        <w:t>，即兩大部分、四個層次之評估：第一部分</w:t>
      </w:r>
      <w:r w:rsidRPr="00725AED">
        <w:rPr>
          <w:rFonts w:ascii="Times New Roman" w:hAnsi="Times New Roman" w:hint="eastAsia"/>
          <w:spacing w:val="-2"/>
        </w:rPr>
        <w:t>(</w:t>
      </w:r>
      <w:r w:rsidRPr="00725AED">
        <w:rPr>
          <w:rFonts w:ascii="Times New Roman" w:hAnsi="Times New Roman" w:hint="eastAsia"/>
          <w:spacing w:val="-2"/>
        </w:rPr>
        <w:t>包括第一層次：身體結構、第二層次：身體功能、第三層次：活動與參與</w:t>
      </w:r>
      <w:r w:rsidRPr="00725AED">
        <w:rPr>
          <w:rFonts w:ascii="Times New Roman" w:hAnsi="Times New Roman" w:hint="eastAsia"/>
          <w:spacing w:val="-2"/>
        </w:rPr>
        <w:t>)</w:t>
      </w:r>
      <w:r w:rsidRPr="00725AED">
        <w:rPr>
          <w:rFonts w:ascii="Times New Roman" w:hAnsi="Times New Roman" w:hint="eastAsia"/>
          <w:spacing w:val="-2"/>
        </w:rPr>
        <w:t>；第二部分</w:t>
      </w:r>
      <w:r w:rsidRPr="00725AED">
        <w:rPr>
          <w:rFonts w:ascii="Times New Roman" w:hAnsi="Times New Roman" w:hint="eastAsia"/>
          <w:spacing w:val="-2"/>
        </w:rPr>
        <w:t>(</w:t>
      </w:r>
      <w:r w:rsidRPr="00725AED">
        <w:rPr>
          <w:rFonts w:ascii="Times New Roman" w:hAnsi="Times New Roman" w:hint="eastAsia"/>
          <w:spacing w:val="-2"/>
        </w:rPr>
        <w:t>第四層次：環境與人為因素</w:t>
      </w:r>
      <w:r w:rsidRPr="00725AED">
        <w:rPr>
          <w:rFonts w:ascii="Times New Roman" w:hAnsi="Times New Roman" w:hint="eastAsia"/>
          <w:spacing w:val="-2"/>
        </w:rPr>
        <w:t>)</w:t>
      </w:r>
      <w:r w:rsidRPr="00725AED">
        <w:rPr>
          <w:rFonts w:ascii="Times New Roman" w:hAnsi="Times New Roman" w:hint="eastAsia"/>
          <w:spacing w:val="-2"/>
        </w:rPr>
        <w:t>，故需加入評估是否影響其活動與參與社會生活，爰全面檢討修正有關</w:t>
      </w:r>
      <w:r w:rsidRPr="00725AED">
        <w:rPr>
          <w:rFonts w:ascii="Times New Roman" w:hAnsi="Times New Roman" w:hint="eastAsia"/>
          <w:spacing w:val="-2"/>
        </w:rPr>
        <w:lastRenderedPageBreak/>
        <w:t>身</w:t>
      </w:r>
      <w:r w:rsidRPr="00372409">
        <w:rPr>
          <w:rFonts w:ascii="Times New Roman" w:hAnsi="Times New Roman" w:hint="eastAsia"/>
          <w:spacing w:val="4"/>
        </w:rPr>
        <w:t>心障礙者之定義</w:t>
      </w:r>
      <w:r w:rsidRPr="00372409">
        <w:rPr>
          <w:rFonts w:ascii="Times New Roman" w:hAnsi="Times New Roman"/>
          <w:spacing w:val="4"/>
        </w:rPr>
        <w:t>。」</w:t>
      </w:r>
      <w:r w:rsidRPr="00372409">
        <w:rPr>
          <w:rStyle w:val="aff4"/>
          <w:rFonts w:ascii="Times New Roman" w:hAnsi="Times New Roman"/>
          <w:spacing w:val="4"/>
        </w:rPr>
        <w:footnoteReference w:id="4"/>
      </w:r>
      <w:r w:rsidRPr="00372409">
        <w:rPr>
          <w:rFonts w:ascii="Times New Roman" w:hAnsi="Times New Roman" w:hint="eastAsia"/>
          <w:spacing w:val="4"/>
        </w:rPr>
        <w:t>可見身心障礙鑑定新制實</w:t>
      </w:r>
      <w:r w:rsidRPr="00372409">
        <w:rPr>
          <w:rFonts w:ascii="Times New Roman" w:hAnsi="Times New Roman" w:hint="eastAsia"/>
        </w:rPr>
        <w:t>施目的包括：更全面含括各種障礙狀況、與國際接軌、將環境因素納入考量、依需求主動提供服務；至此，我國對障礙者的定義，不再以醫師診</w:t>
      </w:r>
      <w:r w:rsidRPr="00372409">
        <w:rPr>
          <w:rFonts w:ascii="Times New Roman" w:hAnsi="Times New Roman" w:hint="eastAsia"/>
          <w:spacing w:val="6"/>
        </w:rPr>
        <w:t>斷結果作為唯一判定標準，有助於朝向</w:t>
      </w:r>
      <w:r>
        <w:rPr>
          <w:rFonts w:hAnsi="標楷體" w:hint="eastAsia"/>
          <w:spacing w:val="6"/>
        </w:rPr>
        <w:t>「</w:t>
      </w:r>
      <w:r w:rsidRPr="00372409">
        <w:rPr>
          <w:rFonts w:ascii="Times New Roman" w:hAnsi="Times New Roman" w:hint="eastAsia"/>
          <w:spacing w:val="6"/>
        </w:rPr>
        <w:t>社會模式</w:t>
      </w:r>
      <w:r>
        <w:rPr>
          <w:rFonts w:hAnsi="標楷體" w:hint="eastAsia"/>
          <w:spacing w:val="6"/>
        </w:rPr>
        <w:t>」</w:t>
      </w:r>
      <w:r w:rsidRPr="00372409">
        <w:rPr>
          <w:rFonts w:ascii="Times New Roman" w:hAnsi="Times New Roman" w:hint="eastAsia"/>
        </w:rPr>
        <w:t>進展。</w:t>
      </w:r>
    </w:p>
    <w:p w:rsidR="007A30E2" w:rsidRPr="0064756A" w:rsidRDefault="007A30E2" w:rsidP="007A30E2">
      <w:pPr>
        <w:pStyle w:val="3"/>
        <w:topLinePunct/>
        <w:ind w:left="1360" w:hanging="680"/>
        <w:rPr>
          <w:rFonts w:ascii="Times New Roman" w:hAnsi="Times New Roman"/>
          <w:b/>
        </w:rPr>
      </w:pPr>
      <w:bookmarkStart w:id="77" w:name="_Toc32649519"/>
      <w:bookmarkStart w:id="78" w:name="_Toc32676871"/>
      <w:bookmarkStart w:id="79" w:name="_Toc32994922"/>
      <w:bookmarkStart w:id="80" w:name="_Toc33179204"/>
      <w:bookmarkStart w:id="81" w:name="_Toc34920870"/>
      <w:r w:rsidRPr="00F42F04">
        <w:rPr>
          <w:rFonts w:ascii="Times New Roman" w:hAnsi="Times New Roman"/>
          <w:b/>
        </w:rPr>
        <w:t>我</w:t>
      </w:r>
      <w:r w:rsidRPr="00512967">
        <w:rPr>
          <w:rFonts w:ascii="Times New Roman" w:hAnsi="Times New Roman"/>
          <w:b/>
          <w:spacing w:val="-4"/>
        </w:rPr>
        <w:t>國</w:t>
      </w:r>
      <w:r w:rsidRPr="00512967">
        <w:rPr>
          <w:rFonts w:ascii="Times New Roman" w:hAnsi="Times New Roman" w:hint="eastAsia"/>
          <w:b/>
          <w:spacing w:val="-4"/>
        </w:rPr>
        <w:t>已於</w:t>
      </w:r>
      <w:r w:rsidRPr="00512967">
        <w:rPr>
          <w:rFonts w:ascii="Times New Roman" w:hAnsi="Times New Roman"/>
          <w:b/>
          <w:spacing w:val="-4"/>
        </w:rPr>
        <w:t>101</w:t>
      </w:r>
      <w:r w:rsidRPr="00512967">
        <w:rPr>
          <w:rFonts w:ascii="Times New Roman" w:hAnsi="Times New Roman"/>
          <w:b/>
          <w:spacing w:val="-4"/>
        </w:rPr>
        <w:t>年</w:t>
      </w:r>
      <w:r w:rsidRPr="00512967">
        <w:rPr>
          <w:rFonts w:ascii="Times New Roman" w:hAnsi="Times New Roman"/>
          <w:b/>
          <w:spacing w:val="-4"/>
        </w:rPr>
        <w:t>7</w:t>
      </w:r>
      <w:r w:rsidRPr="00512967">
        <w:rPr>
          <w:rFonts w:ascii="Times New Roman" w:hAnsi="Times New Roman"/>
          <w:b/>
          <w:spacing w:val="-4"/>
        </w:rPr>
        <w:t>月</w:t>
      </w:r>
      <w:r w:rsidRPr="00512967">
        <w:rPr>
          <w:rFonts w:ascii="Times New Roman" w:hAnsi="Times New Roman"/>
          <w:b/>
          <w:spacing w:val="-4"/>
        </w:rPr>
        <w:t>11</w:t>
      </w:r>
      <w:r w:rsidRPr="00512967">
        <w:rPr>
          <w:rFonts w:ascii="Times New Roman" w:hAnsi="Times New Roman"/>
          <w:b/>
          <w:spacing w:val="-4"/>
        </w:rPr>
        <w:t>日</w:t>
      </w:r>
      <w:r w:rsidRPr="00512967">
        <w:rPr>
          <w:rFonts w:ascii="Times New Roman" w:hAnsi="Times New Roman" w:hint="eastAsia"/>
          <w:b/>
          <w:spacing w:val="-4"/>
        </w:rPr>
        <w:t>實施</w:t>
      </w:r>
      <w:r w:rsidRPr="00512967">
        <w:rPr>
          <w:rFonts w:ascii="Times New Roman" w:hAnsi="Times New Roman"/>
          <w:b/>
          <w:spacing w:val="-4"/>
        </w:rPr>
        <w:t>身心障礙鑑定新制，</w:t>
      </w:r>
      <w:r w:rsidRPr="00512967">
        <w:rPr>
          <w:rFonts w:ascii="Times New Roman" w:hAnsi="Times New Roman" w:hint="eastAsia"/>
          <w:b/>
          <w:spacing w:val="-4"/>
        </w:rPr>
        <w:t>惟對</w:t>
      </w:r>
      <w:r>
        <w:rPr>
          <w:rFonts w:ascii="Times New Roman" w:hAnsi="Times New Roman" w:hint="eastAsia"/>
          <w:b/>
          <w:spacing w:val="-4"/>
        </w:rPr>
        <w:t>身</w:t>
      </w:r>
      <w:r w:rsidRPr="009237DA">
        <w:rPr>
          <w:rFonts w:ascii="Times New Roman" w:hAnsi="Times New Roman" w:hint="eastAsia"/>
          <w:b/>
          <w:spacing w:val="4"/>
        </w:rPr>
        <w:t>心障礙者</w:t>
      </w:r>
      <w:r w:rsidRPr="009237DA">
        <w:rPr>
          <w:rFonts w:hint="eastAsia"/>
          <w:b/>
          <w:spacing w:val="4"/>
        </w:rPr>
        <w:t>資格認定及</w:t>
      </w:r>
      <w:r w:rsidRPr="009237DA">
        <w:rPr>
          <w:b/>
          <w:spacing w:val="4"/>
        </w:rPr>
        <w:t>等級</w:t>
      </w:r>
      <w:r w:rsidRPr="009237DA">
        <w:rPr>
          <w:rFonts w:hint="eastAsia"/>
          <w:b/>
          <w:spacing w:val="4"/>
        </w:rPr>
        <w:t>判定</w:t>
      </w:r>
      <w:r>
        <w:rPr>
          <w:rFonts w:hint="eastAsia"/>
          <w:b/>
          <w:spacing w:val="4"/>
        </w:rPr>
        <w:t>，</w:t>
      </w:r>
      <w:r w:rsidRPr="009237DA">
        <w:rPr>
          <w:rFonts w:ascii="Times New Roman" w:hAnsi="Times New Roman" w:hint="eastAsia"/>
          <w:b/>
          <w:spacing w:val="4"/>
        </w:rPr>
        <w:t>僅以</w:t>
      </w:r>
      <w:r w:rsidRPr="009237DA">
        <w:rPr>
          <w:rFonts w:ascii="Times New Roman" w:hAnsi="Times New Roman"/>
          <w:b/>
          <w:spacing w:val="4"/>
        </w:rPr>
        <w:t>「身體功能及結構」</w:t>
      </w:r>
      <w:r>
        <w:rPr>
          <w:rFonts w:ascii="Times New Roman" w:hAnsi="Times New Roman" w:hint="eastAsia"/>
          <w:b/>
          <w:spacing w:val="-10"/>
        </w:rPr>
        <w:t>的</w:t>
      </w:r>
      <w:r w:rsidRPr="0064756A">
        <w:rPr>
          <w:rFonts w:ascii="Times New Roman" w:hAnsi="Times New Roman"/>
          <w:b/>
          <w:spacing w:val="-10"/>
        </w:rPr>
        <w:t>鑑定</w:t>
      </w:r>
      <w:r>
        <w:rPr>
          <w:rFonts w:ascii="Times New Roman" w:hAnsi="Times New Roman" w:hint="eastAsia"/>
          <w:b/>
          <w:spacing w:val="-10"/>
        </w:rPr>
        <w:t>結果</w:t>
      </w:r>
      <w:r w:rsidRPr="0064756A">
        <w:rPr>
          <w:rFonts w:ascii="Times New Roman" w:hAnsi="Times New Roman"/>
          <w:b/>
          <w:spacing w:val="-10"/>
        </w:rPr>
        <w:t>為依據，迄未納入</w:t>
      </w:r>
      <w:r w:rsidRPr="0064756A">
        <w:rPr>
          <w:rFonts w:ascii="Times New Roman" w:hAnsi="Times New Roman"/>
          <w:b/>
        </w:rPr>
        <w:t>「活動參與及環</w:t>
      </w:r>
      <w:r w:rsidRPr="009237DA">
        <w:rPr>
          <w:rFonts w:ascii="Times New Roman" w:hAnsi="Times New Roman"/>
          <w:b/>
          <w:spacing w:val="-6"/>
        </w:rPr>
        <w:t>境因素」</w:t>
      </w:r>
      <w:r w:rsidRPr="009237DA">
        <w:rPr>
          <w:rFonts w:ascii="Times New Roman" w:hAnsi="Times New Roman" w:hint="eastAsia"/>
          <w:b/>
          <w:spacing w:val="-6"/>
        </w:rPr>
        <w:t>的</w:t>
      </w:r>
      <w:r w:rsidRPr="009237DA">
        <w:rPr>
          <w:rFonts w:ascii="Times New Roman" w:hAnsi="Times New Roman"/>
          <w:b/>
          <w:spacing w:val="-6"/>
        </w:rPr>
        <w:t>評量結果，與當初修法原意有極大落差：</w:t>
      </w:r>
      <w:bookmarkEnd w:id="77"/>
      <w:bookmarkEnd w:id="78"/>
      <w:bookmarkEnd w:id="79"/>
      <w:bookmarkEnd w:id="80"/>
      <w:bookmarkEnd w:id="81"/>
    </w:p>
    <w:p w:rsidR="007A30E2" w:rsidRPr="00FC6304" w:rsidRDefault="007A30E2" w:rsidP="007A30E2">
      <w:pPr>
        <w:pStyle w:val="4"/>
        <w:rPr>
          <w:rFonts w:ascii="Times New Roman" w:hAnsi="Times New Roman"/>
        </w:rPr>
      </w:pPr>
      <w:r w:rsidRPr="001313AC">
        <w:rPr>
          <w:rFonts w:ascii="Times New Roman" w:hAnsi="Times New Roman"/>
          <w:color w:val="000000" w:themeColor="text1"/>
          <w:spacing w:val="-4"/>
        </w:rPr>
        <w:t>ICF</w:t>
      </w:r>
      <w:r w:rsidRPr="001313AC">
        <w:rPr>
          <w:rFonts w:ascii="Times New Roman" w:hAnsi="Times New Roman"/>
          <w:color w:val="000000" w:themeColor="text1"/>
          <w:spacing w:val="-4"/>
        </w:rPr>
        <w:t>使用主要目的除改變過去對於障礙者的負面名詞外，更重要的改變是將「環境因素」放入考量，認同「環境因素」影響甚或對人的障礙帶來阻礙，可能對一個人健康狀況產生更大的障礙或是可以維持功能扮演重要的角色，換言之，個人健康狀況是否會對此人的活動與社會參與造成阻礙，係取決於</w:t>
      </w:r>
      <w:r w:rsidRPr="001313AC">
        <w:rPr>
          <w:rFonts w:ascii="Times New Roman" w:hAnsi="Times New Roman"/>
          <w:color w:val="000000" w:themeColor="text1"/>
        </w:rPr>
        <w:t>環境因素，亦即</w:t>
      </w:r>
      <w:r w:rsidRPr="001313AC">
        <w:rPr>
          <w:rFonts w:ascii="Times New Roman" w:hAnsi="Times New Roman"/>
          <w:color w:val="000000" w:themeColor="text1"/>
        </w:rPr>
        <w:t>ICF</w:t>
      </w:r>
      <w:r w:rsidRPr="001313AC">
        <w:rPr>
          <w:rFonts w:ascii="Times New Roman" w:hAnsi="Times New Roman" w:hint="eastAsia"/>
          <w:color w:val="000000" w:themeColor="text1"/>
        </w:rPr>
        <w:t>強調健康狀況與環境面向之間</w:t>
      </w:r>
      <w:r w:rsidRPr="001313AC">
        <w:rPr>
          <w:rFonts w:ascii="Times New Roman" w:hAnsi="Times New Roman" w:hint="eastAsia"/>
          <w:color w:val="000000" w:themeColor="text1"/>
          <w:spacing w:val="-4"/>
        </w:rPr>
        <w:t>相互影響的關係，</w:t>
      </w:r>
      <w:r w:rsidRPr="001313AC">
        <w:rPr>
          <w:rFonts w:ascii="Times New Roman" w:hAnsi="Times New Roman"/>
          <w:color w:val="000000" w:themeColor="text1"/>
          <w:spacing w:val="-4"/>
        </w:rPr>
        <w:t>係整合醫療及社會觀點</w:t>
      </w:r>
      <w:r>
        <w:rPr>
          <w:rFonts w:ascii="Times New Roman" w:hAnsi="Times New Roman" w:hint="eastAsia"/>
          <w:color w:val="000000" w:themeColor="text1"/>
          <w:spacing w:val="-4"/>
        </w:rPr>
        <w:t>，是以</w:t>
      </w:r>
      <w:r w:rsidRPr="0064756A">
        <w:rPr>
          <w:rFonts w:ascii="Times New Roman" w:hAnsi="Times New Roman" w:hint="eastAsia"/>
          <w:color w:val="000000" w:themeColor="text1"/>
          <w:spacing w:val="4"/>
        </w:rPr>
        <w:t>人權為基礎而發展，呼應</w:t>
      </w:r>
      <w:r w:rsidRPr="0064756A">
        <w:rPr>
          <w:rFonts w:ascii="Times New Roman" w:hAnsi="Times New Roman" w:hint="eastAsia"/>
          <w:color w:val="000000" w:themeColor="text1"/>
          <w:spacing w:val="4"/>
        </w:rPr>
        <w:t>CRPD</w:t>
      </w:r>
      <w:r w:rsidRPr="0064756A">
        <w:rPr>
          <w:rFonts w:ascii="Times New Roman" w:hAnsi="Times New Roman" w:hint="eastAsia"/>
          <w:color w:val="000000" w:themeColor="text1"/>
          <w:spacing w:val="4"/>
        </w:rPr>
        <w:t>。查</w:t>
      </w:r>
      <w:r w:rsidRPr="0064756A">
        <w:rPr>
          <w:rFonts w:ascii="Times New Roman" w:hAnsi="Times New Roman" w:hint="eastAsia"/>
          <w:spacing w:val="4"/>
        </w:rPr>
        <w:t>衛福部依身權法</w:t>
      </w:r>
      <w:r>
        <w:rPr>
          <w:rFonts w:ascii="Times New Roman" w:hAnsi="Times New Roman" w:hint="eastAsia"/>
          <w:spacing w:val="4"/>
        </w:rPr>
        <w:t>第</w:t>
      </w:r>
      <w:r>
        <w:rPr>
          <w:rFonts w:ascii="Times New Roman" w:hAnsi="Times New Roman" w:hint="eastAsia"/>
          <w:spacing w:val="4"/>
        </w:rPr>
        <w:t>5</w:t>
      </w:r>
      <w:r>
        <w:rPr>
          <w:rFonts w:ascii="Times New Roman" w:hAnsi="Times New Roman" w:hint="eastAsia"/>
          <w:spacing w:val="4"/>
        </w:rPr>
        <w:t>條授權訂定之</w:t>
      </w:r>
      <w:r w:rsidRPr="00701CA7">
        <w:rPr>
          <w:rFonts w:ascii="Times New Roman" w:hAnsi="Times New Roman"/>
          <w:color w:val="000000" w:themeColor="text1"/>
          <w:spacing w:val="4"/>
        </w:rPr>
        <w:t>「身心障礙者鑑定作業辦法」第</w:t>
      </w:r>
      <w:r w:rsidRPr="00701CA7">
        <w:rPr>
          <w:rFonts w:ascii="Times New Roman" w:hAnsi="Times New Roman"/>
          <w:color w:val="000000" w:themeColor="text1"/>
          <w:spacing w:val="4"/>
        </w:rPr>
        <w:t>5</w:t>
      </w:r>
      <w:r w:rsidRPr="00701CA7">
        <w:rPr>
          <w:rFonts w:ascii="Times New Roman" w:hAnsi="Times New Roman"/>
          <w:color w:val="000000" w:themeColor="text1"/>
          <w:spacing w:val="4"/>
        </w:rPr>
        <w:t>條規定：「</w:t>
      </w:r>
      <w:r w:rsidRPr="00EA31A5">
        <w:rPr>
          <w:rFonts w:ascii="Times New Roman" w:hAnsi="Times New Roman"/>
          <w:color w:val="000000" w:themeColor="text1"/>
          <w:spacing w:val="-6"/>
        </w:rPr>
        <w:t>身心障礙鑑定報告，應依據附表二身心障礙類別</w:t>
      </w:r>
      <w:r w:rsidRPr="00A6649C">
        <w:rPr>
          <w:rFonts w:ascii="Times New Roman" w:hAnsi="Times New Roman"/>
          <w:color w:val="000000" w:themeColor="text1"/>
        </w:rPr>
        <w:t>、鑑定向度、程度分級與基準，</w:t>
      </w:r>
      <w:r w:rsidRPr="00A6649C">
        <w:rPr>
          <w:rFonts w:ascii="Times New Roman" w:hAnsi="Times New Roman" w:hint="eastAsia"/>
          <w:color w:val="000000" w:themeColor="text1"/>
        </w:rPr>
        <w:t>以</w:t>
      </w:r>
      <w:r w:rsidRPr="00A6649C">
        <w:rPr>
          <w:rFonts w:ascii="Times New Roman" w:hAnsi="Times New Roman"/>
          <w:color w:val="000000" w:themeColor="text1"/>
        </w:rPr>
        <w:t>及附表三身心障礙無法減輕或恢復之基準判定後核發之。」</w:t>
      </w:r>
      <w:r w:rsidRPr="00A6649C">
        <w:rPr>
          <w:rFonts w:ascii="Times New Roman" w:hAnsi="Times New Roman" w:hint="eastAsia"/>
          <w:color w:val="000000" w:themeColor="text1"/>
        </w:rPr>
        <w:t>且</w:t>
      </w:r>
      <w:r w:rsidRPr="00A6649C">
        <w:rPr>
          <w:rFonts w:hint="eastAsia"/>
          <w:color w:val="000000" w:themeColor="text1"/>
        </w:rPr>
        <w:t>附</w:t>
      </w:r>
      <w:r w:rsidRPr="00EA31A5">
        <w:rPr>
          <w:rFonts w:hint="eastAsia"/>
          <w:color w:val="000000" w:themeColor="text1"/>
          <w:spacing w:val="-4"/>
        </w:rPr>
        <w:t>表二所列之</w:t>
      </w:r>
      <w:r w:rsidRPr="00EA31A5">
        <w:rPr>
          <w:rFonts w:ascii="Times New Roman" w:hAnsi="Times New Roman"/>
          <w:color w:val="000000" w:themeColor="text1"/>
          <w:spacing w:val="-4"/>
        </w:rPr>
        <w:t>身心障礙</w:t>
      </w:r>
      <w:r w:rsidRPr="00EA31A5">
        <w:rPr>
          <w:rFonts w:hint="eastAsia"/>
          <w:color w:val="000000" w:themeColor="text1"/>
          <w:spacing w:val="-4"/>
        </w:rPr>
        <w:t>鑑定基準包</w:t>
      </w:r>
      <w:r w:rsidRPr="0064756A">
        <w:rPr>
          <w:rFonts w:hint="eastAsia"/>
          <w:color w:val="000000" w:themeColor="text1"/>
        </w:rPr>
        <w:t>括：</w:t>
      </w:r>
      <w:r w:rsidRPr="0064756A">
        <w:rPr>
          <w:rFonts w:ascii="Times New Roman" w:hAnsi="Times New Roman" w:hint="eastAsia"/>
          <w:color w:val="000000" w:themeColor="text1"/>
        </w:rPr>
        <w:t>「</w:t>
      </w:r>
      <w:r w:rsidRPr="0064756A">
        <w:rPr>
          <w:rFonts w:hint="eastAsia"/>
          <w:color w:val="000000" w:themeColor="text1"/>
        </w:rPr>
        <w:t>身體功能及結構</w:t>
      </w:r>
      <w:r w:rsidRPr="0064756A">
        <w:rPr>
          <w:rFonts w:ascii="Times New Roman" w:hAnsi="Times New Roman" w:hint="eastAsia"/>
          <w:color w:val="000000" w:themeColor="text1"/>
        </w:rPr>
        <w:t>」</w:t>
      </w:r>
      <w:r w:rsidRPr="0064756A">
        <w:rPr>
          <w:rFonts w:ascii="Times New Roman" w:hAnsi="Times New Roman" w:hint="eastAsia"/>
          <w:color w:val="000000" w:themeColor="text1"/>
        </w:rPr>
        <w:t>(</w:t>
      </w:r>
      <w:r w:rsidRPr="0064756A">
        <w:rPr>
          <w:rFonts w:ascii="Times New Roman" w:hAnsi="Times New Roman" w:hint="eastAsia"/>
          <w:color w:val="000000" w:themeColor="text1"/>
        </w:rPr>
        <w:t>即代碼</w:t>
      </w:r>
      <w:r w:rsidRPr="0064756A">
        <w:rPr>
          <w:rFonts w:ascii="Times New Roman" w:hAnsi="Times New Roman"/>
          <w:color w:val="000000" w:themeColor="text1"/>
        </w:rPr>
        <w:t>B</w:t>
      </w:r>
      <w:r w:rsidRPr="0064756A">
        <w:rPr>
          <w:rFonts w:ascii="Times New Roman" w:hAnsi="Times New Roman" w:hint="eastAsia"/>
          <w:color w:val="000000" w:themeColor="text1"/>
        </w:rPr>
        <w:t>及</w:t>
      </w:r>
      <w:r w:rsidRPr="0064756A">
        <w:rPr>
          <w:rFonts w:ascii="Times New Roman" w:hAnsi="Times New Roman" w:hint="eastAsia"/>
          <w:color w:val="000000" w:themeColor="text1"/>
        </w:rPr>
        <w:t>S</w:t>
      </w:r>
      <w:r w:rsidRPr="0064756A">
        <w:rPr>
          <w:rFonts w:ascii="Times New Roman" w:hAnsi="Times New Roman" w:hint="eastAsia"/>
          <w:color w:val="000000" w:themeColor="text1"/>
        </w:rPr>
        <w:t>，下稱</w:t>
      </w:r>
      <w:r w:rsidRPr="0064756A">
        <w:rPr>
          <w:rFonts w:ascii="Times New Roman" w:hAnsi="Times New Roman" w:hint="eastAsia"/>
          <w:color w:val="000000" w:themeColor="text1"/>
        </w:rPr>
        <w:t>BS</w:t>
      </w:r>
      <w:r w:rsidRPr="0064756A">
        <w:rPr>
          <w:rFonts w:ascii="Times New Roman" w:hAnsi="Times New Roman" w:hint="eastAsia"/>
          <w:color w:val="000000" w:themeColor="text1"/>
        </w:rPr>
        <w:t>碼</w:t>
      </w:r>
      <w:r w:rsidRPr="0064756A">
        <w:rPr>
          <w:rFonts w:ascii="Times New Roman" w:hAnsi="Times New Roman" w:hint="eastAsia"/>
          <w:color w:val="000000" w:themeColor="text1"/>
        </w:rPr>
        <w:t>)</w:t>
      </w:r>
      <w:r w:rsidRPr="0064756A">
        <w:rPr>
          <w:rFonts w:hint="eastAsia"/>
          <w:color w:val="000000" w:themeColor="text1"/>
        </w:rPr>
        <w:t>及</w:t>
      </w:r>
      <w:r w:rsidRPr="0064756A">
        <w:rPr>
          <w:rFonts w:ascii="Times New Roman" w:hAnsi="Times New Roman" w:hint="eastAsia"/>
          <w:color w:val="000000" w:themeColor="text1"/>
        </w:rPr>
        <w:t>「活動參與及環境因素」</w:t>
      </w:r>
      <w:r w:rsidRPr="0064756A">
        <w:rPr>
          <w:rStyle w:val="aff4"/>
          <w:rFonts w:ascii="Times New Roman" w:hAnsi="Times New Roman"/>
          <w:color w:val="000000" w:themeColor="text1"/>
        </w:rPr>
        <w:footnoteReference w:id="5"/>
      </w:r>
      <w:r w:rsidRPr="0064756A">
        <w:rPr>
          <w:rFonts w:ascii="Times New Roman" w:hAnsi="Times New Roman" w:hint="eastAsia"/>
          <w:color w:val="000000" w:themeColor="text1"/>
        </w:rPr>
        <w:t>(</w:t>
      </w:r>
      <w:r w:rsidRPr="0064756A">
        <w:rPr>
          <w:rFonts w:ascii="Times New Roman" w:hAnsi="Times New Roman" w:hint="eastAsia"/>
          <w:color w:val="000000" w:themeColor="text1"/>
        </w:rPr>
        <w:t>即代碼</w:t>
      </w:r>
      <w:r w:rsidRPr="0064756A">
        <w:rPr>
          <w:rFonts w:ascii="Times New Roman" w:hAnsi="Times New Roman" w:hint="eastAsia"/>
          <w:color w:val="000000" w:themeColor="text1"/>
        </w:rPr>
        <w:t>D</w:t>
      </w:r>
      <w:r w:rsidRPr="0064756A">
        <w:rPr>
          <w:rFonts w:ascii="Times New Roman" w:hAnsi="Times New Roman" w:hint="eastAsia"/>
          <w:color w:val="000000" w:themeColor="text1"/>
        </w:rPr>
        <w:t>及</w:t>
      </w:r>
      <w:r w:rsidRPr="00CB75F4">
        <w:rPr>
          <w:rFonts w:ascii="Times New Roman" w:hAnsi="Times New Roman" w:hint="eastAsia"/>
          <w:color w:val="000000" w:themeColor="text1"/>
          <w:spacing w:val="-6"/>
        </w:rPr>
        <w:t>E</w:t>
      </w:r>
      <w:r w:rsidRPr="00CB75F4">
        <w:rPr>
          <w:rFonts w:ascii="Times New Roman" w:hAnsi="Times New Roman" w:hint="eastAsia"/>
          <w:color w:val="000000" w:themeColor="text1"/>
          <w:spacing w:val="-6"/>
        </w:rPr>
        <w:t>，下</w:t>
      </w:r>
      <w:r w:rsidRPr="00CB75F4">
        <w:rPr>
          <w:rFonts w:ascii="Times New Roman" w:hAnsi="Times New Roman" w:hint="eastAsia"/>
          <w:color w:val="000000" w:themeColor="text1"/>
          <w:spacing w:val="-6"/>
        </w:rPr>
        <w:lastRenderedPageBreak/>
        <w:t>稱</w:t>
      </w:r>
      <w:r w:rsidRPr="00FC6304">
        <w:rPr>
          <w:rFonts w:ascii="Times New Roman" w:hAnsi="Times New Roman" w:hint="eastAsia"/>
          <w:color w:val="000000" w:themeColor="text1"/>
        </w:rPr>
        <w:t>DE</w:t>
      </w:r>
      <w:r w:rsidRPr="00FC6304">
        <w:rPr>
          <w:rFonts w:ascii="Times New Roman" w:hAnsi="Times New Roman" w:hint="eastAsia"/>
          <w:color w:val="000000" w:themeColor="text1"/>
        </w:rPr>
        <w:t>碼</w:t>
      </w:r>
      <w:r w:rsidRPr="00FC6304">
        <w:rPr>
          <w:rFonts w:ascii="Times New Roman" w:hAnsi="Times New Roman" w:hint="eastAsia"/>
          <w:color w:val="000000" w:themeColor="text1"/>
        </w:rPr>
        <w:t>)</w:t>
      </w:r>
      <w:r w:rsidRPr="00FC6304">
        <w:rPr>
          <w:rFonts w:ascii="Times New Roman" w:hAnsi="Times New Roman" w:hint="eastAsia"/>
          <w:color w:val="000000" w:themeColor="text1"/>
        </w:rPr>
        <w:t>。且據該</w:t>
      </w:r>
      <w:r w:rsidRPr="00FC6304">
        <w:rPr>
          <w:rFonts w:ascii="Times New Roman" w:hAnsi="Times New Roman"/>
          <w:color w:val="000000" w:themeColor="text1"/>
        </w:rPr>
        <w:t>辦法第</w:t>
      </w:r>
      <w:r w:rsidRPr="00FC6304">
        <w:rPr>
          <w:rFonts w:ascii="Times New Roman" w:hAnsi="Times New Roman" w:hint="eastAsia"/>
          <w:color w:val="000000" w:themeColor="text1"/>
        </w:rPr>
        <w:t>4</w:t>
      </w:r>
      <w:r w:rsidRPr="00FC6304">
        <w:rPr>
          <w:rFonts w:ascii="Times New Roman" w:hAnsi="Times New Roman"/>
          <w:color w:val="000000" w:themeColor="text1"/>
        </w:rPr>
        <w:t>條</w:t>
      </w:r>
      <w:r w:rsidRPr="00FC6304">
        <w:rPr>
          <w:rFonts w:ascii="Times New Roman" w:hAnsi="Times New Roman" w:hint="eastAsia"/>
          <w:color w:val="000000" w:themeColor="text1"/>
        </w:rPr>
        <w:t>附表一所定之</w:t>
      </w:r>
      <w:r w:rsidRPr="00FC6304">
        <w:rPr>
          <w:rFonts w:hAnsi="標楷體" w:hint="eastAsia"/>
          <w:color w:val="000000" w:themeColor="text1"/>
        </w:rPr>
        <w:t>「身心障</w:t>
      </w:r>
      <w:r w:rsidRPr="00FC6304">
        <w:rPr>
          <w:rFonts w:hAnsi="標楷體" w:hint="eastAsia"/>
          <w:color w:val="000000" w:themeColor="text1"/>
          <w:spacing w:val="-6"/>
        </w:rPr>
        <w:t>礙鑑定人員之資格條件、鑑定方法及鑑定工具」</w:t>
      </w:r>
      <w:r w:rsidRPr="00FC6304">
        <w:rPr>
          <w:rFonts w:hAnsi="標楷體" w:hint="eastAsia"/>
          <w:color w:val="000000" w:themeColor="text1"/>
        </w:rPr>
        <w:t>，有關「身心功能及結構」之鑑定人員資格係各個鑑定類別與向度對應之相關專科醫師，而「</w:t>
      </w:r>
      <w:r w:rsidRPr="00FC6304">
        <w:rPr>
          <w:rFonts w:ascii="Times New Roman" w:hAnsi="Times New Roman"/>
          <w:color w:val="000000" w:themeColor="text1"/>
        </w:rPr>
        <w:t>活動參與及環境因素及結構」之鑑定人員資格</w:t>
      </w:r>
      <w:r w:rsidRPr="00EE6765">
        <w:rPr>
          <w:rFonts w:ascii="Times New Roman" w:hAnsi="Times New Roman"/>
          <w:color w:val="000000" w:themeColor="text1"/>
          <w:spacing w:val="-4"/>
        </w:rPr>
        <w:t>包括：物理</w:t>
      </w:r>
      <w:r w:rsidRPr="00EE6765">
        <w:rPr>
          <w:rFonts w:ascii="Times New Roman" w:hAnsi="Times New Roman"/>
          <w:spacing w:val="-4"/>
        </w:rPr>
        <w:t>治療師、職能治療師、語言</w:t>
      </w:r>
      <w:r w:rsidRPr="00FC6304">
        <w:rPr>
          <w:rFonts w:ascii="Times New Roman" w:hAnsi="Times New Roman"/>
        </w:rPr>
        <w:t>治療師、社會工作師、諮商心理師、臨床心理師、護</w:t>
      </w:r>
      <w:r w:rsidRPr="00EE6765">
        <w:rPr>
          <w:rFonts w:ascii="Times New Roman" w:hAnsi="Times New Roman"/>
          <w:spacing w:val="8"/>
        </w:rPr>
        <w:t>理師、聽力師、特殊教育師教師、職業輔導評量員</w:t>
      </w:r>
      <w:r w:rsidRPr="00FC6304">
        <w:rPr>
          <w:rFonts w:ascii="Times New Roman" w:hAnsi="Times New Roman"/>
        </w:rPr>
        <w:t>、呼吸治療師等具有合格證照且</w:t>
      </w:r>
      <w:r w:rsidRPr="00FC6304">
        <w:rPr>
          <w:rFonts w:ascii="Times New Roman" w:hAnsi="Times New Roman" w:hint="eastAsia"/>
        </w:rPr>
        <w:t>具</w:t>
      </w:r>
      <w:r w:rsidRPr="00FC6304">
        <w:rPr>
          <w:rFonts w:ascii="Times New Roman" w:hAnsi="Times New Roman"/>
        </w:rPr>
        <w:t>有</w:t>
      </w:r>
      <w:r w:rsidRPr="00FC6304">
        <w:rPr>
          <w:rFonts w:ascii="Times New Roman" w:hAnsi="Times New Roman" w:hint="eastAsia"/>
        </w:rPr>
        <w:t>一定年限的相關</w:t>
      </w:r>
      <w:r w:rsidRPr="00FC6304">
        <w:rPr>
          <w:rFonts w:ascii="Times New Roman" w:hAnsi="Times New Roman"/>
        </w:rPr>
        <w:t>臨床</w:t>
      </w:r>
      <w:r w:rsidRPr="00FC6304">
        <w:rPr>
          <w:rFonts w:ascii="Times New Roman" w:hAnsi="Times New Roman" w:hint="eastAsia"/>
        </w:rPr>
        <w:t>或工作</w:t>
      </w:r>
      <w:r w:rsidRPr="00FC6304">
        <w:rPr>
          <w:rFonts w:ascii="Times New Roman" w:hAnsi="Times New Roman"/>
        </w:rPr>
        <w:t>經驗者。</w:t>
      </w:r>
    </w:p>
    <w:p w:rsidR="007A30E2" w:rsidRPr="00B632F2" w:rsidRDefault="007A30E2" w:rsidP="007A30E2">
      <w:pPr>
        <w:pStyle w:val="4"/>
        <w:kinsoku w:val="0"/>
        <w:rPr>
          <w:rFonts w:ascii="Times New Roman" w:hAnsi="Times New Roman"/>
          <w:spacing w:val="8"/>
        </w:rPr>
      </w:pPr>
      <w:r w:rsidRPr="0064756A">
        <w:rPr>
          <w:rFonts w:ascii="Times New Roman" w:hAnsi="Times New Roman" w:hint="eastAsia"/>
          <w:spacing w:val="-4"/>
        </w:rPr>
        <w:t>96</w:t>
      </w:r>
      <w:r w:rsidRPr="0064756A">
        <w:rPr>
          <w:rFonts w:ascii="Times New Roman" w:hAnsi="Times New Roman" w:hint="eastAsia"/>
          <w:spacing w:val="2"/>
        </w:rPr>
        <w:t>年</w:t>
      </w:r>
      <w:r w:rsidRPr="0064756A">
        <w:rPr>
          <w:rFonts w:ascii="Times New Roman" w:hAnsi="Times New Roman"/>
          <w:spacing w:val="2"/>
        </w:rPr>
        <w:t>修正通過</w:t>
      </w:r>
      <w:r w:rsidRPr="0064756A">
        <w:rPr>
          <w:rFonts w:ascii="Times New Roman" w:hAnsi="Times New Roman" w:hint="eastAsia"/>
          <w:spacing w:val="2"/>
        </w:rPr>
        <w:t>的</w:t>
      </w:r>
      <w:r w:rsidRPr="0064756A">
        <w:rPr>
          <w:rFonts w:ascii="Times New Roman" w:hAnsi="Times New Roman"/>
          <w:spacing w:val="2"/>
        </w:rPr>
        <w:t>身權法</w:t>
      </w:r>
      <w:r w:rsidRPr="0064756A">
        <w:rPr>
          <w:rFonts w:ascii="Times New Roman" w:hAnsi="Times New Roman" w:hint="eastAsia"/>
          <w:spacing w:val="2"/>
        </w:rPr>
        <w:t>被賦予許多正面的意義與</w:t>
      </w:r>
      <w:r w:rsidRPr="0064756A">
        <w:rPr>
          <w:rFonts w:ascii="Times New Roman" w:hAnsi="Times New Roman" w:hint="eastAsia"/>
          <w:spacing w:val="6"/>
        </w:rPr>
        <w:t>期待</w:t>
      </w:r>
      <w:r w:rsidRPr="0064756A">
        <w:rPr>
          <w:rFonts w:ascii="Times New Roman" w:hAnsi="Times New Roman"/>
          <w:spacing w:val="6"/>
        </w:rPr>
        <w:t>，係</w:t>
      </w:r>
      <w:r w:rsidRPr="0064756A">
        <w:rPr>
          <w:rFonts w:ascii="Times New Roman" w:hAnsi="Times New Roman" w:hint="eastAsia"/>
          <w:spacing w:val="6"/>
        </w:rPr>
        <w:t>我國</w:t>
      </w:r>
      <w:r w:rsidRPr="0064756A">
        <w:rPr>
          <w:rFonts w:ascii="Times New Roman" w:hAnsi="Times New Roman"/>
          <w:spacing w:val="6"/>
        </w:rPr>
        <w:t>對身心障礙者權益保障</w:t>
      </w:r>
      <w:r w:rsidRPr="0064756A">
        <w:rPr>
          <w:rFonts w:ascii="Times New Roman" w:hAnsi="Times New Roman" w:hint="eastAsia"/>
          <w:spacing w:val="6"/>
        </w:rPr>
        <w:t>的</w:t>
      </w:r>
      <w:r w:rsidRPr="0064756A">
        <w:rPr>
          <w:rFonts w:ascii="Times New Roman" w:hAnsi="Times New Roman"/>
          <w:spacing w:val="6"/>
        </w:rPr>
        <w:t>重大里</w:t>
      </w:r>
      <w:r w:rsidRPr="0064756A">
        <w:rPr>
          <w:rFonts w:ascii="Times New Roman" w:hAnsi="Times New Roman"/>
        </w:rPr>
        <w:t>程碑，惟因修正後</w:t>
      </w:r>
      <w:r w:rsidRPr="0064756A">
        <w:rPr>
          <w:rFonts w:ascii="Times New Roman" w:hAnsi="Times New Roman" w:hint="eastAsia"/>
        </w:rPr>
        <w:t>的</w:t>
      </w:r>
      <w:r w:rsidRPr="0064756A">
        <w:rPr>
          <w:rFonts w:ascii="Times New Roman" w:hAnsi="Times New Roman"/>
        </w:rPr>
        <w:t>身心障礙者類別與當時現行</w:t>
      </w:r>
      <w:r w:rsidRPr="0064756A">
        <w:rPr>
          <w:rFonts w:ascii="Times New Roman" w:hAnsi="Times New Roman"/>
          <w:spacing w:val="-4"/>
        </w:rPr>
        <w:t>規定存有極大差異，相關配套</w:t>
      </w:r>
      <w:r w:rsidRPr="0064756A">
        <w:rPr>
          <w:rFonts w:ascii="Times New Roman" w:hAnsi="Times New Roman" w:hint="eastAsia"/>
          <w:spacing w:val="-4"/>
        </w:rPr>
        <w:t>措施亦</w:t>
      </w:r>
      <w:r w:rsidRPr="0064756A">
        <w:rPr>
          <w:rFonts w:ascii="Times New Roman" w:hAnsi="Times New Roman"/>
          <w:spacing w:val="-4"/>
        </w:rPr>
        <w:t>需要時間加以整備，因此，</w:t>
      </w:r>
      <w:r w:rsidRPr="0064756A">
        <w:rPr>
          <w:rFonts w:ascii="Times New Roman" w:hAnsi="Times New Roman"/>
          <w:spacing w:val="2"/>
        </w:rPr>
        <w:t>身權法</w:t>
      </w:r>
      <w:r w:rsidRPr="0064756A">
        <w:rPr>
          <w:rFonts w:ascii="Times New Roman" w:hAnsi="Times New Roman" w:hint="eastAsia"/>
          <w:spacing w:val="2"/>
        </w:rPr>
        <w:t>對於</w:t>
      </w:r>
      <w:r w:rsidRPr="0064756A">
        <w:rPr>
          <w:rFonts w:ascii="Times New Roman" w:hAnsi="Times New Roman"/>
          <w:spacing w:val="-4"/>
        </w:rPr>
        <w:t>身心障礙鑑定</w:t>
      </w:r>
      <w:r w:rsidRPr="0064756A">
        <w:rPr>
          <w:rFonts w:ascii="Times New Roman" w:hAnsi="Times New Roman" w:hint="eastAsia"/>
          <w:spacing w:val="-4"/>
        </w:rPr>
        <w:t>與評估</w:t>
      </w:r>
      <w:r w:rsidRPr="0064756A">
        <w:rPr>
          <w:rFonts w:ascii="Times New Roman" w:hAnsi="Times New Roman"/>
          <w:spacing w:val="-4"/>
        </w:rPr>
        <w:t>新制</w:t>
      </w:r>
      <w:r w:rsidRPr="0064756A">
        <w:rPr>
          <w:rFonts w:ascii="Times New Roman" w:hAnsi="Times New Roman" w:hint="eastAsia"/>
          <w:spacing w:val="-4"/>
        </w:rPr>
        <w:t>之推動實施，</w:t>
      </w:r>
      <w:r w:rsidRPr="0064756A">
        <w:rPr>
          <w:rFonts w:ascii="Times New Roman" w:hAnsi="Times New Roman"/>
          <w:spacing w:val="-4"/>
        </w:rPr>
        <w:t>預留</w:t>
      </w:r>
      <w:r w:rsidRPr="0064756A">
        <w:rPr>
          <w:rFonts w:ascii="Times New Roman" w:hAnsi="Times New Roman"/>
          <w:spacing w:val="-4"/>
        </w:rPr>
        <w:t>5</w:t>
      </w:r>
      <w:r w:rsidRPr="0064756A">
        <w:rPr>
          <w:rFonts w:ascii="Times New Roman" w:hAnsi="Times New Roman"/>
          <w:spacing w:val="-4"/>
        </w:rPr>
        <w:t>年</w:t>
      </w:r>
      <w:r w:rsidRPr="0064756A">
        <w:rPr>
          <w:rFonts w:ascii="Times New Roman" w:hAnsi="Times New Roman" w:hint="eastAsia"/>
          <w:spacing w:val="-4"/>
        </w:rPr>
        <w:t>的</w:t>
      </w:r>
      <w:r w:rsidRPr="0064756A">
        <w:rPr>
          <w:rFonts w:ascii="Times New Roman" w:hAnsi="Times New Roman"/>
          <w:spacing w:val="-4"/>
        </w:rPr>
        <w:t>過渡準備期</w:t>
      </w:r>
      <w:r w:rsidRPr="0064756A">
        <w:rPr>
          <w:rFonts w:ascii="Times New Roman" w:hAnsi="Times New Roman" w:hint="eastAsia"/>
          <w:spacing w:val="-4"/>
        </w:rPr>
        <w:t>，自</w:t>
      </w:r>
      <w:r w:rsidRPr="0064756A">
        <w:rPr>
          <w:rFonts w:ascii="Times New Roman" w:hAnsi="Times New Roman" w:hint="eastAsia"/>
          <w:spacing w:val="-4"/>
        </w:rPr>
        <w:t>101</w:t>
      </w:r>
      <w:r w:rsidRPr="0064756A">
        <w:rPr>
          <w:rFonts w:ascii="Times New Roman" w:hAnsi="Times New Roman" w:hint="eastAsia"/>
          <w:spacing w:val="-4"/>
        </w:rPr>
        <w:t>年</w:t>
      </w:r>
      <w:r w:rsidRPr="0064756A">
        <w:rPr>
          <w:rFonts w:ascii="Times New Roman" w:hAnsi="Times New Roman" w:hint="eastAsia"/>
          <w:spacing w:val="-4"/>
        </w:rPr>
        <w:t>7</w:t>
      </w:r>
      <w:r w:rsidRPr="0064756A">
        <w:rPr>
          <w:rFonts w:ascii="Times New Roman" w:hAnsi="Times New Roman" w:hint="eastAsia"/>
          <w:spacing w:val="4"/>
        </w:rPr>
        <w:t>月</w:t>
      </w:r>
      <w:r w:rsidRPr="0064756A">
        <w:rPr>
          <w:rFonts w:ascii="Times New Roman" w:hAnsi="Times New Roman" w:hint="eastAsia"/>
          <w:spacing w:val="4"/>
        </w:rPr>
        <w:t>11</w:t>
      </w:r>
      <w:r w:rsidRPr="0064756A">
        <w:rPr>
          <w:rFonts w:ascii="Times New Roman" w:hAnsi="Times New Roman" w:hint="eastAsia"/>
          <w:spacing w:val="4"/>
        </w:rPr>
        <w:t>日方</w:t>
      </w:r>
      <w:r w:rsidRPr="0064756A">
        <w:rPr>
          <w:rFonts w:ascii="Times New Roman" w:hAnsi="Times New Roman"/>
          <w:spacing w:val="4"/>
        </w:rPr>
        <w:t>正式</w:t>
      </w:r>
      <w:r w:rsidRPr="0064756A">
        <w:rPr>
          <w:rFonts w:ascii="Times New Roman" w:hAnsi="Times New Roman" w:hint="eastAsia"/>
          <w:spacing w:val="4"/>
        </w:rPr>
        <w:t>上路。</w:t>
      </w:r>
      <w:r w:rsidRPr="0064756A">
        <w:rPr>
          <w:rFonts w:ascii="Times New Roman" w:hAnsi="Times New Roman" w:hint="eastAsia"/>
          <w:color w:val="000000" w:themeColor="text1"/>
          <w:spacing w:val="4"/>
        </w:rPr>
        <w:t>惟查</w:t>
      </w:r>
      <w:r>
        <w:rPr>
          <w:rFonts w:ascii="Times New Roman" w:hAnsi="Times New Roman" w:hint="eastAsia"/>
          <w:color w:val="000000" w:themeColor="text1"/>
          <w:spacing w:val="4"/>
        </w:rPr>
        <w:t>：</w:t>
      </w:r>
    </w:p>
    <w:p w:rsidR="007A30E2" w:rsidRPr="00B632F2" w:rsidRDefault="007A30E2" w:rsidP="007A30E2">
      <w:pPr>
        <w:pStyle w:val="5"/>
        <w:kinsoku w:val="0"/>
        <w:ind w:left="2042" w:hanging="851"/>
      </w:pPr>
      <w:r w:rsidRPr="00210986">
        <w:rPr>
          <w:rFonts w:ascii="Times New Roman" w:hAnsi="Times New Roman"/>
          <w:spacing w:val="-4"/>
        </w:rPr>
        <w:t>新制實施</w:t>
      </w:r>
      <w:r w:rsidRPr="00210986">
        <w:rPr>
          <w:rFonts w:ascii="Times New Roman" w:hAnsi="Times New Roman" w:hint="eastAsia"/>
          <w:spacing w:val="-4"/>
        </w:rPr>
        <w:t>後，</w:t>
      </w:r>
      <w:r w:rsidRPr="00210986">
        <w:rPr>
          <w:rFonts w:ascii="Times New Roman" w:hAnsi="Times New Roman"/>
          <w:spacing w:val="-4"/>
        </w:rPr>
        <w:t>對於身心障礙者</w:t>
      </w:r>
      <w:r w:rsidRPr="00210986">
        <w:rPr>
          <w:rFonts w:ascii="Times New Roman" w:hAnsi="Times New Roman" w:hint="eastAsia"/>
          <w:spacing w:val="-4"/>
        </w:rPr>
        <w:t>資格認定及</w:t>
      </w:r>
      <w:r>
        <w:rPr>
          <w:rFonts w:ascii="Times New Roman" w:hAnsi="Times New Roman" w:hint="eastAsia"/>
          <w:spacing w:val="-4"/>
        </w:rPr>
        <w:t>障礙</w:t>
      </w:r>
      <w:r w:rsidRPr="00210986">
        <w:rPr>
          <w:rFonts w:ascii="Times New Roman" w:hAnsi="Times New Roman"/>
          <w:spacing w:val="-4"/>
        </w:rPr>
        <w:t>等級</w:t>
      </w:r>
      <w:r w:rsidRPr="00B632F2">
        <w:rPr>
          <w:rFonts w:ascii="Times New Roman" w:hAnsi="Times New Roman"/>
          <w:spacing w:val="6"/>
        </w:rPr>
        <w:t>判定</w:t>
      </w:r>
      <w:r w:rsidRPr="00B632F2">
        <w:rPr>
          <w:rFonts w:ascii="Times New Roman" w:hAnsi="Times New Roman"/>
        </w:rPr>
        <w:t>，仍僅以</w:t>
      </w:r>
      <w:r w:rsidR="00C05E08">
        <w:rPr>
          <w:rFonts w:ascii="Times New Roman" w:hAnsi="Times New Roman"/>
        </w:rPr>
        <w:t>醫師</w:t>
      </w:r>
      <w:r w:rsidRPr="00B632F2">
        <w:rPr>
          <w:rFonts w:ascii="Times New Roman" w:hAnsi="Times New Roman"/>
        </w:rPr>
        <w:t>就</w:t>
      </w:r>
      <w:r w:rsidRPr="00B632F2">
        <w:rPr>
          <w:rFonts w:ascii="Times New Roman" w:hAnsi="Times New Roman" w:hint="eastAsia"/>
        </w:rPr>
        <w:t>其</w:t>
      </w:r>
      <w:r w:rsidRPr="00B632F2">
        <w:rPr>
          <w:rFonts w:ascii="Times New Roman" w:hAnsi="Times New Roman"/>
        </w:rPr>
        <w:t>「身體功能及結構」</w:t>
      </w:r>
      <w:r w:rsidRPr="00B632F2">
        <w:rPr>
          <w:rFonts w:ascii="Times New Roman" w:hAnsi="Times New Roman" w:hint="eastAsia"/>
        </w:rPr>
        <w:t>(</w:t>
      </w:r>
      <w:r w:rsidRPr="00B632F2">
        <w:rPr>
          <w:rFonts w:ascii="Times New Roman" w:hAnsi="Times New Roman" w:hint="eastAsia"/>
          <w:color w:val="000000" w:themeColor="text1"/>
        </w:rPr>
        <w:t>BS</w:t>
      </w:r>
      <w:r w:rsidRPr="00B632F2">
        <w:rPr>
          <w:rFonts w:ascii="Times New Roman" w:hAnsi="Times New Roman" w:hint="eastAsia"/>
          <w:color w:val="000000" w:themeColor="text1"/>
        </w:rPr>
        <w:t>碼</w:t>
      </w:r>
      <w:r w:rsidRPr="00B632F2">
        <w:rPr>
          <w:rFonts w:ascii="Times New Roman" w:hAnsi="Times New Roman" w:hint="eastAsia"/>
          <w:color w:val="000000" w:themeColor="text1"/>
        </w:rPr>
        <w:t>)</w:t>
      </w:r>
      <w:r w:rsidRPr="00B632F2">
        <w:rPr>
          <w:rFonts w:ascii="Times New Roman" w:hAnsi="Times New Roman"/>
        </w:rPr>
        <w:t>所作鑑定為依據，</w:t>
      </w:r>
      <w:r>
        <w:rPr>
          <w:rFonts w:ascii="Times New Roman" w:hAnsi="Times New Roman" w:hint="eastAsia"/>
        </w:rPr>
        <w:t>至於</w:t>
      </w:r>
      <w:r w:rsidRPr="00B632F2">
        <w:rPr>
          <w:rFonts w:ascii="Times New Roman" w:hAnsi="Times New Roman"/>
        </w:rPr>
        <w:t>由</w:t>
      </w:r>
      <w:r w:rsidR="00C05E08">
        <w:rPr>
          <w:rFonts w:ascii="Times New Roman" w:hAnsi="Times New Roman"/>
        </w:rPr>
        <w:t>鑑定人員</w:t>
      </w:r>
      <w:r w:rsidRPr="00B632F2">
        <w:rPr>
          <w:rFonts w:ascii="Times New Roman" w:hAnsi="Times New Roman"/>
        </w:rPr>
        <w:t>進行的「活動參與與環境因素」評估，卻未</w:t>
      </w:r>
      <w:r w:rsidRPr="00210986">
        <w:rPr>
          <w:rFonts w:ascii="Times New Roman" w:hAnsi="Times New Roman"/>
          <w:spacing w:val="6"/>
        </w:rPr>
        <w:t>如修法預期納入鑑定新制的考量，僅作為後續</w:t>
      </w:r>
      <w:r w:rsidRPr="00B632F2">
        <w:rPr>
          <w:rFonts w:ascii="Times New Roman" w:hAnsi="Times New Roman"/>
        </w:rPr>
        <w:t>第一階段評估有關身心障礙者是否符合復康巴士、行動不便、必要陪伴者優惠資格等服</w:t>
      </w:r>
      <w:r w:rsidRPr="00210986">
        <w:rPr>
          <w:rFonts w:ascii="Times New Roman" w:hAnsi="Times New Roman"/>
          <w:spacing w:val="-4"/>
        </w:rPr>
        <w:t>務需求項目之認定</w:t>
      </w:r>
      <w:r w:rsidRPr="00210986">
        <w:rPr>
          <w:rFonts w:ascii="Times New Roman" w:hAnsi="Times New Roman"/>
          <w:spacing w:val="-4"/>
          <w:sz w:val="28"/>
          <w:szCs w:val="28"/>
        </w:rPr>
        <w:t>(</w:t>
      </w:r>
      <w:r w:rsidRPr="00210986">
        <w:rPr>
          <w:rFonts w:ascii="Times New Roman" w:hAnsi="Times New Roman"/>
          <w:spacing w:val="-4"/>
          <w:sz w:val="28"/>
          <w:szCs w:val="28"/>
        </w:rPr>
        <w:t>惟前提須符合</w:t>
      </w:r>
      <w:r w:rsidRPr="00210986">
        <w:rPr>
          <w:rFonts w:ascii="Times New Roman" w:hAnsi="Times New Roman"/>
          <w:spacing w:val="-4"/>
          <w:sz w:val="28"/>
          <w:szCs w:val="28"/>
        </w:rPr>
        <w:t>BS</w:t>
      </w:r>
      <w:r w:rsidRPr="00210986">
        <w:rPr>
          <w:rFonts w:ascii="Times New Roman" w:hAnsi="Times New Roman"/>
          <w:spacing w:val="-4"/>
          <w:sz w:val="28"/>
          <w:szCs w:val="28"/>
        </w:rPr>
        <w:t>碼鑑定基準</w:t>
      </w:r>
      <w:r w:rsidRPr="00B632F2">
        <w:rPr>
          <w:rFonts w:ascii="Times New Roman" w:hAnsi="Times New Roman"/>
          <w:sz w:val="28"/>
          <w:szCs w:val="28"/>
        </w:rPr>
        <w:t>取</w:t>
      </w:r>
      <w:r w:rsidRPr="00E14D7B">
        <w:rPr>
          <w:rFonts w:ascii="Times New Roman" w:hAnsi="Times New Roman"/>
          <w:spacing w:val="-4"/>
          <w:sz w:val="28"/>
          <w:szCs w:val="28"/>
        </w:rPr>
        <w:t>得身心障礙證明</w:t>
      </w:r>
      <w:r w:rsidRPr="00E14D7B">
        <w:rPr>
          <w:rFonts w:ascii="Times New Roman" w:hAnsi="Times New Roman" w:hint="eastAsia"/>
          <w:spacing w:val="-4"/>
          <w:sz w:val="28"/>
          <w:szCs w:val="28"/>
        </w:rPr>
        <w:t>，</w:t>
      </w:r>
      <w:r w:rsidRPr="00E14D7B">
        <w:rPr>
          <w:rFonts w:ascii="Times New Roman" w:hAnsi="Times New Roman"/>
          <w:spacing w:val="-4"/>
          <w:sz w:val="28"/>
          <w:szCs w:val="28"/>
        </w:rPr>
        <w:t>方有該階段</w:t>
      </w:r>
      <w:r>
        <w:rPr>
          <w:rFonts w:ascii="Times New Roman" w:hAnsi="Times New Roman"/>
          <w:spacing w:val="-4"/>
          <w:sz w:val="28"/>
          <w:szCs w:val="28"/>
        </w:rPr>
        <w:t>需求評估</w:t>
      </w:r>
      <w:r w:rsidRPr="00E14D7B">
        <w:rPr>
          <w:rFonts w:hAnsi="標楷體" w:hint="eastAsia"/>
          <w:spacing w:val="-4"/>
          <w:sz w:val="28"/>
          <w:szCs w:val="28"/>
        </w:rPr>
        <w:t>【下稱</w:t>
      </w:r>
      <w:r>
        <w:rPr>
          <w:rFonts w:hAnsi="標楷體" w:hint="eastAsia"/>
          <w:spacing w:val="-4"/>
          <w:sz w:val="28"/>
          <w:szCs w:val="28"/>
        </w:rPr>
        <w:t>需求評估</w:t>
      </w:r>
      <w:r w:rsidRPr="00E14D7B">
        <w:rPr>
          <w:rFonts w:hAnsi="標楷體" w:hint="eastAsia"/>
          <w:spacing w:val="-4"/>
          <w:sz w:val="28"/>
          <w:szCs w:val="28"/>
        </w:rPr>
        <w:t>】</w:t>
      </w:r>
      <w:r w:rsidRPr="00B632F2">
        <w:rPr>
          <w:rFonts w:ascii="Times New Roman" w:hAnsi="Times New Roman"/>
          <w:sz w:val="28"/>
          <w:szCs w:val="28"/>
        </w:rPr>
        <w:t>程序</w:t>
      </w:r>
      <w:r>
        <w:rPr>
          <w:rFonts w:ascii="Times New Roman" w:hAnsi="Times New Roman" w:hint="eastAsia"/>
          <w:sz w:val="28"/>
          <w:szCs w:val="28"/>
        </w:rPr>
        <w:t>與福利服</w:t>
      </w:r>
      <w:r w:rsidRPr="00210986">
        <w:rPr>
          <w:rFonts w:ascii="Times New Roman" w:hAnsi="Times New Roman" w:hint="eastAsia"/>
          <w:spacing w:val="-4"/>
          <w:sz w:val="28"/>
          <w:szCs w:val="28"/>
        </w:rPr>
        <w:t>務提供</w:t>
      </w:r>
      <w:r w:rsidRPr="00210986">
        <w:rPr>
          <w:rFonts w:ascii="Times New Roman" w:hAnsi="Times New Roman"/>
          <w:spacing w:val="-4"/>
          <w:sz w:val="28"/>
          <w:szCs w:val="28"/>
        </w:rPr>
        <w:t>)</w:t>
      </w:r>
      <w:r w:rsidRPr="00210986">
        <w:rPr>
          <w:rFonts w:ascii="Times New Roman" w:hAnsi="Times New Roman"/>
          <w:spacing w:val="-4"/>
        </w:rPr>
        <w:t>，造成有實質需求的身心障礙者因無法</w:t>
      </w:r>
      <w:r w:rsidRPr="00B632F2">
        <w:rPr>
          <w:rFonts w:ascii="Times New Roman" w:hAnsi="Times New Roman"/>
        </w:rPr>
        <w:t>跨</w:t>
      </w:r>
      <w:r w:rsidRPr="00210986">
        <w:rPr>
          <w:rFonts w:ascii="Times New Roman" w:hAnsi="Times New Roman"/>
          <w:spacing w:val="4"/>
        </w:rPr>
        <w:t>過鑑定門檻或囿於障礙等級，而無法取得所需</w:t>
      </w:r>
      <w:r w:rsidRPr="00B632F2">
        <w:rPr>
          <w:rFonts w:ascii="Times New Roman" w:hAnsi="Times New Roman"/>
        </w:rPr>
        <w:t>之福利資源或接受適當之支持協助，例如單耳或單眼功能障礙者即係受限於</w:t>
      </w:r>
      <w:r w:rsidRPr="00B632F2">
        <w:rPr>
          <w:rFonts w:ascii="Times New Roman" w:hAnsi="Times New Roman"/>
        </w:rPr>
        <w:t>BS</w:t>
      </w:r>
      <w:r w:rsidRPr="00B632F2">
        <w:rPr>
          <w:rFonts w:ascii="Times New Roman" w:hAnsi="Times New Roman"/>
        </w:rPr>
        <w:lastRenderedPageBreak/>
        <w:t>碼的門檻而</w:t>
      </w:r>
      <w:r w:rsidRPr="00210986">
        <w:rPr>
          <w:rFonts w:ascii="Times New Roman" w:hAnsi="Times New Roman"/>
          <w:spacing w:val="6"/>
        </w:rPr>
        <w:t>無法取得身心障礙者資格，遑論</w:t>
      </w:r>
      <w:r w:rsidRPr="00210986">
        <w:rPr>
          <w:rFonts w:ascii="Times New Roman" w:hAnsi="Times New Roman" w:hint="eastAsia"/>
          <w:spacing w:val="6"/>
        </w:rPr>
        <w:t>能夠</w:t>
      </w:r>
      <w:r w:rsidRPr="00210986">
        <w:rPr>
          <w:rFonts w:ascii="Times New Roman" w:hAnsi="Times New Roman"/>
          <w:spacing w:val="6"/>
        </w:rPr>
        <w:t>獲得</w:t>
      </w:r>
      <w:r w:rsidRPr="00210986">
        <w:rPr>
          <w:rFonts w:ascii="Times New Roman" w:hAnsi="Times New Roman" w:hint="eastAsia"/>
          <w:spacing w:val="6"/>
        </w:rPr>
        <w:t>所需</w:t>
      </w:r>
      <w:r>
        <w:rPr>
          <w:rFonts w:ascii="Times New Roman" w:hAnsi="Times New Roman" w:hint="eastAsia"/>
        </w:rPr>
        <w:t>的福利</w:t>
      </w:r>
      <w:r w:rsidRPr="00B632F2">
        <w:rPr>
          <w:rFonts w:ascii="Times New Roman" w:hAnsi="Times New Roman"/>
        </w:rPr>
        <w:t>服務資源，顯然我國對於身心障礙鑑定的執行仍然停留在醫療模式的障礙觀點，而個別經驗、需求、活動參與、社會環境</w:t>
      </w:r>
      <w:r>
        <w:rPr>
          <w:rFonts w:ascii="Times New Roman" w:hAnsi="Times New Roman" w:hint="eastAsia"/>
        </w:rPr>
        <w:t>……</w:t>
      </w:r>
      <w:r w:rsidRPr="00B632F2">
        <w:rPr>
          <w:rFonts w:ascii="Times New Roman" w:hAnsi="Times New Roman"/>
        </w:rPr>
        <w:t>等</w:t>
      </w:r>
      <w:r>
        <w:rPr>
          <w:rFonts w:ascii="Times New Roman" w:hAnsi="Times New Roman" w:hint="eastAsia"/>
        </w:rPr>
        <w:t>因素造成</w:t>
      </w:r>
      <w:r w:rsidRPr="00B632F2">
        <w:rPr>
          <w:rFonts w:ascii="Times New Roman" w:hAnsi="Times New Roman"/>
        </w:rPr>
        <w:t>身心障礙者的障礙狀況，在現階段鑑定制度，形同口號，可見我國現階段</w:t>
      </w:r>
      <w:r w:rsidRPr="00B632F2">
        <w:rPr>
          <w:rFonts w:ascii="Times New Roman" w:hAnsi="Times New Roman"/>
        </w:rPr>
        <w:t>ICF</w:t>
      </w:r>
      <w:r w:rsidRPr="00B632F2">
        <w:rPr>
          <w:rFonts w:ascii="Times New Roman" w:hAnsi="Times New Roman"/>
        </w:rPr>
        <w:t>鑑定新制的執行</w:t>
      </w:r>
      <w:r>
        <w:rPr>
          <w:rFonts w:ascii="Times New Roman" w:hAnsi="Times New Roman" w:hint="eastAsia"/>
        </w:rPr>
        <w:t>現況，</w:t>
      </w:r>
      <w:r w:rsidRPr="00B632F2">
        <w:rPr>
          <w:rFonts w:ascii="Times New Roman" w:hAnsi="Times New Roman"/>
        </w:rPr>
        <w:t>與</w:t>
      </w:r>
      <w:r w:rsidRPr="00B632F2">
        <w:rPr>
          <w:rFonts w:ascii="Times New Roman" w:hAnsi="Times New Roman"/>
        </w:rPr>
        <w:t>ICF</w:t>
      </w:r>
      <w:r w:rsidRPr="00B632F2">
        <w:rPr>
          <w:rFonts w:ascii="Times New Roman" w:hAnsi="Times New Roman"/>
        </w:rPr>
        <w:t>強調的社會模式、</w:t>
      </w:r>
      <w:r w:rsidRPr="00B632F2">
        <w:rPr>
          <w:rFonts w:ascii="Times New Roman" w:hAnsi="Times New Roman"/>
        </w:rPr>
        <w:t>C</w:t>
      </w:r>
      <w:r w:rsidRPr="003C7CC7">
        <w:rPr>
          <w:rFonts w:ascii="Times New Roman" w:hAnsi="Times New Roman"/>
          <w:spacing w:val="4"/>
        </w:rPr>
        <w:t>RPD</w:t>
      </w:r>
      <w:r w:rsidRPr="003C7CC7">
        <w:rPr>
          <w:rFonts w:ascii="Times New Roman" w:hAnsi="Times New Roman"/>
          <w:spacing w:val="4"/>
        </w:rPr>
        <w:t>要求的人權觀點，</w:t>
      </w:r>
      <w:r w:rsidRPr="003C7CC7">
        <w:rPr>
          <w:rFonts w:ascii="Times New Roman" w:hAnsi="Times New Roman" w:hint="eastAsia"/>
          <w:spacing w:val="4"/>
        </w:rPr>
        <w:t>並不相符</w:t>
      </w:r>
      <w:r w:rsidRPr="003C7CC7">
        <w:rPr>
          <w:rFonts w:ascii="Times New Roman" w:hAnsi="Times New Roman"/>
          <w:spacing w:val="4"/>
        </w:rPr>
        <w:t>，與</w:t>
      </w:r>
      <w:r w:rsidRPr="003C7CC7">
        <w:rPr>
          <w:rFonts w:ascii="Times New Roman" w:hAnsi="Times New Roman" w:hint="eastAsia"/>
          <w:spacing w:val="4"/>
        </w:rPr>
        <w:t>身權法</w:t>
      </w:r>
      <w:r w:rsidRPr="003C7CC7">
        <w:rPr>
          <w:rFonts w:ascii="Times New Roman" w:hAnsi="Times New Roman"/>
          <w:spacing w:val="4"/>
        </w:rPr>
        <w:t>當初</w:t>
      </w:r>
      <w:r w:rsidRPr="00210986">
        <w:rPr>
          <w:rFonts w:ascii="Times New Roman" w:hAnsi="Times New Roman" w:hint="eastAsia"/>
          <w:spacing w:val="-4"/>
        </w:rPr>
        <w:t>修正</w:t>
      </w:r>
      <w:r w:rsidRPr="00B632F2">
        <w:rPr>
          <w:rFonts w:ascii="Times New Roman" w:hAnsi="Times New Roman"/>
        </w:rPr>
        <w:t>目的有極大落差</w:t>
      </w:r>
      <w:r w:rsidRPr="00B632F2">
        <w:rPr>
          <w:rFonts w:hint="eastAsia"/>
        </w:rPr>
        <w:t>。</w:t>
      </w:r>
    </w:p>
    <w:p w:rsidR="007A30E2" w:rsidRPr="00B632F2" w:rsidRDefault="007A30E2" w:rsidP="007A30E2">
      <w:pPr>
        <w:pStyle w:val="5"/>
        <w:topLinePunct/>
        <w:ind w:left="2042" w:hanging="851"/>
        <w:rPr>
          <w:rFonts w:ascii="Times New Roman" w:hAnsi="Times New Roman"/>
          <w:color w:val="000000" w:themeColor="text1"/>
        </w:rPr>
      </w:pPr>
      <w:r w:rsidRPr="008E061B">
        <w:rPr>
          <w:rFonts w:ascii="Times New Roman" w:hAnsi="Times New Roman" w:hint="eastAsia"/>
          <w:color w:val="000000" w:themeColor="text1"/>
          <w:spacing w:val="-4"/>
        </w:rPr>
        <w:t>本院諮詢的學者專家亦均指出現階段身心障礙</w:t>
      </w:r>
      <w:r w:rsidRPr="008E061B">
        <w:rPr>
          <w:rFonts w:ascii="Times New Roman" w:hAnsi="Times New Roman" w:hint="eastAsia"/>
          <w:color w:val="000000" w:themeColor="text1"/>
          <w:spacing w:val="4"/>
        </w:rPr>
        <w:t>鑑</w:t>
      </w:r>
      <w:r w:rsidRPr="008E061B">
        <w:rPr>
          <w:rFonts w:ascii="Times New Roman" w:hAnsi="Times New Roman" w:hint="eastAsia"/>
          <w:color w:val="000000" w:themeColor="text1"/>
          <w:spacing w:val="-4"/>
        </w:rPr>
        <w:t>定遲遲未能納入</w:t>
      </w:r>
      <w:r w:rsidRPr="008E061B">
        <w:rPr>
          <w:rFonts w:hAnsi="標楷體" w:hint="eastAsia"/>
          <w:color w:val="000000" w:themeColor="text1"/>
          <w:spacing w:val="-4"/>
        </w:rPr>
        <w:t>「活動參與及環境因素」評</w:t>
      </w:r>
      <w:r w:rsidRPr="008E061B">
        <w:rPr>
          <w:rFonts w:hAnsi="標楷體" w:hint="eastAsia"/>
          <w:color w:val="000000" w:themeColor="text1"/>
          <w:spacing w:val="8"/>
        </w:rPr>
        <w:t>量</w:t>
      </w:r>
      <w:r w:rsidRPr="00B632F2">
        <w:rPr>
          <w:rFonts w:hAnsi="標楷體" w:hint="eastAsia"/>
          <w:color w:val="000000" w:themeColor="text1"/>
        </w:rPr>
        <w:t>結果之</w:t>
      </w:r>
      <w:r w:rsidRPr="00B632F2">
        <w:rPr>
          <w:rFonts w:ascii="Times New Roman" w:hAnsi="Times New Roman" w:hint="eastAsia"/>
          <w:color w:val="000000" w:themeColor="text1"/>
        </w:rPr>
        <w:t>原因與問題：「自</w:t>
      </w:r>
      <w:r w:rsidRPr="00B632F2">
        <w:rPr>
          <w:rFonts w:ascii="Times New Roman" w:hAnsi="Times New Roman" w:hint="eastAsia"/>
          <w:color w:val="000000" w:themeColor="text1"/>
        </w:rPr>
        <w:t>1990</w:t>
      </w:r>
      <w:r w:rsidRPr="00B632F2">
        <w:rPr>
          <w:rFonts w:ascii="Times New Roman" w:hAnsi="Times New Roman" w:hint="eastAsia"/>
          <w:color w:val="000000" w:themeColor="text1"/>
        </w:rPr>
        <w:t>年以後，殘障福利法歷次修法的結果，導致身心障礙鑑定及障礙程度與許多補助及</w:t>
      </w:r>
      <w:r w:rsidRPr="00B632F2">
        <w:rPr>
          <w:rFonts w:hint="eastAsia"/>
        </w:rPr>
        <w:t>福利</w:t>
      </w:r>
      <w:r w:rsidRPr="00B632F2">
        <w:rPr>
          <w:rFonts w:ascii="Times New Roman" w:hAnsi="Times New Roman" w:hint="eastAsia"/>
          <w:color w:val="000000" w:themeColor="text1"/>
        </w:rPr>
        <w:t>服務全部混在一起，許多設計也讓障礙程度與補助及福利服務更加密不可分」、</w:t>
      </w:r>
      <w:r w:rsidRPr="00B632F2">
        <w:rPr>
          <w:rFonts w:hAnsi="標楷體" w:hint="eastAsia"/>
          <w:color w:val="000000" w:themeColor="text1"/>
        </w:rPr>
        <w:t>「</w:t>
      </w:r>
      <w:r w:rsidRPr="00B632F2">
        <w:rPr>
          <w:rFonts w:ascii="Times New Roman" w:hAnsi="Times New Roman" w:hint="eastAsia"/>
          <w:color w:val="000000" w:themeColor="text1"/>
        </w:rPr>
        <w:t>我國將障礙程度與補助</w:t>
      </w:r>
      <w:r w:rsidRPr="00B632F2">
        <w:rPr>
          <w:rFonts w:ascii="Times New Roman" w:hAnsi="Times New Roman" w:hint="eastAsia"/>
          <w:color w:val="000000" w:themeColor="text1"/>
        </w:rPr>
        <w:t>(</w:t>
      </w:r>
      <w:r w:rsidRPr="00B632F2">
        <w:rPr>
          <w:rFonts w:ascii="Times New Roman" w:hAnsi="Times New Roman" w:hint="eastAsia"/>
          <w:color w:val="000000" w:themeColor="text1"/>
        </w:rPr>
        <w:t>輔具與津貼</w:t>
      </w:r>
      <w:r w:rsidRPr="00B632F2">
        <w:rPr>
          <w:rFonts w:ascii="Times New Roman" w:hAnsi="Times New Roman" w:hint="eastAsia"/>
          <w:color w:val="000000" w:themeColor="text1"/>
        </w:rPr>
        <w:t>)</w:t>
      </w:r>
      <w:r w:rsidRPr="00B632F2">
        <w:rPr>
          <w:rFonts w:ascii="Times New Roman" w:hAnsi="Times New Roman" w:hint="eastAsia"/>
          <w:color w:val="000000" w:themeColor="text1"/>
        </w:rPr>
        <w:t>綁在一起，因此不敢推行</w:t>
      </w:r>
      <w:r w:rsidRPr="00B632F2">
        <w:rPr>
          <w:rFonts w:ascii="Times New Roman" w:hAnsi="Times New Roman" w:hint="eastAsia"/>
          <w:color w:val="000000" w:themeColor="text1"/>
        </w:rPr>
        <w:t>DE</w:t>
      </w:r>
      <w:r w:rsidRPr="00B632F2">
        <w:rPr>
          <w:rFonts w:ascii="Times New Roman" w:hAnsi="Times New Roman" w:hint="eastAsia"/>
          <w:color w:val="000000" w:themeColor="text1"/>
        </w:rPr>
        <w:t>碼</w:t>
      </w:r>
      <w:r w:rsidRPr="00B632F2">
        <w:rPr>
          <w:rFonts w:hAnsi="標楷體" w:hint="eastAsia"/>
          <w:color w:val="000000" w:themeColor="text1"/>
        </w:rPr>
        <w:t>」、</w:t>
      </w:r>
      <w:r w:rsidRPr="00B632F2">
        <w:rPr>
          <w:rFonts w:ascii="Times New Roman" w:hAnsi="Times New Roman" w:hint="eastAsia"/>
          <w:color w:val="000000" w:themeColor="text1"/>
        </w:rPr>
        <w:t>「現在的關鍵問題是鑑定與補助綁在一起，政府的規劃是希望醫療團隊先鑑定障礙程度，社政單位再根據醫療鑑定的結果，核發補助及提供福利服務，但醫師怎會知道這位身心障礙者需要哪些福利服務？而且在醫院內，怎能瞭解這位身心障礙者所處的環境、有何需求及政府需要提供哪些福利服務項目，應由後端的</w:t>
      </w:r>
      <w:r>
        <w:rPr>
          <w:rFonts w:ascii="Times New Roman" w:hAnsi="Times New Roman" w:hint="eastAsia"/>
          <w:color w:val="000000" w:themeColor="text1"/>
        </w:rPr>
        <w:t>需求評估</w:t>
      </w:r>
      <w:r w:rsidRPr="00B632F2">
        <w:rPr>
          <w:rFonts w:ascii="Times New Roman" w:hAnsi="Times New Roman" w:hint="eastAsia"/>
          <w:color w:val="000000" w:themeColor="text1"/>
        </w:rPr>
        <w:t>進行認定」、「法國實施</w:t>
      </w:r>
      <w:r w:rsidRPr="00B632F2">
        <w:rPr>
          <w:rFonts w:ascii="Times New Roman" w:hAnsi="Times New Roman" w:hint="eastAsia"/>
          <w:color w:val="000000" w:themeColor="text1"/>
        </w:rPr>
        <w:t>ICF</w:t>
      </w:r>
      <w:r w:rsidRPr="00B632F2">
        <w:rPr>
          <w:rFonts w:ascii="Times New Roman" w:hAnsi="Times New Roman" w:hint="eastAsia"/>
          <w:color w:val="000000" w:themeColor="text1"/>
        </w:rPr>
        <w:t>的方式，是補助與</w:t>
      </w:r>
      <w:r>
        <w:rPr>
          <w:rFonts w:ascii="Times New Roman" w:hAnsi="Times New Roman" w:hint="eastAsia"/>
          <w:color w:val="000000" w:themeColor="text1"/>
        </w:rPr>
        <w:t>需求評估</w:t>
      </w:r>
      <w:r w:rsidRPr="00B632F2">
        <w:rPr>
          <w:rFonts w:ascii="Times New Roman" w:hAnsi="Times New Roman" w:hint="eastAsia"/>
          <w:color w:val="000000" w:themeColor="text1"/>
        </w:rPr>
        <w:t>有關，醫師的鑑定只是評估身體功能及社會障礙是否達到</w:t>
      </w:r>
      <w:r w:rsidRPr="00B632F2">
        <w:rPr>
          <w:rFonts w:ascii="Times New Roman" w:hAnsi="Times New Roman" w:hint="eastAsia"/>
          <w:color w:val="000000" w:themeColor="text1"/>
        </w:rPr>
        <w:t>80</w:t>
      </w:r>
      <w:r w:rsidRPr="00B632F2">
        <w:rPr>
          <w:rFonts w:ascii="Times New Roman" w:hAnsi="Times New Roman" w:hint="eastAsia"/>
          <w:color w:val="000000" w:themeColor="text1"/>
        </w:rPr>
        <w:t>％以上的失能狀態</w:t>
      </w:r>
      <w:r w:rsidRPr="00B632F2">
        <w:rPr>
          <w:rFonts w:ascii="Times New Roman" w:hAnsi="Times New Roman" w:hint="eastAsia"/>
          <w:color w:val="000000" w:themeColor="text1"/>
        </w:rPr>
        <w:t>(</w:t>
      </w:r>
      <w:r w:rsidRPr="00B632F2">
        <w:rPr>
          <w:rFonts w:ascii="Times New Roman" w:hAnsi="Times New Roman" w:hint="eastAsia"/>
          <w:color w:val="000000" w:themeColor="text1"/>
        </w:rPr>
        <w:t>讓政府據以提供失能補助，相當於我國的極重度</w:t>
      </w:r>
      <w:r w:rsidRPr="00B632F2">
        <w:rPr>
          <w:rFonts w:ascii="Times New Roman" w:hAnsi="Times New Roman" w:hint="eastAsia"/>
          <w:color w:val="000000" w:themeColor="text1"/>
        </w:rPr>
        <w:t>)</w:t>
      </w:r>
      <w:r w:rsidRPr="00B632F2">
        <w:rPr>
          <w:rFonts w:ascii="Times New Roman" w:hAnsi="Times New Roman" w:hint="eastAsia"/>
          <w:color w:val="000000" w:themeColor="text1"/>
        </w:rPr>
        <w:t>及有無護理照護需求」。專家學者並建議：「生活津貼不應該與障礙程度綁死，突破雖然困難，但政</w:t>
      </w:r>
      <w:r w:rsidRPr="00B632F2">
        <w:rPr>
          <w:rFonts w:ascii="Times New Roman" w:hAnsi="Times New Roman" w:hint="eastAsia"/>
          <w:color w:val="000000" w:themeColor="text1"/>
        </w:rPr>
        <w:lastRenderedPageBreak/>
        <w:t>府仍應先有欲達成的目標，可以漸進、逐步努力朝目標前進、解決，而非像現在裹足不前」、「鑑定程度應與經濟補助及福利服務必須加以脫勾，重度失能者未必較輕度者需要更多經濟上的補助」。</w:t>
      </w:r>
    </w:p>
    <w:p w:rsidR="007A30E2" w:rsidRPr="00B632F2" w:rsidRDefault="007A30E2" w:rsidP="007A30E2">
      <w:pPr>
        <w:pStyle w:val="5"/>
        <w:kinsoku w:val="0"/>
        <w:ind w:left="2042" w:hanging="851"/>
        <w:rPr>
          <w:rFonts w:ascii="Times New Roman" w:hAnsi="Times New Roman"/>
          <w:color w:val="000000" w:themeColor="text1"/>
        </w:rPr>
      </w:pPr>
      <w:r w:rsidRPr="00B632F2">
        <w:rPr>
          <w:rFonts w:ascii="Times New Roman" w:hAnsi="Times New Roman" w:hint="eastAsia"/>
          <w:color w:val="000000" w:themeColor="text1"/>
        </w:rPr>
        <w:t>106</w:t>
      </w:r>
      <w:r w:rsidRPr="00B632F2">
        <w:rPr>
          <w:rFonts w:ascii="Times New Roman" w:hAnsi="Times New Roman" w:hint="eastAsia"/>
          <w:color w:val="000000" w:themeColor="text1"/>
        </w:rPr>
        <w:t>年</w:t>
      </w:r>
      <w:r w:rsidRPr="00B632F2">
        <w:rPr>
          <w:rFonts w:ascii="Times New Roman" w:hAnsi="Times New Roman"/>
          <w:color w:val="000000" w:themeColor="text1"/>
        </w:rPr>
        <w:t>11</w:t>
      </w:r>
      <w:r w:rsidRPr="00B632F2">
        <w:rPr>
          <w:rFonts w:ascii="Times New Roman" w:hAnsi="Times New Roman" w:hint="eastAsia"/>
          <w:color w:val="000000" w:themeColor="text1"/>
        </w:rPr>
        <w:t>月間</w:t>
      </w:r>
      <w:r w:rsidRPr="00B632F2">
        <w:rPr>
          <w:rFonts w:ascii="Times New Roman" w:hAnsi="Times New Roman"/>
          <w:color w:val="000000" w:themeColor="text1"/>
        </w:rPr>
        <w:t>由</w:t>
      </w:r>
      <w:r w:rsidRPr="00B632F2">
        <w:rPr>
          <w:rFonts w:ascii="Times New Roman" w:hAnsi="Times New Roman"/>
          <w:color w:val="000000" w:themeColor="text1"/>
        </w:rPr>
        <w:t>5</w:t>
      </w:r>
      <w:r w:rsidRPr="00B632F2">
        <w:rPr>
          <w:rFonts w:ascii="Times New Roman" w:hAnsi="Times New Roman"/>
          <w:color w:val="000000" w:themeColor="text1"/>
        </w:rPr>
        <w:t>位國際專家組成的</w:t>
      </w:r>
      <w:r w:rsidRPr="00B632F2">
        <w:rPr>
          <w:rFonts w:ascii="Times New Roman" w:hAnsi="Times New Roman" w:hint="eastAsia"/>
          <w:color w:val="000000" w:themeColor="text1"/>
        </w:rPr>
        <w:t>國際審查委員會</w:t>
      </w:r>
      <w:r w:rsidRPr="00B632F2">
        <w:rPr>
          <w:rFonts w:ascii="Times New Roman" w:hAnsi="Times New Roman"/>
          <w:color w:val="000000" w:themeColor="text1"/>
        </w:rPr>
        <w:t>(IRC)</w:t>
      </w:r>
      <w:r w:rsidRPr="00B632F2">
        <w:rPr>
          <w:rFonts w:ascii="Times New Roman" w:hAnsi="Times New Roman" w:hint="eastAsia"/>
          <w:color w:val="000000" w:themeColor="text1"/>
        </w:rPr>
        <w:t>針對我國施行</w:t>
      </w:r>
      <w:r w:rsidRPr="00B632F2">
        <w:rPr>
          <w:rFonts w:ascii="Times New Roman" w:hAnsi="Times New Roman"/>
          <w:color w:val="000000" w:themeColor="text1"/>
        </w:rPr>
        <w:t>CRPD</w:t>
      </w:r>
      <w:r w:rsidRPr="00B632F2">
        <w:rPr>
          <w:rFonts w:ascii="Times New Roman" w:hAnsi="Times New Roman" w:hint="eastAsia"/>
          <w:color w:val="000000" w:themeColor="text1"/>
        </w:rPr>
        <w:t>首次提出的</w:t>
      </w:r>
      <w:r w:rsidRPr="00B632F2">
        <w:rPr>
          <w:rFonts w:ascii="Times New Roman" w:hAnsi="Times New Roman"/>
          <w:color w:val="000000" w:themeColor="text1"/>
        </w:rPr>
        <w:t>《國家報告》</w:t>
      </w:r>
      <w:r w:rsidRPr="00B632F2">
        <w:rPr>
          <w:rFonts w:ascii="Times New Roman" w:hAnsi="Times New Roman" w:hint="eastAsia"/>
          <w:color w:val="000000" w:themeColor="text1"/>
        </w:rPr>
        <w:t>進行審查並提出相關結論性意見，針對</w:t>
      </w:r>
      <w:r w:rsidRPr="000F3219">
        <w:rPr>
          <w:rFonts w:ascii="Times New Roman" w:hAnsi="Times New Roman" w:hint="eastAsia"/>
          <w:color w:val="000000" w:themeColor="text1"/>
          <w:spacing w:val="4"/>
        </w:rPr>
        <w:t>「一般原則及義務」</w:t>
      </w:r>
      <w:r w:rsidRPr="000F3219">
        <w:rPr>
          <w:rFonts w:ascii="Times New Roman" w:hAnsi="Times New Roman" w:hint="eastAsia"/>
          <w:color w:val="000000" w:themeColor="text1"/>
          <w:spacing w:val="4"/>
        </w:rPr>
        <w:t>(</w:t>
      </w:r>
      <w:r w:rsidRPr="000F3219">
        <w:rPr>
          <w:rFonts w:ascii="Times New Roman" w:hAnsi="Times New Roman" w:hint="eastAsia"/>
          <w:color w:val="000000" w:themeColor="text1"/>
          <w:spacing w:val="4"/>
        </w:rPr>
        <w:t>第</w:t>
      </w:r>
      <w:r w:rsidRPr="000F3219">
        <w:rPr>
          <w:rFonts w:ascii="Times New Roman" w:hAnsi="Times New Roman" w:hint="eastAsia"/>
          <w:color w:val="000000" w:themeColor="text1"/>
          <w:spacing w:val="4"/>
        </w:rPr>
        <w:t>1</w:t>
      </w:r>
      <w:r w:rsidRPr="000F3219">
        <w:rPr>
          <w:rFonts w:ascii="Times New Roman" w:hAnsi="Times New Roman" w:hint="eastAsia"/>
          <w:color w:val="000000" w:themeColor="text1"/>
          <w:spacing w:val="4"/>
        </w:rPr>
        <w:t>至</w:t>
      </w:r>
      <w:r w:rsidRPr="000F3219">
        <w:rPr>
          <w:rFonts w:ascii="Times New Roman" w:hAnsi="Times New Roman" w:hint="eastAsia"/>
          <w:color w:val="000000" w:themeColor="text1"/>
          <w:spacing w:val="4"/>
        </w:rPr>
        <w:t>4</w:t>
      </w:r>
      <w:r w:rsidRPr="000F3219">
        <w:rPr>
          <w:rFonts w:ascii="Times New Roman" w:hAnsi="Times New Roman" w:hint="eastAsia"/>
          <w:color w:val="000000" w:themeColor="text1"/>
          <w:spacing w:val="4"/>
        </w:rPr>
        <w:t>條</w:t>
      </w:r>
      <w:r w:rsidRPr="000F3219">
        <w:rPr>
          <w:rFonts w:ascii="Times New Roman" w:hAnsi="Times New Roman" w:hint="eastAsia"/>
          <w:color w:val="000000" w:themeColor="text1"/>
          <w:spacing w:val="4"/>
        </w:rPr>
        <w:t>)</w:t>
      </w:r>
      <w:r w:rsidRPr="000F3219">
        <w:rPr>
          <w:rFonts w:ascii="Times New Roman" w:hAnsi="Times New Roman" w:hint="eastAsia"/>
          <w:color w:val="000000" w:themeColor="text1"/>
          <w:spacing w:val="4"/>
        </w:rPr>
        <w:t>，國際審查委員</w:t>
      </w:r>
      <w:r>
        <w:rPr>
          <w:rFonts w:ascii="Times New Roman" w:hAnsi="Times New Roman" w:hint="eastAsia"/>
          <w:color w:val="000000" w:themeColor="text1"/>
        </w:rPr>
        <w:t>在審查會議上亦</w:t>
      </w:r>
      <w:r w:rsidRPr="00B632F2">
        <w:rPr>
          <w:rFonts w:ascii="Times New Roman" w:hAnsi="Times New Roman" w:hint="eastAsia"/>
          <w:color w:val="000000" w:themeColor="text1"/>
        </w:rPr>
        <w:t>指出</w:t>
      </w:r>
      <w:r>
        <w:rPr>
          <w:rFonts w:ascii="Times New Roman" w:hAnsi="Times New Roman" w:hint="eastAsia"/>
          <w:color w:val="000000" w:themeColor="text1"/>
        </w:rPr>
        <w:t>我國</w:t>
      </w:r>
      <w:r w:rsidRPr="00B632F2">
        <w:rPr>
          <w:rFonts w:ascii="Times New Roman" w:hAnsi="Times New Roman" w:hint="eastAsia"/>
          <w:color w:val="000000" w:themeColor="text1"/>
        </w:rPr>
        <w:t>「採用醫學方</w:t>
      </w:r>
      <w:r w:rsidRPr="00B632F2">
        <w:rPr>
          <w:rFonts w:ascii="Times New Roman" w:hAnsi="Times New Roman" w:hint="eastAsia"/>
          <w:color w:val="000000" w:themeColor="text1"/>
          <w:spacing w:val="-4"/>
        </w:rPr>
        <w:t>法，根據國際衛生組織『國際健康功能與身心障礙分類系統』</w:t>
      </w:r>
      <w:r w:rsidRPr="00B632F2">
        <w:rPr>
          <w:rFonts w:ascii="Times New Roman" w:hAnsi="Times New Roman"/>
          <w:color w:val="000000" w:themeColor="text1"/>
          <w:spacing w:val="-4"/>
        </w:rPr>
        <w:t>(ICF)</w:t>
      </w:r>
      <w:r w:rsidRPr="00B632F2">
        <w:rPr>
          <w:rFonts w:ascii="Times New Roman" w:hAnsi="Times New Roman" w:hint="eastAsia"/>
          <w:color w:val="000000" w:themeColor="text1"/>
          <w:spacing w:val="-4"/>
        </w:rPr>
        <w:t>判斷身心障礙，主要聚焦於個人先天或醫學缺損所產生的各種案例，同時忽略了環境因素造成的阻礙，且未承認在</w:t>
      </w:r>
      <w:r w:rsidRPr="00B632F2">
        <w:rPr>
          <w:rFonts w:ascii="Times New Roman" w:hAnsi="Times New Roman"/>
          <w:color w:val="000000" w:themeColor="text1"/>
          <w:spacing w:val="-4"/>
        </w:rPr>
        <w:t>CRPD</w:t>
      </w:r>
      <w:r w:rsidRPr="00B632F2">
        <w:rPr>
          <w:rFonts w:ascii="Times New Roman" w:hAnsi="Times New Roman" w:hint="eastAsia"/>
          <w:color w:val="000000" w:themeColor="text1"/>
          <w:spacing w:val="-4"/>
        </w:rPr>
        <w:t>中，身心障礙屬於不斷演變的概念，更於問題清單的回覆內容中，表明政府方面無意改變。」</w:t>
      </w:r>
    </w:p>
    <w:p w:rsidR="007A30E2" w:rsidRPr="000F3219" w:rsidRDefault="007A30E2" w:rsidP="007A30E2">
      <w:pPr>
        <w:pStyle w:val="4"/>
        <w:kinsoku w:val="0"/>
        <w:rPr>
          <w:rFonts w:ascii="Times New Roman" w:hAnsi="Times New Roman"/>
        </w:rPr>
      </w:pPr>
      <w:r w:rsidRPr="000F3219">
        <w:rPr>
          <w:rFonts w:ascii="Times New Roman" w:hAnsi="Times New Roman" w:hint="eastAsia"/>
          <w:szCs w:val="32"/>
        </w:rPr>
        <w:t>針對上述情事，衛福部函復表示</w:t>
      </w:r>
      <w:r>
        <w:rPr>
          <w:rFonts w:ascii="Times New Roman" w:hAnsi="Times New Roman" w:hint="eastAsia"/>
          <w:szCs w:val="32"/>
        </w:rPr>
        <w:t>略以</w:t>
      </w:r>
      <w:r w:rsidRPr="000F3219">
        <w:rPr>
          <w:rFonts w:ascii="Times New Roman" w:hAnsi="Times New Roman" w:hint="eastAsia"/>
          <w:szCs w:val="32"/>
        </w:rPr>
        <w:t>：</w:t>
      </w:r>
      <w:r w:rsidRPr="000F3219">
        <w:rPr>
          <w:rFonts w:ascii="Times New Roman" w:hAnsi="Times New Roman"/>
        </w:rPr>
        <w:t>我國於</w:t>
      </w:r>
      <w:r w:rsidRPr="000F3219">
        <w:rPr>
          <w:rFonts w:ascii="Times New Roman" w:hAnsi="Times New Roman"/>
        </w:rPr>
        <w:t>101</w:t>
      </w:r>
      <w:r w:rsidRPr="000F3219">
        <w:rPr>
          <w:rFonts w:ascii="Times New Roman" w:hAnsi="Times New Roman"/>
        </w:rPr>
        <w:t>年</w:t>
      </w:r>
      <w:r w:rsidRPr="000F3219">
        <w:rPr>
          <w:rFonts w:ascii="Times New Roman" w:hAnsi="Times New Roman"/>
        </w:rPr>
        <w:t>7</w:t>
      </w:r>
      <w:r w:rsidRPr="000F3219">
        <w:rPr>
          <w:rFonts w:ascii="Times New Roman" w:hAnsi="Times New Roman"/>
        </w:rPr>
        <w:t>月</w:t>
      </w:r>
      <w:r w:rsidRPr="000F3219">
        <w:rPr>
          <w:rFonts w:ascii="Times New Roman" w:hAnsi="Times New Roman"/>
        </w:rPr>
        <w:t>11</w:t>
      </w:r>
      <w:r w:rsidRPr="000F3219">
        <w:rPr>
          <w:rFonts w:ascii="Times New Roman" w:hAnsi="Times New Roman"/>
        </w:rPr>
        <w:t>日起全面實施身心障礙鑑定與</w:t>
      </w:r>
      <w:r>
        <w:rPr>
          <w:rFonts w:ascii="Times New Roman" w:hAnsi="Times New Roman"/>
        </w:rPr>
        <w:t>需求評估</w:t>
      </w:r>
      <w:r w:rsidRPr="000F3219">
        <w:rPr>
          <w:rFonts w:ascii="Times New Roman" w:hAnsi="Times New Roman"/>
        </w:rPr>
        <w:t>新</w:t>
      </w:r>
      <w:r w:rsidRPr="0042313D">
        <w:rPr>
          <w:rFonts w:ascii="Times New Roman" w:hAnsi="Times New Roman"/>
          <w:spacing w:val="-4"/>
        </w:rPr>
        <w:t>制，鑑於新舊制之鑑定基準</w:t>
      </w:r>
      <w:r w:rsidRPr="0042313D">
        <w:rPr>
          <w:rFonts w:ascii="Times New Roman" w:hAnsi="Times New Roman"/>
          <w:color w:val="000000" w:themeColor="text1"/>
          <w:spacing w:val="-4"/>
        </w:rPr>
        <w:t>不同</w:t>
      </w:r>
      <w:r w:rsidRPr="0042313D">
        <w:rPr>
          <w:rFonts w:ascii="Times New Roman" w:hAnsi="Times New Roman"/>
          <w:spacing w:val="-4"/>
        </w:rPr>
        <w:t>，恐影響原身心</w:t>
      </w:r>
      <w:r w:rsidRPr="000F3219">
        <w:rPr>
          <w:rFonts w:ascii="Times New Roman" w:hAnsi="Times New Roman"/>
        </w:rPr>
        <w:t>障</w:t>
      </w:r>
      <w:r w:rsidRPr="0042313D">
        <w:rPr>
          <w:rFonts w:ascii="Times New Roman" w:hAnsi="Times New Roman"/>
          <w:spacing w:val="-6"/>
        </w:rPr>
        <w:t>礙者之相關福利補助造成衝擊</w:t>
      </w:r>
      <w:r w:rsidRPr="0042313D">
        <w:rPr>
          <w:rFonts w:ascii="Times New Roman" w:hAnsi="Times New Roman" w:hint="eastAsia"/>
          <w:spacing w:val="-6"/>
        </w:rPr>
        <w:t>，並</w:t>
      </w:r>
      <w:r w:rsidRPr="0042313D">
        <w:rPr>
          <w:rFonts w:ascii="Times New Roman" w:hAnsi="Times New Roman"/>
          <w:spacing w:val="-6"/>
        </w:rPr>
        <w:t>考量目前「活動</w:t>
      </w:r>
      <w:r w:rsidRPr="000F3219">
        <w:rPr>
          <w:rFonts w:ascii="Times New Roman" w:hAnsi="Times New Roman"/>
        </w:rPr>
        <w:t>參與及環境因素」</w:t>
      </w:r>
      <w:r w:rsidRPr="000F3219">
        <w:rPr>
          <w:rFonts w:ascii="Times New Roman" w:hAnsi="Times New Roman" w:hint="eastAsia"/>
        </w:rPr>
        <w:t>係於</w:t>
      </w:r>
      <w:r w:rsidRPr="000F3219">
        <w:rPr>
          <w:rFonts w:ascii="Times New Roman" w:hAnsi="Times New Roman"/>
        </w:rPr>
        <w:t>醫院進行評估，爰暫未納入綜合等級之判定</w:t>
      </w:r>
      <w:r w:rsidRPr="000F3219">
        <w:rPr>
          <w:rFonts w:ascii="Times New Roman" w:hAnsi="Times New Roman" w:hint="eastAsia"/>
        </w:rPr>
        <w:t>，</w:t>
      </w:r>
      <w:r w:rsidRPr="000F3219">
        <w:rPr>
          <w:rFonts w:ascii="Times New Roman" w:hAnsi="Times New Roman"/>
        </w:rPr>
        <w:t>實務現況仍以「身體結構及</w:t>
      </w:r>
      <w:r w:rsidRPr="0042313D">
        <w:rPr>
          <w:rFonts w:ascii="Times New Roman" w:hAnsi="Times New Roman"/>
          <w:spacing w:val="-4"/>
        </w:rPr>
        <w:t>功能」結果作為身心障礙者鑑定類別、鑑定向度</w:t>
      </w:r>
      <w:r w:rsidRPr="000F3219">
        <w:rPr>
          <w:rFonts w:ascii="Times New Roman" w:hAnsi="Times New Roman"/>
        </w:rPr>
        <w:t>及障礙之主要判定</w:t>
      </w:r>
      <w:r w:rsidRPr="000F3219">
        <w:rPr>
          <w:rFonts w:ascii="Times New Roman" w:hAnsi="Times New Roman" w:hint="eastAsia"/>
        </w:rPr>
        <w:t>等語。</w:t>
      </w:r>
    </w:p>
    <w:p w:rsidR="007A30E2" w:rsidRPr="00B00D4C" w:rsidRDefault="007A30E2" w:rsidP="007A30E2">
      <w:pPr>
        <w:pStyle w:val="3"/>
        <w:kinsoku w:val="0"/>
        <w:ind w:left="1360" w:hanging="680"/>
        <w:rPr>
          <w:b/>
        </w:rPr>
      </w:pPr>
      <w:bookmarkStart w:id="82" w:name="_Toc32649520"/>
      <w:bookmarkStart w:id="83" w:name="_Toc32676872"/>
      <w:bookmarkStart w:id="84" w:name="_Toc32994923"/>
      <w:bookmarkStart w:id="85" w:name="_Toc33179205"/>
      <w:bookmarkStart w:id="86" w:name="_Toc34920871"/>
      <w:r w:rsidRPr="00AA48FE">
        <w:rPr>
          <w:rFonts w:hint="eastAsia"/>
          <w:b/>
          <w:spacing w:val="4"/>
        </w:rPr>
        <w:t>衛福部</w:t>
      </w:r>
      <w:r w:rsidRPr="00AA48FE">
        <w:rPr>
          <w:rFonts w:ascii="Times New Roman" w:hAnsi="Times New Roman"/>
          <w:b/>
          <w:spacing w:val="4"/>
        </w:rPr>
        <w:t>為回應</w:t>
      </w:r>
      <w:r w:rsidRPr="00AA48FE">
        <w:rPr>
          <w:rFonts w:ascii="Times New Roman" w:hAnsi="Times New Roman"/>
          <w:b/>
          <w:spacing w:val="4"/>
        </w:rPr>
        <w:t>ICF</w:t>
      </w:r>
      <w:r w:rsidRPr="00AA48FE">
        <w:rPr>
          <w:rFonts w:ascii="Times New Roman" w:hAnsi="Times New Roman"/>
          <w:b/>
          <w:spacing w:val="4"/>
        </w:rPr>
        <w:t>之精神</w:t>
      </w:r>
      <w:r w:rsidRPr="00AA48FE">
        <w:rPr>
          <w:rFonts w:ascii="Times New Roman" w:hAnsi="Times New Roman" w:hint="eastAsia"/>
          <w:b/>
          <w:spacing w:val="4"/>
        </w:rPr>
        <w:t>並</w:t>
      </w:r>
      <w:r w:rsidRPr="00AA48FE">
        <w:rPr>
          <w:rFonts w:ascii="Times New Roman" w:hAnsi="Times New Roman"/>
          <w:b/>
          <w:spacing w:val="4"/>
        </w:rPr>
        <w:t>考量鑑定新制已實施</w:t>
      </w:r>
      <w:r w:rsidRPr="00AA48FE">
        <w:rPr>
          <w:rFonts w:ascii="Times New Roman" w:hAnsi="Times New Roman" w:hint="eastAsia"/>
          <w:b/>
          <w:spacing w:val="4"/>
        </w:rPr>
        <w:t>多</w:t>
      </w:r>
      <w:r w:rsidRPr="00AA48FE">
        <w:rPr>
          <w:rFonts w:ascii="Times New Roman" w:hAnsi="Times New Roman"/>
          <w:b/>
          <w:spacing w:val="-6"/>
        </w:rPr>
        <w:t>年</w:t>
      </w:r>
      <w:r w:rsidRPr="00AA48FE">
        <w:rPr>
          <w:rFonts w:ascii="Times New Roman" w:hAnsi="Times New Roman" w:hint="eastAsia"/>
          <w:b/>
          <w:spacing w:val="-6"/>
        </w:rPr>
        <w:t>，對於</w:t>
      </w:r>
      <w:r w:rsidRPr="00AA48FE">
        <w:rPr>
          <w:rFonts w:ascii="Times New Roman" w:hAnsi="Times New Roman"/>
          <w:b/>
          <w:spacing w:val="-6"/>
        </w:rPr>
        <w:t>「活動參與</w:t>
      </w:r>
      <w:r w:rsidRPr="00AA48FE">
        <w:rPr>
          <w:rFonts w:ascii="Times New Roman" w:hAnsi="Times New Roman" w:hint="eastAsia"/>
          <w:b/>
          <w:spacing w:val="-6"/>
        </w:rPr>
        <w:t>及</w:t>
      </w:r>
      <w:r w:rsidRPr="00AA48FE">
        <w:rPr>
          <w:rFonts w:ascii="Times New Roman" w:hAnsi="Times New Roman"/>
          <w:b/>
          <w:spacing w:val="-6"/>
        </w:rPr>
        <w:t>環境因素」</w:t>
      </w:r>
      <w:r w:rsidRPr="00AA48FE">
        <w:rPr>
          <w:rFonts w:ascii="Times New Roman" w:hAnsi="Times New Roman" w:hint="eastAsia"/>
          <w:b/>
          <w:spacing w:val="-6"/>
        </w:rPr>
        <w:t>納入對身心障礙者</w:t>
      </w:r>
      <w:r w:rsidRPr="00AA48FE">
        <w:rPr>
          <w:rFonts w:ascii="Times New Roman" w:hAnsi="Times New Roman" w:hint="eastAsia"/>
          <w:b/>
          <w:spacing w:val="-4"/>
        </w:rPr>
        <w:t>障礙綜合等級之判定，已委託完成研究報告及初步</w:t>
      </w:r>
      <w:r>
        <w:rPr>
          <w:rFonts w:ascii="Times New Roman" w:hAnsi="Times New Roman" w:hint="eastAsia"/>
          <w:b/>
          <w:spacing w:val="-4"/>
        </w:rPr>
        <w:t>架</w:t>
      </w:r>
      <w:r w:rsidRPr="00AA48FE">
        <w:rPr>
          <w:rFonts w:ascii="Times New Roman" w:hAnsi="Times New Roman" w:hint="eastAsia"/>
          <w:b/>
          <w:spacing w:val="-4"/>
        </w:rPr>
        <w:t>構作法，並因應本院之調查提出具體時間表，最快</w:t>
      </w:r>
      <w:r w:rsidRPr="00B00D4C">
        <w:rPr>
          <w:rFonts w:ascii="Times New Roman" w:hAnsi="Times New Roman" w:hint="eastAsia"/>
          <w:b/>
        </w:rPr>
        <w:t>於</w:t>
      </w:r>
      <w:r w:rsidRPr="00B00D4C">
        <w:rPr>
          <w:rFonts w:ascii="Times New Roman" w:hAnsi="Times New Roman" w:hint="eastAsia"/>
          <w:b/>
        </w:rPr>
        <w:t>112</w:t>
      </w:r>
      <w:r w:rsidRPr="00B00D4C">
        <w:rPr>
          <w:rFonts w:ascii="Times New Roman" w:hAnsi="Times New Roman" w:hint="eastAsia"/>
          <w:b/>
        </w:rPr>
        <w:t>年正</w:t>
      </w:r>
      <w:r w:rsidRPr="00CB2A01">
        <w:rPr>
          <w:rFonts w:ascii="Times New Roman" w:hAnsi="Times New Roman" w:hint="eastAsia"/>
          <w:b/>
          <w:spacing w:val="6"/>
        </w:rPr>
        <w:t>式實施，惟該部就</w:t>
      </w:r>
      <w:r w:rsidRPr="00CB2A01">
        <w:rPr>
          <w:rFonts w:ascii="Times New Roman" w:hAnsi="Times New Roman"/>
          <w:b/>
          <w:spacing w:val="6"/>
        </w:rPr>
        <w:t>補助與服務</w:t>
      </w:r>
      <w:r w:rsidRPr="00CB2A01">
        <w:rPr>
          <w:rFonts w:ascii="Times New Roman" w:hAnsi="Times New Roman" w:hint="eastAsia"/>
          <w:b/>
          <w:spacing w:val="6"/>
        </w:rPr>
        <w:t>的提供未與鑑定結果</w:t>
      </w:r>
      <w:r w:rsidRPr="0031285D">
        <w:rPr>
          <w:rFonts w:ascii="Times New Roman" w:hAnsi="Times New Roman" w:hint="eastAsia"/>
          <w:b/>
        </w:rPr>
        <w:t>脫勾</w:t>
      </w:r>
      <w:r>
        <w:rPr>
          <w:rFonts w:ascii="Times New Roman" w:hAnsi="Times New Roman" w:hint="eastAsia"/>
          <w:b/>
        </w:rPr>
        <w:t>之問題，則仍無相關改善之規劃</w:t>
      </w:r>
      <w:r w:rsidRPr="00B00D4C">
        <w:rPr>
          <w:rFonts w:ascii="Times New Roman" w:hAnsi="Times New Roman" w:hint="eastAsia"/>
          <w:b/>
        </w:rPr>
        <w:t>：</w:t>
      </w:r>
      <w:bookmarkEnd w:id="82"/>
      <w:bookmarkEnd w:id="83"/>
      <w:bookmarkEnd w:id="84"/>
      <w:bookmarkEnd w:id="85"/>
      <w:bookmarkEnd w:id="86"/>
    </w:p>
    <w:p w:rsidR="007A30E2" w:rsidRDefault="007A30E2" w:rsidP="007A30E2">
      <w:pPr>
        <w:pStyle w:val="4"/>
        <w:kinsoku w:val="0"/>
        <w:rPr>
          <w:lang w:eastAsia="zh-HK"/>
        </w:rPr>
      </w:pPr>
      <w:r w:rsidRPr="00876FAE">
        <w:rPr>
          <w:rFonts w:ascii="Times New Roman" w:hAnsi="Times New Roman"/>
        </w:rPr>
        <w:lastRenderedPageBreak/>
        <w:t>衛福部為回應</w:t>
      </w:r>
      <w:r w:rsidRPr="00876FAE">
        <w:rPr>
          <w:rFonts w:ascii="Times New Roman" w:hAnsi="Times New Roman"/>
        </w:rPr>
        <w:t>ICF</w:t>
      </w:r>
      <w:r w:rsidRPr="00876FAE">
        <w:rPr>
          <w:rFonts w:ascii="Times New Roman" w:hAnsi="Times New Roman"/>
        </w:rPr>
        <w:t>之精神並考量鑑定新制已實施</w:t>
      </w:r>
      <w:r>
        <w:rPr>
          <w:rFonts w:ascii="Times New Roman" w:hAnsi="Times New Roman" w:hint="eastAsia"/>
        </w:rPr>
        <w:t>多</w:t>
      </w:r>
      <w:r w:rsidRPr="00876FAE">
        <w:rPr>
          <w:rFonts w:ascii="Times New Roman" w:hAnsi="Times New Roman"/>
        </w:rPr>
        <w:t>年，</w:t>
      </w:r>
      <w:r>
        <w:rPr>
          <w:rFonts w:ascii="Times New Roman" w:hAnsi="Times New Roman" w:hint="eastAsia"/>
        </w:rPr>
        <w:t>遂</w:t>
      </w:r>
      <w:r w:rsidRPr="00876FAE">
        <w:rPr>
          <w:rFonts w:ascii="Times New Roman" w:hAnsi="Times New Roman"/>
        </w:rPr>
        <w:t>自</w:t>
      </w:r>
      <w:r w:rsidRPr="00876FAE">
        <w:rPr>
          <w:rFonts w:ascii="Times New Roman" w:hAnsi="Times New Roman"/>
        </w:rPr>
        <w:t>106</w:t>
      </w:r>
      <w:r w:rsidRPr="00876FAE">
        <w:rPr>
          <w:rFonts w:ascii="Times New Roman" w:hAnsi="Times New Roman"/>
        </w:rPr>
        <w:t>年</w:t>
      </w:r>
      <w:r w:rsidRPr="00876FAE">
        <w:rPr>
          <w:rFonts w:ascii="Times New Roman" w:hAnsi="Times New Roman"/>
        </w:rPr>
        <w:t>7</w:t>
      </w:r>
      <w:r w:rsidRPr="00876FAE">
        <w:rPr>
          <w:rFonts w:ascii="Times New Roman" w:hAnsi="Times New Roman"/>
        </w:rPr>
        <w:t>月至</w:t>
      </w:r>
      <w:r w:rsidRPr="00876FAE">
        <w:rPr>
          <w:rFonts w:ascii="Times New Roman" w:hAnsi="Times New Roman"/>
        </w:rPr>
        <w:t>107</w:t>
      </w:r>
      <w:r w:rsidRPr="00876FAE">
        <w:rPr>
          <w:rFonts w:ascii="Times New Roman" w:hAnsi="Times New Roman"/>
        </w:rPr>
        <w:t>年</w:t>
      </w:r>
      <w:r w:rsidRPr="00876FAE">
        <w:rPr>
          <w:rFonts w:ascii="Times New Roman" w:hAnsi="Times New Roman"/>
        </w:rPr>
        <w:t>12</w:t>
      </w:r>
      <w:r w:rsidRPr="00876FAE">
        <w:rPr>
          <w:rFonts w:ascii="Times New Roman" w:hAnsi="Times New Roman"/>
        </w:rPr>
        <w:t>月委託辦理「身心障礙者鑑定功能量表分數加入綜合等級判定之政</w:t>
      </w:r>
      <w:r w:rsidRPr="00C13B6E">
        <w:rPr>
          <w:rFonts w:ascii="Times New Roman" w:hAnsi="Times New Roman"/>
          <w:spacing w:val="-4"/>
        </w:rPr>
        <w:t>策評估和衝擊分析」計畫</w:t>
      </w:r>
      <w:r w:rsidRPr="00C13B6E">
        <w:rPr>
          <w:rFonts w:ascii="Times New Roman" w:hAnsi="Times New Roman"/>
          <w:color w:val="000000" w:themeColor="text1"/>
          <w:spacing w:val="-4"/>
        </w:rPr>
        <w:t>，</w:t>
      </w:r>
      <w:r w:rsidRPr="00C13B6E">
        <w:rPr>
          <w:rFonts w:ascii="Times New Roman" w:hAnsi="Times New Roman" w:hint="eastAsia"/>
          <w:color w:val="000000" w:themeColor="text1"/>
          <w:spacing w:val="-4"/>
        </w:rPr>
        <w:t>並經</w:t>
      </w:r>
      <w:r w:rsidRPr="00C13B6E">
        <w:rPr>
          <w:rFonts w:hint="eastAsia"/>
          <w:spacing w:val="-4"/>
        </w:rPr>
        <w:t>與研究團隊討論</w:t>
      </w:r>
      <w:r>
        <w:rPr>
          <w:rFonts w:hint="eastAsia"/>
        </w:rPr>
        <w:t>後，</w:t>
      </w:r>
      <w:r w:rsidRPr="006A72EC">
        <w:t>研議</w:t>
      </w:r>
      <w:r w:rsidRPr="006A72EC">
        <w:rPr>
          <w:rFonts w:ascii="Times New Roman" w:hAnsi="Times New Roman"/>
        </w:rPr>
        <w:t>將</w:t>
      </w:r>
      <w:r>
        <w:rPr>
          <w:rFonts w:ascii="Times New Roman" w:hAnsi="Times New Roman"/>
        </w:rPr>
        <w:t>DE</w:t>
      </w:r>
      <w:r>
        <w:rPr>
          <w:rFonts w:ascii="Times New Roman" w:hAnsi="Times New Roman"/>
        </w:rPr>
        <w:t>碼</w:t>
      </w:r>
      <w:r w:rsidRPr="006A72EC">
        <w:rPr>
          <w:rFonts w:ascii="Times New Roman" w:hAnsi="Times New Roman"/>
          <w:lang w:eastAsia="zh-HK"/>
        </w:rPr>
        <w:t>納入綜合</w:t>
      </w:r>
      <w:r w:rsidRPr="006A72EC">
        <w:rPr>
          <w:rFonts w:ascii="Times New Roman" w:hAnsi="Times New Roman"/>
        </w:rPr>
        <w:t>等級</w:t>
      </w:r>
      <w:r w:rsidRPr="006A72EC">
        <w:rPr>
          <w:rFonts w:ascii="Times New Roman" w:hAnsi="Times New Roman"/>
          <w:lang w:eastAsia="zh-HK"/>
        </w:rPr>
        <w:t>判定，</w:t>
      </w:r>
      <w:r w:rsidRPr="006A72EC">
        <w:rPr>
          <w:rFonts w:ascii="Times New Roman" w:hAnsi="Times New Roman"/>
        </w:rPr>
        <w:t>初步</w:t>
      </w:r>
      <w:r w:rsidRPr="006A72EC">
        <w:rPr>
          <w:rFonts w:ascii="Times New Roman" w:hAnsi="Times New Roman"/>
          <w:lang w:eastAsia="zh-HK"/>
        </w:rPr>
        <w:t>納入之</w:t>
      </w:r>
      <w:r w:rsidRPr="006A72EC">
        <w:rPr>
          <w:rFonts w:ascii="Times New Roman" w:hAnsi="Times New Roman"/>
        </w:rPr>
        <w:t>比率及規</w:t>
      </w:r>
      <w:r w:rsidRPr="006A72EC">
        <w:rPr>
          <w:rFonts w:ascii="Times New Roman" w:hAnsi="Times New Roman"/>
          <w:lang w:eastAsia="zh-HK"/>
        </w:rPr>
        <w:t>劃</w:t>
      </w:r>
      <w:r w:rsidRPr="006A72EC">
        <w:rPr>
          <w:rFonts w:ascii="Times New Roman" w:hAnsi="Times New Roman"/>
        </w:rPr>
        <w:t>方案</w:t>
      </w:r>
      <w:r w:rsidRPr="006A72EC">
        <w:rPr>
          <w:rFonts w:ascii="Times New Roman" w:hAnsi="Times New Roman"/>
          <w:lang w:eastAsia="zh-HK"/>
        </w:rPr>
        <w:t>草案如下</w:t>
      </w:r>
      <w:r w:rsidRPr="006A72EC">
        <w:rPr>
          <w:lang w:eastAsia="zh-HK"/>
        </w:rPr>
        <w:t>：</w:t>
      </w:r>
    </w:p>
    <w:tbl>
      <w:tblPr>
        <w:tblStyle w:val="afb"/>
        <w:tblW w:w="7028" w:type="dxa"/>
        <w:tblInd w:w="1717" w:type="dxa"/>
        <w:tblLook w:val="04A0" w:firstRow="1" w:lastRow="0" w:firstColumn="1" w:lastColumn="0" w:noHBand="0" w:noVBand="1"/>
      </w:tblPr>
      <w:tblGrid>
        <w:gridCol w:w="855"/>
        <w:gridCol w:w="966"/>
        <w:gridCol w:w="952"/>
        <w:gridCol w:w="2280"/>
        <w:gridCol w:w="1975"/>
      </w:tblGrid>
      <w:tr w:rsidR="007A30E2" w:rsidTr="006B5C40">
        <w:trPr>
          <w:tblHeader/>
        </w:trPr>
        <w:tc>
          <w:tcPr>
            <w:tcW w:w="855" w:type="dxa"/>
            <w:shd w:val="clear" w:color="auto" w:fill="FDE9D9" w:themeFill="accent6" w:themeFillTint="33"/>
            <w:vAlign w:val="center"/>
          </w:tcPr>
          <w:p w:rsidR="007A30E2" w:rsidRPr="00AA48FE" w:rsidRDefault="007A30E2" w:rsidP="006B5C40">
            <w:pPr>
              <w:kinsoku w:val="0"/>
              <w:spacing w:line="320" w:lineRule="exact"/>
              <w:jc w:val="center"/>
              <w:outlineLvl w:val="1"/>
              <w:rPr>
                <w:rFonts w:ascii="Times New Roman"/>
                <w:b/>
                <w:bCs/>
                <w:color w:val="000000"/>
                <w:spacing w:val="-10"/>
                <w:kern w:val="32"/>
                <w:sz w:val="26"/>
                <w:szCs w:val="26"/>
              </w:rPr>
            </w:pPr>
            <w:r w:rsidRPr="00AA48FE">
              <w:rPr>
                <w:rFonts w:ascii="Times New Roman"/>
                <w:b/>
                <w:bCs/>
                <w:color w:val="000000"/>
                <w:spacing w:val="-10"/>
                <w:kern w:val="32"/>
                <w:sz w:val="26"/>
                <w:szCs w:val="26"/>
              </w:rPr>
              <w:t>方</w:t>
            </w:r>
            <w:r w:rsidRPr="00AA48FE">
              <w:rPr>
                <w:rFonts w:ascii="Times New Roman"/>
                <w:b/>
                <w:bCs/>
                <w:color w:val="000000"/>
                <w:spacing w:val="-10"/>
                <w:kern w:val="32"/>
                <w:sz w:val="26"/>
                <w:szCs w:val="26"/>
                <w:lang w:eastAsia="zh-HK"/>
              </w:rPr>
              <w:t>案</w:t>
            </w:r>
          </w:p>
        </w:tc>
        <w:tc>
          <w:tcPr>
            <w:tcW w:w="966" w:type="dxa"/>
            <w:shd w:val="clear" w:color="auto" w:fill="FDE9D9" w:themeFill="accent6" w:themeFillTint="33"/>
            <w:vAlign w:val="center"/>
          </w:tcPr>
          <w:p w:rsidR="007A30E2" w:rsidRPr="00AA48FE" w:rsidRDefault="007A30E2" w:rsidP="006B5C40">
            <w:pPr>
              <w:kinsoku w:val="0"/>
              <w:spacing w:line="320" w:lineRule="exact"/>
              <w:jc w:val="center"/>
              <w:outlineLvl w:val="1"/>
              <w:rPr>
                <w:rFonts w:ascii="Times New Roman"/>
                <w:b/>
                <w:bCs/>
                <w:color w:val="000000"/>
                <w:spacing w:val="-10"/>
                <w:kern w:val="32"/>
                <w:sz w:val="26"/>
                <w:szCs w:val="26"/>
              </w:rPr>
            </w:pPr>
            <w:r w:rsidRPr="00AA48FE">
              <w:rPr>
                <w:rFonts w:ascii="Times New Roman"/>
                <w:b/>
                <w:bCs/>
                <w:color w:val="000000"/>
                <w:spacing w:val="-10"/>
                <w:kern w:val="32"/>
                <w:sz w:val="26"/>
                <w:szCs w:val="26"/>
              </w:rPr>
              <w:t>BS</w:t>
            </w:r>
            <w:r w:rsidRPr="00AA48FE">
              <w:rPr>
                <w:rFonts w:ascii="Times New Roman"/>
                <w:b/>
                <w:bCs/>
                <w:color w:val="000000"/>
                <w:spacing w:val="-10"/>
                <w:kern w:val="32"/>
                <w:sz w:val="26"/>
                <w:szCs w:val="26"/>
              </w:rPr>
              <w:t>碼</w:t>
            </w:r>
          </w:p>
          <w:p w:rsidR="007A30E2" w:rsidRPr="00AA48FE" w:rsidRDefault="007A30E2" w:rsidP="006B5C40">
            <w:pPr>
              <w:kinsoku w:val="0"/>
              <w:spacing w:line="320" w:lineRule="exact"/>
              <w:jc w:val="center"/>
              <w:outlineLvl w:val="1"/>
              <w:rPr>
                <w:rFonts w:ascii="Times New Roman"/>
                <w:b/>
                <w:bCs/>
                <w:color w:val="000000"/>
                <w:spacing w:val="-10"/>
                <w:kern w:val="32"/>
                <w:sz w:val="26"/>
                <w:szCs w:val="26"/>
              </w:rPr>
            </w:pPr>
            <w:r w:rsidRPr="00AA48FE">
              <w:rPr>
                <w:rFonts w:ascii="Times New Roman"/>
                <w:b/>
                <w:bCs/>
                <w:color w:val="000000"/>
                <w:spacing w:val="-10"/>
                <w:kern w:val="32"/>
                <w:sz w:val="26"/>
                <w:szCs w:val="26"/>
              </w:rPr>
              <w:t>比率</w:t>
            </w:r>
          </w:p>
        </w:tc>
        <w:tc>
          <w:tcPr>
            <w:tcW w:w="952" w:type="dxa"/>
            <w:shd w:val="clear" w:color="auto" w:fill="FDE9D9" w:themeFill="accent6" w:themeFillTint="33"/>
            <w:vAlign w:val="center"/>
          </w:tcPr>
          <w:p w:rsidR="007A30E2" w:rsidRPr="00AA48FE" w:rsidRDefault="007A30E2" w:rsidP="006B5C40">
            <w:pPr>
              <w:kinsoku w:val="0"/>
              <w:spacing w:line="320" w:lineRule="exact"/>
              <w:jc w:val="center"/>
              <w:outlineLvl w:val="1"/>
              <w:rPr>
                <w:rFonts w:ascii="Times New Roman"/>
                <w:b/>
                <w:bCs/>
                <w:color w:val="000000"/>
                <w:spacing w:val="-10"/>
                <w:kern w:val="32"/>
                <w:sz w:val="26"/>
                <w:szCs w:val="26"/>
              </w:rPr>
            </w:pPr>
            <w:r w:rsidRPr="00AA48FE">
              <w:rPr>
                <w:rFonts w:ascii="Times New Roman"/>
                <w:b/>
                <w:bCs/>
                <w:color w:val="000000"/>
                <w:spacing w:val="-10"/>
                <w:kern w:val="32"/>
                <w:sz w:val="26"/>
                <w:szCs w:val="26"/>
              </w:rPr>
              <w:t>DE</w:t>
            </w:r>
            <w:r w:rsidRPr="00AA48FE">
              <w:rPr>
                <w:rFonts w:ascii="Times New Roman"/>
                <w:b/>
                <w:bCs/>
                <w:color w:val="000000"/>
                <w:spacing w:val="-10"/>
                <w:kern w:val="32"/>
                <w:sz w:val="26"/>
                <w:szCs w:val="26"/>
              </w:rPr>
              <w:t>碼</w:t>
            </w:r>
          </w:p>
          <w:p w:rsidR="007A30E2" w:rsidRPr="00AA48FE" w:rsidRDefault="007A30E2" w:rsidP="006B5C40">
            <w:pPr>
              <w:kinsoku w:val="0"/>
              <w:spacing w:line="320" w:lineRule="exact"/>
              <w:jc w:val="center"/>
              <w:outlineLvl w:val="1"/>
              <w:rPr>
                <w:rFonts w:ascii="Times New Roman"/>
                <w:b/>
                <w:bCs/>
                <w:color w:val="000000"/>
                <w:spacing w:val="-10"/>
                <w:kern w:val="32"/>
                <w:sz w:val="26"/>
                <w:szCs w:val="26"/>
              </w:rPr>
            </w:pPr>
            <w:r w:rsidRPr="00AA48FE">
              <w:rPr>
                <w:rFonts w:ascii="Times New Roman"/>
                <w:b/>
                <w:bCs/>
                <w:color w:val="000000"/>
                <w:spacing w:val="-10"/>
                <w:kern w:val="32"/>
                <w:sz w:val="26"/>
                <w:szCs w:val="26"/>
              </w:rPr>
              <w:t>比率</w:t>
            </w:r>
          </w:p>
        </w:tc>
        <w:tc>
          <w:tcPr>
            <w:tcW w:w="2280" w:type="dxa"/>
            <w:shd w:val="clear" w:color="auto" w:fill="FDE9D9" w:themeFill="accent6" w:themeFillTint="33"/>
            <w:vAlign w:val="center"/>
          </w:tcPr>
          <w:p w:rsidR="007A30E2" w:rsidRPr="00AA48FE" w:rsidRDefault="007A30E2" w:rsidP="006B5C40">
            <w:pPr>
              <w:kinsoku w:val="0"/>
              <w:spacing w:line="320" w:lineRule="exact"/>
              <w:jc w:val="center"/>
              <w:outlineLvl w:val="1"/>
              <w:rPr>
                <w:rFonts w:ascii="Times New Roman"/>
                <w:b/>
                <w:bCs/>
                <w:color w:val="000000"/>
                <w:spacing w:val="-10"/>
                <w:kern w:val="32"/>
                <w:sz w:val="26"/>
                <w:szCs w:val="26"/>
                <w:lang w:eastAsia="zh-HK"/>
              </w:rPr>
            </w:pPr>
            <w:r w:rsidRPr="00AA48FE">
              <w:rPr>
                <w:rFonts w:ascii="Times New Roman"/>
                <w:b/>
                <w:bCs/>
                <w:color w:val="000000"/>
                <w:spacing w:val="-10"/>
                <w:kern w:val="32"/>
                <w:sz w:val="26"/>
                <w:szCs w:val="26"/>
                <w:lang w:eastAsia="zh-HK"/>
              </w:rPr>
              <w:t>適用對象</w:t>
            </w:r>
          </w:p>
          <w:p w:rsidR="007A30E2" w:rsidRPr="00AA48FE" w:rsidRDefault="007A30E2" w:rsidP="006B5C40">
            <w:pPr>
              <w:kinsoku w:val="0"/>
              <w:spacing w:line="320" w:lineRule="exact"/>
              <w:jc w:val="center"/>
              <w:outlineLvl w:val="1"/>
              <w:rPr>
                <w:rFonts w:ascii="Times New Roman"/>
                <w:b/>
                <w:bCs/>
                <w:color w:val="000000"/>
                <w:spacing w:val="-10"/>
                <w:kern w:val="32"/>
                <w:sz w:val="26"/>
                <w:szCs w:val="26"/>
              </w:rPr>
            </w:pPr>
            <w:r w:rsidRPr="00AA48FE">
              <w:rPr>
                <w:rFonts w:ascii="Times New Roman"/>
                <w:b/>
                <w:bCs/>
                <w:color w:val="000000"/>
                <w:spacing w:val="-10"/>
                <w:kern w:val="32"/>
                <w:sz w:val="26"/>
                <w:szCs w:val="26"/>
              </w:rPr>
              <w:t>(</w:t>
            </w:r>
            <w:r w:rsidRPr="00AA48FE">
              <w:rPr>
                <w:rFonts w:ascii="Times New Roman"/>
                <w:b/>
                <w:bCs/>
                <w:color w:val="000000"/>
                <w:spacing w:val="-10"/>
                <w:kern w:val="32"/>
                <w:sz w:val="26"/>
                <w:szCs w:val="26"/>
              </w:rPr>
              <w:t>可再討論</w:t>
            </w:r>
            <w:r w:rsidRPr="00AA48FE">
              <w:rPr>
                <w:rFonts w:ascii="Times New Roman"/>
                <w:b/>
                <w:bCs/>
                <w:color w:val="000000"/>
                <w:spacing w:val="-10"/>
                <w:kern w:val="32"/>
                <w:sz w:val="26"/>
                <w:szCs w:val="26"/>
              </w:rPr>
              <w:t>)</w:t>
            </w:r>
          </w:p>
        </w:tc>
        <w:tc>
          <w:tcPr>
            <w:tcW w:w="1975" w:type="dxa"/>
            <w:shd w:val="clear" w:color="auto" w:fill="FDE9D9" w:themeFill="accent6" w:themeFillTint="33"/>
            <w:vAlign w:val="center"/>
          </w:tcPr>
          <w:p w:rsidR="007A30E2" w:rsidRPr="00AA48FE" w:rsidRDefault="007A30E2" w:rsidP="006B5C40">
            <w:pPr>
              <w:kinsoku w:val="0"/>
              <w:spacing w:line="320" w:lineRule="exact"/>
              <w:jc w:val="center"/>
              <w:outlineLvl w:val="1"/>
              <w:rPr>
                <w:rFonts w:ascii="Times New Roman"/>
                <w:b/>
                <w:bCs/>
                <w:color w:val="000000"/>
                <w:spacing w:val="-10"/>
                <w:kern w:val="32"/>
                <w:sz w:val="26"/>
                <w:szCs w:val="26"/>
                <w:lang w:eastAsia="zh-HK"/>
              </w:rPr>
            </w:pPr>
            <w:r w:rsidRPr="00AA48FE">
              <w:rPr>
                <w:rFonts w:ascii="Times New Roman"/>
                <w:b/>
                <w:bCs/>
                <w:color w:val="000000"/>
                <w:spacing w:val="-10"/>
                <w:kern w:val="32"/>
                <w:sz w:val="26"/>
                <w:szCs w:val="26"/>
              </w:rPr>
              <w:t>理由</w:t>
            </w:r>
          </w:p>
        </w:tc>
      </w:tr>
      <w:tr w:rsidR="007A30E2" w:rsidTr="006B5C40">
        <w:tc>
          <w:tcPr>
            <w:tcW w:w="855" w:type="dxa"/>
            <w:vAlign w:val="center"/>
          </w:tcPr>
          <w:p w:rsidR="007A30E2" w:rsidRPr="00310B50" w:rsidRDefault="007A30E2" w:rsidP="006B5C40">
            <w:pPr>
              <w:spacing w:line="340" w:lineRule="exact"/>
              <w:jc w:val="center"/>
              <w:outlineLvl w:val="1"/>
              <w:rPr>
                <w:rFonts w:ascii="Times New Roman"/>
                <w:bCs/>
                <w:color w:val="000000"/>
                <w:spacing w:val="-10"/>
                <w:kern w:val="32"/>
                <w:sz w:val="24"/>
                <w:szCs w:val="24"/>
              </w:rPr>
            </w:pPr>
            <w:r w:rsidRPr="00310B50">
              <w:rPr>
                <w:rFonts w:ascii="Times New Roman"/>
                <w:bCs/>
                <w:color w:val="000000"/>
                <w:spacing w:val="-10"/>
                <w:kern w:val="32"/>
                <w:sz w:val="24"/>
                <w:szCs w:val="24"/>
              </w:rPr>
              <w:t>A</w:t>
            </w:r>
          </w:p>
        </w:tc>
        <w:tc>
          <w:tcPr>
            <w:tcW w:w="966" w:type="dxa"/>
            <w:vAlign w:val="center"/>
          </w:tcPr>
          <w:p w:rsidR="007A30E2" w:rsidRPr="00310B50" w:rsidRDefault="007A30E2" w:rsidP="006B5C40">
            <w:pPr>
              <w:spacing w:line="340" w:lineRule="exact"/>
              <w:jc w:val="center"/>
              <w:outlineLvl w:val="1"/>
              <w:rPr>
                <w:rFonts w:ascii="Times New Roman"/>
                <w:bCs/>
                <w:color w:val="000000"/>
                <w:spacing w:val="-10"/>
                <w:kern w:val="32"/>
                <w:sz w:val="24"/>
                <w:szCs w:val="24"/>
              </w:rPr>
            </w:pPr>
            <w:r w:rsidRPr="00310B50">
              <w:rPr>
                <w:rFonts w:ascii="Times New Roman"/>
                <w:bCs/>
                <w:color w:val="000000"/>
                <w:spacing w:val="-10"/>
                <w:kern w:val="32"/>
                <w:sz w:val="24"/>
                <w:szCs w:val="24"/>
              </w:rPr>
              <w:t>70%</w:t>
            </w:r>
          </w:p>
        </w:tc>
        <w:tc>
          <w:tcPr>
            <w:tcW w:w="952" w:type="dxa"/>
            <w:vAlign w:val="center"/>
          </w:tcPr>
          <w:p w:rsidR="007A30E2" w:rsidRPr="00310B50" w:rsidRDefault="007A30E2" w:rsidP="006B5C40">
            <w:pPr>
              <w:spacing w:line="340" w:lineRule="exact"/>
              <w:jc w:val="center"/>
              <w:outlineLvl w:val="1"/>
              <w:rPr>
                <w:rFonts w:ascii="Times New Roman"/>
                <w:bCs/>
                <w:color w:val="000000"/>
                <w:spacing w:val="-10"/>
                <w:kern w:val="32"/>
                <w:sz w:val="24"/>
                <w:szCs w:val="24"/>
              </w:rPr>
            </w:pPr>
            <w:r w:rsidRPr="00310B50">
              <w:rPr>
                <w:rFonts w:ascii="Times New Roman"/>
                <w:bCs/>
                <w:color w:val="000000"/>
                <w:spacing w:val="-10"/>
                <w:kern w:val="32"/>
                <w:sz w:val="24"/>
                <w:szCs w:val="24"/>
              </w:rPr>
              <w:t>30%</w:t>
            </w:r>
          </w:p>
        </w:tc>
        <w:tc>
          <w:tcPr>
            <w:tcW w:w="2280" w:type="dxa"/>
          </w:tcPr>
          <w:p w:rsidR="007A30E2" w:rsidRPr="00310B50" w:rsidRDefault="007A30E2" w:rsidP="006B5C40">
            <w:pPr>
              <w:spacing w:line="340" w:lineRule="exact"/>
              <w:outlineLvl w:val="1"/>
              <w:rPr>
                <w:rFonts w:ascii="Times New Roman"/>
                <w:bCs/>
                <w:color w:val="000000"/>
                <w:spacing w:val="-10"/>
                <w:kern w:val="32"/>
                <w:sz w:val="24"/>
                <w:szCs w:val="24"/>
                <w:lang w:eastAsia="zh-HK"/>
              </w:rPr>
            </w:pPr>
            <w:r w:rsidRPr="00310B50">
              <w:rPr>
                <w:rFonts w:ascii="Times New Roman"/>
                <w:bCs/>
                <w:color w:val="000000"/>
                <w:spacing w:val="-10"/>
                <w:kern w:val="32"/>
                <w:sz w:val="24"/>
                <w:szCs w:val="24"/>
                <w:lang w:eastAsia="zh-HK"/>
              </w:rPr>
              <w:t>□</w:t>
            </w:r>
            <w:r w:rsidRPr="00310B50">
              <w:rPr>
                <w:rFonts w:ascii="Times New Roman"/>
                <w:bCs/>
                <w:color w:val="000000"/>
                <w:spacing w:val="-10"/>
                <w:kern w:val="32"/>
                <w:sz w:val="24"/>
                <w:szCs w:val="24"/>
              </w:rPr>
              <w:t>全</w:t>
            </w:r>
            <w:r w:rsidRPr="00310B50">
              <w:rPr>
                <w:rFonts w:ascii="Times New Roman"/>
                <w:bCs/>
                <w:color w:val="000000"/>
                <w:spacing w:val="-10"/>
                <w:kern w:val="32"/>
                <w:sz w:val="24"/>
                <w:szCs w:val="24"/>
                <w:lang w:eastAsia="zh-HK"/>
              </w:rPr>
              <w:t>新個案</w:t>
            </w:r>
          </w:p>
          <w:p w:rsidR="007A30E2" w:rsidRPr="00310B50" w:rsidRDefault="007A30E2" w:rsidP="006B5C40">
            <w:pPr>
              <w:spacing w:line="340" w:lineRule="exact"/>
              <w:ind w:left="178" w:hanging="178"/>
              <w:outlineLvl w:val="1"/>
              <w:rPr>
                <w:rFonts w:ascii="Times New Roman"/>
                <w:bCs/>
                <w:color w:val="000000"/>
                <w:spacing w:val="-10"/>
                <w:kern w:val="32"/>
                <w:sz w:val="24"/>
                <w:szCs w:val="24"/>
              </w:rPr>
            </w:pPr>
            <w:r w:rsidRPr="00310B50">
              <w:rPr>
                <w:rFonts w:ascii="Times New Roman"/>
                <w:bCs/>
                <w:color w:val="000000"/>
                <w:spacing w:val="-10"/>
                <w:kern w:val="32"/>
                <w:sz w:val="24"/>
                <w:szCs w:val="24"/>
                <w:lang w:eastAsia="zh-HK"/>
              </w:rPr>
              <w:t>□</w:t>
            </w:r>
            <w:r w:rsidRPr="00310B50">
              <w:rPr>
                <w:rFonts w:ascii="Times New Roman"/>
                <w:bCs/>
                <w:color w:val="000000"/>
                <w:spacing w:val="-20"/>
                <w:kern w:val="32"/>
                <w:sz w:val="24"/>
                <w:szCs w:val="24"/>
                <w:lang w:eastAsia="zh-HK"/>
              </w:rPr>
              <w:t>全新個案</w:t>
            </w:r>
            <w:r w:rsidRPr="00310B50">
              <w:rPr>
                <w:rFonts w:ascii="Times New Roman"/>
                <w:bCs/>
                <w:color w:val="000000"/>
                <w:spacing w:val="-20"/>
                <w:kern w:val="32"/>
                <w:sz w:val="24"/>
                <w:szCs w:val="24"/>
                <w:lang w:eastAsia="zh-HK"/>
              </w:rPr>
              <w:t>+</w:t>
            </w:r>
            <w:r w:rsidRPr="00310B50">
              <w:rPr>
                <w:rFonts w:ascii="Times New Roman"/>
                <w:bCs/>
                <w:color w:val="000000"/>
                <w:spacing w:val="-20"/>
                <w:kern w:val="32"/>
                <w:sz w:val="24"/>
                <w:szCs w:val="24"/>
                <w:lang w:eastAsia="zh-HK"/>
              </w:rPr>
              <w:t>重新鑑定</w:t>
            </w:r>
          </w:p>
        </w:tc>
        <w:tc>
          <w:tcPr>
            <w:tcW w:w="1975" w:type="dxa"/>
          </w:tcPr>
          <w:p w:rsidR="007A30E2" w:rsidRPr="00310B50" w:rsidRDefault="007A30E2" w:rsidP="006B5C40">
            <w:pPr>
              <w:spacing w:line="340" w:lineRule="exact"/>
              <w:ind w:leftChars="-12" w:left="-27" w:rightChars="-13" w:right="-44" w:hanging="14"/>
              <w:outlineLvl w:val="1"/>
              <w:rPr>
                <w:rFonts w:ascii="Times New Roman"/>
                <w:bCs/>
                <w:color w:val="000000"/>
                <w:spacing w:val="-10"/>
                <w:kern w:val="32"/>
                <w:sz w:val="24"/>
                <w:szCs w:val="24"/>
                <w:lang w:eastAsia="zh-HK"/>
              </w:rPr>
            </w:pPr>
            <w:r w:rsidRPr="00310B50">
              <w:rPr>
                <w:rFonts w:ascii="Times New Roman"/>
                <w:bCs/>
                <w:color w:val="000000"/>
                <w:spacing w:val="-10"/>
                <w:kern w:val="32"/>
                <w:sz w:val="24"/>
                <w:szCs w:val="24"/>
              </w:rPr>
              <w:t>衝擊面較少，亦回應</w:t>
            </w:r>
            <w:r w:rsidRPr="00310B50">
              <w:rPr>
                <w:rFonts w:ascii="Times New Roman"/>
                <w:bCs/>
                <w:color w:val="000000"/>
                <w:spacing w:val="-10"/>
                <w:kern w:val="32"/>
                <w:sz w:val="24"/>
                <w:szCs w:val="24"/>
              </w:rPr>
              <w:t>ICF</w:t>
            </w:r>
            <w:r w:rsidRPr="00310B50">
              <w:rPr>
                <w:rFonts w:ascii="Times New Roman"/>
                <w:bCs/>
                <w:color w:val="000000"/>
                <w:spacing w:val="-10"/>
                <w:kern w:val="32"/>
                <w:sz w:val="24"/>
                <w:szCs w:val="24"/>
              </w:rPr>
              <w:t>精神</w:t>
            </w:r>
          </w:p>
        </w:tc>
      </w:tr>
      <w:tr w:rsidR="007A30E2" w:rsidTr="006B5C40">
        <w:tc>
          <w:tcPr>
            <w:tcW w:w="855" w:type="dxa"/>
            <w:vAlign w:val="center"/>
          </w:tcPr>
          <w:p w:rsidR="007A30E2" w:rsidRPr="00310B50" w:rsidRDefault="007A30E2" w:rsidP="006B5C40">
            <w:pPr>
              <w:spacing w:line="340" w:lineRule="exact"/>
              <w:jc w:val="center"/>
              <w:outlineLvl w:val="1"/>
              <w:rPr>
                <w:rFonts w:ascii="Times New Roman"/>
                <w:bCs/>
                <w:color w:val="000000"/>
                <w:spacing w:val="-10"/>
                <w:kern w:val="32"/>
                <w:sz w:val="24"/>
                <w:szCs w:val="24"/>
              </w:rPr>
            </w:pPr>
            <w:r w:rsidRPr="00310B50">
              <w:rPr>
                <w:rFonts w:ascii="Times New Roman"/>
                <w:bCs/>
                <w:color w:val="000000"/>
                <w:spacing w:val="-10"/>
                <w:kern w:val="32"/>
                <w:sz w:val="24"/>
                <w:szCs w:val="24"/>
              </w:rPr>
              <w:t>B</w:t>
            </w:r>
          </w:p>
        </w:tc>
        <w:tc>
          <w:tcPr>
            <w:tcW w:w="966" w:type="dxa"/>
            <w:vAlign w:val="center"/>
          </w:tcPr>
          <w:p w:rsidR="007A30E2" w:rsidRPr="00310B50" w:rsidRDefault="007A30E2" w:rsidP="006B5C40">
            <w:pPr>
              <w:spacing w:line="340" w:lineRule="exact"/>
              <w:jc w:val="center"/>
              <w:outlineLvl w:val="1"/>
              <w:rPr>
                <w:rFonts w:ascii="Times New Roman"/>
                <w:bCs/>
                <w:color w:val="000000"/>
                <w:spacing w:val="-10"/>
                <w:kern w:val="32"/>
                <w:sz w:val="24"/>
                <w:szCs w:val="24"/>
              </w:rPr>
            </w:pPr>
            <w:r w:rsidRPr="00310B50">
              <w:rPr>
                <w:rFonts w:ascii="Times New Roman"/>
                <w:bCs/>
                <w:color w:val="000000"/>
                <w:spacing w:val="-10"/>
                <w:kern w:val="32"/>
                <w:sz w:val="24"/>
                <w:szCs w:val="24"/>
              </w:rPr>
              <w:t>50%</w:t>
            </w:r>
          </w:p>
        </w:tc>
        <w:tc>
          <w:tcPr>
            <w:tcW w:w="952" w:type="dxa"/>
            <w:vAlign w:val="center"/>
          </w:tcPr>
          <w:p w:rsidR="007A30E2" w:rsidRPr="00310B50" w:rsidRDefault="007A30E2" w:rsidP="006B5C40">
            <w:pPr>
              <w:spacing w:line="340" w:lineRule="exact"/>
              <w:jc w:val="center"/>
              <w:outlineLvl w:val="1"/>
              <w:rPr>
                <w:rFonts w:ascii="Times New Roman"/>
                <w:bCs/>
                <w:color w:val="000000"/>
                <w:spacing w:val="-10"/>
                <w:kern w:val="32"/>
                <w:sz w:val="24"/>
                <w:szCs w:val="24"/>
              </w:rPr>
            </w:pPr>
            <w:r w:rsidRPr="00310B50">
              <w:rPr>
                <w:rFonts w:ascii="Times New Roman"/>
                <w:bCs/>
                <w:color w:val="000000"/>
                <w:spacing w:val="-10"/>
                <w:kern w:val="32"/>
                <w:sz w:val="24"/>
                <w:szCs w:val="24"/>
              </w:rPr>
              <w:t>50%</w:t>
            </w:r>
          </w:p>
        </w:tc>
        <w:tc>
          <w:tcPr>
            <w:tcW w:w="2280" w:type="dxa"/>
          </w:tcPr>
          <w:p w:rsidR="007A30E2" w:rsidRPr="00310B50" w:rsidRDefault="007A30E2" w:rsidP="006B5C40">
            <w:pPr>
              <w:spacing w:line="340" w:lineRule="exact"/>
              <w:outlineLvl w:val="1"/>
              <w:rPr>
                <w:rFonts w:ascii="Times New Roman"/>
                <w:bCs/>
                <w:color w:val="000000"/>
                <w:spacing w:val="-10"/>
                <w:kern w:val="32"/>
                <w:sz w:val="24"/>
                <w:szCs w:val="24"/>
                <w:lang w:eastAsia="zh-HK"/>
              </w:rPr>
            </w:pPr>
            <w:r w:rsidRPr="00310B50">
              <w:rPr>
                <w:rFonts w:ascii="Times New Roman"/>
                <w:bCs/>
                <w:color w:val="000000"/>
                <w:spacing w:val="-10"/>
                <w:kern w:val="32"/>
                <w:sz w:val="24"/>
                <w:szCs w:val="24"/>
                <w:lang w:eastAsia="zh-HK"/>
              </w:rPr>
              <w:t>□</w:t>
            </w:r>
            <w:r w:rsidRPr="00310B50">
              <w:rPr>
                <w:rFonts w:ascii="Times New Roman"/>
                <w:bCs/>
                <w:color w:val="000000"/>
                <w:spacing w:val="-10"/>
                <w:kern w:val="32"/>
                <w:sz w:val="24"/>
                <w:szCs w:val="24"/>
              </w:rPr>
              <w:t>全</w:t>
            </w:r>
            <w:r w:rsidRPr="00310B50">
              <w:rPr>
                <w:rFonts w:ascii="Times New Roman"/>
                <w:bCs/>
                <w:color w:val="000000"/>
                <w:spacing w:val="-10"/>
                <w:kern w:val="32"/>
                <w:sz w:val="24"/>
                <w:szCs w:val="24"/>
                <w:lang w:eastAsia="zh-HK"/>
              </w:rPr>
              <w:t>新個案</w:t>
            </w:r>
          </w:p>
          <w:p w:rsidR="007A30E2" w:rsidRPr="00310B50" w:rsidRDefault="007A30E2" w:rsidP="006B5C40">
            <w:pPr>
              <w:spacing w:line="340" w:lineRule="exact"/>
              <w:ind w:left="178" w:hanging="178"/>
              <w:outlineLvl w:val="1"/>
              <w:rPr>
                <w:rFonts w:ascii="Times New Roman"/>
                <w:bCs/>
                <w:color w:val="000000"/>
                <w:spacing w:val="-10"/>
                <w:kern w:val="32"/>
                <w:sz w:val="24"/>
                <w:szCs w:val="24"/>
                <w:lang w:eastAsia="zh-HK"/>
              </w:rPr>
            </w:pPr>
            <w:r w:rsidRPr="00310B50">
              <w:rPr>
                <w:rFonts w:ascii="Times New Roman"/>
                <w:bCs/>
                <w:color w:val="000000"/>
                <w:spacing w:val="-10"/>
                <w:kern w:val="32"/>
                <w:sz w:val="24"/>
                <w:szCs w:val="24"/>
                <w:lang w:eastAsia="zh-HK"/>
              </w:rPr>
              <w:t>□</w:t>
            </w:r>
            <w:r w:rsidRPr="00310B50">
              <w:rPr>
                <w:rFonts w:ascii="Times New Roman"/>
                <w:bCs/>
                <w:color w:val="000000"/>
                <w:spacing w:val="-20"/>
                <w:kern w:val="32"/>
                <w:sz w:val="24"/>
                <w:szCs w:val="24"/>
              </w:rPr>
              <w:t>全</w:t>
            </w:r>
            <w:r w:rsidRPr="00310B50">
              <w:rPr>
                <w:rFonts w:ascii="Times New Roman"/>
                <w:bCs/>
                <w:color w:val="000000"/>
                <w:spacing w:val="-20"/>
                <w:kern w:val="32"/>
                <w:sz w:val="24"/>
                <w:szCs w:val="24"/>
                <w:lang w:eastAsia="zh-HK"/>
              </w:rPr>
              <w:t>新個案</w:t>
            </w:r>
            <w:r w:rsidRPr="00310B50">
              <w:rPr>
                <w:rFonts w:ascii="Times New Roman"/>
                <w:bCs/>
                <w:color w:val="000000"/>
                <w:spacing w:val="-20"/>
                <w:kern w:val="32"/>
                <w:sz w:val="24"/>
                <w:szCs w:val="24"/>
                <w:lang w:eastAsia="zh-HK"/>
              </w:rPr>
              <w:t>+</w:t>
            </w:r>
            <w:r w:rsidRPr="00310B50">
              <w:rPr>
                <w:rFonts w:ascii="Times New Roman"/>
                <w:bCs/>
                <w:color w:val="000000"/>
                <w:spacing w:val="-20"/>
                <w:kern w:val="32"/>
                <w:sz w:val="24"/>
                <w:szCs w:val="24"/>
                <w:lang w:eastAsia="zh-HK"/>
              </w:rPr>
              <w:t>重新鑑定</w:t>
            </w:r>
          </w:p>
        </w:tc>
        <w:tc>
          <w:tcPr>
            <w:tcW w:w="1975" w:type="dxa"/>
          </w:tcPr>
          <w:p w:rsidR="007A30E2" w:rsidRPr="00310B50" w:rsidRDefault="007A30E2" w:rsidP="006B5C40">
            <w:pPr>
              <w:kinsoku w:val="0"/>
              <w:spacing w:line="340" w:lineRule="exact"/>
              <w:ind w:leftChars="-18" w:left="-61" w:rightChars="-13" w:right="-44"/>
              <w:outlineLvl w:val="1"/>
              <w:rPr>
                <w:rFonts w:ascii="Times New Roman"/>
                <w:bCs/>
                <w:color w:val="000000"/>
                <w:spacing w:val="-26"/>
                <w:kern w:val="32"/>
                <w:sz w:val="24"/>
                <w:szCs w:val="24"/>
              </w:rPr>
            </w:pPr>
            <w:r w:rsidRPr="00310B50">
              <w:rPr>
                <w:rFonts w:ascii="Times New Roman"/>
                <w:bCs/>
                <w:color w:val="000000"/>
                <w:spacing w:val="-26"/>
                <w:kern w:val="32"/>
                <w:sz w:val="24"/>
                <w:szCs w:val="24"/>
              </w:rPr>
              <w:t>可能較能反</w:t>
            </w:r>
            <w:r>
              <w:rPr>
                <w:rFonts w:ascii="Times New Roman" w:hint="eastAsia"/>
                <w:bCs/>
                <w:color w:val="000000"/>
                <w:spacing w:val="-26"/>
                <w:kern w:val="32"/>
                <w:sz w:val="24"/>
                <w:szCs w:val="24"/>
              </w:rPr>
              <w:t>映</w:t>
            </w:r>
            <w:r w:rsidRPr="00310B50">
              <w:rPr>
                <w:rFonts w:ascii="Times New Roman"/>
                <w:bCs/>
                <w:color w:val="000000"/>
                <w:spacing w:val="-26"/>
                <w:kern w:val="32"/>
                <w:sz w:val="24"/>
                <w:szCs w:val="24"/>
              </w:rPr>
              <w:t>需求，符合公平正義</w:t>
            </w:r>
            <w:r w:rsidRPr="00310B50">
              <w:rPr>
                <w:rFonts w:ascii="Times New Roman" w:hint="eastAsia"/>
                <w:bCs/>
                <w:color w:val="000000"/>
                <w:spacing w:val="-26"/>
                <w:kern w:val="32"/>
                <w:sz w:val="24"/>
                <w:szCs w:val="24"/>
              </w:rPr>
              <w:t>。</w:t>
            </w:r>
          </w:p>
        </w:tc>
      </w:tr>
      <w:tr w:rsidR="007A30E2" w:rsidTr="006B5C40">
        <w:tc>
          <w:tcPr>
            <w:tcW w:w="855" w:type="dxa"/>
            <w:vAlign w:val="center"/>
          </w:tcPr>
          <w:p w:rsidR="007A30E2" w:rsidRPr="00310B50" w:rsidRDefault="007A30E2" w:rsidP="006B5C40">
            <w:pPr>
              <w:pStyle w:val="32"/>
              <w:spacing w:line="340" w:lineRule="exact"/>
              <w:ind w:leftChars="0" w:left="0" w:firstLineChars="0" w:firstLine="0"/>
              <w:jc w:val="center"/>
              <w:rPr>
                <w:sz w:val="24"/>
                <w:szCs w:val="24"/>
                <w:lang w:eastAsia="zh-HK"/>
              </w:rPr>
            </w:pPr>
            <w:r w:rsidRPr="00310B50">
              <w:rPr>
                <w:rFonts w:ascii="Times New Roman"/>
                <w:bCs/>
                <w:color w:val="000000"/>
                <w:spacing w:val="-10"/>
                <w:sz w:val="24"/>
                <w:szCs w:val="24"/>
              </w:rPr>
              <w:t>C</w:t>
            </w:r>
          </w:p>
        </w:tc>
        <w:tc>
          <w:tcPr>
            <w:tcW w:w="4198" w:type="dxa"/>
            <w:gridSpan w:val="3"/>
          </w:tcPr>
          <w:p w:rsidR="007A30E2" w:rsidRPr="00310B50" w:rsidRDefault="007A30E2" w:rsidP="006B5C40">
            <w:pPr>
              <w:pStyle w:val="32"/>
              <w:spacing w:line="340" w:lineRule="exact"/>
              <w:ind w:leftChars="0" w:left="0" w:firstLineChars="0" w:firstLine="0"/>
              <w:rPr>
                <w:sz w:val="24"/>
                <w:szCs w:val="24"/>
                <w:lang w:eastAsia="zh-HK"/>
              </w:rPr>
            </w:pPr>
            <w:r w:rsidRPr="00310B50">
              <w:rPr>
                <w:rFonts w:ascii="Times New Roman"/>
                <w:bCs/>
                <w:color w:val="000000"/>
                <w:spacing w:val="-10"/>
                <w:sz w:val="24"/>
                <w:szCs w:val="24"/>
                <w:lang w:eastAsia="zh-HK"/>
              </w:rPr>
              <w:t>俟</w:t>
            </w:r>
            <w:r w:rsidRPr="00310B50">
              <w:rPr>
                <w:rFonts w:ascii="Times New Roman"/>
                <w:bCs/>
                <w:color w:val="000000"/>
                <w:spacing w:val="-10"/>
                <w:sz w:val="24"/>
                <w:szCs w:val="24"/>
                <w:lang w:eastAsia="zh-HK"/>
              </w:rPr>
              <w:t>DE</w:t>
            </w:r>
            <w:r w:rsidRPr="00310B50">
              <w:rPr>
                <w:rFonts w:ascii="Times New Roman"/>
                <w:bCs/>
                <w:color w:val="000000"/>
                <w:spacing w:val="-10"/>
                <w:sz w:val="24"/>
                <w:szCs w:val="24"/>
                <w:lang w:eastAsia="zh-HK"/>
              </w:rPr>
              <w:t>碼施行一段期間後</w:t>
            </w:r>
            <w:r w:rsidRPr="00310B50">
              <w:rPr>
                <w:rFonts w:ascii="Times New Roman"/>
                <w:bCs/>
                <w:color w:val="000000"/>
                <w:spacing w:val="-10"/>
                <w:sz w:val="24"/>
                <w:szCs w:val="24"/>
              </w:rPr>
              <w:t>，</w:t>
            </w:r>
            <w:r w:rsidRPr="00310B50">
              <w:rPr>
                <w:rFonts w:ascii="Times New Roman"/>
                <w:bCs/>
                <w:color w:val="000000"/>
                <w:spacing w:val="-10"/>
                <w:sz w:val="24"/>
                <w:szCs w:val="24"/>
                <w:lang w:eastAsia="zh-HK"/>
              </w:rPr>
              <w:t>評估影響身心障礙者層面及衝繫後</w:t>
            </w:r>
            <w:r w:rsidRPr="00310B50">
              <w:rPr>
                <w:rFonts w:ascii="Times New Roman"/>
                <w:bCs/>
                <w:color w:val="000000"/>
                <w:spacing w:val="-10"/>
                <w:sz w:val="24"/>
                <w:szCs w:val="24"/>
              </w:rPr>
              <w:t>，</w:t>
            </w:r>
            <w:r w:rsidRPr="00310B50">
              <w:rPr>
                <w:rFonts w:ascii="Times New Roman"/>
                <w:bCs/>
                <w:color w:val="000000"/>
                <w:spacing w:val="-10"/>
                <w:sz w:val="24"/>
                <w:szCs w:val="24"/>
                <w:lang w:eastAsia="zh-HK"/>
              </w:rPr>
              <w:t>再定</w:t>
            </w:r>
            <w:r w:rsidRPr="00310B50">
              <w:rPr>
                <w:rFonts w:ascii="Times New Roman"/>
                <w:bCs/>
                <w:color w:val="000000"/>
                <w:spacing w:val="-10"/>
                <w:sz w:val="24"/>
                <w:szCs w:val="24"/>
                <w:lang w:eastAsia="zh-HK"/>
              </w:rPr>
              <w:t>BS</w:t>
            </w:r>
            <w:r w:rsidRPr="00310B50">
              <w:rPr>
                <w:rFonts w:ascii="Times New Roman"/>
                <w:bCs/>
                <w:color w:val="000000"/>
                <w:spacing w:val="-10"/>
                <w:sz w:val="24"/>
                <w:szCs w:val="24"/>
                <w:lang w:eastAsia="zh-HK"/>
              </w:rPr>
              <w:t>碼及</w:t>
            </w:r>
            <w:r w:rsidRPr="00310B50">
              <w:rPr>
                <w:rFonts w:ascii="Times New Roman"/>
                <w:bCs/>
                <w:color w:val="000000"/>
                <w:spacing w:val="-10"/>
                <w:sz w:val="24"/>
                <w:szCs w:val="24"/>
                <w:lang w:eastAsia="zh-HK"/>
              </w:rPr>
              <w:t>DE</w:t>
            </w:r>
            <w:r w:rsidRPr="00310B50">
              <w:rPr>
                <w:rFonts w:ascii="Times New Roman"/>
                <w:bCs/>
                <w:color w:val="000000"/>
                <w:spacing w:val="-10"/>
                <w:sz w:val="24"/>
                <w:szCs w:val="24"/>
                <w:lang w:eastAsia="zh-HK"/>
              </w:rPr>
              <w:t>碼</w:t>
            </w:r>
            <w:r w:rsidRPr="00310B50">
              <w:rPr>
                <w:rFonts w:ascii="Times New Roman"/>
                <w:bCs/>
                <w:color w:val="000000"/>
                <w:spacing w:val="-10"/>
                <w:sz w:val="24"/>
                <w:szCs w:val="24"/>
              </w:rPr>
              <w:t>比率</w:t>
            </w:r>
            <w:r w:rsidRPr="00310B50">
              <w:rPr>
                <w:rFonts w:ascii="Times New Roman" w:hint="eastAsia"/>
                <w:bCs/>
                <w:color w:val="000000"/>
                <w:spacing w:val="-10"/>
                <w:sz w:val="24"/>
                <w:szCs w:val="24"/>
              </w:rPr>
              <w:t>。</w:t>
            </w:r>
          </w:p>
        </w:tc>
        <w:tc>
          <w:tcPr>
            <w:tcW w:w="1975" w:type="dxa"/>
          </w:tcPr>
          <w:p w:rsidR="007A30E2" w:rsidRPr="00310B50" w:rsidRDefault="007A30E2" w:rsidP="006B5C40">
            <w:pPr>
              <w:kinsoku w:val="0"/>
              <w:spacing w:line="340" w:lineRule="exact"/>
              <w:ind w:leftChars="-18" w:left="-61" w:rightChars="-13" w:right="-44"/>
              <w:outlineLvl w:val="1"/>
              <w:rPr>
                <w:sz w:val="24"/>
                <w:szCs w:val="24"/>
                <w:lang w:eastAsia="zh-HK"/>
              </w:rPr>
            </w:pPr>
            <w:r w:rsidRPr="00310B50">
              <w:rPr>
                <w:rFonts w:ascii="Times New Roman"/>
                <w:bCs/>
                <w:color w:val="000000"/>
                <w:spacing w:val="-20"/>
                <w:kern w:val="32"/>
                <w:sz w:val="24"/>
                <w:szCs w:val="24"/>
              </w:rPr>
              <w:t>待</w:t>
            </w:r>
            <w:r w:rsidRPr="00310B50">
              <w:rPr>
                <w:rFonts w:ascii="Times New Roman"/>
                <w:bCs/>
                <w:color w:val="000000"/>
                <w:spacing w:val="-20"/>
                <w:kern w:val="32"/>
                <w:sz w:val="24"/>
                <w:szCs w:val="24"/>
              </w:rPr>
              <w:t>FUNDES10.1</w:t>
            </w:r>
            <w:r w:rsidRPr="00310B50">
              <w:rPr>
                <w:rFonts w:ascii="Times New Roman"/>
                <w:bCs/>
                <w:color w:val="000000"/>
                <w:spacing w:val="-20"/>
                <w:kern w:val="32"/>
                <w:sz w:val="24"/>
                <w:szCs w:val="24"/>
              </w:rPr>
              <w:t>版本修正實行後定</w:t>
            </w:r>
          </w:p>
        </w:tc>
      </w:tr>
    </w:tbl>
    <w:p w:rsidR="007A30E2" w:rsidRPr="003937BE" w:rsidRDefault="007A30E2" w:rsidP="003937BE">
      <w:pPr>
        <w:pStyle w:val="4"/>
        <w:kinsoku w:val="0"/>
        <w:spacing w:beforeLines="50" w:before="228"/>
        <w:rPr>
          <w:rFonts w:ascii="Times New Roman" w:hAnsi="Times New Roman"/>
        </w:rPr>
      </w:pPr>
      <w:r w:rsidRPr="00AA48FE">
        <w:rPr>
          <w:rFonts w:ascii="Times New Roman" w:hAnsi="Times New Roman" w:hint="eastAsia"/>
        </w:rPr>
        <w:t>衛福部雖已有前述規劃作法，惟未提出實施期程，本院爰於詢問時要求</w:t>
      </w:r>
      <w:r w:rsidRPr="00AA48FE">
        <w:rPr>
          <w:rFonts w:ascii="Times New Roman" w:hAnsi="Times New Roman"/>
        </w:rPr>
        <w:t>說明</w:t>
      </w:r>
      <w:r w:rsidRPr="00AA48FE">
        <w:rPr>
          <w:rFonts w:ascii="Times New Roman" w:hAnsi="Times New Roman" w:hint="eastAsia"/>
        </w:rPr>
        <w:t>具體時間表，</w:t>
      </w:r>
      <w:r w:rsidRPr="00AA48FE">
        <w:rPr>
          <w:rFonts w:ascii="Times New Roman" w:hAnsi="Times New Roman"/>
        </w:rPr>
        <w:t>該部</w:t>
      </w:r>
      <w:r w:rsidR="003937BE" w:rsidRPr="003937BE">
        <w:rPr>
          <w:rFonts w:ascii="Times New Roman" w:hAnsi="Times New Roman" w:hint="eastAsia"/>
          <w:color w:val="FF0000"/>
        </w:rPr>
        <w:t>方</w:t>
      </w:r>
      <w:r w:rsidRPr="00AA48FE">
        <w:rPr>
          <w:rFonts w:ascii="Times New Roman" w:hAnsi="Times New Roman" w:hint="eastAsia"/>
        </w:rPr>
        <w:t>答以：「</w:t>
      </w:r>
      <w:r w:rsidRPr="00AA48FE">
        <w:rPr>
          <w:rFonts w:ascii="Times New Roman" w:hAnsi="Times New Roman"/>
        </w:rPr>
        <w:t>3</w:t>
      </w:r>
      <w:r w:rsidRPr="00AA48FE">
        <w:rPr>
          <w:rFonts w:ascii="Times New Roman" w:hAnsi="Times New Roman"/>
        </w:rPr>
        <w:t>年前已有委託研究報告，其中召開過許多焦點團體及公聽會，專家與身障團體代表皆期待未來能徹底貫澈</w:t>
      </w:r>
      <w:r w:rsidRPr="00AA48FE">
        <w:rPr>
          <w:rFonts w:ascii="Times New Roman" w:hAnsi="Times New Roman"/>
        </w:rPr>
        <w:t>ICF</w:t>
      </w:r>
      <w:r w:rsidRPr="00AA48FE">
        <w:rPr>
          <w:rFonts w:ascii="Times New Roman" w:hAnsi="Times New Roman"/>
        </w:rPr>
        <w:t>精神將</w:t>
      </w:r>
      <w:r w:rsidRPr="00AA48FE">
        <w:rPr>
          <w:rFonts w:ascii="Times New Roman" w:hAnsi="Times New Roman"/>
        </w:rPr>
        <w:t>DE</w:t>
      </w:r>
      <w:r w:rsidRPr="00AA48FE">
        <w:rPr>
          <w:rFonts w:ascii="Times New Roman" w:hAnsi="Times New Roman"/>
        </w:rPr>
        <w:t>碼納入身障綜合等級判定。針對納入比率，</w:t>
      </w:r>
      <w:r w:rsidRPr="00AA48FE">
        <w:rPr>
          <w:rFonts w:ascii="Times New Roman" w:hAnsi="Times New Roman" w:hint="eastAsia"/>
        </w:rPr>
        <w:t>身心障礙者</w:t>
      </w:r>
      <w:r w:rsidRPr="00AA48FE">
        <w:rPr>
          <w:rFonts w:ascii="Times New Roman" w:hAnsi="Times New Roman"/>
        </w:rPr>
        <w:t>及其家屬希望</w:t>
      </w:r>
      <w:r w:rsidRPr="00AA48FE">
        <w:rPr>
          <w:rFonts w:ascii="Times New Roman" w:hAnsi="Times New Roman"/>
        </w:rPr>
        <w:t>50</w:t>
      </w:r>
      <w:r w:rsidRPr="00AA48FE">
        <w:rPr>
          <w:rFonts w:ascii="Times New Roman" w:hAnsi="Times New Roman"/>
        </w:rPr>
        <w:t>：</w:t>
      </w:r>
      <w:r w:rsidRPr="00AA48FE">
        <w:rPr>
          <w:rFonts w:ascii="Times New Roman" w:hAnsi="Times New Roman"/>
        </w:rPr>
        <w:t>50</w:t>
      </w:r>
      <w:r w:rsidRPr="00AA48FE">
        <w:rPr>
          <w:rFonts w:ascii="Times New Roman" w:hAnsi="Times New Roman"/>
        </w:rPr>
        <w:t>，專家</w:t>
      </w:r>
      <w:r w:rsidRPr="00AA48FE">
        <w:rPr>
          <w:rFonts w:ascii="Times New Roman" w:hAnsi="Times New Roman" w:hint="eastAsia"/>
        </w:rPr>
        <w:t>則認為</w:t>
      </w:r>
      <w:r w:rsidRPr="00AA48FE">
        <w:rPr>
          <w:rFonts w:ascii="Times New Roman" w:hAnsi="Times New Roman"/>
        </w:rPr>
        <w:t>70</w:t>
      </w:r>
      <w:r w:rsidRPr="00AA48FE">
        <w:rPr>
          <w:rFonts w:ascii="Times New Roman" w:hAnsi="Times New Roman"/>
        </w:rPr>
        <w:t>：</w:t>
      </w:r>
      <w:r w:rsidRPr="00AA48FE">
        <w:rPr>
          <w:rFonts w:ascii="Times New Roman" w:hAnsi="Times New Roman"/>
        </w:rPr>
        <w:t>30</w:t>
      </w:r>
      <w:r w:rsidRPr="00AA48FE">
        <w:rPr>
          <w:rFonts w:ascii="Times New Roman" w:hAnsi="Times New Roman"/>
        </w:rPr>
        <w:t>，其衝擊較低。本部已做初步討論及方案草案，後續將提到高階會議進行討論，已排入</w:t>
      </w:r>
      <w:r>
        <w:rPr>
          <w:rFonts w:ascii="Times New Roman" w:hAnsi="Times New Roman" w:hint="eastAsia"/>
        </w:rPr>
        <w:t>1</w:t>
      </w:r>
      <w:r>
        <w:rPr>
          <w:rFonts w:ascii="Times New Roman" w:hAnsi="Times New Roman"/>
        </w:rPr>
        <w:t>08</w:t>
      </w:r>
      <w:r w:rsidRPr="00AA48FE">
        <w:rPr>
          <w:rFonts w:ascii="Times New Roman" w:hAnsi="Times New Roman"/>
        </w:rPr>
        <w:t>年</w:t>
      </w:r>
      <w:r w:rsidRPr="00AA48FE">
        <w:rPr>
          <w:rFonts w:ascii="Times New Roman" w:hAnsi="Times New Roman"/>
        </w:rPr>
        <w:t>6</w:t>
      </w:r>
      <w:r w:rsidRPr="00AA48FE">
        <w:rPr>
          <w:rFonts w:ascii="Times New Roman" w:hAnsi="Times New Roman"/>
        </w:rPr>
        <w:t>月份的會議議程</w:t>
      </w:r>
      <w:r>
        <w:rPr>
          <w:rFonts w:ascii="Times New Roman" w:hAnsi="Times New Roman" w:hint="eastAsia"/>
        </w:rPr>
        <w:t>，</w:t>
      </w:r>
      <w:r>
        <w:rPr>
          <w:rFonts w:ascii="Times New Roman" w:hAnsi="Times New Roman" w:hint="eastAsia"/>
        </w:rPr>
        <w:t>1</w:t>
      </w:r>
      <w:r>
        <w:rPr>
          <w:rFonts w:ascii="Times New Roman" w:hAnsi="Times New Roman"/>
        </w:rPr>
        <w:t>08</w:t>
      </w:r>
      <w:r w:rsidRPr="00AA48FE">
        <w:rPr>
          <w:rFonts w:ascii="Times New Roman" w:hAnsi="Times New Roman"/>
        </w:rPr>
        <w:t>年可做政策決定，但後續仍需要相關配套措施，快的話可於</w:t>
      </w:r>
      <w:r w:rsidRPr="00AA48FE">
        <w:rPr>
          <w:rFonts w:ascii="Times New Roman" w:hAnsi="Times New Roman"/>
        </w:rPr>
        <w:t>110</w:t>
      </w:r>
      <w:r w:rsidRPr="00AA48FE">
        <w:rPr>
          <w:rFonts w:ascii="Times New Roman" w:hAnsi="Times New Roman"/>
        </w:rPr>
        <w:t>年上路實施，慢的話預計於</w:t>
      </w:r>
      <w:r w:rsidRPr="00AA48FE">
        <w:rPr>
          <w:rFonts w:ascii="Times New Roman" w:hAnsi="Times New Roman"/>
        </w:rPr>
        <w:t>111</w:t>
      </w:r>
      <w:r w:rsidRPr="00AA48FE">
        <w:rPr>
          <w:rFonts w:ascii="Times New Roman" w:hAnsi="Times New Roman"/>
        </w:rPr>
        <w:t>年或</w:t>
      </w:r>
      <w:r w:rsidRPr="00AA48FE">
        <w:rPr>
          <w:rFonts w:ascii="Times New Roman" w:hAnsi="Times New Roman"/>
        </w:rPr>
        <w:t>112</w:t>
      </w:r>
      <w:r w:rsidRPr="00AA48FE">
        <w:rPr>
          <w:rFonts w:ascii="Times New Roman" w:hAnsi="Times New Roman"/>
        </w:rPr>
        <w:t>年。</w:t>
      </w:r>
      <w:r w:rsidRPr="00AA48FE">
        <w:rPr>
          <w:rFonts w:ascii="Times New Roman" w:hAnsi="Times New Roman" w:hint="eastAsia"/>
        </w:rPr>
        <w:t>」嗣後該部再函復</w:t>
      </w:r>
      <w:r>
        <w:rPr>
          <w:rFonts w:ascii="Times New Roman" w:hAnsi="Times New Roman" w:hint="eastAsia"/>
        </w:rPr>
        <w:t>本院</w:t>
      </w:r>
      <w:r w:rsidRPr="00AA48FE">
        <w:rPr>
          <w:rFonts w:ascii="Times New Roman" w:hAnsi="Times New Roman" w:hint="eastAsia"/>
        </w:rPr>
        <w:t>補充表示</w:t>
      </w:r>
      <w:r>
        <w:rPr>
          <w:rFonts w:ascii="Times New Roman" w:hAnsi="Times New Roman" w:hint="eastAsia"/>
        </w:rPr>
        <w:t>略以</w:t>
      </w:r>
      <w:r w:rsidRPr="00AA48FE">
        <w:rPr>
          <w:rFonts w:ascii="Times New Roman" w:hAnsi="Times New Roman" w:hint="eastAsia"/>
        </w:rPr>
        <w:t>：</w:t>
      </w:r>
      <w:r w:rsidRPr="00AA48FE">
        <w:rPr>
          <w:rFonts w:ascii="Times New Roman" w:hAnsi="Times New Roman"/>
        </w:rPr>
        <w:t>委託辦理</w:t>
      </w:r>
      <w:r>
        <w:rPr>
          <w:rFonts w:ascii="Times New Roman" w:hAnsi="Times New Roman" w:hint="eastAsia"/>
        </w:rPr>
        <w:t>之</w:t>
      </w:r>
      <w:r w:rsidRPr="00AA48FE">
        <w:rPr>
          <w:rFonts w:ascii="Times New Roman" w:hAnsi="Times New Roman"/>
        </w:rPr>
        <w:t>「身心障礙者鑑定功能量表分數加入綜合等級判定之政策評估和衝擊分析」計畫，</w:t>
      </w:r>
      <w:r>
        <w:rPr>
          <w:rFonts w:ascii="Times New Roman" w:hAnsi="Times New Roman" w:hint="eastAsia"/>
        </w:rPr>
        <w:t>其</w:t>
      </w:r>
      <w:r w:rsidRPr="00AA48FE">
        <w:rPr>
          <w:rFonts w:ascii="Times New Roman" w:hAnsi="Times New Roman"/>
        </w:rPr>
        <w:t>研究資料係依</w:t>
      </w:r>
      <w:r w:rsidRPr="00AA48FE">
        <w:rPr>
          <w:rFonts w:ascii="Times New Roman" w:hAnsi="Times New Roman"/>
        </w:rPr>
        <w:t>FUNDES8.0</w:t>
      </w:r>
      <w:r w:rsidRPr="00AA48FE">
        <w:rPr>
          <w:rFonts w:ascii="Times New Roman" w:hAnsi="Times New Roman"/>
        </w:rPr>
        <w:t>版</w:t>
      </w:r>
      <w:r>
        <w:rPr>
          <w:rStyle w:val="aff4"/>
          <w:rFonts w:ascii="Times New Roman" w:hAnsi="Times New Roman"/>
        </w:rPr>
        <w:footnoteReference w:id="6"/>
      </w:r>
      <w:r w:rsidRPr="00AA48FE">
        <w:rPr>
          <w:rFonts w:ascii="Times New Roman" w:hAnsi="Times New Roman"/>
        </w:rPr>
        <w:t>資料下所進行推</w:t>
      </w:r>
      <w:r w:rsidRPr="00AA48FE">
        <w:rPr>
          <w:rFonts w:ascii="Times New Roman" w:hAnsi="Times New Roman"/>
        </w:rPr>
        <w:lastRenderedPageBreak/>
        <w:t>估模擬，因缺乏身心障礙者「社會參與」領域，恐不夠周全，爰擬於</w:t>
      </w:r>
      <w:r w:rsidRPr="00AA48FE">
        <w:rPr>
          <w:rFonts w:ascii="Times New Roman" w:hAnsi="Times New Roman"/>
        </w:rPr>
        <w:t>FUNDES10.0</w:t>
      </w:r>
      <w:r w:rsidRPr="00AA48FE">
        <w:rPr>
          <w:rFonts w:ascii="Times New Roman" w:hAnsi="Times New Roman"/>
        </w:rPr>
        <w:t>版修正及實行後</w:t>
      </w:r>
      <w:r w:rsidRPr="00AA48FE">
        <w:rPr>
          <w:rFonts w:ascii="Times New Roman" w:hAnsi="Times New Roman"/>
        </w:rPr>
        <w:t>(108</w:t>
      </w:r>
      <w:r w:rsidRPr="00AA48FE">
        <w:rPr>
          <w:rFonts w:ascii="Times New Roman" w:hAnsi="Times New Roman"/>
        </w:rPr>
        <w:t>年進行修正</w:t>
      </w:r>
      <w:r w:rsidRPr="00AA48FE">
        <w:rPr>
          <w:rFonts w:ascii="Times New Roman" w:hAnsi="Times New Roman"/>
        </w:rPr>
        <w:t>)</w:t>
      </w:r>
      <w:r w:rsidRPr="00AA48FE">
        <w:rPr>
          <w:rFonts w:ascii="Times New Roman" w:hAnsi="Times New Roman"/>
        </w:rPr>
        <w:t>，於</w:t>
      </w:r>
      <w:r w:rsidRPr="00AA48FE">
        <w:rPr>
          <w:rFonts w:ascii="Times New Roman" w:hAnsi="Times New Roman"/>
        </w:rPr>
        <w:t>109</w:t>
      </w:r>
      <w:r w:rsidRPr="00AA48FE">
        <w:rPr>
          <w:rFonts w:ascii="Times New Roman" w:hAnsi="Times New Roman"/>
        </w:rPr>
        <w:t>年施行</w:t>
      </w:r>
      <w:r>
        <w:rPr>
          <w:rFonts w:ascii="Times New Roman" w:hAnsi="Times New Roman" w:hint="eastAsia"/>
        </w:rPr>
        <w:t>；</w:t>
      </w:r>
      <w:r w:rsidRPr="00AA48FE">
        <w:rPr>
          <w:rFonts w:ascii="Times New Roman" w:hAnsi="Times New Roman"/>
        </w:rPr>
        <w:t>評估如</w:t>
      </w:r>
      <w:r w:rsidRPr="00AA48FE">
        <w:rPr>
          <w:rFonts w:ascii="Times New Roman" w:hAnsi="Times New Roman"/>
          <w:color w:val="000000"/>
          <w:szCs w:val="32"/>
          <w:lang w:eastAsia="zh-HK"/>
        </w:rPr>
        <w:t>施行</w:t>
      </w:r>
      <w:r w:rsidRPr="00AA48FE">
        <w:rPr>
          <w:rFonts w:ascii="Times New Roman" w:hAnsi="Times New Roman"/>
        </w:rPr>
        <w:t>後尚須蒐集其鑑定評估資料及鑑定系統</w:t>
      </w:r>
      <w:r w:rsidRPr="00AA48FE">
        <w:rPr>
          <w:rFonts w:ascii="Times New Roman" w:hAnsi="Times New Roman"/>
        </w:rPr>
        <w:t>(BS</w:t>
      </w:r>
      <w:r w:rsidRPr="00AA48FE">
        <w:rPr>
          <w:rFonts w:ascii="Times New Roman" w:hAnsi="Times New Roman"/>
        </w:rPr>
        <w:t>碼、</w:t>
      </w:r>
      <w:r w:rsidRPr="00AA48FE">
        <w:rPr>
          <w:rFonts w:ascii="Times New Roman" w:hAnsi="Times New Roman"/>
        </w:rPr>
        <w:t>DE</w:t>
      </w:r>
      <w:r w:rsidRPr="00AA48FE">
        <w:rPr>
          <w:rFonts w:ascii="Times New Roman" w:hAnsi="Times New Roman"/>
        </w:rPr>
        <w:t>碼</w:t>
      </w:r>
      <w:r w:rsidRPr="00AA48FE">
        <w:rPr>
          <w:rFonts w:ascii="Times New Roman" w:hAnsi="Times New Roman"/>
        </w:rPr>
        <w:t>)</w:t>
      </w:r>
      <w:r w:rsidRPr="00AA48FE">
        <w:rPr>
          <w:rFonts w:ascii="Times New Roman" w:hAnsi="Times New Roman"/>
        </w:rPr>
        <w:t>等，其後續配套措施，包括身心障礙鑑定基準之修正及資訊系統之同步擴增等，爰倘前述方案經該部政策決定後，配合方案仍須</w:t>
      </w:r>
      <w:r w:rsidRPr="00AA48FE">
        <w:rPr>
          <w:rFonts w:ascii="Times New Roman" w:hAnsi="Times New Roman"/>
        </w:rPr>
        <w:t>2~3</w:t>
      </w:r>
      <w:r w:rsidRPr="00AA48FE">
        <w:rPr>
          <w:rFonts w:ascii="Times New Roman" w:hAnsi="Times New Roman"/>
        </w:rPr>
        <w:t>年做前置作業，故預計</w:t>
      </w:r>
      <w:r w:rsidRPr="00AA48FE">
        <w:rPr>
          <w:rFonts w:ascii="Times New Roman" w:hAnsi="Times New Roman"/>
        </w:rPr>
        <w:t>109</w:t>
      </w:r>
      <w:r w:rsidRPr="00AA48FE">
        <w:rPr>
          <w:rFonts w:ascii="Times New Roman" w:hAnsi="Times New Roman"/>
        </w:rPr>
        <w:t>年至</w:t>
      </w:r>
      <w:r w:rsidRPr="00AA48FE">
        <w:rPr>
          <w:rFonts w:ascii="Times New Roman" w:hAnsi="Times New Roman"/>
        </w:rPr>
        <w:t>111</w:t>
      </w:r>
      <w:r w:rsidRPr="00AA48FE">
        <w:rPr>
          <w:rFonts w:ascii="Times New Roman" w:hAnsi="Times New Roman"/>
        </w:rPr>
        <w:t>年規範教育訓練及民眾宣導等，最快於</w:t>
      </w:r>
      <w:r w:rsidRPr="00AA48FE">
        <w:rPr>
          <w:rFonts w:ascii="Times New Roman" w:hAnsi="Times New Roman"/>
        </w:rPr>
        <w:t>112</w:t>
      </w:r>
      <w:r w:rsidRPr="00AA48FE">
        <w:rPr>
          <w:rFonts w:ascii="Times New Roman" w:hAnsi="Times New Roman"/>
        </w:rPr>
        <w:t>年實行</w:t>
      </w:r>
      <w:r w:rsidRPr="00AA48FE">
        <w:rPr>
          <w:rFonts w:ascii="Times New Roman" w:hAnsi="Times New Roman" w:hint="eastAsia"/>
        </w:rPr>
        <w:t>等語</w:t>
      </w:r>
      <w:r w:rsidRPr="00AA48FE">
        <w:rPr>
          <w:rFonts w:ascii="Times New Roman" w:hAnsi="Times New Roman"/>
        </w:rPr>
        <w:t>。</w:t>
      </w:r>
      <w:r w:rsidRPr="00AA48FE">
        <w:rPr>
          <w:rFonts w:ascii="Times New Roman" w:hAnsi="Times New Roman" w:hint="eastAsia"/>
        </w:rPr>
        <w:t>至於應以身心障礙者及其家庭的需求提供補助及服務，而非現行依照鑑定結果及障礙程度，衛福部則無</w:t>
      </w:r>
      <w:r>
        <w:rPr>
          <w:rFonts w:ascii="Times New Roman" w:hAnsi="Times New Roman" w:hint="eastAsia"/>
        </w:rPr>
        <w:t>回復</w:t>
      </w:r>
      <w:r w:rsidRPr="00AA48FE">
        <w:rPr>
          <w:rFonts w:ascii="Times New Roman" w:hAnsi="Times New Roman" w:hint="eastAsia"/>
        </w:rPr>
        <w:t>具體規劃，並於本院詢問時表示：</w:t>
      </w:r>
      <w:r w:rsidRPr="00AA48FE">
        <w:rPr>
          <w:rFonts w:hAnsi="標楷體" w:hint="eastAsia"/>
        </w:rPr>
        <w:t>「</w:t>
      </w:r>
      <w:r w:rsidRPr="00AA48FE">
        <w:rPr>
          <w:rFonts w:ascii="Times New Roman" w:hAnsi="Times New Roman" w:hint="eastAsia"/>
        </w:rPr>
        <w:t>一直有這樣的聲音與</w:t>
      </w:r>
      <w:r w:rsidRPr="003937BE">
        <w:rPr>
          <w:rFonts w:ascii="Times New Roman" w:hAnsi="Times New Roman" w:hint="eastAsia"/>
        </w:rPr>
        <w:t>討論，但已取得福利者，若一旦脫勾，就必須重新啟動，恐因此無法獲得福利</w:t>
      </w:r>
      <w:r w:rsidRPr="003937BE">
        <w:rPr>
          <w:rFonts w:hAnsi="標楷體" w:hint="eastAsia"/>
        </w:rPr>
        <w:t>」</w:t>
      </w:r>
      <w:r w:rsidRPr="003937BE">
        <w:rPr>
          <w:rFonts w:ascii="Times New Roman" w:hAnsi="Times New Roman" w:hint="eastAsia"/>
        </w:rPr>
        <w:t>，惟該部仍坦言：</w:t>
      </w:r>
      <w:r w:rsidRPr="003937BE">
        <w:rPr>
          <w:rFonts w:ascii="Times New Roman" w:hAnsi="Times New Roman" w:hint="eastAsia"/>
          <w:spacing w:val="4"/>
        </w:rPr>
        <w:t>「應從身障者本身的需求來提供福利服務及補助。」</w:t>
      </w:r>
    </w:p>
    <w:p w:rsidR="007A30E2" w:rsidRPr="00A65210" w:rsidRDefault="007A30E2" w:rsidP="007A30E2">
      <w:pPr>
        <w:pStyle w:val="3"/>
        <w:kinsoku w:val="0"/>
        <w:ind w:left="1360" w:hanging="680"/>
      </w:pPr>
      <w:bookmarkStart w:id="87" w:name="_Toc32994924"/>
      <w:bookmarkStart w:id="88" w:name="_Toc33179206"/>
      <w:bookmarkStart w:id="89" w:name="_Toc34920872"/>
      <w:r w:rsidRPr="00941376">
        <w:rPr>
          <w:rFonts w:hint="eastAsia"/>
        </w:rPr>
        <w:t>綜上，</w:t>
      </w:r>
      <w:r w:rsidRPr="00931A04">
        <w:rPr>
          <w:rFonts w:ascii="Times New Roman" w:hAnsi="Times New Roman"/>
        </w:rPr>
        <w:t>96</w:t>
      </w:r>
      <w:r w:rsidRPr="00931A04">
        <w:rPr>
          <w:rFonts w:ascii="Times New Roman" w:hAnsi="Times New Roman"/>
        </w:rPr>
        <w:t>年身權法修</w:t>
      </w:r>
      <w:r w:rsidRPr="00931A04">
        <w:rPr>
          <w:rFonts w:ascii="Times New Roman" w:hAnsi="Times New Roman" w:hint="eastAsia"/>
        </w:rPr>
        <w:t>正</w:t>
      </w:r>
      <w:r w:rsidRPr="00931A04">
        <w:rPr>
          <w:rFonts w:ascii="Times New Roman" w:hAnsi="Times New Roman"/>
        </w:rPr>
        <w:t>前，我國對於身心障礙者之定義係</w:t>
      </w:r>
      <w:r w:rsidRPr="00931A04">
        <w:rPr>
          <w:rFonts w:ascii="Times New Roman" w:hAnsi="Times New Roman" w:hint="eastAsia"/>
        </w:rPr>
        <w:t>採</w:t>
      </w:r>
      <w:r w:rsidRPr="00931A04">
        <w:rPr>
          <w:rFonts w:ascii="Times New Roman" w:hAnsi="Times New Roman"/>
        </w:rPr>
        <w:t>以</w:t>
      </w:r>
      <w:r w:rsidRPr="00931A04">
        <w:rPr>
          <w:rFonts w:ascii="Times New Roman" w:hAnsi="Times New Roman"/>
        </w:rPr>
        <w:t>16</w:t>
      </w:r>
      <w:r w:rsidRPr="00931A04">
        <w:rPr>
          <w:rFonts w:ascii="Times New Roman" w:hAnsi="Times New Roman" w:hint="eastAsia"/>
        </w:rPr>
        <w:t>項</w:t>
      </w:r>
      <w:r w:rsidRPr="00931A04">
        <w:rPr>
          <w:rFonts w:ascii="Times New Roman" w:hAnsi="Times New Roman"/>
        </w:rPr>
        <w:t>損傷類</w:t>
      </w:r>
      <w:r w:rsidRPr="00931A04">
        <w:rPr>
          <w:rFonts w:ascii="Times New Roman" w:hAnsi="Times New Roman" w:hint="eastAsia"/>
        </w:rPr>
        <w:t>型與疾</w:t>
      </w:r>
      <w:r w:rsidRPr="00931A04">
        <w:rPr>
          <w:rFonts w:ascii="Times New Roman" w:hAnsi="Times New Roman"/>
        </w:rPr>
        <w:t>病</w:t>
      </w:r>
      <w:r w:rsidRPr="00931A04">
        <w:rPr>
          <w:rFonts w:ascii="Times New Roman" w:hAnsi="Times New Roman" w:hint="eastAsia"/>
        </w:rPr>
        <w:t>名稱為唯一鑑定基準</w:t>
      </w:r>
      <w:r w:rsidRPr="00931A04">
        <w:rPr>
          <w:rFonts w:ascii="Times New Roman" w:hAnsi="Times New Roman"/>
        </w:rPr>
        <w:t>，不僅</w:t>
      </w:r>
      <w:r w:rsidRPr="00931A04">
        <w:rPr>
          <w:rFonts w:ascii="Times New Roman" w:hAnsi="Times New Roman" w:hint="eastAsia"/>
        </w:rPr>
        <w:t>互斥，亦</w:t>
      </w:r>
      <w:r w:rsidRPr="00931A04">
        <w:rPr>
          <w:rFonts w:ascii="Times New Roman" w:hAnsi="Times New Roman"/>
        </w:rPr>
        <w:t>無法含括各種障礙類別</w:t>
      </w:r>
      <w:r w:rsidRPr="00931A04">
        <w:rPr>
          <w:rFonts w:ascii="Times New Roman" w:hAnsi="Times New Roman" w:hint="eastAsia"/>
        </w:rPr>
        <w:t>與狀況</w:t>
      </w:r>
      <w:r w:rsidRPr="00931A04">
        <w:rPr>
          <w:rFonts w:ascii="Times New Roman" w:hAnsi="Times New Roman"/>
        </w:rPr>
        <w:t>，</w:t>
      </w:r>
      <w:r w:rsidRPr="00931A04">
        <w:rPr>
          <w:rFonts w:ascii="Times New Roman" w:hAnsi="Times New Roman" w:hint="eastAsia"/>
        </w:rPr>
        <w:t>更</w:t>
      </w:r>
      <w:r w:rsidRPr="00931A04">
        <w:rPr>
          <w:rFonts w:ascii="Times New Roman" w:hAnsi="Times New Roman"/>
        </w:rPr>
        <w:t>不符合社會模式；修法後</w:t>
      </w:r>
      <w:r w:rsidRPr="00931A04">
        <w:rPr>
          <w:rFonts w:ascii="Times New Roman" w:hAnsi="Times New Roman" w:hint="eastAsia"/>
        </w:rPr>
        <w:t>對於障礙者的認定，雖</w:t>
      </w:r>
      <w:r w:rsidRPr="00931A04">
        <w:rPr>
          <w:rFonts w:ascii="Times New Roman" w:hAnsi="Times New Roman"/>
        </w:rPr>
        <w:t>採納</w:t>
      </w:r>
      <w:r w:rsidRPr="00931A04">
        <w:rPr>
          <w:rFonts w:ascii="Times New Roman" w:hAnsi="Times New Roman"/>
        </w:rPr>
        <w:t>ICF</w:t>
      </w:r>
      <w:r w:rsidRPr="00931A04">
        <w:rPr>
          <w:rFonts w:ascii="Times New Roman" w:hAnsi="Times New Roman"/>
        </w:rPr>
        <w:t>的</w:t>
      </w:r>
      <w:r w:rsidRPr="00931A04">
        <w:rPr>
          <w:rFonts w:ascii="Times New Roman" w:hAnsi="Times New Roman"/>
        </w:rPr>
        <w:t>8</w:t>
      </w:r>
      <w:r w:rsidRPr="00931A04">
        <w:rPr>
          <w:rFonts w:ascii="Times New Roman" w:hAnsi="Times New Roman"/>
        </w:rPr>
        <w:t>大類身心功能障礙類別，並</w:t>
      </w:r>
      <w:r w:rsidRPr="00931A04">
        <w:rPr>
          <w:rFonts w:ascii="Times New Roman" w:hAnsi="Times New Roman" w:hint="eastAsia"/>
        </w:rPr>
        <w:t>考量活動與參與社會生活造成的影響，有助於朝向社會模式進展；</w:t>
      </w:r>
      <w:r w:rsidRPr="00931A04">
        <w:rPr>
          <w:rFonts w:ascii="Times New Roman" w:hAnsi="Times New Roman"/>
        </w:rPr>
        <w:t>惟</w:t>
      </w:r>
      <w:r w:rsidRPr="00931A04">
        <w:rPr>
          <w:rFonts w:ascii="Times New Roman" w:hAnsi="Times New Roman" w:hint="eastAsia"/>
        </w:rPr>
        <w:t>身心障礙鑑定新制自</w:t>
      </w:r>
      <w:r w:rsidRPr="00931A04">
        <w:rPr>
          <w:rFonts w:ascii="Times New Roman" w:hAnsi="Times New Roman" w:hint="eastAsia"/>
        </w:rPr>
        <w:t>101</w:t>
      </w:r>
      <w:r w:rsidRPr="00931A04">
        <w:rPr>
          <w:rFonts w:ascii="Times New Roman" w:hAnsi="Times New Roman" w:hint="eastAsia"/>
        </w:rPr>
        <w:t>年</w:t>
      </w:r>
      <w:r w:rsidRPr="00931A04">
        <w:rPr>
          <w:rFonts w:ascii="Times New Roman" w:hAnsi="Times New Roman" w:hint="eastAsia"/>
        </w:rPr>
        <w:t>7</w:t>
      </w:r>
      <w:r w:rsidRPr="00931A04">
        <w:rPr>
          <w:rFonts w:ascii="Times New Roman" w:hAnsi="Times New Roman" w:hint="eastAsia"/>
        </w:rPr>
        <w:t>月</w:t>
      </w:r>
      <w:r w:rsidRPr="00931A04">
        <w:rPr>
          <w:rFonts w:ascii="Times New Roman" w:hAnsi="Times New Roman" w:hint="eastAsia"/>
        </w:rPr>
        <w:t>11</w:t>
      </w:r>
      <w:r w:rsidRPr="00931A04">
        <w:rPr>
          <w:rFonts w:ascii="Times New Roman" w:hAnsi="Times New Roman" w:hint="eastAsia"/>
        </w:rPr>
        <w:t>日實施迄今，</w:t>
      </w:r>
      <w:r w:rsidRPr="00931A04">
        <w:rPr>
          <w:rFonts w:ascii="Times New Roman" w:hAnsi="Times New Roman"/>
        </w:rPr>
        <w:t>對</w:t>
      </w:r>
      <w:r w:rsidRPr="00931A04">
        <w:rPr>
          <w:rFonts w:ascii="Times New Roman" w:hAnsi="Times New Roman" w:hint="eastAsia"/>
        </w:rPr>
        <w:t>於</w:t>
      </w:r>
      <w:r w:rsidRPr="00931A04">
        <w:rPr>
          <w:rFonts w:ascii="Times New Roman" w:hAnsi="Times New Roman"/>
        </w:rPr>
        <w:t>身心障礙</w:t>
      </w:r>
      <w:r w:rsidRPr="00931A04">
        <w:rPr>
          <w:rFonts w:ascii="Times New Roman" w:hAnsi="Times New Roman" w:hint="eastAsia"/>
        </w:rPr>
        <w:t>者資格及</w:t>
      </w:r>
      <w:r w:rsidRPr="00931A04">
        <w:rPr>
          <w:rFonts w:ascii="Times New Roman" w:hAnsi="Times New Roman"/>
        </w:rPr>
        <w:t>等級判定</w:t>
      </w:r>
      <w:r w:rsidRPr="00931A04">
        <w:rPr>
          <w:rFonts w:ascii="Times New Roman" w:hAnsi="Times New Roman" w:hint="eastAsia"/>
        </w:rPr>
        <w:t>，仍</w:t>
      </w:r>
      <w:r w:rsidRPr="00931A04">
        <w:rPr>
          <w:rFonts w:ascii="Times New Roman" w:hAnsi="Times New Roman"/>
        </w:rPr>
        <w:t>僅</w:t>
      </w:r>
      <w:r w:rsidRPr="00931A04">
        <w:rPr>
          <w:rFonts w:ascii="Times New Roman" w:hAnsi="Times New Roman" w:hint="eastAsia"/>
        </w:rPr>
        <w:t>依</w:t>
      </w:r>
      <w:r w:rsidR="00C05E08">
        <w:rPr>
          <w:rFonts w:ascii="Times New Roman" w:hAnsi="Times New Roman"/>
        </w:rPr>
        <w:t>醫師</w:t>
      </w:r>
      <w:r w:rsidRPr="00931A04">
        <w:rPr>
          <w:rFonts w:ascii="Times New Roman" w:hAnsi="Times New Roman"/>
        </w:rPr>
        <w:t>就「身體功能及結構」</w:t>
      </w:r>
      <w:r w:rsidRPr="00931A04">
        <w:rPr>
          <w:rFonts w:ascii="Times New Roman" w:hAnsi="Times New Roman" w:hint="eastAsia"/>
        </w:rPr>
        <w:t>所作</w:t>
      </w:r>
      <w:r w:rsidRPr="00931A04">
        <w:rPr>
          <w:rFonts w:ascii="Times New Roman" w:hAnsi="Times New Roman"/>
        </w:rPr>
        <w:t>鑑定結果為依據</w:t>
      </w:r>
      <w:r w:rsidRPr="00931A04">
        <w:rPr>
          <w:rFonts w:ascii="Times New Roman" w:hAnsi="Times New Roman" w:hint="eastAsia"/>
        </w:rPr>
        <w:t>，未如修法預期納入</w:t>
      </w:r>
      <w:r w:rsidRPr="00931A04">
        <w:rPr>
          <w:rFonts w:ascii="Times New Roman" w:hAnsi="Times New Roman"/>
        </w:rPr>
        <w:t>第</w:t>
      </w:r>
      <w:r w:rsidRPr="00931A04">
        <w:rPr>
          <w:rFonts w:ascii="Times New Roman" w:hAnsi="Times New Roman"/>
        </w:rPr>
        <w:t>2</w:t>
      </w:r>
      <w:r w:rsidRPr="00931A04">
        <w:rPr>
          <w:rFonts w:ascii="Times New Roman" w:hAnsi="Times New Roman"/>
        </w:rPr>
        <w:t>類鑑定人員</w:t>
      </w:r>
      <w:r w:rsidRPr="00931A04">
        <w:rPr>
          <w:rFonts w:ascii="Times New Roman" w:hAnsi="Times New Roman" w:hint="eastAsia"/>
        </w:rPr>
        <w:t>所進行之</w:t>
      </w:r>
      <w:r w:rsidRPr="00931A04">
        <w:rPr>
          <w:rFonts w:ascii="Times New Roman" w:hAnsi="Times New Roman"/>
        </w:rPr>
        <w:t>「活動參與及環境因素」</w:t>
      </w:r>
      <w:r w:rsidRPr="00931A04">
        <w:rPr>
          <w:rFonts w:ascii="Times New Roman" w:hAnsi="Times New Roman" w:hint="eastAsia"/>
        </w:rPr>
        <w:t>評估結果</w:t>
      </w:r>
      <w:r w:rsidRPr="00931A04">
        <w:rPr>
          <w:rFonts w:ascii="Times New Roman" w:hAnsi="Times New Roman"/>
        </w:rPr>
        <w:t>，補助與服務</w:t>
      </w:r>
      <w:r w:rsidRPr="00931A04">
        <w:rPr>
          <w:rFonts w:ascii="Times New Roman" w:hAnsi="Times New Roman" w:hint="eastAsia"/>
        </w:rPr>
        <w:t>的提供又未與身心</w:t>
      </w:r>
      <w:r w:rsidRPr="00931A04">
        <w:rPr>
          <w:rFonts w:ascii="Times New Roman" w:hAnsi="Times New Roman" w:hint="eastAsia"/>
        </w:rPr>
        <w:lastRenderedPageBreak/>
        <w:t>障礙鑑定結果脫勾</w:t>
      </w:r>
      <w:r w:rsidRPr="00931A04">
        <w:rPr>
          <w:rFonts w:ascii="Times New Roman" w:hAnsi="Times New Roman"/>
        </w:rPr>
        <w:t>，</w:t>
      </w:r>
      <w:r w:rsidRPr="00931A04">
        <w:rPr>
          <w:rFonts w:ascii="Times New Roman" w:hAnsi="Times New Roman" w:hint="eastAsia"/>
        </w:rPr>
        <w:t>造成有實質</w:t>
      </w:r>
      <w:r w:rsidRPr="00931A04">
        <w:rPr>
          <w:rFonts w:ascii="Times New Roman" w:hAnsi="Times New Roman"/>
        </w:rPr>
        <w:t>需求</w:t>
      </w:r>
      <w:r w:rsidRPr="00931A04">
        <w:rPr>
          <w:rFonts w:ascii="Times New Roman" w:hAnsi="Times New Roman" w:hint="eastAsia"/>
        </w:rPr>
        <w:t>的</w:t>
      </w:r>
      <w:r w:rsidRPr="00931A04">
        <w:rPr>
          <w:rFonts w:ascii="Times New Roman" w:hAnsi="Times New Roman"/>
        </w:rPr>
        <w:t>身心障礙者因無法跨過鑑定門檻</w:t>
      </w:r>
      <w:r w:rsidRPr="00931A04">
        <w:rPr>
          <w:rFonts w:ascii="Times New Roman" w:hAnsi="Times New Roman" w:hint="eastAsia"/>
        </w:rPr>
        <w:t>或囿於障礙等級，</w:t>
      </w:r>
      <w:r w:rsidRPr="00931A04">
        <w:rPr>
          <w:rFonts w:ascii="Times New Roman" w:hAnsi="Times New Roman"/>
        </w:rPr>
        <w:t>而無法</w:t>
      </w:r>
      <w:r w:rsidRPr="00931A04">
        <w:rPr>
          <w:rFonts w:ascii="Times New Roman" w:hAnsi="Times New Roman" w:hint="eastAsia"/>
        </w:rPr>
        <w:t>取得所需之福利資源或</w:t>
      </w:r>
      <w:r w:rsidRPr="00931A04">
        <w:rPr>
          <w:rFonts w:ascii="Times New Roman" w:hAnsi="Times New Roman"/>
        </w:rPr>
        <w:t>接受適當之</w:t>
      </w:r>
      <w:r w:rsidRPr="00931A04">
        <w:rPr>
          <w:rFonts w:ascii="Times New Roman" w:hAnsi="Times New Roman" w:hint="eastAsia"/>
        </w:rPr>
        <w:t>支持</w:t>
      </w:r>
      <w:r w:rsidRPr="00931A04">
        <w:rPr>
          <w:rFonts w:ascii="Times New Roman" w:hAnsi="Times New Roman"/>
        </w:rPr>
        <w:t>協助，</w:t>
      </w:r>
      <w:r w:rsidRPr="00931A04">
        <w:rPr>
          <w:rFonts w:ascii="Times New Roman" w:hAnsi="Times New Roman" w:hint="eastAsia"/>
        </w:rPr>
        <w:t>遑論進而</w:t>
      </w:r>
      <w:r w:rsidRPr="00931A04">
        <w:rPr>
          <w:rFonts w:ascii="Times New Roman" w:hAnsi="Times New Roman"/>
        </w:rPr>
        <w:t>提升其生活品質</w:t>
      </w:r>
      <w:r w:rsidRPr="00931A04">
        <w:rPr>
          <w:rFonts w:ascii="Times New Roman" w:hAnsi="Times New Roman" w:hint="eastAsia"/>
        </w:rPr>
        <w:t>；</w:t>
      </w:r>
      <w:r w:rsidRPr="00931A04">
        <w:rPr>
          <w:rFonts w:ascii="Times New Roman" w:hAnsi="Times New Roman"/>
        </w:rPr>
        <w:t>顯見我國修法後所採行的身心障礙鑑定制度依然</w:t>
      </w:r>
      <w:r w:rsidRPr="00931A04">
        <w:rPr>
          <w:rFonts w:ascii="Times New Roman" w:hAnsi="Times New Roman" w:hint="eastAsia"/>
        </w:rPr>
        <w:t>未脫離以</w:t>
      </w:r>
      <w:r w:rsidRPr="00931A04">
        <w:rPr>
          <w:rFonts w:hAnsi="標楷體" w:hint="eastAsia"/>
        </w:rPr>
        <w:t>「損傷」</w:t>
      </w:r>
      <w:r w:rsidRPr="00A65210">
        <w:rPr>
          <w:rFonts w:hAnsi="標楷體" w:hint="eastAsia"/>
        </w:rPr>
        <w:t>為焦點的</w:t>
      </w:r>
      <w:r w:rsidRPr="00A65210">
        <w:rPr>
          <w:rFonts w:ascii="Times New Roman" w:hAnsi="Times New Roman"/>
        </w:rPr>
        <w:t>醫療</w:t>
      </w:r>
      <w:r w:rsidRPr="00A65210">
        <w:rPr>
          <w:rFonts w:ascii="Times New Roman" w:hAnsi="Times New Roman" w:hint="eastAsia"/>
        </w:rPr>
        <w:t>診斷模式</w:t>
      </w:r>
      <w:r w:rsidRPr="00A65210">
        <w:rPr>
          <w:rFonts w:ascii="Times New Roman" w:hAnsi="Times New Roman"/>
        </w:rPr>
        <w:t>，</w:t>
      </w:r>
      <w:r w:rsidRPr="00A65210">
        <w:rPr>
          <w:rFonts w:ascii="Times New Roman" w:hAnsi="Times New Roman" w:hint="eastAsia"/>
        </w:rPr>
        <w:t>與</w:t>
      </w:r>
      <w:r w:rsidRPr="00A65210">
        <w:rPr>
          <w:rFonts w:ascii="Times New Roman" w:hAnsi="Times New Roman" w:hint="eastAsia"/>
        </w:rPr>
        <w:t>ICF</w:t>
      </w:r>
      <w:r w:rsidRPr="00A65210">
        <w:rPr>
          <w:rFonts w:ascii="Times New Roman" w:hAnsi="Times New Roman" w:hint="eastAsia"/>
        </w:rPr>
        <w:t>強調障礙是環境阻礙下之產物的社會模式，背道而馳，不符合人權，顯未達成修法</w:t>
      </w:r>
      <w:r w:rsidRPr="00A65210">
        <w:rPr>
          <w:rFonts w:ascii="Times New Roman" w:hAnsi="Times New Roman"/>
          <w:spacing w:val="-4"/>
        </w:rPr>
        <w:t>目的</w:t>
      </w:r>
      <w:r w:rsidR="003937BE" w:rsidRPr="00A65210">
        <w:rPr>
          <w:rFonts w:ascii="Times New Roman" w:hAnsi="Times New Roman" w:hint="eastAsia"/>
          <w:spacing w:val="-4"/>
        </w:rPr>
        <w:t>。</w:t>
      </w:r>
      <w:r w:rsidR="003937BE" w:rsidRPr="00A65210">
        <w:rPr>
          <w:rFonts w:ascii="Times New Roman" w:hAnsi="Times New Roman"/>
          <w:spacing w:val="-4"/>
        </w:rPr>
        <w:t>衛福部</w:t>
      </w:r>
      <w:r w:rsidR="003937BE" w:rsidRPr="00A65210">
        <w:rPr>
          <w:rFonts w:ascii="Times New Roman" w:hAnsi="Times New Roman" w:hint="eastAsia"/>
          <w:spacing w:val="-4"/>
        </w:rPr>
        <w:t>允應落實</w:t>
      </w:r>
      <w:r w:rsidR="003937BE" w:rsidRPr="00A65210">
        <w:rPr>
          <w:rFonts w:ascii="Times New Roman" w:hAnsi="Times New Roman"/>
          <w:spacing w:val="-4"/>
        </w:rPr>
        <w:t>將「活動參與及環境因素」</w:t>
      </w:r>
      <w:r w:rsidR="003937BE" w:rsidRPr="00A65210">
        <w:rPr>
          <w:rFonts w:ascii="Times New Roman" w:hAnsi="Times New Roman"/>
        </w:rPr>
        <w:t>納入對障礙</w:t>
      </w:r>
      <w:r w:rsidR="003937BE" w:rsidRPr="00A65210">
        <w:rPr>
          <w:rFonts w:ascii="Times New Roman" w:hAnsi="Times New Roman"/>
          <w:spacing w:val="-4"/>
        </w:rPr>
        <w:t>等級之判定，</w:t>
      </w:r>
      <w:r w:rsidR="003937BE" w:rsidRPr="00A65210">
        <w:rPr>
          <w:rFonts w:ascii="Times New Roman" w:hAnsi="Times New Roman" w:hint="eastAsia"/>
          <w:spacing w:val="-4"/>
        </w:rPr>
        <w:t>並依</w:t>
      </w:r>
      <w:r w:rsidR="003937BE" w:rsidRPr="00A65210">
        <w:rPr>
          <w:rFonts w:ascii="Times New Roman" w:hAnsi="Times New Roman" w:hint="eastAsia"/>
        </w:rPr>
        <w:t>具</w:t>
      </w:r>
      <w:r w:rsidR="003937BE" w:rsidRPr="00A65210">
        <w:rPr>
          <w:rFonts w:ascii="Times New Roman" w:hAnsi="Times New Roman" w:hint="eastAsia"/>
          <w:spacing w:val="-4"/>
        </w:rPr>
        <w:t>體期</w:t>
      </w:r>
      <w:r w:rsidR="003937BE" w:rsidRPr="00A65210">
        <w:rPr>
          <w:rFonts w:ascii="Times New Roman" w:hAnsi="Times New Roman" w:hint="eastAsia"/>
        </w:rPr>
        <w:t>程周全進行整備與相關配套及加強充分的宣導，同</w:t>
      </w:r>
      <w:r w:rsidR="003937BE" w:rsidRPr="00A65210">
        <w:rPr>
          <w:rFonts w:ascii="Times New Roman" w:hAnsi="Times New Roman" w:hint="eastAsia"/>
          <w:spacing w:val="4"/>
        </w:rPr>
        <w:t>時逐步檢討配套調整依照障礙者及其家庭的實際需求提供補助及服務，而非以鑑定結果及障礙程度，俾使符合</w:t>
      </w:r>
      <w:r w:rsidR="003937BE" w:rsidRPr="00A65210">
        <w:rPr>
          <w:rFonts w:ascii="Times New Roman"/>
          <w:spacing w:val="4"/>
        </w:rPr>
        <w:t>聯合國</w:t>
      </w:r>
      <w:r w:rsidR="003937BE" w:rsidRPr="00A65210">
        <w:rPr>
          <w:rFonts w:ascii="Times New Roman" w:hint="eastAsia"/>
          <w:spacing w:val="4"/>
        </w:rPr>
        <w:t>C</w:t>
      </w:r>
      <w:r w:rsidR="003937BE" w:rsidRPr="00A65210">
        <w:rPr>
          <w:rFonts w:ascii="Times New Roman"/>
          <w:spacing w:val="4"/>
        </w:rPr>
        <w:t>RPD</w:t>
      </w:r>
      <w:r w:rsidR="003937BE" w:rsidRPr="00A65210">
        <w:rPr>
          <w:rFonts w:ascii="Times New Roman" w:hAnsi="Times New Roman" w:hint="eastAsia"/>
          <w:spacing w:val="4"/>
        </w:rPr>
        <w:t>所要求的人權模式</w:t>
      </w:r>
      <w:r w:rsidRPr="00A65210">
        <w:rPr>
          <w:rFonts w:ascii="Times New Roman" w:hAnsi="Times New Roman" w:hint="eastAsia"/>
        </w:rPr>
        <w:t>。</w:t>
      </w:r>
      <w:bookmarkEnd w:id="69"/>
      <w:bookmarkEnd w:id="70"/>
      <w:bookmarkEnd w:id="71"/>
      <w:bookmarkEnd w:id="87"/>
      <w:bookmarkEnd w:id="88"/>
      <w:bookmarkEnd w:id="89"/>
    </w:p>
    <w:p w:rsidR="007A30E2" w:rsidRDefault="007A30E2" w:rsidP="007A30E2">
      <w:pPr>
        <w:pStyle w:val="32"/>
        <w:ind w:left="1361" w:firstLine="680"/>
      </w:pPr>
    </w:p>
    <w:p w:rsidR="007A30E2" w:rsidRPr="005F222D" w:rsidRDefault="007A30E2" w:rsidP="007A30E2">
      <w:pPr>
        <w:pStyle w:val="2"/>
        <w:kinsoku w:val="0"/>
        <w:ind w:left="1020" w:hanging="680"/>
        <w:rPr>
          <w:rFonts w:ascii="Times New Roman" w:hAnsi="Times New Roman"/>
          <w:b/>
        </w:rPr>
      </w:pPr>
      <w:bookmarkStart w:id="90" w:name="_Toc32676895"/>
      <w:bookmarkStart w:id="91" w:name="_Toc32994925"/>
      <w:bookmarkStart w:id="92" w:name="_Toc34920873"/>
      <w:bookmarkStart w:id="93" w:name="_Toc32649550"/>
      <w:bookmarkStart w:id="94" w:name="_Toc32676902"/>
      <w:bookmarkStart w:id="95" w:name="_Toc32853317"/>
      <w:r w:rsidRPr="00D1332D">
        <w:rPr>
          <w:rFonts w:ascii="Times New Roman" w:hint="eastAsia"/>
          <w:b/>
          <w:spacing w:val="-4"/>
        </w:rPr>
        <w:t>有關現階段我國對於身心障礙者資格認定及障礙等級</w:t>
      </w:r>
      <w:r>
        <w:rPr>
          <w:rFonts w:ascii="Times New Roman" w:hint="eastAsia"/>
          <w:b/>
        </w:rPr>
        <w:t>判定，</w:t>
      </w:r>
      <w:r w:rsidRPr="00D1332D">
        <w:rPr>
          <w:rFonts w:ascii="Times New Roman" w:hint="eastAsia"/>
          <w:b/>
        </w:rPr>
        <w:t>僅以「身體功能</w:t>
      </w:r>
      <w:r w:rsidRPr="00A633EB">
        <w:rPr>
          <w:rFonts w:ascii="Times New Roman" w:hint="eastAsia"/>
          <w:b/>
          <w:spacing w:val="6"/>
        </w:rPr>
        <w:t>及結構」</w:t>
      </w:r>
      <w:r>
        <w:rPr>
          <w:rFonts w:ascii="Times New Roman" w:hint="eastAsia"/>
          <w:b/>
          <w:spacing w:val="6"/>
        </w:rPr>
        <w:t>鑑定結果</w:t>
      </w:r>
      <w:r w:rsidRPr="00A633EB">
        <w:rPr>
          <w:rFonts w:ascii="Times New Roman" w:hint="eastAsia"/>
          <w:b/>
          <w:spacing w:val="6"/>
        </w:rPr>
        <w:t>為</w:t>
      </w:r>
      <w:r>
        <w:rPr>
          <w:rFonts w:ascii="Times New Roman" w:hint="eastAsia"/>
          <w:b/>
          <w:spacing w:val="6"/>
        </w:rPr>
        <w:t>依據，並設</w:t>
      </w:r>
      <w:r w:rsidRPr="00D1332D">
        <w:rPr>
          <w:rFonts w:ascii="Times New Roman" w:hint="eastAsia"/>
          <w:b/>
          <w:spacing w:val="4"/>
        </w:rPr>
        <w:t>有門檻，服務與補助的提供又未與身心障礙鑑定結果</w:t>
      </w:r>
      <w:r w:rsidRPr="005F222D">
        <w:rPr>
          <w:rFonts w:ascii="Times New Roman" w:hint="eastAsia"/>
          <w:b/>
          <w:spacing w:val="-4"/>
        </w:rPr>
        <w:t>脫勾等問題，已如前述；而現行對於</w:t>
      </w:r>
      <w:r w:rsidRPr="005F222D">
        <w:rPr>
          <w:rFonts w:hAnsi="標楷體" w:hint="eastAsia"/>
          <w:b/>
          <w:spacing w:val="-4"/>
        </w:rPr>
        <w:t>「</w:t>
      </w:r>
      <w:r w:rsidRPr="005F222D">
        <w:rPr>
          <w:rFonts w:ascii="Times New Roman" w:hint="eastAsia"/>
          <w:b/>
          <w:spacing w:val="-4"/>
        </w:rPr>
        <w:t>聽覺功能</w:t>
      </w:r>
      <w:r w:rsidRPr="005F222D">
        <w:rPr>
          <w:rFonts w:hAnsi="標楷體" w:hint="eastAsia"/>
          <w:b/>
          <w:spacing w:val="-4"/>
        </w:rPr>
        <w:t>」</w:t>
      </w:r>
      <w:r>
        <w:rPr>
          <w:rFonts w:hAnsi="標楷體" w:hint="eastAsia"/>
          <w:b/>
        </w:rPr>
        <w:t>係以</w:t>
      </w:r>
      <w:r w:rsidRPr="00386B68">
        <w:rPr>
          <w:rFonts w:hAnsi="標楷體" w:hint="eastAsia"/>
          <w:b/>
        </w:rPr>
        <w:t>「</w:t>
      </w:r>
      <w:r w:rsidRPr="00386B68">
        <w:rPr>
          <w:rFonts w:ascii="Times New Roman" w:hint="eastAsia"/>
          <w:b/>
        </w:rPr>
        <w:t>雙耳整體障礙比率</w:t>
      </w:r>
      <w:r w:rsidRPr="00386B68">
        <w:rPr>
          <w:rFonts w:hAnsi="標楷體" w:hint="eastAsia"/>
          <w:b/>
        </w:rPr>
        <w:t>」</w:t>
      </w:r>
      <w:r w:rsidRPr="00386B68">
        <w:rPr>
          <w:rFonts w:ascii="Times New Roman" w:hint="eastAsia"/>
          <w:b/>
        </w:rPr>
        <w:t>作為</w:t>
      </w:r>
      <w:r w:rsidRPr="00A633EB">
        <w:rPr>
          <w:rFonts w:ascii="Times New Roman" w:hint="eastAsia"/>
          <w:b/>
          <w:spacing w:val="-6"/>
        </w:rPr>
        <w:t>障礙</w:t>
      </w:r>
      <w:r w:rsidRPr="00386B68">
        <w:rPr>
          <w:rFonts w:ascii="Times New Roman" w:hint="eastAsia"/>
          <w:b/>
        </w:rPr>
        <w:t>判定基準，以致單</w:t>
      </w:r>
      <w:r w:rsidRPr="00D1332D">
        <w:rPr>
          <w:rFonts w:ascii="Times New Roman" w:hint="eastAsia"/>
          <w:b/>
        </w:rPr>
        <w:t>耳障礙者因而無法取得身心障礙者資格，遑論能依其</w:t>
      </w:r>
      <w:r w:rsidRPr="00D1332D">
        <w:rPr>
          <w:rFonts w:ascii="Times New Roman" w:hint="eastAsia"/>
          <w:b/>
          <w:spacing w:val="-4"/>
        </w:rPr>
        <w:t>需求取得相關補助及服務；惟衛福部</w:t>
      </w:r>
      <w:r w:rsidRPr="00D1332D">
        <w:rPr>
          <w:rFonts w:ascii="Times New Roman" w:hAnsi="Times New Roman" w:hint="eastAsia"/>
          <w:b/>
          <w:spacing w:val="-4"/>
        </w:rPr>
        <w:t>未掌握是類</w:t>
      </w:r>
      <w:r w:rsidRPr="00E06FF5">
        <w:rPr>
          <w:rFonts w:ascii="Times New Roman" w:hAnsi="Times New Roman" w:hint="eastAsia"/>
          <w:b/>
        </w:rPr>
        <w:t>障礙者人數</w:t>
      </w:r>
      <w:r w:rsidRPr="00E06FF5">
        <w:rPr>
          <w:rFonts w:ascii="Times New Roman" w:hint="eastAsia"/>
          <w:b/>
        </w:rPr>
        <w:t>，甚至從資源分配公平性</w:t>
      </w:r>
      <w:r>
        <w:rPr>
          <w:rFonts w:ascii="Times New Roman" w:hint="eastAsia"/>
          <w:b/>
        </w:rPr>
        <w:t>的角度</w:t>
      </w:r>
      <w:r w:rsidRPr="00E06FF5">
        <w:rPr>
          <w:rFonts w:ascii="Times New Roman" w:hAnsi="Times New Roman" w:hint="eastAsia"/>
          <w:b/>
          <w:color w:val="000000" w:themeColor="text1"/>
        </w:rPr>
        <w:t>看待是類</w:t>
      </w:r>
      <w:r w:rsidRPr="00BD2D22">
        <w:rPr>
          <w:rFonts w:ascii="Times New Roman" w:hAnsi="Times New Roman" w:hint="eastAsia"/>
          <w:b/>
          <w:color w:val="000000" w:themeColor="text1"/>
          <w:spacing w:val="4"/>
        </w:rPr>
        <w:t>障礙者的</w:t>
      </w:r>
      <w:r>
        <w:rPr>
          <w:rFonts w:ascii="Times New Roman" w:hAnsi="Times New Roman" w:hint="eastAsia"/>
          <w:b/>
          <w:color w:val="000000" w:themeColor="text1"/>
          <w:spacing w:val="4"/>
        </w:rPr>
        <w:t>處境與</w:t>
      </w:r>
      <w:r w:rsidRPr="00BD2D22">
        <w:rPr>
          <w:rFonts w:ascii="Times New Roman" w:hAnsi="Times New Roman" w:hint="eastAsia"/>
          <w:b/>
          <w:color w:val="000000" w:themeColor="text1"/>
          <w:spacing w:val="4"/>
        </w:rPr>
        <w:t>需求，</w:t>
      </w:r>
      <w:r w:rsidRPr="00BD2D22">
        <w:rPr>
          <w:rFonts w:ascii="Times New Roman" w:hAnsi="Times New Roman" w:hint="eastAsia"/>
          <w:b/>
          <w:spacing w:val="-4"/>
        </w:rPr>
        <w:t>不僅未符合</w:t>
      </w:r>
      <w:r w:rsidRPr="00BD2D22">
        <w:rPr>
          <w:rFonts w:ascii="Times New Roman" w:hAnsi="Times New Roman" w:hint="eastAsia"/>
          <w:b/>
          <w:spacing w:val="-4"/>
        </w:rPr>
        <w:t>96</w:t>
      </w:r>
      <w:r w:rsidRPr="00BD2D22">
        <w:rPr>
          <w:rFonts w:ascii="Times New Roman" w:hAnsi="Times New Roman" w:hint="eastAsia"/>
          <w:b/>
          <w:spacing w:val="-4"/>
        </w:rPr>
        <w:t>年身權法的修正意旨，</w:t>
      </w:r>
      <w:r w:rsidRPr="005F222D">
        <w:rPr>
          <w:rFonts w:ascii="Times New Roman" w:hAnsi="Times New Roman" w:hint="eastAsia"/>
          <w:b/>
          <w:spacing w:val="-4"/>
        </w:rPr>
        <w:t>並違背</w:t>
      </w:r>
      <w:r w:rsidRPr="005F222D">
        <w:rPr>
          <w:rFonts w:ascii="Times New Roman" w:hAnsi="Times New Roman" w:hint="eastAsia"/>
          <w:b/>
        </w:rPr>
        <w:t>CRPD</w:t>
      </w:r>
      <w:r w:rsidRPr="005F222D">
        <w:rPr>
          <w:rFonts w:ascii="Times New Roman" w:hAnsi="Times New Roman" w:hint="eastAsia"/>
          <w:b/>
        </w:rPr>
        <w:t>揭櫫身心障礙係外在環境的阻礙造成一個人無法平等參與社會結果的人權模式。</w:t>
      </w:r>
      <w:bookmarkEnd w:id="90"/>
      <w:bookmarkEnd w:id="91"/>
      <w:bookmarkEnd w:id="92"/>
    </w:p>
    <w:p w:rsidR="007A30E2" w:rsidRPr="00743201" w:rsidRDefault="007A30E2" w:rsidP="007A30E2">
      <w:pPr>
        <w:pStyle w:val="3"/>
        <w:rPr>
          <w:rFonts w:ascii="Times New Roman" w:hAnsi="Times New Roman"/>
          <w:szCs w:val="32"/>
        </w:rPr>
      </w:pPr>
      <w:bookmarkStart w:id="96" w:name="_Toc32649544"/>
      <w:bookmarkStart w:id="97" w:name="_Toc32676896"/>
      <w:bookmarkStart w:id="98" w:name="_Toc32994926"/>
      <w:bookmarkStart w:id="99" w:name="_Toc33179208"/>
      <w:bookmarkStart w:id="100" w:name="_Toc34920874"/>
      <w:r w:rsidRPr="00743201">
        <w:rPr>
          <w:rFonts w:ascii="Times New Roman" w:hAnsi="Times New Roman"/>
          <w:szCs w:val="32"/>
        </w:rPr>
        <w:t>如前所述，</w:t>
      </w:r>
      <w:r w:rsidRPr="00743201">
        <w:rPr>
          <w:rFonts w:ascii="Times New Roman" w:hAnsi="Times New Roman"/>
          <w:szCs w:val="32"/>
        </w:rPr>
        <w:t>96</w:t>
      </w:r>
      <w:r w:rsidRPr="00743201">
        <w:rPr>
          <w:rFonts w:ascii="Times New Roman" w:hAnsi="Times New Roman"/>
          <w:szCs w:val="32"/>
        </w:rPr>
        <w:t>年修正</w:t>
      </w:r>
      <w:r w:rsidRPr="00743201">
        <w:rPr>
          <w:rFonts w:ascii="Times New Roman" w:hAnsi="Times New Roman" w:hint="eastAsia"/>
          <w:szCs w:val="32"/>
        </w:rPr>
        <w:t>的</w:t>
      </w:r>
      <w:r w:rsidRPr="00743201">
        <w:rPr>
          <w:rFonts w:ascii="Times New Roman" w:hAnsi="Times New Roman"/>
          <w:szCs w:val="32"/>
        </w:rPr>
        <w:t>身權法，雖採納</w:t>
      </w:r>
      <w:r w:rsidRPr="00743201">
        <w:rPr>
          <w:rFonts w:ascii="Times New Roman" w:hAnsi="Times New Roman"/>
          <w:szCs w:val="32"/>
        </w:rPr>
        <w:t>ICF</w:t>
      </w:r>
      <w:r w:rsidRPr="00743201">
        <w:rPr>
          <w:rFonts w:ascii="Times New Roman" w:hAnsi="Times New Roman"/>
          <w:szCs w:val="32"/>
        </w:rPr>
        <w:t>的</w:t>
      </w:r>
      <w:r w:rsidRPr="00743201">
        <w:rPr>
          <w:rFonts w:ascii="Times New Roman" w:hAnsi="Times New Roman"/>
          <w:szCs w:val="32"/>
        </w:rPr>
        <w:t>8</w:t>
      </w:r>
      <w:r w:rsidRPr="00743201">
        <w:rPr>
          <w:rFonts w:ascii="Times New Roman" w:hAnsi="Times New Roman"/>
          <w:szCs w:val="32"/>
        </w:rPr>
        <w:t>大類身</w:t>
      </w:r>
      <w:r w:rsidRPr="00743201">
        <w:rPr>
          <w:rFonts w:ascii="Times New Roman" w:hAnsi="Times New Roman"/>
          <w:spacing w:val="-4"/>
          <w:szCs w:val="32"/>
        </w:rPr>
        <w:t>心功能障礙類別，並要求鑑定醫院組成團隊</w:t>
      </w:r>
      <w:r>
        <w:rPr>
          <w:rFonts w:ascii="Times New Roman" w:hAnsi="Times New Roman" w:hint="eastAsia"/>
          <w:spacing w:val="-4"/>
          <w:szCs w:val="32"/>
        </w:rPr>
        <w:t>分別</w:t>
      </w:r>
      <w:r w:rsidRPr="00743201">
        <w:rPr>
          <w:rFonts w:ascii="Times New Roman" w:hAnsi="Times New Roman"/>
          <w:spacing w:val="-4"/>
          <w:szCs w:val="32"/>
        </w:rPr>
        <w:t>就身心</w:t>
      </w:r>
      <w:r w:rsidRPr="00743201">
        <w:rPr>
          <w:rFonts w:ascii="Times New Roman" w:hAnsi="Times New Roman"/>
          <w:szCs w:val="32"/>
        </w:rPr>
        <w:t>障礙者的「身體功能及結構」及「活動參與及環境因素」進行鑑定評估</w:t>
      </w:r>
      <w:r w:rsidRPr="00743201">
        <w:rPr>
          <w:rFonts w:ascii="Times New Roman" w:hAnsi="Times New Roman" w:hint="eastAsia"/>
          <w:szCs w:val="32"/>
        </w:rPr>
        <w:t>，</w:t>
      </w:r>
      <w:r w:rsidRPr="00743201">
        <w:rPr>
          <w:rFonts w:ascii="Times New Roman" w:hAnsi="Times New Roman"/>
          <w:szCs w:val="32"/>
        </w:rPr>
        <w:t>惟身心障礙鑑定新制自</w:t>
      </w:r>
      <w:r w:rsidRPr="00743201">
        <w:rPr>
          <w:rFonts w:ascii="Times New Roman" w:hAnsi="Times New Roman"/>
          <w:szCs w:val="32"/>
        </w:rPr>
        <w:t>101</w:t>
      </w:r>
      <w:r w:rsidRPr="00743201">
        <w:rPr>
          <w:rFonts w:ascii="Times New Roman" w:hAnsi="Times New Roman"/>
          <w:szCs w:val="32"/>
        </w:rPr>
        <w:t>年實施</w:t>
      </w:r>
      <w:r>
        <w:rPr>
          <w:rFonts w:ascii="Times New Roman" w:hAnsi="Times New Roman" w:hint="eastAsia"/>
          <w:szCs w:val="32"/>
        </w:rPr>
        <w:t>迄今，對於身心障礙者資格認定及障礙</w:t>
      </w:r>
      <w:r>
        <w:rPr>
          <w:rFonts w:ascii="Times New Roman" w:hAnsi="Times New Roman" w:hint="eastAsia"/>
          <w:szCs w:val="32"/>
        </w:rPr>
        <w:lastRenderedPageBreak/>
        <w:t>等級判定的執行現況，</w:t>
      </w:r>
      <w:r w:rsidRPr="00743201">
        <w:rPr>
          <w:rFonts w:ascii="Times New Roman" w:hAnsi="Times New Roman" w:hint="eastAsia"/>
          <w:szCs w:val="32"/>
        </w:rPr>
        <w:t>仍</w:t>
      </w:r>
      <w:r w:rsidRPr="00743201">
        <w:rPr>
          <w:rFonts w:ascii="Times New Roman" w:hAnsi="Times New Roman"/>
          <w:szCs w:val="32"/>
        </w:rPr>
        <w:t>僅以</w:t>
      </w:r>
      <w:r w:rsidR="00C05E08">
        <w:rPr>
          <w:rFonts w:ascii="Times New Roman" w:hAnsi="Times New Roman"/>
          <w:szCs w:val="32"/>
        </w:rPr>
        <w:t>醫師</w:t>
      </w:r>
      <w:r w:rsidRPr="00743201">
        <w:rPr>
          <w:rFonts w:ascii="Times New Roman" w:hAnsi="Times New Roman"/>
          <w:szCs w:val="32"/>
        </w:rPr>
        <w:t>就「身體功能及結構」</w:t>
      </w:r>
      <w:r>
        <w:rPr>
          <w:rFonts w:ascii="Times New Roman" w:hAnsi="Times New Roman" w:hint="eastAsia"/>
          <w:szCs w:val="32"/>
        </w:rPr>
        <w:t>的</w:t>
      </w:r>
      <w:r w:rsidRPr="00743201">
        <w:rPr>
          <w:rFonts w:ascii="Times New Roman" w:hAnsi="Times New Roman"/>
          <w:szCs w:val="32"/>
        </w:rPr>
        <w:t>鑑定結果為依據</w:t>
      </w:r>
      <w:r>
        <w:rPr>
          <w:rFonts w:ascii="Times New Roman" w:hAnsi="Times New Roman" w:hint="eastAsia"/>
          <w:szCs w:val="32"/>
        </w:rPr>
        <w:t>，並設有門檻</w:t>
      </w:r>
      <w:r w:rsidRPr="00743201">
        <w:rPr>
          <w:rFonts w:ascii="Times New Roman" w:hAnsi="Times New Roman"/>
          <w:szCs w:val="32"/>
        </w:rPr>
        <w:t>，未如修法預期納入第</w:t>
      </w:r>
      <w:r w:rsidRPr="00743201">
        <w:rPr>
          <w:rFonts w:ascii="Times New Roman" w:hAnsi="Times New Roman"/>
          <w:szCs w:val="32"/>
        </w:rPr>
        <w:t>2</w:t>
      </w:r>
      <w:r w:rsidRPr="00743201">
        <w:rPr>
          <w:rFonts w:ascii="Times New Roman" w:hAnsi="Times New Roman"/>
          <w:szCs w:val="32"/>
        </w:rPr>
        <w:t>類鑑定人員所作</w:t>
      </w:r>
      <w:r>
        <w:rPr>
          <w:rFonts w:ascii="Times New Roman" w:hAnsi="Times New Roman" w:hint="eastAsia"/>
          <w:szCs w:val="32"/>
        </w:rPr>
        <w:t>的</w:t>
      </w:r>
      <w:r w:rsidRPr="00743201">
        <w:rPr>
          <w:rFonts w:ascii="Times New Roman" w:hAnsi="Times New Roman"/>
          <w:szCs w:val="32"/>
        </w:rPr>
        <w:t>「活動參與及環境因素」評量結果，補助與福利服務的提供又</w:t>
      </w:r>
      <w:r>
        <w:rPr>
          <w:rFonts w:ascii="Times New Roman" w:hAnsi="Times New Roman" w:hint="eastAsia"/>
          <w:szCs w:val="32"/>
        </w:rPr>
        <w:t>未與</w:t>
      </w:r>
      <w:r w:rsidRPr="00743201">
        <w:rPr>
          <w:rFonts w:ascii="Times New Roman" w:hAnsi="Times New Roman"/>
          <w:szCs w:val="32"/>
        </w:rPr>
        <w:t>鑑定結果脫勾，使得</w:t>
      </w:r>
      <w:r>
        <w:rPr>
          <w:rFonts w:ascii="Times New Roman" w:hAnsi="Times New Roman" w:hint="eastAsia"/>
          <w:szCs w:val="32"/>
        </w:rPr>
        <w:t>有實質</w:t>
      </w:r>
      <w:r w:rsidRPr="00743201">
        <w:rPr>
          <w:rFonts w:ascii="Times New Roman" w:hAnsi="Times New Roman"/>
          <w:szCs w:val="32"/>
        </w:rPr>
        <w:t>需求的身心障礙者因無</w:t>
      </w:r>
      <w:r w:rsidRPr="00AD7B3C">
        <w:rPr>
          <w:rFonts w:ascii="Times New Roman" w:hAnsi="Times New Roman"/>
          <w:spacing w:val="-4"/>
          <w:szCs w:val="32"/>
        </w:rPr>
        <w:t>法跨過鑑定門檻或</w:t>
      </w:r>
      <w:r w:rsidRPr="00AD7B3C">
        <w:rPr>
          <w:rFonts w:ascii="Times New Roman" w:hAnsi="Times New Roman" w:hint="eastAsia"/>
          <w:spacing w:val="-4"/>
          <w:szCs w:val="32"/>
        </w:rPr>
        <w:t>囿於</w:t>
      </w:r>
      <w:r w:rsidRPr="00AD7B3C">
        <w:rPr>
          <w:rFonts w:ascii="Times New Roman" w:hAnsi="Times New Roman"/>
          <w:spacing w:val="-4"/>
          <w:szCs w:val="32"/>
        </w:rPr>
        <w:t>障礙等級，而無法</w:t>
      </w:r>
      <w:r w:rsidRPr="00AD7B3C">
        <w:rPr>
          <w:rFonts w:ascii="Times New Roman" w:hAnsi="Times New Roman" w:hint="eastAsia"/>
          <w:spacing w:val="-4"/>
          <w:szCs w:val="32"/>
        </w:rPr>
        <w:t>取得補助及</w:t>
      </w:r>
      <w:r w:rsidRPr="00AD7B3C">
        <w:rPr>
          <w:rFonts w:ascii="Times New Roman" w:hAnsi="Times New Roman"/>
          <w:spacing w:val="-4"/>
          <w:szCs w:val="32"/>
        </w:rPr>
        <w:t>接受協助，</w:t>
      </w:r>
      <w:r w:rsidRPr="00AD7B3C">
        <w:rPr>
          <w:rFonts w:ascii="Times New Roman" w:hAnsi="Times New Roman" w:hint="eastAsia"/>
          <w:spacing w:val="-4"/>
          <w:szCs w:val="32"/>
        </w:rPr>
        <w:t>遑論</w:t>
      </w:r>
      <w:r w:rsidRPr="00AD7B3C">
        <w:rPr>
          <w:rFonts w:ascii="Times New Roman" w:hAnsi="Times New Roman"/>
          <w:spacing w:val="-4"/>
          <w:szCs w:val="32"/>
        </w:rPr>
        <w:t>提升生活品質</w:t>
      </w:r>
      <w:r w:rsidRPr="00AD7B3C">
        <w:rPr>
          <w:rFonts w:ascii="Times New Roman" w:hAnsi="Times New Roman" w:hint="eastAsia"/>
          <w:spacing w:val="-4"/>
          <w:szCs w:val="32"/>
        </w:rPr>
        <w:t>、自立生活</w:t>
      </w:r>
      <w:r w:rsidRPr="00743201">
        <w:rPr>
          <w:rFonts w:ascii="Times New Roman" w:hAnsi="Times New Roman"/>
          <w:szCs w:val="32"/>
        </w:rPr>
        <w:t>。</w:t>
      </w:r>
      <w:bookmarkEnd w:id="96"/>
      <w:bookmarkEnd w:id="97"/>
      <w:bookmarkEnd w:id="98"/>
      <w:bookmarkEnd w:id="99"/>
      <w:bookmarkEnd w:id="100"/>
    </w:p>
    <w:p w:rsidR="007A30E2" w:rsidRDefault="007A30E2" w:rsidP="007A30E2">
      <w:pPr>
        <w:pStyle w:val="3"/>
        <w:ind w:left="1360" w:hanging="680"/>
        <w:rPr>
          <w:szCs w:val="32"/>
        </w:rPr>
      </w:pPr>
      <w:bookmarkStart w:id="101" w:name="_Toc32994927"/>
      <w:bookmarkStart w:id="102" w:name="_Toc33179209"/>
      <w:bookmarkStart w:id="103" w:name="_Toc34920875"/>
      <w:bookmarkStart w:id="104" w:name="_Toc32649545"/>
      <w:bookmarkStart w:id="105" w:name="_Toc32676897"/>
      <w:r w:rsidRPr="00143614">
        <w:rPr>
          <w:rFonts w:hint="eastAsia"/>
          <w:b/>
          <w:szCs w:val="32"/>
        </w:rPr>
        <w:t>陳訴人陳訴重點：</w:t>
      </w:r>
      <w:r>
        <w:rPr>
          <w:rFonts w:hint="eastAsia"/>
          <w:szCs w:val="32"/>
        </w:rPr>
        <w:t>依據陳訴人陳訴略以：單耳障礙者</w:t>
      </w:r>
      <w:r w:rsidRPr="00E06FF5">
        <w:rPr>
          <w:rFonts w:hint="eastAsia"/>
          <w:szCs w:val="32"/>
        </w:rPr>
        <w:t>易有耳鳴、失眠</w:t>
      </w:r>
      <w:r w:rsidRPr="00E06FF5">
        <w:rPr>
          <w:rFonts w:hint="eastAsia"/>
          <w:spacing w:val="-4"/>
          <w:szCs w:val="32"/>
        </w:rPr>
        <w:t>、憂鬱、暈眩、頭痛、頭暈、失衡等症狀</w:t>
      </w:r>
      <w:r>
        <w:rPr>
          <w:rFonts w:hint="eastAsia"/>
          <w:spacing w:val="-4"/>
          <w:szCs w:val="32"/>
        </w:rPr>
        <w:t>，面臨就學、</w:t>
      </w:r>
      <w:r w:rsidRPr="00D706F8">
        <w:rPr>
          <w:rFonts w:hint="eastAsia"/>
          <w:spacing w:val="-6"/>
          <w:szCs w:val="32"/>
        </w:rPr>
        <w:t>就業等障礙，惟</w:t>
      </w:r>
      <w:r w:rsidRPr="00D706F8">
        <w:rPr>
          <w:rFonts w:hint="eastAsia"/>
          <w:spacing w:val="-6"/>
        </w:rPr>
        <w:t>目前身心障礙</w:t>
      </w:r>
      <w:r w:rsidRPr="00D706F8">
        <w:rPr>
          <w:spacing w:val="-6"/>
        </w:rPr>
        <w:t>鑑定</w:t>
      </w:r>
      <w:r w:rsidRPr="00D706F8">
        <w:rPr>
          <w:rFonts w:hint="eastAsia"/>
          <w:spacing w:val="-6"/>
        </w:rPr>
        <w:t>對於</w:t>
      </w:r>
      <w:r w:rsidRPr="00D706F8">
        <w:rPr>
          <w:rFonts w:hAnsi="標楷體" w:hint="eastAsia"/>
          <w:spacing w:val="-6"/>
        </w:rPr>
        <w:t>「</w:t>
      </w:r>
      <w:r w:rsidRPr="00D706F8">
        <w:rPr>
          <w:rFonts w:hint="eastAsia"/>
          <w:spacing w:val="-6"/>
        </w:rPr>
        <w:t>聽覺功能</w:t>
      </w:r>
      <w:r w:rsidRPr="00D706F8">
        <w:rPr>
          <w:rFonts w:hAnsi="標楷體" w:hint="eastAsia"/>
          <w:spacing w:val="-6"/>
        </w:rPr>
        <w:t>」</w:t>
      </w:r>
      <w:r w:rsidRPr="00AF6628">
        <w:rPr>
          <w:rFonts w:hAnsi="標楷體" w:hint="eastAsia"/>
        </w:rPr>
        <w:t>鑑定向度</w:t>
      </w:r>
      <w:r w:rsidRPr="00AF6628">
        <w:rPr>
          <w:rFonts w:hint="eastAsia"/>
        </w:rPr>
        <w:t>係以</w:t>
      </w:r>
      <w:r w:rsidRPr="00AF6628">
        <w:rPr>
          <w:rFonts w:hAnsi="標楷體" w:hint="eastAsia"/>
        </w:rPr>
        <w:t>「</w:t>
      </w:r>
      <w:r w:rsidRPr="00AF6628">
        <w:rPr>
          <w:rFonts w:hint="eastAsia"/>
        </w:rPr>
        <w:t>雙耳整</w:t>
      </w:r>
      <w:r w:rsidRPr="00D706F8">
        <w:rPr>
          <w:rFonts w:hint="eastAsia"/>
          <w:spacing w:val="-4"/>
        </w:rPr>
        <w:t>體障礙比率</w:t>
      </w:r>
      <w:r w:rsidRPr="00D706F8">
        <w:rPr>
          <w:rFonts w:hAnsi="標楷體" w:hint="eastAsia"/>
          <w:spacing w:val="-4"/>
        </w:rPr>
        <w:t>」</w:t>
      </w:r>
      <w:r w:rsidRPr="00D706F8">
        <w:rPr>
          <w:rFonts w:hint="eastAsia"/>
          <w:spacing w:val="-4"/>
        </w:rPr>
        <w:t>作為判定基準，以</w:t>
      </w:r>
      <w:r w:rsidRPr="001F2918">
        <w:rPr>
          <w:rFonts w:hint="eastAsia"/>
          <w:spacing w:val="-4"/>
        </w:rPr>
        <w:t>致單耳障礙者無法取得身心障礙者資格，因而無法申</w:t>
      </w:r>
      <w:r w:rsidRPr="001F2918">
        <w:rPr>
          <w:rFonts w:hint="eastAsia"/>
          <w:spacing w:val="8"/>
        </w:rPr>
        <w:t>請配戴助聽器(輔具)的補助，亦無法獲得早期療</w:t>
      </w:r>
      <w:r w:rsidRPr="001F2918">
        <w:rPr>
          <w:rFonts w:hint="eastAsia"/>
        </w:rPr>
        <w:t>育、特殊教育等服務與資源，就業及考試亦</w:t>
      </w:r>
      <w:r>
        <w:rPr>
          <w:rFonts w:hint="eastAsia"/>
        </w:rPr>
        <w:t>遭遇</w:t>
      </w:r>
      <w:r w:rsidRPr="001F2918">
        <w:rPr>
          <w:rFonts w:hint="eastAsia"/>
        </w:rPr>
        <w:t>困難</w:t>
      </w:r>
      <w:r>
        <w:rPr>
          <w:rFonts w:hint="eastAsia"/>
        </w:rPr>
        <w:t>，尤其是助聽器的費用對於許多家庭而言長久以來</w:t>
      </w:r>
      <w:r w:rsidRPr="001F2918">
        <w:rPr>
          <w:rFonts w:hint="eastAsia"/>
        </w:rPr>
        <w:t>已造成經濟上</w:t>
      </w:r>
      <w:r>
        <w:rPr>
          <w:rFonts w:hint="eastAsia"/>
        </w:rPr>
        <w:t>的</w:t>
      </w:r>
      <w:r w:rsidRPr="001F2918">
        <w:rPr>
          <w:rFonts w:hint="eastAsia"/>
        </w:rPr>
        <w:t>極大負擔。</w:t>
      </w:r>
      <w:bookmarkEnd w:id="101"/>
      <w:bookmarkEnd w:id="102"/>
      <w:bookmarkEnd w:id="103"/>
    </w:p>
    <w:p w:rsidR="007A30E2" w:rsidRPr="00143614" w:rsidRDefault="007A30E2" w:rsidP="007A30E2">
      <w:pPr>
        <w:pStyle w:val="3"/>
        <w:kinsoku w:val="0"/>
        <w:ind w:left="1360" w:hanging="680"/>
        <w:rPr>
          <w:b/>
          <w:spacing w:val="-4"/>
          <w:szCs w:val="32"/>
        </w:rPr>
      </w:pPr>
      <w:bookmarkStart w:id="106" w:name="_Toc32994928"/>
      <w:bookmarkStart w:id="107" w:name="_Toc33179210"/>
      <w:bookmarkStart w:id="108" w:name="_Toc34920876"/>
      <w:bookmarkStart w:id="109" w:name="_Toc32649546"/>
      <w:bookmarkStart w:id="110" w:name="_Toc32676898"/>
      <w:bookmarkEnd w:id="104"/>
      <w:bookmarkEnd w:id="105"/>
      <w:r w:rsidRPr="00143614">
        <w:rPr>
          <w:rFonts w:ascii="Times New Roman" w:hAnsi="Times New Roman" w:hint="eastAsia"/>
          <w:b/>
          <w:spacing w:val="-4"/>
        </w:rPr>
        <w:t>現行對於「聽覺</w:t>
      </w:r>
      <w:r w:rsidRPr="00143614">
        <w:rPr>
          <w:rFonts w:ascii="Times New Roman" w:hint="eastAsia"/>
          <w:b/>
          <w:spacing w:val="-4"/>
        </w:rPr>
        <w:t>功能</w:t>
      </w:r>
      <w:r w:rsidRPr="00143614">
        <w:rPr>
          <w:rFonts w:ascii="Times New Roman" w:hAnsi="Times New Roman" w:hint="eastAsia"/>
          <w:b/>
          <w:spacing w:val="-4"/>
        </w:rPr>
        <w:t>」的鑑定係以雙耳整體障礙比率</w:t>
      </w:r>
      <w:r w:rsidRPr="00143614">
        <w:rPr>
          <w:rFonts w:ascii="Times New Roman" w:hAnsi="Times New Roman" w:hint="eastAsia"/>
          <w:b/>
        </w:rPr>
        <w:t>作為判定基準：</w:t>
      </w:r>
      <w:bookmarkEnd w:id="106"/>
      <w:bookmarkEnd w:id="107"/>
      <w:bookmarkEnd w:id="108"/>
    </w:p>
    <w:p w:rsidR="007A30E2" w:rsidRPr="00143614" w:rsidRDefault="007A30E2" w:rsidP="007A30E2">
      <w:pPr>
        <w:pStyle w:val="32"/>
        <w:ind w:left="1361" w:firstLine="656"/>
        <w:rPr>
          <w:rFonts w:ascii="Times New Roman"/>
          <w:szCs w:val="32"/>
        </w:rPr>
      </w:pPr>
      <w:r>
        <w:rPr>
          <w:rFonts w:ascii="Times New Roman" w:hint="eastAsia"/>
          <w:spacing w:val="-6"/>
        </w:rPr>
        <w:t>查</w:t>
      </w:r>
      <w:r w:rsidRPr="00143614">
        <w:rPr>
          <w:rFonts w:ascii="Times New Roman"/>
          <w:spacing w:val="-6"/>
        </w:rPr>
        <w:t>「身心障礙者鑑定作業辦法」第</w:t>
      </w:r>
      <w:r w:rsidRPr="00143614">
        <w:rPr>
          <w:rFonts w:ascii="Times New Roman"/>
          <w:spacing w:val="-6"/>
        </w:rPr>
        <w:t>5</w:t>
      </w:r>
      <w:r w:rsidRPr="00143614">
        <w:rPr>
          <w:rFonts w:ascii="Times New Roman"/>
          <w:spacing w:val="-6"/>
        </w:rPr>
        <w:t>條附表二之「身心</w:t>
      </w:r>
      <w:r w:rsidRPr="00143614">
        <w:rPr>
          <w:rFonts w:ascii="Times New Roman"/>
        </w:rPr>
        <w:t>障礙類別、鑑定向度、程度分級與基準」，現行對於「聽覺功能」鑑定向度係以雙耳整體障礙比率作為判定基準</w:t>
      </w:r>
      <w:r w:rsidRPr="00143614">
        <w:rPr>
          <w:rFonts w:ascii="Times New Roman"/>
        </w:rPr>
        <w:t>(</w:t>
      </w:r>
      <w:r w:rsidRPr="00143614">
        <w:rPr>
          <w:rFonts w:ascii="Times New Roman"/>
        </w:rPr>
        <w:t>參見下表</w:t>
      </w:r>
      <w:r w:rsidR="00D00221">
        <w:rPr>
          <w:rFonts w:ascii="Times New Roman" w:hint="eastAsia"/>
        </w:rPr>
        <w:t>1</w:t>
      </w:r>
      <w:r w:rsidRPr="00143614">
        <w:rPr>
          <w:rFonts w:ascii="Times New Roman"/>
        </w:rPr>
        <w:t>)</w:t>
      </w:r>
      <w:r w:rsidRPr="00143614">
        <w:rPr>
          <w:rFonts w:ascii="Times New Roman"/>
        </w:rPr>
        <w:t>。</w:t>
      </w:r>
      <w:r w:rsidRPr="00143614">
        <w:rPr>
          <w:rFonts w:ascii="Times New Roman"/>
          <w:szCs w:val="32"/>
        </w:rPr>
        <w:t>依據衛福部表示</w:t>
      </w:r>
      <w:r w:rsidRPr="00143614">
        <w:rPr>
          <w:rFonts w:ascii="Times New Roman"/>
        </w:rPr>
        <w:t>其</w:t>
      </w:r>
      <w:r w:rsidRPr="00143614">
        <w:rPr>
          <w:rFonts w:ascii="Times New Roman"/>
          <w:szCs w:val="32"/>
        </w:rPr>
        <w:t>理由略以：</w:t>
      </w:r>
      <w:r w:rsidRPr="00143614">
        <w:rPr>
          <w:rFonts w:ascii="Times New Roman"/>
        </w:rPr>
        <w:t>現行身心障礙鑑定</w:t>
      </w:r>
      <w:r w:rsidRPr="00143614">
        <w:rPr>
          <w:rFonts w:ascii="Times New Roman"/>
        </w:rPr>
        <w:t>(ICF</w:t>
      </w:r>
      <w:r w:rsidRPr="00143614">
        <w:rPr>
          <w:rFonts w:ascii="Times New Roman"/>
        </w:rPr>
        <w:t>精神</w:t>
      </w:r>
      <w:r w:rsidRPr="00143614">
        <w:rPr>
          <w:rFonts w:ascii="Times New Roman"/>
        </w:rPr>
        <w:t>)</w:t>
      </w:r>
      <w:r w:rsidRPr="00143614">
        <w:rPr>
          <w:rFonts w:ascii="Times New Roman"/>
        </w:rPr>
        <w:t>係採美國醫學學</w:t>
      </w:r>
      <w:r w:rsidRPr="00143614">
        <w:rPr>
          <w:rFonts w:ascii="Times New Roman"/>
          <w:spacing w:val="-14"/>
        </w:rPr>
        <w:t>會</w:t>
      </w:r>
      <w:r w:rsidRPr="00143614">
        <w:rPr>
          <w:rFonts w:ascii="Times New Roman"/>
          <w:spacing w:val="-14"/>
        </w:rPr>
        <w:t>(American Medical Association, AMA)</w:t>
      </w:r>
      <w:r w:rsidRPr="00143614">
        <w:rPr>
          <w:rFonts w:ascii="Times New Roman"/>
          <w:spacing w:val="-14"/>
        </w:rPr>
        <w:t>所公告之第六</w:t>
      </w:r>
      <w:r w:rsidRPr="00143614">
        <w:rPr>
          <w:rFonts w:ascii="Times New Roman"/>
          <w:spacing w:val="-6"/>
        </w:rPr>
        <w:t>版障礙評估指南</w:t>
      </w:r>
      <w:r w:rsidRPr="00143614">
        <w:rPr>
          <w:rFonts w:ascii="Times New Roman"/>
          <w:spacing w:val="-6"/>
        </w:rPr>
        <w:t>(Guides to the Evaluation of Permanent Impairment, Sixth Edition)</w:t>
      </w:r>
      <w:r w:rsidRPr="00143614">
        <w:rPr>
          <w:rFonts w:ascii="Times New Roman"/>
          <w:spacing w:val="-6"/>
        </w:rPr>
        <w:t>推算現行基準</w:t>
      </w:r>
      <w:r w:rsidRPr="00143614">
        <w:rPr>
          <w:rFonts w:ascii="Times New Roman"/>
        </w:rPr>
        <w:t>情境下之全人功能損害之比例</w:t>
      </w:r>
      <w:r w:rsidRPr="00143614">
        <w:rPr>
          <w:rFonts w:ascii="Times New Roman"/>
        </w:rPr>
        <w:t>(Whole Person Impairment</w:t>
      </w:r>
      <w:r w:rsidRPr="00143614">
        <w:rPr>
          <w:rFonts w:ascii="Times New Roman"/>
        </w:rPr>
        <w:t>，下稱</w:t>
      </w:r>
      <w:r w:rsidRPr="00143614">
        <w:rPr>
          <w:rFonts w:ascii="Times New Roman"/>
        </w:rPr>
        <w:t>WPI)</w:t>
      </w:r>
      <w:r w:rsidRPr="00143614">
        <w:rPr>
          <w:rFonts w:ascii="Times New Roman"/>
        </w:rPr>
        <w:t>，作為八大類身心障礙資格之衡平標準；而障礙是否影響生活，非單以疾病</w:t>
      </w:r>
      <w:r w:rsidRPr="00143614">
        <w:rPr>
          <w:rFonts w:ascii="Times New Roman"/>
        </w:rPr>
        <w:t>(</w:t>
      </w:r>
      <w:r w:rsidRPr="00143614">
        <w:rPr>
          <w:rFonts w:ascii="Times New Roman"/>
        </w:rPr>
        <w:t>單耳聽損</w:t>
      </w:r>
      <w:r w:rsidRPr="00143614">
        <w:rPr>
          <w:rFonts w:ascii="Times New Roman"/>
        </w:rPr>
        <w:t>)</w:t>
      </w:r>
      <w:r w:rsidRPr="00143614">
        <w:rPr>
          <w:rFonts w:ascii="Times New Roman"/>
        </w:rPr>
        <w:t>為鑑定依據，故與就醫之疾病名稱及診斷編碼</w:t>
      </w:r>
      <w:r w:rsidRPr="00143614">
        <w:rPr>
          <w:rFonts w:ascii="Times New Roman"/>
        </w:rPr>
        <w:t>(</w:t>
      </w:r>
      <w:r w:rsidRPr="00143614">
        <w:rPr>
          <w:rFonts w:ascii="Times New Roman"/>
        </w:rPr>
        <w:t>國際疾病分類</w:t>
      </w:r>
      <w:r w:rsidRPr="00143614">
        <w:rPr>
          <w:rFonts w:ascii="Times New Roman"/>
        </w:rPr>
        <w:lastRenderedPageBreak/>
        <w:t>代碼：</w:t>
      </w:r>
      <w:r w:rsidRPr="00143614">
        <w:rPr>
          <w:rFonts w:ascii="Times New Roman"/>
        </w:rPr>
        <w:t>ICD-10)</w:t>
      </w:r>
      <w:r w:rsidRPr="00143614">
        <w:rPr>
          <w:rFonts w:ascii="Times New Roman"/>
        </w:rPr>
        <w:t>所定義之單側聽損不同，目前診斷為單耳聽損者，尚包含輕微聽損或耳外傷等語。</w:t>
      </w:r>
      <w:bookmarkEnd w:id="109"/>
      <w:bookmarkEnd w:id="110"/>
    </w:p>
    <w:p w:rsidR="007A30E2" w:rsidRDefault="007A30E2" w:rsidP="00D363B4">
      <w:pPr>
        <w:pStyle w:val="a3"/>
        <w:numPr>
          <w:ilvl w:val="0"/>
          <w:numId w:val="72"/>
        </w:numPr>
        <w:spacing w:beforeLines="25" w:before="114" w:after="0"/>
        <w:ind w:left="1701" w:right="-6" w:hanging="289"/>
        <w:jc w:val="center"/>
        <w:textAlignment w:val="auto"/>
        <w:rPr>
          <w:rFonts w:hAnsi="標楷體"/>
          <w:b/>
          <w:spacing w:val="-6"/>
        </w:rPr>
      </w:pPr>
      <w:r>
        <w:rPr>
          <w:rFonts w:hAnsi="標楷體" w:hint="eastAsia"/>
          <w:b/>
        </w:rPr>
        <w:t>現行「身心障礙者鑑定作業辦法」對於「聽覺功能」</w:t>
      </w:r>
      <w:r>
        <w:rPr>
          <w:rFonts w:hAnsi="標楷體" w:hint="eastAsia"/>
          <w:b/>
          <w:spacing w:val="-6"/>
        </w:rPr>
        <w:t>鑑定向度之認定基準</w:t>
      </w:r>
    </w:p>
    <w:tbl>
      <w:tblPr>
        <w:tblStyle w:val="afb"/>
        <w:tblW w:w="7375" w:type="dxa"/>
        <w:tblInd w:w="14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78"/>
        <w:gridCol w:w="6497"/>
      </w:tblGrid>
      <w:tr w:rsidR="007A30E2" w:rsidTr="006B5C40">
        <w:trPr>
          <w:tblHeader/>
        </w:trPr>
        <w:tc>
          <w:tcPr>
            <w:tcW w:w="878"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rsidR="007A30E2" w:rsidRPr="005F5606" w:rsidRDefault="007A30E2" w:rsidP="006B5C40">
            <w:pPr>
              <w:pStyle w:val="32"/>
              <w:kinsoku w:val="0"/>
              <w:spacing w:line="300" w:lineRule="exact"/>
              <w:ind w:leftChars="0" w:left="0" w:firstLineChars="0" w:firstLine="0"/>
              <w:jc w:val="center"/>
              <w:rPr>
                <w:rFonts w:hAnsi="標楷體"/>
                <w:b/>
                <w:bCs/>
                <w:spacing w:val="-6"/>
                <w:kern w:val="28"/>
                <w:sz w:val="26"/>
                <w:szCs w:val="26"/>
              </w:rPr>
            </w:pPr>
            <w:r w:rsidRPr="005F5606">
              <w:rPr>
                <w:rFonts w:hAnsi="標楷體" w:hint="eastAsia"/>
                <w:b/>
                <w:bCs/>
                <w:spacing w:val="-6"/>
                <w:kern w:val="28"/>
                <w:sz w:val="26"/>
                <w:szCs w:val="26"/>
              </w:rPr>
              <w:t>障礙程度</w:t>
            </w:r>
          </w:p>
        </w:tc>
        <w:tc>
          <w:tcPr>
            <w:tcW w:w="6497"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hideMark/>
          </w:tcPr>
          <w:p w:rsidR="007A30E2" w:rsidRPr="005F5606" w:rsidRDefault="007A30E2" w:rsidP="006B5C40">
            <w:pPr>
              <w:pStyle w:val="32"/>
              <w:kinsoku w:val="0"/>
              <w:spacing w:line="300" w:lineRule="exact"/>
              <w:ind w:leftChars="0" w:left="0" w:firstLineChars="0" w:firstLine="0"/>
              <w:jc w:val="center"/>
              <w:rPr>
                <w:rFonts w:hAnsi="標楷體"/>
                <w:b/>
                <w:bCs/>
                <w:spacing w:val="-6"/>
                <w:kern w:val="28"/>
                <w:sz w:val="26"/>
                <w:szCs w:val="26"/>
              </w:rPr>
            </w:pPr>
            <w:r w:rsidRPr="005F5606">
              <w:rPr>
                <w:rFonts w:hAnsi="標楷體" w:hint="eastAsia"/>
                <w:b/>
                <w:bCs/>
                <w:spacing w:val="-6"/>
                <w:kern w:val="28"/>
                <w:sz w:val="26"/>
                <w:szCs w:val="26"/>
              </w:rPr>
              <w:t>基準</w:t>
            </w:r>
          </w:p>
        </w:tc>
      </w:tr>
      <w:tr w:rsidR="007A30E2" w:rsidTr="006B5C40">
        <w:tc>
          <w:tcPr>
            <w:tcW w:w="878" w:type="dxa"/>
            <w:tcBorders>
              <w:top w:val="single" w:sz="6" w:space="0" w:color="auto"/>
              <w:left w:val="single" w:sz="6" w:space="0" w:color="auto"/>
              <w:bottom w:val="single" w:sz="6" w:space="0" w:color="auto"/>
              <w:right w:val="single" w:sz="6" w:space="0" w:color="auto"/>
            </w:tcBorders>
            <w:vAlign w:val="center"/>
            <w:hideMark/>
          </w:tcPr>
          <w:p w:rsidR="007A30E2" w:rsidRPr="00564BE7" w:rsidRDefault="007A30E2" w:rsidP="006B5C40">
            <w:pPr>
              <w:pStyle w:val="32"/>
              <w:kinsoku w:val="0"/>
              <w:spacing w:line="320" w:lineRule="exact"/>
              <w:ind w:leftChars="0" w:left="0" w:firstLineChars="0" w:firstLine="0"/>
              <w:jc w:val="center"/>
              <w:rPr>
                <w:rFonts w:ascii="Times New Roman"/>
                <w:sz w:val="24"/>
                <w:szCs w:val="24"/>
              </w:rPr>
            </w:pPr>
            <w:r w:rsidRPr="00564BE7">
              <w:rPr>
                <w:rFonts w:ascii="Times New Roman"/>
                <w:sz w:val="24"/>
                <w:szCs w:val="24"/>
              </w:rPr>
              <w:t>0</w:t>
            </w:r>
          </w:p>
        </w:tc>
        <w:tc>
          <w:tcPr>
            <w:tcW w:w="6497" w:type="dxa"/>
            <w:tcBorders>
              <w:top w:val="single" w:sz="6" w:space="0" w:color="auto"/>
              <w:left w:val="single" w:sz="6" w:space="0" w:color="auto"/>
              <w:bottom w:val="single" w:sz="6" w:space="0" w:color="auto"/>
              <w:right w:val="single" w:sz="6" w:space="0" w:color="auto"/>
            </w:tcBorders>
            <w:hideMark/>
          </w:tcPr>
          <w:p w:rsidR="007A30E2" w:rsidRPr="00564BE7" w:rsidRDefault="007A30E2" w:rsidP="006B5C40">
            <w:pPr>
              <w:pStyle w:val="32"/>
              <w:kinsoku w:val="0"/>
              <w:spacing w:line="320" w:lineRule="exact"/>
              <w:ind w:leftChars="-18" w:left="-61" w:rightChars="-16" w:right="-54" w:firstLineChars="4" w:firstLine="10"/>
              <w:rPr>
                <w:sz w:val="24"/>
                <w:szCs w:val="24"/>
              </w:rPr>
            </w:pPr>
            <w:r w:rsidRPr="00564BE7">
              <w:rPr>
                <w:rFonts w:hint="eastAsia"/>
                <w:sz w:val="24"/>
                <w:szCs w:val="24"/>
              </w:rPr>
              <w:t>未達下列標準。</w:t>
            </w:r>
          </w:p>
        </w:tc>
      </w:tr>
      <w:tr w:rsidR="007A30E2" w:rsidTr="006B5C40">
        <w:tc>
          <w:tcPr>
            <w:tcW w:w="878" w:type="dxa"/>
            <w:tcBorders>
              <w:top w:val="single" w:sz="6" w:space="0" w:color="auto"/>
              <w:left w:val="single" w:sz="6" w:space="0" w:color="auto"/>
              <w:bottom w:val="single" w:sz="6" w:space="0" w:color="auto"/>
              <w:right w:val="single" w:sz="6" w:space="0" w:color="auto"/>
            </w:tcBorders>
            <w:vAlign w:val="center"/>
            <w:hideMark/>
          </w:tcPr>
          <w:p w:rsidR="007A30E2" w:rsidRPr="00564BE7" w:rsidRDefault="007A30E2" w:rsidP="006B5C40">
            <w:pPr>
              <w:pStyle w:val="32"/>
              <w:kinsoku w:val="0"/>
              <w:spacing w:line="320" w:lineRule="exact"/>
              <w:ind w:leftChars="0" w:left="0" w:firstLineChars="0" w:firstLine="0"/>
              <w:jc w:val="center"/>
              <w:rPr>
                <w:rFonts w:ascii="Times New Roman"/>
                <w:sz w:val="24"/>
                <w:szCs w:val="24"/>
              </w:rPr>
            </w:pPr>
            <w:r w:rsidRPr="00564BE7">
              <w:rPr>
                <w:rFonts w:ascii="Times New Roman"/>
                <w:sz w:val="24"/>
                <w:szCs w:val="24"/>
              </w:rPr>
              <w:t>1</w:t>
            </w:r>
          </w:p>
        </w:tc>
        <w:tc>
          <w:tcPr>
            <w:tcW w:w="6497" w:type="dxa"/>
            <w:tcBorders>
              <w:top w:val="single" w:sz="6" w:space="0" w:color="auto"/>
              <w:left w:val="single" w:sz="6" w:space="0" w:color="auto"/>
              <w:bottom w:val="single" w:sz="6" w:space="0" w:color="auto"/>
              <w:right w:val="single" w:sz="6" w:space="0" w:color="auto"/>
            </w:tcBorders>
            <w:hideMark/>
          </w:tcPr>
          <w:p w:rsidR="007A30E2" w:rsidRPr="00564BE7" w:rsidRDefault="007A30E2" w:rsidP="006B5C40">
            <w:pPr>
              <w:pStyle w:val="32"/>
              <w:kinsoku w:val="0"/>
              <w:spacing w:line="320" w:lineRule="exact"/>
              <w:ind w:leftChars="-18" w:left="-61" w:rightChars="-16" w:right="-54" w:firstLineChars="4" w:firstLine="10"/>
              <w:rPr>
                <w:rFonts w:ascii="Times New Roman"/>
                <w:spacing w:val="-10"/>
                <w:sz w:val="24"/>
                <w:szCs w:val="24"/>
              </w:rPr>
            </w:pPr>
            <w:r w:rsidRPr="00564BE7">
              <w:rPr>
                <w:rFonts w:ascii="Times New Roman" w:hint="eastAsia"/>
                <w:spacing w:val="-10"/>
                <w:sz w:val="24"/>
                <w:szCs w:val="24"/>
              </w:rPr>
              <w:t>雙耳整體障礙比率介於</w:t>
            </w:r>
            <w:r w:rsidRPr="00564BE7">
              <w:rPr>
                <w:rFonts w:ascii="Times New Roman"/>
                <w:spacing w:val="-10"/>
                <w:sz w:val="24"/>
                <w:szCs w:val="24"/>
              </w:rPr>
              <w:t>50.0</w:t>
            </w:r>
            <w:r w:rsidRPr="00564BE7">
              <w:rPr>
                <w:rFonts w:ascii="Times New Roman" w:hint="eastAsia"/>
                <w:spacing w:val="-10"/>
                <w:sz w:val="24"/>
                <w:szCs w:val="24"/>
              </w:rPr>
              <w:t>％至</w:t>
            </w:r>
            <w:r w:rsidRPr="00564BE7">
              <w:rPr>
                <w:rFonts w:ascii="Times New Roman"/>
                <w:spacing w:val="-10"/>
                <w:sz w:val="24"/>
                <w:szCs w:val="24"/>
              </w:rPr>
              <w:t>70.0</w:t>
            </w:r>
            <w:r w:rsidRPr="00564BE7">
              <w:rPr>
                <w:rFonts w:ascii="Times New Roman" w:hint="eastAsia"/>
                <w:spacing w:val="-10"/>
                <w:sz w:val="24"/>
                <w:szCs w:val="24"/>
              </w:rPr>
              <w:t>％，如無法取得純音聽力閾值則為優耳</w:t>
            </w:r>
            <w:r w:rsidRPr="00564BE7">
              <w:rPr>
                <w:rFonts w:ascii="Times New Roman"/>
                <w:spacing w:val="-10"/>
                <w:sz w:val="24"/>
                <w:szCs w:val="24"/>
              </w:rPr>
              <w:t>(ABR)</w:t>
            </w:r>
            <w:r w:rsidRPr="00564BE7">
              <w:rPr>
                <w:rFonts w:ascii="Times New Roman" w:hint="eastAsia"/>
                <w:spacing w:val="-10"/>
                <w:sz w:val="24"/>
                <w:szCs w:val="24"/>
              </w:rPr>
              <w:t>聽力閾值介於</w:t>
            </w:r>
            <w:r w:rsidRPr="00564BE7">
              <w:rPr>
                <w:rFonts w:ascii="Times New Roman"/>
                <w:spacing w:val="-10"/>
                <w:sz w:val="24"/>
                <w:szCs w:val="24"/>
              </w:rPr>
              <w:t>55</w:t>
            </w:r>
            <w:r w:rsidRPr="00564BE7">
              <w:rPr>
                <w:rFonts w:ascii="Times New Roman" w:hint="eastAsia"/>
                <w:spacing w:val="-10"/>
                <w:sz w:val="24"/>
                <w:szCs w:val="24"/>
              </w:rPr>
              <w:t>至</w:t>
            </w:r>
            <w:r w:rsidRPr="00564BE7">
              <w:rPr>
                <w:rFonts w:ascii="Times New Roman"/>
                <w:spacing w:val="-10"/>
                <w:sz w:val="24"/>
                <w:szCs w:val="24"/>
              </w:rPr>
              <w:t>69</w:t>
            </w:r>
            <w:r w:rsidRPr="00564BE7">
              <w:rPr>
                <w:rFonts w:ascii="Times New Roman" w:hint="eastAsia"/>
                <w:spacing w:val="-10"/>
                <w:sz w:val="24"/>
                <w:szCs w:val="24"/>
              </w:rPr>
              <w:t>分貝。</w:t>
            </w:r>
          </w:p>
        </w:tc>
      </w:tr>
      <w:tr w:rsidR="007A30E2" w:rsidTr="006B5C40">
        <w:tc>
          <w:tcPr>
            <w:tcW w:w="878" w:type="dxa"/>
            <w:tcBorders>
              <w:top w:val="single" w:sz="6" w:space="0" w:color="auto"/>
              <w:left w:val="single" w:sz="6" w:space="0" w:color="auto"/>
              <w:bottom w:val="single" w:sz="6" w:space="0" w:color="auto"/>
              <w:right w:val="single" w:sz="6" w:space="0" w:color="auto"/>
            </w:tcBorders>
            <w:vAlign w:val="center"/>
            <w:hideMark/>
          </w:tcPr>
          <w:p w:rsidR="007A30E2" w:rsidRPr="00564BE7" w:rsidRDefault="007A30E2" w:rsidP="006B5C40">
            <w:pPr>
              <w:pStyle w:val="32"/>
              <w:kinsoku w:val="0"/>
              <w:spacing w:line="320" w:lineRule="exact"/>
              <w:ind w:leftChars="0" w:left="0" w:firstLineChars="0" w:firstLine="0"/>
              <w:jc w:val="center"/>
              <w:rPr>
                <w:rFonts w:ascii="Times New Roman"/>
                <w:sz w:val="24"/>
                <w:szCs w:val="24"/>
              </w:rPr>
            </w:pPr>
            <w:r w:rsidRPr="00564BE7">
              <w:rPr>
                <w:rFonts w:ascii="Times New Roman"/>
                <w:sz w:val="24"/>
                <w:szCs w:val="24"/>
              </w:rPr>
              <w:t>2</w:t>
            </w:r>
          </w:p>
        </w:tc>
        <w:tc>
          <w:tcPr>
            <w:tcW w:w="6497" w:type="dxa"/>
            <w:tcBorders>
              <w:top w:val="single" w:sz="6" w:space="0" w:color="auto"/>
              <w:left w:val="single" w:sz="6" w:space="0" w:color="auto"/>
              <w:bottom w:val="single" w:sz="6" w:space="0" w:color="auto"/>
              <w:right w:val="single" w:sz="6" w:space="0" w:color="auto"/>
            </w:tcBorders>
            <w:hideMark/>
          </w:tcPr>
          <w:p w:rsidR="007A30E2" w:rsidRPr="00564BE7" w:rsidRDefault="007A30E2" w:rsidP="006B5C40">
            <w:pPr>
              <w:pStyle w:val="32"/>
              <w:kinsoku w:val="0"/>
              <w:spacing w:line="320" w:lineRule="exact"/>
              <w:ind w:leftChars="-18" w:left="-61" w:rightChars="-16" w:right="-54" w:firstLineChars="4" w:firstLine="10"/>
              <w:rPr>
                <w:rFonts w:ascii="Times New Roman"/>
                <w:spacing w:val="-10"/>
                <w:sz w:val="24"/>
                <w:szCs w:val="24"/>
              </w:rPr>
            </w:pPr>
            <w:r w:rsidRPr="00564BE7">
              <w:rPr>
                <w:rFonts w:ascii="Times New Roman" w:hint="eastAsia"/>
                <w:spacing w:val="-10"/>
                <w:sz w:val="24"/>
                <w:szCs w:val="24"/>
              </w:rPr>
              <w:t>雙耳整體障礙比率介於</w:t>
            </w:r>
            <w:r w:rsidRPr="00564BE7">
              <w:rPr>
                <w:rFonts w:ascii="Times New Roman"/>
                <w:spacing w:val="-10"/>
                <w:sz w:val="24"/>
                <w:szCs w:val="24"/>
              </w:rPr>
              <w:t>70.1%</w:t>
            </w:r>
            <w:r w:rsidRPr="00564BE7">
              <w:rPr>
                <w:rFonts w:ascii="Times New Roman" w:hint="eastAsia"/>
                <w:spacing w:val="-10"/>
                <w:sz w:val="24"/>
                <w:szCs w:val="24"/>
              </w:rPr>
              <w:t>至</w:t>
            </w:r>
            <w:r w:rsidRPr="00564BE7">
              <w:rPr>
                <w:rFonts w:ascii="Times New Roman"/>
                <w:spacing w:val="-10"/>
                <w:sz w:val="24"/>
                <w:szCs w:val="24"/>
              </w:rPr>
              <w:t>90.0%</w:t>
            </w:r>
            <w:r w:rsidRPr="00564BE7">
              <w:rPr>
                <w:rFonts w:ascii="Times New Roman" w:hint="eastAsia"/>
                <w:spacing w:val="-10"/>
                <w:sz w:val="24"/>
                <w:szCs w:val="24"/>
              </w:rPr>
              <w:t>，如無法取得純音聽力閾值則為優耳</w:t>
            </w:r>
            <w:r w:rsidRPr="00564BE7">
              <w:rPr>
                <w:rFonts w:ascii="Times New Roman"/>
                <w:spacing w:val="-10"/>
                <w:sz w:val="24"/>
                <w:szCs w:val="24"/>
              </w:rPr>
              <w:t>(ABR)</w:t>
            </w:r>
            <w:r w:rsidRPr="00564BE7">
              <w:rPr>
                <w:rFonts w:ascii="Times New Roman" w:hint="eastAsia"/>
                <w:spacing w:val="-10"/>
                <w:sz w:val="24"/>
                <w:szCs w:val="24"/>
              </w:rPr>
              <w:t>聽力閾值介於</w:t>
            </w:r>
            <w:r w:rsidRPr="00564BE7">
              <w:rPr>
                <w:rFonts w:ascii="Times New Roman"/>
                <w:spacing w:val="-10"/>
                <w:sz w:val="24"/>
                <w:szCs w:val="24"/>
              </w:rPr>
              <w:t>70</w:t>
            </w:r>
            <w:r w:rsidRPr="00564BE7">
              <w:rPr>
                <w:rFonts w:ascii="Times New Roman" w:hint="eastAsia"/>
                <w:spacing w:val="-10"/>
                <w:sz w:val="24"/>
                <w:szCs w:val="24"/>
              </w:rPr>
              <w:t>至</w:t>
            </w:r>
            <w:r w:rsidRPr="00564BE7">
              <w:rPr>
                <w:rFonts w:ascii="Times New Roman"/>
                <w:spacing w:val="-10"/>
                <w:sz w:val="24"/>
                <w:szCs w:val="24"/>
              </w:rPr>
              <w:t>90</w:t>
            </w:r>
            <w:r w:rsidRPr="00564BE7">
              <w:rPr>
                <w:rFonts w:ascii="Times New Roman" w:hint="eastAsia"/>
                <w:spacing w:val="-10"/>
                <w:sz w:val="24"/>
                <w:szCs w:val="24"/>
              </w:rPr>
              <w:t>分貝。</w:t>
            </w:r>
          </w:p>
        </w:tc>
      </w:tr>
      <w:tr w:rsidR="007A30E2" w:rsidTr="006B5C40">
        <w:tc>
          <w:tcPr>
            <w:tcW w:w="878" w:type="dxa"/>
            <w:tcBorders>
              <w:top w:val="single" w:sz="6" w:space="0" w:color="auto"/>
              <w:left w:val="single" w:sz="6" w:space="0" w:color="auto"/>
              <w:bottom w:val="single" w:sz="6" w:space="0" w:color="auto"/>
              <w:right w:val="single" w:sz="6" w:space="0" w:color="auto"/>
            </w:tcBorders>
            <w:vAlign w:val="center"/>
            <w:hideMark/>
          </w:tcPr>
          <w:p w:rsidR="007A30E2" w:rsidRPr="00564BE7" w:rsidRDefault="007A30E2" w:rsidP="006B5C40">
            <w:pPr>
              <w:pStyle w:val="32"/>
              <w:kinsoku w:val="0"/>
              <w:spacing w:line="320" w:lineRule="exact"/>
              <w:ind w:leftChars="0" w:left="0" w:firstLineChars="0" w:firstLine="0"/>
              <w:jc w:val="center"/>
              <w:rPr>
                <w:rFonts w:ascii="Times New Roman"/>
                <w:sz w:val="24"/>
                <w:szCs w:val="24"/>
              </w:rPr>
            </w:pPr>
            <w:r w:rsidRPr="00564BE7">
              <w:rPr>
                <w:rFonts w:ascii="Times New Roman"/>
                <w:sz w:val="24"/>
                <w:szCs w:val="24"/>
              </w:rPr>
              <w:t>3</w:t>
            </w:r>
          </w:p>
        </w:tc>
        <w:tc>
          <w:tcPr>
            <w:tcW w:w="6497" w:type="dxa"/>
            <w:tcBorders>
              <w:top w:val="single" w:sz="6" w:space="0" w:color="auto"/>
              <w:left w:val="single" w:sz="6" w:space="0" w:color="auto"/>
              <w:bottom w:val="single" w:sz="6" w:space="0" w:color="auto"/>
              <w:right w:val="single" w:sz="6" w:space="0" w:color="auto"/>
            </w:tcBorders>
            <w:hideMark/>
          </w:tcPr>
          <w:p w:rsidR="007A30E2" w:rsidRPr="00564BE7" w:rsidRDefault="007A30E2" w:rsidP="006B5C40">
            <w:pPr>
              <w:pStyle w:val="32"/>
              <w:kinsoku w:val="0"/>
              <w:spacing w:line="320" w:lineRule="exact"/>
              <w:ind w:leftChars="-18" w:left="-61" w:rightChars="-16" w:right="-54" w:firstLineChars="4" w:firstLine="9"/>
              <w:rPr>
                <w:rFonts w:ascii="Times New Roman"/>
                <w:spacing w:val="-14"/>
                <w:sz w:val="24"/>
                <w:szCs w:val="24"/>
              </w:rPr>
            </w:pPr>
            <w:r w:rsidRPr="00564BE7">
              <w:rPr>
                <w:rFonts w:ascii="Times New Roman" w:hint="eastAsia"/>
                <w:spacing w:val="-14"/>
                <w:sz w:val="24"/>
                <w:szCs w:val="24"/>
              </w:rPr>
              <w:t>雙耳整體障礙比率大於</w:t>
            </w:r>
            <w:r w:rsidRPr="00564BE7">
              <w:rPr>
                <w:rFonts w:ascii="Times New Roman"/>
                <w:spacing w:val="-14"/>
                <w:sz w:val="24"/>
                <w:szCs w:val="24"/>
              </w:rPr>
              <w:t xml:space="preserve"> 90.0%</w:t>
            </w:r>
            <w:r w:rsidRPr="00564BE7">
              <w:rPr>
                <w:rFonts w:ascii="Times New Roman" w:hint="eastAsia"/>
                <w:spacing w:val="-14"/>
                <w:sz w:val="24"/>
                <w:szCs w:val="24"/>
              </w:rPr>
              <w:t>，如無法取得純音聽力閾值則為優耳</w:t>
            </w:r>
            <w:r w:rsidRPr="00564BE7">
              <w:rPr>
                <w:rFonts w:ascii="Times New Roman"/>
                <w:spacing w:val="-14"/>
                <w:sz w:val="24"/>
                <w:szCs w:val="24"/>
              </w:rPr>
              <w:t>(ABR)</w:t>
            </w:r>
            <w:r w:rsidRPr="00564BE7">
              <w:rPr>
                <w:rFonts w:ascii="Times New Roman" w:hint="eastAsia"/>
                <w:spacing w:val="-14"/>
                <w:sz w:val="24"/>
                <w:szCs w:val="24"/>
              </w:rPr>
              <w:t>聽力閾值大於</w:t>
            </w:r>
            <w:r w:rsidRPr="00564BE7">
              <w:rPr>
                <w:rFonts w:ascii="Times New Roman"/>
                <w:spacing w:val="-14"/>
                <w:sz w:val="24"/>
                <w:szCs w:val="24"/>
              </w:rPr>
              <w:t>90</w:t>
            </w:r>
            <w:r w:rsidRPr="00564BE7">
              <w:rPr>
                <w:rFonts w:ascii="Times New Roman" w:hint="eastAsia"/>
                <w:spacing w:val="-14"/>
                <w:sz w:val="24"/>
                <w:szCs w:val="24"/>
              </w:rPr>
              <w:t>分貝。</w:t>
            </w:r>
          </w:p>
        </w:tc>
      </w:tr>
    </w:tbl>
    <w:p w:rsidR="007A30E2" w:rsidRPr="00143614" w:rsidRDefault="007A30E2" w:rsidP="007A30E2">
      <w:pPr>
        <w:pStyle w:val="3"/>
        <w:kinsoku w:val="0"/>
        <w:spacing w:beforeLines="50" w:before="228"/>
        <w:ind w:left="1360" w:hanging="680"/>
        <w:rPr>
          <w:b/>
        </w:rPr>
      </w:pPr>
      <w:bookmarkStart w:id="111" w:name="_Toc32994929"/>
      <w:bookmarkStart w:id="112" w:name="_Toc33179211"/>
      <w:bookmarkStart w:id="113" w:name="_Toc34920877"/>
      <w:bookmarkStart w:id="114" w:name="_Toc32649547"/>
      <w:bookmarkStart w:id="115" w:name="_Toc32676899"/>
      <w:r>
        <w:rPr>
          <w:rFonts w:ascii="Times New Roman" w:hAnsi="Times New Roman" w:hint="eastAsia"/>
          <w:b/>
          <w:spacing w:val="-6"/>
        </w:rPr>
        <w:t>查</w:t>
      </w:r>
      <w:r w:rsidRPr="00143614">
        <w:rPr>
          <w:rFonts w:ascii="Times New Roman" w:hAnsi="Times New Roman"/>
          <w:b/>
          <w:spacing w:val="-6"/>
        </w:rPr>
        <w:t>身心障礙鑑定</w:t>
      </w:r>
      <w:r w:rsidRPr="00143614">
        <w:rPr>
          <w:rFonts w:ascii="Times New Roman" w:hAnsi="Times New Roman" w:hint="eastAsia"/>
          <w:b/>
          <w:spacing w:val="-6"/>
        </w:rPr>
        <w:t>新制實施</w:t>
      </w:r>
      <w:r w:rsidRPr="00143614">
        <w:rPr>
          <w:rFonts w:ascii="Times New Roman" w:hAnsi="Times New Roman"/>
          <w:b/>
          <w:spacing w:val="-6"/>
        </w:rPr>
        <w:t>之初，即有民眾</w:t>
      </w:r>
      <w:r w:rsidRPr="00143614">
        <w:rPr>
          <w:rFonts w:ascii="Times New Roman" w:hAnsi="Times New Roman" w:hint="eastAsia"/>
          <w:b/>
          <w:spacing w:val="-6"/>
        </w:rPr>
        <w:t>陳情</w:t>
      </w:r>
      <w:r w:rsidRPr="00143614">
        <w:rPr>
          <w:rFonts w:ascii="Times New Roman" w:hAnsi="Times New Roman"/>
          <w:b/>
          <w:spacing w:val="-6"/>
        </w:rPr>
        <w:t>反映</w:t>
      </w:r>
      <w:r w:rsidRPr="00143614">
        <w:rPr>
          <w:rFonts w:ascii="Times New Roman" w:hAnsi="Times New Roman" w:hint="eastAsia"/>
          <w:b/>
          <w:spacing w:val="-6"/>
        </w:rPr>
        <w:t>有關</w:t>
      </w:r>
      <w:r w:rsidRPr="00143614">
        <w:rPr>
          <w:rFonts w:ascii="Times New Roman" w:hAnsi="Times New Roman"/>
          <w:b/>
        </w:rPr>
        <w:t>鑑定基準未納入單耳障礙者</w:t>
      </w:r>
      <w:r w:rsidRPr="00143614">
        <w:rPr>
          <w:rFonts w:ascii="Times New Roman" w:hAnsi="Times New Roman" w:hint="eastAsia"/>
          <w:b/>
        </w:rPr>
        <w:t>以致未能獲得相關補助及協助之問題，惟</w:t>
      </w:r>
      <w:r>
        <w:rPr>
          <w:rFonts w:ascii="Times New Roman" w:hAnsi="Times New Roman" w:hint="eastAsia"/>
          <w:b/>
        </w:rPr>
        <w:t>衛福部係</w:t>
      </w:r>
      <w:r w:rsidRPr="00E06FF5">
        <w:rPr>
          <w:rFonts w:ascii="Times New Roman" w:hint="eastAsia"/>
          <w:b/>
        </w:rPr>
        <w:t>從資源分配公平性</w:t>
      </w:r>
      <w:r>
        <w:rPr>
          <w:rFonts w:ascii="Times New Roman" w:hint="eastAsia"/>
          <w:b/>
        </w:rPr>
        <w:t>的角度</w:t>
      </w:r>
      <w:r w:rsidRPr="00E06FF5">
        <w:rPr>
          <w:rFonts w:ascii="Times New Roman" w:hAnsi="Times New Roman" w:hint="eastAsia"/>
          <w:b/>
          <w:color w:val="000000" w:themeColor="text1"/>
        </w:rPr>
        <w:t>看待是類</w:t>
      </w:r>
      <w:r w:rsidRPr="00BD2D22">
        <w:rPr>
          <w:rFonts w:ascii="Times New Roman" w:hAnsi="Times New Roman" w:hint="eastAsia"/>
          <w:b/>
          <w:color w:val="000000" w:themeColor="text1"/>
          <w:spacing w:val="4"/>
        </w:rPr>
        <w:t>障礙者的</w:t>
      </w:r>
      <w:r>
        <w:rPr>
          <w:rFonts w:ascii="Times New Roman" w:hAnsi="Times New Roman" w:hint="eastAsia"/>
          <w:b/>
          <w:color w:val="000000" w:themeColor="text1"/>
          <w:spacing w:val="4"/>
        </w:rPr>
        <w:t>處境與</w:t>
      </w:r>
      <w:r w:rsidRPr="00BD2D22">
        <w:rPr>
          <w:rFonts w:ascii="Times New Roman" w:hAnsi="Times New Roman" w:hint="eastAsia"/>
          <w:b/>
          <w:color w:val="000000" w:themeColor="text1"/>
          <w:spacing w:val="4"/>
        </w:rPr>
        <w:t>需求</w:t>
      </w:r>
      <w:r w:rsidRPr="00143614">
        <w:rPr>
          <w:rFonts w:ascii="Times New Roman" w:hAnsi="Times New Roman" w:hint="eastAsia"/>
          <w:b/>
        </w:rPr>
        <w:t>：</w:t>
      </w:r>
      <w:bookmarkEnd w:id="111"/>
      <w:bookmarkEnd w:id="112"/>
      <w:bookmarkEnd w:id="113"/>
    </w:p>
    <w:p w:rsidR="007A30E2" w:rsidRPr="00143614" w:rsidRDefault="007A30E2" w:rsidP="007A30E2">
      <w:pPr>
        <w:pStyle w:val="4"/>
        <w:kinsoku w:val="0"/>
        <w:rPr>
          <w:rFonts w:ascii="Times New Roman" w:hAnsi="Times New Roman"/>
        </w:rPr>
      </w:pPr>
      <w:r w:rsidRPr="00143614">
        <w:rPr>
          <w:rFonts w:ascii="Times New Roman" w:hAnsi="Times New Roman"/>
        </w:rPr>
        <w:t>衛福部為此於</w:t>
      </w:r>
      <w:r w:rsidRPr="00143614">
        <w:rPr>
          <w:rFonts w:ascii="Times New Roman" w:hAnsi="Times New Roman"/>
        </w:rPr>
        <w:t>102</w:t>
      </w:r>
      <w:r w:rsidRPr="00143614">
        <w:rPr>
          <w:rFonts w:ascii="Times New Roman" w:hAnsi="Times New Roman"/>
        </w:rPr>
        <w:t>年</w:t>
      </w:r>
      <w:r w:rsidRPr="00143614">
        <w:rPr>
          <w:rFonts w:ascii="Times New Roman" w:hAnsi="Times New Roman"/>
        </w:rPr>
        <w:t>9</w:t>
      </w:r>
      <w:r w:rsidRPr="00143614">
        <w:rPr>
          <w:rFonts w:ascii="Times New Roman" w:hAnsi="Times New Roman"/>
        </w:rPr>
        <w:t>月</w:t>
      </w:r>
      <w:r w:rsidRPr="00143614">
        <w:rPr>
          <w:rFonts w:ascii="Times New Roman" w:hAnsi="Times New Roman"/>
        </w:rPr>
        <w:t>9</w:t>
      </w:r>
      <w:r w:rsidRPr="00143614">
        <w:rPr>
          <w:rFonts w:ascii="Times New Roman" w:hAnsi="Times New Roman"/>
        </w:rPr>
        <w:t>日召開「新制身心障礙鑑定</w:t>
      </w:r>
      <w:r w:rsidRPr="00143614">
        <w:rPr>
          <w:rFonts w:ascii="Times New Roman" w:hAnsi="Times New Roman"/>
        </w:rPr>
        <w:t>-</w:t>
      </w:r>
      <w:r w:rsidRPr="00143614">
        <w:rPr>
          <w:rFonts w:ascii="Times New Roman" w:hAnsi="Times New Roman"/>
        </w:rPr>
        <w:t>研議單耳失聰及嗅覺喪失專家會議」，並決議略以：「考量醫療及社福資源有限與現有法定</w:t>
      </w:r>
      <w:r w:rsidRPr="00143614">
        <w:rPr>
          <w:rFonts w:ascii="Times New Roman" w:hAnsi="Times New Roman"/>
          <w:lang w:eastAsia="zh-HK"/>
        </w:rPr>
        <w:t>八</w:t>
      </w:r>
      <w:r w:rsidRPr="00143614">
        <w:rPr>
          <w:rFonts w:ascii="Times New Roman" w:hAnsi="Times New Roman"/>
        </w:rPr>
        <w:t>種身心障礙各類別之平衡性，單耳聽障所造成日常生活功能影響程度，不應列入身心障礙基準。」嗣後民眾再於公共政策網路參與平臺提</w:t>
      </w:r>
      <w:r w:rsidRPr="00143614">
        <w:rPr>
          <w:rFonts w:ascii="Times New Roman" w:hAnsi="Times New Roman"/>
          <w:spacing w:val="4"/>
        </w:rPr>
        <w:t>案「將單側聽損納入身心障礙資格」，同時提出疾病</w:t>
      </w:r>
      <w:r w:rsidRPr="00143614">
        <w:rPr>
          <w:rFonts w:ascii="Times New Roman" w:hAnsi="Times New Roman"/>
        </w:rPr>
        <w:t>方面、求學障礙、就業歧視及新生兒單側聽損</w:t>
      </w:r>
      <w:r w:rsidRPr="00143614">
        <w:rPr>
          <w:rFonts w:ascii="Times New Roman" w:hAnsi="Times New Roman"/>
          <w:szCs w:val="20"/>
        </w:rPr>
        <w:t>補助</w:t>
      </w:r>
      <w:r w:rsidRPr="00143614">
        <w:rPr>
          <w:rFonts w:ascii="Times New Roman" w:hAnsi="Times New Roman"/>
          <w:spacing w:val="6"/>
        </w:rPr>
        <w:t>問題或配套措施不足等訴求。針對前揭提案，衛福</w:t>
      </w:r>
      <w:r w:rsidRPr="00143614">
        <w:rPr>
          <w:rFonts w:ascii="Times New Roman" w:hAnsi="Times New Roman"/>
        </w:rPr>
        <w:t>部於</w:t>
      </w:r>
      <w:r w:rsidRPr="00143614">
        <w:rPr>
          <w:rFonts w:ascii="Times New Roman" w:hAnsi="Times New Roman"/>
        </w:rPr>
        <w:t>107</w:t>
      </w:r>
      <w:r w:rsidRPr="00143614">
        <w:rPr>
          <w:rFonts w:ascii="Times New Roman" w:hAnsi="Times New Roman"/>
        </w:rPr>
        <w:t>年</w:t>
      </w:r>
      <w:r w:rsidRPr="00143614">
        <w:rPr>
          <w:rFonts w:ascii="Times New Roman" w:hAnsi="Times New Roman"/>
        </w:rPr>
        <w:t>7</w:t>
      </w:r>
      <w:r w:rsidRPr="00143614">
        <w:rPr>
          <w:rFonts w:ascii="Times New Roman" w:hAnsi="Times New Roman"/>
        </w:rPr>
        <w:t>月</w:t>
      </w:r>
      <w:r w:rsidRPr="00143614">
        <w:rPr>
          <w:rFonts w:ascii="Times New Roman" w:hAnsi="Times New Roman"/>
        </w:rPr>
        <w:t>17</w:t>
      </w:r>
      <w:r w:rsidRPr="00143614">
        <w:rPr>
          <w:rFonts w:ascii="Times New Roman" w:hAnsi="Times New Roman"/>
        </w:rPr>
        <w:t>日召開「衛生福利部身心障礙鑑</w:t>
      </w:r>
      <w:r w:rsidRPr="00143614">
        <w:rPr>
          <w:rFonts w:ascii="Times New Roman" w:hAnsi="Times New Roman"/>
          <w:spacing w:val="-4"/>
        </w:rPr>
        <w:t>定專家小組各類別</w:t>
      </w:r>
      <w:r w:rsidRPr="00143614">
        <w:rPr>
          <w:rFonts w:ascii="Times New Roman" w:hAnsi="Times New Roman"/>
          <w:spacing w:val="-4"/>
        </w:rPr>
        <w:t>(</w:t>
      </w:r>
      <w:r w:rsidRPr="00143614">
        <w:rPr>
          <w:rFonts w:ascii="Times New Roman" w:hAnsi="Times New Roman"/>
          <w:spacing w:val="-4"/>
        </w:rPr>
        <w:t>身心障礙第二類別</w:t>
      </w:r>
      <w:r w:rsidRPr="00143614">
        <w:rPr>
          <w:rFonts w:ascii="Times New Roman" w:hAnsi="Times New Roman"/>
          <w:spacing w:val="-4"/>
        </w:rPr>
        <w:t>)</w:t>
      </w:r>
      <w:r w:rsidRPr="00143614">
        <w:rPr>
          <w:rFonts w:ascii="Times New Roman" w:hAnsi="Times New Roman"/>
          <w:spacing w:val="-4"/>
        </w:rPr>
        <w:t>工作會議」</w:t>
      </w:r>
      <w:r w:rsidRPr="00143614">
        <w:rPr>
          <w:rFonts w:ascii="Times New Roman" w:hAnsi="Times New Roman"/>
        </w:rPr>
        <w:t>，</w:t>
      </w:r>
      <w:r w:rsidRPr="00143614">
        <w:rPr>
          <w:rFonts w:ascii="Times New Roman" w:hAnsi="Times New Roman"/>
          <w:spacing w:val="-4"/>
        </w:rPr>
        <w:t>決議略以：目前「聽覺功能」之身心障礙鑑定標準</w:t>
      </w:r>
      <w:r w:rsidRPr="00143614">
        <w:rPr>
          <w:rFonts w:ascii="Times New Roman" w:hAnsi="Times New Roman"/>
        </w:rPr>
        <w:t>係參照美國、德國及英國之標準擬定，因</w:t>
      </w:r>
      <w:r w:rsidRPr="00490CA4">
        <w:rPr>
          <w:rFonts w:ascii="Times New Roman"/>
          <w:spacing w:val="2"/>
        </w:rPr>
        <w:t>涉及</w:t>
      </w:r>
      <w:r w:rsidRPr="00143614">
        <w:rPr>
          <w:rFonts w:ascii="Times New Roman" w:hAnsi="Times New Roman"/>
        </w:rPr>
        <w:t>其他身心障礙八大類判定為身心障礙最低門檻之公平性及</w:t>
      </w:r>
      <w:r w:rsidRPr="00143614">
        <w:rPr>
          <w:rFonts w:ascii="Times New Roman" w:hAnsi="Times New Roman"/>
          <w:spacing w:val="-4"/>
        </w:rPr>
        <w:t>衡平性，以及國家社會福利財</w:t>
      </w:r>
      <w:r w:rsidRPr="00143614">
        <w:rPr>
          <w:rFonts w:ascii="Times New Roman" w:hAnsi="Times New Roman"/>
          <w:spacing w:val="-4"/>
        </w:rPr>
        <w:lastRenderedPageBreak/>
        <w:t>源等問題，需由專家</w:t>
      </w:r>
      <w:r w:rsidRPr="00143614">
        <w:rPr>
          <w:rFonts w:ascii="Times New Roman" w:hAnsi="Times New Roman"/>
        </w:rPr>
        <w:t>研議後再決定。</w:t>
      </w:r>
      <w:bookmarkEnd w:id="114"/>
      <w:bookmarkEnd w:id="115"/>
    </w:p>
    <w:p w:rsidR="007A30E2" w:rsidRPr="003C108C" w:rsidRDefault="007A30E2" w:rsidP="007A30E2">
      <w:pPr>
        <w:pStyle w:val="4"/>
        <w:kinsoku w:val="0"/>
        <w:rPr>
          <w:rFonts w:ascii="Times New Roman"/>
          <w:spacing w:val="2"/>
        </w:rPr>
      </w:pPr>
      <w:bookmarkStart w:id="116" w:name="_Toc32649548"/>
      <w:bookmarkStart w:id="117" w:name="_Toc32676900"/>
      <w:r w:rsidRPr="003C108C">
        <w:rPr>
          <w:rFonts w:ascii="Times New Roman" w:hAnsi="Times New Roman" w:hint="eastAsia"/>
        </w:rPr>
        <w:t>依據</w:t>
      </w:r>
      <w:r w:rsidRPr="003C108C">
        <w:rPr>
          <w:rFonts w:ascii="Times New Roman" w:hAnsi="Times New Roman"/>
        </w:rPr>
        <w:t>上開決議，</w:t>
      </w:r>
      <w:r w:rsidRPr="003C108C">
        <w:rPr>
          <w:rFonts w:ascii="Times New Roman" w:hAnsi="Times New Roman" w:hint="eastAsia"/>
        </w:rPr>
        <w:t>衛福部再</w:t>
      </w:r>
      <w:r w:rsidRPr="003C108C">
        <w:rPr>
          <w:rFonts w:ascii="Times New Roman" w:hAnsi="Times New Roman"/>
        </w:rPr>
        <w:t>於</w:t>
      </w:r>
      <w:r w:rsidRPr="003C108C">
        <w:rPr>
          <w:rFonts w:ascii="Times New Roman" w:hAnsi="Times New Roman"/>
        </w:rPr>
        <w:t>108</w:t>
      </w:r>
      <w:r w:rsidRPr="003C108C">
        <w:rPr>
          <w:rFonts w:ascii="Times New Roman" w:hAnsi="Times New Roman"/>
        </w:rPr>
        <w:t>年</w:t>
      </w:r>
      <w:r w:rsidRPr="003C108C">
        <w:rPr>
          <w:rFonts w:ascii="Times New Roman" w:hAnsi="Times New Roman"/>
        </w:rPr>
        <w:t>1</w:t>
      </w:r>
      <w:r w:rsidRPr="003C108C">
        <w:rPr>
          <w:rFonts w:ascii="Times New Roman" w:hAnsi="Times New Roman"/>
        </w:rPr>
        <w:t>月</w:t>
      </w:r>
      <w:r w:rsidRPr="003C108C">
        <w:rPr>
          <w:rFonts w:ascii="Times New Roman" w:hAnsi="Times New Roman"/>
        </w:rPr>
        <w:t>31</w:t>
      </w:r>
      <w:r w:rsidRPr="003C108C">
        <w:rPr>
          <w:rFonts w:ascii="Times New Roman" w:hAnsi="Times New Roman"/>
        </w:rPr>
        <w:t>日召開「</w:t>
      </w:r>
      <w:r w:rsidRPr="003C108C">
        <w:rPr>
          <w:rFonts w:ascii="Times New Roman" w:hAnsi="Times New Roman"/>
          <w:spacing w:val="6"/>
        </w:rPr>
        <w:t>身心障</w:t>
      </w:r>
      <w:r w:rsidRPr="003C108C">
        <w:rPr>
          <w:rFonts w:ascii="Times New Roman" w:hAnsi="Times New Roman"/>
          <w:spacing w:val="-4"/>
        </w:rPr>
        <w:t>礙聽覺功能基準專家會議」，</w:t>
      </w:r>
      <w:r w:rsidRPr="003C108C">
        <w:rPr>
          <w:rFonts w:ascii="Times New Roman" w:hAnsi="Times New Roman" w:hint="eastAsia"/>
          <w:lang w:eastAsia="zh-HK"/>
        </w:rPr>
        <w:t>決</w:t>
      </w:r>
      <w:r w:rsidRPr="003C108C">
        <w:rPr>
          <w:rFonts w:ascii="Times New Roman" w:hAnsi="Times New Roman" w:hint="eastAsia"/>
        </w:rPr>
        <w:t>議略以</w:t>
      </w:r>
      <w:r w:rsidRPr="003C108C">
        <w:rPr>
          <w:rFonts w:ascii="Times New Roman" w:hAnsi="Times New Roman"/>
        </w:rPr>
        <w:t>：</w:t>
      </w:r>
      <w:r w:rsidRPr="003C108C">
        <w:rPr>
          <w:rFonts w:ascii="Times New Roman" w:hAnsi="Times New Roman" w:hint="eastAsia"/>
        </w:rPr>
        <w:t>為回應提案者及參考鄰近國家之基準，擬參酌</w:t>
      </w:r>
      <w:r w:rsidRPr="003C108C">
        <w:rPr>
          <w:rFonts w:ascii="Times New Roman" w:hint="eastAsia"/>
        </w:rPr>
        <w:t>美國醫學學會</w:t>
      </w:r>
      <w:r w:rsidRPr="003C108C">
        <w:rPr>
          <w:rFonts w:ascii="Times New Roman" w:hAnsi="Times New Roman" w:hint="eastAsia"/>
        </w:rPr>
        <w:t>之</w:t>
      </w:r>
      <w:r w:rsidRPr="003C108C">
        <w:rPr>
          <w:rFonts w:ascii="Times New Roman" w:hAnsi="Times New Roman"/>
        </w:rPr>
        <w:t>WPI</w:t>
      </w:r>
      <w:r w:rsidRPr="003C108C">
        <w:rPr>
          <w:rFonts w:ascii="Times New Roman" w:hAnsi="Times New Roman" w:hint="eastAsia"/>
        </w:rPr>
        <w:t>算法及日本聽覺障礙基準，建議修改「聽覺功能」輕度基準為「雙耳整體障礙比率介於</w:t>
      </w:r>
      <w:r w:rsidRPr="003C108C">
        <w:rPr>
          <w:rFonts w:ascii="Times New Roman" w:hAnsi="Times New Roman"/>
        </w:rPr>
        <w:t>45.0%</w:t>
      </w:r>
      <w:r w:rsidRPr="003C108C">
        <w:rPr>
          <w:rFonts w:ascii="Times New Roman" w:hAnsi="Times New Roman" w:hint="eastAsia"/>
        </w:rPr>
        <w:t>至</w:t>
      </w:r>
      <w:r w:rsidRPr="00741FDD">
        <w:rPr>
          <w:rFonts w:ascii="Times New Roman" w:hAnsi="Times New Roman"/>
          <w:spacing w:val="-4"/>
        </w:rPr>
        <w:t>70.0%</w:t>
      </w:r>
      <w:r w:rsidRPr="00741FDD">
        <w:rPr>
          <w:rFonts w:ascii="Times New Roman" w:hAnsi="Times New Roman" w:hint="eastAsia"/>
          <w:spacing w:val="-4"/>
        </w:rPr>
        <w:t>。」</w:t>
      </w:r>
      <w:r w:rsidRPr="00741FDD">
        <w:rPr>
          <w:rStyle w:val="aff4"/>
          <w:rFonts w:ascii="Times New Roman" w:hAnsi="Times New Roman"/>
          <w:spacing w:val="-4"/>
        </w:rPr>
        <w:footnoteReference w:id="7"/>
      </w:r>
      <w:r w:rsidRPr="00741FDD">
        <w:rPr>
          <w:rFonts w:ascii="Times New Roman" w:hAnsi="Times New Roman" w:hint="eastAsia"/>
          <w:spacing w:val="-4"/>
        </w:rPr>
        <w:t>並新增「單耳聽力閾值超過</w:t>
      </w:r>
      <w:r w:rsidRPr="00741FDD">
        <w:rPr>
          <w:rFonts w:ascii="Times New Roman" w:hAnsi="Times New Roman"/>
          <w:spacing w:val="-4"/>
        </w:rPr>
        <w:t>90</w:t>
      </w:r>
      <w:r w:rsidRPr="00741FDD">
        <w:rPr>
          <w:rFonts w:ascii="Times New Roman" w:hAnsi="Times New Roman" w:hint="eastAsia"/>
          <w:spacing w:val="-4"/>
        </w:rPr>
        <w:t>分貝</w:t>
      </w:r>
      <w:r w:rsidRPr="00741FDD">
        <w:rPr>
          <w:rFonts w:ascii="Times New Roman" w:hAnsi="Times New Roman"/>
          <w:spacing w:val="-4"/>
        </w:rPr>
        <w:t>(</w:t>
      </w:r>
      <w:r w:rsidRPr="00741FDD">
        <w:rPr>
          <w:rFonts w:ascii="Times New Roman" w:hAnsi="Times New Roman" w:hint="eastAsia"/>
          <w:spacing w:val="-4"/>
        </w:rPr>
        <w:t>含</w:t>
      </w:r>
      <w:r w:rsidRPr="00741FDD">
        <w:rPr>
          <w:rFonts w:ascii="Times New Roman" w:hAnsi="Times New Roman"/>
          <w:spacing w:val="-4"/>
        </w:rPr>
        <w:t>)</w:t>
      </w:r>
      <w:r w:rsidRPr="003C108C">
        <w:rPr>
          <w:rFonts w:ascii="Times New Roman" w:hAnsi="Times New Roman" w:hint="eastAsia"/>
        </w:rPr>
        <w:t>以上，另一耳聽力閾值超過</w:t>
      </w:r>
      <w:r w:rsidRPr="003C108C">
        <w:rPr>
          <w:rFonts w:ascii="Times New Roman" w:hAnsi="Times New Roman"/>
        </w:rPr>
        <w:t>48</w:t>
      </w:r>
      <w:r w:rsidRPr="003C108C">
        <w:rPr>
          <w:rFonts w:ascii="Times New Roman" w:hAnsi="Times New Roman" w:hint="eastAsia"/>
        </w:rPr>
        <w:t>分貝</w:t>
      </w:r>
      <w:r w:rsidRPr="003C108C">
        <w:rPr>
          <w:rFonts w:ascii="Times New Roman" w:hAnsi="Times New Roman"/>
        </w:rPr>
        <w:t>(</w:t>
      </w:r>
      <w:r w:rsidRPr="003C108C">
        <w:rPr>
          <w:rFonts w:ascii="Times New Roman" w:hAnsi="Times New Roman" w:hint="eastAsia"/>
        </w:rPr>
        <w:t>含</w:t>
      </w:r>
      <w:r w:rsidRPr="003C108C">
        <w:rPr>
          <w:rFonts w:ascii="Times New Roman" w:hAnsi="Times New Roman"/>
        </w:rPr>
        <w:t>)</w:t>
      </w:r>
      <w:r w:rsidRPr="003C108C">
        <w:rPr>
          <w:rFonts w:ascii="Times New Roman" w:hAnsi="Times New Roman" w:hint="eastAsia"/>
        </w:rPr>
        <w:t>以上者。」</w:t>
      </w:r>
      <w:r>
        <w:rPr>
          <w:rStyle w:val="aff4"/>
          <w:rFonts w:ascii="Times New Roman" w:hAnsi="Times New Roman"/>
        </w:rPr>
        <w:footnoteReference w:id="8"/>
      </w:r>
      <w:r>
        <w:rPr>
          <w:rFonts w:ascii="Times New Roman" w:hAnsi="Times New Roman" w:hint="eastAsia"/>
        </w:rPr>
        <w:t>雖</w:t>
      </w:r>
      <w:r w:rsidRPr="00741FDD">
        <w:rPr>
          <w:rFonts w:ascii="Times New Roman" w:hAnsi="Times New Roman" w:hint="eastAsia"/>
          <w:spacing w:val="-4"/>
        </w:rPr>
        <w:t>經上開專業會議之討論與決議，惟該部仍認為前揭</w:t>
      </w:r>
      <w:r w:rsidRPr="003C108C">
        <w:rPr>
          <w:rFonts w:ascii="Times New Roman" w:hint="eastAsia"/>
        </w:rPr>
        <w:t>建議修</w:t>
      </w:r>
      <w:r w:rsidRPr="003C108C">
        <w:rPr>
          <w:rFonts w:ascii="Times New Roman" w:hint="eastAsia"/>
          <w:spacing w:val="-2"/>
        </w:rPr>
        <w:t>正意見，涉及後續各項社會福利資源分配</w:t>
      </w:r>
      <w:r>
        <w:rPr>
          <w:rFonts w:ascii="Times New Roman" w:hint="eastAsia"/>
          <w:spacing w:val="-2"/>
        </w:rPr>
        <w:t>的</w:t>
      </w:r>
      <w:r w:rsidRPr="003C108C">
        <w:rPr>
          <w:rFonts w:ascii="Times New Roman" w:hint="eastAsia"/>
          <w:spacing w:val="-2"/>
        </w:rPr>
        <w:t>公平及</w:t>
      </w:r>
      <w:r w:rsidRPr="00E06FF5">
        <w:rPr>
          <w:rFonts w:ascii="Times New Roman" w:hint="eastAsia"/>
          <w:spacing w:val="-4"/>
        </w:rPr>
        <w:t>合理性，遂再於同年</w:t>
      </w:r>
      <w:r w:rsidRPr="00E06FF5">
        <w:rPr>
          <w:rFonts w:ascii="Times New Roman"/>
          <w:spacing w:val="-4"/>
        </w:rPr>
        <w:t>5</w:t>
      </w:r>
      <w:r w:rsidRPr="00E06FF5">
        <w:rPr>
          <w:rFonts w:ascii="Times New Roman" w:hint="eastAsia"/>
          <w:spacing w:val="-4"/>
        </w:rPr>
        <w:t>月</w:t>
      </w:r>
      <w:r w:rsidRPr="00E06FF5">
        <w:rPr>
          <w:rFonts w:ascii="Times New Roman"/>
          <w:spacing w:val="-4"/>
        </w:rPr>
        <w:t>21</w:t>
      </w:r>
      <w:r w:rsidRPr="00E06FF5">
        <w:rPr>
          <w:rFonts w:ascii="Times New Roman" w:hint="eastAsia"/>
          <w:spacing w:val="-4"/>
        </w:rPr>
        <w:t>日邀集該部相關司</w:t>
      </w:r>
      <w:r w:rsidRPr="00E06FF5">
        <w:rPr>
          <w:rFonts w:ascii="Times New Roman"/>
          <w:spacing w:val="-4"/>
        </w:rPr>
        <w:t>(</w:t>
      </w:r>
      <w:r w:rsidRPr="00E06FF5">
        <w:rPr>
          <w:rFonts w:ascii="Times New Roman" w:hint="eastAsia"/>
          <w:spacing w:val="-4"/>
        </w:rPr>
        <w:t>署</w:t>
      </w:r>
      <w:r w:rsidRPr="00E06FF5">
        <w:rPr>
          <w:rFonts w:ascii="Times New Roman"/>
          <w:spacing w:val="-4"/>
        </w:rPr>
        <w:t>)</w:t>
      </w:r>
      <w:r w:rsidRPr="003C108C">
        <w:rPr>
          <w:rFonts w:ascii="Times New Roman" w:hint="eastAsia"/>
          <w:spacing w:val="2"/>
        </w:rPr>
        <w:t>及</w:t>
      </w:r>
      <w:r w:rsidRPr="00363FDA">
        <w:rPr>
          <w:rFonts w:ascii="Times New Roman" w:hint="eastAsia"/>
          <w:spacing w:val="4"/>
        </w:rPr>
        <w:t>專家討論修正基準後可能衝擊影響評估，包括：國際</w:t>
      </w:r>
      <w:r w:rsidRPr="003C108C">
        <w:rPr>
          <w:rFonts w:ascii="Times New Roman" w:hint="eastAsia"/>
          <w:spacing w:val="2"/>
        </w:rPr>
        <w:t>標準及本土性標準之衡平性、社會觀感與民眾受益之衡平性、政策影響層面之合理性等</w:t>
      </w:r>
      <w:r>
        <w:rPr>
          <w:rFonts w:ascii="Times New Roman" w:hint="eastAsia"/>
          <w:spacing w:val="2"/>
        </w:rPr>
        <w:t>因素</w:t>
      </w:r>
      <w:r w:rsidRPr="003C108C">
        <w:rPr>
          <w:rFonts w:ascii="Times New Roman" w:hint="eastAsia"/>
          <w:spacing w:val="2"/>
        </w:rPr>
        <w:t>後，方</w:t>
      </w:r>
      <w:r>
        <w:rPr>
          <w:rFonts w:ascii="Times New Roman" w:hint="eastAsia"/>
          <w:spacing w:val="2"/>
        </w:rPr>
        <w:t>再</w:t>
      </w:r>
      <w:r w:rsidRPr="003C108C">
        <w:rPr>
          <w:rFonts w:ascii="Times New Roman" w:hint="eastAsia"/>
          <w:spacing w:val="2"/>
        </w:rPr>
        <w:t>提報至</w:t>
      </w:r>
      <w:r>
        <w:rPr>
          <w:rFonts w:ascii="Times New Roman" w:hint="eastAsia"/>
          <w:spacing w:val="2"/>
        </w:rPr>
        <w:t>同</w:t>
      </w:r>
      <w:r w:rsidRPr="003C108C">
        <w:rPr>
          <w:rFonts w:ascii="Times New Roman" w:hint="eastAsia"/>
          <w:spacing w:val="2"/>
        </w:rPr>
        <w:t>年</w:t>
      </w:r>
      <w:r w:rsidRPr="003C108C">
        <w:rPr>
          <w:rFonts w:ascii="Times New Roman" w:hint="eastAsia"/>
          <w:spacing w:val="2"/>
        </w:rPr>
        <w:t>9</w:t>
      </w:r>
      <w:r w:rsidRPr="003C108C">
        <w:rPr>
          <w:rFonts w:ascii="Times New Roman" w:hint="eastAsia"/>
          <w:spacing w:val="2"/>
        </w:rPr>
        <w:t>月</w:t>
      </w:r>
      <w:r w:rsidRPr="003C108C">
        <w:rPr>
          <w:rFonts w:ascii="Times New Roman" w:hint="eastAsia"/>
          <w:spacing w:val="2"/>
        </w:rPr>
        <w:t>7</w:t>
      </w:r>
      <w:r w:rsidRPr="003C108C">
        <w:rPr>
          <w:rFonts w:ascii="Times New Roman" w:hint="eastAsia"/>
          <w:spacing w:val="2"/>
        </w:rPr>
        <w:t>日「</w:t>
      </w:r>
      <w:r>
        <w:rPr>
          <w:rFonts w:ascii="Times New Roman" w:hint="eastAsia"/>
          <w:spacing w:val="2"/>
        </w:rPr>
        <w:t>衛生福利部</w:t>
      </w:r>
      <w:r w:rsidRPr="003C108C">
        <w:rPr>
          <w:rFonts w:ascii="Times New Roman" w:hint="eastAsia"/>
          <w:spacing w:val="2"/>
        </w:rPr>
        <w:t>身心障礙鑑定專家小組會議」通過在案，</w:t>
      </w:r>
      <w:r>
        <w:rPr>
          <w:rFonts w:ascii="Times New Roman" w:hint="eastAsia"/>
          <w:spacing w:val="2"/>
        </w:rPr>
        <w:t>而</w:t>
      </w:r>
      <w:r w:rsidRPr="003C108C">
        <w:rPr>
          <w:rFonts w:ascii="Times New Roman" w:hint="eastAsia"/>
          <w:spacing w:val="2"/>
        </w:rPr>
        <w:t>目前</w:t>
      </w:r>
      <w:r>
        <w:rPr>
          <w:rFonts w:ascii="Times New Roman" w:hint="eastAsia"/>
          <w:spacing w:val="2"/>
        </w:rPr>
        <w:t>該基準修正草案尚</w:t>
      </w:r>
      <w:r w:rsidRPr="003C108C">
        <w:rPr>
          <w:rFonts w:ascii="Times New Roman" w:hint="eastAsia"/>
          <w:spacing w:val="2"/>
        </w:rPr>
        <w:t>在該部內部簽核中。</w:t>
      </w:r>
      <w:bookmarkEnd w:id="116"/>
      <w:bookmarkEnd w:id="117"/>
    </w:p>
    <w:p w:rsidR="007A30E2" w:rsidRPr="00490CA4" w:rsidRDefault="007A30E2" w:rsidP="007A30E2">
      <w:pPr>
        <w:pStyle w:val="3"/>
        <w:kinsoku w:val="0"/>
        <w:ind w:left="1360" w:hanging="680"/>
        <w:rPr>
          <w:rFonts w:ascii="Times New Roman" w:hAnsi="Times New Roman"/>
          <w:b/>
        </w:rPr>
      </w:pPr>
      <w:bookmarkStart w:id="118" w:name="_Toc32994930"/>
      <w:bookmarkStart w:id="119" w:name="_Toc33179212"/>
      <w:bookmarkStart w:id="120" w:name="_Toc34920878"/>
      <w:bookmarkStart w:id="121" w:name="_Toc32649549"/>
      <w:bookmarkStart w:id="122" w:name="_Toc32676901"/>
      <w:r w:rsidRPr="00E452AB">
        <w:rPr>
          <w:rFonts w:ascii="Times New Roman" w:hint="eastAsia"/>
          <w:b/>
          <w:spacing w:val="4"/>
        </w:rPr>
        <w:t>衛福部</w:t>
      </w:r>
      <w:r w:rsidRPr="00E452AB">
        <w:rPr>
          <w:rFonts w:ascii="Times New Roman" w:hAnsi="Times New Roman" w:hint="eastAsia"/>
          <w:b/>
          <w:spacing w:val="4"/>
        </w:rPr>
        <w:t>未掌握單耳障礙者人數</w:t>
      </w:r>
      <w:r w:rsidRPr="00E452AB">
        <w:rPr>
          <w:rFonts w:ascii="Times New Roman" w:hint="eastAsia"/>
          <w:b/>
          <w:spacing w:val="4"/>
        </w:rPr>
        <w:t>，</w:t>
      </w:r>
      <w:r w:rsidRPr="00E452AB">
        <w:rPr>
          <w:rFonts w:ascii="Times New Roman" w:hAnsi="Times New Roman" w:hint="eastAsia"/>
          <w:b/>
          <w:spacing w:val="4"/>
        </w:rPr>
        <w:t>更未掌握其切身障礙</w:t>
      </w:r>
      <w:r w:rsidRPr="00490CA4">
        <w:rPr>
          <w:rFonts w:ascii="Times New Roman" w:hAnsi="Times New Roman" w:hint="eastAsia"/>
          <w:b/>
        </w:rPr>
        <w:t>處境與實際需求</w:t>
      </w:r>
      <w:r>
        <w:rPr>
          <w:rFonts w:ascii="Times New Roman" w:hAnsi="Times New Roman" w:hint="eastAsia"/>
          <w:b/>
        </w:rPr>
        <w:t>：</w:t>
      </w:r>
      <w:bookmarkEnd w:id="118"/>
      <w:bookmarkEnd w:id="119"/>
      <w:bookmarkEnd w:id="120"/>
    </w:p>
    <w:p w:rsidR="007A30E2" w:rsidRPr="00490CA4" w:rsidRDefault="007A30E2" w:rsidP="007A30E2">
      <w:pPr>
        <w:pStyle w:val="4"/>
        <w:kinsoku w:val="0"/>
        <w:rPr>
          <w:rFonts w:ascii="Times New Roman" w:hAnsi="Times New Roman"/>
          <w:spacing w:val="-4"/>
        </w:rPr>
      </w:pPr>
      <w:r w:rsidRPr="00490CA4">
        <w:rPr>
          <w:rFonts w:ascii="Times New Roman" w:hAnsi="Times New Roman" w:hint="eastAsia"/>
          <w:spacing w:val="-4"/>
        </w:rPr>
        <w:t>有關目前單耳聽損者人數，衛福部雖已提供聽覺功能障礙者</w:t>
      </w:r>
      <w:r w:rsidRPr="00490CA4">
        <w:rPr>
          <w:rFonts w:hint="eastAsia"/>
          <w:spacing w:val="-4"/>
        </w:rPr>
        <w:t>申請身心障礙鑑定及通過等人數統計資料</w:t>
      </w:r>
      <w:r w:rsidRPr="00490CA4">
        <w:rPr>
          <w:rStyle w:val="aff4"/>
          <w:spacing w:val="-4"/>
        </w:rPr>
        <w:footnoteReference w:id="9"/>
      </w:r>
      <w:r w:rsidRPr="00490CA4">
        <w:rPr>
          <w:rFonts w:hint="eastAsia"/>
          <w:spacing w:val="-4"/>
        </w:rPr>
        <w:t>，惟該統計卻</w:t>
      </w:r>
      <w:r w:rsidRPr="00490CA4">
        <w:rPr>
          <w:rFonts w:ascii="Times New Roman" w:hint="eastAsia"/>
          <w:spacing w:val="-4"/>
        </w:rPr>
        <w:t>無法直接對應及篩選出單耳障礙者人數；</w:t>
      </w:r>
      <w:r w:rsidRPr="00490CA4">
        <w:rPr>
          <w:rFonts w:ascii="Times New Roman" w:hAnsi="Times New Roman" w:hint="eastAsia"/>
          <w:spacing w:val="-4"/>
        </w:rPr>
        <w:t>且該部</w:t>
      </w:r>
      <w:r w:rsidRPr="00490CA4">
        <w:rPr>
          <w:rFonts w:ascii="Times New Roman" w:hAnsi="Times New Roman"/>
          <w:spacing w:val="-4"/>
        </w:rPr>
        <w:t>於本院詢問時表示：「本部曾透過健保系統來篩人數，但是病例碼多達</w:t>
      </w:r>
      <w:r w:rsidRPr="00490CA4">
        <w:rPr>
          <w:rFonts w:ascii="Times New Roman" w:hAnsi="Times New Roman"/>
          <w:spacing w:val="-4"/>
        </w:rPr>
        <w:t>50</w:t>
      </w:r>
      <w:r w:rsidRPr="00490CA4">
        <w:rPr>
          <w:rFonts w:ascii="Times New Roman" w:hAnsi="Times New Roman"/>
          <w:spacing w:val="-4"/>
        </w:rPr>
        <w:t>、</w:t>
      </w:r>
      <w:r w:rsidRPr="00490CA4">
        <w:rPr>
          <w:rFonts w:ascii="Times New Roman" w:hAnsi="Times New Roman"/>
          <w:spacing w:val="-4"/>
        </w:rPr>
        <w:t>60</w:t>
      </w:r>
      <w:r w:rsidRPr="00490CA4">
        <w:rPr>
          <w:rFonts w:ascii="Times New Roman" w:hAnsi="Times New Roman"/>
          <w:spacing w:val="-4"/>
        </w:rPr>
        <w:t>個，篩選不易。依據初步篩檢結果，有關未滿</w:t>
      </w:r>
      <w:r w:rsidRPr="00490CA4">
        <w:rPr>
          <w:rFonts w:ascii="Times New Roman" w:hAnsi="Times New Roman"/>
          <w:spacing w:val="-4"/>
        </w:rPr>
        <w:t>18</w:t>
      </w:r>
      <w:r w:rsidRPr="00490CA4">
        <w:rPr>
          <w:rFonts w:ascii="Times New Roman" w:hAnsi="Times New Roman"/>
          <w:spacing w:val="-4"/>
        </w:rPr>
        <w:t>歲聽損者</w:t>
      </w:r>
      <w:r w:rsidRPr="00490CA4">
        <w:rPr>
          <w:rFonts w:ascii="Times New Roman" w:hAnsi="Times New Roman"/>
          <w:spacing w:val="-4"/>
        </w:rPr>
        <w:lastRenderedPageBreak/>
        <w:t>就診人數，單側於</w:t>
      </w:r>
      <w:r w:rsidRPr="00490CA4">
        <w:rPr>
          <w:rFonts w:ascii="Times New Roman" w:hAnsi="Times New Roman"/>
          <w:spacing w:val="-4"/>
        </w:rPr>
        <w:t>105</w:t>
      </w:r>
      <w:r w:rsidRPr="00490CA4">
        <w:rPr>
          <w:rFonts w:ascii="Times New Roman" w:hAnsi="Times New Roman"/>
          <w:spacing w:val="-4"/>
        </w:rPr>
        <w:t>年為</w:t>
      </w:r>
      <w:r w:rsidRPr="00490CA4">
        <w:rPr>
          <w:rFonts w:ascii="Times New Roman" w:hAnsi="Times New Roman"/>
          <w:spacing w:val="-4"/>
        </w:rPr>
        <w:t>18</w:t>
      </w:r>
      <w:r w:rsidRPr="00490CA4">
        <w:rPr>
          <w:rFonts w:ascii="Times New Roman" w:hAnsi="Times New Roman"/>
          <w:spacing w:val="-4"/>
        </w:rPr>
        <w:t>萬多人，</w:t>
      </w:r>
      <w:r w:rsidRPr="00490CA4">
        <w:rPr>
          <w:rFonts w:ascii="Times New Roman" w:hAnsi="Times New Roman"/>
          <w:spacing w:val="-4"/>
        </w:rPr>
        <w:t>106</w:t>
      </w:r>
      <w:r w:rsidRPr="00490CA4">
        <w:rPr>
          <w:rFonts w:ascii="Times New Roman" w:hAnsi="Times New Roman"/>
          <w:spacing w:val="-4"/>
        </w:rPr>
        <w:t>年則有</w:t>
      </w:r>
      <w:r w:rsidRPr="00490CA4">
        <w:rPr>
          <w:rFonts w:ascii="Times New Roman" w:hAnsi="Times New Roman"/>
          <w:spacing w:val="-4"/>
        </w:rPr>
        <w:t>19</w:t>
      </w:r>
      <w:r w:rsidRPr="00490CA4">
        <w:rPr>
          <w:rFonts w:ascii="Times New Roman" w:hAnsi="Times New Roman"/>
          <w:spacing w:val="-4"/>
        </w:rPr>
        <w:t>萬多人，扣除重複人數，約</w:t>
      </w:r>
      <w:r w:rsidRPr="00490CA4">
        <w:rPr>
          <w:rFonts w:ascii="Times New Roman" w:hAnsi="Times New Roman"/>
          <w:spacing w:val="-4"/>
        </w:rPr>
        <w:t>3</w:t>
      </w:r>
      <w:r w:rsidRPr="00490CA4">
        <w:rPr>
          <w:rFonts w:ascii="Times New Roman" w:hAnsi="Times New Roman"/>
          <w:spacing w:val="-4"/>
        </w:rPr>
        <w:t>萬多人，但這僅是就醫人數，還需要進一步釐清單側聽損人數</w:t>
      </w:r>
      <w:r w:rsidRPr="00490CA4">
        <w:rPr>
          <w:rFonts w:ascii="Times New Roman" w:hAnsi="Times New Roman" w:hint="eastAsia"/>
          <w:spacing w:val="-4"/>
        </w:rPr>
        <w:t>。</w:t>
      </w:r>
      <w:r w:rsidRPr="00490CA4">
        <w:rPr>
          <w:rFonts w:ascii="Times New Roman" w:hAnsi="Times New Roman"/>
          <w:spacing w:val="-4"/>
        </w:rPr>
        <w:t>」</w:t>
      </w:r>
    </w:p>
    <w:p w:rsidR="007A30E2" w:rsidRPr="002E3135" w:rsidRDefault="007A30E2" w:rsidP="00AE50E8">
      <w:pPr>
        <w:pStyle w:val="4"/>
        <w:kinsoku w:val="0"/>
        <w:rPr>
          <w:rFonts w:ascii="Times New Roman" w:hAnsi="Times New Roman"/>
        </w:rPr>
      </w:pPr>
      <w:r w:rsidRPr="002E3135">
        <w:rPr>
          <w:rFonts w:ascii="Times New Roman" w:hAnsi="Times New Roman" w:hint="eastAsia"/>
        </w:rPr>
        <w:t>再者，針對單耳障礙者無法跨入身心障礙鑑定基準</w:t>
      </w:r>
      <w:r w:rsidRPr="002E3135">
        <w:rPr>
          <w:rFonts w:ascii="Times New Roman" w:hAnsi="Times New Roman" w:hint="eastAsia"/>
        </w:rPr>
        <w:t>(</w:t>
      </w:r>
      <w:r w:rsidRPr="002E3135">
        <w:rPr>
          <w:rFonts w:ascii="Times New Roman" w:hAnsi="Times New Roman"/>
        </w:rPr>
        <w:t>BS</w:t>
      </w:r>
      <w:r w:rsidRPr="002E3135">
        <w:rPr>
          <w:rFonts w:ascii="Times New Roman" w:hAnsi="Times New Roman" w:hint="eastAsia"/>
        </w:rPr>
        <w:t>碼</w:t>
      </w:r>
      <w:r w:rsidRPr="002E3135">
        <w:rPr>
          <w:rFonts w:ascii="Times New Roman" w:hAnsi="Times New Roman" w:hint="eastAsia"/>
        </w:rPr>
        <w:t>)</w:t>
      </w:r>
      <w:r w:rsidRPr="002E3135">
        <w:rPr>
          <w:rFonts w:ascii="Times New Roman" w:hAnsi="Times New Roman" w:hint="eastAsia"/>
        </w:rPr>
        <w:t>的門檻，以致未能符合身心障礙者資格，因而</w:t>
      </w:r>
      <w:r w:rsidRPr="002E3135">
        <w:rPr>
          <w:rFonts w:ascii="Times New Roman" w:hint="eastAsia"/>
        </w:rPr>
        <w:t>無法申請輔具</w:t>
      </w:r>
      <w:r w:rsidRPr="002E3135">
        <w:rPr>
          <w:rFonts w:ascii="Times New Roman" w:hint="eastAsia"/>
        </w:rPr>
        <w:t>(</w:t>
      </w:r>
      <w:r w:rsidRPr="002E3135">
        <w:rPr>
          <w:rFonts w:ascii="Times New Roman" w:hint="eastAsia"/>
        </w:rPr>
        <w:t>配戴助聽器的經費補助</w:t>
      </w:r>
      <w:r w:rsidRPr="002E3135">
        <w:rPr>
          <w:rFonts w:ascii="Times New Roman" w:hAnsi="Times New Roman" w:hint="eastAsia"/>
        </w:rPr>
        <w:t>，嚴重影響是類學生受教權益，依據衛福部於本院詢問時表示：「據瞭解，教育部並非以身心障礙證明做為特教服務提供之依據，而係依其需求。凡通過鑑輔，即會提供輔具之協助。」惟據陳訴人指出：實際上有單耳聽損者借用輔具時遭刁難、或未能順利借到輔具、教育場域中所提供的輔具類型不適合是類障礙者，以致學習上仍有相當困難與</w:t>
      </w:r>
      <w:r w:rsidRPr="00927BCC">
        <w:rPr>
          <w:rFonts w:ascii="Times New Roman" w:hAnsi="Times New Roman" w:hint="eastAsia"/>
          <w:spacing w:val="-4"/>
        </w:rPr>
        <w:t>障礙。</w:t>
      </w:r>
      <w:r w:rsidR="002E3135" w:rsidRPr="00927BCC">
        <w:rPr>
          <w:rFonts w:ascii="Times New Roman" w:hAnsi="Times New Roman" w:hint="eastAsia"/>
          <w:color w:val="FF0000"/>
          <w:spacing w:val="-4"/>
        </w:rPr>
        <w:t>況且，相關研究亦指出</w:t>
      </w:r>
      <w:r w:rsidR="00927BCC" w:rsidRPr="00927BCC">
        <w:rPr>
          <w:rFonts w:ascii="Times New Roman" w:hAnsi="Times New Roman" w:hint="eastAsia"/>
          <w:color w:val="FF0000"/>
          <w:spacing w:val="-4"/>
        </w:rPr>
        <w:t>，</w:t>
      </w:r>
      <w:r w:rsidR="002E3135" w:rsidRPr="00927BCC">
        <w:rPr>
          <w:rFonts w:ascii="Times New Roman" w:hAnsi="Times New Roman" w:hint="eastAsia"/>
          <w:color w:val="FF0000"/>
          <w:spacing w:val="-4"/>
        </w:rPr>
        <w:t>聽損者若未及早獲</w:t>
      </w:r>
      <w:r w:rsidR="002E3135" w:rsidRPr="001A686F">
        <w:rPr>
          <w:rFonts w:ascii="Times New Roman" w:hAnsi="Times New Roman" w:hint="eastAsia"/>
          <w:color w:val="FF0000"/>
        </w:rPr>
        <w:t>得</w:t>
      </w:r>
      <w:r w:rsidR="002E3135" w:rsidRPr="00927BCC">
        <w:rPr>
          <w:rFonts w:ascii="Times New Roman" w:hAnsi="Times New Roman" w:hint="eastAsia"/>
          <w:color w:val="FF0000"/>
          <w:spacing w:val="4"/>
        </w:rPr>
        <w:t>相關服務</w:t>
      </w:r>
      <w:r w:rsidR="00927BCC" w:rsidRPr="00927BCC">
        <w:rPr>
          <w:rFonts w:ascii="Times New Roman" w:hAnsi="Times New Roman" w:hint="eastAsia"/>
          <w:color w:val="FF0000"/>
          <w:spacing w:val="4"/>
        </w:rPr>
        <w:t>介入</w:t>
      </w:r>
      <w:r w:rsidR="002E3135" w:rsidRPr="00927BCC">
        <w:rPr>
          <w:rFonts w:ascii="Times New Roman" w:hAnsi="Times New Roman" w:hint="eastAsia"/>
          <w:color w:val="FF0000"/>
          <w:spacing w:val="4"/>
        </w:rPr>
        <w:t>(</w:t>
      </w:r>
      <w:r w:rsidR="002E3135" w:rsidRPr="00927BCC">
        <w:rPr>
          <w:rFonts w:ascii="Times New Roman" w:hAnsi="Times New Roman" w:hint="eastAsia"/>
          <w:color w:val="FF0000"/>
          <w:spacing w:val="4"/>
        </w:rPr>
        <w:t>如助聽器</w:t>
      </w:r>
      <w:r w:rsidR="002E3135" w:rsidRPr="00927BCC">
        <w:rPr>
          <w:rFonts w:ascii="Times New Roman" w:hAnsi="Times New Roman" w:hint="eastAsia"/>
          <w:color w:val="FF0000"/>
          <w:spacing w:val="4"/>
        </w:rPr>
        <w:t>)</w:t>
      </w:r>
      <w:r w:rsidR="002E3135" w:rsidRPr="00927BCC">
        <w:rPr>
          <w:rFonts w:ascii="Times New Roman" w:hAnsi="Times New Roman" w:hint="eastAsia"/>
          <w:color w:val="FF0000"/>
          <w:spacing w:val="4"/>
        </w:rPr>
        <w:t>，不僅影響學習、生活</w:t>
      </w:r>
      <w:r w:rsidR="002E3135" w:rsidRPr="001A686F">
        <w:rPr>
          <w:rFonts w:ascii="Times New Roman" w:hAnsi="Times New Roman" w:hint="eastAsia"/>
          <w:color w:val="FF0000"/>
        </w:rPr>
        <w:t>、就業……等等，最後往往造成更為嚴重的後果，如失智、</w:t>
      </w:r>
      <w:r w:rsidR="001A686F" w:rsidRPr="001A686F">
        <w:rPr>
          <w:rFonts w:ascii="Times New Roman" w:hAnsi="Times New Roman" w:hint="eastAsia"/>
          <w:color w:val="FF0000"/>
        </w:rPr>
        <w:t>跌倒風險的增加；</w:t>
      </w:r>
      <w:r w:rsidR="002E3135" w:rsidRPr="001A686F">
        <w:rPr>
          <w:rFonts w:ascii="Times New Roman" w:hAnsi="Times New Roman" w:hint="eastAsia"/>
          <w:color w:val="FF0000"/>
        </w:rPr>
        <w:t>社會互動</w:t>
      </w:r>
      <w:r w:rsidR="001A686F" w:rsidRPr="001A686F">
        <w:rPr>
          <w:rFonts w:ascii="Times New Roman" w:hAnsi="Times New Roman" w:hint="eastAsia"/>
          <w:color w:val="FF0000"/>
        </w:rPr>
        <w:t>減損，造成社交孤立等</w:t>
      </w:r>
      <w:r w:rsidR="001A686F">
        <w:rPr>
          <w:rFonts w:ascii="Times New Roman" w:hAnsi="Times New Roman" w:hint="eastAsia"/>
        </w:rPr>
        <w:t>。</w:t>
      </w:r>
    </w:p>
    <w:p w:rsidR="007A30E2" w:rsidRDefault="007A30E2" w:rsidP="007A30E2">
      <w:pPr>
        <w:pStyle w:val="4"/>
        <w:kinsoku w:val="0"/>
        <w:rPr>
          <w:rFonts w:ascii="Times New Roman" w:hAnsi="Times New Roman"/>
        </w:rPr>
      </w:pPr>
      <w:r>
        <w:rPr>
          <w:rFonts w:ascii="Times New Roman" w:hAnsi="Times New Roman" w:hint="eastAsia"/>
        </w:rPr>
        <w:t>由上可見，衛福部不僅未掌握是類障礙者的人數，更未掌握其切身障礙</w:t>
      </w:r>
      <w:r w:rsidRPr="00764471">
        <w:rPr>
          <w:rFonts w:ascii="Times New Roman" w:hAnsi="Times New Roman" w:hint="eastAsia"/>
        </w:rPr>
        <w:t>處境與</w:t>
      </w:r>
      <w:r>
        <w:rPr>
          <w:rFonts w:ascii="Times New Roman" w:hAnsi="Times New Roman" w:hint="eastAsia"/>
        </w:rPr>
        <w:t>實際</w:t>
      </w:r>
      <w:r w:rsidRPr="00764471">
        <w:rPr>
          <w:rFonts w:ascii="Times New Roman" w:hAnsi="Times New Roman" w:hint="eastAsia"/>
        </w:rPr>
        <w:t>需求</w:t>
      </w:r>
      <w:r>
        <w:rPr>
          <w:rFonts w:ascii="Times New Roman" w:hAnsi="Times New Roman" w:hint="eastAsia"/>
        </w:rPr>
        <w:t>。</w:t>
      </w:r>
      <w:bookmarkEnd w:id="121"/>
      <w:bookmarkEnd w:id="122"/>
    </w:p>
    <w:p w:rsidR="007A30E2" w:rsidRPr="00764471" w:rsidRDefault="007A30E2" w:rsidP="007A30E2">
      <w:pPr>
        <w:pStyle w:val="3"/>
        <w:topLinePunct/>
        <w:ind w:left="1360" w:hanging="680"/>
        <w:rPr>
          <w:rFonts w:ascii="Times New Roman" w:hAnsi="Times New Roman"/>
        </w:rPr>
      </w:pPr>
      <w:bookmarkStart w:id="123" w:name="_Toc32994931"/>
      <w:bookmarkStart w:id="124" w:name="_Toc33179213"/>
      <w:bookmarkStart w:id="125" w:name="_Toc34920879"/>
      <w:r>
        <w:rPr>
          <w:rFonts w:ascii="Times New Roman" w:hint="eastAsia"/>
        </w:rPr>
        <w:t>綜上可知，</w:t>
      </w:r>
      <w:r w:rsidRPr="004D728A">
        <w:rPr>
          <w:rFonts w:ascii="Times New Roman" w:hint="eastAsia"/>
        </w:rPr>
        <w:t>由於現階段我國對於身心障礙者資格</w:t>
      </w:r>
      <w:r>
        <w:rPr>
          <w:rFonts w:ascii="Times New Roman" w:hint="eastAsia"/>
        </w:rPr>
        <w:t>及障</w:t>
      </w:r>
      <w:r w:rsidRPr="00D5762D">
        <w:rPr>
          <w:rFonts w:ascii="Times New Roman" w:hint="eastAsia"/>
        </w:rPr>
        <w:t>礙等級，僅以</w:t>
      </w:r>
      <w:r w:rsidRPr="00D5762D">
        <w:rPr>
          <w:rFonts w:hAnsi="標楷體" w:hint="eastAsia"/>
        </w:rPr>
        <w:t>「身體功能及結構」鑑定結果作為判定</w:t>
      </w:r>
      <w:r w:rsidRPr="004D728A">
        <w:rPr>
          <w:rFonts w:hAnsi="標楷體" w:hint="eastAsia"/>
          <w:spacing w:val="-4"/>
        </w:rPr>
        <w:t>之基準</w:t>
      </w:r>
      <w:r w:rsidRPr="004D728A">
        <w:rPr>
          <w:rFonts w:ascii="Times New Roman" w:hint="eastAsia"/>
          <w:spacing w:val="-4"/>
        </w:rPr>
        <w:t>，迄未</w:t>
      </w:r>
      <w:r>
        <w:rPr>
          <w:rFonts w:ascii="Times New Roman" w:hint="eastAsia"/>
          <w:spacing w:val="-4"/>
        </w:rPr>
        <w:t>納</w:t>
      </w:r>
      <w:r w:rsidRPr="004D728A">
        <w:rPr>
          <w:rFonts w:ascii="Times New Roman" w:hint="eastAsia"/>
        </w:rPr>
        <w:t>入考量</w:t>
      </w:r>
      <w:r w:rsidRPr="004D728A">
        <w:rPr>
          <w:rFonts w:hAnsi="標楷體" w:hint="eastAsia"/>
        </w:rPr>
        <w:t>「活動參與及環境因素」</w:t>
      </w:r>
      <w:r w:rsidRPr="004D728A">
        <w:rPr>
          <w:rFonts w:ascii="Times New Roman" w:hint="eastAsia"/>
        </w:rPr>
        <w:t>對於障礙者生活</w:t>
      </w:r>
      <w:r>
        <w:rPr>
          <w:rFonts w:ascii="Times New Roman" w:hint="eastAsia"/>
        </w:rPr>
        <w:t>所</w:t>
      </w:r>
      <w:r w:rsidRPr="0009574A">
        <w:rPr>
          <w:rFonts w:ascii="Times New Roman" w:hint="eastAsia"/>
          <w:spacing w:val="-4"/>
        </w:rPr>
        <w:t>造成的障礙，</w:t>
      </w:r>
      <w:r w:rsidRPr="0009574A">
        <w:rPr>
          <w:rFonts w:hAnsi="標楷體" w:hint="eastAsia"/>
          <w:spacing w:val="-4"/>
        </w:rPr>
        <w:t>服務與補助的提供又</w:t>
      </w:r>
      <w:r w:rsidRPr="00D5762D">
        <w:rPr>
          <w:rFonts w:hAnsi="標楷體" w:hint="eastAsia"/>
          <w:spacing w:val="-4"/>
        </w:rPr>
        <w:t>是完全依據身心障礙鑑定結果及障礙程度；</w:t>
      </w:r>
      <w:r w:rsidRPr="00D5762D">
        <w:rPr>
          <w:rFonts w:ascii="Times New Roman" w:hint="eastAsia"/>
          <w:spacing w:val="-4"/>
        </w:rPr>
        <w:t>而現行</w:t>
      </w:r>
      <w:r w:rsidRPr="004D728A">
        <w:rPr>
          <w:rFonts w:ascii="Times New Roman" w:hint="eastAsia"/>
        </w:rPr>
        <w:t>對於</w:t>
      </w:r>
      <w:r w:rsidRPr="004D728A">
        <w:rPr>
          <w:rFonts w:hAnsi="標楷體" w:hint="eastAsia"/>
        </w:rPr>
        <w:t>「</w:t>
      </w:r>
      <w:r w:rsidRPr="004D728A">
        <w:rPr>
          <w:rFonts w:ascii="Times New Roman" w:hint="eastAsia"/>
        </w:rPr>
        <w:t>聽覺功能</w:t>
      </w:r>
      <w:r w:rsidRPr="004D728A">
        <w:rPr>
          <w:rFonts w:hAnsi="標楷體" w:hint="eastAsia"/>
        </w:rPr>
        <w:t>」係以「</w:t>
      </w:r>
      <w:r w:rsidRPr="004D728A">
        <w:rPr>
          <w:rFonts w:ascii="Times New Roman" w:hint="eastAsia"/>
        </w:rPr>
        <w:t>雙耳整體障礙比率</w:t>
      </w:r>
      <w:r w:rsidRPr="004D728A">
        <w:rPr>
          <w:rFonts w:hAnsi="標楷體" w:hint="eastAsia"/>
        </w:rPr>
        <w:t>」</w:t>
      </w:r>
      <w:r w:rsidRPr="004D728A">
        <w:rPr>
          <w:rFonts w:ascii="Times New Roman" w:hint="eastAsia"/>
        </w:rPr>
        <w:t>作為</w:t>
      </w:r>
      <w:r>
        <w:rPr>
          <w:rFonts w:ascii="Times New Roman" w:hint="eastAsia"/>
        </w:rPr>
        <w:t>障礙</w:t>
      </w:r>
      <w:r w:rsidRPr="004D728A">
        <w:rPr>
          <w:rFonts w:ascii="Times New Roman" w:hint="eastAsia"/>
        </w:rPr>
        <w:t>鑑定判定基準，以</w:t>
      </w:r>
      <w:r w:rsidRPr="00D72061">
        <w:rPr>
          <w:rFonts w:ascii="Times New Roman" w:hint="eastAsia"/>
          <w:spacing w:val="-4"/>
        </w:rPr>
        <w:t>致單耳障礙者因而無法取得身</w:t>
      </w:r>
      <w:r w:rsidRPr="00D5762D">
        <w:rPr>
          <w:rFonts w:ascii="Times New Roman" w:hint="eastAsia"/>
        </w:rPr>
        <w:t>心障礙者資格，遑論能依其需求取得補助及獲得服務</w:t>
      </w:r>
      <w:r w:rsidRPr="0009574A">
        <w:rPr>
          <w:rFonts w:ascii="Times New Roman" w:hint="eastAsia"/>
          <w:spacing w:val="-4"/>
        </w:rPr>
        <w:t>。惟衛福部</w:t>
      </w:r>
      <w:r w:rsidRPr="0009574A">
        <w:rPr>
          <w:rFonts w:ascii="Times New Roman" w:hAnsi="Times New Roman" w:hint="eastAsia"/>
          <w:spacing w:val="-4"/>
        </w:rPr>
        <w:t>未掌握</w:t>
      </w:r>
      <w:r w:rsidRPr="004D728A">
        <w:rPr>
          <w:rFonts w:ascii="Times New Roman" w:hAnsi="Times New Roman" w:hint="eastAsia"/>
        </w:rPr>
        <w:t>是類障礙者人數與</w:t>
      </w:r>
      <w:r>
        <w:rPr>
          <w:rFonts w:ascii="Times New Roman" w:hAnsi="Times New Roman" w:hint="eastAsia"/>
        </w:rPr>
        <w:t>障礙</w:t>
      </w:r>
      <w:r w:rsidRPr="004D728A">
        <w:rPr>
          <w:rFonts w:ascii="Times New Roman" w:hAnsi="Times New Roman" w:hint="eastAsia"/>
        </w:rPr>
        <w:t>處</w:t>
      </w:r>
      <w:r w:rsidRPr="00AA2279">
        <w:rPr>
          <w:rFonts w:ascii="Times New Roman" w:hAnsi="Times New Roman" w:hint="eastAsia"/>
          <w:spacing w:val="-4"/>
        </w:rPr>
        <w:t>境，且該部歷次</w:t>
      </w:r>
      <w:r w:rsidRPr="00AA2279">
        <w:rPr>
          <w:rFonts w:ascii="Times New Roman" w:hint="eastAsia"/>
          <w:spacing w:val="-4"/>
        </w:rPr>
        <w:t>召開相關研議會議，多從</w:t>
      </w:r>
      <w:r w:rsidRPr="00AA2279">
        <w:rPr>
          <w:rFonts w:ascii="Times New Roman" w:hAnsi="Times New Roman" w:hint="eastAsia"/>
          <w:color w:val="000000" w:themeColor="text1"/>
          <w:spacing w:val="-4"/>
        </w:rPr>
        <w:t>資源分配</w:t>
      </w:r>
      <w:r>
        <w:rPr>
          <w:rFonts w:ascii="Times New Roman" w:hAnsi="Times New Roman" w:hint="eastAsia"/>
          <w:color w:val="000000" w:themeColor="text1"/>
        </w:rPr>
        <w:t>公平</w:t>
      </w:r>
      <w:r>
        <w:rPr>
          <w:rFonts w:ascii="Times New Roman" w:hAnsi="Times New Roman" w:hint="eastAsia"/>
          <w:color w:val="000000" w:themeColor="text1"/>
        </w:rPr>
        <w:lastRenderedPageBreak/>
        <w:t>性</w:t>
      </w:r>
      <w:r w:rsidRPr="004D728A">
        <w:rPr>
          <w:rFonts w:ascii="Times New Roman" w:hAnsi="Times New Roman" w:hint="eastAsia"/>
          <w:color w:val="000000" w:themeColor="text1"/>
        </w:rPr>
        <w:t>的角度看待是類障礙者的需求，</w:t>
      </w:r>
      <w:r>
        <w:rPr>
          <w:rFonts w:ascii="Times New Roman" w:hAnsi="Times New Roman" w:hint="eastAsia"/>
          <w:color w:val="000000" w:themeColor="text1"/>
        </w:rPr>
        <w:t>縱使</w:t>
      </w:r>
      <w:r>
        <w:rPr>
          <w:rFonts w:ascii="Times New Roman" w:hAnsi="Times New Roman" w:hint="eastAsia"/>
        </w:rPr>
        <w:t>於</w:t>
      </w:r>
      <w:r>
        <w:rPr>
          <w:rFonts w:ascii="Times New Roman" w:hAnsi="Times New Roman" w:hint="eastAsia"/>
        </w:rPr>
        <w:t>1</w:t>
      </w:r>
      <w:r w:rsidRPr="004D728A">
        <w:rPr>
          <w:rFonts w:ascii="Times New Roman" w:hAnsi="Times New Roman"/>
        </w:rPr>
        <w:t>08</w:t>
      </w:r>
      <w:r w:rsidRPr="004D728A">
        <w:rPr>
          <w:rFonts w:ascii="Times New Roman" w:hAnsi="Times New Roman"/>
        </w:rPr>
        <w:t>年</w:t>
      </w:r>
      <w:r w:rsidRPr="004D728A">
        <w:rPr>
          <w:rFonts w:ascii="Times New Roman" w:hAnsi="Times New Roman"/>
        </w:rPr>
        <w:t>1</w:t>
      </w:r>
      <w:r w:rsidRPr="004D728A">
        <w:rPr>
          <w:rFonts w:ascii="Times New Roman" w:hAnsi="Times New Roman"/>
        </w:rPr>
        <w:t>月</w:t>
      </w:r>
      <w:r w:rsidRPr="004D728A">
        <w:rPr>
          <w:rFonts w:ascii="Times New Roman" w:hAnsi="Times New Roman"/>
        </w:rPr>
        <w:t>31</w:t>
      </w:r>
      <w:r w:rsidRPr="004D728A">
        <w:rPr>
          <w:rFonts w:ascii="Times New Roman" w:hAnsi="Times New Roman"/>
        </w:rPr>
        <w:t>日「身心障礙聽覺</w:t>
      </w:r>
      <w:r w:rsidRPr="008D48BD">
        <w:rPr>
          <w:rFonts w:ascii="Times New Roman" w:hAnsi="Times New Roman"/>
          <w:spacing w:val="6"/>
        </w:rPr>
        <w:t>功能基準專家會議」</w:t>
      </w:r>
      <w:r>
        <w:rPr>
          <w:rFonts w:ascii="Times New Roman" w:hAnsi="Times New Roman" w:hint="eastAsia"/>
          <w:spacing w:val="6"/>
        </w:rPr>
        <w:t>中</w:t>
      </w:r>
      <w:r w:rsidRPr="008D48BD">
        <w:rPr>
          <w:rFonts w:ascii="Times New Roman" w:hAnsi="Times New Roman"/>
          <w:spacing w:val="6"/>
        </w:rPr>
        <w:t>，</w:t>
      </w:r>
      <w:r w:rsidRPr="008D48BD">
        <w:rPr>
          <w:rFonts w:ascii="Times New Roman" w:hint="eastAsia"/>
          <w:spacing w:val="6"/>
        </w:rPr>
        <w:t>專</w:t>
      </w:r>
      <w:r w:rsidRPr="00AA2279">
        <w:rPr>
          <w:rFonts w:ascii="Times New Roman" w:hint="eastAsia"/>
          <w:spacing w:val="-4"/>
        </w:rPr>
        <w:t>家對於聽覺功能</w:t>
      </w:r>
      <w:r w:rsidRPr="00AA2279">
        <w:rPr>
          <w:rFonts w:ascii="Times New Roman" w:hAnsi="Times New Roman" w:hint="eastAsia"/>
          <w:spacing w:val="-4"/>
        </w:rPr>
        <w:t>鑑定基準已</w:t>
      </w:r>
      <w:r w:rsidRPr="00AA2279">
        <w:rPr>
          <w:rFonts w:ascii="Times New Roman" w:hint="eastAsia"/>
          <w:spacing w:val="-4"/>
        </w:rPr>
        <w:t>提出修正建議</w:t>
      </w:r>
      <w:r w:rsidRPr="00AA2279">
        <w:rPr>
          <w:rFonts w:ascii="Times New Roman" w:hAnsi="Times New Roman" w:hint="eastAsia"/>
          <w:spacing w:val="-4"/>
        </w:rPr>
        <w:t>，該部</w:t>
      </w:r>
      <w:r w:rsidRPr="008D48BD">
        <w:rPr>
          <w:rFonts w:ascii="Times New Roman" w:hAnsi="Times New Roman" w:hint="eastAsia"/>
          <w:spacing w:val="4"/>
        </w:rPr>
        <w:t>後</w:t>
      </w:r>
      <w:r w:rsidRPr="00AA2279">
        <w:rPr>
          <w:rFonts w:ascii="Times New Roman" w:hAnsi="Times New Roman" w:hint="eastAsia"/>
        </w:rPr>
        <w:t>續仍再衡量各</w:t>
      </w:r>
      <w:r w:rsidRPr="00AA2279">
        <w:rPr>
          <w:rFonts w:ascii="Times New Roman" w:hint="eastAsia"/>
        </w:rPr>
        <w:t>項社會福利資源分配的公平</w:t>
      </w:r>
      <w:r>
        <w:rPr>
          <w:rFonts w:ascii="Times New Roman" w:hint="eastAsia"/>
        </w:rPr>
        <w:t>性</w:t>
      </w:r>
      <w:r w:rsidRPr="00AA2279">
        <w:rPr>
          <w:rFonts w:ascii="Times New Roman" w:hint="eastAsia"/>
        </w:rPr>
        <w:t>及合</w:t>
      </w:r>
      <w:r w:rsidRPr="00AA2279">
        <w:rPr>
          <w:rFonts w:ascii="Times New Roman" w:hint="eastAsia"/>
          <w:spacing w:val="-6"/>
        </w:rPr>
        <w:t>理性</w:t>
      </w:r>
      <w:r w:rsidRPr="00AA2279">
        <w:rPr>
          <w:rFonts w:ascii="Times New Roman" w:hAnsi="Times New Roman" w:hint="eastAsia"/>
          <w:spacing w:val="-6"/>
        </w:rPr>
        <w:t>後方做政策決定，此不僅未符合身權法當初的修正意旨，並違背</w:t>
      </w:r>
      <w:r w:rsidRPr="00AA2279">
        <w:rPr>
          <w:rFonts w:ascii="Times New Roman" w:hAnsi="Times New Roman" w:hint="eastAsia"/>
          <w:spacing w:val="-6"/>
        </w:rPr>
        <w:t>CRPD</w:t>
      </w:r>
      <w:r w:rsidRPr="00AA2279">
        <w:rPr>
          <w:rFonts w:ascii="Times New Roman" w:hAnsi="Times New Roman" w:hint="eastAsia"/>
          <w:spacing w:val="-6"/>
        </w:rPr>
        <w:t>揭櫫身心障礙係外在環境的阻礙造成一個人無法平等參與社會結果的人權模式</w:t>
      </w:r>
      <w:r w:rsidRPr="00764471">
        <w:rPr>
          <w:rFonts w:ascii="Times New Roman" w:hAnsi="Times New Roman" w:hint="eastAsia"/>
        </w:rPr>
        <w:t>。</w:t>
      </w:r>
      <w:bookmarkEnd w:id="93"/>
      <w:bookmarkEnd w:id="94"/>
      <w:bookmarkEnd w:id="95"/>
      <w:bookmarkEnd w:id="123"/>
      <w:bookmarkEnd w:id="124"/>
      <w:bookmarkEnd w:id="125"/>
    </w:p>
    <w:p w:rsidR="007A30E2" w:rsidRDefault="007A30E2" w:rsidP="007A30E2">
      <w:pPr>
        <w:pStyle w:val="21"/>
        <w:ind w:left="1020" w:firstLine="680"/>
      </w:pPr>
    </w:p>
    <w:p w:rsidR="007A30E2" w:rsidRPr="00A65210" w:rsidRDefault="007A30E2" w:rsidP="007A30E2">
      <w:pPr>
        <w:pStyle w:val="2"/>
        <w:rPr>
          <w:rFonts w:ascii="Times New Roman" w:hAnsi="Times New Roman"/>
          <w:b/>
        </w:rPr>
      </w:pPr>
      <w:bookmarkStart w:id="126" w:name="_Toc32676997"/>
      <w:bookmarkStart w:id="127" w:name="_Toc32994932"/>
      <w:bookmarkStart w:id="128" w:name="_Toc34920880"/>
      <w:r w:rsidRPr="00751586">
        <w:rPr>
          <w:rFonts w:ascii="Times New Roman" w:hAnsi="Times New Roman"/>
          <w:b/>
          <w:spacing w:val="-4"/>
        </w:rPr>
        <w:t>視皮質損傷</w:t>
      </w:r>
      <w:r w:rsidRPr="00751586">
        <w:rPr>
          <w:rFonts w:ascii="Times New Roman" w:hAnsi="Times New Roman"/>
          <w:b/>
          <w:spacing w:val="-4"/>
        </w:rPr>
        <w:t>(Cortical Visual Impairment)</w:t>
      </w:r>
      <w:r w:rsidRPr="00751586">
        <w:rPr>
          <w:rFonts w:ascii="Times New Roman" w:hAnsi="Times New Roman"/>
          <w:b/>
          <w:spacing w:val="-4"/>
        </w:rPr>
        <w:t>之症狀、評估</w:t>
      </w:r>
      <w:r w:rsidRPr="005A5868">
        <w:rPr>
          <w:rFonts w:ascii="Times New Roman" w:hAnsi="Times New Roman"/>
          <w:b/>
          <w:spacing w:val="4"/>
        </w:rPr>
        <w:t>與協助</w:t>
      </w:r>
      <w:r w:rsidRPr="00373A40">
        <w:rPr>
          <w:rFonts w:ascii="Times New Roman" w:hAnsi="Times New Roman"/>
          <w:b/>
          <w:spacing w:val="4"/>
        </w:rPr>
        <w:t>，</w:t>
      </w:r>
      <w:r w:rsidRPr="00373A40">
        <w:rPr>
          <w:rFonts w:ascii="Times New Roman" w:hAnsi="Times New Roman"/>
          <w:b/>
          <w:spacing w:val="-6"/>
        </w:rPr>
        <w:t>近年</w:t>
      </w:r>
      <w:r w:rsidRPr="00A65210">
        <w:rPr>
          <w:rFonts w:ascii="Times New Roman" w:hAnsi="Times New Roman"/>
          <w:b/>
          <w:spacing w:val="-6"/>
        </w:rPr>
        <w:t>來逐漸受到關注</w:t>
      </w:r>
      <w:r w:rsidRPr="00A65210">
        <w:rPr>
          <w:rFonts w:ascii="Times New Roman" w:hAnsi="Times New Roman"/>
          <w:b/>
        </w:rPr>
        <w:t>與重視，</w:t>
      </w:r>
      <w:r w:rsidRPr="00A65210">
        <w:rPr>
          <w:rFonts w:ascii="Times New Roman" w:hAnsi="Times New Roman" w:hint="eastAsia"/>
          <w:b/>
        </w:rPr>
        <w:t>根據</w:t>
      </w:r>
      <w:r w:rsidRPr="00A65210">
        <w:rPr>
          <w:rFonts w:ascii="Times New Roman" w:hAnsi="Times New Roman"/>
          <w:b/>
        </w:rPr>
        <w:t>文獻指出，此損傷並非眼球部位病變，</w:t>
      </w:r>
      <w:r w:rsidRPr="00A65210">
        <w:rPr>
          <w:rFonts w:ascii="Times New Roman" w:hAnsi="Times New Roman" w:hint="eastAsia"/>
          <w:b/>
        </w:rPr>
        <w:t>而</w:t>
      </w:r>
      <w:r w:rsidRPr="00A65210">
        <w:rPr>
          <w:rFonts w:ascii="Times New Roman" w:hAnsi="Times New Roman"/>
          <w:b/>
        </w:rPr>
        <w:t>係後視神經傳導</w:t>
      </w:r>
      <w:r w:rsidRPr="00A65210">
        <w:rPr>
          <w:rFonts w:ascii="Times New Roman" w:hAnsi="Times New Roman" w:hint="eastAsia"/>
          <w:b/>
        </w:rPr>
        <w:t>逕路</w:t>
      </w:r>
      <w:r w:rsidRPr="00A65210">
        <w:rPr>
          <w:rFonts w:ascii="Times New Roman" w:hAnsi="Times New Roman"/>
          <w:b/>
        </w:rPr>
        <w:t>或大腦</w:t>
      </w:r>
      <w:r w:rsidRPr="00A65210">
        <w:rPr>
          <w:rFonts w:ascii="Times New Roman" w:hAnsi="Times New Roman" w:hint="eastAsia"/>
          <w:b/>
        </w:rPr>
        <w:t>視</w:t>
      </w:r>
      <w:r w:rsidRPr="00A65210">
        <w:rPr>
          <w:rFonts w:ascii="Times New Roman" w:hAnsi="Times New Roman"/>
          <w:b/>
        </w:rPr>
        <w:t>皮質區受傷所</w:t>
      </w:r>
      <w:r w:rsidRPr="00A65210">
        <w:rPr>
          <w:rFonts w:ascii="Times New Roman" w:hAnsi="Times New Roman" w:hint="eastAsia"/>
          <w:b/>
        </w:rPr>
        <w:t>造成</w:t>
      </w:r>
      <w:r w:rsidRPr="00A65210">
        <w:rPr>
          <w:rFonts w:ascii="Times New Roman" w:hAnsi="Times New Roman"/>
          <w:b/>
        </w:rPr>
        <w:t>的視覺</w:t>
      </w:r>
      <w:r w:rsidRPr="00A65210">
        <w:rPr>
          <w:rFonts w:ascii="Times New Roman" w:hAnsi="Times New Roman" w:hint="eastAsia"/>
          <w:b/>
        </w:rPr>
        <w:t>中心</w:t>
      </w:r>
      <w:r w:rsidRPr="00A65210">
        <w:rPr>
          <w:rFonts w:ascii="Times New Roman" w:hAnsi="Times New Roman"/>
          <w:b/>
        </w:rPr>
        <w:t>損傷，是類患者之眼睛外觀正常，惟有低視力</w:t>
      </w:r>
      <w:r w:rsidRPr="00A65210">
        <w:rPr>
          <w:rFonts w:ascii="Times New Roman" w:hAnsi="Times New Roman" w:hint="eastAsia"/>
          <w:b/>
        </w:rPr>
        <w:t>之特徵，</w:t>
      </w:r>
      <w:r w:rsidRPr="00A65210">
        <w:rPr>
          <w:rFonts w:ascii="Times New Roman" w:hAnsi="Times New Roman"/>
          <w:b/>
        </w:rPr>
        <w:t>有剩餘視力；由</w:t>
      </w:r>
      <w:r w:rsidRPr="00A65210">
        <w:rPr>
          <w:rFonts w:ascii="Times New Roman" w:hAnsi="Times New Roman"/>
          <w:b/>
          <w:spacing w:val="-4"/>
        </w:rPr>
        <w:t>於腦性視障須</w:t>
      </w:r>
      <w:r w:rsidRPr="00A65210">
        <w:rPr>
          <w:rFonts w:ascii="Times New Roman" w:hAnsi="Times New Roman" w:hint="eastAsia"/>
          <w:b/>
          <w:spacing w:val="-4"/>
        </w:rPr>
        <w:t>由</w:t>
      </w:r>
      <w:r w:rsidRPr="00A65210">
        <w:rPr>
          <w:rFonts w:ascii="Times New Roman" w:hAnsi="Times New Roman"/>
          <w:b/>
          <w:spacing w:val="-4"/>
        </w:rPr>
        <w:t>多科別醫師共同評估，且必須有腦部</w:t>
      </w:r>
      <w:r w:rsidRPr="00A65210">
        <w:rPr>
          <w:rFonts w:ascii="Times New Roman" w:hAnsi="Times New Roman"/>
          <w:b/>
        </w:rPr>
        <w:t>影像檢查，並通常需搭配先進醫療技術與儀器方能確認</w:t>
      </w:r>
      <w:r w:rsidRPr="00A65210">
        <w:rPr>
          <w:rFonts w:ascii="Times New Roman" w:hAnsi="Times New Roman"/>
          <w:b/>
          <w:spacing w:val="-4"/>
        </w:rPr>
        <w:t>之；惟現行身心障礙鑑定基準</w:t>
      </w:r>
      <w:r w:rsidR="00A65210" w:rsidRPr="00A65210">
        <w:rPr>
          <w:rFonts w:ascii="Times New Roman" w:hAnsi="Times New Roman" w:hint="eastAsia"/>
          <w:b/>
          <w:spacing w:val="-4"/>
        </w:rPr>
        <w:t>、檢查項目及鑑定工具</w:t>
      </w:r>
      <w:r w:rsidR="00C85A74" w:rsidRPr="00A65210">
        <w:rPr>
          <w:rFonts w:ascii="Times New Roman" w:hAnsi="Times New Roman" w:hint="eastAsia"/>
          <w:b/>
          <w:spacing w:val="-4"/>
        </w:rPr>
        <w:t>無法</w:t>
      </w:r>
      <w:r w:rsidRPr="00A65210">
        <w:rPr>
          <w:rFonts w:ascii="Times New Roman" w:hAnsi="Times New Roman"/>
          <w:b/>
          <w:spacing w:val="-4"/>
        </w:rPr>
        <w:t>回應</w:t>
      </w:r>
      <w:r w:rsidRPr="00A65210">
        <w:rPr>
          <w:rFonts w:ascii="Times New Roman" w:hAnsi="Times New Roman"/>
          <w:b/>
        </w:rPr>
        <w:t>是類患者的障礙狀況，</w:t>
      </w:r>
      <w:r w:rsidR="00CC6124" w:rsidRPr="00A65210">
        <w:rPr>
          <w:rFonts w:ascii="Times New Roman" w:hAnsi="Times New Roman" w:hint="eastAsia"/>
          <w:b/>
        </w:rPr>
        <w:t>亟待</w:t>
      </w:r>
      <w:r w:rsidRPr="00A65210">
        <w:rPr>
          <w:rFonts w:ascii="Times New Roman" w:hAnsi="Times New Roman"/>
          <w:b/>
        </w:rPr>
        <w:t>衛福部積極研議解決，以保障是類障礙者權益。</w:t>
      </w:r>
      <w:bookmarkEnd w:id="126"/>
      <w:bookmarkEnd w:id="127"/>
      <w:bookmarkEnd w:id="128"/>
    </w:p>
    <w:p w:rsidR="007A30E2" w:rsidRPr="006E15CD" w:rsidRDefault="007A30E2" w:rsidP="007A30E2">
      <w:pPr>
        <w:pStyle w:val="3"/>
        <w:kinsoku w:val="0"/>
        <w:ind w:left="1360" w:hanging="680"/>
        <w:rPr>
          <w:rFonts w:ascii="Times New Roman" w:hAnsi="Times New Roman"/>
        </w:rPr>
      </w:pPr>
      <w:bookmarkStart w:id="129" w:name="_Toc32994933"/>
      <w:bookmarkStart w:id="130" w:name="_Toc33179215"/>
      <w:bookmarkStart w:id="131" w:name="_Toc34920881"/>
      <w:r w:rsidRPr="00A65210">
        <w:rPr>
          <w:rFonts w:hint="eastAsia"/>
        </w:rPr>
        <w:t>依據文獻指出</w:t>
      </w:r>
      <w:r w:rsidRPr="00A65210">
        <w:rPr>
          <w:rStyle w:val="aff4"/>
          <w:rFonts w:ascii="Times New Roman" w:hAnsi="Times New Roman"/>
        </w:rPr>
        <w:footnoteReference w:id="10"/>
      </w:r>
      <w:r w:rsidRPr="00A65210">
        <w:rPr>
          <w:rFonts w:hint="eastAsia"/>
        </w:rPr>
        <w:t>，視覺障礙之原因，大致可分為二，一為眼</w:t>
      </w:r>
      <w:r w:rsidRPr="00A65210">
        <w:rPr>
          <w:rFonts w:hint="eastAsia"/>
          <w:spacing w:val="-4"/>
        </w:rPr>
        <w:t>器質病變或受損，如角膜受損、水晶體混濁、玻璃體液化、黃斑部</w:t>
      </w:r>
      <w:r w:rsidRPr="00A65210">
        <w:rPr>
          <w:rFonts w:hint="eastAsia"/>
        </w:rPr>
        <w:t>病變、眼肌功能不協調等；另為</w:t>
      </w:r>
      <w:r w:rsidRPr="00A65210">
        <w:rPr>
          <w:rFonts w:hint="eastAsia"/>
          <w:spacing w:val="-4"/>
        </w:rPr>
        <w:t>視神經傳導路徑與枕葉功能</w:t>
      </w:r>
      <w:r w:rsidRPr="00A65210">
        <w:rPr>
          <w:rFonts w:hint="eastAsia"/>
        </w:rPr>
        <w:t>異常，如視皮質損傷</w:t>
      </w:r>
      <w:r w:rsidRPr="00A65210">
        <w:rPr>
          <w:rFonts w:ascii="Times New Roman" w:hint="eastAsia"/>
        </w:rPr>
        <w:t>(C</w:t>
      </w:r>
      <w:r w:rsidRPr="00A65210">
        <w:rPr>
          <w:rFonts w:ascii="Times New Roman" w:hint="eastAsia"/>
          <w:spacing w:val="-4"/>
        </w:rPr>
        <w:t>ortical Visual Impairment</w:t>
      </w:r>
      <w:r w:rsidRPr="00A65210">
        <w:rPr>
          <w:rFonts w:ascii="Times New Roman" w:hint="eastAsia"/>
          <w:spacing w:val="-4"/>
        </w:rPr>
        <w:t>，下稱</w:t>
      </w:r>
      <w:r w:rsidRPr="00A65210">
        <w:rPr>
          <w:rFonts w:ascii="Times New Roman" w:hint="eastAsia"/>
          <w:spacing w:val="-4"/>
        </w:rPr>
        <w:t>CVI)</w:t>
      </w:r>
      <w:r w:rsidRPr="00A65210">
        <w:rPr>
          <w:rFonts w:ascii="Times New Roman" w:hint="eastAsia"/>
          <w:spacing w:val="-4"/>
        </w:rPr>
        <w:t>，因</w:t>
      </w:r>
      <w:r w:rsidRPr="006E15CD">
        <w:rPr>
          <w:rFonts w:ascii="Times New Roman" w:hint="eastAsia"/>
          <w:spacing w:val="-4"/>
        </w:rPr>
        <w:t>此</w:t>
      </w:r>
      <w:r w:rsidRPr="006E15CD">
        <w:rPr>
          <w:rFonts w:ascii="Times New Roman" w:hint="eastAsia"/>
          <w:spacing w:val="-4"/>
        </w:rPr>
        <w:t>CVI</w:t>
      </w:r>
      <w:r w:rsidRPr="006E15CD">
        <w:rPr>
          <w:rFonts w:hint="eastAsia"/>
          <w:spacing w:val="-4"/>
        </w:rPr>
        <w:t>是一種非</w:t>
      </w:r>
      <w:r w:rsidRPr="00D84E15">
        <w:rPr>
          <w:rFonts w:hint="eastAsia"/>
        </w:rPr>
        <w:t>眼球部位病變，而是因後視神經傳導徑路或大腦視皮</w:t>
      </w:r>
      <w:r w:rsidRPr="006E15CD">
        <w:rPr>
          <w:rFonts w:ascii="Times New Roman" w:hAnsi="Times New Roman"/>
        </w:rPr>
        <w:t>質區受傷所造成的視覺損傷</w:t>
      </w:r>
      <w:r w:rsidRPr="006E15CD">
        <w:rPr>
          <w:rFonts w:ascii="Times New Roman" w:hAnsi="Times New Roman" w:hint="eastAsia"/>
        </w:rPr>
        <w:t>，其與</w:t>
      </w:r>
      <w:r w:rsidRPr="00D84E15">
        <w:rPr>
          <w:rFonts w:hint="eastAsia"/>
        </w:rPr>
        <w:t>眼</w:t>
      </w:r>
      <w:r w:rsidRPr="006E15CD">
        <w:rPr>
          <w:rFonts w:hint="eastAsia"/>
          <w:spacing w:val="-4"/>
        </w:rPr>
        <w:t>器質病變或受損，除損傷原因不同外，所表現出的視覺反應亦有差異，包含眼睛外觀、注視的光源、擠壓眼睛、</w:t>
      </w:r>
      <w:r w:rsidRPr="006E15CD">
        <w:rPr>
          <w:rFonts w:hint="eastAsia"/>
          <w:spacing w:val="-4"/>
        </w:rPr>
        <w:lastRenderedPageBreak/>
        <w:t>色彩感</w:t>
      </w:r>
      <w:r w:rsidRPr="006E15CD">
        <w:rPr>
          <w:rFonts w:ascii="Times New Roman" w:hAnsi="Times New Roman"/>
          <w:spacing w:val="-4"/>
        </w:rPr>
        <w:t>知偏好、學習環境調整，以及將認知物挪近觀看等方面，導致</w:t>
      </w:r>
      <w:r w:rsidRPr="006E15CD">
        <w:rPr>
          <w:rFonts w:ascii="Times New Roman" w:hAnsi="Times New Roman"/>
          <w:spacing w:val="-4"/>
        </w:rPr>
        <w:t>CVI</w:t>
      </w:r>
      <w:r w:rsidRPr="006E15CD">
        <w:rPr>
          <w:rFonts w:ascii="Times New Roman" w:hAnsi="Times New Roman"/>
        </w:rPr>
        <w:t>之原因主要包括：分娩過程中發生的窒息、大腦發育不全、頭部受傷</w:t>
      </w:r>
      <w:r w:rsidRPr="006E15CD">
        <w:rPr>
          <w:rFonts w:ascii="Times New Roman" w:hAnsi="Times New Roman"/>
        </w:rPr>
        <w:t>(</w:t>
      </w:r>
      <w:r w:rsidRPr="006E15CD">
        <w:rPr>
          <w:rFonts w:ascii="Times New Roman" w:hAnsi="Times New Roman"/>
        </w:rPr>
        <w:t>如顱腦損傷、腦積水等</w:t>
      </w:r>
      <w:r w:rsidRPr="006E15CD">
        <w:rPr>
          <w:rFonts w:ascii="Times New Roman" w:hAnsi="Times New Roman"/>
        </w:rPr>
        <w:t>)</w:t>
      </w:r>
      <w:r w:rsidRPr="006E15CD">
        <w:rPr>
          <w:rFonts w:ascii="Times New Roman" w:hAnsi="Times New Roman"/>
        </w:rPr>
        <w:t>、中樞神經系統受到感</w:t>
      </w:r>
      <w:r w:rsidRPr="006E15CD">
        <w:rPr>
          <w:rFonts w:ascii="Times New Roman" w:hAnsi="Times New Roman"/>
        </w:rPr>
        <w:t>(</w:t>
      </w:r>
      <w:r w:rsidRPr="006E15CD">
        <w:rPr>
          <w:rFonts w:ascii="Times New Roman" w:hAnsi="Times New Roman"/>
        </w:rPr>
        <w:t>如腦膜炎、腦炎</w:t>
      </w:r>
      <w:r w:rsidRPr="006E15CD">
        <w:rPr>
          <w:rFonts w:ascii="Times New Roman" w:hAnsi="Times New Roman"/>
        </w:rPr>
        <w:t>)</w:t>
      </w:r>
      <w:r w:rsidRPr="006E15CD">
        <w:rPr>
          <w:rFonts w:ascii="Times New Roman" w:hAnsi="Times New Roman"/>
        </w:rPr>
        <w:t>及腦室內圍白</w:t>
      </w:r>
      <w:r>
        <w:rPr>
          <w:rFonts w:hint="eastAsia"/>
        </w:rPr>
        <w:t>質軟化，而其</w:t>
      </w:r>
      <w:r w:rsidRPr="006E15CD">
        <w:rPr>
          <w:rFonts w:ascii="Times New Roman" w:hAnsi="Times New Roman"/>
        </w:rPr>
        <w:t>可由下列三項作為判斷</w:t>
      </w:r>
      <w:r w:rsidRPr="006E15CD">
        <w:rPr>
          <w:rFonts w:ascii="Times New Roman" w:hAnsi="Times New Roman" w:hint="eastAsia"/>
        </w:rPr>
        <w:t>的</w:t>
      </w:r>
      <w:r w:rsidRPr="006E15CD">
        <w:rPr>
          <w:rFonts w:ascii="Times New Roman" w:hAnsi="Times New Roman"/>
          <w:spacing w:val="-6"/>
        </w:rPr>
        <w:t>依據：</w:t>
      </w:r>
      <w:r w:rsidRPr="006E15CD">
        <w:rPr>
          <w:rFonts w:ascii="Times New Roman" w:hAnsi="Times New Roman" w:hint="eastAsia"/>
          <w:spacing w:val="-6"/>
        </w:rPr>
        <w:t>1</w:t>
      </w:r>
      <w:r w:rsidRPr="006E15CD">
        <w:rPr>
          <w:rFonts w:ascii="Times New Roman" w:hAnsi="Times New Roman" w:hint="eastAsia"/>
          <w:spacing w:val="-6"/>
        </w:rPr>
        <w:t>、</w:t>
      </w:r>
      <w:r w:rsidRPr="006E15CD">
        <w:rPr>
          <w:rFonts w:ascii="Times New Roman" w:hAnsi="Times New Roman"/>
          <w:spacing w:val="-6"/>
        </w:rPr>
        <w:t>眼球視力檢查報告正常，但有低視力相關</w:t>
      </w:r>
      <w:r w:rsidRPr="006E15CD">
        <w:rPr>
          <w:rFonts w:ascii="Times New Roman" w:hAnsi="Times New Roman"/>
        </w:rPr>
        <w:t>特徵</w:t>
      </w:r>
      <w:r w:rsidRPr="006E15CD">
        <w:rPr>
          <w:rFonts w:ascii="Times New Roman" w:hAnsi="Times New Roman" w:hint="eastAsia"/>
        </w:rPr>
        <w:t>；</w:t>
      </w:r>
      <w:r w:rsidRPr="006E15CD">
        <w:rPr>
          <w:rFonts w:ascii="Times New Roman" w:hAnsi="Times New Roman" w:hint="eastAsia"/>
        </w:rPr>
        <w:t>2</w:t>
      </w:r>
      <w:r w:rsidRPr="006E15CD">
        <w:rPr>
          <w:rFonts w:ascii="Times New Roman" w:hAnsi="Times New Roman" w:hint="eastAsia"/>
        </w:rPr>
        <w:t>、</w:t>
      </w:r>
      <w:r w:rsidRPr="006E15CD">
        <w:rPr>
          <w:rFonts w:ascii="Times New Roman" w:hAnsi="Times New Roman"/>
        </w:rPr>
        <w:t>曾有中樞神經或大腦受損的醫學紀錄</w:t>
      </w:r>
      <w:r w:rsidRPr="006E15CD">
        <w:rPr>
          <w:rFonts w:ascii="Times New Roman" w:hAnsi="Times New Roman" w:hint="eastAsia"/>
        </w:rPr>
        <w:t>；</w:t>
      </w:r>
      <w:r w:rsidRPr="006E15CD">
        <w:rPr>
          <w:rFonts w:ascii="Times New Roman" w:hAnsi="Times New Roman" w:hint="eastAsia"/>
        </w:rPr>
        <w:t>3</w:t>
      </w:r>
      <w:r w:rsidRPr="006E15CD">
        <w:rPr>
          <w:rFonts w:ascii="Times New Roman" w:hAnsi="Times New Roman" w:hint="eastAsia"/>
        </w:rPr>
        <w:t>、</w:t>
      </w:r>
      <w:r w:rsidRPr="006E15CD">
        <w:rPr>
          <w:rFonts w:ascii="Times New Roman" w:hAnsi="Times New Roman"/>
        </w:rPr>
        <w:t>具有典型</w:t>
      </w:r>
      <w:r w:rsidRPr="006E15CD">
        <w:rPr>
          <w:rFonts w:ascii="Times New Roman" w:hAnsi="Times New Roman"/>
        </w:rPr>
        <w:t>CVI</w:t>
      </w:r>
      <w:r w:rsidRPr="006E15CD">
        <w:rPr>
          <w:rFonts w:ascii="Times New Roman" w:hAnsi="Times New Roman"/>
        </w:rPr>
        <w:t>視覺行為特徵</w:t>
      </w:r>
      <w:r w:rsidRPr="006E15CD">
        <w:rPr>
          <w:rFonts w:ascii="Times New Roman" w:hAnsi="Times New Roman" w:hint="eastAsia"/>
        </w:rPr>
        <w:t>。</w:t>
      </w:r>
      <w:r w:rsidRPr="006E15CD">
        <w:rPr>
          <w:rFonts w:ascii="Times New Roman" w:hint="eastAsia"/>
          <w:spacing w:val="-4"/>
        </w:rPr>
        <w:t>CVI</w:t>
      </w:r>
      <w:r>
        <w:rPr>
          <w:rFonts w:ascii="Times New Roman" w:hint="eastAsia"/>
          <w:spacing w:val="-4"/>
        </w:rPr>
        <w:t>係</w:t>
      </w:r>
      <w:r>
        <w:rPr>
          <w:rFonts w:hint="eastAsia"/>
        </w:rPr>
        <w:t>大腦之問題，惟</w:t>
      </w:r>
      <w:r w:rsidRPr="006E15CD">
        <w:rPr>
          <w:rFonts w:ascii="Times New Roman" w:hAnsi="Times New Roman" w:hint="eastAsia"/>
        </w:rPr>
        <w:t>目前診斷評估存在許</w:t>
      </w:r>
      <w:r>
        <w:rPr>
          <w:rFonts w:hint="eastAsia"/>
        </w:rPr>
        <w:t>多障礙，原因之一係多數眼科醫師對此缺乏足夠的專業訓練，因此為數不少個案被誤診或未被發現。其二是許多國家及國際視覺障礙分類系統未予更新，導致高功能</w:t>
      </w:r>
      <w:r w:rsidRPr="006E15CD">
        <w:rPr>
          <w:rFonts w:ascii="Times New Roman" w:hAnsi="Times New Roman"/>
        </w:rPr>
        <w:t>CVI</w:t>
      </w:r>
      <w:r>
        <w:rPr>
          <w:rFonts w:ascii="Times New Roman" w:hAnsi="Times New Roman" w:hint="eastAsia"/>
        </w:rPr>
        <w:t>個案排除於視覺障礙教育及復健服務方案之外。其三係醫學界對於</w:t>
      </w:r>
      <w:r w:rsidRPr="006E15CD">
        <w:rPr>
          <w:rFonts w:ascii="Times New Roman" w:hAnsi="Times New Roman"/>
        </w:rPr>
        <w:t>CVI</w:t>
      </w:r>
      <w:r>
        <w:rPr>
          <w:rFonts w:ascii="Times New Roman" w:hAnsi="Times New Roman" w:hint="eastAsia"/>
        </w:rPr>
        <w:t>的類型和等級並無共識，更增添診斷的困難度。</w:t>
      </w:r>
      <w:bookmarkEnd w:id="129"/>
      <w:bookmarkEnd w:id="130"/>
      <w:bookmarkEnd w:id="131"/>
    </w:p>
    <w:p w:rsidR="007A30E2" w:rsidRPr="00947A1C" w:rsidRDefault="007A30E2" w:rsidP="007A30E2">
      <w:pPr>
        <w:pStyle w:val="3"/>
        <w:kinsoku w:val="0"/>
        <w:ind w:left="1360" w:hanging="680"/>
        <w:rPr>
          <w:rFonts w:ascii="Times New Roman" w:hAnsi="Times New Roman"/>
        </w:rPr>
      </w:pPr>
      <w:bookmarkStart w:id="132" w:name="_Toc32994934"/>
      <w:bookmarkStart w:id="133" w:name="_Toc33179216"/>
      <w:bookmarkStart w:id="134" w:name="_Toc34920882"/>
      <w:r>
        <w:rPr>
          <w:rFonts w:hint="eastAsia"/>
        </w:rPr>
        <w:t>依據我國</w:t>
      </w:r>
      <w:r w:rsidRPr="00947A1C">
        <w:rPr>
          <w:rFonts w:ascii="Times New Roman" w:hAnsi="Times New Roman"/>
        </w:rPr>
        <w:t>「身心障礙者鑑定作業辦法」第</w:t>
      </w:r>
      <w:r w:rsidRPr="00947A1C">
        <w:rPr>
          <w:rFonts w:ascii="Times New Roman" w:hAnsi="Times New Roman"/>
        </w:rPr>
        <w:t>5</w:t>
      </w:r>
      <w:r w:rsidRPr="00947A1C">
        <w:rPr>
          <w:rFonts w:ascii="Times New Roman" w:hAnsi="Times New Roman"/>
        </w:rPr>
        <w:t>條附表二</w:t>
      </w:r>
      <w:r>
        <w:rPr>
          <w:rFonts w:ascii="Times New Roman" w:hAnsi="Times New Roman" w:hint="eastAsia"/>
        </w:rPr>
        <w:t>所</w:t>
      </w:r>
      <w:r w:rsidRPr="00961F51">
        <w:rPr>
          <w:rFonts w:ascii="Times New Roman" w:hAnsi="Times New Roman" w:hint="eastAsia"/>
          <w:spacing w:val="8"/>
        </w:rPr>
        <w:t>定</w:t>
      </w:r>
      <w:r w:rsidRPr="00961F51">
        <w:rPr>
          <w:rFonts w:ascii="Times New Roman" w:hAnsi="Times New Roman"/>
          <w:spacing w:val="8"/>
        </w:rPr>
        <w:t>之「身心障礙類別、鑑定向度、程度分級與基準</w:t>
      </w:r>
      <w:r w:rsidRPr="00961F51">
        <w:rPr>
          <w:rFonts w:ascii="Times New Roman" w:hAnsi="Times New Roman"/>
          <w:spacing w:val="6"/>
        </w:rPr>
        <w:t>」</w:t>
      </w:r>
      <w:r w:rsidRPr="00947A1C">
        <w:rPr>
          <w:rFonts w:ascii="Times New Roman" w:hAnsi="Times New Roman"/>
        </w:rPr>
        <w:t>，現行對於「視覺功能」之鑑定基準，詳見下表</w:t>
      </w:r>
      <w:r>
        <w:rPr>
          <w:rFonts w:ascii="Times New Roman" w:hAnsi="Times New Roman"/>
        </w:rPr>
        <w:t>2</w:t>
      </w:r>
      <w:r w:rsidRPr="00947A1C">
        <w:rPr>
          <w:rFonts w:ascii="Times New Roman" w:hAnsi="Times New Roman"/>
        </w:rPr>
        <w:t>；至於「視覺功能」</w:t>
      </w:r>
      <w:r>
        <w:rPr>
          <w:rFonts w:ascii="Times New Roman" w:hAnsi="Times New Roman"/>
        </w:rPr>
        <w:t>BS</w:t>
      </w:r>
      <w:r>
        <w:rPr>
          <w:rFonts w:ascii="Times New Roman" w:hAnsi="Times New Roman"/>
        </w:rPr>
        <w:t>碼</w:t>
      </w:r>
      <w:r w:rsidRPr="00947A1C">
        <w:rPr>
          <w:rFonts w:ascii="Times New Roman" w:hAnsi="Times New Roman"/>
        </w:rPr>
        <w:t>之</w:t>
      </w:r>
      <w:r w:rsidRPr="00947A1C">
        <w:rPr>
          <w:rFonts w:ascii="Times New Roman" w:hAnsi="Times New Roman"/>
          <w:color w:val="000000" w:themeColor="text1"/>
        </w:rPr>
        <w:t>理學檢查項目及鑑定工具，詳見如下</w:t>
      </w:r>
      <w:r>
        <w:rPr>
          <w:rFonts w:ascii="Times New Roman" w:hAnsi="Times New Roman" w:hint="eastAsia"/>
          <w:color w:val="000000" w:themeColor="text1"/>
        </w:rPr>
        <w:t>表</w:t>
      </w:r>
      <w:r>
        <w:rPr>
          <w:rFonts w:ascii="Times New Roman" w:hAnsi="Times New Roman"/>
          <w:color w:val="000000" w:themeColor="text1"/>
        </w:rPr>
        <w:t>3</w:t>
      </w:r>
      <w:r w:rsidRPr="00947A1C">
        <w:rPr>
          <w:rFonts w:ascii="Times New Roman" w:hAnsi="Times New Roman"/>
          <w:color w:val="000000" w:themeColor="text1"/>
        </w:rPr>
        <w:t>。</w:t>
      </w:r>
      <w:bookmarkEnd w:id="132"/>
      <w:bookmarkEnd w:id="133"/>
      <w:bookmarkEnd w:id="134"/>
    </w:p>
    <w:p w:rsidR="007A30E2" w:rsidRPr="004305F7" w:rsidRDefault="007A30E2" w:rsidP="007A30E2">
      <w:pPr>
        <w:pStyle w:val="a3"/>
        <w:spacing w:beforeLines="25" w:before="114" w:after="0"/>
        <w:ind w:left="1806" w:hanging="518"/>
        <w:jc w:val="center"/>
        <w:rPr>
          <w:rFonts w:ascii="Times New Roman" w:hAnsi="Times New Roman"/>
          <w:b/>
          <w:spacing w:val="-6"/>
        </w:rPr>
      </w:pPr>
      <w:r w:rsidRPr="00C669D8">
        <w:rPr>
          <w:rFonts w:ascii="Times New Roman" w:hAnsi="Times New Roman"/>
          <w:b/>
          <w:spacing w:val="-4"/>
        </w:rPr>
        <w:t>現行「身心障礙者鑑定作業辦法」對於「視覺功能」</w:t>
      </w:r>
      <w:r>
        <w:rPr>
          <w:rFonts w:ascii="Times New Roman" w:hAnsi="Times New Roman" w:hint="eastAsia"/>
          <w:b/>
          <w:spacing w:val="-4"/>
        </w:rPr>
        <w:t>障礙</w:t>
      </w:r>
      <w:r w:rsidRPr="004305F7">
        <w:rPr>
          <w:rFonts w:ascii="Times New Roman" w:hAnsi="Times New Roman"/>
          <w:b/>
          <w:spacing w:val="-6"/>
        </w:rPr>
        <w:t>之認定基準</w:t>
      </w:r>
    </w:p>
    <w:tbl>
      <w:tblPr>
        <w:tblStyle w:val="afb"/>
        <w:tblW w:w="7531" w:type="dxa"/>
        <w:tblInd w:w="12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8"/>
        <w:gridCol w:w="6803"/>
      </w:tblGrid>
      <w:tr w:rsidR="007A30E2" w:rsidRPr="004305F7" w:rsidTr="006B5C40">
        <w:trPr>
          <w:tblHeader/>
        </w:trPr>
        <w:tc>
          <w:tcPr>
            <w:tcW w:w="728" w:type="dxa"/>
            <w:shd w:val="clear" w:color="auto" w:fill="FDE9D9" w:themeFill="accent6" w:themeFillTint="33"/>
            <w:vAlign w:val="center"/>
          </w:tcPr>
          <w:p w:rsidR="007A30E2" w:rsidRDefault="007A30E2" w:rsidP="006B5C40">
            <w:pPr>
              <w:pStyle w:val="32"/>
              <w:tabs>
                <w:tab w:val="clear" w:pos="567"/>
                <w:tab w:val="left" w:pos="504"/>
              </w:tabs>
              <w:kinsoku w:val="0"/>
              <w:spacing w:line="300" w:lineRule="exact"/>
              <w:ind w:leftChars="-21" w:left="-1" w:hangingChars="26" w:hanging="70"/>
              <w:jc w:val="center"/>
              <w:rPr>
                <w:rFonts w:ascii="Times New Roman"/>
                <w:b/>
                <w:bCs/>
                <w:spacing w:val="-6"/>
                <w:kern w:val="28"/>
                <w:sz w:val="26"/>
                <w:szCs w:val="26"/>
              </w:rPr>
            </w:pPr>
            <w:r w:rsidRPr="005F5606">
              <w:rPr>
                <w:rFonts w:ascii="Times New Roman"/>
                <w:b/>
                <w:bCs/>
                <w:spacing w:val="-6"/>
                <w:kern w:val="28"/>
                <w:sz w:val="26"/>
                <w:szCs w:val="26"/>
              </w:rPr>
              <w:t>障礙</w:t>
            </w:r>
          </w:p>
          <w:p w:rsidR="007A30E2" w:rsidRPr="005F5606" w:rsidRDefault="007A30E2" w:rsidP="006B5C40">
            <w:pPr>
              <w:pStyle w:val="32"/>
              <w:tabs>
                <w:tab w:val="clear" w:pos="567"/>
                <w:tab w:val="left" w:pos="504"/>
              </w:tabs>
              <w:kinsoku w:val="0"/>
              <w:spacing w:line="300" w:lineRule="exact"/>
              <w:ind w:leftChars="-21" w:left="-1" w:hangingChars="26" w:hanging="70"/>
              <w:jc w:val="center"/>
              <w:rPr>
                <w:rFonts w:ascii="Times New Roman"/>
                <w:b/>
                <w:bCs/>
                <w:spacing w:val="-6"/>
                <w:kern w:val="28"/>
                <w:sz w:val="26"/>
                <w:szCs w:val="26"/>
              </w:rPr>
            </w:pPr>
            <w:r w:rsidRPr="005F5606">
              <w:rPr>
                <w:rFonts w:ascii="Times New Roman"/>
                <w:b/>
                <w:bCs/>
                <w:spacing w:val="-6"/>
                <w:kern w:val="28"/>
                <w:sz w:val="26"/>
                <w:szCs w:val="26"/>
              </w:rPr>
              <w:t>程度</w:t>
            </w:r>
          </w:p>
        </w:tc>
        <w:tc>
          <w:tcPr>
            <w:tcW w:w="6803" w:type="dxa"/>
            <w:shd w:val="clear" w:color="auto" w:fill="FDE9D9" w:themeFill="accent6" w:themeFillTint="33"/>
            <w:vAlign w:val="center"/>
          </w:tcPr>
          <w:p w:rsidR="007A30E2" w:rsidRPr="005F5606" w:rsidRDefault="007A30E2" w:rsidP="006B5C40">
            <w:pPr>
              <w:pStyle w:val="32"/>
              <w:kinsoku w:val="0"/>
              <w:spacing w:line="300" w:lineRule="exact"/>
              <w:ind w:leftChars="0" w:left="0" w:firstLineChars="0" w:firstLine="0"/>
              <w:jc w:val="center"/>
              <w:rPr>
                <w:rFonts w:ascii="Times New Roman"/>
                <w:b/>
                <w:bCs/>
                <w:spacing w:val="-6"/>
                <w:kern w:val="28"/>
                <w:sz w:val="26"/>
                <w:szCs w:val="26"/>
              </w:rPr>
            </w:pPr>
            <w:r w:rsidRPr="005F5606">
              <w:rPr>
                <w:rFonts w:ascii="Times New Roman"/>
                <w:b/>
                <w:bCs/>
                <w:spacing w:val="-6"/>
                <w:kern w:val="28"/>
                <w:sz w:val="26"/>
                <w:szCs w:val="26"/>
              </w:rPr>
              <w:t>基準</w:t>
            </w:r>
          </w:p>
        </w:tc>
      </w:tr>
      <w:tr w:rsidR="007A30E2" w:rsidRPr="004305F7" w:rsidTr="006B5C40">
        <w:tc>
          <w:tcPr>
            <w:tcW w:w="728" w:type="dxa"/>
            <w:vAlign w:val="center"/>
          </w:tcPr>
          <w:p w:rsidR="007A30E2" w:rsidRPr="005F5606" w:rsidRDefault="007A30E2" w:rsidP="006B5C40">
            <w:pPr>
              <w:pStyle w:val="32"/>
              <w:kinsoku w:val="0"/>
              <w:spacing w:line="300" w:lineRule="exact"/>
              <w:ind w:leftChars="0" w:left="0" w:firstLineChars="0" w:firstLine="0"/>
              <w:jc w:val="center"/>
              <w:rPr>
                <w:rFonts w:ascii="Times New Roman"/>
                <w:sz w:val="24"/>
                <w:szCs w:val="24"/>
              </w:rPr>
            </w:pPr>
            <w:r w:rsidRPr="005F5606">
              <w:rPr>
                <w:rFonts w:ascii="Times New Roman"/>
                <w:sz w:val="24"/>
                <w:szCs w:val="24"/>
              </w:rPr>
              <w:t>0</w:t>
            </w:r>
          </w:p>
        </w:tc>
        <w:tc>
          <w:tcPr>
            <w:tcW w:w="6803" w:type="dxa"/>
          </w:tcPr>
          <w:p w:rsidR="007A30E2" w:rsidRPr="005F5606" w:rsidRDefault="007A30E2" w:rsidP="006B5C40">
            <w:pPr>
              <w:pStyle w:val="32"/>
              <w:kinsoku w:val="0"/>
              <w:spacing w:line="300" w:lineRule="exact"/>
              <w:ind w:leftChars="0" w:left="0" w:firstLineChars="0" w:firstLine="0"/>
              <w:rPr>
                <w:rFonts w:ascii="Times New Roman"/>
                <w:sz w:val="24"/>
                <w:szCs w:val="24"/>
              </w:rPr>
            </w:pPr>
            <w:r w:rsidRPr="005F5606">
              <w:rPr>
                <w:rFonts w:ascii="Times New Roman"/>
                <w:sz w:val="24"/>
                <w:szCs w:val="24"/>
              </w:rPr>
              <w:t>未達下列標準。</w:t>
            </w:r>
          </w:p>
        </w:tc>
      </w:tr>
      <w:tr w:rsidR="007A30E2" w:rsidRPr="004305F7" w:rsidTr="006B5C40">
        <w:tc>
          <w:tcPr>
            <w:tcW w:w="728" w:type="dxa"/>
            <w:vAlign w:val="center"/>
          </w:tcPr>
          <w:p w:rsidR="007A30E2" w:rsidRPr="005F5606" w:rsidRDefault="007A30E2" w:rsidP="006B5C40">
            <w:pPr>
              <w:pStyle w:val="32"/>
              <w:kinsoku w:val="0"/>
              <w:spacing w:line="300" w:lineRule="exact"/>
              <w:ind w:leftChars="0" w:left="0" w:firstLineChars="0" w:firstLine="0"/>
              <w:jc w:val="center"/>
              <w:rPr>
                <w:rFonts w:ascii="Times New Roman"/>
                <w:sz w:val="24"/>
                <w:szCs w:val="24"/>
              </w:rPr>
            </w:pPr>
            <w:r w:rsidRPr="005F5606">
              <w:rPr>
                <w:rFonts w:ascii="Times New Roman"/>
                <w:sz w:val="24"/>
                <w:szCs w:val="24"/>
              </w:rPr>
              <w:t>1</w:t>
            </w:r>
          </w:p>
        </w:tc>
        <w:tc>
          <w:tcPr>
            <w:tcW w:w="6803" w:type="dxa"/>
          </w:tcPr>
          <w:p w:rsidR="007A30E2" w:rsidRPr="005F5606" w:rsidRDefault="007A30E2" w:rsidP="00D363B4">
            <w:pPr>
              <w:pStyle w:val="32"/>
              <w:numPr>
                <w:ilvl w:val="0"/>
                <w:numId w:val="64"/>
              </w:numPr>
              <w:tabs>
                <w:tab w:val="clear" w:pos="567"/>
                <w:tab w:val="left" w:pos="124"/>
              </w:tabs>
              <w:kinsoku w:val="0"/>
              <w:spacing w:line="300" w:lineRule="exact"/>
              <w:ind w:leftChars="0" w:left="306" w:rightChars="-16" w:right="-54" w:firstLineChars="0" w:hanging="306"/>
              <w:rPr>
                <w:rFonts w:ascii="Times New Roman"/>
                <w:spacing w:val="-10"/>
                <w:sz w:val="24"/>
                <w:szCs w:val="24"/>
              </w:rPr>
            </w:pPr>
            <w:r w:rsidRPr="005F5606">
              <w:rPr>
                <w:rFonts w:ascii="Times New Roman"/>
                <w:spacing w:val="-10"/>
                <w:sz w:val="24"/>
                <w:szCs w:val="24"/>
              </w:rPr>
              <w:t>矯正後兩眼視力均看不到</w:t>
            </w:r>
            <w:r w:rsidRPr="005F5606">
              <w:rPr>
                <w:rFonts w:ascii="Times New Roman"/>
                <w:spacing w:val="-10"/>
                <w:sz w:val="24"/>
                <w:szCs w:val="24"/>
              </w:rPr>
              <w:t>0.3</w:t>
            </w:r>
            <w:r w:rsidRPr="005F5606">
              <w:rPr>
                <w:rFonts w:ascii="Times New Roman"/>
                <w:spacing w:val="-10"/>
                <w:sz w:val="24"/>
                <w:szCs w:val="24"/>
              </w:rPr>
              <w:t>，或矯正後優眼視力為</w:t>
            </w:r>
            <w:r w:rsidRPr="005F5606">
              <w:rPr>
                <w:rFonts w:ascii="Times New Roman"/>
                <w:spacing w:val="-10"/>
                <w:sz w:val="24"/>
                <w:szCs w:val="24"/>
              </w:rPr>
              <w:t>0.3</w:t>
            </w:r>
            <w:r w:rsidRPr="005F5606">
              <w:rPr>
                <w:rFonts w:ascii="Times New Roman"/>
                <w:spacing w:val="-10"/>
                <w:sz w:val="24"/>
                <w:szCs w:val="24"/>
              </w:rPr>
              <w:t>，另眼視力小於</w:t>
            </w:r>
            <w:r w:rsidRPr="005F5606">
              <w:rPr>
                <w:rFonts w:ascii="Times New Roman"/>
                <w:spacing w:val="-10"/>
                <w:sz w:val="24"/>
                <w:szCs w:val="24"/>
              </w:rPr>
              <w:t>0.1(</w:t>
            </w:r>
            <w:r w:rsidRPr="005F5606">
              <w:rPr>
                <w:rFonts w:ascii="Times New Roman"/>
                <w:spacing w:val="-10"/>
                <w:sz w:val="24"/>
                <w:szCs w:val="24"/>
              </w:rPr>
              <w:t>不含</w:t>
            </w:r>
            <w:r w:rsidRPr="005F5606">
              <w:rPr>
                <w:rFonts w:ascii="Times New Roman"/>
                <w:spacing w:val="-10"/>
                <w:sz w:val="24"/>
                <w:szCs w:val="24"/>
              </w:rPr>
              <w:t>)</w:t>
            </w:r>
            <w:r w:rsidRPr="005F5606">
              <w:rPr>
                <w:rFonts w:ascii="Times New Roman"/>
                <w:spacing w:val="-10"/>
                <w:sz w:val="24"/>
                <w:szCs w:val="24"/>
              </w:rPr>
              <w:t>時，或矯正後優眼視力</w:t>
            </w:r>
            <w:r w:rsidRPr="005F5606">
              <w:rPr>
                <w:rFonts w:ascii="Times New Roman"/>
                <w:spacing w:val="-10"/>
                <w:sz w:val="24"/>
                <w:szCs w:val="24"/>
              </w:rPr>
              <w:t>0.4</w:t>
            </w:r>
            <w:r w:rsidRPr="005F5606">
              <w:rPr>
                <w:rFonts w:ascii="Times New Roman"/>
                <w:spacing w:val="-10"/>
                <w:sz w:val="24"/>
                <w:szCs w:val="24"/>
              </w:rPr>
              <w:t>，另眼視力小於</w:t>
            </w:r>
            <w:r w:rsidRPr="005F5606">
              <w:rPr>
                <w:rFonts w:ascii="Times New Roman"/>
                <w:spacing w:val="-10"/>
                <w:sz w:val="24"/>
                <w:szCs w:val="24"/>
              </w:rPr>
              <w:t>0.05(</w:t>
            </w:r>
            <w:r w:rsidRPr="005F5606">
              <w:rPr>
                <w:rFonts w:ascii="Times New Roman"/>
                <w:spacing w:val="-10"/>
                <w:sz w:val="24"/>
                <w:szCs w:val="24"/>
              </w:rPr>
              <w:t>不含</w:t>
            </w:r>
            <w:r w:rsidRPr="005F5606">
              <w:rPr>
                <w:rFonts w:ascii="Times New Roman"/>
                <w:spacing w:val="-10"/>
                <w:sz w:val="24"/>
                <w:szCs w:val="24"/>
              </w:rPr>
              <w:t>)</w:t>
            </w:r>
            <w:r w:rsidRPr="005F5606">
              <w:rPr>
                <w:rFonts w:ascii="Times New Roman"/>
                <w:spacing w:val="-10"/>
                <w:sz w:val="24"/>
                <w:szCs w:val="24"/>
              </w:rPr>
              <w:t>者。</w:t>
            </w:r>
          </w:p>
          <w:p w:rsidR="007A30E2" w:rsidRPr="005F5606" w:rsidRDefault="007A30E2" w:rsidP="00D363B4">
            <w:pPr>
              <w:pStyle w:val="32"/>
              <w:numPr>
                <w:ilvl w:val="0"/>
                <w:numId w:val="64"/>
              </w:numPr>
              <w:tabs>
                <w:tab w:val="clear" w:pos="567"/>
                <w:tab w:val="left" w:pos="124"/>
              </w:tabs>
              <w:kinsoku w:val="0"/>
              <w:spacing w:line="300" w:lineRule="exact"/>
              <w:ind w:leftChars="0" w:left="306" w:rightChars="-16" w:right="-54" w:firstLineChars="0" w:hanging="306"/>
              <w:rPr>
                <w:rFonts w:ascii="Times New Roman"/>
                <w:spacing w:val="-10"/>
                <w:sz w:val="24"/>
                <w:szCs w:val="24"/>
              </w:rPr>
            </w:pPr>
            <w:r w:rsidRPr="005F5606">
              <w:rPr>
                <w:rFonts w:ascii="Times New Roman"/>
                <w:spacing w:val="-10"/>
                <w:sz w:val="24"/>
                <w:szCs w:val="24"/>
              </w:rPr>
              <w:t>兩眼視野各為</w:t>
            </w:r>
            <w:r w:rsidRPr="005F5606">
              <w:rPr>
                <w:rFonts w:ascii="Times New Roman"/>
                <w:spacing w:val="-10"/>
                <w:sz w:val="24"/>
                <w:szCs w:val="24"/>
              </w:rPr>
              <w:t>20</w:t>
            </w:r>
            <w:r w:rsidRPr="005F5606">
              <w:rPr>
                <w:rFonts w:ascii="Times New Roman"/>
                <w:spacing w:val="-10"/>
                <w:sz w:val="24"/>
                <w:szCs w:val="24"/>
              </w:rPr>
              <w:t>度以內者。</w:t>
            </w:r>
          </w:p>
          <w:p w:rsidR="007A30E2" w:rsidRPr="005F5606" w:rsidRDefault="007A30E2" w:rsidP="00D363B4">
            <w:pPr>
              <w:pStyle w:val="32"/>
              <w:numPr>
                <w:ilvl w:val="0"/>
                <w:numId w:val="65"/>
              </w:numPr>
              <w:tabs>
                <w:tab w:val="clear" w:pos="567"/>
                <w:tab w:val="left" w:pos="124"/>
              </w:tabs>
              <w:kinsoku w:val="0"/>
              <w:spacing w:line="300" w:lineRule="exact"/>
              <w:ind w:leftChars="0" w:left="306" w:rightChars="-16" w:right="-54" w:firstLineChars="0" w:hanging="306"/>
              <w:rPr>
                <w:rFonts w:ascii="Times New Roman"/>
                <w:spacing w:val="-10"/>
                <w:sz w:val="24"/>
                <w:szCs w:val="24"/>
              </w:rPr>
            </w:pPr>
            <w:r w:rsidRPr="00961F51">
              <w:rPr>
                <w:rFonts w:ascii="Times New Roman"/>
                <w:spacing w:val="-20"/>
                <w:sz w:val="24"/>
                <w:szCs w:val="24"/>
              </w:rPr>
              <w:t>優眼自動視野計中心</w:t>
            </w:r>
            <w:r w:rsidRPr="00961F51">
              <w:rPr>
                <w:rFonts w:ascii="Times New Roman"/>
                <w:spacing w:val="-20"/>
                <w:sz w:val="24"/>
                <w:szCs w:val="24"/>
              </w:rPr>
              <w:t>30</w:t>
            </w:r>
            <w:r w:rsidRPr="00961F51">
              <w:rPr>
                <w:rFonts w:ascii="Times New Roman"/>
                <w:spacing w:val="-20"/>
                <w:sz w:val="24"/>
                <w:szCs w:val="24"/>
              </w:rPr>
              <w:t>度程式檢查，平均缺損大於</w:t>
            </w:r>
            <w:r w:rsidRPr="00961F51">
              <w:rPr>
                <w:rFonts w:ascii="Times New Roman"/>
                <w:spacing w:val="-20"/>
                <w:sz w:val="24"/>
                <w:szCs w:val="24"/>
              </w:rPr>
              <w:t>10dB(</w:t>
            </w:r>
            <w:r w:rsidRPr="00961F51">
              <w:rPr>
                <w:rFonts w:ascii="Times New Roman"/>
                <w:spacing w:val="-20"/>
                <w:sz w:val="24"/>
                <w:szCs w:val="24"/>
              </w:rPr>
              <w:t>不含</w:t>
            </w:r>
            <w:r w:rsidRPr="00961F51">
              <w:rPr>
                <w:rFonts w:ascii="Times New Roman"/>
                <w:spacing w:val="-20"/>
                <w:sz w:val="24"/>
                <w:szCs w:val="24"/>
              </w:rPr>
              <w:t>)</w:t>
            </w:r>
            <w:r w:rsidRPr="00961F51">
              <w:rPr>
                <w:rFonts w:ascii="Times New Roman"/>
                <w:spacing w:val="-20"/>
                <w:sz w:val="24"/>
                <w:szCs w:val="24"/>
              </w:rPr>
              <w:t>者。</w:t>
            </w:r>
          </w:p>
        </w:tc>
      </w:tr>
      <w:tr w:rsidR="007A30E2" w:rsidRPr="004305F7" w:rsidTr="006B5C40">
        <w:tc>
          <w:tcPr>
            <w:tcW w:w="728" w:type="dxa"/>
            <w:vAlign w:val="center"/>
          </w:tcPr>
          <w:p w:rsidR="007A30E2" w:rsidRPr="005F5606" w:rsidRDefault="007A30E2" w:rsidP="006B5C40">
            <w:pPr>
              <w:pStyle w:val="32"/>
              <w:kinsoku w:val="0"/>
              <w:spacing w:line="300" w:lineRule="exact"/>
              <w:ind w:leftChars="0" w:left="0" w:firstLineChars="0" w:firstLine="0"/>
              <w:jc w:val="center"/>
              <w:rPr>
                <w:rFonts w:ascii="Times New Roman"/>
                <w:sz w:val="24"/>
                <w:szCs w:val="24"/>
              </w:rPr>
            </w:pPr>
            <w:r w:rsidRPr="005F5606">
              <w:rPr>
                <w:rFonts w:ascii="Times New Roman"/>
                <w:sz w:val="24"/>
                <w:szCs w:val="24"/>
              </w:rPr>
              <w:t>2</w:t>
            </w:r>
          </w:p>
        </w:tc>
        <w:tc>
          <w:tcPr>
            <w:tcW w:w="6803" w:type="dxa"/>
          </w:tcPr>
          <w:p w:rsidR="007A30E2" w:rsidRPr="005F5606" w:rsidRDefault="007A30E2" w:rsidP="00D363B4">
            <w:pPr>
              <w:pStyle w:val="32"/>
              <w:numPr>
                <w:ilvl w:val="0"/>
                <w:numId w:val="65"/>
              </w:numPr>
              <w:tabs>
                <w:tab w:val="clear" w:pos="567"/>
                <w:tab w:val="left" w:pos="124"/>
              </w:tabs>
              <w:kinsoku w:val="0"/>
              <w:spacing w:line="300" w:lineRule="exact"/>
              <w:ind w:leftChars="0" w:left="306" w:rightChars="-16" w:right="-54" w:firstLineChars="0" w:hanging="306"/>
              <w:rPr>
                <w:rFonts w:ascii="Times New Roman"/>
                <w:spacing w:val="-10"/>
                <w:sz w:val="24"/>
                <w:szCs w:val="24"/>
              </w:rPr>
            </w:pPr>
            <w:r w:rsidRPr="005F5606">
              <w:rPr>
                <w:rFonts w:ascii="Times New Roman"/>
                <w:spacing w:val="-10"/>
                <w:sz w:val="24"/>
                <w:szCs w:val="24"/>
              </w:rPr>
              <w:t>矯正後兩眼視力均看不到</w:t>
            </w:r>
            <w:r w:rsidRPr="005F5606">
              <w:rPr>
                <w:rFonts w:ascii="Times New Roman"/>
                <w:spacing w:val="-10"/>
                <w:sz w:val="24"/>
                <w:szCs w:val="24"/>
              </w:rPr>
              <w:t>0.1</w:t>
            </w:r>
            <w:r w:rsidRPr="005F5606">
              <w:rPr>
                <w:rFonts w:ascii="Times New Roman"/>
                <w:spacing w:val="-10"/>
                <w:sz w:val="24"/>
                <w:szCs w:val="24"/>
              </w:rPr>
              <w:t>時，或矯正後優眼視力為</w:t>
            </w:r>
            <w:r w:rsidRPr="005F5606">
              <w:rPr>
                <w:rFonts w:ascii="Times New Roman"/>
                <w:spacing w:val="-10"/>
                <w:sz w:val="24"/>
                <w:szCs w:val="24"/>
              </w:rPr>
              <w:t>0.1</w:t>
            </w:r>
            <w:r w:rsidRPr="005F5606">
              <w:rPr>
                <w:rFonts w:ascii="Times New Roman"/>
                <w:spacing w:val="-10"/>
                <w:sz w:val="24"/>
                <w:szCs w:val="24"/>
              </w:rPr>
              <w:t>，另眼視力小於</w:t>
            </w:r>
            <w:r w:rsidRPr="005F5606">
              <w:rPr>
                <w:rFonts w:ascii="Times New Roman"/>
                <w:spacing w:val="-10"/>
                <w:sz w:val="24"/>
                <w:szCs w:val="24"/>
              </w:rPr>
              <w:t>0.05(</w:t>
            </w:r>
            <w:r w:rsidRPr="005F5606">
              <w:rPr>
                <w:rFonts w:ascii="Times New Roman"/>
                <w:spacing w:val="-10"/>
                <w:sz w:val="24"/>
                <w:szCs w:val="24"/>
              </w:rPr>
              <w:t>不含</w:t>
            </w:r>
            <w:r w:rsidRPr="005F5606">
              <w:rPr>
                <w:rFonts w:ascii="Times New Roman"/>
                <w:spacing w:val="-10"/>
                <w:sz w:val="24"/>
                <w:szCs w:val="24"/>
              </w:rPr>
              <w:t>)</w:t>
            </w:r>
            <w:r w:rsidRPr="005F5606">
              <w:rPr>
                <w:rFonts w:ascii="Times New Roman"/>
                <w:spacing w:val="-10"/>
                <w:sz w:val="24"/>
                <w:szCs w:val="24"/>
              </w:rPr>
              <w:t>者。</w:t>
            </w:r>
          </w:p>
          <w:p w:rsidR="007A30E2" w:rsidRPr="00961F51" w:rsidRDefault="007A30E2" w:rsidP="00D363B4">
            <w:pPr>
              <w:pStyle w:val="32"/>
              <w:numPr>
                <w:ilvl w:val="0"/>
                <w:numId w:val="65"/>
              </w:numPr>
              <w:tabs>
                <w:tab w:val="clear" w:pos="567"/>
                <w:tab w:val="left" w:pos="124"/>
              </w:tabs>
              <w:kinsoku w:val="0"/>
              <w:spacing w:line="300" w:lineRule="exact"/>
              <w:ind w:leftChars="0" w:left="306" w:rightChars="-16" w:right="-54" w:firstLineChars="0" w:hanging="306"/>
              <w:rPr>
                <w:rFonts w:ascii="Times New Roman"/>
                <w:spacing w:val="-20"/>
                <w:sz w:val="24"/>
                <w:szCs w:val="24"/>
              </w:rPr>
            </w:pPr>
            <w:r w:rsidRPr="00961F51">
              <w:rPr>
                <w:rFonts w:ascii="Times New Roman"/>
                <w:spacing w:val="-20"/>
                <w:sz w:val="24"/>
                <w:szCs w:val="24"/>
              </w:rPr>
              <w:t>優眼自動視野計中心</w:t>
            </w:r>
            <w:r w:rsidRPr="00961F51">
              <w:rPr>
                <w:rFonts w:ascii="Times New Roman"/>
                <w:spacing w:val="-20"/>
                <w:sz w:val="24"/>
                <w:szCs w:val="24"/>
              </w:rPr>
              <w:t>30</w:t>
            </w:r>
            <w:r w:rsidRPr="00961F51">
              <w:rPr>
                <w:rFonts w:ascii="Times New Roman"/>
                <w:spacing w:val="-20"/>
                <w:sz w:val="24"/>
                <w:szCs w:val="24"/>
              </w:rPr>
              <w:t>度程式檢查，平均缺損大於</w:t>
            </w:r>
            <w:r w:rsidRPr="00961F51">
              <w:rPr>
                <w:rFonts w:ascii="Times New Roman"/>
                <w:spacing w:val="-20"/>
                <w:sz w:val="24"/>
                <w:szCs w:val="24"/>
              </w:rPr>
              <w:t>20dB(</w:t>
            </w:r>
            <w:r w:rsidRPr="00961F51">
              <w:rPr>
                <w:rFonts w:ascii="Times New Roman"/>
                <w:spacing w:val="-20"/>
                <w:sz w:val="24"/>
                <w:szCs w:val="24"/>
              </w:rPr>
              <w:t>不含</w:t>
            </w:r>
            <w:r w:rsidRPr="00961F51">
              <w:rPr>
                <w:rFonts w:ascii="Times New Roman"/>
                <w:spacing w:val="-20"/>
                <w:sz w:val="24"/>
                <w:szCs w:val="24"/>
              </w:rPr>
              <w:t>)</w:t>
            </w:r>
            <w:r w:rsidRPr="00961F51">
              <w:rPr>
                <w:rFonts w:ascii="Times New Roman"/>
                <w:spacing w:val="-20"/>
                <w:sz w:val="24"/>
                <w:szCs w:val="24"/>
              </w:rPr>
              <w:t>者。</w:t>
            </w:r>
          </w:p>
        </w:tc>
      </w:tr>
      <w:tr w:rsidR="007A30E2" w:rsidRPr="004305F7" w:rsidTr="006B5C40">
        <w:tc>
          <w:tcPr>
            <w:tcW w:w="728" w:type="dxa"/>
            <w:vAlign w:val="center"/>
          </w:tcPr>
          <w:p w:rsidR="007A30E2" w:rsidRPr="005F5606" w:rsidRDefault="007A30E2" w:rsidP="006B5C40">
            <w:pPr>
              <w:pStyle w:val="32"/>
              <w:kinsoku w:val="0"/>
              <w:spacing w:line="300" w:lineRule="exact"/>
              <w:ind w:leftChars="0" w:left="0" w:firstLineChars="0" w:firstLine="0"/>
              <w:jc w:val="center"/>
              <w:rPr>
                <w:rFonts w:ascii="Times New Roman"/>
                <w:sz w:val="24"/>
                <w:szCs w:val="24"/>
              </w:rPr>
            </w:pPr>
            <w:r w:rsidRPr="005F5606">
              <w:rPr>
                <w:rFonts w:ascii="Times New Roman"/>
                <w:sz w:val="24"/>
                <w:szCs w:val="24"/>
              </w:rPr>
              <w:t>3</w:t>
            </w:r>
          </w:p>
        </w:tc>
        <w:tc>
          <w:tcPr>
            <w:tcW w:w="6803" w:type="dxa"/>
          </w:tcPr>
          <w:p w:rsidR="007A30E2" w:rsidRPr="00961F51" w:rsidRDefault="007A30E2" w:rsidP="00D363B4">
            <w:pPr>
              <w:pStyle w:val="32"/>
              <w:numPr>
                <w:ilvl w:val="0"/>
                <w:numId w:val="65"/>
              </w:numPr>
              <w:tabs>
                <w:tab w:val="clear" w:pos="567"/>
                <w:tab w:val="left" w:pos="124"/>
              </w:tabs>
              <w:kinsoku w:val="0"/>
              <w:spacing w:line="300" w:lineRule="exact"/>
              <w:ind w:leftChars="0" w:left="306" w:rightChars="-16" w:right="-54" w:firstLineChars="0" w:hanging="306"/>
              <w:rPr>
                <w:rFonts w:ascii="Times New Roman"/>
                <w:spacing w:val="-20"/>
                <w:sz w:val="24"/>
                <w:szCs w:val="24"/>
              </w:rPr>
            </w:pPr>
            <w:r w:rsidRPr="00961F51">
              <w:rPr>
                <w:rFonts w:ascii="Times New Roman"/>
                <w:spacing w:val="-20"/>
                <w:sz w:val="24"/>
                <w:szCs w:val="24"/>
              </w:rPr>
              <w:t>矯正後兩眼視力均看不到</w:t>
            </w:r>
            <w:r w:rsidRPr="00961F51">
              <w:rPr>
                <w:rFonts w:ascii="Times New Roman"/>
                <w:spacing w:val="-20"/>
                <w:sz w:val="24"/>
                <w:szCs w:val="24"/>
              </w:rPr>
              <w:t>0.01</w:t>
            </w:r>
            <w:r w:rsidRPr="00961F51">
              <w:rPr>
                <w:rFonts w:ascii="Times New Roman"/>
                <w:spacing w:val="-20"/>
                <w:sz w:val="24"/>
                <w:szCs w:val="24"/>
              </w:rPr>
              <w:t>時</w:t>
            </w:r>
            <w:r w:rsidRPr="00961F51">
              <w:rPr>
                <w:rFonts w:ascii="Times New Roman"/>
                <w:spacing w:val="-20"/>
                <w:sz w:val="24"/>
                <w:szCs w:val="24"/>
              </w:rPr>
              <w:t>(</w:t>
            </w:r>
            <w:r w:rsidRPr="00961F51">
              <w:rPr>
                <w:rFonts w:ascii="Times New Roman"/>
                <w:spacing w:val="-20"/>
                <w:sz w:val="24"/>
                <w:szCs w:val="24"/>
              </w:rPr>
              <w:t>或矯正後小於</w:t>
            </w:r>
            <w:r w:rsidRPr="00961F51">
              <w:rPr>
                <w:rFonts w:ascii="Times New Roman"/>
                <w:spacing w:val="-20"/>
                <w:sz w:val="24"/>
                <w:szCs w:val="24"/>
              </w:rPr>
              <w:t>50</w:t>
            </w:r>
            <w:r w:rsidRPr="00961F51">
              <w:rPr>
                <w:rFonts w:ascii="Times New Roman"/>
                <w:spacing w:val="-20"/>
                <w:sz w:val="24"/>
                <w:szCs w:val="24"/>
              </w:rPr>
              <w:t>公分辨指數</w:t>
            </w:r>
            <w:r w:rsidRPr="00961F51">
              <w:rPr>
                <w:rFonts w:ascii="Times New Roman"/>
                <w:spacing w:val="-20"/>
                <w:sz w:val="24"/>
                <w:szCs w:val="24"/>
              </w:rPr>
              <w:t>)</w:t>
            </w:r>
            <w:r w:rsidRPr="00961F51">
              <w:rPr>
                <w:rFonts w:ascii="Times New Roman"/>
                <w:spacing w:val="-20"/>
                <w:sz w:val="24"/>
                <w:szCs w:val="24"/>
              </w:rPr>
              <w:t>者。</w:t>
            </w:r>
          </w:p>
          <w:p w:rsidR="007A30E2" w:rsidRPr="00961F51" w:rsidRDefault="007A30E2" w:rsidP="00D363B4">
            <w:pPr>
              <w:pStyle w:val="32"/>
              <w:numPr>
                <w:ilvl w:val="0"/>
                <w:numId w:val="65"/>
              </w:numPr>
              <w:tabs>
                <w:tab w:val="clear" w:pos="567"/>
                <w:tab w:val="left" w:pos="124"/>
              </w:tabs>
              <w:kinsoku w:val="0"/>
              <w:spacing w:line="300" w:lineRule="exact"/>
              <w:ind w:leftChars="0" w:left="306" w:rightChars="-16" w:right="-54" w:firstLineChars="0" w:hanging="306"/>
              <w:rPr>
                <w:rFonts w:ascii="Times New Roman"/>
                <w:spacing w:val="-14"/>
                <w:sz w:val="24"/>
                <w:szCs w:val="24"/>
              </w:rPr>
            </w:pPr>
            <w:r w:rsidRPr="00961F51">
              <w:rPr>
                <w:rFonts w:ascii="Times New Roman"/>
                <w:spacing w:val="-20"/>
                <w:sz w:val="24"/>
                <w:szCs w:val="24"/>
              </w:rPr>
              <w:lastRenderedPageBreak/>
              <w:t>優眼自動視野計中心</w:t>
            </w:r>
            <w:r w:rsidRPr="00961F51">
              <w:rPr>
                <w:rFonts w:ascii="Times New Roman"/>
                <w:spacing w:val="-20"/>
                <w:sz w:val="24"/>
                <w:szCs w:val="24"/>
              </w:rPr>
              <w:t>30</w:t>
            </w:r>
            <w:r w:rsidRPr="00961F51">
              <w:rPr>
                <w:rFonts w:ascii="Times New Roman"/>
                <w:spacing w:val="-20"/>
                <w:sz w:val="24"/>
                <w:szCs w:val="24"/>
              </w:rPr>
              <w:t>度程式檢查，平均缺損大於</w:t>
            </w:r>
            <w:r w:rsidRPr="00961F51">
              <w:rPr>
                <w:rFonts w:ascii="Times New Roman"/>
                <w:spacing w:val="-20"/>
                <w:sz w:val="24"/>
                <w:szCs w:val="24"/>
              </w:rPr>
              <w:t>20dB(</w:t>
            </w:r>
            <w:r w:rsidRPr="00961F51">
              <w:rPr>
                <w:rFonts w:ascii="Times New Roman"/>
                <w:spacing w:val="-20"/>
                <w:sz w:val="24"/>
                <w:szCs w:val="24"/>
              </w:rPr>
              <w:t>不含</w:t>
            </w:r>
            <w:r w:rsidRPr="00961F51">
              <w:rPr>
                <w:rFonts w:ascii="Times New Roman"/>
                <w:spacing w:val="-20"/>
                <w:sz w:val="24"/>
                <w:szCs w:val="24"/>
              </w:rPr>
              <w:t>)</w:t>
            </w:r>
            <w:r w:rsidRPr="00961F51">
              <w:rPr>
                <w:rFonts w:ascii="Times New Roman"/>
                <w:spacing w:val="-20"/>
                <w:sz w:val="24"/>
                <w:szCs w:val="24"/>
              </w:rPr>
              <w:t>者。</w:t>
            </w:r>
          </w:p>
        </w:tc>
      </w:tr>
    </w:tbl>
    <w:p w:rsidR="007A30E2" w:rsidRPr="0075016B" w:rsidRDefault="007A30E2" w:rsidP="007A30E2">
      <w:pPr>
        <w:pStyle w:val="a3"/>
        <w:spacing w:beforeLines="50" w:before="228" w:after="0"/>
        <w:ind w:left="1803" w:hanging="516"/>
        <w:jc w:val="center"/>
        <w:rPr>
          <w:rFonts w:ascii="Times New Roman" w:hAnsi="Times New Roman"/>
          <w:b/>
          <w:bCs w:val="0"/>
          <w:color w:val="000000" w:themeColor="text1"/>
        </w:rPr>
      </w:pPr>
      <w:r w:rsidRPr="0075016B">
        <w:rPr>
          <w:rFonts w:ascii="Times New Roman" w:hAnsi="Times New Roman" w:hint="eastAsia"/>
          <w:b/>
        </w:rPr>
        <w:lastRenderedPageBreak/>
        <w:t>現行</w:t>
      </w:r>
      <w:r w:rsidRPr="0075016B">
        <w:rPr>
          <w:rFonts w:ascii="Times New Roman" w:hAnsi="Times New Roman"/>
          <w:b/>
        </w:rPr>
        <w:t>「視覺功能」</w:t>
      </w:r>
      <w:r>
        <w:rPr>
          <w:rFonts w:ascii="Times New Roman" w:hAnsi="Times New Roman"/>
          <w:b/>
        </w:rPr>
        <w:t>BS</w:t>
      </w:r>
      <w:r>
        <w:rPr>
          <w:rFonts w:ascii="Times New Roman" w:hAnsi="Times New Roman"/>
          <w:b/>
        </w:rPr>
        <w:t>碼</w:t>
      </w:r>
      <w:r w:rsidRPr="0075016B">
        <w:rPr>
          <w:rFonts w:ascii="Times New Roman" w:hAnsi="Times New Roman"/>
          <w:b/>
        </w:rPr>
        <w:t>之</w:t>
      </w:r>
      <w:r w:rsidRPr="0075016B">
        <w:rPr>
          <w:rFonts w:ascii="Times New Roman" w:hAnsi="Times New Roman" w:hint="eastAsia"/>
          <w:b/>
        </w:rPr>
        <w:t>學理檢查項目</w:t>
      </w:r>
      <w:r w:rsidRPr="0075016B">
        <w:rPr>
          <w:rFonts w:ascii="Times New Roman" w:hAnsi="Times New Roman" w:hint="eastAsia"/>
          <w:b/>
          <w:color w:val="000000" w:themeColor="text1"/>
        </w:rPr>
        <w:t>及鑑定工具</w:t>
      </w:r>
    </w:p>
    <w:tbl>
      <w:tblPr>
        <w:tblStyle w:val="afb"/>
        <w:tblW w:w="7531" w:type="dxa"/>
        <w:tblInd w:w="1308" w:type="dxa"/>
        <w:tblLook w:val="04A0" w:firstRow="1" w:lastRow="0" w:firstColumn="1" w:lastColumn="0" w:noHBand="0" w:noVBand="1"/>
      </w:tblPr>
      <w:tblGrid>
        <w:gridCol w:w="1833"/>
        <w:gridCol w:w="3122"/>
        <w:gridCol w:w="2576"/>
      </w:tblGrid>
      <w:tr w:rsidR="007A30E2" w:rsidRPr="004305F7" w:rsidTr="006B5C40">
        <w:trPr>
          <w:trHeight w:val="20"/>
          <w:tblHeader/>
        </w:trPr>
        <w:tc>
          <w:tcPr>
            <w:tcW w:w="4955"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tcPr>
          <w:p w:rsidR="007A30E2" w:rsidRPr="004305F7" w:rsidRDefault="007A30E2" w:rsidP="006B5C40">
            <w:pPr>
              <w:pStyle w:val="afc"/>
              <w:kinsoku w:val="0"/>
              <w:spacing w:line="320" w:lineRule="exact"/>
              <w:ind w:leftChars="0" w:left="0"/>
              <w:jc w:val="center"/>
              <w:rPr>
                <w:rFonts w:ascii="Times New Roman"/>
                <w:b/>
                <w:bCs/>
                <w:color w:val="000000" w:themeColor="text1"/>
                <w:spacing w:val="-10"/>
                <w:kern w:val="32"/>
                <w:sz w:val="26"/>
                <w:szCs w:val="26"/>
              </w:rPr>
            </w:pPr>
            <w:r w:rsidRPr="004305F7">
              <w:rPr>
                <w:rFonts w:ascii="Times New Roman"/>
                <w:b/>
                <w:bCs/>
                <w:color w:val="000000" w:themeColor="text1"/>
                <w:spacing w:val="-10"/>
                <w:kern w:val="32"/>
                <w:sz w:val="26"/>
                <w:szCs w:val="26"/>
              </w:rPr>
              <w:t>理學檢查</w:t>
            </w:r>
          </w:p>
        </w:tc>
        <w:tc>
          <w:tcPr>
            <w:tcW w:w="2576" w:type="dxa"/>
            <w:vMerge w:val="restart"/>
            <w:tcBorders>
              <w:top w:val="single" w:sz="6" w:space="0" w:color="auto"/>
              <w:left w:val="single" w:sz="6" w:space="0" w:color="auto"/>
              <w:right w:val="single" w:sz="6" w:space="0" w:color="auto"/>
            </w:tcBorders>
            <w:shd w:val="clear" w:color="auto" w:fill="FDE9D9" w:themeFill="accent6" w:themeFillTint="33"/>
            <w:vAlign w:val="center"/>
          </w:tcPr>
          <w:p w:rsidR="007A30E2" w:rsidRPr="004305F7" w:rsidRDefault="007A30E2" w:rsidP="006B5C40">
            <w:pPr>
              <w:kinsoku w:val="0"/>
              <w:spacing w:line="320" w:lineRule="exact"/>
              <w:jc w:val="center"/>
              <w:rPr>
                <w:rFonts w:ascii="Times New Roman"/>
                <w:b/>
                <w:bCs/>
                <w:color w:val="000000" w:themeColor="text1"/>
                <w:spacing w:val="-10"/>
                <w:kern w:val="32"/>
                <w:sz w:val="26"/>
                <w:szCs w:val="26"/>
              </w:rPr>
            </w:pPr>
            <w:r w:rsidRPr="004305F7">
              <w:rPr>
                <w:rFonts w:ascii="Times New Roman"/>
                <w:b/>
                <w:bCs/>
                <w:color w:val="000000" w:themeColor="text1"/>
                <w:spacing w:val="-10"/>
                <w:kern w:val="32"/>
                <w:sz w:val="26"/>
                <w:szCs w:val="26"/>
              </w:rPr>
              <w:t>鑑定工具</w:t>
            </w:r>
          </w:p>
        </w:tc>
      </w:tr>
      <w:tr w:rsidR="007A30E2" w:rsidRPr="004305F7" w:rsidTr="006B5C40">
        <w:trPr>
          <w:trHeight w:val="20"/>
          <w:tblHeader/>
        </w:trPr>
        <w:tc>
          <w:tcPr>
            <w:tcW w:w="1833" w:type="dxa"/>
            <w:tcBorders>
              <w:top w:val="single" w:sz="6" w:space="0" w:color="auto"/>
              <w:left w:val="single" w:sz="6" w:space="0" w:color="auto"/>
              <w:bottom w:val="single" w:sz="6" w:space="0" w:color="auto"/>
              <w:right w:val="single" w:sz="6" w:space="0" w:color="auto"/>
            </w:tcBorders>
            <w:shd w:val="clear" w:color="auto" w:fill="FDE9D9" w:themeFill="accent6" w:themeFillTint="33"/>
            <w:vAlign w:val="center"/>
          </w:tcPr>
          <w:p w:rsidR="007A30E2" w:rsidRPr="004305F7" w:rsidRDefault="007A30E2" w:rsidP="006B5C40">
            <w:pPr>
              <w:kinsoku w:val="0"/>
              <w:snapToGrid w:val="0"/>
              <w:spacing w:line="320" w:lineRule="exact"/>
              <w:jc w:val="center"/>
              <w:rPr>
                <w:rFonts w:ascii="Times New Roman"/>
                <w:b/>
                <w:color w:val="000000" w:themeColor="text1"/>
                <w:spacing w:val="-10"/>
                <w:sz w:val="26"/>
                <w:szCs w:val="26"/>
              </w:rPr>
            </w:pPr>
            <w:r w:rsidRPr="004305F7">
              <w:rPr>
                <w:rFonts w:ascii="Times New Roman"/>
                <w:b/>
                <w:color w:val="000000" w:themeColor="text1"/>
                <w:spacing w:val="-10"/>
                <w:sz w:val="26"/>
                <w:szCs w:val="26"/>
              </w:rPr>
              <w:t>基本檢查</w:t>
            </w:r>
          </w:p>
        </w:tc>
        <w:tc>
          <w:tcPr>
            <w:tcW w:w="3122"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rsidR="007A30E2" w:rsidRPr="004305F7" w:rsidRDefault="007A30E2" w:rsidP="006B5C40">
            <w:pPr>
              <w:kinsoku w:val="0"/>
              <w:snapToGrid w:val="0"/>
              <w:spacing w:line="320" w:lineRule="exact"/>
              <w:jc w:val="center"/>
              <w:rPr>
                <w:rFonts w:ascii="Times New Roman"/>
                <w:b/>
                <w:color w:val="000000" w:themeColor="text1"/>
                <w:spacing w:val="-10"/>
                <w:sz w:val="26"/>
                <w:szCs w:val="26"/>
              </w:rPr>
            </w:pPr>
            <w:r w:rsidRPr="004305F7">
              <w:rPr>
                <w:rFonts w:ascii="Times New Roman"/>
                <w:b/>
                <w:color w:val="000000" w:themeColor="text1"/>
                <w:spacing w:val="-10"/>
                <w:sz w:val="26"/>
                <w:szCs w:val="26"/>
              </w:rPr>
              <w:t>特殊檢查</w:t>
            </w:r>
          </w:p>
        </w:tc>
        <w:tc>
          <w:tcPr>
            <w:tcW w:w="2576" w:type="dxa"/>
            <w:vMerge/>
            <w:tcBorders>
              <w:left w:val="single" w:sz="6" w:space="0" w:color="auto"/>
              <w:bottom w:val="single" w:sz="6" w:space="0" w:color="auto"/>
              <w:right w:val="single" w:sz="6" w:space="0" w:color="auto"/>
            </w:tcBorders>
            <w:shd w:val="clear" w:color="auto" w:fill="FDE9D9" w:themeFill="accent6" w:themeFillTint="33"/>
          </w:tcPr>
          <w:p w:rsidR="007A30E2" w:rsidRPr="004305F7" w:rsidRDefault="007A30E2" w:rsidP="006B5C40">
            <w:pPr>
              <w:pStyle w:val="afc"/>
              <w:kinsoku w:val="0"/>
              <w:spacing w:line="320" w:lineRule="exact"/>
              <w:ind w:leftChars="0" w:left="0"/>
              <w:rPr>
                <w:rFonts w:ascii="Times New Roman"/>
                <w:bCs/>
                <w:color w:val="000000" w:themeColor="text1"/>
                <w:spacing w:val="-10"/>
                <w:kern w:val="32"/>
                <w:sz w:val="26"/>
                <w:szCs w:val="26"/>
              </w:rPr>
            </w:pPr>
          </w:p>
        </w:tc>
      </w:tr>
      <w:tr w:rsidR="007A30E2" w:rsidRPr="004305F7" w:rsidTr="006B5C40">
        <w:trPr>
          <w:trHeight w:val="312"/>
        </w:trPr>
        <w:tc>
          <w:tcPr>
            <w:tcW w:w="1833" w:type="dxa"/>
            <w:tcBorders>
              <w:top w:val="single" w:sz="6" w:space="0" w:color="auto"/>
              <w:left w:val="single" w:sz="6" w:space="0" w:color="auto"/>
              <w:bottom w:val="single" w:sz="6" w:space="0" w:color="auto"/>
              <w:right w:val="single" w:sz="6" w:space="0" w:color="auto"/>
            </w:tcBorders>
          </w:tcPr>
          <w:p w:rsidR="007A30E2" w:rsidRPr="005F5606" w:rsidRDefault="007A30E2" w:rsidP="00F22996">
            <w:pPr>
              <w:numPr>
                <w:ilvl w:val="0"/>
                <w:numId w:val="81"/>
              </w:numPr>
              <w:kinsoku w:val="0"/>
              <w:snapToGrid w:val="0"/>
              <w:spacing w:line="320" w:lineRule="exact"/>
              <w:ind w:left="272" w:hanging="272"/>
              <w:rPr>
                <w:rFonts w:ascii="Times New Roman"/>
                <w:color w:val="000000" w:themeColor="text1"/>
                <w:spacing w:val="-10"/>
                <w:sz w:val="24"/>
                <w:szCs w:val="24"/>
              </w:rPr>
            </w:pPr>
            <w:r w:rsidRPr="005F5606">
              <w:rPr>
                <w:rFonts w:ascii="Times New Roman"/>
                <w:color w:val="000000" w:themeColor="text1"/>
                <w:spacing w:val="-10"/>
                <w:sz w:val="24"/>
                <w:szCs w:val="24"/>
              </w:rPr>
              <w:t>一般檢眼法</w:t>
            </w:r>
          </w:p>
          <w:p w:rsidR="007A30E2" w:rsidRPr="005F5606" w:rsidRDefault="007A30E2" w:rsidP="00F22996">
            <w:pPr>
              <w:numPr>
                <w:ilvl w:val="0"/>
                <w:numId w:val="81"/>
              </w:numPr>
              <w:kinsoku w:val="0"/>
              <w:snapToGrid w:val="0"/>
              <w:spacing w:line="320" w:lineRule="exact"/>
              <w:ind w:left="272" w:hanging="272"/>
              <w:rPr>
                <w:rFonts w:ascii="Times New Roman"/>
                <w:color w:val="000000" w:themeColor="text1"/>
                <w:spacing w:val="-10"/>
                <w:sz w:val="24"/>
                <w:szCs w:val="24"/>
              </w:rPr>
            </w:pPr>
            <w:r w:rsidRPr="005F5606">
              <w:rPr>
                <w:rFonts w:ascii="Times New Roman"/>
                <w:color w:val="000000" w:themeColor="text1"/>
                <w:spacing w:val="-10"/>
                <w:sz w:val="24"/>
                <w:szCs w:val="24"/>
              </w:rPr>
              <w:t>視力檢查</w:t>
            </w:r>
          </w:p>
          <w:p w:rsidR="007A30E2" w:rsidRPr="005F5606" w:rsidRDefault="007A30E2" w:rsidP="00F22996">
            <w:pPr>
              <w:numPr>
                <w:ilvl w:val="0"/>
                <w:numId w:val="81"/>
              </w:numPr>
              <w:kinsoku w:val="0"/>
              <w:snapToGrid w:val="0"/>
              <w:spacing w:line="320" w:lineRule="exact"/>
              <w:ind w:left="272" w:hanging="272"/>
              <w:rPr>
                <w:rFonts w:ascii="Times New Roman"/>
                <w:color w:val="000000" w:themeColor="text1"/>
                <w:spacing w:val="-10"/>
                <w:sz w:val="24"/>
                <w:szCs w:val="24"/>
              </w:rPr>
            </w:pPr>
            <w:r w:rsidRPr="005F5606">
              <w:rPr>
                <w:rFonts w:ascii="Times New Roman"/>
                <w:color w:val="000000" w:themeColor="text1"/>
                <w:spacing w:val="-10"/>
                <w:sz w:val="24"/>
                <w:szCs w:val="24"/>
              </w:rPr>
              <w:t>眼壓測定</w:t>
            </w:r>
          </w:p>
          <w:p w:rsidR="007A30E2" w:rsidRPr="005F5606" w:rsidRDefault="007A30E2" w:rsidP="00F22996">
            <w:pPr>
              <w:numPr>
                <w:ilvl w:val="0"/>
                <w:numId w:val="81"/>
              </w:numPr>
              <w:kinsoku w:val="0"/>
              <w:snapToGrid w:val="0"/>
              <w:spacing w:line="320" w:lineRule="exact"/>
              <w:ind w:left="272" w:hanging="272"/>
              <w:rPr>
                <w:rFonts w:ascii="Times New Roman"/>
                <w:color w:val="000000" w:themeColor="text1"/>
                <w:spacing w:val="-10"/>
                <w:sz w:val="24"/>
                <w:szCs w:val="24"/>
              </w:rPr>
            </w:pPr>
            <w:r w:rsidRPr="005F5606">
              <w:rPr>
                <w:rFonts w:ascii="Times New Roman"/>
                <w:color w:val="000000" w:themeColor="text1"/>
                <w:spacing w:val="-10"/>
                <w:sz w:val="24"/>
                <w:szCs w:val="24"/>
              </w:rPr>
              <w:t>細隙燈檢查</w:t>
            </w:r>
          </w:p>
          <w:p w:rsidR="007A30E2" w:rsidRPr="005F5606" w:rsidRDefault="007A30E2" w:rsidP="00F22996">
            <w:pPr>
              <w:numPr>
                <w:ilvl w:val="0"/>
                <w:numId w:val="81"/>
              </w:numPr>
              <w:kinsoku w:val="0"/>
              <w:snapToGrid w:val="0"/>
              <w:spacing w:line="320" w:lineRule="exact"/>
              <w:ind w:left="272" w:hanging="272"/>
              <w:rPr>
                <w:rFonts w:ascii="Times New Roman"/>
                <w:color w:val="000000" w:themeColor="text1"/>
                <w:spacing w:val="-10"/>
                <w:sz w:val="24"/>
                <w:szCs w:val="24"/>
              </w:rPr>
            </w:pPr>
            <w:r w:rsidRPr="005F5606">
              <w:rPr>
                <w:rFonts w:ascii="Times New Roman"/>
                <w:color w:val="000000" w:themeColor="text1"/>
                <w:spacing w:val="-10"/>
                <w:sz w:val="24"/>
                <w:szCs w:val="24"/>
              </w:rPr>
              <w:t>眼底鏡檢查</w:t>
            </w:r>
          </w:p>
          <w:p w:rsidR="007A30E2" w:rsidRPr="005F5606" w:rsidRDefault="007A30E2" w:rsidP="00F22996">
            <w:pPr>
              <w:numPr>
                <w:ilvl w:val="0"/>
                <w:numId w:val="81"/>
              </w:numPr>
              <w:kinsoku w:val="0"/>
              <w:snapToGrid w:val="0"/>
              <w:spacing w:line="320" w:lineRule="exact"/>
              <w:ind w:left="272" w:hanging="272"/>
              <w:rPr>
                <w:rFonts w:ascii="Times New Roman"/>
                <w:color w:val="000000" w:themeColor="text1"/>
                <w:spacing w:val="-10"/>
                <w:sz w:val="24"/>
                <w:szCs w:val="24"/>
              </w:rPr>
            </w:pPr>
            <w:r w:rsidRPr="005F5606">
              <w:rPr>
                <w:rFonts w:ascii="Times New Roman"/>
                <w:color w:val="000000" w:themeColor="text1"/>
                <w:spacing w:val="-10"/>
                <w:sz w:val="24"/>
                <w:szCs w:val="24"/>
              </w:rPr>
              <w:t>屈光檢查</w:t>
            </w:r>
          </w:p>
        </w:tc>
        <w:tc>
          <w:tcPr>
            <w:tcW w:w="3122" w:type="dxa"/>
            <w:tcBorders>
              <w:top w:val="single" w:sz="6" w:space="0" w:color="auto"/>
              <w:left w:val="single" w:sz="6" w:space="0" w:color="auto"/>
              <w:bottom w:val="single" w:sz="6" w:space="0" w:color="auto"/>
              <w:right w:val="single" w:sz="6" w:space="0" w:color="auto"/>
            </w:tcBorders>
          </w:tcPr>
          <w:p w:rsidR="007A30E2" w:rsidRPr="005F5606" w:rsidRDefault="007A30E2" w:rsidP="00F22996">
            <w:pPr>
              <w:numPr>
                <w:ilvl w:val="0"/>
                <w:numId w:val="82"/>
              </w:numPr>
              <w:kinsoku w:val="0"/>
              <w:snapToGrid w:val="0"/>
              <w:spacing w:line="320" w:lineRule="exact"/>
              <w:ind w:left="272" w:hanging="272"/>
              <w:rPr>
                <w:rFonts w:ascii="Times New Roman"/>
                <w:color w:val="000000" w:themeColor="text1"/>
                <w:spacing w:val="-10"/>
                <w:sz w:val="24"/>
                <w:szCs w:val="24"/>
              </w:rPr>
            </w:pPr>
            <w:r w:rsidRPr="005F5606">
              <w:rPr>
                <w:rFonts w:ascii="Times New Roman"/>
                <w:color w:val="000000" w:themeColor="text1"/>
                <w:spacing w:val="-10"/>
                <w:sz w:val="24"/>
                <w:szCs w:val="24"/>
              </w:rPr>
              <w:t>光覺測定</w:t>
            </w:r>
          </w:p>
          <w:p w:rsidR="007A30E2" w:rsidRPr="005F5606" w:rsidRDefault="007A30E2" w:rsidP="00F22996">
            <w:pPr>
              <w:numPr>
                <w:ilvl w:val="0"/>
                <w:numId w:val="82"/>
              </w:numPr>
              <w:kinsoku w:val="0"/>
              <w:snapToGrid w:val="0"/>
              <w:spacing w:line="320" w:lineRule="exact"/>
              <w:ind w:left="272" w:hanging="272"/>
              <w:rPr>
                <w:rFonts w:ascii="Times New Roman"/>
                <w:color w:val="000000" w:themeColor="text1"/>
                <w:spacing w:val="-10"/>
                <w:sz w:val="24"/>
                <w:szCs w:val="24"/>
              </w:rPr>
            </w:pPr>
            <w:r w:rsidRPr="005F5606">
              <w:rPr>
                <w:rFonts w:ascii="Times New Roman"/>
                <w:color w:val="000000" w:themeColor="text1"/>
                <w:spacing w:val="-10"/>
                <w:sz w:val="24"/>
                <w:szCs w:val="24"/>
              </w:rPr>
              <w:t>超音波</w:t>
            </w:r>
            <w:r w:rsidRPr="005F5606">
              <w:rPr>
                <w:rFonts w:ascii="Times New Roman"/>
                <w:color w:val="000000" w:themeColor="text1"/>
                <w:spacing w:val="-10"/>
                <w:sz w:val="24"/>
                <w:szCs w:val="24"/>
              </w:rPr>
              <w:t>A</w:t>
            </w:r>
            <w:r w:rsidRPr="005F5606">
              <w:rPr>
                <w:rFonts w:ascii="Times New Roman"/>
                <w:color w:val="000000" w:themeColor="text1"/>
                <w:spacing w:val="-10"/>
                <w:sz w:val="24"/>
                <w:szCs w:val="24"/>
              </w:rPr>
              <w:t>掃描</w:t>
            </w:r>
          </w:p>
          <w:p w:rsidR="007A30E2" w:rsidRPr="005F5606" w:rsidRDefault="007A30E2" w:rsidP="00F22996">
            <w:pPr>
              <w:numPr>
                <w:ilvl w:val="0"/>
                <w:numId w:val="82"/>
              </w:numPr>
              <w:kinsoku w:val="0"/>
              <w:snapToGrid w:val="0"/>
              <w:spacing w:line="320" w:lineRule="exact"/>
              <w:ind w:left="272" w:hanging="272"/>
              <w:rPr>
                <w:rFonts w:ascii="Times New Roman"/>
                <w:color w:val="000000" w:themeColor="text1"/>
                <w:spacing w:val="-10"/>
                <w:sz w:val="24"/>
                <w:szCs w:val="24"/>
              </w:rPr>
            </w:pPr>
            <w:r w:rsidRPr="005F5606">
              <w:rPr>
                <w:rFonts w:ascii="Times New Roman"/>
                <w:color w:val="000000" w:themeColor="text1"/>
                <w:spacing w:val="-10"/>
                <w:sz w:val="24"/>
                <w:szCs w:val="24"/>
              </w:rPr>
              <w:t>超音波</w:t>
            </w:r>
            <w:r w:rsidRPr="005F5606">
              <w:rPr>
                <w:rFonts w:ascii="Times New Roman"/>
                <w:color w:val="000000" w:themeColor="text1"/>
                <w:spacing w:val="-10"/>
                <w:sz w:val="24"/>
                <w:szCs w:val="24"/>
              </w:rPr>
              <w:t>B</w:t>
            </w:r>
            <w:r w:rsidRPr="005F5606">
              <w:rPr>
                <w:rFonts w:ascii="Times New Roman"/>
                <w:color w:val="000000" w:themeColor="text1"/>
                <w:spacing w:val="-10"/>
                <w:sz w:val="24"/>
                <w:szCs w:val="24"/>
              </w:rPr>
              <w:t>掃描</w:t>
            </w:r>
          </w:p>
          <w:p w:rsidR="007A30E2" w:rsidRPr="005F5606" w:rsidRDefault="007A30E2" w:rsidP="00F22996">
            <w:pPr>
              <w:numPr>
                <w:ilvl w:val="0"/>
                <w:numId w:val="82"/>
              </w:numPr>
              <w:kinsoku w:val="0"/>
              <w:snapToGrid w:val="0"/>
              <w:spacing w:line="320" w:lineRule="exact"/>
              <w:ind w:left="272" w:hanging="272"/>
              <w:rPr>
                <w:rFonts w:ascii="Times New Roman"/>
                <w:color w:val="000000" w:themeColor="text1"/>
                <w:spacing w:val="-10"/>
                <w:sz w:val="24"/>
                <w:szCs w:val="24"/>
              </w:rPr>
            </w:pPr>
            <w:r w:rsidRPr="005F5606">
              <w:rPr>
                <w:rFonts w:ascii="Times New Roman"/>
                <w:color w:val="000000" w:themeColor="text1"/>
                <w:spacing w:val="-10"/>
                <w:sz w:val="24"/>
                <w:szCs w:val="24"/>
              </w:rPr>
              <w:t>螢光眼底攝影</w:t>
            </w:r>
          </w:p>
          <w:p w:rsidR="007A30E2" w:rsidRPr="005F5606" w:rsidRDefault="007A30E2" w:rsidP="00F22996">
            <w:pPr>
              <w:numPr>
                <w:ilvl w:val="0"/>
                <w:numId w:val="82"/>
              </w:numPr>
              <w:kinsoku w:val="0"/>
              <w:snapToGrid w:val="0"/>
              <w:spacing w:line="320" w:lineRule="exact"/>
              <w:ind w:left="272" w:hanging="272"/>
              <w:rPr>
                <w:rFonts w:ascii="Times New Roman"/>
                <w:color w:val="000000" w:themeColor="text1"/>
                <w:spacing w:val="-10"/>
                <w:sz w:val="24"/>
                <w:szCs w:val="24"/>
              </w:rPr>
            </w:pPr>
            <w:r w:rsidRPr="005F5606">
              <w:rPr>
                <w:rFonts w:ascii="Times New Roman"/>
                <w:color w:val="000000" w:themeColor="text1"/>
                <w:spacing w:val="-10"/>
                <w:sz w:val="24"/>
                <w:szCs w:val="24"/>
              </w:rPr>
              <w:t>電腦視野計</w:t>
            </w:r>
          </w:p>
          <w:p w:rsidR="007A30E2" w:rsidRPr="005F5606" w:rsidRDefault="007A30E2" w:rsidP="00F22996">
            <w:pPr>
              <w:numPr>
                <w:ilvl w:val="0"/>
                <w:numId w:val="82"/>
              </w:numPr>
              <w:kinsoku w:val="0"/>
              <w:snapToGrid w:val="0"/>
              <w:spacing w:line="320" w:lineRule="exact"/>
              <w:ind w:left="272" w:hanging="272"/>
              <w:rPr>
                <w:rFonts w:ascii="Times New Roman"/>
                <w:color w:val="000000" w:themeColor="text1"/>
                <w:spacing w:val="-10"/>
                <w:sz w:val="24"/>
                <w:szCs w:val="24"/>
              </w:rPr>
            </w:pPr>
            <w:r w:rsidRPr="005F5606">
              <w:rPr>
                <w:rFonts w:ascii="Times New Roman"/>
                <w:color w:val="000000" w:themeColor="text1"/>
                <w:spacing w:val="-10"/>
                <w:sz w:val="24"/>
                <w:szCs w:val="24"/>
              </w:rPr>
              <w:t>網膜電壓</w:t>
            </w:r>
            <w:r w:rsidRPr="005F5606">
              <w:rPr>
                <w:rFonts w:ascii="Times New Roman"/>
                <w:color w:val="000000" w:themeColor="text1"/>
                <w:spacing w:val="-10"/>
                <w:sz w:val="24"/>
                <w:szCs w:val="24"/>
              </w:rPr>
              <w:t>ERG</w:t>
            </w:r>
          </w:p>
          <w:p w:rsidR="007A30E2" w:rsidRPr="005F5606" w:rsidRDefault="007A30E2" w:rsidP="00F22996">
            <w:pPr>
              <w:numPr>
                <w:ilvl w:val="0"/>
                <w:numId w:val="82"/>
              </w:numPr>
              <w:kinsoku w:val="0"/>
              <w:snapToGrid w:val="0"/>
              <w:spacing w:line="320" w:lineRule="exact"/>
              <w:ind w:left="272" w:hanging="272"/>
              <w:rPr>
                <w:rFonts w:ascii="Times New Roman"/>
                <w:color w:val="000000" w:themeColor="text1"/>
                <w:spacing w:val="-10"/>
                <w:sz w:val="24"/>
                <w:szCs w:val="24"/>
              </w:rPr>
            </w:pPr>
            <w:r w:rsidRPr="005F5606">
              <w:rPr>
                <w:rFonts w:ascii="Times New Roman"/>
                <w:color w:val="000000" w:themeColor="text1"/>
                <w:spacing w:val="-10"/>
                <w:sz w:val="24"/>
                <w:szCs w:val="24"/>
              </w:rPr>
              <w:t>眼電壓</w:t>
            </w:r>
            <w:r w:rsidRPr="005F5606">
              <w:rPr>
                <w:rFonts w:ascii="Times New Roman"/>
                <w:color w:val="000000" w:themeColor="text1"/>
                <w:spacing w:val="-10"/>
                <w:sz w:val="24"/>
                <w:szCs w:val="24"/>
              </w:rPr>
              <w:t>EOG</w:t>
            </w:r>
          </w:p>
          <w:p w:rsidR="007A30E2" w:rsidRPr="005F5606" w:rsidRDefault="007A30E2" w:rsidP="00F22996">
            <w:pPr>
              <w:numPr>
                <w:ilvl w:val="0"/>
                <w:numId w:val="82"/>
              </w:numPr>
              <w:kinsoku w:val="0"/>
              <w:snapToGrid w:val="0"/>
              <w:spacing w:line="320" w:lineRule="exact"/>
              <w:ind w:left="272" w:hanging="272"/>
              <w:rPr>
                <w:rFonts w:ascii="Times New Roman"/>
                <w:color w:val="000000" w:themeColor="text1"/>
                <w:spacing w:val="-10"/>
                <w:sz w:val="24"/>
                <w:szCs w:val="24"/>
              </w:rPr>
            </w:pPr>
            <w:r w:rsidRPr="005F5606">
              <w:rPr>
                <w:rFonts w:ascii="Times New Roman"/>
                <w:color w:val="000000" w:themeColor="text1"/>
                <w:spacing w:val="-10"/>
                <w:sz w:val="24"/>
                <w:szCs w:val="24"/>
              </w:rPr>
              <w:t>視覺誘發電位檢查</w:t>
            </w:r>
            <w:r w:rsidRPr="005F5606">
              <w:rPr>
                <w:rFonts w:ascii="Times New Roman"/>
                <w:color w:val="000000" w:themeColor="text1"/>
                <w:spacing w:val="-10"/>
                <w:sz w:val="24"/>
                <w:szCs w:val="24"/>
              </w:rPr>
              <w:t>VEP</w:t>
            </w:r>
          </w:p>
          <w:p w:rsidR="007A30E2" w:rsidRPr="005F5606" w:rsidRDefault="007A30E2" w:rsidP="00F22996">
            <w:pPr>
              <w:numPr>
                <w:ilvl w:val="0"/>
                <w:numId w:val="82"/>
              </w:numPr>
              <w:kinsoku w:val="0"/>
              <w:snapToGrid w:val="0"/>
              <w:spacing w:line="320" w:lineRule="exact"/>
              <w:ind w:left="272" w:hanging="272"/>
              <w:rPr>
                <w:rFonts w:ascii="Times New Roman"/>
                <w:color w:val="000000" w:themeColor="text1"/>
                <w:spacing w:val="-10"/>
                <w:sz w:val="24"/>
                <w:szCs w:val="24"/>
              </w:rPr>
            </w:pPr>
            <w:r w:rsidRPr="005F5606">
              <w:rPr>
                <w:rFonts w:ascii="Times New Roman"/>
                <w:color w:val="000000" w:themeColor="text1"/>
                <w:spacing w:val="-10"/>
                <w:sz w:val="24"/>
                <w:szCs w:val="24"/>
              </w:rPr>
              <w:t>詐盲檢查</w:t>
            </w:r>
          </w:p>
        </w:tc>
        <w:tc>
          <w:tcPr>
            <w:tcW w:w="2576" w:type="dxa"/>
            <w:tcBorders>
              <w:top w:val="single" w:sz="6" w:space="0" w:color="auto"/>
              <w:left w:val="single" w:sz="6" w:space="0" w:color="auto"/>
              <w:bottom w:val="single" w:sz="6" w:space="0" w:color="auto"/>
              <w:right w:val="single" w:sz="6" w:space="0" w:color="auto"/>
            </w:tcBorders>
          </w:tcPr>
          <w:p w:rsidR="007A30E2" w:rsidRPr="005F5606" w:rsidRDefault="007A30E2" w:rsidP="00F22996">
            <w:pPr>
              <w:numPr>
                <w:ilvl w:val="0"/>
                <w:numId w:val="83"/>
              </w:numPr>
              <w:kinsoku w:val="0"/>
              <w:snapToGrid w:val="0"/>
              <w:spacing w:line="320" w:lineRule="exact"/>
              <w:rPr>
                <w:rFonts w:ascii="Times New Roman"/>
                <w:color w:val="000000" w:themeColor="text1"/>
                <w:spacing w:val="-10"/>
                <w:sz w:val="24"/>
                <w:szCs w:val="24"/>
              </w:rPr>
            </w:pPr>
            <w:r w:rsidRPr="005F5606">
              <w:rPr>
                <w:rFonts w:ascii="Times New Roman"/>
                <w:color w:val="000000" w:themeColor="text1"/>
                <w:spacing w:val="-10"/>
                <w:sz w:val="24"/>
                <w:szCs w:val="24"/>
              </w:rPr>
              <w:t>遠距離視力表</w:t>
            </w:r>
          </w:p>
          <w:p w:rsidR="007A30E2" w:rsidRPr="005F5606" w:rsidRDefault="007A30E2" w:rsidP="00F22996">
            <w:pPr>
              <w:numPr>
                <w:ilvl w:val="0"/>
                <w:numId w:val="83"/>
              </w:numPr>
              <w:kinsoku w:val="0"/>
              <w:snapToGrid w:val="0"/>
              <w:spacing w:line="320" w:lineRule="exact"/>
              <w:ind w:left="272" w:hanging="272"/>
              <w:rPr>
                <w:rFonts w:ascii="Times New Roman"/>
                <w:color w:val="000000" w:themeColor="text1"/>
                <w:spacing w:val="-10"/>
                <w:sz w:val="24"/>
                <w:szCs w:val="24"/>
              </w:rPr>
            </w:pPr>
            <w:r w:rsidRPr="005F5606">
              <w:rPr>
                <w:rFonts w:ascii="Times New Roman"/>
                <w:color w:val="000000" w:themeColor="text1"/>
                <w:spacing w:val="-10"/>
                <w:sz w:val="24"/>
                <w:szCs w:val="24"/>
              </w:rPr>
              <w:t>近距離視力表</w:t>
            </w:r>
          </w:p>
          <w:p w:rsidR="007A30E2" w:rsidRPr="005F5606" w:rsidRDefault="007A30E2" w:rsidP="00F22996">
            <w:pPr>
              <w:numPr>
                <w:ilvl w:val="0"/>
                <w:numId w:val="83"/>
              </w:numPr>
              <w:kinsoku w:val="0"/>
              <w:snapToGrid w:val="0"/>
              <w:spacing w:line="320" w:lineRule="exact"/>
              <w:ind w:left="272" w:hanging="272"/>
              <w:rPr>
                <w:rFonts w:ascii="Times New Roman"/>
                <w:color w:val="000000" w:themeColor="text1"/>
                <w:spacing w:val="-10"/>
                <w:sz w:val="24"/>
                <w:szCs w:val="24"/>
              </w:rPr>
            </w:pPr>
            <w:r w:rsidRPr="005F5606">
              <w:rPr>
                <w:rFonts w:ascii="Times New Roman"/>
                <w:color w:val="000000" w:themeColor="text1"/>
                <w:spacing w:val="-10"/>
                <w:sz w:val="24"/>
                <w:szCs w:val="24"/>
              </w:rPr>
              <w:t>眼底鏡</w:t>
            </w:r>
          </w:p>
          <w:p w:rsidR="007A30E2" w:rsidRPr="005F5606" w:rsidRDefault="007A30E2" w:rsidP="00F22996">
            <w:pPr>
              <w:numPr>
                <w:ilvl w:val="0"/>
                <w:numId w:val="83"/>
              </w:numPr>
              <w:kinsoku w:val="0"/>
              <w:snapToGrid w:val="0"/>
              <w:spacing w:line="320" w:lineRule="exact"/>
              <w:ind w:left="272" w:hanging="272"/>
              <w:rPr>
                <w:rFonts w:ascii="Times New Roman"/>
                <w:color w:val="000000" w:themeColor="text1"/>
                <w:spacing w:val="-10"/>
                <w:sz w:val="24"/>
                <w:szCs w:val="24"/>
              </w:rPr>
            </w:pPr>
            <w:r w:rsidRPr="005F5606">
              <w:rPr>
                <w:rFonts w:ascii="Times New Roman"/>
                <w:color w:val="000000" w:themeColor="text1"/>
                <w:spacing w:val="-10"/>
                <w:sz w:val="24"/>
                <w:szCs w:val="24"/>
              </w:rPr>
              <w:t>網膜鏡</w:t>
            </w:r>
          </w:p>
          <w:p w:rsidR="007A30E2" w:rsidRPr="005F5606" w:rsidRDefault="007A30E2" w:rsidP="00F22996">
            <w:pPr>
              <w:numPr>
                <w:ilvl w:val="0"/>
                <w:numId w:val="83"/>
              </w:numPr>
              <w:kinsoku w:val="0"/>
              <w:snapToGrid w:val="0"/>
              <w:spacing w:line="320" w:lineRule="exact"/>
              <w:ind w:left="272" w:hanging="272"/>
              <w:rPr>
                <w:rFonts w:ascii="Times New Roman"/>
                <w:color w:val="000000" w:themeColor="text1"/>
                <w:spacing w:val="-10"/>
                <w:sz w:val="24"/>
                <w:szCs w:val="24"/>
              </w:rPr>
            </w:pPr>
            <w:r w:rsidRPr="005F5606">
              <w:rPr>
                <w:rFonts w:ascii="Times New Roman"/>
                <w:color w:val="000000" w:themeColor="text1"/>
                <w:spacing w:val="-10"/>
                <w:sz w:val="24"/>
                <w:szCs w:val="24"/>
              </w:rPr>
              <w:t>眼壓計</w:t>
            </w:r>
          </w:p>
          <w:p w:rsidR="007A30E2" w:rsidRPr="005F5606" w:rsidRDefault="007A30E2" w:rsidP="00F22996">
            <w:pPr>
              <w:numPr>
                <w:ilvl w:val="0"/>
                <w:numId w:val="83"/>
              </w:numPr>
              <w:kinsoku w:val="0"/>
              <w:snapToGrid w:val="0"/>
              <w:spacing w:line="320" w:lineRule="exact"/>
              <w:ind w:left="272" w:hanging="272"/>
              <w:rPr>
                <w:rFonts w:ascii="Times New Roman"/>
                <w:color w:val="000000" w:themeColor="text1"/>
                <w:spacing w:val="-10"/>
                <w:sz w:val="24"/>
                <w:szCs w:val="24"/>
              </w:rPr>
            </w:pPr>
            <w:r w:rsidRPr="005F5606">
              <w:rPr>
                <w:rFonts w:ascii="Times New Roman"/>
                <w:color w:val="000000" w:themeColor="text1"/>
                <w:spacing w:val="-10"/>
                <w:sz w:val="24"/>
                <w:szCs w:val="24"/>
              </w:rPr>
              <w:t>細隙燈顯微鏡</w:t>
            </w:r>
          </w:p>
          <w:p w:rsidR="007A30E2" w:rsidRPr="005F5606" w:rsidRDefault="007A30E2" w:rsidP="00F22996">
            <w:pPr>
              <w:numPr>
                <w:ilvl w:val="0"/>
                <w:numId w:val="83"/>
              </w:numPr>
              <w:kinsoku w:val="0"/>
              <w:snapToGrid w:val="0"/>
              <w:spacing w:line="320" w:lineRule="exact"/>
              <w:ind w:left="272" w:hanging="272"/>
              <w:rPr>
                <w:rFonts w:ascii="Times New Roman"/>
                <w:color w:val="000000" w:themeColor="text1"/>
                <w:spacing w:val="-10"/>
                <w:sz w:val="24"/>
                <w:szCs w:val="24"/>
              </w:rPr>
            </w:pPr>
            <w:r w:rsidRPr="005F5606">
              <w:rPr>
                <w:rFonts w:ascii="Times New Roman"/>
                <w:color w:val="000000" w:themeColor="text1"/>
                <w:spacing w:val="-10"/>
                <w:sz w:val="24"/>
                <w:szCs w:val="24"/>
              </w:rPr>
              <w:t>電腦驗光機</w:t>
            </w:r>
          </w:p>
          <w:p w:rsidR="007A30E2" w:rsidRPr="005F5606" w:rsidRDefault="007A30E2" w:rsidP="00F22996">
            <w:pPr>
              <w:numPr>
                <w:ilvl w:val="0"/>
                <w:numId w:val="83"/>
              </w:numPr>
              <w:kinsoku w:val="0"/>
              <w:snapToGrid w:val="0"/>
              <w:spacing w:line="320" w:lineRule="exact"/>
              <w:ind w:left="272" w:hanging="272"/>
              <w:rPr>
                <w:rFonts w:ascii="Times New Roman"/>
                <w:color w:val="000000" w:themeColor="text1"/>
                <w:spacing w:val="-10"/>
                <w:sz w:val="24"/>
                <w:szCs w:val="24"/>
              </w:rPr>
            </w:pPr>
            <w:r w:rsidRPr="005F5606">
              <w:rPr>
                <w:rFonts w:ascii="Times New Roman"/>
                <w:color w:val="000000" w:themeColor="text1"/>
                <w:spacing w:val="-10"/>
                <w:sz w:val="24"/>
                <w:szCs w:val="24"/>
              </w:rPr>
              <w:t>電腦視野計</w:t>
            </w:r>
          </w:p>
          <w:p w:rsidR="007A30E2" w:rsidRPr="005F5606" w:rsidRDefault="007A30E2" w:rsidP="00F22996">
            <w:pPr>
              <w:numPr>
                <w:ilvl w:val="0"/>
                <w:numId w:val="83"/>
              </w:numPr>
              <w:kinsoku w:val="0"/>
              <w:snapToGrid w:val="0"/>
              <w:spacing w:line="320" w:lineRule="exact"/>
              <w:ind w:left="272" w:hanging="272"/>
              <w:rPr>
                <w:rFonts w:ascii="Times New Roman"/>
                <w:color w:val="000000" w:themeColor="text1"/>
                <w:spacing w:val="-10"/>
                <w:sz w:val="24"/>
                <w:szCs w:val="24"/>
              </w:rPr>
            </w:pPr>
            <w:r w:rsidRPr="005F5606">
              <w:rPr>
                <w:rFonts w:ascii="Times New Roman"/>
                <w:color w:val="000000" w:themeColor="text1"/>
                <w:spacing w:val="-10"/>
                <w:sz w:val="24"/>
                <w:szCs w:val="24"/>
              </w:rPr>
              <w:t>ERG</w:t>
            </w:r>
            <w:r w:rsidRPr="005F5606">
              <w:rPr>
                <w:rFonts w:ascii="Times New Roman"/>
                <w:color w:val="000000" w:themeColor="text1"/>
                <w:spacing w:val="-10"/>
                <w:sz w:val="24"/>
                <w:szCs w:val="24"/>
              </w:rPr>
              <w:t>、</w:t>
            </w:r>
            <w:r w:rsidRPr="005F5606">
              <w:rPr>
                <w:rFonts w:ascii="Times New Roman"/>
                <w:color w:val="000000" w:themeColor="text1"/>
                <w:spacing w:val="-10"/>
                <w:sz w:val="24"/>
                <w:szCs w:val="24"/>
              </w:rPr>
              <w:t>EOG</w:t>
            </w:r>
            <w:r w:rsidRPr="005F5606">
              <w:rPr>
                <w:rFonts w:ascii="Times New Roman"/>
                <w:color w:val="000000" w:themeColor="text1"/>
                <w:spacing w:val="-10"/>
                <w:sz w:val="24"/>
                <w:szCs w:val="24"/>
              </w:rPr>
              <w:t>、</w:t>
            </w:r>
            <w:r w:rsidRPr="005F5606">
              <w:rPr>
                <w:rFonts w:ascii="Times New Roman"/>
                <w:color w:val="000000" w:themeColor="text1"/>
                <w:spacing w:val="-10"/>
                <w:sz w:val="24"/>
                <w:szCs w:val="24"/>
              </w:rPr>
              <w:t>VEP</w:t>
            </w:r>
            <w:r w:rsidRPr="005F5606">
              <w:rPr>
                <w:rFonts w:ascii="Times New Roman"/>
                <w:color w:val="000000" w:themeColor="text1"/>
                <w:spacing w:val="-10"/>
                <w:sz w:val="24"/>
                <w:szCs w:val="24"/>
              </w:rPr>
              <w:t>等電生理儀</w:t>
            </w:r>
          </w:p>
        </w:tc>
      </w:tr>
    </w:tbl>
    <w:p w:rsidR="007A30E2" w:rsidRPr="005A5868" w:rsidRDefault="007A30E2" w:rsidP="007A30E2">
      <w:pPr>
        <w:pStyle w:val="3"/>
        <w:kinsoku w:val="0"/>
        <w:spacing w:beforeLines="50" w:before="228"/>
        <w:ind w:left="1360" w:hanging="680"/>
        <w:rPr>
          <w:spacing w:val="-4"/>
        </w:rPr>
      </w:pPr>
      <w:bookmarkStart w:id="135" w:name="_Toc32994935"/>
      <w:bookmarkStart w:id="136" w:name="_Toc33179217"/>
      <w:bookmarkStart w:id="137" w:name="_Toc34920883"/>
      <w:r>
        <w:rPr>
          <w:rFonts w:ascii="Times New Roman" w:hAnsi="Times New Roman" w:hint="eastAsia"/>
          <w:spacing w:val="4"/>
        </w:rPr>
        <w:t>關於</w:t>
      </w:r>
      <w:r w:rsidRPr="009267D4">
        <w:rPr>
          <w:rFonts w:ascii="Times New Roman" w:hAnsi="Times New Roman"/>
          <w:spacing w:val="4"/>
        </w:rPr>
        <w:t>目前身心障礙鑑定基準能否回應</w:t>
      </w:r>
      <w:r>
        <w:rPr>
          <w:rFonts w:ascii="Times New Roman" w:hAnsi="Times New Roman" w:hint="eastAsia"/>
          <w:spacing w:val="4"/>
        </w:rPr>
        <w:t>對</w:t>
      </w:r>
      <w:r w:rsidRPr="009267D4">
        <w:rPr>
          <w:rFonts w:ascii="Times New Roman" w:hint="eastAsia"/>
          <w:spacing w:val="4"/>
        </w:rPr>
        <w:t>CVI</w:t>
      </w:r>
      <w:r w:rsidRPr="009267D4">
        <w:rPr>
          <w:rFonts w:ascii="Times New Roman" w:hint="eastAsia"/>
          <w:spacing w:val="4"/>
        </w:rPr>
        <w:t>患者的</w:t>
      </w:r>
      <w:r>
        <w:rPr>
          <w:rFonts w:ascii="Times New Roman" w:hint="eastAsia"/>
          <w:spacing w:val="4"/>
        </w:rPr>
        <w:t>鑑定</w:t>
      </w:r>
      <w:r>
        <w:rPr>
          <w:rFonts w:ascii="Times New Roman" w:hint="eastAsia"/>
          <w:spacing w:val="-4"/>
        </w:rPr>
        <w:t>評估</w:t>
      </w:r>
      <w:r w:rsidRPr="005A5868">
        <w:rPr>
          <w:rFonts w:ascii="Times New Roman" w:hAnsi="Times New Roman"/>
          <w:spacing w:val="-4"/>
        </w:rPr>
        <w:t>，</w:t>
      </w:r>
      <w:r w:rsidRPr="005A5868">
        <w:rPr>
          <w:rFonts w:ascii="Times New Roman" w:hAnsi="Times New Roman" w:hint="eastAsia"/>
          <w:spacing w:val="-4"/>
        </w:rPr>
        <w:t>依據</w:t>
      </w:r>
      <w:r w:rsidRPr="005A5868">
        <w:rPr>
          <w:rFonts w:ascii="Times New Roman" w:hAnsi="Times New Roman"/>
          <w:spacing w:val="-4"/>
        </w:rPr>
        <w:t>衛福部說明如下：</w:t>
      </w:r>
      <w:bookmarkEnd w:id="135"/>
      <w:bookmarkEnd w:id="136"/>
      <w:bookmarkEnd w:id="137"/>
    </w:p>
    <w:p w:rsidR="007A30E2" w:rsidRPr="00947A1C" w:rsidRDefault="007A30E2" w:rsidP="007A30E2">
      <w:pPr>
        <w:pStyle w:val="4"/>
        <w:kinsoku w:val="0"/>
        <w:rPr>
          <w:rFonts w:ascii="Times New Roman" w:hAnsi="Times New Roman"/>
        </w:rPr>
      </w:pPr>
      <w:r w:rsidRPr="00947A1C">
        <w:rPr>
          <w:rFonts w:ascii="Times New Roman" w:hAnsi="Times New Roman"/>
        </w:rPr>
        <w:t>目前皮質盲的檢查方式，有視覺激發反應</w:t>
      </w:r>
      <w:r w:rsidRPr="00947A1C">
        <w:rPr>
          <w:rFonts w:ascii="Times New Roman" w:hAnsi="Times New Roman"/>
        </w:rPr>
        <w:t>(visual e</w:t>
      </w:r>
      <w:r w:rsidRPr="00232D65">
        <w:rPr>
          <w:rFonts w:ascii="Times New Roman" w:hAnsi="Times New Roman"/>
          <w:spacing w:val="-6"/>
        </w:rPr>
        <w:t>voked response,VER)</w:t>
      </w:r>
      <w:r w:rsidRPr="00232D65">
        <w:rPr>
          <w:rFonts w:ascii="Times New Roman" w:hAnsi="Times New Roman"/>
          <w:spacing w:val="-6"/>
        </w:rPr>
        <w:t>、視覺誘發電位</w:t>
      </w:r>
      <w:r w:rsidRPr="00232D65">
        <w:rPr>
          <w:rFonts w:ascii="Times New Roman" w:hAnsi="Times New Roman"/>
          <w:spacing w:val="-6"/>
        </w:rPr>
        <w:t>(visual evoked potential,VEP)</w:t>
      </w:r>
      <w:r w:rsidRPr="00232D65">
        <w:rPr>
          <w:rFonts w:ascii="Times New Roman" w:hAnsi="Times New Roman"/>
          <w:spacing w:val="-6"/>
        </w:rPr>
        <w:t>、腦波圖</w:t>
      </w:r>
      <w:r w:rsidRPr="00232D65">
        <w:rPr>
          <w:rFonts w:ascii="Times New Roman" w:hAnsi="Times New Roman"/>
          <w:spacing w:val="-6"/>
        </w:rPr>
        <w:t>(electroencephaloqram,EEG)</w:t>
      </w:r>
      <w:r w:rsidRPr="00947A1C">
        <w:rPr>
          <w:rFonts w:ascii="Times New Roman" w:hAnsi="Times New Roman"/>
        </w:rPr>
        <w:t>、電位圖</w:t>
      </w:r>
      <w:r w:rsidRPr="00947A1C">
        <w:rPr>
          <w:rFonts w:ascii="Times New Roman" w:hAnsi="Times New Roman"/>
        </w:rPr>
        <w:t>(electrooculogram,EOG)</w:t>
      </w:r>
      <w:r w:rsidRPr="00947A1C">
        <w:rPr>
          <w:rFonts w:ascii="Times New Roman" w:hAnsi="Times New Roman"/>
        </w:rPr>
        <w:t>、視網膜電流圖</w:t>
      </w:r>
      <w:r w:rsidRPr="00947A1C">
        <w:rPr>
          <w:rFonts w:ascii="Times New Roman" w:hAnsi="Times New Roman"/>
        </w:rPr>
        <w:t>(electroretinogram,ERG)</w:t>
      </w:r>
      <w:r w:rsidRPr="00947A1C">
        <w:rPr>
          <w:rFonts w:ascii="Times New Roman" w:hAnsi="Times New Roman"/>
        </w:rPr>
        <w:t>、視覺激發電位圖</w:t>
      </w:r>
      <w:r w:rsidRPr="00947A1C">
        <w:rPr>
          <w:rFonts w:ascii="Times New Roman" w:hAnsi="Times New Roman"/>
        </w:rPr>
        <w:t>(visual evoked potential mapping,VEPM)</w:t>
      </w:r>
      <w:r w:rsidRPr="00947A1C">
        <w:rPr>
          <w:rFonts w:ascii="Times New Roman" w:hAnsi="Times New Roman"/>
        </w:rPr>
        <w:t>、電腦斷層攝影</w:t>
      </w:r>
      <w:r w:rsidRPr="00947A1C">
        <w:rPr>
          <w:rFonts w:ascii="Times New Roman" w:hAnsi="Times New Roman"/>
        </w:rPr>
        <w:t>(computer tomogrphy,CT)</w:t>
      </w:r>
      <w:r w:rsidRPr="00947A1C">
        <w:rPr>
          <w:rFonts w:ascii="Times New Roman" w:hAnsi="Times New Roman"/>
        </w:rPr>
        <w:t>、大腦核磁共振成像</w:t>
      </w:r>
      <w:r w:rsidRPr="00947A1C">
        <w:rPr>
          <w:rFonts w:ascii="Times New Roman" w:hAnsi="Times New Roman"/>
        </w:rPr>
        <w:t>(magnetic resonance imagion,</w:t>
      </w:r>
      <w:r>
        <w:rPr>
          <w:rFonts w:ascii="Times New Roman" w:hAnsi="Times New Roman" w:hint="eastAsia"/>
        </w:rPr>
        <w:t xml:space="preserve"> </w:t>
      </w:r>
      <w:r w:rsidRPr="00947A1C">
        <w:rPr>
          <w:rFonts w:ascii="Times New Roman" w:hAnsi="Times New Roman"/>
        </w:rPr>
        <w:t>MRI)</w:t>
      </w:r>
      <w:r>
        <w:rPr>
          <w:rStyle w:val="aff4"/>
          <w:rFonts w:ascii="Times New Roman" w:hAnsi="Times New Roman"/>
        </w:rPr>
        <w:footnoteReference w:id="11"/>
      </w:r>
      <w:r w:rsidRPr="00947A1C">
        <w:rPr>
          <w:rFonts w:ascii="Times New Roman" w:hAnsi="Times New Roman"/>
        </w:rPr>
        <w:t>，故身心障礙鑑</w:t>
      </w:r>
      <w:r w:rsidRPr="009267D4">
        <w:rPr>
          <w:rFonts w:ascii="Times New Roman" w:hAnsi="Times New Roman"/>
          <w:spacing w:val="-4"/>
        </w:rPr>
        <w:t>定</w:t>
      </w:r>
      <w:r w:rsidRPr="009267D4">
        <w:rPr>
          <w:rFonts w:ascii="Times New Roman" w:hAnsi="Times New Roman" w:hint="eastAsia"/>
          <w:spacing w:val="-4"/>
        </w:rPr>
        <w:t>就</w:t>
      </w:r>
      <w:r w:rsidRPr="009267D4">
        <w:rPr>
          <w:rFonts w:ascii="Times New Roman" w:hAnsi="Times New Roman"/>
          <w:spacing w:val="-4"/>
        </w:rPr>
        <w:t>「視覺功能」檢查相較多出詐盲檢查</w:t>
      </w:r>
      <w:r w:rsidRPr="009267D4">
        <w:rPr>
          <w:rFonts w:ascii="Times New Roman" w:eastAsia="新細明體" w:hAnsi="Times New Roman"/>
          <w:spacing w:val="-4"/>
        </w:rPr>
        <w:t>，</w:t>
      </w:r>
      <w:r w:rsidRPr="009267D4">
        <w:rPr>
          <w:rFonts w:ascii="Times New Roman" w:hAnsi="Times New Roman"/>
          <w:spacing w:val="-4"/>
        </w:rPr>
        <w:t>醫師</w:t>
      </w:r>
      <w:r w:rsidRPr="00947A1C">
        <w:rPr>
          <w:rFonts w:ascii="Times New Roman" w:hAnsi="Times New Roman"/>
        </w:rPr>
        <w:t>可進行此檢查，包括安排腦波圖、視網膜電位圖或視覺誘發電位檢查</w:t>
      </w:r>
      <w:r w:rsidRPr="00947A1C">
        <w:rPr>
          <w:rFonts w:ascii="Times New Roman" w:hAnsi="Times New Roman"/>
        </w:rPr>
        <w:t>VEP</w:t>
      </w:r>
      <w:r w:rsidRPr="00947A1C">
        <w:rPr>
          <w:rFonts w:ascii="Times New Roman" w:hAnsi="Times New Roman"/>
        </w:rPr>
        <w:t>等檢查，都能看出視</w:t>
      </w:r>
      <w:r w:rsidRPr="00947A1C">
        <w:rPr>
          <w:rFonts w:ascii="Times New Roman" w:hAnsi="Times New Roman"/>
          <w:spacing w:val="-4"/>
        </w:rPr>
        <w:t>力</w:t>
      </w:r>
      <w:r w:rsidRPr="00947A1C">
        <w:rPr>
          <w:rFonts w:ascii="Times New Roman" w:hAnsi="Times New Roman"/>
          <w:spacing w:val="-4"/>
        </w:rPr>
        <w:lastRenderedPageBreak/>
        <w:t>是否真有問題</w:t>
      </w:r>
      <w:r>
        <w:rPr>
          <w:rFonts w:ascii="Times New Roman" w:hAnsi="Times New Roman" w:hint="eastAsia"/>
          <w:spacing w:val="-4"/>
        </w:rPr>
        <w:t>；</w:t>
      </w:r>
      <w:r w:rsidRPr="005473E1">
        <w:rPr>
          <w:rFonts w:ascii="Times New Roman" w:hAnsi="Times New Roman"/>
          <w:spacing w:val="-4"/>
        </w:rPr>
        <w:t>而「視覺誘發電位檢查</w:t>
      </w:r>
      <w:r w:rsidRPr="005473E1">
        <w:rPr>
          <w:rFonts w:ascii="Times New Roman" w:hAnsi="Times New Roman"/>
          <w:spacing w:val="-4"/>
        </w:rPr>
        <w:t>VEP</w:t>
      </w:r>
      <w:r w:rsidRPr="005473E1">
        <w:rPr>
          <w:rFonts w:ascii="Times New Roman" w:hAnsi="Times New Roman"/>
          <w:spacing w:val="-4"/>
        </w:rPr>
        <w:t>」</w:t>
      </w:r>
      <w:r w:rsidRPr="005473E1">
        <w:rPr>
          <w:rFonts w:ascii="Times New Roman" w:hAnsi="Times New Roman" w:hint="eastAsia"/>
          <w:spacing w:val="-4"/>
        </w:rPr>
        <w:t>，</w:t>
      </w:r>
      <w:r w:rsidRPr="005473E1">
        <w:rPr>
          <w:rFonts w:ascii="Times New Roman" w:hAnsi="Times New Roman"/>
        </w:rPr>
        <w:t>便是目前皮質盲所採用的主要檢查之一。</w:t>
      </w:r>
    </w:p>
    <w:p w:rsidR="007A30E2" w:rsidRPr="004305F7" w:rsidRDefault="007A30E2" w:rsidP="007A30E2">
      <w:pPr>
        <w:pStyle w:val="4"/>
        <w:rPr>
          <w:rFonts w:ascii="Times New Roman" w:hAnsi="Times New Roman"/>
          <w:color w:val="000000" w:themeColor="text1"/>
          <w:szCs w:val="32"/>
        </w:rPr>
      </w:pPr>
      <w:r w:rsidRPr="004305F7">
        <w:rPr>
          <w:rFonts w:ascii="Times New Roman" w:hAnsi="Times New Roman"/>
          <w:color w:val="000000" w:themeColor="text1"/>
          <w:szCs w:val="32"/>
        </w:rPr>
        <w:t>另</w:t>
      </w:r>
      <w:r>
        <w:rPr>
          <w:rFonts w:ascii="Times New Roman" w:hAnsi="Times New Roman"/>
          <w:color w:val="000000" w:themeColor="text1"/>
          <w:szCs w:val="32"/>
        </w:rPr>
        <w:t>DE</w:t>
      </w:r>
      <w:r>
        <w:rPr>
          <w:rFonts w:ascii="Times New Roman" w:hAnsi="Times New Roman"/>
          <w:color w:val="000000" w:themeColor="text1"/>
          <w:szCs w:val="32"/>
        </w:rPr>
        <w:t>碼</w:t>
      </w:r>
      <w:r w:rsidRPr="004305F7">
        <w:rPr>
          <w:rFonts w:ascii="Times New Roman" w:hAnsi="Times New Roman"/>
          <w:color w:val="000000" w:themeColor="text1"/>
          <w:szCs w:val="32"/>
        </w:rPr>
        <w:t>評估項目主要在「認知、四處走動、生活自理、與他人相處、居家活動、工作與學習、社會參與、環境因子及動作活動等」</w:t>
      </w:r>
      <w:r>
        <w:rPr>
          <w:rFonts w:ascii="Times New Roman" w:hAnsi="Times New Roman" w:hint="eastAsia"/>
          <w:color w:val="000000" w:themeColor="text1"/>
          <w:szCs w:val="32"/>
        </w:rPr>
        <w:t>等</w:t>
      </w:r>
      <w:r w:rsidRPr="004305F7">
        <w:rPr>
          <w:rFonts w:ascii="Times New Roman" w:hAnsi="Times New Roman"/>
          <w:color w:val="000000" w:themeColor="text1"/>
          <w:szCs w:val="32"/>
        </w:rPr>
        <w:t>八大領域，</w:t>
      </w:r>
      <w:r w:rsidRPr="00E23E44">
        <w:rPr>
          <w:rFonts w:ascii="Times New Roman" w:hAnsi="Times New Roman"/>
        </w:rPr>
        <w:t>係測量其日常生活遭遇困難</w:t>
      </w:r>
      <w:r w:rsidRPr="004305F7">
        <w:rPr>
          <w:rFonts w:ascii="Times New Roman" w:hAnsi="Times New Roman"/>
          <w:color w:val="000000" w:themeColor="text1"/>
          <w:szCs w:val="32"/>
        </w:rPr>
        <w:t>及障礙程度，提供</w:t>
      </w:r>
      <w:r>
        <w:rPr>
          <w:rFonts w:ascii="Times New Roman" w:hAnsi="Times New Roman" w:hint="eastAsia"/>
          <w:color w:val="000000" w:themeColor="text1"/>
          <w:szCs w:val="32"/>
        </w:rPr>
        <w:t>身心障礙者</w:t>
      </w:r>
      <w:r w:rsidRPr="004305F7">
        <w:rPr>
          <w:rFonts w:ascii="Times New Roman" w:hAnsi="Times New Roman"/>
          <w:color w:val="000000" w:themeColor="text1"/>
          <w:szCs w:val="32"/>
        </w:rPr>
        <w:t>後續</w:t>
      </w:r>
      <w:r>
        <w:rPr>
          <w:rFonts w:ascii="Times New Roman" w:hAnsi="Times New Roman"/>
          <w:color w:val="000000" w:themeColor="text1"/>
          <w:szCs w:val="32"/>
        </w:rPr>
        <w:t>需求評估</w:t>
      </w:r>
      <w:r w:rsidRPr="004305F7">
        <w:rPr>
          <w:rFonts w:ascii="Times New Roman" w:hAnsi="Times New Roman"/>
          <w:color w:val="000000" w:themeColor="text1"/>
          <w:szCs w:val="32"/>
        </w:rPr>
        <w:t>之參考。</w:t>
      </w:r>
    </w:p>
    <w:p w:rsidR="007A30E2" w:rsidRPr="00947A1C" w:rsidRDefault="007A30E2" w:rsidP="007A30E2">
      <w:pPr>
        <w:pStyle w:val="4"/>
        <w:rPr>
          <w:rFonts w:ascii="Times New Roman"/>
          <w:b/>
          <w:spacing w:val="-4"/>
        </w:rPr>
      </w:pPr>
      <w:r w:rsidRPr="00947A1C">
        <w:rPr>
          <w:rFonts w:ascii="Times New Roman" w:hAnsi="Times New Roman"/>
          <w:color w:val="000000" w:themeColor="text1"/>
          <w:spacing w:val="-4"/>
          <w:szCs w:val="32"/>
        </w:rPr>
        <w:t>承上，身心障礙鑑定</w:t>
      </w:r>
      <w:r w:rsidRPr="00947A1C">
        <w:rPr>
          <w:rFonts w:ascii="Times New Roman" w:hAnsi="Times New Roman"/>
          <w:color w:val="000000" w:themeColor="text1"/>
          <w:spacing w:val="-4"/>
          <w:szCs w:val="32"/>
        </w:rPr>
        <w:t>(</w:t>
      </w:r>
      <w:r>
        <w:rPr>
          <w:rFonts w:ascii="Times New Roman" w:hAnsi="Times New Roman"/>
          <w:color w:val="000000" w:themeColor="text1"/>
          <w:spacing w:val="-4"/>
          <w:szCs w:val="32"/>
        </w:rPr>
        <w:t>BS</w:t>
      </w:r>
      <w:r>
        <w:rPr>
          <w:rFonts w:ascii="Times New Roman" w:hAnsi="Times New Roman"/>
          <w:color w:val="000000" w:themeColor="text1"/>
          <w:spacing w:val="-4"/>
          <w:szCs w:val="32"/>
        </w:rPr>
        <w:t>碼</w:t>
      </w:r>
      <w:r w:rsidRPr="00947A1C">
        <w:rPr>
          <w:rFonts w:ascii="Times New Roman" w:hAnsi="Times New Roman"/>
          <w:color w:val="000000" w:themeColor="text1"/>
          <w:spacing w:val="-4"/>
          <w:szCs w:val="32"/>
        </w:rPr>
        <w:t>、</w:t>
      </w:r>
      <w:r>
        <w:rPr>
          <w:rFonts w:ascii="Times New Roman" w:hAnsi="Times New Roman"/>
          <w:color w:val="000000" w:themeColor="text1"/>
          <w:spacing w:val="-4"/>
          <w:szCs w:val="32"/>
        </w:rPr>
        <w:t>DE</w:t>
      </w:r>
      <w:r>
        <w:rPr>
          <w:rFonts w:ascii="Times New Roman" w:hAnsi="Times New Roman"/>
          <w:color w:val="000000" w:themeColor="text1"/>
          <w:spacing w:val="-4"/>
          <w:szCs w:val="32"/>
        </w:rPr>
        <w:t>碼</w:t>
      </w:r>
      <w:r w:rsidRPr="00947A1C">
        <w:rPr>
          <w:rFonts w:ascii="Times New Roman" w:hAnsi="Times New Roman"/>
          <w:color w:val="000000" w:themeColor="text1"/>
          <w:spacing w:val="-4"/>
          <w:szCs w:val="32"/>
        </w:rPr>
        <w:t>)</w:t>
      </w:r>
      <w:r w:rsidRPr="00947A1C">
        <w:rPr>
          <w:rFonts w:ascii="Times New Roman" w:hAnsi="Times New Roman"/>
          <w:color w:val="000000" w:themeColor="text1"/>
          <w:spacing w:val="-4"/>
          <w:szCs w:val="32"/>
        </w:rPr>
        <w:t>之設計係評估其障礙程度</w:t>
      </w:r>
      <w:r w:rsidRPr="00947A1C">
        <w:rPr>
          <w:rFonts w:ascii="Times New Roman" w:hAnsi="Times New Roman"/>
          <w:spacing w:val="-4"/>
        </w:rPr>
        <w:t>是否</w:t>
      </w:r>
      <w:r w:rsidRPr="00947A1C">
        <w:rPr>
          <w:rFonts w:ascii="Times New Roman" w:hAnsi="Times New Roman"/>
          <w:color w:val="000000" w:themeColor="text1"/>
          <w:spacing w:val="-4"/>
          <w:szCs w:val="32"/>
        </w:rPr>
        <w:t>影響生活，就</w:t>
      </w:r>
      <w:r>
        <w:rPr>
          <w:rFonts w:ascii="Times New Roman" w:hAnsi="Times New Roman"/>
          <w:color w:val="000000" w:themeColor="text1"/>
          <w:spacing w:val="-4"/>
          <w:szCs w:val="32"/>
        </w:rPr>
        <w:t>BS</w:t>
      </w:r>
      <w:r>
        <w:rPr>
          <w:rFonts w:ascii="Times New Roman" w:hAnsi="Times New Roman"/>
          <w:color w:val="000000" w:themeColor="text1"/>
          <w:spacing w:val="-4"/>
          <w:szCs w:val="32"/>
        </w:rPr>
        <w:t>碼</w:t>
      </w:r>
      <w:r w:rsidRPr="00947A1C">
        <w:rPr>
          <w:rFonts w:ascii="Times New Roman" w:hAnsi="Times New Roman"/>
          <w:color w:val="000000" w:themeColor="text1"/>
          <w:spacing w:val="-4"/>
          <w:szCs w:val="32"/>
        </w:rPr>
        <w:t>的設計上，第二類鑑定向度「視覺功能」主要針對眼睛功能鑑定，須由具有眼科專科之鑑定醫師依其醫學專業進行判定眼睛構造及神經功能，並未特別將皮質盲或是會導致眼睛功能有問題之其他特殊疾病排除</w:t>
      </w:r>
      <w:r w:rsidRPr="00947A1C">
        <w:rPr>
          <w:rFonts w:ascii="Times New Roman" w:hAnsi="Times New Roman" w:hint="eastAsia"/>
          <w:color w:val="000000" w:themeColor="text1"/>
          <w:spacing w:val="-4"/>
          <w:szCs w:val="32"/>
        </w:rPr>
        <w:t>。</w:t>
      </w:r>
    </w:p>
    <w:p w:rsidR="007A30E2" w:rsidRPr="00A65210" w:rsidRDefault="007A30E2" w:rsidP="007A30E2">
      <w:pPr>
        <w:pStyle w:val="3"/>
        <w:kinsoku w:val="0"/>
        <w:ind w:left="1360" w:hanging="680"/>
        <w:rPr>
          <w:rFonts w:ascii="Times New Roman" w:hAnsi="Times New Roman"/>
          <w:spacing w:val="-4"/>
        </w:rPr>
      </w:pPr>
      <w:bookmarkStart w:id="138" w:name="_Toc32994936"/>
      <w:bookmarkStart w:id="139" w:name="_Toc33179218"/>
      <w:bookmarkStart w:id="140" w:name="_Toc34920884"/>
      <w:r w:rsidRPr="00F31D8F">
        <w:rPr>
          <w:rFonts w:ascii="Times New Roman" w:hint="eastAsia"/>
        </w:rPr>
        <w:t>惟目</w:t>
      </w:r>
      <w:r w:rsidRPr="00F31D8F">
        <w:rPr>
          <w:rFonts w:ascii="Times New Roman" w:hAnsi="Times New Roman" w:hint="eastAsia"/>
          <w:bCs w:val="0"/>
          <w:szCs w:val="32"/>
        </w:rPr>
        <w:t>前</w:t>
      </w:r>
      <w:r w:rsidRPr="00F31D8F">
        <w:rPr>
          <w:rFonts w:ascii="Times New Roman" w:hAnsi="Times New Roman"/>
          <w:bCs w:val="0"/>
          <w:szCs w:val="32"/>
        </w:rPr>
        <w:t>對</w:t>
      </w:r>
      <w:r w:rsidRPr="00F31D8F">
        <w:rPr>
          <w:rFonts w:ascii="Times New Roman" w:hAnsi="Times New Roman" w:hint="eastAsia"/>
          <w:bCs w:val="0"/>
          <w:szCs w:val="32"/>
        </w:rPr>
        <w:t>於</w:t>
      </w:r>
      <w:r w:rsidRPr="00F31D8F">
        <w:rPr>
          <w:rFonts w:ascii="Times New Roman" w:hAnsi="Times New Roman"/>
          <w:bCs w:val="0"/>
          <w:szCs w:val="32"/>
        </w:rPr>
        <w:t>身心障礙</w:t>
      </w:r>
      <w:r w:rsidRPr="00F31D8F">
        <w:rPr>
          <w:rFonts w:ascii="Times New Roman" w:hAnsi="Times New Roman" w:hint="eastAsia"/>
          <w:bCs w:val="0"/>
          <w:szCs w:val="32"/>
        </w:rPr>
        <w:t>者資格認定及障礙</w:t>
      </w:r>
      <w:r w:rsidRPr="00F31D8F">
        <w:rPr>
          <w:rFonts w:ascii="Times New Roman" w:hAnsi="Times New Roman"/>
          <w:bCs w:val="0"/>
          <w:szCs w:val="32"/>
        </w:rPr>
        <w:t>等級判定</w:t>
      </w:r>
      <w:r w:rsidRPr="00F31D8F">
        <w:rPr>
          <w:rFonts w:ascii="Times New Roman" w:hAnsi="Times New Roman" w:hint="eastAsia"/>
          <w:bCs w:val="0"/>
          <w:szCs w:val="32"/>
        </w:rPr>
        <w:t>，</w:t>
      </w:r>
      <w:r w:rsidRPr="00F31D8F">
        <w:rPr>
          <w:rFonts w:ascii="Times New Roman" w:hAnsi="Times New Roman"/>
          <w:bCs w:val="0"/>
          <w:szCs w:val="32"/>
        </w:rPr>
        <w:t>僅以</w:t>
      </w:r>
      <w:r w:rsidR="00C05E08" w:rsidRPr="00F31D8F">
        <w:rPr>
          <w:rFonts w:ascii="Times New Roman" w:hAnsi="Times New Roman"/>
          <w:bCs w:val="0"/>
          <w:szCs w:val="32"/>
        </w:rPr>
        <w:t>醫師</w:t>
      </w:r>
      <w:r w:rsidRPr="00F31D8F">
        <w:rPr>
          <w:rFonts w:ascii="Times New Roman" w:hAnsi="Times New Roman"/>
          <w:bCs w:val="0"/>
          <w:szCs w:val="32"/>
        </w:rPr>
        <w:t>就「身體功能及結構」</w:t>
      </w:r>
      <w:r w:rsidRPr="00F31D8F">
        <w:rPr>
          <w:rFonts w:ascii="Times New Roman" w:hAnsi="Times New Roman"/>
          <w:spacing w:val="-4"/>
          <w:szCs w:val="32"/>
        </w:rPr>
        <w:t>(BS</w:t>
      </w:r>
      <w:r w:rsidRPr="00F31D8F">
        <w:rPr>
          <w:rFonts w:ascii="Times New Roman" w:hAnsi="Times New Roman"/>
          <w:spacing w:val="-4"/>
          <w:szCs w:val="32"/>
        </w:rPr>
        <w:t>碼</w:t>
      </w:r>
      <w:r w:rsidRPr="00F31D8F">
        <w:rPr>
          <w:rFonts w:ascii="Times New Roman" w:hAnsi="Times New Roman"/>
          <w:spacing w:val="-4"/>
          <w:szCs w:val="32"/>
        </w:rPr>
        <w:t>)</w:t>
      </w:r>
      <w:r w:rsidRPr="00F31D8F">
        <w:rPr>
          <w:rFonts w:ascii="Times New Roman" w:hAnsi="Times New Roman" w:hint="eastAsia"/>
          <w:spacing w:val="-4"/>
          <w:szCs w:val="32"/>
        </w:rPr>
        <w:t>的</w:t>
      </w:r>
      <w:r w:rsidRPr="00F31D8F">
        <w:rPr>
          <w:rFonts w:ascii="Times New Roman" w:hAnsi="Times New Roman"/>
          <w:bCs w:val="0"/>
          <w:szCs w:val="32"/>
        </w:rPr>
        <w:t>鑑定結果為依據</w:t>
      </w:r>
      <w:r w:rsidRPr="00F31D8F">
        <w:rPr>
          <w:rFonts w:ascii="Times New Roman" w:hAnsi="Times New Roman" w:hint="eastAsia"/>
        </w:rPr>
        <w:t>，尚未納入</w:t>
      </w:r>
      <w:r w:rsidR="00C05E08" w:rsidRPr="00F31D8F">
        <w:rPr>
          <w:rFonts w:ascii="Times New Roman" w:hAnsi="Times New Roman" w:hint="eastAsia"/>
        </w:rPr>
        <w:t>鑑定人員</w:t>
      </w:r>
      <w:r w:rsidRPr="00F31D8F">
        <w:rPr>
          <w:rFonts w:ascii="Times New Roman" w:hAnsi="Times New Roman" w:hint="eastAsia"/>
        </w:rPr>
        <w:t>所作的</w:t>
      </w:r>
      <w:r w:rsidRPr="00F31D8F">
        <w:rPr>
          <w:rFonts w:ascii="Times New Roman" w:hAnsi="Times New Roman"/>
        </w:rPr>
        <w:t>「活動參與</w:t>
      </w:r>
      <w:r w:rsidRPr="00F31D8F">
        <w:rPr>
          <w:rFonts w:ascii="Times New Roman" w:hAnsi="Times New Roman"/>
          <w:spacing w:val="-4"/>
        </w:rPr>
        <w:t>及環境因素」</w:t>
      </w:r>
      <w:r w:rsidRPr="00F31D8F">
        <w:rPr>
          <w:rFonts w:ascii="Times New Roman" w:hAnsi="Times New Roman" w:hint="eastAsia"/>
          <w:spacing w:val="-4"/>
        </w:rPr>
        <w:t>(</w:t>
      </w:r>
      <w:r w:rsidRPr="00F31D8F">
        <w:rPr>
          <w:rFonts w:ascii="Times New Roman" w:hAnsi="Times New Roman"/>
          <w:spacing w:val="-4"/>
          <w:szCs w:val="32"/>
        </w:rPr>
        <w:t>DE</w:t>
      </w:r>
      <w:r w:rsidRPr="00F31D8F">
        <w:rPr>
          <w:rFonts w:ascii="Times New Roman" w:hAnsi="Times New Roman"/>
          <w:spacing w:val="-4"/>
          <w:szCs w:val="32"/>
        </w:rPr>
        <w:t>碼</w:t>
      </w:r>
      <w:r w:rsidRPr="00F31D8F">
        <w:rPr>
          <w:rFonts w:ascii="Times New Roman" w:hAnsi="Times New Roman"/>
          <w:spacing w:val="-4"/>
          <w:szCs w:val="32"/>
        </w:rPr>
        <w:t>)</w:t>
      </w:r>
      <w:r w:rsidRPr="00F31D8F">
        <w:rPr>
          <w:rFonts w:ascii="Times New Roman" w:hAnsi="Times New Roman" w:hint="eastAsia"/>
          <w:spacing w:val="-4"/>
        </w:rPr>
        <w:t>評量結果。且據</w:t>
      </w:r>
      <w:r w:rsidRPr="00F31D8F">
        <w:rPr>
          <w:rFonts w:ascii="Times New Roman" w:hint="eastAsia"/>
          <w:spacing w:val="-4"/>
        </w:rPr>
        <w:t>本院相關調查</w:t>
      </w:r>
      <w:r w:rsidRPr="00F31D8F">
        <w:rPr>
          <w:rFonts w:ascii="Times New Roman" w:hint="eastAsia"/>
          <w:spacing w:val="4"/>
        </w:rPr>
        <w:t>報告指出</w:t>
      </w:r>
      <w:r w:rsidRPr="00F31D8F">
        <w:rPr>
          <w:rFonts w:ascii="Times New Roman" w:hint="eastAsia"/>
        </w:rPr>
        <w:t>，</w:t>
      </w:r>
      <w:r w:rsidR="00D00221" w:rsidRPr="00F31D8F">
        <w:rPr>
          <w:rFonts w:ascii="Times New Roman" w:hint="eastAsia"/>
        </w:rPr>
        <w:t>依</w:t>
      </w:r>
      <w:r w:rsidRPr="00F31D8F">
        <w:rPr>
          <w:rFonts w:ascii="Times New Roman" w:hAnsi="Times New Roman"/>
          <w:spacing w:val="8"/>
        </w:rPr>
        <w:t>中華民國眼科醫學會</w:t>
      </w:r>
      <w:r w:rsidRPr="00F31D8F">
        <w:rPr>
          <w:rFonts w:ascii="Times New Roman" w:hAnsi="Times New Roman"/>
          <w:spacing w:val="8"/>
        </w:rPr>
        <w:t>107</w:t>
      </w:r>
      <w:r w:rsidRPr="00F31D8F">
        <w:rPr>
          <w:rFonts w:ascii="Times New Roman" w:hAnsi="Times New Roman"/>
          <w:spacing w:val="8"/>
        </w:rPr>
        <w:t>年</w:t>
      </w:r>
      <w:r w:rsidRPr="00F31D8F">
        <w:rPr>
          <w:rFonts w:ascii="Times New Roman" w:hAnsi="Times New Roman"/>
          <w:spacing w:val="8"/>
        </w:rPr>
        <w:t>7</w:t>
      </w:r>
      <w:r w:rsidRPr="00F31D8F">
        <w:rPr>
          <w:rFonts w:ascii="Times New Roman" w:hAnsi="Times New Roman"/>
          <w:spacing w:val="8"/>
        </w:rPr>
        <w:t>月</w:t>
      </w:r>
      <w:r w:rsidRPr="00F31D8F">
        <w:rPr>
          <w:rFonts w:ascii="Times New Roman" w:hAnsi="Times New Roman"/>
          <w:spacing w:val="8"/>
        </w:rPr>
        <w:t>31</w:t>
      </w:r>
      <w:r w:rsidRPr="00F31D8F">
        <w:rPr>
          <w:rFonts w:ascii="Times New Roman" w:hAnsi="Times New Roman"/>
          <w:spacing w:val="8"/>
        </w:rPr>
        <w:t>日</w:t>
      </w:r>
      <w:r w:rsidRPr="00F31D8F">
        <w:rPr>
          <w:rFonts w:ascii="Times New Roman" w:hAnsi="Times New Roman"/>
        </w:rPr>
        <w:t>中眼台</w:t>
      </w:r>
      <w:r w:rsidRPr="00F31D8F">
        <w:rPr>
          <w:rFonts w:ascii="Times New Roman" w:hAnsi="Times New Roman"/>
        </w:rPr>
        <w:t>(107)</w:t>
      </w:r>
      <w:r w:rsidRPr="00F31D8F">
        <w:rPr>
          <w:rFonts w:ascii="Times New Roman" w:hAnsi="Times New Roman"/>
        </w:rPr>
        <w:t>字第</w:t>
      </w:r>
      <w:r w:rsidRPr="00F31D8F">
        <w:rPr>
          <w:rFonts w:ascii="Times New Roman" w:hAnsi="Times New Roman"/>
        </w:rPr>
        <w:t>076</w:t>
      </w:r>
      <w:r w:rsidRPr="00F31D8F">
        <w:rPr>
          <w:rFonts w:ascii="Times New Roman" w:hAnsi="Times New Roman"/>
        </w:rPr>
        <w:t>號函</w:t>
      </w:r>
      <w:r w:rsidRPr="00F31D8F">
        <w:rPr>
          <w:rFonts w:ascii="Times New Roman" w:hAnsi="Times New Roman" w:hint="eastAsia"/>
        </w:rPr>
        <w:t>復內容，</w:t>
      </w:r>
      <w:r w:rsidRPr="00F31D8F">
        <w:rPr>
          <w:rFonts w:hint="eastAsia"/>
        </w:rPr>
        <w:t>腦性視障是因腦傷所致之視覺障礙，故大部分須多科別，如神經内科、神經放射診斷科、</w:t>
      </w:r>
      <w:r w:rsidRPr="00F31D8F">
        <w:rPr>
          <w:rFonts w:hint="eastAsia"/>
          <w:spacing w:val="-4"/>
        </w:rPr>
        <w:t>復健科及職能治療師</w:t>
      </w:r>
      <w:r w:rsidRPr="00F31D8F">
        <w:rPr>
          <w:rFonts w:ascii="Cambria Math" w:hAnsi="Cambria Math" w:cs="Cambria Math"/>
          <w:spacing w:val="-4"/>
        </w:rPr>
        <w:t>⋯</w:t>
      </w:r>
      <w:r w:rsidRPr="00F31D8F">
        <w:rPr>
          <w:rFonts w:ascii="Cambria Math" w:hAnsi="Cambria Math" w:cs="Cambria Math" w:hint="eastAsia"/>
          <w:spacing w:val="-4"/>
        </w:rPr>
        <w:t>…</w:t>
      </w:r>
      <w:r w:rsidRPr="00F31D8F">
        <w:rPr>
          <w:rFonts w:hint="eastAsia"/>
          <w:spacing w:val="-4"/>
        </w:rPr>
        <w:t>等共同評估，</w:t>
      </w:r>
      <w:r w:rsidRPr="00F31D8F">
        <w:rPr>
          <w:rFonts w:hint="eastAsia"/>
          <w:b/>
          <w:spacing w:val="-4"/>
        </w:rPr>
        <w:t>非眼科醫師</w:t>
      </w:r>
      <w:r w:rsidRPr="00F31D8F">
        <w:rPr>
          <w:rFonts w:hint="eastAsia"/>
          <w:b/>
        </w:rPr>
        <w:t>就可全盤判定</w:t>
      </w:r>
      <w:r w:rsidRPr="00F31D8F">
        <w:rPr>
          <w:rFonts w:hint="eastAsia"/>
        </w:rPr>
        <w:t>；惟少部分患者因明顯有與腦傷部位相</w:t>
      </w:r>
      <w:r w:rsidRPr="00F31D8F">
        <w:rPr>
          <w:rFonts w:hint="eastAsia"/>
          <w:spacing w:val="-4"/>
        </w:rPr>
        <w:t>關之視野缺損併視神經萎縮，才得以只由眼科醫師</w:t>
      </w:r>
      <w:r w:rsidRPr="00F31D8F">
        <w:rPr>
          <w:rFonts w:hint="eastAsia"/>
        </w:rPr>
        <w:t>即可確診；因需符合</w:t>
      </w:r>
      <w:r w:rsidRPr="00F31D8F">
        <w:rPr>
          <w:rFonts w:hAnsi="標楷體" w:hint="eastAsia"/>
        </w:rPr>
        <w:t>「</w:t>
      </w:r>
      <w:r w:rsidRPr="00F31D8F">
        <w:rPr>
          <w:rFonts w:hint="eastAsia"/>
        </w:rPr>
        <w:t>因腦傷所</w:t>
      </w:r>
      <w:r w:rsidRPr="00F31D8F">
        <w:rPr>
          <w:rFonts w:hint="eastAsia"/>
          <w:spacing w:val="-6"/>
        </w:rPr>
        <w:t>致之視覺障害</w:t>
      </w:r>
      <w:r w:rsidRPr="00F31D8F">
        <w:rPr>
          <w:rFonts w:hAnsi="標楷體" w:hint="eastAsia"/>
          <w:spacing w:val="-6"/>
        </w:rPr>
        <w:t>」</w:t>
      </w:r>
      <w:r w:rsidRPr="00F31D8F">
        <w:rPr>
          <w:rFonts w:hint="eastAsia"/>
          <w:spacing w:val="-6"/>
        </w:rPr>
        <w:t>，故必須要有腦部影像檢查，如腦部</w:t>
      </w:r>
      <w:r w:rsidRPr="00F31D8F">
        <w:rPr>
          <w:rFonts w:hint="eastAsia"/>
          <w:spacing w:val="-4"/>
        </w:rPr>
        <w:t>斷層或核磁共振</w:t>
      </w:r>
      <w:r w:rsidRPr="00F31D8F">
        <w:rPr>
          <w:rStyle w:val="aff4"/>
          <w:rFonts w:ascii="Times New Roman" w:hAnsi="Times New Roman"/>
          <w:spacing w:val="-4"/>
        </w:rPr>
        <w:footnoteReference w:id="12"/>
      </w:r>
      <w:r w:rsidRPr="00F31D8F">
        <w:rPr>
          <w:rFonts w:hint="eastAsia"/>
          <w:spacing w:val="-4"/>
        </w:rPr>
        <w:t>。</w:t>
      </w:r>
      <w:r w:rsidR="005473E1" w:rsidRPr="00F31D8F">
        <w:rPr>
          <w:rFonts w:hint="eastAsia"/>
          <w:spacing w:val="-4"/>
        </w:rPr>
        <w:t>因此，</w:t>
      </w:r>
      <w:r w:rsidRPr="00F31D8F">
        <w:rPr>
          <w:rFonts w:hint="eastAsia"/>
          <w:spacing w:val="-4"/>
        </w:rPr>
        <w:t>從本院調查結果、</w:t>
      </w:r>
      <w:r w:rsidRPr="00F31D8F">
        <w:rPr>
          <w:rFonts w:ascii="Times New Roman" w:hAnsi="Times New Roman" w:hint="eastAsia"/>
          <w:spacing w:val="-4"/>
        </w:rPr>
        <w:t>衛福部前述</w:t>
      </w:r>
      <w:r w:rsidRPr="00F31D8F">
        <w:rPr>
          <w:rFonts w:ascii="Times New Roman" w:hAnsi="Times New Roman" w:hint="eastAsia"/>
        </w:rPr>
        <w:lastRenderedPageBreak/>
        <w:t>查復內容及文獻資料，</w:t>
      </w:r>
      <w:r w:rsidRPr="00F31D8F">
        <w:rPr>
          <w:rFonts w:ascii="Times New Roman" w:hAnsi="Times New Roman" w:hint="eastAsia"/>
          <w:b/>
        </w:rPr>
        <w:t>顯見</w:t>
      </w:r>
      <w:r w:rsidRPr="00F31D8F">
        <w:rPr>
          <w:rFonts w:ascii="Times New Roman" w:hAnsi="Times New Roman"/>
          <w:b/>
        </w:rPr>
        <w:t>視皮質損傷或腦性視障，須有多科別共同評估，必須要有腦部影像檢查，如腦部斷層或核</w:t>
      </w:r>
      <w:r w:rsidRPr="00A65210">
        <w:rPr>
          <w:rFonts w:ascii="Times New Roman" w:hAnsi="Times New Roman"/>
          <w:b/>
        </w:rPr>
        <w:t>磁共振</w:t>
      </w:r>
      <w:r w:rsidRPr="00A65210">
        <w:rPr>
          <w:rFonts w:ascii="Times New Roman" w:hAnsi="Times New Roman"/>
        </w:rPr>
        <w:t>，</w:t>
      </w:r>
      <w:r w:rsidRPr="00A65210">
        <w:rPr>
          <w:rFonts w:ascii="Times New Roman" w:hAnsi="Times New Roman" w:hint="eastAsia"/>
        </w:rPr>
        <w:t>方為</w:t>
      </w:r>
      <w:r w:rsidRPr="00A65210">
        <w:rPr>
          <w:rFonts w:ascii="Times New Roman" w:hAnsi="Times New Roman"/>
        </w:rPr>
        <w:t>妥適，非僅由眼科醫師即可自行判定</w:t>
      </w:r>
      <w:r w:rsidRPr="00A65210">
        <w:rPr>
          <w:rFonts w:ascii="Times New Roman" w:hAnsi="Times New Roman" w:hint="eastAsia"/>
        </w:rPr>
        <w:t>；</w:t>
      </w:r>
      <w:r w:rsidRPr="00A65210">
        <w:rPr>
          <w:rFonts w:ascii="Times New Roman" w:hAnsi="Times New Roman"/>
        </w:rPr>
        <w:t>且因此種患者外觀不像盲人，無法以一般視力檢查解釋其視覺功能異常，因此需搭配先進醫療技術與儀器，方能</w:t>
      </w:r>
      <w:r w:rsidRPr="00A65210">
        <w:rPr>
          <w:rFonts w:ascii="Times New Roman" w:hAnsi="Times New Roman" w:hint="eastAsia"/>
        </w:rPr>
        <w:t>診斷</w:t>
      </w:r>
      <w:r w:rsidRPr="00A65210">
        <w:rPr>
          <w:rFonts w:ascii="Times New Roman" w:hAnsi="Times New Roman"/>
        </w:rPr>
        <w:t>其病症</w:t>
      </w:r>
      <w:r w:rsidR="00F31D8F" w:rsidRPr="00A65210">
        <w:rPr>
          <w:rFonts w:ascii="Times New Roman" w:hAnsi="Times New Roman" w:hint="eastAsia"/>
        </w:rPr>
        <w:t>，</w:t>
      </w:r>
      <w:bookmarkEnd w:id="138"/>
      <w:bookmarkEnd w:id="139"/>
      <w:r w:rsidR="00F31D8F" w:rsidRPr="00A65210">
        <w:rPr>
          <w:rFonts w:ascii="Times New Roman" w:hAnsi="Times New Roman" w:hint="eastAsia"/>
        </w:rPr>
        <w:t>惟目前對於視覺功能鑑定向度之檢查項目及鑑定工具並無關</w:t>
      </w:r>
      <w:r w:rsidR="00F31D8F" w:rsidRPr="00A65210">
        <w:rPr>
          <w:rFonts w:ascii="Times New Roman" w:hAnsi="Times New Roman" w:hint="eastAsia"/>
          <w:spacing w:val="-4"/>
        </w:rPr>
        <w:t>於</w:t>
      </w:r>
      <w:r w:rsidR="00F31D8F" w:rsidRPr="00A65210">
        <w:rPr>
          <w:rFonts w:ascii="Times New Roman" w:hAnsi="Times New Roman"/>
          <w:spacing w:val="-4"/>
        </w:rPr>
        <w:t>腦部斷層或核磁共振</w:t>
      </w:r>
      <w:r w:rsidR="00F31D8F" w:rsidRPr="00A65210">
        <w:rPr>
          <w:rFonts w:ascii="Times New Roman" w:hAnsi="Times New Roman" w:hint="eastAsia"/>
          <w:spacing w:val="-4"/>
        </w:rPr>
        <w:t>等檢查，</w:t>
      </w:r>
      <w:r w:rsidR="005473E1" w:rsidRPr="00A65210">
        <w:rPr>
          <w:rFonts w:ascii="Times New Roman" w:hAnsi="Times New Roman" w:hint="eastAsia"/>
          <w:spacing w:val="-4"/>
        </w:rPr>
        <w:t>足見</w:t>
      </w:r>
      <w:r w:rsidR="00F31D8F" w:rsidRPr="00A65210">
        <w:rPr>
          <w:rFonts w:ascii="Times New Roman" w:hAnsi="Times New Roman" w:hint="eastAsia"/>
          <w:spacing w:val="-4"/>
        </w:rPr>
        <w:t>是項</w:t>
      </w:r>
      <w:r w:rsidR="005473E1" w:rsidRPr="00A65210">
        <w:rPr>
          <w:rFonts w:ascii="Times New Roman" w:hAnsi="Times New Roman" w:hint="eastAsia"/>
          <w:spacing w:val="-4"/>
        </w:rPr>
        <w:t>功能認定</w:t>
      </w:r>
      <w:r w:rsidR="005473E1" w:rsidRPr="00A65210">
        <w:rPr>
          <w:rFonts w:ascii="Times New Roman" w:hAnsi="Times New Roman" w:hint="eastAsia"/>
        </w:rPr>
        <w:t>之</w:t>
      </w:r>
      <w:r w:rsidR="005473E1" w:rsidRPr="00A65210">
        <w:rPr>
          <w:rFonts w:ascii="Times New Roman" w:hAnsi="Times New Roman" w:hint="eastAsia"/>
          <w:spacing w:val="-4"/>
        </w:rPr>
        <w:t>障礙程度與基準、檢查項目及鑑定工具，皆有重新檢視之必要。</w:t>
      </w:r>
      <w:bookmarkEnd w:id="140"/>
    </w:p>
    <w:p w:rsidR="007A30E2" w:rsidRDefault="007A30E2" w:rsidP="007A30E2">
      <w:pPr>
        <w:pStyle w:val="3"/>
        <w:kinsoku w:val="0"/>
        <w:ind w:left="1360" w:hanging="680"/>
        <w:rPr>
          <w:rFonts w:ascii="Times New Roman" w:hAnsi="Times New Roman"/>
        </w:rPr>
      </w:pPr>
      <w:bookmarkStart w:id="141" w:name="_Toc32994937"/>
      <w:bookmarkStart w:id="142" w:name="_Toc33179219"/>
      <w:bookmarkStart w:id="143" w:name="_Toc34920885"/>
      <w:r w:rsidRPr="00A65210">
        <w:rPr>
          <w:rFonts w:hint="eastAsia"/>
        </w:rPr>
        <w:t>衛福部鑑於現行</w:t>
      </w:r>
      <w:r w:rsidRPr="00A65210">
        <w:rPr>
          <w:rFonts w:ascii="Times New Roman" w:hAnsi="Times New Roman"/>
          <w:spacing w:val="4"/>
        </w:rPr>
        <w:t>身心障礙鑑定基準能否回應</w:t>
      </w:r>
      <w:r w:rsidRPr="00A65210">
        <w:rPr>
          <w:rFonts w:ascii="Times New Roman" w:hAnsi="Times New Roman" w:hint="eastAsia"/>
          <w:spacing w:val="4"/>
        </w:rPr>
        <w:t>對</w:t>
      </w:r>
      <w:r w:rsidRPr="00A65210">
        <w:rPr>
          <w:rFonts w:ascii="Times New Roman" w:hint="eastAsia"/>
          <w:spacing w:val="4"/>
        </w:rPr>
        <w:t>C</w:t>
      </w:r>
      <w:r w:rsidRPr="00A65210">
        <w:rPr>
          <w:rFonts w:ascii="Times New Roman" w:hint="eastAsia"/>
          <w:spacing w:val="-4"/>
        </w:rPr>
        <w:t>VI</w:t>
      </w:r>
      <w:r w:rsidRPr="00A65210">
        <w:rPr>
          <w:rFonts w:ascii="Times New Roman" w:hint="eastAsia"/>
          <w:spacing w:val="-4"/>
        </w:rPr>
        <w:t>患者的鑑定評估</w:t>
      </w:r>
      <w:r w:rsidRPr="00A65210">
        <w:rPr>
          <w:rFonts w:hint="eastAsia"/>
          <w:spacing w:val="-4"/>
        </w:rPr>
        <w:t>，</w:t>
      </w:r>
      <w:r w:rsidRPr="00A65210">
        <w:rPr>
          <w:spacing w:val="-4"/>
        </w:rPr>
        <w:t>涉及專業</w:t>
      </w:r>
      <w:r w:rsidRPr="00A65210">
        <w:rPr>
          <w:rFonts w:hint="eastAsia"/>
          <w:spacing w:val="-4"/>
        </w:rPr>
        <w:t>問題</w:t>
      </w:r>
      <w:r w:rsidRPr="00A65210">
        <w:rPr>
          <w:spacing w:val="-4"/>
        </w:rPr>
        <w:t>，</w:t>
      </w:r>
      <w:r w:rsidRPr="00A65210">
        <w:rPr>
          <w:rFonts w:hint="eastAsia"/>
          <w:spacing w:val="-4"/>
        </w:rPr>
        <w:t>爰</w:t>
      </w:r>
      <w:r w:rsidRPr="00A65210">
        <w:rPr>
          <w:rFonts w:hAnsi="標楷體" w:hint="eastAsia"/>
          <w:spacing w:val="-4"/>
          <w:szCs w:val="32"/>
        </w:rPr>
        <w:t>請中華民國</w:t>
      </w:r>
      <w:r w:rsidRPr="00A65210">
        <w:rPr>
          <w:rFonts w:hAnsi="標楷體" w:hint="eastAsia"/>
          <w:szCs w:val="32"/>
        </w:rPr>
        <w:t>眼科醫學會之眼科醫學專家提供意見，惟未獲回復；該部經再函請</w:t>
      </w:r>
      <w:r w:rsidRPr="00A65210">
        <w:rPr>
          <w:rFonts w:ascii="Times New Roman" w:hAnsi="Times New Roman"/>
        </w:rPr>
        <w:t>台灣臨床神經生理學學會</w:t>
      </w:r>
      <w:r w:rsidRPr="00A65210">
        <w:rPr>
          <w:rFonts w:ascii="Times New Roman" w:hAnsi="Times New Roman" w:hint="eastAsia"/>
        </w:rPr>
        <w:t>提供意見略以</w:t>
      </w:r>
      <w:r w:rsidRPr="00A65210">
        <w:rPr>
          <w:rFonts w:ascii="Times New Roman" w:hAnsi="Times New Roman"/>
        </w:rPr>
        <w:t>：建議洽詢各醫學中心，並請眼科之神經眼科</w:t>
      </w:r>
      <w:r w:rsidRPr="00A65210">
        <w:rPr>
          <w:rFonts w:ascii="Times New Roman" w:hAnsi="Times New Roman"/>
        </w:rPr>
        <w:t>(Neuro-ophthalmology)</w:t>
      </w:r>
      <w:r w:rsidRPr="00A65210">
        <w:rPr>
          <w:rFonts w:ascii="Times New Roman" w:hAnsi="Times New Roman"/>
        </w:rPr>
        <w:t>與神經內科進行評估；有關皮</w:t>
      </w:r>
      <w:r w:rsidRPr="00A65210">
        <w:rPr>
          <w:rFonts w:ascii="Times New Roman" w:hAnsi="Times New Roman"/>
          <w:spacing w:val="-4"/>
        </w:rPr>
        <w:t>質盲的標準，建議邀集神經內科、眼科及復健科等</w:t>
      </w:r>
      <w:r w:rsidRPr="00A65210">
        <w:rPr>
          <w:rFonts w:ascii="Times New Roman" w:hAnsi="Times New Roman"/>
          <w:spacing w:val="6"/>
        </w:rPr>
        <w:t>專業醫師一同訂定之</w:t>
      </w:r>
      <w:r w:rsidRPr="00A65210">
        <w:rPr>
          <w:rFonts w:ascii="Times New Roman" w:hAnsi="Times New Roman" w:hint="eastAsia"/>
          <w:spacing w:val="6"/>
        </w:rPr>
        <w:t>等語</w:t>
      </w:r>
      <w:r w:rsidRPr="00A65210">
        <w:rPr>
          <w:rFonts w:ascii="Times New Roman" w:hAnsi="Times New Roman"/>
          <w:spacing w:val="6"/>
        </w:rPr>
        <w:t>。針對前述建議，</w:t>
      </w:r>
      <w:r w:rsidRPr="005473E1">
        <w:rPr>
          <w:rFonts w:ascii="Times New Roman" w:hAnsi="Times New Roman"/>
          <w:spacing w:val="6"/>
        </w:rPr>
        <w:t>衛福部</w:t>
      </w:r>
      <w:r w:rsidRPr="003147FB">
        <w:rPr>
          <w:rFonts w:ascii="Times New Roman" w:hAnsi="Times New Roman"/>
        </w:rPr>
        <w:t>表示後續將於相關基準修訂會議中進行研議。</w:t>
      </w:r>
      <w:bookmarkEnd w:id="141"/>
      <w:bookmarkEnd w:id="142"/>
      <w:bookmarkEnd w:id="143"/>
    </w:p>
    <w:p w:rsidR="007A30E2" w:rsidRPr="00A65210" w:rsidRDefault="007A30E2" w:rsidP="007A30E2">
      <w:pPr>
        <w:pStyle w:val="3"/>
        <w:ind w:left="1360" w:hanging="680"/>
      </w:pPr>
      <w:bookmarkStart w:id="144" w:name="_Toc32994938"/>
      <w:bookmarkStart w:id="145" w:name="_Toc33179220"/>
      <w:bookmarkStart w:id="146" w:name="_Toc34920886"/>
      <w:r w:rsidRPr="00783B1E">
        <w:rPr>
          <w:rFonts w:ascii="Times New Roman" w:hAnsi="Times New Roman" w:hint="eastAsia"/>
        </w:rPr>
        <w:t>綜</w:t>
      </w:r>
      <w:r w:rsidRPr="00360BED">
        <w:rPr>
          <w:rFonts w:ascii="Times New Roman" w:hAnsi="Times New Roman" w:hint="eastAsia"/>
          <w:spacing w:val="-6"/>
        </w:rPr>
        <w:t>上，</w:t>
      </w:r>
      <w:r w:rsidRPr="00360BED">
        <w:rPr>
          <w:rFonts w:ascii="Times New Roman" w:hAnsi="Times New Roman"/>
          <w:spacing w:val="-6"/>
        </w:rPr>
        <w:t>CVI</w:t>
      </w:r>
      <w:r w:rsidRPr="00360BED">
        <w:rPr>
          <w:rFonts w:ascii="Times New Roman" w:hAnsi="Times New Roman"/>
          <w:spacing w:val="-6"/>
        </w:rPr>
        <w:t>之症狀、評估與協助，近年來逐漸受到關注</w:t>
      </w:r>
      <w:r w:rsidRPr="00360BED">
        <w:rPr>
          <w:rFonts w:ascii="Times New Roman" w:hAnsi="Times New Roman"/>
        </w:rPr>
        <w:t>與重視，</w:t>
      </w:r>
      <w:r w:rsidRPr="00360BED">
        <w:rPr>
          <w:rFonts w:ascii="Times New Roman" w:hAnsi="Times New Roman" w:hint="eastAsia"/>
        </w:rPr>
        <w:t>根據</w:t>
      </w:r>
      <w:r w:rsidRPr="00360BED">
        <w:rPr>
          <w:rFonts w:ascii="Times New Roman" w:hAnsi="Times New Roman"/>
        </w:rPr>
        <w:t>文獻指出，此損傷並非眼球部位病變，</w:t>
      </w:r>
      <w:r w:rsidRPr="00360BED">
        <w:rPr>
          <w:rFonts w:ascii="Times New Roman" w:hAnsi="Times New Roman" w:hint="eastAsia"/>
        </w:rPr>
        <w:t>而</w:t>
      </w:r>
      <w:r w:rsidRPr="00360BED">
        <w:rPr>
          <w:rFonts w:ascii="Times New Roman" w:hAnsi="Times New Roman"/>
        </w:rPr>
        <w:t>係後視神經傳導</w:t>
      </w:r>
      <w:r w:rsidRPr="00360BED">
        <w:rPr>
          <w:rFonts w:ascii="Times New Roman" w:hAnsi="Times New Roman" w:hint="eastAsia"/>
        </w:rPr>
        <w:t>逕路</w:t>
      </w:r>
      <w:r w:rsidRPr="00360BED">
        <w:rPr>
          <w:rFonts w:ascii="Times New Roman" w:hAnsi="Times New Roman"/>
        </w:rPr>
        <w:t>或大腦</w:t>
      </w:r>
      <w:r w:rsidRPr="00360BED">
        <w:rPr>
          <w:rFonts w:ascii="Times New Roman" w:hAnsi="Times New Roman" w:hint="eastAsia"/>
        </w:rPr>
        <w:t>視</w:t>
      </w:r>
      <w:r w:rsidRPr="00360BED">
        <w:rPr>
          <w:rFonts w:ascii="Times New Roman" w:hAnsi="Times New Roman"/>
        </w:rPr>
        <w:t>皮質區受傷所</w:t>
      </w:r>
      <w:r w:rsidRPr="00360BED">
        <w:rPr>
          <w:rFonts w:ascii="Times New Roman" w:hAnsi="Times New Roman" w:hint="eastAsia"/>
        </w:rPr>
        <w:t>造成</w:t>
      </w:r>
      <w:r w:rsidRPr="00360BED">
        <w:rPr>
          <w:rFonts w:ascii="Times New Roman" w:hAnsi="Times New Roman"/>
        </w:rPr>
        <w:t>的視覺</w:t>
      </w:r>
      <w:r w:rsidRPr="00360BED">
        <w:rPr>
          <w:rFonts w:ascii="Times New Roman" w:hAnsi="Times New Roman" w:hint="eastAsia"/>
        </w:rPr>
        <w:t>中心</w:t>
      </w:r>
      <w:r w:rsidRPr="00360BED">
        <w:rPr>
          <w:rFonts w:ascii="Times New Roman" w:hAnsi="Times New Roman"/>
        </w:rPr>
        <w:t>損傷，是類患者之眼睛外觀正常，惟有低視力之特徵，有剩餘視力；由於腦性視障須</w:t>
      </w:r>
      <w:r>
        <w:rPr>
          <w:rFonts w:ascii="Times New Roman" w:hAnsi="Times New Roman" w:hint="eastAsia"/>
        </w:rPr>
        <w:t>由</w:t>
      </w:r>
      <w:r w:rsidRPr="00360BED">
        <w:rPr>
          <w:rFonts w:ascii="Times New Roman" w:hAnsi="Times New Roman"/>
        </w:rPr>
        <w:t>多科別醫師共同</w:t>
      </w:r>
      <w:r w:rsidRPr="00A65210">
        <w:rPr>
          <w:rFonts w:ascii="Times New Roman" w:hAnsi="Times New Roman"/>
        </w:rPr>
        <w:t>評估，且必須有腦部影像檢查，並通常需搭配先進醫療技術與儀器方能確認之；</w:t>
      </w:r>
      <w:r w:rsidR="00C85A74" w:rsidRPr="00A65210">
        <w:rPr>
          <w:rFonts w:ascii="Times New Roman" w:hAnsi="Times New Roman"/>
          <w:spacing w:val="-4"/>
        </w:rPr>
        <w:t>惟現行</w:t>
      </w:r>
      <w:r w:rsidR="00A65210" w:rsidRPr="00A65210">
        <w:rPr>
          <w:rFonts w:ascii="Times New Roman" w:hAnsi="Times New Roman"/>
          <w:spacing w:val="-4"/>
        </w:rPr>
        <w:t>惟現行身心障礙鑑定基準</w:t>
      </w:r>
      <w:r w:rsidR="00A65210" w:rsidRPr="00A65210">
        <w:rPr>
          <w:rFonts w:ascii="Times New Roman" w:hAnsi="Times New Roman" w:hint="eastAsia"/>
          <w:spacing w:val="-4"/>
        </w:rPr>
        <w:t>、檢查項目及鑑定工具無法</w:t>
      </w:r>
      <w:r w:rsidR="00A65210" w:rsidRPr="00A65210">
        <w:rPr>
          <w:rFonts w:ascii="Times New Roman" w:hAnsi="Times New Roman"/>
          <w:spacing w:val="-4"/>
        </w:rPr>
        <w:t>回應</w:t>
      </w:r>
      <w:r w:rsidR="00A65210" w:rsidRPr="00A65210">
        <w:rPr>
          <w:rFonts w:ascii="Times New Roman" w:hAnsi="Times New Roman"/>
        </w:rPr>
        <w:t>是類患者的障礙狀況</w:t>
      </w:r>
      <w:r w:rsidR="00C85A74" w:rsidRPr="00A65210">
        <w:rPr>
          <w:rFonts w:ascii="Times New Roman" w:hAnsi="Times New Roman"/>
        </w:rPr>
        <w:t>，</w:t>
      </w:r>
      <w:r w:rsidR="00CC6124" w:rsidRPr="00A65210">
        <w:rPr>
          <w:rFonts w:ascii="Times New Roman" w:hAnsi="Times New Roman" w:hint="eastAsia"/>
        </w:rPr>
        <w:t>亟待</w:t>
      </w:r>
      <w:r w:rsidR="00C85A74" w:rsidRPr="00A65210">
        <w:rPr>
          <w:rFonts w:ascii="Times New Roman" w:hAnsi="Times New Roman"/>
        </w:rPr>
        <w:t>衛福部積極研</w:t>
      </w:r>
      <w:r w:rsidR="00C85A74" w:rsidRPr="00A65210">
        <w:rPr>
          <w:rFonts w:ascii="Times New Roman" w:hAnsi="Times New Roman"/>
        </w:rPr>
        <w:lastRenderedPageBreak/>
        <w:t>議解決，以保障是類障礙者權益</w:t>
      </w:r>
      <w:r w:rsidRPr="00A65210">
        <w:rPr>
          <w:rFonts w:ascii="Times New Roman" w:hAnsi="Times New Roman" w:hint="eastAsia"/>
        </w:rPr>
        <w:t>。</w:t>
      </w:r>
      <w:bookmarkEnd w:id="144"/>
      <w:bookmarkEnd w:id="145"/>
      <w:bookmarkEnd w:id="146"/>
    </w:p>
    <w:p w:rsidR="007A30E2" w:rsidRPr="00A65210" w:rsidRDefault="007A30E2" w:rsidP="007A30E2">
      <w:pPr>
        <w:pStyle w:val="21"/>
        <w:ind w:left="1020" w:firstLine="680"/>
      </w:pPr>
    </w:p>
    <w:p w:rsidR="00B611E1" w:rsidRPr="00A65210" w:rsidRDefault="00B611E1" w:rsidP="007A30E2">
      <w:pPr>
        <w:pStyle w:val="21"/>
        <w:ind w:left="1020" w:firstLine="680"/>
      </w:pPr>
    </w:p>
    <w:p w:rsidR="007A30E2" w:rsidRPr="00DC13F7" w:rsidRDefault="007A30E2" w:rsidP="007A30E2">
      <w:pPr>
        <w:pStyle w:val="2"/>
        <w:kinsoku w:val="0"/>
        <w:ind w:left="1020" w:hanging="680"/>
        <w:rPr>
          <w:rFonts w:ascii="Times New Roman" w:hAnsi="Times New Roman"/>
          <w:b/>
          <w:spacing w:val="-4"/>
        </w:rPr>
      </w:pPr>
      <w:bookmarkStart w:id="147" w:name="_Toc32994939"/>
      <w:bookmarkStart w:id="148" w:name="_Toc34920887"/>
      <w:r w:rsidRPr="00891BF9">
        <w:rPr>
          <w:rFonts w:ascii="Times New Roman" w:hAnsi="Times New Roman"/>
          <w:b/>
          <w:spacing w:val="-4"/>
        </w:rPr>
        <w:t>身心障礙者鑑定新制於</w:t>
      </w:r>
      <w:r w:rsidRPr="00891BF9">
        <w:rPr>
          <w:rFonts w:ascii="Times New Roman" w:hAnsi="Times New Roman"/>
          <w:b/>
          <w:spacing w:val="-4"/>
        </w:rPr>
        <w:t>101</w:t>
      </w:r>
      <w:r w:rsidRPr="00891BF9">
        <w:rPr>
          <w:rFonts w:ascii="Times New Roman" w:hAnsi="Times New Roman"/>
          <w:b/>
          <w:spacing w:val="-4"/>
        </w:rPr>
        <w:t>年</w:t>
      </w:r>
      <w:r w:rsidRPr="00891BF9">
        <w:rPr>
          <w:rFonts w:ascii="Times New Roman" w:hAnsi="Times New Roman"/>
          <w:b/>
          <w:spacing w:val="-4"/>
        </w:rPr>
        <w:t>7</w:t>
      </w:r>
      <w:r w:rsidRPr="00891BF9">
        <w:rPr>
          <w:rFonts w:ascii="Times New Roman" w:hAnsi="Times New Roman"/>
          <w:b/>
          <w:spacing w:val="-4"/>
        </w:rPr>
        <w:t>月</w:t>
      </w:r>
      <w:r w:rsidRPr="00891BF9">
        <w:rPr>
          <w:rFonts w:ascii="Times New Roman" w:hAnsi="Times New Roman"/>
          <w:b/>
          <w:spacing w:val="-4"/>
        </w:rPr>
        <w:t>11</w:t>
      </w:r>
      <w:r w:rsidRPr="00891BF9">
        <w:rPr>
          <w:rFonts w:ascii="Times New Roman" w:hAnsi="Times New Roman"/>
          <w:b/>
          <w:spacing w:val="-4"/>
        </w:rPr>
        <w:t>日實施後，</w:t>
      </w:r>
      <w:r w:rsidRPr="007F3F1D">
        <w:rPr>
          <w:rFonts w:ascii="Times New Roman" w:hAnsi="Times New Roman" w:hint="eastAsia"/>
          <w:b/>
        </w:rPr>
        <w:t>102</w:t>
      </w:r>
      <w:r w:rsidRPr="007F3F1D">
        <w:rPr>
          <w:rFonts w:ascii="Times New Roman" w:hAnsi="Times New Roman" w:hint="eastAsia"/>
          <w:b/>
        </w:rPr>
        <w:t>年至</w:t>
      </w:r>
      <w:r w:rsidRPr="007F3F1D">
        <w:rPr>
          <w:rFonts w:ascii="Times New Roman" w:hAnsi="Times New Roman" w:hint="eastAsia"/>
          <w:b/>
        </w:rPr>
        <w:t>10</w:t>
      </w:r>
      <w:r w:rsidRPr="00BE4B0A">
        <w:rPr>
          <w:rFonts w:ascii="Times New Roman" w:hAnsi="Times New Roman" w:hint="eastAsia"/>
          <w:b/>
          <w:spacing w:val="-4"/>
        </w:rPr>
        <w:t>6</w:t>
      </w:r>
      <w:r w:rsidRPr="00BE4B0A">
        <w:rPr>
          <w:rFonts w:ascii="Times New Roman" w:hAnsi="Times New Roman" w:hint="eastAsia"/>
          <w:b/>
          <w:spacing w:val="-4"/>
        </w:rPr>
        <w:t>年</w:t>
      </w:r>
      <w:r w:rsidRPr="00BE4B0A">
        <w:rPr>
          <w:rFonts w:ascii="Times New Roman" w:hAnsi="Times New Roman"/>
          <w:b/>
          <w:spacing w:val="-4"/>
        </w:rPr>
        <w:t>每年</w:t>
      </w:r>
      <w:r w:rsidRPr="00BE4B0A">
        <w:rPr>
          <w:rFonts w:ascii="Times New Roman" w:hAnsi="Times New Roman" w:hint="eastAsia"/>
          <w:b/>
          <w:spacing w:val="-4"/>
        </w:rPr>
        <w:t>全</w:t>
      </w:r>
      <w:r w:rsidRPr="00DC13F7">
        <w:rPr>
          <w:rFonts w:ascii="Times New Roman" w:hAnsi="Times New Roman" w:hint="eastAsia"/>
          <w:b/>
          <w:spacing w:val="-4"/>
        </w:rPr>
        <w:t>國</w:t>
      </w:r>
      <w:r w:rsidRPr="00DC13F7">
        <w:rPr>
          <w:rFonts w:ascii="Times New Roman" w:hAnsi="Times New Roman"/>
          <w:b/>
          <w:spacing w:val="-4"/>
        </w:rPr>
        <w:t>申請鑑定之人數介於</w:t>
      </w:r>
      <w:r w:rsidRPr="00DC13F7">
        <w:rPr>
          <w:rFonts w:ascii="Times New Roman" w:hAnsi="Times New Roman"/>
          <w:b/>
          <w:spacing w:val="-4"/>
        </w:rPr>
        <w:t>20</w:t>
      </w:r>
      <w:r w:rsidRPr="00DC13F7">
        <w:rPr>
          <w:rFonts w:ascii="Times New Roman" w:hAnsi="Times New Roman"/>
          <w:b/>
          <w:spacing w:val="-4"/>
        </w:rPr>
        <w:t>萬人上下，</w:t>
      </w:r>
      <w:r w:rsidRPr="00DC13F7">
        <w:rPr>
          <w:rFonts w:ascii="Times New Roman" w:hAnsi="Times New Roman"/>
          <w:b/>
          <w:spacing w:val="-4"/>
        </w:rPr>
        <w:t>107</w:t>
      </w:r>
      <w:r w:rsidRPr="00DC13F7">
        <w:rPr>
          <w:rFonts w:ascii="Times New Roman" w:hAnsi="Times New Roman"/>
          <w:b/>
          <w:spacing w:val="-4"/>
        </w:rPr>
        <w:t>年</w:t>
      </w:r>
      <w:r w:rsidRPr="00DC13F7">
        <w:rPr>
          <w:rFonts w:ascii="Times New Roman" w:hAnsi="Times New Roman" w:hint="eastAsia"/>
          <w:b/>
        </w:rPr>
        <w:t>則已</w:t>
      </w:r>
      <w:r w:rsidRPr="00DC13F7">
        <w:rPr>
          <w:rFonts w:ascii="Times New Roman" w:hAnsi="Times New Roman"/>
          <w:b/>
        </w:rPr>
        <w:t>達到</w:t>
      </w:r>
      <w:r w:rsidRPr="00DC13F7">
        <w:rPr>
          <w:rFonts w:ascii="Times New Roman" w:hAnsi="Times New Roman"/>
          <w:b/>
        </w:rPr>
        <w:t>23.6</w:t>
      </w:r>
      <w:r w:rsidRPr="00DC13F7">
        <w:rPr>
          <w:rFonts w:ascii="Times New Roman" w:hAnsi="Times New Roman"/>
          <w:b/>
        </w:rPr>
        <w:t>萬人，平均每月</w:t>
      </w:r>
      <w:r w:rsidRPr="00DC13F7">
        <w:rPr>
          <w:rFonts w:ascii="Times New Roman" w:hAnsi="Times New Roman" w:hint="eastAsia"/>
          <w:b/>
          <w:spacing w:val="4"/>
        </w:rPr>
        <w:t>有近</w:t>
      </w:r>
      <w:r w:rsidRPr="00DC13F7">
        <w:rPr>
          <w:rFonts w:ascii="Times New Roman" w:hAnsi="Times New Roman" w:hint="eastAsia"/>
          <w:b/>
          <w:spacing w:val="4"/>
        </w:rPr>
        <w:t>2</w:t>
      </w:r>
      <w:r w:rsidRPr="00DC13F7">
        <w:rPr>
          <w:rFonts w:ascii="Times New Roman" w:hAnsi="Times New Roman"/>
          <w:b/>
          <w:spacing w:val="4"/>
        </w:rPr>
        <w:t>萬</w:t>
      </w:r>
      <w:r w:rsidRPr="00DC13F7">
        <w:rPr>
          <w:rFonts w:ascii="Times New Roman" w:hAnsi="Times New Roman" w:hint="eastAsia"/>
          <w:b/>
          <w:spacing w:val="4"/>
        </w:rPr>
        <w:t>人的</w:t>
      </w:r>
      <w:r w:rsidRPr="00DC13F7">
        <w:rPr>
          <w:rFonts w:ascii="Times New Roman" w:hAnsi="Times New Roman"/>
          <w:b/>
          <w:spacing w:val="6"/>
        </w:rPr>
        <w:t>鑑定</w:t>
      </w:r>
      <w:r w:rsidRPr="00DC13F7">
        <w:rPr>
          <w:rFonts w:ascii="Times New Roman" w:hAnsi="Times New Roman" w:hint="eastAsia"/>
          <w:b/>
          <w:spacing w:val="6"/>
        </w:rPr>
        <w:t>案量，</w:t>
      </w:r>
      <w:r w:rsidRPr="00DC13F7">
        <w:rPr>
          <w:rFonts w:ascii="Times New Roman" w:hAnsi="Times New Roman" w:hint="eastAsia"/>
          <w:b/>
        </w:rPr>
        <w:t>惟</w:t>
      </w:r>
      <w:r w:rsidR="00164AD9" w:rsidRPr="00DC13F7">
        <w:rPr>
          <w:rFonts w:ascii="Times New Roman" w:hAnsi="Times New Roman" w:hint="eastAsia"/>
          <w:b/>
        </w:rPr>
        <w:t>部分</w:t>
      </w:r>
      <w:r w:rsidRPr="00DC13F7">
        <w:rPr>
          <w:rFonts w:ascii="Times New Roman" w:hAnsi="Times New Roman" w:hint="eastAsia"/>
          <w:b/>
        </w:rPr>
        <w:t>縣市鑑定通過比率</w:t>
      </w:r>
      <w:r w:rsidR="00164AD9" w:rsidRPr="00DC13F7">
        <w:rPr>
          <w:rFonts w:ascii="Times New Roman" w:hAnsi="Times New Roman" w:hint="eastAsia"/>
          <w:b/>
        </w:rPr>
        <w:t>及異議複檢通過比率</w:t>
      </w:r>
      <w:r w:rsidRPr="00DC13F7">
        <w:rPr>
          <w:rFonts w:ascii="Times New Roman" w:hAnsi="Times New Roman" w:hint="eastAsia"/>
          <w:b/>
        </w:rPr>
        <w:t>呈現</w:t>
      </w:r>
      <w:r w:rsidR="00164AD9" w:rsidRPr="00DC13F7">
        <w:rPr>
          <w:rFonts w:ascii="Times New Roman" w:hAnsi="Times New Roman" w:hint="eastAsia"/>
          <w:b/>
        </w:rPr>
        <w:t>每年</w:t>
      </w:r>
      <w:r w:rsidRPr="00DC13F7">
        <w:rPr>
          <w:rFonts w:ascii="Times New Roman" w:hAnsi="Times New Roman" w:hint="eastAsia"/>
          <w:b/>
        </w:rPr>
        <w:t>高低</w:t>
      </w:r>
      <w:r w:rsidR="004938BD" w:rsidRPr="00DC13F7">
        <w:rPr>
          <w:rFonts w:ascii="Times New Roman" w:hAnsi="Times New Roman" w:hint="eastAsia"/>
          <w:b/>
          <w:spacing w:val="6"/>
        </w:rPr>
        <w:t>起伏</w:t>
      </w:r>
      <w:r w:rsidRPr="00DC13F7">
        <w:rPr>
          <w:rFonts w:ascii="Times New Roman" w:hAnsi="Times New Roman" w:hint="eastAsia"/>
          <w:b/>
          <w:spacing w:val="6"/>
        </w:rPr>
        <w:t>之現</w:t>
      </w:r>
      <w:r w:rsidRPr="00DC13F7">
        <w:rPr>
          <w:rFonts w:ascii="Times New Roman" w:hAnsi="Times New Roman" w:hint="eastAsia"/>
          <w:b/>
        </w:rPr>
        <w:t>象，本</w:t>
      </w:r>
      <w:r w:rsidRPr="00DC13F7">
        <w:rPr>
          <w:rFonts w:ascii="Times New Roman" w:hAnsi="Times New Roman" w:hint="eastAsia"/>
          <w:b/>
          <w:spacing w:val="-4"/>
        </w:rPr>
        <w:t>院諮詢之專家學者亦指出不同地區之鑑定醫院作出</w:t>
      </w:r>
      <w:r w:rsidRPr="00DC13F7">
        <w:rPr>
          <w:rFonts w:ascii="Times New Roman" w:hAnsi="Times New Roman" w:hint="eastAsia"/>
          <w:b/>
          <w:spacing w:val="4"/>
        </w:rPr>
        <w:t>的鑑定結果存有差異之情形</w:t>
      </w:r>
      <w:r w:rsidR="004938BD" w:rsidRPr="00DC13F7">
        <w:rPr>
          <w:rFonts w:ascii="Times New Roman" w:hAnsi="Times New Roman" w:hint="eastAsia"/>
          <w:b/>
          <w:spacing w:val="4"/>
        </w:rPr>
        <w:t>、訓練參差不齊</w:t>
      </w:r>
      <w:r w:rsidRPr="00DC13F7">
        <w:rPr>
          <w:rFonts w:ascii="Times New Roman" w:hAnsi="Times New Roman" w:hint="eastAsia"/>
          <w:b/>
          <w:spacing w:val="4"/>
        </w:rPr>
        <w:t>，且從地</w:t>
      </w:r>
      <w:r w:rsidRPr="00DC13F7">
        <w:rPr>
          <w:rFonts w:ascii="Times New Roman" w:hAnsi="Times New Roman" w:hint="eastAsia"/>
          <w:b/>
        </w:rPr>
        <w:t>方政府簡報內容顯</w:t>
      </w:r>
      <w:r w:rsidRPr="00DC13F7">
        <w:rPr>
          <w:rFonts w:ascii="Times New Roman" w:hAnsi="Times New Roman" w:hint="eastAsia"/>
          <w:b/>
          <w:spacing w:val="-6"/>
        </w:rPr>
        <w:t>示，鑑定人員有專業訓練不足、訓練人員不一等問題</w:t>
      </w:r>
      <w:r w:rsidRPr="00DC13F7">
        <w:rPr>
          <w:rFonts w:ascii="Times New Roman" w:hAnsi="Times New Roman" w:hint="eastAsia"/>
          <w:b/>
          <w:spacing w:val="-4"/>
        </w:rPr>
        <w:t>；</w:t>
      </w:r>
      <w:r w:rsidRPr="00DC13F7">
        <w:rPr>
          <w:rFonts w:ascii="Times New Roman" w:hAnsi="Times New Roman"/>
          <w:b/>
          <w:spacing w:val="-4"/>
        </w:rPr>
        <w:t>惟衛福部</w:t>
      </w:r>
      <w:r w:rsidRPr="00DC13F7">
        <w:rPr>
          <w:rFonts w:ascii="Times New Roman" w:hAnsi="Times New Roman" w:hint="eastAsia"/>
          <w:b/>
          <w:spacing w:val="-4"/>
        </w:rPr>
        <w:t>過去</w:t>
      </w:r>
      <w:r w:rsidRPr="00DC13F7">
        <w:rPr>
          <w:rFonts w:ascii="Times New Roman" w:hAnsi="Times New Roman"/>
          <w:b/>
          <w:spacing w:val="-4"/>
        </w:rPr>
        <w:t>對於鑑定醫院辦理</w:t>
      </w:r>
      <w:r w:rsidRPr="00DC13F7">
        <w:rPr>
          <w:rFonts w:ascii="Times New Roman" w:hAnsi="Times New Roman"/>
          <w:b/>
          <w:spacing w:val="4"/>
        </w:rPr>
        <w:t>身心障</w:t>
      </w:r>
      <w:r w:rsidRPr="00DC13F7">
        <w:rPr>
          <w:rFonts w:ascii="Times New Roman" w:hAnsi="Times New Roman"/>
          <w:b/>
          <w:spacing w:val="-6"/>
        </w:rPr>
        <w:t>礙鑑定</w:t>
      </w:r>
      <w:r w:rsidRPr="00DC13F7">
        <w:rPr>
          <w:rFonts w:ascii="Times New Roman" w:hAnsi="Times New Roman" w:hint="eastAsia"/>
          <w:b/>
          <w:spacing w:val="-6"/>
        </w:rPr>
        <w:t>作業品質</w:t>
      </w:r>
      <w:r w:rsidRPr="00DC13F7">
        <w:rPr>
          <w:rFonts w:ascii="Times New Roman" w:hAnsi="Times New Roman"/>
          <w:b/>
          <w:spacing w:val="-6"/>
        </w:rPr>
        <w:t>之</w:t>
      </w:r>
      <w:r w:rsidRPr="00DC13F7">
        <w:rPr>
          <w:rFonts w:ascii="Times New Roman" w:hAnsi="Times New Roman" w:hint="eastAsia"/>
          <w:b/>
          <w:spacing w:val="-6"/>
        </w:rPr>
        <w:t>督導，側重於醫院完成鑑定的天數</w:t>
      </w:r>
      <w:r w:rsidRPr="00DC13F7">
        <w:rPr>
          <w:rFonts w:ascii="Times New Roman" w:hAnsi="Times New Roman"/>
          <w:b/>
        </w:rPr>
        <w:t>，</w:t>
      </w:r>
      <w:r w:rsidRPr="00DC13F7">
        <w:rPr>
          <w:rFonts w:ascii="Times New Roman" w:hAnsi="Times New Roman" w:hint="eastAsia"/>
          <w:b/>
        </w:rPr>
        <w:t>並</w:t>
      </w:r>
      <w:r w:rsidRPr="00DC13F7">
        <w:rPr>
          <w:rFonts w:ascii="Times New Roman" w:hAnsi="Times New Roman"/>
          <w:b/>
        </w:rPr>
        <w:t>已自</w:t>
      </w:r>
      <w:r w:rsidRPr="00DC13F7">
        <w:rPr>
          <w:rFonts w:ascii="Times New Roman" w:hAnsi="Times New Roman"/>
          <w:b/>
        </w:rPr>
        <w:t>105</w:t>
      </w:r>
      <w:r w:rsidRPr="00DC13F7">
        <w:rPr>
          <w:rFonts w:ascii="Times New Roman" w:hAnsi="Times New Roman"/>
          <w:b/>
        </w:rPr>
        <w:t>年起由</w:t>
      </w:r>
      <w:r w:rsidRPr="00DC13F7">
        <w:rPr>
          <w:rFonts w:ascii="Times New Roman" w:hAnsi="Times New Roman" w:hint="eastAsia"/>
          <w:b/>
        </w:rPr>
        <w:t>各</w:t>
      </w:r>
      <w:r w:rsidRPr="00DC13F7">
        <w:rPr>
          <w:rFonts w:ascii="Times New Roman" w:hAnsi="Times New Roman"/>
          <w:b/>
        </w:rPr>
        <w:t>地方衛生局自行負責督導轄內醫</w:t>
      </w:r>
      <w:r w:rsidRPr="00DC13F7">
        <w:rPr>
          <w:rFonts w:ascii="Times New Roman" w:hAnsi="Times New Roman"/>
          <w:b/>
          <w:spacing w:val="-6"/>
        </w:rPr>
        <w:t>院</w:t>
      </w:r>
      <w:r w:rsidRPr="00DC13F7">
        <w:rPr>
          <w:rFonts w:ascii="Times New Roman" w:hAnsi="Times New Roman" w:hint="eastAsia"/>
          <w:b/>
          <w:spacing w:val="-6"/>
        </w:rPr>
        <w:t>；且</w:t>
      </w:r>
      <w:r w:rsidRPr="00DC13F7">
        <w:rPr>
          <w:rFonts w:ascii="Times New Roman" w:hAnsi="Times New Roman"/>
          <w:b/>
          <w:spacing w:val="-6"/>
        </w:rPr>
        <w:t>地方政府對鑑定醫院之實際督考及該部不定期的監測機制，</w:t>
      </w:r>
      <w:r w:rsidRPr="00DC13F7">
        <w:rPr>
          <w:rFonts w:ascii="Times New Roman" w:hAnsi="Times New Roman" w:hint="eastAsia"/>
          <w:b/>
          <w:spacing w:val="-6"/>
        </w:rPr>
        <w:t>仍</w:t>
      </w:r>
      <w:r w:rsidRPr="00DC13F7">
        <w:rPr>
          <w:rFonts w:ascii="Times New Roman" w:hAnsi="Times New Roman"/>
          <w:b/>
          <w:spacing w:val="-6"/>
        </w:rPr>
        <w:t>著重</w:t>
      </w:r>
      <w:r w:rsidRPr="00DC13F7">
        <w:rPr>
          <w:rFonts w:ascii="Times New Roman" w:hAnsi="Times New Roman" w:hint="eastAsia"/>
          <w:b/>
          <w:spacing w:val="-6"/>
        </w:rPr>
        <w:t>於</w:t>
      </w:r>
      <w:r w:rsidRPr="00DC13F7">
        <w:rPr>
          <w:rFonts w:ascii="Times New Roman" w:hAnsi="Times New Roman"/>
          <w:b/>
          <w:spacing w:val="-6"/>
        </w:rPr>
        <w:t>「各階段鑑定完成天數」及作業</w:t>
      </w:r>
      <w:r w:rsidRPr="00DC13F7">
        <w:rPr>
          <w:rFonts w:ascii="Times New Roman" w:hAnsi="Times New Roman"/>
          <w:b/>
        </w:rPr>
        <w:t>流程上，對於鑑定的正確性及</w:t>
      </w:r>
      <w:r w:rsidRPr="00DC13F7">
        <w:rPr>
          <w:rFonts w:ascii="Times New Roman" w:hAnsi="Times New Roman" w:hint="eastAsia"/>
          <w:b/>
        </w:rPr>
        <w:t>實質</w:t>
      </w:r>
      <w:r w:rsidRPr="00DC13F7">
        <w:rPr>
          <w:rFonts w:ascii="Times New Roman" w:hAnsi="Times New Roman"/>
          <w:b/>
        </w:rPr>
        <w:t>品質，則付</w:t>
      </w:r>
      <w:r w:rsidRPr="00DC13F7">
        <w:rPr>
          <w:rFonts w:ascii="Times New Roman" w:hAnsi="Times New Roman"/>
          <w:b/>
          <w:spacing w:val="6"/>
        </w:rPr>
        <w:t>之</w:t>
      </w:r>
      <w:r w:rsidRPr="00DC13F7">
        <w:rPr>
          <w:rFonts w:ascii="Times New Roman" w:hAnsi="Times New Roman"/>
          <w:b/>
          <w:spacing w:val="-4"/>
        </w:rPr>
        <w:t>闕如，亟待衛福部積極檢討改進，以維護身心障礙者權益。</w:t>
      </w:r>
      <w:bookmarkEnd w:id="147"/>
      <w:bookmarkEnd w:id="148"/>
    </w:p>
    <w:p w:rsidR="007A30E2" w:rsidRPr="00891BF9" w:rsidRDefault="007A30E2" w:rsidP="007A30E2">
      <w:pPr>
        <w:pStyle w:val="3"/>
        <w:rPr>
          <w:rFonts w:ascii="Times New Roman" w:hAnsi="Times New Roman"/>
        </w:rPr>
      </w:pPr>
      <w:bookmarkStart w:id="149" w:name="_Toc32649538"/>
      <w:bookmarkStart w:id="150" w:name="_Toc32676890"/>
      <w:bookmarkStart w:id="151" w:name="_Toc32994940"/>
      <w:bookmarkStart w:id="152" w:name="_Toc33179222"/>
      <w:bookmarkStart w:id="153" w:name="_Toc34920888"/>
      <w:bookmarkStart w:id="154" w:name="_Toc32649539"/>
      <w:bookmarkStart w:id="155" w:name="_Toc32676891"/>
      <w:r w:rsidRPr="00891BF9">
        <w:rPr>
          <w:rFonts w:ascii="Times New Roman" w:hAnsi="Times New Roman"/>
        </w:rPr>
        <w:t>依據身權法第</w:t>
      </w:r>
      <w:r w:rsidRPr="00891BF9">
        <w:rPr>
          <w:rFonts w:ascii="Times New Roman" w:hAnsi="Times New Roman"/>
        </w:rPr>
        <w:t>6</w:t>
      </w:r>
      <w:r w:rsidRPr="00891BF9">
        <w:rPr>
          <w:rFonts w:ascii="Times New Roman" w:hAnsi="Times New Roman"/>
        </w:rPr>
        <w:t>條</w:t>
      </w:r>
      <w:r w:rsidRPr="00891BF9">
        <w:rPr>
          <w:rFonts w:ascii="Times New Roman" w:hAnsi="Times New Roman" w:hint="eastAsia"/>
        </w:rPr>
        <w:t>第</w:t>
      </w:r>
      <w:r w:rsidRPr="00891BF9">
        <w:rPr>
          <w:rFonts w:ascii="Times New Roman" w:hAnsi="Times New Roman" w:hint="eastAsia"/>
        </w:rPr>
        <w:t>1</w:t>
      </w:r>
      <w:r w:rsidRPr="00891BF9">
        <w:rPr>
          <w:rFonts w:ascii="Times New Roman" w:hAnsi="Times New Roman" w:hint="eastAsia"/>
        </w:rPr>
        <w:t>項</w:t>
      </w:r>
      <w:r w:rsidRPr="00891BF9">
        <w:rPr>
          <w:rFonts w:ascii="Times New Roman" w:hAnsi="Times New Roman"/>
        </w:rPr>
        <w:t>規定：「直轄市、縣</w:t>
      </w:r>
      <w:r w:rsidRPr="00891BF9">
        <w:rPr>
          <w:rFonts w:ascii="Times New Roman" w:hAnsi="Times New Roman"/>
        </w:rPr>
        <w:t>(</w:t>
      </w:r>
      <w:r w:rsidRPr="00891BF9">
        <w:rPr>
          <w:rFonts w:ascii="Times New Roman" w:hAnsi="Times New Roman"/>
        </w:rPr>
        <w:t>市</w:t>
      </w:r>
      <w:r w:rsidRPr="00891BF9">
        <w:rPr>
          <w:rFonts w:ascii="Times New Roman" w:hAnsi="Times New Roman"/>
        </w:rPr>
        <w:t>)</w:t>
      </w:r>
      <w:r w:rsidRPr="00891BF9">
        <w:rPr>
          <w:rFonts w:ascii="Times New Roman" w:hAnsi="Times New Roman"/>
        </w:rPr>
        <w:t>主管機</w:t>
      </w:r>
      <w:r w:rsidRPr="00BD0A88">
        <w:rPr>
          <w:rFonts w:ascii="Times New Roman" w:hAnsi="Times New Roman"/>
          <w:spacing w:val="-6"/>
        </w:rPr>
        <w:t>關受理身心障礙者申請鑑定時，應交衛生主管機關</w:t>
      </w:r>
      <w:r w:rsidRPr="00891BF9">
        <w:rPr>
          <w:rFonts w:ascii="Times New Roman" w:hAnsi="Times New Roman"/>
        </w:rPr>
        <w:t>指定相關機構或專業人員組成專業團隊，進行鑑定並</w:t>
      </w:r>
      <w:r w:rsidRPr="00BD0A88">
        <w:rPr>
          <w:rFonts w:ascii="Times New Roman" w:hAnsi="Times New Roman"/>
          <w:spacing w:val="-6"/>
        </w:rPr>
        <w:t>完成身心障礙鑑定報告。」再據「身心障礙者鑑定</w:t>
      </w:r>
      <w:r w:rsidRPr="00891BF9">
        <w:rPr>
          <w:rFonts w:ascii="Times New Roman" w:hAnsi="Times New Roman"/>
        </w:rPr>
        <w:t>作業辦法」第</w:t>
      </w:r>
      <w:r w:rsidRPr="00891BF9">
        <w:rPr>
          <w:rFonts w:ascii="Times New Roman" w:hAnsi="Times New Roman"/>
        </w:rPr>
        <w:t>2</w:t>
      </w:r>
      <w:r w:rsidRPr="00891BF9">
        <w:rPr>
          <w:rFonts w:ascii="Times New Roman" w:hAnsi="Times New Roman"/>
        </w:rPr>
        <w:t>條規定：「本辦法所稱衛生主管機</w:t>
      </w:r>
      <w:r w:rsidRPr="00BD0A88">
        <w:rPr>
          <w:rFonts w:ascii="Times New Roman" w:hAnsi="Times New Roman"/>
          <w:spacing w:val="8"/>
        </w:rPr>
        <w:t>關：在中央為衛生福利部；在直轄市為直轄市政府</w:t>
      </w:r>
      <w:r w:rsidRPr="00891BF9">
        <w:rPr>
          <w:rFonts w:ascii="Times New Roman" w:hAnsi="Times New Roman"/>
        </w:rPr>
        <w:t>；在縣</w:t>
      </w:r>
      <w:r w:rsidRPr="00891BF9">
        <w:rPr>
          <w:rFonts w:ascii="Times New Roman" w:hAnsi="Times New Roman"/>
        </w:rPr>
        <w:t>(</w:t>
      </w:r>
      <w:r w:rsidRPr="00891BF9">
        <w:rPr>
          <w:rFonts w:ascii="Times New Roman" w:hAnsi="Times New Roman"/>
        </w:rPr>
        <w:t>市</w:t>
      </w:r>
      <w:r w:rsidRPr="00891BF9">
        <w:rPr>
          <w:rFonts w:ascii="Times New Roman" w:hAnsi="Times New Roman"/>
        </w:rPr>
        <w:t>)</w:t>
      </w:r>
      <w:r w:rsidRPr="00891BF9">
        <w:rPr>
          <w:rFonts w:ascii="Times New Roman" w:hAnsi="Times New Roman"/>
        </w:rPr>
        <w:t>為縣</w:t>
      </w:r>
      <w:r w:rsidRPr="00891BF9">
        <w:rPr>
          <w:rFonts w:ascii="Times New Roman" w:hAnsi="Times New Roman"/>
        </w:rPr>
        <w:t>(</w:t>
      </w:r>
      <w:r w:rsidRPr="00891BF9">
        <w:rPr>
          <w:rFonts w:ascii="Times New Roman" w:hAnsi="Times New Roman"/>
        </w:rPr>
        <w:t>市</w:t>
      </w:r>
      <w:r w:rsidRPr="00891BF9">
        <w:rPr>
          <w:rFonts w:ascii="Times New Roman" w:hAnsi="Times New Roman"/>
        </w:rPr>
        <w:t>)</w:t>
      </w:r>
      <w:r w:rsidRPr="00891BF9">
        <w:rPr>
          <w:rFonts w:ascii="Times New Roman" w:hAnsi="Times New Roman"/>
        </w:rPr>
        <w:t>政府。」</w:t>
      </w:r>
      <w:bookmarkEnd w:id="149"/>
      <w:bookmarkEnd w:id="150"/>
      <w:bookmarkEnd w:id="151"/>
      <w:bookmarkEnd w:id="152"/>
      <w:bookmarkEnd w:id="153"/>
    </w:p>
    <w:p w:rsidR="007A30E2" w:rsidRPr="00D00221" w:rsidRDefault="007A30E2" w:rsidP="00D00221">
      <w:pPr>
        <w:pStyle w:val="3"/>
        <w:rPr>
          <w:rFonts w:ascii="Times New Roman"/>
          <w:spacing w:val="-4"/>
        </w:rPr>
      </w:pPr>
      <w:bookmarkStart w:id="156" w:name="_Toc33179223"/>
      <w:bookmarkStart w:id="157" w:name="_Toc34920889"/>
      <w:r w:rsidRPr="003520F9">
        <w:rPr>
          <w:rFonts w:hint="eastAsia"/>
          <w:b/>
          <w:spacing w:val="-4"/>
        </w:rPr>
        <w:t>全國各縣市轄內辦理身心障礙鑑定之醫院資源分布</w:t>
      </w:r>
      <w:r>
        <w:rPr>
          <w:rFonts w:hint="eastAsia"/>
          <w:b/>
        </w:rPr>
        <w:t>情形：</w:t>
      </w:r>
      <w:r w:rsidRPr="00D00221">
        <w:rPr>
          <w:rFonts w:ascii="Times New Roman"/>
          <w:spacing w:val="-4"/>
        </w:rPr>
        <w:t>查目前全國</w:t>
      </w:r>
      <w:r w:rsidRPr="00D00221">
        <w:rPr>
          <w:rFonts w:ascii="Times New Roman"/>
          <w:spacing w:val="-4"/>
        </w:rPr>
        <w:t>22</w:t>
      </w:r>
      <w:r w:rsidRPr="00D00221">
        <w:rPr>
          <w:rFonts w:ascii="Times New Roman"/>
          <w:spacing w:val="-4"/>
        </w:rPr>
        <w:t>個縣市受指定辦理身心障礙鑑定之醫院總計有</w:t>
      </w:r>
      <w:r w:rsidRPr="00D00221">
        <w:rPr>
          <w:rFonts w:ascii="Times New Roman"/>
          <w:spacing w:val="-4"/>
        </w:rPr>
        <w:t>251</w:t>
      </w:r>
      <w:r w:rsidRPr="00D00221">
        <w:rPr>
          <w:rFonts w:ascii="Times New Roman"/>
          <w:spacing w:val="-4"/>
        </w:rPr>
        <w:t>家，其中以臺中市之</w:t>
      </w:r>
      <w:r w:rsidRPr="00D00221">
        <w:rPr>
          <w:rFonts w:ascii="Times New Roman"/>
          <w:spacing w:val="-4"/>
        </w:rPr>
        <w:t>31</w:t>
      </w:r>
      <w:r w:rsidRPr="00D00221">
        <w:rPr>
          <w:rFonts w:ascii="Times New Roman"/>
          <w:spacing w:val="-4"/>
        </w:rPr>
        <w:t>家為最多，其次依序為臺北市及高雄市之</w:t>
      </w:r>
      <w:r w:rsidRPr="00D00221">
        <w:rPr>
          <w:rFonts w:ascii="Times New Roman"/>
          <w:spacing w:val="-4"/>
        </w:rPr>
        <w:t>28</w:t>
      </w:r>
      <w:r w:rsidRPr="00D00221">
        <w:rPr>
          <w:rFonts w:ascii="Times New Roman"/>
          <w:spacing w:val="-4"/>
        </w:rPr>
        <w:t>家、新北市之</w:t>
      </w:r>
      <w:r w:rsidRPr="00D00221">
        <w:rPr>
          <w:rFonts w:ascii="Times New Roman"/>
          <w:spacing w:val="-4"/>
        </w:rPr>
        <w:t>21</w:t>
      </w:r>
      <w:r w:rsidRPr="00D00221">
        <w:rPr>
          <w:rFonts w:ascii="Times New Roman"/>
          <w:spacing w:val="-4"/>
        </w:rPr>
        <w:t>家、屏東縣之</w:t>
      </w:r>
      <w:r w:rsidRPr="00D00221">
        <w:rPr>
          <w:rFonts w:ascii="Times New Roman"/>
          <w:spacing w:val="-4"/>
        </w:rPr>
        <w:t>18</w:t>
      </w:r>
      <w:r w:rsidRPr="00D00221">
        <w:rPr>
          <w:rFonts w:ascii="Times New Roman"/>
          <w:spacing w:val="-4"/>
        </w:rPr>
        <w:t>家、桃園市之</w:t>
      </w:r>
      <w:r w:rsidRPr="00D00221">
        <w:rPr>
          <w:rFonts w:ascii="Times New Roman"/>
          <w:spacing w:val="-4"/>
        </w:rPr>
        <w:t>17</w:t>
      </w:r>
      <w:r w:rsidRPr="00D00221">
        <w:rPr>
          <w:rFonts w:ascii="Times New Roman"/>
          <w:spacing w:val="-4"/>
        </w:rPr>
        <w:t>家、臺南市之</w:t>
      </w:r>
      <w:r w:rsidRPr="00D00221">
        <w:rPr>
          <w:rFonts w:ascii="Times New Roman"/>
          <w:spacing w:val="-4"/>
        </w:rPr>
        <w:t>16</w:t>
      </w:r>
      <w:r w:rsidRPr="00D00221">
        <w:rPr>
          <w:rFonts w:ascii="Times New Roman"/>
          <w:spacing w:val="-4"/>
        </w:rPr>
        <w:t>家、彰化</w:t>
      </w:r>
      <w:r w:rsidRPr="00D00221">
        <w:rPr>
          <w:rFonts w:ascii="Times New Roman"/>
          <w:spacing w:val="-4"/>
        </w:rPr>
        <w:lastRenderedPageBreak/>
        <w:t>縣之</w:t>
      </w:r>
      <w:r w:rsidRPr="00D00221">
        <w:rPr>
          <w:rFonts w:ascii="Times New Roman"/>
          <w:spacing w:val="-4"/>
        </w:rPr>
        <w:t>13</w:t>
      </w:r>
      <w:r w:rsidRPr="00D00221">
        <w:rPr>
          <w:rFonts w:ascii="Times New Roman"/>
          <w:spacing w:val="-4"/>
        </w:rPr>
        <w:t>家、南投縣之</w:t>
      </w:r>
      <w:r w:rsidRPr="00D00221">
        <w:rPr>
          <w:rFonts w:ascii="Times New Roman"/>
          <w:spacing w:val="-4"/>
        </w:rPr>
        <w:t>10</w:t>
      </w:r>
      <w:r w:rsidRPr="00D00221">
        <w:rPr>
          <w:rFonts w:ascii="Times New Roman"/>
          <w:spacing w:val="-4"/>
        </w:rPr>
        <w:t>家，其餘縣市均在</w:t>
      </w:r>
      <w:r w:rsidRPr="00D00221">
        <w:rPr>
          <w:rFonts w:ascii="Times New Roman"/>
          <w:spacing w:val="-4"/>
        </w:rPr>
        <w:t>10</w:t>
      </w:r>
      <w:r w:rsidRPr="00D00221">
        <w:rPr>
          <w:rFonts w:ascii="Times New Roman"/>
          <w:spacing w:val="-4"/>
        </w:rPr>
        <w:t>家以下。又，</w:t>
      </w:r>
      <w:r w:rsidRPr="00D00221">
        <w:rPr>
          <w:rFonts w:ascii="Times New Roman"/>
          <w:spacing w:val="-4"/>
          <w:szCs w:val="32"/>
        </w:rPr>
        <w:t>全臺</w:t>
      </w:r>
      <w:r w:rsidRPr="00D00221">
        <w:rPr>
          <w:rFonts w:ascii="Times New Roman"/>
          <w:spacing w:val="-4"/>
          <w:szCs w:val="32"/>
        </w:rPr>
        <w:t>251</w:t>
      </w:r>
      <w:r w:rsidRPr="00D00221">
        <w:rPr>
          <w:rFonts w:ascii="Times New Roman"/>
          <w:spacing w:val="-4"/>
          <w:szCs w:val="32"/>
        </w:rPr>
        <w:t>家鑑定醫院中，辦理併同需求評估者</w:t>
      </w:r>
      <w:r w:rsidRPr="00D00221">
        <w:rPr>
          <w:rStyle w:val="aff4"/>
          <w:rFonts w:ascii="Times New Roman"/>
          <w:spacing w:val="-4"/>
          <w:szCs w:val="32"/>
        </w:rPr>
        <w:footnoteReference w:id="13"/>
      </w:r>
      <w:r w:rsidRPr="00D00221">
        <w:rPr>
          <w:rFonts w:ascii="Times New Roman"/>
          <w:spacing w:val="-4"/>
          <w:szCs w:val="32"/>
        </w:rPr>
        <w:t>計有</w:t>
      </w:r>
      <w:r w:rsidRPr="00D00221">
        <w:rPr>
          <w:rFonts w:ascii="Times New Roman"/>
          <w:spacing w:val="-4"/>
          <w:szCs w:val="32"/>
        </w:rPr>
        <w:t>72</w:t>
      </w:r>
      <w:r w:rsidRPr="00D00221">
        <w:rPr>
          <w:rFonts w:ascii="Times New Roman"/>
          <w:spacing w:val="-4"/>
          <w:szCs w:val="32"/>
        </w:rPr>
        <w:t>家，以臺北市、桃園市及臺中市各</w:t>
      </w:r>
      <w:r w:rsidRPr="00D00221">
        <w:rPr>
          <w:rFonts w:ascii="Times New Roman"/>
          <w:spacing w:val="-4"/>
          <w:szCs w:val="32"/>
        </w:rPr>
        <w:t>7</w:t>
      </w:r>
      <w:r w:rsidRPr="00D00221">
        <w:rPr>
          <w:rFonts w:ascii="Times New Roman"/>
          <w:spacing w:val="-4"/>
          <w:szCs w:val="32"/>
        </w:rPr>
        <w:t>家為最多，其次為新北市及南投縣之</w:t>
      </w:r>
      <w:r w:rsidRPr="00D00221">
        <w:rPr>
          <w:rFonts w:ascii="Times New Roman"/>
          <w:spacing w:val="-4"/>
          <w:szCs w:val="32"/>
        </w:rPr>
        <w:t>6</w:t>
      </w:r>
      <w:r w:rsidRPr="00D00221">
        <w:rPr>
          <w:rFonts w:ascii="Times New Roman"/>
          <w:spacing w:val="-4"/>
          <w:szCs w:val="32"/>
        </w:rPr>
        <w:t>家、苗栗縣及雲林縣之</w:t>
      </w:r>
      <w:r w:rsidRPr="00D00221">
        <w:rPr>
          <w:rFonts w:ascii="Times New Roman"/>
          <w:spacing w:val="-4"/>
          <w:szCs w:val="32"/>
        </w:rPr>
        <w:t>5</w:t>
      </w:r>
      <w:r w:rsidRPr="00D00221">
        <w:rPr>
          <w:rFonts w:ascii="Times New Roman"/>
          <w:spacing w:val="-4"/>
          <w:szCs w:val="32"/>
        </w:rPr>
        <w:t>家，其餘縣市均在</w:t>
      </w:r>
      <w:r w:rsidRPr="00D00221">
        <w:rPr>
          <w:rFonts w:ascii="Times New Roman"/>
          <w:spacing w:val="-4"/>
          <w:szCs w:val="32"/>
        </w:rPr>
        <w:t>3</w:t>
      </w:r>
      <w:r w:rsidRPr="00D00221">
        <w:rPr>
          <w:rFonts w:ascii="Times New Roman"/>
          <w:spacing w:val="-4"/>
          <w:szCs w:val="32"/>
        </w:rPr>
        <w:t>家</w:t>
      </w:r>
      <w:r w:rsidRPr="00D00221">
        <w:rPr>
          <w:rFonts w:ascii="Times New Roman"/>
          <w:spacing w:val="-4"/>
          <w:szCs w:val="32"/>
        </w:rPr>
        <w:t>(</w:t>
      </w:r>
      <w:r w:rsidRPr="00D00221">
        <w:rPr>
          <w:rFonts w:ascii="Times New Roman"/>
          <w:spacing w:val="-4"/>
          <w:szCs w:val="32"/>
        </w:rPr>
        <w:t>含</w:t>
      </w:r>
      <w:r w:rsidRPr="00D00221">
        <w:rPr>
          <w:rFonts w:ascii="Times New Roman"/>
          <w:spacing w:val="-4"/>
          <w:szCs w:val="32"/>
        </w:rPr>
        <w:t>)</w:t>
      </w:r>
      <w:r w:rsidRPr="00D00221">
        <w:rPr>
          <w:rFonts w:ascii="Times New Roman"/>
          <w:spacing w:val="-4"/>
          <w:szCs w:val="32"/>
        </w:rPr>
        <w:t>以下</w:t>
      </w:r>
      <w:r w:rsidRPr="00D00221">
        <w:rPr>
          <w:rFonts w:ascii="Times New Roman"/>
          <w:spacing w:val="-4"/>
          <w:szCs w:val="32"/>
        </w:rPr>
        <w:t>(</w:t>
      </w:r>
      <w:r w:rsidRPr="00D00221">
        <w:rPr>
          <w:rFonts w:ascii="Times New Roman"/>
          <w:spacing w:val="-4"/>
          <w:szCs w:val="32"/>
        </w:rPr>
        <w:t>詳見下圖</w:t>
      </w:r>
      <w:r w:rsidRPr="00D00221">
        <w:rPr>
          <w:rFonts w:ascii="Times New Roman"/>
          <w:spacing w:val="-4"/>
          <w:szCs w:val="32"/>
        </w:rPr>
        <w:t>1)</w:t>
      </w:r>
      <w:r w:rsidRPr="00D00221">
        <w:rPr>
          <w:rFonts w:ascii="Times New Roman"/>
          <w:spacing w:val="-4"/>
          <w:szCs w:val="32"/>
        </w:rPr>
        <w:t>。</w:t>
      </w:r>
      <w:bookmarkEnd w:id="154"/>
      <w:bookmarkEnd w:id="155"/>
      <w:bookmarkEnd w:id="156"/>
      <w:bookmarkEnd w:id="157"/>
    </w:p>
    <w:p w:rsidR="007A30E2" w:rsidRDefault="007A30E2" w:rsidP="00D00221">
      <w:pPr>
        <w:pStyle w:val="32"/>
        <w:ind w:leftChars="0" w:left="1361" w:hangingChars="400" w:hanging="1361"/>
        <w:jc w:val="center"/>
      </w:pPr>
      <w:r>
        <w:rPr>
          <w:noProof/>
        </w:rPr>
        <w:drawing>
          <wp:inline distT="0" distB="0" distL="0" distR="0" wp14:anchorId="1A2AD931" wp14:editId="78DAF242">
            <wp:extent cx="6045200" cy="2834640"/>
            <wp:effectExtent l="0" t="0" r="12700" b="3810"/>
            <wp:docPr id="29" name="圖表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A30E2" w:rsidRDefault="007A30E2" w:rsidP="00D363B4">
      <w:pPr>
        <w:pStyle w:val="a1"/>
        <w:numPr>
          <w:ilvl w:val="0"/>
          <w:numId w:val="71"/>
        </w:numPr>
        <w:kinsoku w:val="0"/>
        <w:spacing w:before="0" w:after="40"/>
        <w:ind w:left="476" w:rightChars="-112" w:right="-381" w:hanging="714"/>
        <w:textAlignment w:val="auto"/>
        <w:rPr>
          <w:b/>
          <w:spacing w:val="0"/>
        </w:rPr>
      </w:pPr>
      <w:r>
        <w:rPr>
          <w:rFonts w:hint="eastAsia"/>
          <w:b/>
          <w:spacing w:val="0"/>
        </w:rPr>
        <w:t>各縣市轄內辦理身心障礙鑑定醫院資源分布情形</w:t>
      </w:r>
    </w:p>
    <w:p w:rsidR="007A30E2" w:rsidRDefault="007A30E2" w:rsidP="00B611E1">
      <w:pPr>
        <w:pStyle w:val="32"/>
        <w:kinsoku w:val="0"/>
        <w:spacing w:afterLines="100" w:after="457" w:line="320" w:lineRule="exact"/>
        <w:ind w:leftChars="-1" w:left="1358" w:hangingChars="523" w:hanging="1361"/>
        <w:rPr>
          <w:rFonts w:ascii="Times New Roman"/>
          <w:sz w:val="24"/>
          <w:szCs w:val="24"/>
        </w:rPr>
      </w:pPr>
      <w:r>
        <w:rPr>
          <w:rFonts w:ascii="Times New Roman" w:hint="eastAsia"/>
          <w:sz w:val="24"/>
          <w:szCs w:val="24"/>
        </w:rPr>
        <w:t>資料來源：本院整理自</w:t>
      </w:r>
      <w:r>
        <w:rPr>
          <w:rFonts w:ascii="Times New Roman"/>
          <w:sz w:val="24"/>
          <w:szCs w:val="24"/>
        </w:rPr>
        <w:t>22</w:t>
      </w:r>
      <w:r>
        <w:rPr>
          <w:rFonts w:ascii="Times New Roman" w:hint="eastAsia"/>
          <w:sz w:val="24"/>
          <w:szCs w:val="24"/>
        </w:rPr>
        <w:t>個地方政府簡報資料。</w:t>
      </w:r>
    </w:p>
    <w:p w:rsidR="007A30E2" w:rsidRPr="00DC13F7" w:rsidRDefault="006837D6" w:rsidP="007A30E2">
      <w:pPr>
        <w:pStyle w:val="3"/>
        <w:topLinePunct/>
        <w:ind w:left="1360" w:hanging="680"/>
        <w:rPr>
          <w:b/>
        </w:rPr>
      </w:pPr>
      <w:bookmarkStart w:id="158" w:name="_Toc32649540"/>
      <w:bookmarkStart w:id="159" w:name="_Toc32676892"/>
      <w:bookmarkStart w:id="160" w:name="_Toc32853307"/>
      <w:bookmarkStart w:id="161" w:name="_Toc32994941"/>
      <w:bookmarkStart w:id="162" w:name="_Toc33179224"/>
      <w:bookmarkStart w:id="163" w:name="_Toc34920890"/>
      <w:r w:rsidRPr="00DC13F7">
        <w:rPr>
          <w:rFonts w:ascii="Times New Roman" w:hAnsi="Times New Roman" w:hint="eastAsia"/>
          <w:b/>
          <w:spacing w:val="-4"/>
        </w:rPr>
        <w:t>部分</w:t>
      </w:r>
      <w:r w:rsidR="007A30E2" w:rsidRPr="00DC13F7">
        <w:rPr>
          <w:rFonts w:ascii="Times New Roman" w:hAnsi="Times New Roman" w:hint="eastAsia"/>
          <w:b/>
          <w:spacing w:val="-4"/>
        </w:rPr>
        <w:t>縣市鑑定通過比率</w:t>
      </w:r>
      <w:r w:rsidR="00FC34CC" w:rsidRPr="00DC13F7">
        <w:rPr>
          <w:rFonts w:ascii="Times New Roman" w:hAnsi="Times New Roman" w:hint="eastAsia"/>
          <w:b/>
          <w:spacing w:val="-4"/>
        </w:rPr>
        <w:t>及及異議複檢通過比率</w:t>
      </w:r>
      <w:r w:rsidR="007A30E2" w:rsidRPr="00DC13F7">
        <w:rPr>
          <w:rFonts w:ascii="Times New Roman" w:hAnsi="Times New Roman" w:hint="eastAsia"/>
          <w:b/>
          <w:spacing w:val="-4"/>
        </w:rPr>
        <w:t>呈現</w:t>
      </w:r>
      <w:r w:rsidR="00FC34CC" w:rsidRPr="00DC13F7">
        <w:rPr>
          <w:rFonts w:ascii="Times New Roman" w:hAnsi="Times New Roman" w:hint="eastAsia"/>
          <w:b/>
        </w:rPr>
        <w:t>每年</w:t>
      </w:r>
      <w:r w:rsidR="00263C6F" w:rsidRPr="00DC13F7">
        <w:rPr>
          <w:rFonts w:ascii="Times New Roman" w:hAnsi="Times New Roman" w:hint="eastAsia"/>
          <w:b/>
        </w:rPr>
        <w:t>高低</w:t>
      </w:r>
      <w:r w:rsidRPr="00DC13F7">
        <w:rPr>
          <w:rFonts w:ascii="Times New Roman" w:hAnsi="Times New Roman" w:hint="eastAsia"/>
          <w:b/>
        </w:rPr>
        <w:t>起伏</w:t>
      </w:r>
      <w:r w:rsidR="007A30E2" w:rsidRPr="00DC13F7">
        <w:rPr>
          <w:rFonts w:ascii="Times New Roman" w:hAnsi="Times New Roman" w:hint="eastAsia"/>
          <w:b/>
        </w:rPr>
        <w:t>之現象</w:t>
      </w:r>
      <w:r w:rsidRPr="00DC13F7">
        <w:rPr>
          <w:rFonts w:ascii="Times New Roman" w:hAnsi="Times New Roman" w:hint="eastAsia"/>
          <w:b/>
        </w:rPr>
        <w:t>(</w:t>
      </w:r>
      <w:r w:rsidRPr="00DC13F7">
        <w:rPr>
          <w:rFonts w:ascii="Times New Roman" w:hAnsi="Times New Roman" w:hint="eastAsia"/>
          <w:b/>
        </w:rPr>
        <w:t>如南投縣、彰化縣、連江縣</w:t>
      </w:r>
      <w:r w:rsidR="00FC34CC" w:rsidRPr="00DC13F7">
        <w:rPr>
          <w:rFonts w:ascii="Times New Roman" w:hAnsi="Times New Roman" w:hint="eastAsia"/>
          <w:b/>
        </w:rPr>
        <w:t>、雲</w:t>
      </w:r>
      <w:r w:rsidR="00FC34CC" w:rsidRPr="00DC13F7">
        <w:rPr>
          <w:rFonts w:ascii="Times New Roman" w:hAnsi="Times New Roman" w:hint="eastAsia"/>
          <w:b/>
          <w:spacing w:val="-4"/>
        </w:rPr>
        <w:t>林縣、嘉義市、宜蘭縣、臺東縣等</w:t>
      </w:r>
      <w:r w:rsidRPr="00DC13F7">
        <w:rPr>
          <w:rFonts w:ascii="Times New Roman" w:hAnsi="Times New Roman" w:hint="eastAsia"/>
          <w:b/>
          <w:spacing w:val="-4"/>
        </w:rPr>
        <w:t>)</w:t>
      </w:r>
      <w:r w:rsidRPr="00DC13F7">
        <w:rPr>
          <w:rFonts w:ascii="Times New Roman" w:hAnsi="Times New Roman" w:hint="eastAsia"/>
          <w:b/>
          <w:spacing w:val="-4"/>
        </w:rPr>
        <w:t>；</w:t>
      </w:r>
      <w:r w:rsidR="004276D7" w:rsidRPr="00DC13F7">
        <w:rPr>
          <w:rFonts w:ascii="Times New Roman" w:hAnsi="Times New Roman" w:hint="eastAsia"/>
          <w:b/>
          <w:spacing w:val="-4"/>
        </w:rPr>
        <w:t>且據</w:t>
      </w:r>
      <w:r w:rsidR="007A30E2" w:rsidRPr="00DC13F7">
        <w:rPr>
          <w:rFonts w:ascii="Times New Roman" w:hAnsi="Times New Roman" w:hint="eastAsia"/>
          <w:b/>
          <w:spacing w:val="-4"/>
        </w:rPr>
        <w:t>本院諮詢</w:t>
      </w:r>
      <w:r w:rsidR="004276D7" w:rsidRPr="00DC13F7">
        <w:rPr>
          <w:rFonts w:ascii="Times New Roman" w:hAnsi="Times New Roman" w:hint="eastAsia"/>
          <w:b/>
        </w:rPr>
        <w:t>結</w:t>
      </w:r>
      <w:r w:rsidR="004276D7" w:rsidRPr="00DC13F7">
        <w:rPr>
          <w:rFonts w:ascii="Times New Roman" w:hAnsi="Times New Roman" w:hint="eastAsia"/>
          <w:b/>
          <w:spacing w:val="6"/>
        </w:rPr>
        <w:t>果及地方簡報內容</w:t>
      </w:r>
      <w:r w:rsidR="007A30E2" w:rsidRPr="00DC13F7">
        <w:rPr>
          <w:rFonts w:ascii="Times New Roman" w:hAnsi="Times New Roman" w:hint="eastAsia"/>
          <w:b/>
          <w:spacing w:val="6"/>
        </w:rPr>
        <w:t>顯示，</w:t>
      </w:r>
      <w:r w:rsidR="004276D7" w:rsidRPr="00DC13F7">
        <w:rPr>
          <w:rFonts w:ascii="Times New Roman" w:hAnsi="Times New Roman" w:hint="eastAsia"/>
          <w:b/>
          <w:spacing w:val="6"/>
        </w:rPr>
        <w:t>不同地區鑑定醫院之鑑</w:t>
      </w:r>
      <w:r w:rsidR="004276D7" w:rsidRPr="00DC13F7">
        <w:rPr>
          <w:rFonts w:ascii="Times New Roman" w:hAnsi="Times New Roman" w:hint="eastAsia"/>
          <w:b/>
          <w:spacing w:val="-6"/>
        </w:rPr>
        <w:t>定結果有不同情形、</w:t>
      </w:r>
      <w:r w:rsidR="007A30E2" w:rsidRPr="00DC13F7">
        <w:rPr>
          <w:rFonts w:ascii="Times New Roman" w:hAnsi="Times New Roman" w:hint="eastAsia"/>
          <w:b/>
          <w:spacing w:val="-6"/>
        </w:rPr>
        <w:t>鑑定人員訓練</w:t>
      </w:r>
      <w:r w:rsidR="004276D7" w:rsidRPr="00DC13F7">
        <w:rPr>
          <w:rFonts w:ascii="Times New Roman" w:hAnsi="Times New Roman" w:hint="eastAsia"/>
          <w:b/>
          <w:spacing w:val="-6"/>
        </w:rPr>
        <w:t>參差不齊、</w:t>
      </w:r>
      <w:r w:rsidR="007A30E2" w:rsidRPr="00DC13F7">
        <w:rPr>
          <w:rFonts w:ascii="Times New Roman" w:hAnsi="Times New Roman" w:hint="eastAsia"/>
          <w:b/>
          <w:spacing w:val="-6"/>
        </w:rPr>
        <w:t>不足</w:t>
      </w:r>
      <w:r w:rsidR="007A30E2" w:rsidRPr="00DC13F7">
        <w:rPr>
          <w:rFonts w:ascii="Times New Roman" w:hAnsi="Times New Roman" w:hint="eastAsia"/>
          <w:b/>
        </w:rPr>
        <w:t>、訓練人員不一等問題：</w:t>
      </w:r>
      <w:bookmarkEnd w:id="158"/>
      <w:bookmarkEnd w:id="159"/>
      <w:bookmarkEnd w:id="160"/>
      <w:bookmarkEnd w:id="161"/>
      <w:bookmarkEnd w:id="162"/>
      <w:bookmarkEnd w:id="163"/>
    </w:p>
    <w:p w:rsidR="007A30E2" w:rsidRPr="008051A4" w:rsidRDefault="007A30E2" w:rsidP="007A30E2">
      <w:pPr>
        <w:pStyle w:val="4"/>
        <w:kinsoku w:val="0"/>
        <w:rPr>
          <w:rFonts w:ascii="Times New Roman" w:hAnsi="Times New Roman"/>
        </w:rPr>
      </w:pPr>
      <w:r>
        <w:rPr>
          <w:rFonts w:ascii="Times New Roman" w:hAnsi="Times New Roman" w:hint="eastAsia"/>
          <w:b/>
          <w:spacing w:val="6"/>
        </w:rPr>
        <w:t>102</w:t>
      </w:r>
      <w:r>
        <w:rPr>
          <w:rFonts w:ascii="Times New Roman" w:hAnsi="Times New Roman" w:hint="eastAsia"/>
          <w:b/>
          <w:spacing w:val="6"/>
        </w:rPr>
        <w:t>年至</w:t>
      </w:r>
      <w:r>
        <w:rPr>
          <w:rFonts w:ascii="Times New Roman" w:hAnsi="Times New Roman" w:hint="eastAsia"/>
          <w:b/>
          <w:spacing w:val="6"/>
        </w:rPr>
        <w:t>107</w:t>
      </w:r>
      <w:r>
        <w:rPr>
          <w:rFonts w:ascii="Times New Roman" w:hAnsi="Times New Roman" w:hint="eastAsia"/>
          <w:b/>
          <w:spacing w:val="6"/>
        </w:rPr>
        <w:t>年</w:t>
      </w:r>
      <w:r w:rsidRPr="008051A4">
        <w:rPr>
          <w:rFonts w:ascii="Times New Roman" w:hAnsi="Times New Roman" w:hint="eastAsia"/>
          <w:b/>
          <w:spacing w:val="6"/>
        </w:rPr>
        <w:t>每年受理鑑定</w:t>
      </w:r>
      <w:r>
        <w:rPr>
          <w:rFonts w:ascii="Times New Roman" w:hAnsi="Times New Roman" w:hint="eastAsia"/>
          <w:b/>
          <w:spacing w:val="6"/>
        </w:rPr>
        <w:t>人數</w:t>
      </w:r>
      <w:r w:rsidRPr="008051A4">
        <w:rPr>
          <w:rFonts w:ascii="Times New Roman" w:hAnsi="Times New Roman" w:hint="eastAsia"/>
          <w:b/>
          <w:spacing w:val="6"/>
        </w:rPr>
        <w:t>及通過比率：</w:t>
      </w:r>
    </w:p>
    <w:p w:rsidR="007A30E2" w:rsidRPr="00D00221" w:rsidRDefault="007A30E2" w:rsidP="007A30E2">
      <w:pPr>
        <w:pStyle w:val="5"/>
        <w:kinsoku w:val="0"/>
        <w:ind w:left="2042" w:hanging="851"/>
        <w:rPr>
          <w:rFonts w:ascii="Times New Roman" w:hAnsi="Times New Roman"/>
          <w:spacing w:val="-4"/>
        </w:rPr>
      </w:pPr>
      <w:r w:rsidRPr="00D00221">
        <w:rPr>
          <w:rFonts w:ascii="Times New Roman" w:hAnsi="Times New Roman"/>
          <w:spacing w:val="-4"/>
        </w:rPr>
        <w:t>身心障礙鑑定新制於</w:t>
      </w:r>
      <w:r w:rsidRPr="00D00221">
        <w:rPr>
          <w:rFonts w:ascii="Times New Roman" w:hAnsi="Times New Roman"/>
          <w:spacing w:val="-4"/>
        </w:rPr>
        <w:t>101</w:t>
      </w:r>
      <w:r w:rsidRPr="00D00221">
        <w:rPr>
          <w:rFonts w:ascii="Times New Roman" w:hAnsi="Times New Roman"/>
          <w:spacing w:val="-4"/>
        </w:rPr>
        <w:t>年</w:t>
      </w:r>
      <w:r w:rsidRPr="00D00221">
        <w:rPr>
          <w:rFonts w:ascii="Times New Roman" w:hAnsi="Times New Roman"/>
          <w:spacing w:val="-4"/>
        </w:rPr>
        <w:t>7</w:t>
      </w:r>
      <w:r w:rsidRPr="00D00221">
        <w:rPr>
          <w:rFonts w:ascii="Times New Roman" w:hAnsi="Times New Roman"/>
          <w:spacing w:val="-4"/>
        </w:rPr>
        <w:t>月</w:t>
      </w:r>
      <w:r w:rsidRPr="00D00221">
        <w:rPr>
          <w:rFonts w:ascii="Times New Roman" w:hAnsi="Times New Roman"/>
          <w:spacing w:val="-4"/>
        </w:rPr>
        <w:t>11</w:t>
      </w:r>
      <w:r w:rsidRPr="00D00221">
        <w:rPr>
          <w:rFonts w:ascii="Times New Roman" w:hAnsi="Times New Roman"/>
          <w:spacing w:val="-4"/>
        </w:rPr>
        <w:t>日上路，依據衛</w:t>
      </w:r>
      <w:r w:rsidRPr="00D00221">
        <w:rPr>
          <w:rFonts w:ascii="Times New Roman" w:hAnsi="Times New Roman"/>
          <w:spacing w:val="-4"/>
        </w:rPr>
        <w:lastRenderedPageBreak/>
        <w:t>福部查復資料顯示，整體而言，每年全國受理申請身心障礙鑑定之總人數增減各有起伏，</w:t>
      </w:r>
      <w:r w:rsidRPr="00D00221">
        <w:rPr>
          <w:rFonts w:ascii="Times New Roman" w:hAnsi="Times New Roman"/>
          <w:spacing w:val="-4"/>
        </w:rPr>
        <w:t>102</w:t>
      </w:r>
      <w:r w:rsidRPr="00D00221">
        <w:rPr>
          <w:rFonts w:ascii="Times New Roman" w:hAnsi="Times New Roman"/>
          <w:spacing w:val="-4"/>
        </w:rPr>
        <w:t>年計有</w:t>
      </w:r>
      <w:r w:rsidRPr="00D00221">
        <w:rPr>
          <w:rFonts w:ascii="Times New Roman" w:hAnsi="Times New Roman"/>
          <w:spacing w:val="-4"/>
        </w:rPr>
        <w:t>20.3</w:t>
      </w:r>
      <w:r w:rsidRPr="00D00221">
        <w:rPr>
          <w:rFonts w:ascii="Times New Roman" w:hAnsi="Times New Roman"/>
          <w:spacing w:val="-4"/>
        </w:rPr>
        <w:t>萬人，</w:t>
      </w:r>
      <w:r w:rsidRPr="00D00221">
        <w:rPr>
          <w:rFonts w:ascii="Times New Roman" w:hAnsi="Times New Roman"/>
          <w:spacing w:val="-4"/>
        </w:rPr>
        <w:t>103</w:t>
      </w:r>
      <w:r w:rsidRPr="00D00221">
        <w:rPr>
          <w:rFonts w:ascii="Times New Roman" w:hAnsi="Times New Roman"/>
          <w:spacing w:val="-4"/>
        </w:rPr>
        <w:t>年減少至</w:t>
      </w:r>
      <w:r w:rsidRPr="00D00221">
        <w:rPr>
          <w:rFonts w:ascii="Times New Roman" w:hAnsi="Times New Roman"/>
          <w:spacing w:val="-4"/>
        </w:rPr>
        <w:t>19.3</w:t>
      </w:r>
      <w:r w:rsidRPr="00D00221">
        <w:rPr>
          <w:rFonts w:ascii="Times New Roman" w:hAnsi="Times New Roman"/>
          <w:spacing w:val="-4"/>
        </w:rPr>
        <w:t>萬人，至</w:t>
      </w:r>
      <w:r w:rsidRPr="00D00221">
        <w:rPr>
          <w:rFonts w:ascii="Times New Roman" w:hAnsi="Times New Roman"/>
          <w:spacing w:val="-4"/>
        </w:rPr>
        <w:t>104</w:t>
      </w:r>
      <w:r w:rsidRPr="00D00221">
        <w:rPr>
          <w:rFonts w:ascii="Times New Roman" w:hAnsi="Times New Roman"/>
          <w:spacing w:val="-4"/>
        </w:rPr>
        <w:t>年時則增加為</w:t>
      </w:r>
      <w:r w:rsidRPr="00D00221">
        <w:rPr>
          <w:rFonts w:ascii="Times New Roman" w:hAnsi="Times New Roman"/>
          <w:spacing w:val="-4"/>
        </w:rPr>
        <w:t>20.4</w:t>
      </w:r>
      <w:r w:rsidRPr="00D00221">
        <w:rPr>
          <w:rFonts w:ascii="Times New Roman" w:hAnsi="Times New Roman"/>
          <w:spacing w:val="-4"/>
        </w:rPr>
        <w:t>萬人，惟</w:t>
      </w:r>
      <w:r w:rsidRPr="00D00221">
        <w:rPr>
          <w:rFonts w:ascii="Times New Roman" w:hAnsi="Times New Roman"/>
          <w:spacing w:val="-4"/>
        </w:rPr>
        <w:t>105</w:t>
      </w:r>
      <w:r w:rsidRPr="00D00221">
        <w:rPr>
          <w:rFonts w:ascii="Times New Roman" w:hAnsi="Times New Roman"/>
          <w:spacing w:val="-4"/>
        </w:rPr>
        <w:t>年又下降至</w:t>
      </w:r>
      <w:r w:rsidRPr="00D00221">
        <w:rPr>
          <w:rFonts w:ascii="Times New Roman" w:hAnsi="Times New Roman"/>
          <w:spacing w:val="-4"/>
        </w:rPr>
        <w:t>18.8</w:t>
      </w:r>
      <w:r w:rsidRPr="00D00221">
        <w:rPr>
          <w:rFonts w:ascii="Times New Roman" w:hAnsi="Times New Roman"/>
          <w:spacing w:val="-4"/>
        </w:rPr>
        <w:t>萬人，</w:t>
      </w:r>
      <w:r w:rsidRPr="00D00221">
        <w:rPr>
          <w:rFonts w:ascii="Times New Roman" w:hAnsi="Times New Roman"/>
          <w:spacing w:val="-4"/>
        </w:rPr>
        <w:t>106</w:t>
      </w:r>
      <w:r w:rsidRPr="00D00221">
        <w:rPr>
          <w:rFonts w:ascii="Times New Roman" w:hAnsi="Times New Roman"/>
          <w:spacing w:val="-4"/>
        </w:rPr>
        <w:t>年增加至</w:t>
      </w:r>
      <w:r w:rsidRPr="00D00221">
        <w:rPr>
          <w:rFonts w:ascii="Times New Roman" w:hAnsi="Times New Roman"/>
          <w:spacing w:val="-4"/>
        </w:rPr>
        <w:t>21.2</w:t>
      </w:r>
      <w:r w:rsidRPr="00D00221">
        <w:rPr>
          <w:rFonts w:ascii="Times New Roman" w:hAnsi="Times New Roman"/>
          <w:spacing w:val="-4"/>
        </w:rPr>
        <w:t>萬人，</w:t>
      </w:r>
      <w:r w:rsidRPr="00D00221">
        <w:rPr>
          <w:rFonts w:ascii="Times New Roman" w:hAnsi="Times New Roman"/>
          <w:spacing w:val="-4"/>
        </w:rPr>
        <w:t>107</w:t>
      </w:r>
      <w:r w:rsidRPr="00D00221">
        <w:rPr>
          <w:rFonts w:ascii="Times New Roman" w:hAnsi="Times New Roman"/>
          <w:spacing w:val="-4"/>
        </w:rPr>
        <w:t>年已達到</w:t>
      </w:r>
      <w:r w:rsidRPr="00D00221">
        <w:rPr>
          <w:rFonts w:ascii="Times New Roman" w:hAnsi="Times New Roman"/>
          <w:spacing w:val="-4"/>
        </w:rPr>
        <w:t>23.7</w:t>
      </w:r>
      <w:r w:rsidRPr="00D00221">
        <w:rPr>
          <w:rFonts w:ascii="Times New Roman" w:hAnsi="Times New Roman"/>
          <w:spacing w:val="-4"/>
        </w:rPr>
        <w:t>萬人</w:t>
      </w:r>
      <w:r w:rsidRPr="00D00221">
        <w:rPr>
          <w:rFonts w:ascii="Times New Roman" w:hAnsi="Times New Roman"/>
          <w:spacing w:val="-4"/>
        </w:rPr>
        <w:t>(</w:t>
      </w:r>
      <w:r w:rsidRPr="00D00221">
        <w:rPr>
          <w:rFonts w:ascii="Times New Roman" w:hAnsi="Times New Roman"/>
          <w:spacing w:val="-4"/>
        </w:rPr>
        <w:t>詳見下圖</w:t>
      </w:r>
      <w:r w:rsidRPr="00D00221">
        <w:rPr>
          <w:rFonts w:ascii="Times New Roman" w:hAnsi="Times New Roman"/>
          <w:spacing w:val="-4"/>
        </w:rPr>
        <w:t>2)</w:t>
      </w:r>
      <w:r w:rsidRPr="00D00221">
        <w:rPr>
          <w:rFonts w:ascii="Times New Roman" w:hAnsi="Times New Roman"/>
          <w:spacing w:val="-4"/>
        </w:rPr>
        <w:t>，平均每月受理將近</w:t>
      </w:r>
      <w:r w:rsidRPr="00D00221">
        <w:rPr>
          <w:rFonts w:ascii="Times New Roman" w:hAnsi="Times New Roman"/>
          <w:spacing w:val="-4"/>
        </w:rPr>
        <w:t>2</w:t>
      </w:r>
      <w:r w:rsidRPr="00D00221">
        <w:rPr>
          <w:rFonts w:ascii="Times New Roman" w:hAnsi="Times New Roman"/>
          <w:spacing w:val="-4"/>
        </w:rPr>
        <w:t>萬人申請鑑定的案量。又，屬初次申請之人數從</w:t>
      </w:r>
      <w:r w:rsidRPr="00D00221">
        <w:rPr>
          <w:rFonts w:ascii="Times New Roman" w:hAnsi="Times New Roman"/>
          <w:spacing w:val="-4"/>
        </w:rPr>
        <w:t>102</w:t>
      </w:r>
      <w:r w:rsidRPr="00D00221">
        <w:rPr>
          <w:rFonts w:ascii="Times New Roman" w:hAnsi="Times New Roman"/>
          <w:spacing w:val="-4"/>
        </w:rPr>
        <w:t>年之</w:t>
      </w:r>
      <w:r w:rsidRPr="00D00221">
        <w:rPr>
          <w:rFonts w:ascii="Times New Roman" w:hAnsi="Times New Roman"/>
          <w:spacing w:val="-4"/>
        </w:rPr>
        <w:t>8</w:t>
      </w:r>
      <w:r w:rsidRPr="00D00221">
        <w:rPr>
          <w:rFonts w:ascii="Times New Roman" w:hAnsi="Times New Roman"/>
          <w:spacing w:val="-4"/>
        </w:rPr>
        <w:t>萬</w:t>
      </w:r>
      <w:r w:rsidRPr="00D00221">
        <w:rPr>
          <w:rFonts w:ascii="Times New Roman" w:hAnsi="Times New Roman"/>
          <w:spacing w:val="-4"/>
        </w:rPr>
        <w:t>9,120</w:t>
      </w:r>
      <w:r w:rsidRPr="00D00221">
        <w:rPr>
          <w:rFonts w:ascii="Times New Roman" w:hAnsi="Times New Roman"/>
          <w:spacing w:val="-4"/>
        </w:rPr>
        <w:t>人，至</w:t>
      </w:r>
      <w:r w:rsidRPr="00D00221">
        <w:rPr>
          <w:rFonts w:ascii="Times New Roman" w:hAnsi="Times New Roman"/>
          <w:spacing w:val="-4"/>
        </w:rPr>
        <w:t>104</w:t>
      </w:r>
      <w:r w:rsidRPr="00D00221">
        <w:rPr>
          <w:rFonts w:ascii="Times New Roman" w:hAnsi="Times New Roman"/>
          <w:spacing w:val="-4"/>
        </w:rPr>
        <w:t>年減少為</w:t>
      </w:r>
      <w:r w:rsidRPr="00D00221">
        <w:rPr>
          <w:rFonts w:ascii="Times New Roman" w:hAnsi="Times New Roman"/>
          <w:spacing w:val="-4"/>
        </w:rPr>
        <w:t>8</w:t>
      </w:r>
      <w:r w:rsidRPr="00D00221">
        <w:rPr>
          <w:rFonts w:ascii="Times New Roman" w:hAnsi="Times New Roman"/>
          <w:spacing w:val="-4"/>
        </w:rPr>
        <w:t>萬</w:t>
      </w:r>
      <w:r w:rsidRPr="00D00221">
        <w:rPr>
          <w:rFonts w:ascii="Times New Roman" w:hAnsi="Times New Roman"/>
          <w:spacing w:val="-4"/>
        </w:rPr>
        <w:t>5,268</w:t>
      </w:r>
      <w:r w:rsidRPr="00D00221">
        <w:rPr>
          <w:rFonts w:ascii="Times New Roman" w:hAnsi="Times New Roman"/>
          <w:spacing w:val="-4"/>
        </w:rPr>
        <w:t>人，惟之後逐年增加至</w:t>
      </w:r>
      <w:r w:rsidRPr="00D00221">
        <w:rPr>
          <w:rFonts w:ascii="Times New Roman" w:hAnsi="Times New Roman"/>
          <w:spacing w:val="-4"/>
        </w:rPr>
        <w:t>107</w:t>
      </w:r>
      <w:r w:rsidRPr="00D00221">
        <w:rPr>
          <w:rFonts w:ascii="Times New Roman" w:hAnsi="Times New Roman"/>
          <w:spacing w:val="-4"/>
        </w:rPr>
        <w:t>年之</w:t>
      </w:r>
      <w:r w:rsidRPr="00D00221">
        <w:rPr>
          <w:rFonts w:ascii="Times New Roman" w:hAnsi="Times New Roman"/>
          <w:spacing w:val="-4"/>
        </w:rPr>
        <w:t>9</w:t>
      </w:r>
      <w:r w:rsidRPr="00D00221">
        <w:rPr>
          <w:rFonts w:ascii="Times New Roman" w:hAnsi="Times New Roman"/>
          <w:spacing w:val="-4"/>
        </w:rPr>
        <w:t>萬</w:t>
      </w:r>
      <w:r w:rsidRPr="00D00221">
        <w:rPr>
          <w:rFonts w:ascii="Times New Roman" w:hAnsi="Times New Roman"/>
          <w:spacing w:val="-4"/>
        </w:rPr>
        <w:t>346</w:t>
      </w:r>
      <w:r w:rsidRPr="00D00221">
        <w:rPr>
          <w:rFonts w:ascii="Times New Roman" w:hAnsi="Times New Roman"/>
          <w:spacing w:val="-4"/>
        </w:rPr>
        <w:t>人；而屬重新申請鑑定者，每年亦各有起伏，</w:t>
      </w:r>
      <w:r w:rsidRPr="00D00221">
        <w:rPr>
          <w:rFonts w:ascii="Times New Roman" w:hAnsi="Times New Roman"/>
          <w:spacing w:val="-4"/>
        </w:rPr>
        <w:t>102</w:t>
      </w:r>
      <w:r w:rsidRPr="00D00221">
        <w:rPr>
          <w:rFonts w:ascii="Times New Roman" w:hAnsi="Times New Roman"/>
          <w:spacing w:val="-4"/>
        </w:rPr>
        <w:t>年至</w:t>
      </w:r>
      <w:r w:rsidRPr="00D00221">
        <w:rPr>
          <w:rFonts w:ascii="Times New Roman" w:hAnsi="Times New Roman"/>
          <w:spacing w:val="-4"/>
        </w:rPr>
        <w:t>103</w:t>
      </w:r>
      <w:r w:rsidRPr="00D00221">
        <w:rPr>
          <w:rFonts w:ascii="Times New Roman" w:hAnsi="Times New Roman"/>
          <w:spacing w:val="-4"/>
        </w:rPr>
        <w:t>年介於</w:t>
      </w:r>
      <w:r w:rsidRPr="00D00221">
        <w:rPr>
          <w:rFonts w:ascii="Times New Roman" w:hAnsi="Times New Roman"/>
          <w:spacing w:val="-4"/>
        </w:rPr>
        <w:t>10</w:t>
      </w:r>
      <w:r w:rsidRPr="00D00221">
        <w:rPr>
          <w:rFonts w:ascii="Times New Roman" w:hAnsi="Times New Roman"/>
          <w:spacing w:val="-4"/>
        </w:rPr>
        <w:t>萬</w:t>
      </w:r>
      <w:r w:rsidRPr="00D00221">
        <w:rPr>
          <w:rFonts w:ascii="Times New Roman" w:hAnsi="Times New Roman"/>
          <w:spacing w:val="-4"/>
        </w:rPr>
        <w:t>6,829</w:t>
      </w:r>
      <w:r w:rsidRPr="00D00221">
        <w:rPr>
          <w:rFonts w:ascii="Times New Roman" w:hAnsi="Times New Roman"/>
          <w:spacing w:val="-4"/>
        </w:rPr>
        <w:t>人至</w:t>
      </w:r>
      <w:r w:rsidRPr="00D00221">
        <w:rPr>
          <w:rFonts w:ascii="Times New Roman" w:hAnsi="Times New Roman"/>
          <w:spacing w:val="-4"/>
        </w:rPr>
        <w:t>11</w:t>
      </w:r>
      <w:r w:rsidRPr="00D00221">
        <w:rPr>
          <w:rFonts w:ascii="Times New Roman" w:hAnsi="Times New Roman"/>
          <w:spacing w:val="-4"/>
        </w:rPr>
        <w:t>萬</w:t>
      </w:r>
      <w:r w:rsidRPr="00D00221">
        <w:rPr>
          <w:rFonts w:ascii="Times New Roman" w:hAnsi="Times New Roman"/>
          <w:spacing w:val="-4"/>
        </w:rPr>
        <w:t>8,396</w:t>
      </w:r>
      <w:r w:rsidRPr="00D00221">
        <w:rPr>
          <w:rFonts w:ascii="Times New Roman" w:hAnsi="Times New Roman"/>
          <w:spacing w:val="-4"/>
        </w:rPr>
        <w:t>人間，</w:t>
      </w:r>
      <w:r w:rsidRPr="00D00221">
        <w:rPr>
          <w:rFonts w:ascii="Times New Roman" w:hAnsi="Times New Roman"/>
          <w:spacing w:val="-4"/>
        </w:rPr>
        <w:t>106</w:t>
      </w:r>
      <w:r w:rsidRPr="00D00221">
        <w:rPr>
          <w:rFonts w:ascii="Times New Roman" w:hAnsi="Times New Roman"/>
          <w:spacing w:val="-4"/>
        </w:rPr>
        <w:t>年及</w:t>
      </w:r>
      <w:r w:rsidRPr="00D00221">
        <w:rPr>
          <w:rFonts w:ascii="Times New Roman" w:hAnsi="Times New Roman"/>
          <w:spacing w:val="-4"/>
        </w:rPr>
        <w:t>107</w:t>
      </w:r>
      <w:r w:rsidRPr="00D00221">
        <w:rPr>
          <w:rFonts w:ascii="Times New Roman" w:hAnsi="Times New Roman"/>
          <w:spacing w:val="-4"/>
        </w:rPr>
        <w:t>年則分別成長至</w:t>
      </w:r>
      <w:r w:rsidRPr="00D00221">
        <w:rPr>
          <w:rFonts w:ascii="Times New Roman" w:hAnsi="Times New Roman"/>
          <w:spacing w:val="-4"/>
        </w:rPr>
        <w:t>12</w:t>
      </w:r>
      <w:r w:rsidRPr="00D00221">
        <w:rPr>
          <w:rFonts w:ascii="Times New Roman" w:hAnsi="Times New Roman"/>
          <w:spacing w:val="-4"/>
        </w:rPr>
        <w:t>萬</w:t>
      </w:r>
      <w:r w:rsidRPr="00D00221">
        <w:rPr>
          <w:rFonts w:ascii="Times New Roman" w:hAnsi="Times New Roman"/>
          <w:spacing w:val="-4"/>
        </w:rPr>
        <w:t>5,170</w:t>
      </w:r>
      <w:r w:rsidRPr="00D00221">
        <w:rPr>
          <w:rFonts w:ascii="Times New Roman" w:hAnsi="Times New Roman"/>
          <w:spacing w:val="-4"/>
        </w:rPr>
        <w:t>人及</w:t>
      </w:r>
      <w:r w:rsidRPr="00D00221">
        <w:rPr>
          <w:rFonts w:ascii="Times New Roman" w:hAnsi="Times New Roman"/>
          <w:spacing w:val="-4"/>
        </w:rPr>
        <w:t>14</w:t>
      </w:r>
      <w:r w:rsidRPr="00D00221">
        <w:rPr>
          <w:rFonts w:ascii="Times New Roman" w:hAnsi="Times New Roman"/>
          <w:spacing w:val="-4"/>
        </w:rPr>
        <w:t>萬</w:t>
      </w:r>
      <w:r w:rsidRPr="00D00221">
        <w:rPr>
          <w:rFonts w:ascii="Times New Roman" w:hAnsi="Times New Roman"/>
          <w:spacing w:val="-4"/>
        </w:rPr>
        <w:t>6,177</w:t>
      </w:r>
      <w:r w:rsidRPr="00D00221">
        <w:rPr>
          <w:rFonts w:ascii="Times New Roman" w:hAnsi="Times New Roman"/>
          <w:spacing w:val="-4"/>
        </w:rPr>
        <w:t>人</w:t>
      </w:r>
      <w:r w:rsidRPr="00D00221">
        <w:rPr>
          <w:rFonts w:ascii="Times New Roman" w:hAnsi="Times New Roman"/>
          <w:spacing w:val="-4"/>
        </w:rPr>
        <w:t>(</w:t>
      </w:r>
      <w:r w:rsidRPr="00D00221">
        <w:rPr>
          <w:rFonts w:ascii="Times New Roman" w:hAnsi="Times New Roman"/>
          <w:spacing w:val="-4"/>
        </w:rPr>
        <w:t>詳見下圖</w:t>
      </w:r>
      <w:r w:rsidRPr="00D00221">
        <w:rPr>
          <w:rFonts w:ascii="Times New Roman" w:hAnsi="Times New Roman"/>
          <w:spacing w:val="-4"/>
        </w:rPr>
        <w:t>3)</w:t>
      </w:r>
      <w:r w:rsidRPr="00D00221">
        <w:rPr>
          <w:rFonts w:ascii="Times New Roman" w:hAnsi="Times New Roman"/>
          <w:spacing w:val="-4"/>
        </w:rPr>
        <w:t>。至於鑑定通過比率，在初次鑑定方面，從</w:t>
      </w:r>
      <w:r w:rsidRPr="00D00221">
        <w:rPr>
          <w:rFonts w:ascii="Times New Roman" w:hAnsi="Times New Roman"/>
          <w:spacing w:val="-4"/>
        </w:rPr>
        <w:t>102</w:t>
      </w:r>
      <w:r w:rsidRPr="00D00221">
        <w:rPr>
          <w:rFonts w:ascii="Times New Roman" w:hAnsi="Times New Roman"/>
          <w:spacing w:val="-4"/>
        </w:rPr>
        <w:t>年之</w:t>
      </w:r>
      <w:r w:rsidRPr="00D00221">
        <w:rPr>
          <w:rFonts w:ascii="Times New Roman" w:hAnsi="Times New Roman"/>
          <w:spacing w:val="-4"/>
        </w:rPr>
        <w:t>96.56</w:t>
      </w:r>
      <w:r w:rsidRPr="00D00221">
        <w:rPr>
          <w:rFonts w:ascii="Times New Roman" w:hAnsi="Times New Roman"/>
          <w:spacing w:val="-4"/>
        </w:rPr>
        <w:t>％，逐年增加至</w:t>
      </w:r>
      <w:r w:rsidRPr="00D00221">
        <w:rPr>
          <w:rFonts w:ascii="Times New Roman" w:hAnsi="Times New Roman"/>
          <w:spacing w:val="-4"/>
        </w:rPr>
        <w:t>107</w:t>
      </w:r>
      <w:r w:rsidRPr="00D00221">
        <w:rPr>
          <w:rFonts w:ascii="Times New Roman" w:hAnsi="Times New Roman"/>
          <w:spacing w:val="-4"/>
        </w:rPr>
        <w:t>年之</w:t>
      </w:r>
      <w:r w:rsidRPr="00D00221">
        <w:rPr>
          <w:rFonts w:ascii="Times New Roman" w:hAnsi="Times New Roman"/>
          <w:spacing w:val="-4"/>
        </w:rPr>
        <w:t>97.51</w:t>
      </w:r>
      <w:r w:rsidRPr="00D00221">
        <w:rPr>
          <w:rFonts w:ascii="Times New Roman" w:hAnsi="Times New Roman"/>
          <w:spacing w:val="-4"/>
        </w:rPr>
        <w:t>％；重新鑑定之通過比率亦從</w:t>
      </w:r>
      <w:r w:rsidRPr="00D00221">
        <w:rPr>
          <w:rFonts w:ascii="Times New Roman" w:hAnsi="Times New Roman"/>
          <w:spacing w:val="-4"/>
        </w:rPr>
        <w:t>102</w:t>
      </w:r>
      <w:r w:rsidRPr="00D00221">
        <w:rPr>
          <w:rFonts w:ascii="Times New Roman" w:hAnsi="Times New Roman"/>
          <w:spacing w:val="-4"/>
        </w:rPr>
        <w:t>年之</w:t>
      </w:r>
      <w:r w:rsidRPr="00D00221">
        <w:rPr>
          <w:rFonts w:ascii="Times New Roman" w:hAnsi="Times New Roman"/>
          <w:spacing w:val="-4"/>
        </w:rPr>
        <w:t>98.90</w:t>
      </w:r>
      <w:r w:rsidRPr="00D00221">
        <w:rPr>
          <w:rFonts w:ascii="Times New Roman" w:hAnsi="Times New Roman"/>
          <w:spacing w:val="-4"/>
        </w:rPr>
        <w:t>％，逐年增加至</w:t>
      </w:r>
      <w:r w:rsidRPr="00D00221">
        <w:rPr>
          <w:rFonts w:ascii="Times New Roman" w:hAnsi="Times New Roman"/>
          <w:spacing w:val="-4"/>
        </w:rPr>
        <w:t>107</w:t>
      </w:r>
      <w:r w:rsidRPr="00D00221">
        <w:rPr>
          <w:rFonts w:ascii="Times New Roman" w:hAnsi="Times New Roman"/>
          <w:spacing w:val="-4"/>
        </w:rPr>
        <w:t>年之</w:t>
      </w:r>
      <w:r w:rsidRPr="00D00221">
        <w:rPr>
          <w:rFonts w:ascii="Times New Roman" w:hAnsi="Times New Roman"/>
          <w:spacing w:val="-4"/>
        </w:rPr>
        <w:t>99.17</w:t>
      </w:r>
      <w:r w:rsidRPr="00D00221">
        <w:rPr>
          <w:rFonts w:ascii="Times New Roman" w:hAnsi="Times New Roman"/>
          <w:spacing w:val="-4"/>
        </w:rPr>
        <w:t>％</w:t>
      </w:r>
      <w:r w:rsidRPr="00D00221">
        <w:rPr>
          <w:rFonts w:ascii="Times New Roman" w:hAnsi="Times New Roman"/>
          <w:spacing w:val="-4"/>
        </w:rPr>
        <w:t>(</w:t>
      </w:r>
      <w:r w:rsidRPr="00D00221">
        <w:rPr>
          <w:rFonts w:ascii="Times New Roman" w:hAnsi="Times New Roman"/>
          <w:spacing w:val="-4"/>
        </w:rPr>
        <w:t>詳見下圖</w:t>
      </w:r>
      <w:r w:rsidRPr="00D00221">
        <w:rPr>
          <w:rFonts w:ascii="Times New Roman" w:hAnsi="Times New Roman"/>
          <w:spacing w:val="-4"/>
        </w:rPr>
        <w:t>4)</w:t>
      </w:r>
      <w:r w:rsidRPr="00D00221">
        <w:rPr>
          <w:rFonts w:ascii="Times New Roman" w:hAnsi="Times New Roman"/>
          <w:spacing w:val="-4"/>
        </w:rPr>
        <w:t>。</w:t>
      </w:r>
    </w:p>
    <w:p w:rsidR="007A30E2" w:rsidRDefault="007A30E2" w:rsidP="007A30E2">
      <w:pPr>
        <w:pStyle w:val="32"/>
        <w:ind w:leftChars="358" w:left="1361" w:hangingChars="42" w:hanging="143"/>
      </w:pPr>
      <w:r>
        <w:rPr>
          <w:noProof/>
        </w:rPr>
        <w:drawing>
          <wp:inline distT="0" distB="0" distL="0" distR="0" wp14:anchorId="028CB66E" wp14:editId="6B3F5587">
            <wp:extent cx="4909185" cy="2651760"/>
            <wp:effectExtent l="0" t="0" r="5715" b="15240"/>
            <wp:docPr id="2" name="圖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A30E2" w:rsidRDefault="007A30E2" w:rsidP="00D363B4">
      <w:pPr>
        <w:pStyle w:val="a1"/>
        <w:numPr>
          <w:ilvl w:val="0"/>
          <w:numId w:val="71"/>
        </w:numPr>
        <w:kinsoku w:val="0"/>
        <w:spacing w:before="0" w:after="0"/>
        <w:ind w:left="1204" w:right="-113" w:firstLine="28"/>
        <w:textAlignment w:val="auto"/>
        <w:rPr>
          <w:rFonts w:ascii="Times New Roman" w:hAnsi="Times New Roman"/>
          <w:b/>
        </w:rPr>
      </w:pPr>
      <w:r>
        <w:rPr>
          <w:rFonts w:ascii="Times New Roman" w:hAnsi="Times New Roman"/>
          <w:b/>
        </w:rPr>
        <w:t>102</w:t>
      </w:r>
      <w:r>
        <w:rPr>
          <w:rFonts w:ascii="Times New Roman" w:hAnsi="Times New Roman" w:hint="eastAsia"/>
          <w:b/>
        </w:rPr>
        <w:t>年至</w:t>
      </w:r>
      <w:r>
        <w:rPr>
          <w:rFonts w:ascii="Times New Roman" w:hAnsi="Times New Roman"/>
          <w:b/>
        </w:rPr>
        <w:t>107</w:t>
      </w:r>
      <w:r>
        <w:rPr>
          <w:rFonts w:ascii="Times New Roman" w:hAnsi="Times New Roman" w:hint="eastAsia"/>
          <w:b/>
        </w:rPr>
        <w:t>年全國受理申請身心障礙鑑定總人數</w:t>
      </w:r>
    </w:p>
    <w:p w:rsidR="007A30E2" w:rsidRPr="00B2474D" w:rsidRDefault="007A30E2" w:rsidP="007A30E2">
      <w:pPr>
        <w:pStyle w:val="32"/>
        <w:spacing w:line="320" w:lineRule="exact"/>
        <w:ind w:leftChars="371" w:left="2332" w:hangingChars="486" w:hanging="1070"/>
        <w:rPr>
          <w:spacing w:val="-20"/>
          <w:sz w:val="24"/>
          <w:szCs w:val="24"/>
        </w:rPr>
      </w:pPr>
      <w:r w:rsidRPr="00B2474D">
        <w:rPr>
          <w:rFonts w:hint="eastAsia"/>
          <w:spacing w:val="-20"/>
          <w:sz w:val="24"/>
          <w:szCs w:val="24"/>
        </w:rPr>
        <w:t>備註：</w:t>
      </w:r>
      <w:r w:rsidRPr="00B2474D">
        <w:rPr>
          <w:rFonts w:ascii="Times New Roman" w:hint="eastAsia"/>
          <w:spacing w:val="-20"/>
          <w:sz w:val="24"/>
          <w:szCs w:val="24"/>
        </w:rPr>
        <w:t>不含已至鄉</w:t>
      </w:r>
      <w:r w:rsidRPr="00B2474D">
        <w:rPr>
          <w:rFonts w:ascii="Times New Roman"/>
          <w:spacing w:val="-20"/>
          <w:sz w:val="24"/>
          <w:szCs w:val="24"/>
        </w:rPr>
        <w:t>(</w:t>
      </w:r>
      <w:r w:rsidRPr="00B2474D">
        <w:rPr>
          <w:rFonts w:ascii="Times New Roman" w:hint="eastAsia"/>
          <w:spacing w:val="-20"/>
          <w:sz w:val="24"/>
          <w:szCs w:val="24"/>
        </w:rPr>
        <w:t>鎮、區、市</w:t>
      </w:r>
      <w:r w:rsidRPr="00B2474D">
        <w:rPr>
          <w:rFonts w:ascii="Times New Roman"/>
          <w:spacing w:val="-20"/>
          <w:sz w:val="24"/>
          <w:szCs w:val="24"/>
        </w:rPr>
        <w:t>)</w:t>
      </w:r>
      <w:r w:rsidRPr="00B2474D">
        <w:rPr>
          <w:rFonts w:ascii="Times New Roman" w:hint="eastAsia"/>
          <w:spacing w:val="-20"/>
          <w:sz w:val="24"/>
          <w:szCs w:val="24"/>
        </w:rPr>
        <w:t>公所領表惟未於期限內完成鑑定之人數。</w:t>
      </w:r>
    </w:p>
    <w:p w:rsidR="007A30E2" w:rsidRDefault="007A30E2" w:rsidP="007A30E2">
      <w:pPr>
        <w:pStyle w:val="32"/>
        <w:spacing w:afterLines="50" w:after="228" w:line="320" w:lineRule="exact"/>
        <w:ind w:leftChars="375" w:left="1362" w:hangingChars="33" w:hanging="86"/>
        <w:rPr>
          <w:sz w:val="24"/>
          <w:szCs w:val="24"/>
        </w:rPr>
      </w:pPr>
      <w:r>
        <w:rPr>
          <w:rFonts w:hint="eastAsia"/>
          <w:sz w:val="24"/>
          <w:szCs w:val="24"/>
        </w:rPr>
        <w:t>資料來源：本院整理自衛福部查復資料。</w:t>
      </w:r>
    </w:p>
    <w:p w:rsidR="007A30E2" w:rsidRDefault="007A30E2" w:rsidP="007A30E2">
      <w:pPr>
        <w:pStyle w:val="32"/>
        <w:ind w:leftChars="358" w:left="1354" w:hangingChars="40" w:hanging="136"/>
      </w:pPr>
      <w:r>
        <w:rPr>
          <w:noProof/>
        </w:rPr>
        <w:lastRenderedPageBreak/>
        <w:drawing>
          <wp:inline distT="0" distB="0" distL="0" distR="0" wp14:anchorId="77C10564" wp14:editId="42F8CD15">
            <wp:extent cx="4927600" cy="2645228"/>
            <wp:effectExtent l="0" t="0" r="6350" b="3175"/>
            <wp:docPr id="6" name="圖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A30E2" w:rsidRPr="00D9170E" w:rsidRDefault="007A30E2" w:rsidP="00D363B4">
      <w:pPr>
        <w:pStyle w:val="a1"/>
        <w:numPr>
          <w:ilvl w:val="0"/>
          <w:numId w:val="71"/>
        </w:numPr>
        <w:kinsoku w:val="0"/>
        <w:spacing w:before="0" w:after="0"/>
        <w:ind w:left="1667" w:right="-74" w:hanging="437"/>
        <w:textAlignment w:val="auto"/>
        <w:rPr>
          <w:spacing w:val="-18"/>
        </w:rPr>
      </w:pPr>
      <w:r w:rsidRPr="00D9170E">
        <w:rPr>
          <w:rFonts w:ascii="Times New Roman" w:hAnsi="Times New Roman"/>
          <w:b/>
          <w:spacing w:val="-18"/>
        </w:rPr>
        <w:t>102</w:t>
      </w:r>
      <w:r w:rsidRPr="00D9170E">
        <w:rPr>
          <w:rFonts w:ascii="Times New Roman" w:hAnsi="Times New Roman" w:hint="eastAsia"/>
          <w:b/>
          <w:spacing w:val="-18"/>
        </w:rPr>
        <w:t>年至</w:t>
      </w:r>
      <w:r w:rsidRPr="00D9170E">
        <w:rPr>
          <w:rFonts w:ascii="Times New Roman" w:hAnsi="Times New Roman"/>
          <w:b/>
          <w:spacing w:val="-18"/>
        </w:rPr>
        <w:t>107</w:t>
      </w:r>
      <w:r w:rsidRPr="00D9170E">
        <w:rPr>
          <w:rFonts w:ascii="Times New Roman" w:hAnsi="Times New Roman" w:hint="eastAsia"/>
          <w:b/>
          <w:spacing w:val="-18"/>
        </w:rPr>
        <w:t>年全國初次申請鑑定及申請重新鑑定之人數統計</w:t>
      </w:r>
    </w:p>
    <w:p w:rsidR="007A30E2" w:rsidRDefault="007A30E2" w:rsidP="007A30E2">
      <w:pPr>
        <w:pStyle w:val="32"/>
        <w:spacing w:line="320" w:lineRule="exact"/>
        <w:ind w:leftChars="362" w:left="1339" w:hangingChars="49" w:hanging="108"/>
        <w:rPr>
          <w:sz w:val="24"/>
          <w:szCs w:val="24"/>
        </w:rPr>
      </w:pPr>
      <w:r w:rsidRPr="00B2474D">
        <w:rPr>
          <w:rFonts w:hint="eastAsia"/>
          <w:spacing w:val="-20"/>
          <w:sz w:val="24"/>
          <w:szCs w:val="24"/>
        </w:rPr>
        <w:t>備註：</w:t>
      </w:r>
      <w:r w:rsidRPr="00B2474D">
        <w:rPr>
          <w:rFonts w:ascii="Times New Roman" w:hint="eastAsia"/>
          <w:spacing w:val="-20"/>
          <w:sz w:val="24"/>
          <w:szCs w:val="24"/>
        </w:rPr>
        <w:t>不含已至鄉</w:t>
      </w:r>
      <w:r w:rsidRPr="00B2474D">
        <w:rPr>
          <w:rFonts w:ascii="Times New Roman"/>
          <w:spacing w:val="-20"/>
          <w:sz w:val="24"/>
          <w:szCs w:val="24"/>
        </w:rPr>
        <w:t>(</w:t>
      </w:r>
      <w:r w:rsidRPr="00B2474D">
        <w:rPr>
          <w:rFonts w:ascii="Times New Roman" w:hint="eastAsia"/>
          <w:spacing w:val="-20"/>
          <w:sz w:val="24"/>
          <w:szCs w:val="24"/>
        </w:rPr>
        <w:t>鎮、區、市</w:t>
      </w:r>
      <w:r w:rsidRPr="00B2474D">
        <w:rPr>
          <w:rFonts w:ascii="Times New Roman"/>
          <w:spacing w:val="-20"/>
          <w:sz w:val="24"/>
          <w:szCs w:val="24"/>
        </w:rPr>
        <w:t>)</w:t>
      </w:r>
      <w:r w:rsidRPr="00B2474D">
        <w:rPr>
          <w:rFonts w:ascii="Times New Roman" w:hint="eastAsia"/>
          <w:spacing w:val="-20"/>
          <w:sz w:val="24"/>
          <w:szCs w:val="24"/>
        </w:rPr>
        <w:t>公所領表惟未於期限內完成鑑定之人數。</w:t>
      </w:r>
    </w:p>
    <w:p w:rsidR="007A30E2" w:rsidRDefault="007A30E2" w:rsidP="007A30E2">
      <w:pPr>
        <w:pStyle w:val="32"/>
        <w:spacing w:afterLines="50" w:after="228" w:line="320" w:lineRule="exact"/>
        <w:ind w:leftChars="362" w:left="1358" w:hangingChars="49" w:hanging="127"/>
      </w:pPr>
      <w:r>
        <w:rPr>
          <w:rFonts w:hint="eastAsia"/>
          <w:sz w:val="24"/>
          <w:szCs w:val="24"/>
        </w:rPr>
        <w:t>資料來源：本院整理自衛福部查復資料。</w:t>
      </w:r>
    </w:p>
    <w:p w:rsidR="007A30E2" w:rsidRDefault="007A30E2" w:rsidP="007A30E2">
      <w:pPr>
        <w:pStyle w:val="42"/>
        <w:ind w:leftChars="363" w:left="1701" w:hangingChars="137" w:hanging="466"/>
      </w:pPr>
      <w:r>
        <w:rPr>
          <w:noProof/>
        </w:rPr>
        <w:drawing>
          <wp:inline distT="0" distB="0" distL="0" distR="0" wp14:anchorId="5DE06CED" wp14:editId="05BFB930">
            <wp:extent cx="4935855" cy="2220686"/>
            <wp:effectExtent l="0" t="0" r="17145" b="8255"/>
            <wp:docPr id="37" name="圖表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A30E2" w:rsidRPr="00573518" w:rsidRDefault="007A30E2" w:rsidP="00D363B4">
      <w:pPr>
        <w:pStyle w:val="a1"/>
        <w:numPr>
          <w:ilvl w:val="0"/>
          <w:numId w:val="71"/>
        </w:numPr>
        <w:kinsoku w:val="0"/>
        <w:spacing w:before="0" w:after="0"/>
        <w:ind w:left="2041" w:right="-142" w:hanging="305"/>
        <w:textAlignment w:val="auto"/>
        <w:rPr>
          <w:rFonts w:ascii="Times New Roman" w:hAnsi="Times New Roman"/>
          <w:b/>
        </w:rPr>
      </w:pPr>
      <w:r w:rsidRPr="00573518">
        <w:rPr>
          <w:rFonts w:ascii="Times New Roman" w:hAnsi="Times New Roman"/>
          <w:b/>
        </w:rPr>
        <w:t>102</w:t>
      </w:r>
      <w:r w:rsidRPr="00573518">
        <w:rPr>
          <w:rFonts w:ascii="Times New Roman" w:hAnsi="Times New Roman" w:hint="eastAsia"/>
          <w:b/>
        </w:rPr>
        <w:t>年至</w:t>
      </w:r>
      <w:r w:rsidRPr="00573518">
        <w:rPr>
          <w:rFonts w:ascii="Times New Roman" w:hAnsi="Times New Roman"/>
          <w:b/>
        </w:rPr>
        <w:t>107</w:t>
      </w:r>
      <w:r w:rsidRPr="00573518">
        <w:rPr>
          <w:rFonts w:ascii="Times New Roman" w:hAnsi="Times New Roman" w:hint="eastAsia"/>
          <w:b/>
        </w:rPr>
        <w:t>年身心障礙鑑定通過</w:t>
      </w:r>
      <w:r>
        <w:rPr>
          <w:rFonts w:ascii="Times New Roman" w:hAnsi="Times New Roman" w:hint="eastAsia"/>
          <w:b/>
        </w:rPr>
        <w:t>比率</w:t>
      </w:r>
    </w:p>
    <w:p w:rsidR="007A30E2" w:rsidRDefault="007A30E2" w:rsidP="00D00221">
      <w:pPr>
        <w:pStyle w:val="42"/>
        <w:spacing w:afterLines="100" w:after="457" w:line="320" w:lineRule="exact"/>
        <w:ind w:leftChars="350" w:left="1701" w:hangingChars="196" w:hanging="510"/>
        <w:rPr>
          <w:sz w:val="24"/>
          <w:szCs w:val="24"/>
        </w:rPr>
      </w:pPr>
      <w:r>
        <w:rPr>
          <w:rFonts w:hint="eastAsia"/>
          <w:sz w:val="24"/>
          <w:szCs w:val="24"/>
        </w:rPr>
        <w:t>資料來源：本院整理自衛福部查復資料。</w:t>
      </w:r>
    </w:p>
    <w:p w:rsidR="007A30E2" w:rsidRPr="00EB149C" w:rsidRDefault="007A30E2" w:rsidP="007A30E2">
      <w:pPr>
        <w:pStyle w:val="5"/>
        <w:topLinePunct/>
        <w:ind w:left="2042" w:hanging="851"/>
      </w:pPr>
      <w:bookmarkStart w:id="164" w:name="_Toc32676894"/>
      <w:bookmarkStart w:id="165" w:name="_Toc32853309"/>
      <w:bookmarkStart w:id="166" w:name="_Toc32649542"/>
      <w:r>
        <w:rPr>
          <w:rFonts w:hint="eastAsia"/>
        </w:rPr>
        <w:t>若從各縣市受理申請</w:t>
      </w:r>
      <w:r>
        <w:rPr>
          <w:rFonts w:ascii="Times New Roman" w:hint="eastAsia"/>
        </w:rPr>
        <w:t>鑑定人數觀察，多集中於六都，占比介於</w:t>
      </w:r>
      <w:r>
        <w:rPr>
          <w:rFonts w:ascii="Times New Roman"/>
        </w:rPr>
        <w:t>6</w:t>
      </w:r>
      <w:r>
        <w:rPr>
          <w:rFonts w:ascii="Times New Roman" w:hint="eastAsia"/>
        </w:rPr>
        <w:t>成至</w:t>
      </w:r>
      <w:r>
        <w:rPr>
          <w:rFonts w:ascii="Times New Roman"/>
        </w:rPr>
        <w:t>7</w:t>
      </w:r>
      <w:r>
        <w:rPr>
          <w:rFonts w:ascii="Times New Roman" w:hint="eastAsia"/>
        </w:rPr>
        <w:t>成間，且其中又以新北市居首，每年人數在</w:t>
      </w:r>
      <w:r>
        <w:rPr>
          <w:rFonts w:ascii="Times New Roman"/>
        </w:rPr>
        <w:t>3</w:t>
      </w:r>
      <w:r>
        <w:rPr>
          <w:rFonts w:ascii="Times New Roman" w:hint="eastAsia"/>
        </w:rPr>
        <w:t>萬人上下，占全國總申請鑑定人數之</w:t>
      </w:r>
      <w:r>
        <w:rPr>
          <w:rFonts w:ascii="Times New Roman"/>
        </w:rPr>
        <w:t>14</w:t>
      </w:r>
      <w:r>
        <w:rPr>
          <w:rFonts w:ascii="Times New Roman" w:hint="eastAsia"/>
        </w:rPr>
        <w:t>％至</w:t>
      </w:r>
      <w:r>
        <w:rPr>
          <w:rFonts w:ascii="Times New Roman"/>
        </w:rPr>
        <w:t>15</w:t>
      </w:r>
      <w:r>
        <w:rPr>
          <w:rFonts w:ascii="Times New Roman" w:hint="eastAsia"/>
        </w:rPr>
        <w:t>％間，其次為高雄市之</w:t>
      </w:r>
      <w:r>
        <w:rPr>
          <w:rFonts w:ascii="Times New Roman"/>
        </w:rPr>
        <w:t>2</w:t>
      </w:r>
      <w:r>
        <w:rPr>
          <w:rFonts w:ascii="Times New Roman" w:hint="eastAsia"/>
        </w:rPr>
        <w:t>萬</w:t>
      </w:r>
      <w:r>
        <w:rPr>
          <w:rFonts w:ascii="Times New Roman"/>
        </w:rPr>
        <w:t>2,906</w:t>
      </w:r>
      <w:r>
        <w:rPr>
          <w:rFonts w:ascii="Times New Roman" w:hint="eastAsia"/>
        </w:rPr>
        <w:t>人至</w:t>
      </w:r>
      <w:r>
        <w:rPr>
          <w:rFonts w:ascii="Times New Roman"/>
        </w:rPr>
        <w:t>2</w:t>
      </w:r>
      <w:r>
        <w:rPr>
          <w:rFonts w:ascii="Times New Roman" w:hint="eastAsia"/>
        </w:rPr>
        <w:t>萬</w:t>
      </w:r>
      <w:r>
        <w:rPr>
          <w:rFonts w:ascii="Times New Roman"/>
        </w:rPr>
        <w:t>8,542</w:t>
      </w:r>
      <w:r>
        <w:rPr>
          <w:rFonts w:ascii="Times New Roman" w:hint="eastAsia"/>
        </w:rPr>
        <w:t>人，占</w:t>
      </w:r>
      <w:r>
        <w:rPr>
          <w:rFonts w:ascii="Times New Roman"/>
        </w:rPr>
        <w:t>11</w:t>
      </w:r>
      <w:r>
        <w:rPr>
          <w:rFonts w:ascii="Times New Roman" w:hint="eastAsia"/>
        </w:rPr>
        <w:t>％至</w:t>
      </w:r>
      <w:r>
        <w:rPr>
          <w:rFonts w:ascii="Times New Roman"/>
        </w:rPr>
        <w:t>12</w:t>
      </w:r>
      <w:r>
        <w:rPr>
          <w:rFonts w:ascii="Times New Roman" w:hint="eastAsia"/>
        </w:rPr>
        <w:t>％之間；再其次為臺北市，介於</w:t>
      </w:r>
      <w:r>
        <w:rPr>
          <w:rFonts w:ascii="Times New Roman"/>
        </w:rPr>
        <w:t>2</w:t>
      </w:r>
      <w:r>
        <w:rPr>
          <w:rFonts w:ascii="Times New Roman" w:hint="eastAsia"/>
        </w:rPr>
        <w:t>萬</w:t>
      </w:r>
      <w:r>
        <w:rPr>
          <w:rFonts w:ascii="Times New Roman"/>
        </w:rPr>
        <w:t>985</w:t>
      </w:r>
      <w:r>
        <w:rPr>
          <w:rFonts w:ascii="Times New Roman" w:hint="eastAsia"/>
        </w:rPr>
        <w:t>人至</w:t>
      </w:r>
      <w:r>
        <w:rPr>
          <w:rFonts w:ascii="Times New Roman"/>
        </w:rPr>
        <w:t>2</w:t>
      </w:r>
      <w:r>
        <w:rPr>
          <w:rFonts w:ascii="Times New Roman" w:hint="eastAsia"/>
        </w:rPr>
        <w:t>萬</w:t>
      </w:r>
      <w:r>
        <w:rPr>
          <w:rFonts w:ascii="Times New Roman"/>
        </w:rPr>
        <w:t>5,107</w:t>
      </w:r>
      <w:r>
        <w:rPr>
          <w:rFonts w:ascii="Times New Roman" w:hint="eastAsia"/>
        </w:rPr>
        <w:t>人</w:t>
      </w:r>
      <w:r>
        <w:rPr>
          <w:rFonts w:ascii="Times New Roman"/>
        </w:rPr>
        <w:lastRenderedPageBreak/>
        <w:t>(</w:t>
      </w:r>
      <w:r>
        <w:rPr>
          <w:rFonts w:ascii="Times New Roman" w:hint="eastAsia"/>
        </w:rPr>
        <w:t>詳見下圖</w:t>
      </w:r>
      <w:r>
        <w:rPr>
          <w:rFonts w:ascii="Times New Roman" w:hint="eastAsia"/>
        </w:rPr>
        <w:t>5</w:t>
      </w:r>
      <w:r>
        <w:rPr>
          <w:rFonts w:ascii="Times New Roman" w:hint="eastAsia"/>
        </w:rPr>
        <w:t>、</w:t>
      </w:r>
      <w:r>
        <w:rPr>
          <w:rFonts w:ascii="Times New Roman" w:hint="eastAsia"/>
        </w:rPr>
        <w:t>6</w:t>
      </w:r>
      <w:r>
        <w:rPr>
          <w:rFonts w:ascii="Times New Roman" w:hint="eastAsia"/>
        </w:rPr>
        <w:t>及表</w:t>
      </w:r>
      <w:r>
        <w:rPr>
          <w:rFonts w:ascii="Times New Roman" w:hint="eastAsia"/>
        </w:rPr>
        <w:t>1</w:t>
      </w:r>
      <w:r>
        <w:rPr>
          <w:rFonts w:ascii="Times New Roman"/>
        </w:rPr>
        <w:t>)</w:t>
      </w:r>
      <w:r>
        <w:rPr>
          <w:rFonts w:ascii="Times New Roman" w:hint="eastAsia"/>
        </w:rPr>
        <w:t>。至於非直轄市部分，以彰化縣居首，每年人數介於</w:t>
      </w:r>
      <w:r>
        <w:rPr>
          <w:rFonts w:ascii="Times New Roman"/>
        </w:rPr>
        <w:t>1</w:t>
      </w:r>
      <w:r>
        <w:rPr>
          <w:rFonts w:ascii="Times New Roman" w:hint="eastAsia"/>
        </w:rPr>
        <w:t>萬</w:t>
      </w:r>
      <w:r>
        <w:rPr>
          <w:rFonts w:ascii="Times New Roman"/>
        </w:rPr>
        <w:t>367</w:t>
      </w:r>
      <w:r>
        <w:rPr>
          <w:rFonts w:ascii="Times New Roman" w:hint="eastAsia"/>
        </w:rPr>
        <w:t>人至</w:t>
      </w:r>
      <w:r>
        <w:rPr>
          <w:rFonts w:ascii="Times New Roman"/>
        </w:rPr>
        <w:t>1</w:t>
      </w:r>
      <w:r>
        <w:rPr>
          <w:rFonts w:ascii="Times New Roman" w:hint="eastAsia"/>
        </w:rPr>
        <w:t>萬</w:t>
      </w:r>
      <w:r>
        <w:rPr>
          <w:rFonts w:ascii="Times New Roman"/>
        </w:rPr>
        <w:t>3,037</w:t>
      </w:r>
      <w:r>
        <w:rPr>
          <w:rFonts w:ascii="Times New Roman" w:hint="eastAsia"/>
        </w:rPr>
        <w:t>人</w:t>
      </w:r>
      <w:r>
        <w:rPr>
          <w:rFonts w:ascii="Times New Roman"/>
        </w:rPr>
        <w:t>(</w:t>
      </w:r>
      <w:r>
        <w:rPr>
          <w:rFonts w:ascii="Times New Roman" w:hint="eastAsia"/>
        </w:rPr>
        <w:t>詳見下表</w:t>
      </w:r>
      <w:r w:rsidR="00D00221">
        <w:rPr>
          <w:rFonts w:ascii="Times New Roman"/>
        </w:rPr>
        <w:t>4</w:t>
      </w:r>
      <w:r>
        <w:rPr>
          <w:rFonts w:ascii="Times New Roman"/>
        </w:rPr>
        <w:t>)</w:t>
      </w:r>
      <w:r>
        <w:rPr>
          <w:rFonts w:ascii="Times New Roman" w:hint="eastAsia"/>
        </w:rPr>
        <w:t>。</w:t>
      </w:r>
    </w:p>
    <w:p w:rsidR="007A30E2" w:rsidRDefault="007A30E2" w:rsidP="007A30E2">
      <w:pPr>
        <w:pStyle w:val="42"/>
        <w:ind w:leftChars="461" w:left="1701" w:hangingChars="39" w:hanging="133"/>
      </w:pPr>
      <w:r>
        <w:rPr>
          <w:noProof/>
        </w:rPr>
        <w:drawing>
          <wp:inline distT="0" distB="0" distL="0" distR="0" wp14:anchorId="273007EF" wp14:editId="78AD16B7">
            <wp:extent cx="4648200" cy="2819400"/>
            <wp:effectExtent l="0" t="0" r="0" b="0"/>
            <wp:docPr id="7" name="圖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A30E2" w:rsidRPr="00EB149C" w:rsidRDefault="007A30E2" w:rsidP="00D363B4">
      <w:pPr>
        <w:pStyle w:val="a1"/>
        <w:numPr>
          <w:ilvl w:val="0"/>
          <w:numId w:val="71"/>
        </w:numPr>
        <w:kinsoku w:val="0"/>
        <w:spacing w:before="0" w:after="0"/>
        <w:ind w:left="2041" w:right="-142" w:hanging="473"/>
        <w:textAlignment w:val="auto"/>
        <w:rPr>
          <w:rFonts w:ascii="Times New Roman" w:hAnsi="Times New Roman"/>
          <w:b/>
        </w:rPr>
      </w:pPr>
      <w:r w:rsidRPr="00EB149C">
        <w:rPr>
          <w:rFonts w:ascii="Times New Roman" w:hAnsi="Times New Roman"/>
          <w:b/>
        </w:rPr>
        <w:t>102</w:t>
      </w:r>
      <w:r w:rsidRPr="00EB149C">
        <w:rPr>
          <w:rFonts w:ascii="Times New Roman" w:hAnsi="Times New Roman" w:hint="eastAsia"/>
          <w:b/>
        </w:rPr>
        <w:t>年至</w:t>
      </w:r>
      <w:r w:rsidRPr="00EB149C">
        <w:rPr>
          <w:rFonts w:ascii="Times New Roman" w:hAnsi="Times New Roman"/>
          <w:b/>
        </w:rPr>
        <w:t>107</w:t>
      </w:r>
      <w:r w:rsidRPr="00EB149C">
        <w:rPr>
          <w:rFonts w:ascii="Times New Roman" w:hAnsi="Times New Roman" w:hint="eastAsia"/>
          <w:b/>
        </w:rPr>
        <w:t>年六都</w:t>
      </w:r>
      <w:r>
        <w:rPr>
          <w:rFonts w:ascii="Times New Roman" w:hAnsi="Times New Roman" w:hint="eastAsia"/>
          <w:b/>
        </w:rPr>
        <w:t>受理</w:t>
      </w:r>
      <w:r w:rsidRPr="00EB149C">
        <w:rPr>
          <w:rFonts w:ascii="Times New Roman" w:hAnsi="Times New Roman" w:hint="eastAsia"/>
          <w:b/>
        </w:rPr>
        <w:t>申請身心障礙鑑定人數統計</w:t>
      </w:r>
    </w:p>
    <w:p w:rsidR="007A30E2" w:rsidRDefault="007A30E2" w:rsidP="007A30E2">
      <w:pPr>
        <w:pStyle w:val="32"/>
        <w:spacing w:line="320" w:lineRule="exact"/>
        <w:ind w:leftChars="399" w:left="1357" w:firstLineChars="65" w:firstLine="169"/>
        <w:rPr>
          <w:sz w:val="24"/>
          <w:szCs w:val="24"/>
        </w:rPr>
      </w:pPr>
      <w:r>
        <w:rPr>
          <w:rFonts w:hint="eastAsia"/>
          <w:sz w:val="24"/>
          <w:szCs w:val="24"/>
        </w:rPr>
        <w:t xml:space="preserve"> </w:t>
      </w:r>
      <w:r w:rsidRPr="00B2474D">
        <w:rPr>
          <w:rFonts w:hint="eastAsia"/>
          <w:spacing w:val="-20"/>
          <w:sz w:val="24"/>
          <w:szCs w:val="24"/>
        </w:rPr>
        <w:t>備註：</w:t>
      </w:r>
      <w:r w:rsidRPr="00B2474D">
        <w:rPr>
          <w:rFonts w:ascii="Times New Roman" w:hint="eastAsia"/>
          <w:spacing w:val="-20"/>
          <w:sz w:val="24"/>
          <w:szCs w:val="24"/>
        </w:rPr>
        <w:t>不含已至鄉</w:t>
      </w:r>
      <w:r w:rsidRPr="00B2474D">
        <w:rPr>
          <w:rFonts w:ascii="Times New Roman"/>
          <w:spacing w:val="-20"/>
          <w:sz w:val="24"/>
          <w:szCs w:val="24"/>
        </w:rPr>
        <w:t>(</w:t>
      </w:r>
      <w:r w:rsidRPr="00B2474D">
        <w:rPr>
          <w:rFonts w:ascii="Times New Roman" w:hint="eastAsia"/>
          <w:spacing w:val="-20"/>
          <w:sz w:val="24"/>
          <w:szCs w:val="24"/>
        </w:rPr>
        <w:t>鎮、區、市</w:t>
      </w:r>
      <w:r w:rsidRPr="00B2474D">
        <w:rPr>
          <w:rFonts w:ascii="Times New Roman"/>
          <w:spacing w:val="-20"/>
          <w:sz w:val="24"/>
          <w:szCs w:val="24"/>
        </w:rPr>
        <w:t>)</w:t>
      </w:r>
      <w:r w:rsidRPr="00B2474D">
        <w:rPr>
          <w:rFonts w:ascii="Times New Roman" w:hint="eastAsia"/>
          <w:spacing w:val="-20"/>
          <w:sz w:val="24"/>
          <w:szCs w:val="24"/>
        </w:rPr>
        <w:t>公所領表惟未於期限內完成鑑定之人數。</w:t>
      </w:r>
    </w:p>
    <w:p w:rsidR="007A30E2" w:rsidRDefault="007A30E2" w:rsidP="007A30E2">
      <w:pPr>
        <w:pStyle w:val="32"/>
        <w:spacing w:afterLines="50" w:after="228" w:line="320" w:lineRule="exact"/>
        <w:ind w:left="1361" w:firstLineChars="117" w:firstLine="304"/>
        <w:rPr>
          <w:rFonts w:ascii="Times New Roman"/>
          <w:b/>
        </w:rPr>
      </w:pPr>
      <w:r>
        <w:rPr>
          <w:rFonts w:hint="eastAsia"/>
          <w:sz w:val="24"/>
          <w:szCs w:val="24"/>
        </w:rPr>
        <w:t>資料來源：本院整理自衛福部查復資料。</w:t>
      </w:r>
    </w:p>
    <w:p w:rsidR="007A30E2" w:rsidRDefault="007A30E2" w:rsidP="007A30E2">
      <w:pPr>
        <w:pStyle w:val="42"/>
        <w:ind w:leftChars="465" w:left="1701" w:hangingChars="35" w:hanging="119"/>
      </w:pPr>
      <w:r>
        <w:rPr>
          <w:noProof/>
        </w:rPr>
        <w:drawing>
          <wp:inline distT="0" distB="0" distL="0" distR="0" wp14:anchorId="234D61D8" wp14:editId="6AAF5C94">
            <wp:extent cx="4658995" cy="2688771"/>
            <wp:effectExtent l="0" t="0" r="8255" b="16510"/>
            <wp:docPr id="9" name="圖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A30E2" w:rsidRDefault="007A30E2" w:rsidP="00D363B4">
      <w:pPr>
        <w:pStyle w:val="a1"/>
        <w:numPr>
          <w:ilvl w:val="0"/>
          <w:numId w:val="71"/>
        </w:numPr>
        <w:kinsoku w:val="0"/>
        <w:spacing w:before="0" w:after="0"/>
        <w:ind w:left="2041" w:right="-142" w:hanging="431"/>
        <w:textAlignment w:val="auto"/>
      </w:pPr>
      <w:r>
        <w:rPr>
          <w:rFonts w:ascii="Times New Roman" w:hAnsi="Times New Roman"/>
          <w:b/>
        </w:rPr>
        <w:t>102</w:t>
      </w:r>
      <w:r>
        <w:rPr>
          <w:rFonts w:ascii="Times New Roman" w:hAnsi="Times New Roman" w:hint="eastAsia"/>
          <w:b/>
        </w:rPr>
        <w:t>年至</w:t>
      </w:r>
      <w:r>
        <w:rPr>
          <w:rFonts w:ascii="Times New Roman" w:hAnsi="Times New Roman"/>
          <w:b/>
        </w:rPr>
        <w:t>107</w:t>
      </w:r>
      <w:r>
        <w:rPr>
          <w:rFonts w:ascii="Times New Roman" w:hAnsi="Times New Roman" w:hint="eastAsia"/>
          <w:b/>
        </w:rPr>
        <w:t>年六都受理申請身心障礙鑑定人數占比</w:t>
      </w:r>
    </w:p>
    <w:p w:rsidR="007A30E2" w:rsidRDefault="007A30E2" w:rsidP="00D00221">
      <w:pPr>
        <w:pStyle w:val="32"/>
        <w:spacing w:afterLines="50" w:after="228" w:line="320" w:lineRule="exact"/>
        <w:ind w:left="1361" w:firstLineChars="90" w:firstLine="234"/>
      </w:pPr>
      <w:r>
        <w:rPr>
          <w:rFonts w:hint="eastAsia"/>
          <w:sz w:val="24"/>
          <w:szCs w:val="24"/>
        </w:rPr>
        <w:t>資料來源：本院整理自衛福部查復資料。</w:t>
      </w:r>
    </w:p>
    <w:p w:rsidR="007A30E2" w:rsidRDefault="007A30E2" w:rsidP="007A30E2">
      <w:pPr>
        <w:pStyle w:val="21"/>
        <w:ind w:left="1020" w:firstLine="680"/>
        <w:sectPr w:rsidR="007A30E2" w:rsidSect="005E3681">
          <w:footerReference w:type="default" r:id="rId15"/>
          <w:pgSz w:w="11907" w:h="16840" w:code="9"/>
          <w:pgMar w:top="1701" w:right="1418" w:bottom="1418" w:left="1418" w:header="851" w:footer="851" w:gutter="227"/>
          <w:cols w:space="425"/>
          <w:docGrid w:type="linesAndChars" w:linePitch="457" w:charSpace="4127"/>
        </w:sectPr>
      </w:pPr>
    </w:p>
    <w:p w:rsidR="007A30E2" w:rsidRPr="00443E6A" w:rsidRDefault="007A30E2" w:rsidP="00D363B4">
      <w:pPr>
        <w:pStyle w:val="a3"/>
        <w:numPr>
          <w:ilvl w:val="0"/>
          <w:numId w:val="72"/>
        </w:numPr>
        <w:spacing w:before="0" w:after="0"/>
        <w:ind w:left="-574" w:rightChars="-65" w:right="-221" w:hanging="84"/>
        <w:jc w:val="center"/>
        <w:textAlignment w:val="auto"/>
        <w:rPr>
          <w:spacing w:val="0"/>
        </w:rPr>
      </w:pPr>
      <w:r w:rsidRPr="00443E6A">
        <w:rPr>
          <w:rFonts w:ascii="Times New Roman" w:hAnsi="Times New Roman"/>
          <w:b/>
          <w:spacing w:val="0"/>
        </w:rPr>
        <w:lastRenderedPageBreak/>
        <w:t>102</w:t>
      </w:r>
      <w:r w:rsidRPr="00443E6A">
        <w:rPr>
          <w:rFonts w:ascii="Times New Roman" w:hAnsi="Times New Roman" w:hint="eastAsia"/>
          <w:b/>
          <w:spacing w:val="0"/>
        </w:rPr>
        <w:t>年至</w:t>
      </w:r>
      <w:r w:rsidRPr="00443E6A">
        <w:rPr>
          <w:rFonts w:ascii="Times New Roman" w:hAnsi="Times New Roman"/>
          <w:b/>
          <w:spacing w:val="0"/>
        </w:rPr>
        <w:t>107</w:t>
      </w:r>
      <w:r w:rsidRPr="00443E6A">
        <w:rPr>
          <w:rFonts w:ascii="Times New Roman" w:hAnsi="Times New Roman" w:hint="eastAsia"/>
          <w:b/>
          <w:spacing w:val="0"/>
        </w:rPr>
        <w:t>年各縣市受理申請身心障礙鑑定人數統計</w:t>
      </w:r>
    </w:p>
    <w:p w:rsidR="007A30E2" w:rsidRPr="00443E6A" w:rsidRDefault="007A30E2" w:rsidP="007A30E2">
      <w:pPr>
        <w:pStyle w:val="11"/>
        <w:spacing w:line="320" w:lineRule="exact"/>
        <w:ind w:left="680" w:rightChars="-97" w:right="-330" w:firstLine="520"/>
        <w:jc w:val="right"/>
        <w:rPr>
          <w:sz w:val="24"/>
          <w:szCs w:val="24"/>
        </w:rPr>
      </w:pPr>
      <w:r w:rsidRPr="00443E6A">
        <w:rPr>
          <w:rFonts w:hint="eastAsia"/>
          <w:sz w:val="24"/>
          <w:szCs w:val="24"/>
        </w:rPr>
        <w:t>單位：人</w:t>
      </w:r>
    </w:p>
    <w:tbl>
      <w:tblPr>
        <w:tblW w:w="14702" w:type="dxa"/>
        <w:tblInd w:w="-4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38"/>
        <w:gridCol w:w="644"/>
        <w:gridCol w:w="999"/>
        <w:gridCol w:w="1149"/>
        <w:gridCol w:w="1162"/>
        <w:gridCol w:w="888"/>
        <w:gridCol w:w="651"/>
        <w:gridCol w:w="1057"/>
        <w:gridCol w:w="1127"/>
        <w:gridCol w:w="1134"/>
        <w:gridCol w:w="979"/>
        <w:gridCol w:w="713"/>
        <w:gridCol w:w="979"/>
        <w:gridCol w:w="1168"/>
        <w:gridCol w:w="1114"/>
      </w:tblGrid>
      <w:tr w:rsidR="007A30E2" w:rsidRPr="0024433C" w:rsidTr="00D00221">
        <w:trPr>
          <w:trHeight w:val="327"/>
          <w:tblHeader/>
        </w:trPr>
        <w:tc>
          <w:tcPr>
            <w:tcW w:w="938" w:type="dxa"/>
            <w:tcBorders>
              <w:top w:val="single" w:sz="6" w:space="0" w:color="auto"/>
              <w:left w:val="single" w:sz="6" w:space="0" w:color="auto"/>
              <w:bottom w:val="single" w:sz="6" w:space="0" w:color="auto"/>
              <w:right w:val="single" w:sz="6" w:space="0" w:color="auto"/>
            </w:tcBorders>
            <w:shd w:val="clear" w:color="000000" w:fill="FDE9D9"/>
            <w:vAlign w:val="center"/>
            <w:hideMark/>
          </w:tcPr>
          <w:p w:rsidR="007A30E2" w:rsidRPr="00041E7F" w:rsidRDefault="007A30E2" w:rsidP="006B5C40">
            <w:pPr>
              <w:widowControl/>
              <w:overflowPunct/>
              <w:autoSpaceDE/>
              <w:autoSpaceDN/>
              <w:spacing w:line="280" w:lineRule="exact"/>
              <w:jc w:val="center"/>
              <w:rPr>
                <w:rFonts w:ascii="Times New Roman"/>
                <w:b/>
                <w:bCs/>
                <w:color w:val="000000"/>
                <w:kern w:val="0"/>
                <w:sz w:val="24"/>
                <w:szCs w:val="24"/>
              </w:rPr>
            </w:pPr>
            <w:r w:rsidRPr="00041E7F">
              <w:rPr>
                <w:rFonts w:ascii="Times New Roman"/>
                <w:b/>
                <w:bCs/>
                <w:color w:val="000000"/>
                <w:kern w:val="0"/>
                <w:sz w:val="24"/>
                <w:szCs w:val="24"/>
              </w:rPr>
              <w:t>縣市別</w:t>
            </w:r>
          </w:p>
        </w:tc>
        <w:tc>
          <w:tcPr>
            <w:tcW w:w="644" w:type="dxa"/>
            <w:tcBorders>
              <w:top w:val="single" w:sz="6" w:space="0" w:color="auto"/>
              <w:left w:val="single" w:sz="6" w:space="0" w:color="auto"/>
              <w:bottom w:val="single" w:sz="6" w:space="0" w:color="auto"/>
              <w:right w:val="single" w:sz="6" w:space="0" w:color="auto"/>
            </w:tcBorders>
            <w:shd w:val="clear" w:color="000000" w:fill="FDE9D9"/>
            <w:vAlign w:val="center"/>
            <w:hideMark/>
          </w:tcPr>
          <w:p w:rsidR="007A30E2" w:rsidRPr="00041E7F" w:rsidRDefault="007A30E2" w:rsidP="006B5C40">
            <w:pPr>
              <w:widowControl/>
              <w:overflowPunct/>
              <w:autoSpaceDE/>
              <w:autoSpaceDN/>
              <w:spacing w:line="280" w:lineRule="exact"/>
              <w:jc w:val="center"/>
              <w:rPr>
                <w:rFonts w:ascii="Times New Roman"/>
                <w:b/>
                <w:bCs/>
                <w:color w:val="000000"/>
                <w:kern w:val="0"/>
                <w:sz w:val="24"/>
                <w:szCs w:val="24"/>
              </w:rPr>
            </w:pPr>
            <w:r w:rsidRPr="00041E7F">
              <w:rPr>
                <w:rFonts w:ascii="Times New Roman"/>
                <w:b/>
                <w:bCs/>
                <w:color w:val="000000"/>
                <w:kern w:val="0"/>
                <w:sz w:val="24"/>
                <w:szCs w:val="24"/>
              </w:rPr>
              <w:t>年別</w:t>
            </w:r>
          </w:p>
        </w:tc>
        <w:tc>
          <w:tcPr>
            <w:tcW w:w="999" w:type="dxa"/>
            <w:tcBorders>
              <w:top w:val="single" w:sz="6" w:space="0" w:color="auto"/>
              <w:left w:val="single" w:sz="6" w:space="0" w:color="auto"/>
              <w:bottom w:val="single" w:sz="6" w:space="0" w:color="auto"/>
              <w:right w:val="single" w:sz="6" w:space="0" w:color="auto"/>
            </w:tcBorders>
            <w:shd w:val="clear" w:color="000000" w:fill="FDE9D9"/>
            <w:vAlign w:val="center"/>
            <w:hideMark/>
          </w:tcPr>
          <w:p w:rsidR="007A30E2" w:rsidRPr="00041E7F" w:rsidRDefault="007A30E2" w:rsidP="006B5C40">
            <w:pPr>
              <w:widowControl/>
              <w:overflowPunct/>
              <w:autoSpaceDE/>
              <w:autoSpaceDN/>
              <w:spacing w:line="280" w:lineRule="exact"/>
              <w:jc w:val="center"/>
              <w:rPr>
                <w:rFonts w:ascii="Times New Roman"/>
                <w:b/>
                <w:bCs/>
                <w:color w:val="000000"/>
                <w:kern w:val="0"/>
                <w:sz w:val="24"/>
                <w:szCs w:val="24"/>
              </w:rPr>
            </w:pPr>
            <w:r w:rsidRPr="00041E7F">
              <w:rPr>
                <w:rFonts w:ascii="Times New Roman"/>
                <w:b/>
                <w:bCs/>
                <w:color w:val="000000"/>
                <w:kern w:val="0"/>
                <w:sz w:val="24"/>
                <w:szCs w:val="24"/>
              </w:rPr>
              <w:t>合計</w:t>
            </w:r>
          </w:p>
        </w:tc>
        <w:tc>
          <w:tcPr>
            <w:tcW w:w="1149" w:type="dxa"/>
            <w:tcBorders>
              <w:top w:val="single" w:sz="6" w:space="0" w:color="auto"/>
              <w:left w:val="single" w:sz="6" w:space="0" w:color="auto"/>
              <w:bottom w:val="single" w:sz="6" w:space="0" w:color="auto"/>
              <w:right w:val="single" w:sz="6" w:space="0" w:color="auto"/>
            </w:tcBorders>
            <w:shd w:val="clear" w:color="000000" w:fill="FDE9D9"/>
            <w:vAlign w:val="center"/>
            <w:hideMark/>
          </w:tcPr>
          <w:p w:rsidR="007A30E2" w:rsidRPr="00041E7F" w:rsidRDefault="007A30E2" w:rsidP="006B5C40">
            <w:pPr>
              <w:widowControl/>
              <w:overflowPunct/>
              <w:autoSpaceDE/>
              <w:autoSpaceDN/>
              <w:spacing w:line="280" w:lineRule="exact"/>
              <w:jc w:val="center"/>
              <w:rPr>
                <w:rFonts w:ascii="Times New Roman"/>
                <w:b/>
                <w:bCs/>
                <w:color w:val="000000"/>
                <w:kern w:val="0"/>
                <w:sz w:val="24"/>
                <w:szCs w:val="24"/>
              </w:rPr>
            </w:pPr>
            <w:r w:rsidRPr="00041E7F">
              <w:rPr>
                <w:rFonts w:ascii="Times New Roman"/>
                <w:b/>
                <w:bCs/>
                <w:color w:val="000000"/>
                <w:kern w:val="0"/>
                <w:sz w:val="24"/>
                <w:szCs w:val="24"/>
              </w:rPr>
              <w:t>初次申請</w:t>
            </w:r>
          </w:p>
        </w:tc>
        <w:tc>
          <w:tcPr>
            <w:tcW w:w="1162" w:type="dxa"/>
            <w:tcBorders>
              <w:top w:val="single" w:sz="6" w:space="0" w:color="auto"/>
              <w:left w:val="single" w:sz="6" w:space="0" w:color="auto"/>
              <w:bottom w:val="single" w:sz="6" w:space="0" w:color="auto"/>
              <w:right w:val="single" w:sz="6" w:space="0" w:color="auto"/>
            </w:tcBorders>
            <w:shd w:val="clear" w:color="000000" w:fill="FDE9D9"/>
            <w:vAlign w:val="center"/>
          </w:tcPr>
          <w:p w:rsidR="007A30E2" w:rsidRPr="00041E7F" w:rsidRDefault="007A30E2" w:rsidP="006B5C40">
            <w:pPr>
              <w:widowControl/>
              <w:overflowPunct/>
              <w:autoSpaceDE/>
              <w:autoSpaceDN/>
              <w:spacing w:line="280" w:lineRule="exact"/>
              <w:jc w:val="center"/>
              <w:rPr>
                <w:rFonts w:ascii="Times New Roman"/>
                <w:b/>
                <w:bCs/>
                <w:color w:val="000000"/>
                <w:kern w:val="0"/>
                <w:sz w:val="24"/>
                <w:szCs w:val="24"/>
              </w:rPr>
            </w:pPr>
            <w:r w:rsidRPr="00041E7F">
              <w:rPr>
                <w:rFonts w:ascii="Times New Roman"/>
                <w:b/>
                <w:bCs/>
                <w:color w:val="000000"/>
                <w:kern w:val="0"/>
                <w:sz w:val="24"/>
                <w:szCs w:val="24"/>
              </w:rPr>
              <w:t>重新鑑定</w:t>
            </w:r>
          </w:p>
        </w:tc>
        <w:tc>
          <w:tcPr>
            <w:tcW w:w="888" w:type="dxa"/>
            <w:tcBorders>
              <w:top w:val="single" w:sz="6" w:space="0" w:color="auto"/>
              <w:left w:val="single" w:sz="6" w:space="0" w:color="auto"/>
              <w:bottom w:val="single" w:sz="6" w:space="0" w:color="auto"/>
              <w:right w:val="single" w:sz="6" w:space="0" w:color="auto"/>
            </w:tcBorders>
            <w:shd w:val="clear" w:color="000000" w:fill="FDE9D9"/>
            <w:vAlign w:val="center"/>
          </w:tcPr>
          <w:p w:rsidR="007A30E2" w:rsidRPr="00041E7F" w:rsidRDefault="007A30E2" w:rsidP="006B5C40">
            <w:pPr>
              <w:widowControl/>
              <w:overflowPunct/>
              <w:autoSpaceDE/>
              <w:autoSpaceDN/>
              <w:spacing w:line="280" w:lineRule="exact"/>
              <w:jc w:val="center"/>
              <w:rPr>
                <w:rFonts w:ascii="Times New Roman"/>
                <w:b/>
                <w:bCs/>
                <w:color w:val="000000"/>
                <w:kern w:val="0"/>
                <w:sz w:val="24"/>
                <w:szCs w:val="24"/>
              </w:rPr>
            </w:pPr>
            <w:r w:rsidRPr="00041E7F">
              <w:rPr>
                <w:rFonts w:ascii="Times New Roman"/>
                <w:b/>
                <w:bCs/>
                <w:color w:val="000000"/>
                <w:kern w:val="0"/>
                <w:sz w:val="24"/>
                <w:szCs w:val="24"/>
              </w:rPr>
              <w:t>縣市別</w:t>
            </w:r>
          </w:p>
        </w:tc>
        <w:tc>
          <w:tcPr>
            <w:tcW w:w="651" w:type="dxa"/>
            <w:tcBorders>
              <w:top w:val="single" w:sz="6" w:space="0" w:color="auto"/>
              <w:left w:val="single" w:sz="6" w:space="0" w:color="auto"/>
              <w:bottom w:val="single" w:sz="6" w:space="0" w:color="auto"/>
              <w:right w:val="single" w:sz="6" w:space="0" w:color="auto"/>
            </w:tcBorders>
            <w:shd w:val="clear" w:color="000000" w:fill="FDE9D9"/>
            <w:vAlign w:val="center"/>
          </w:tcPr>
          <w:p w:rsidR="007A30E2" w:rsidRPr="00041E7F" w:rsidRDefault="007A30E2" w:rsidP="006B5C40">
            <w:pPr>
              <w:widowControl/>
              <w:overflowPunct/>
              <w:autoSpaceDE/>
              <w:autoSpaceDN/>
              <w:spacing w:line="280" w:lineRule="exact"/>
              <w:jc w:val="center"/>
              <w:rPr>
                <w:rFonts w:ascii="Times New Roman"/>
                <w:b/>
                <w:bCs/>
                <w:color w:val="000000"/>
                <w:kern w:val="0"/>
                <w:sz w:val="24"/>
                <w:szCs w:val="24"/>
              </w:rPr>
            </w:pPr>
            <w:r w:rsidRPr="00041E7F">
              <w:rPr>
                <w:rFonts w:ascii="Times New Roman"/>
                <w:b/>
                <w:bCs/>
                <w:color w:val="000000"/>
                <w:kern w:val="0"/>
                <w:sz w:val="24"/>
                <w:szCs w:val="24"/>
              </w:rPr>
              <w:t>年別</w:t>
            </w:r>
          </w:p>
        </w:tc>
        <w:tc>
          <w:tcPr>
            <w:tcW w:w="1057" w:type="dxa"/>
            <w:tcBorders>
              <w:top w:val="single" w:sz="6" w:space="0" w:color="auto"/>
              <w:left w:val="single" w:sz="6" w:space="0" w:color="auto"/>
              <w:bottom w:val="single" w:sz="6" w:space="0" w:color="auto"/>
              <w:right w:val="single" w:sz="6" w:space="0" w:color="auto"/>
            </w:tcBorders>
            <w:shd w:val="clear" w:color="000000" w:fill="FDE9D9"/>
            <w:vAlign w:val="center"/>
          </w:tcPr>
          <w:p w:rsidR="007A30E2" w:rsidRPr="00041E7F" w:rsidRDefault="007A30E2" w:rsidP="006B5C40">
            <w:pPr>
              <w:widowControl/>
              <w:overflowPunct/>
              <w:autoSpaceDE/>
              <w:autoSpaceDN/>
              <w:spacing w:line="280" w:lineRule="exact"/>
              <w:jc w:val="center"/>
              <w:rPr>
                <w:rFonts w:ascii="Times New Roman"/>
                <w:b/>
                <w:bCs/>
                <w:color w:val="000000"/>
                <w:kern w:val="0"/>
                <w:sz w:val="24"/>
                <w:szCs w:val="24"/>
              </w:rPr>
            </w:pPr>
            <w:r w:rsidRPr="00041E7F">
              <w:rPr>
                <w:rFonts w:ascii="Times New Roman"/>
                <w:b/>
                <w:bCs/>
                <w:color w:val="000000"/>
                <w:kern w:val="0"/>
                <w:sz w:val="24"/>
                <w:szCs w:val="24"/>
              </w:rPr>
              <w:t>合計</w:t>
            </w:r>
          </w:p>
        </w:tc>
        <w:tc>
          <w:tcPr>
            <w:tcW w:w="1127" w:type="dxa"/>
            <w:tcBorders>
              <w:top w:val="single" w:sz="6" w:space="0" w:color="auto"/>
              <w:left w:val="single" w:sz="6" w:space="0" w:color="auto"/>
              <w:bottom w:val="single" w:sz="6" w:space="0" w:color="auto"/>
              <w:right w:val="single" w:sz="6" w:space="0" w:color="auto"/>
            </w:tcBorders>
            <w:shd w:val="clear" w:color="000000" w:fill="FDE9D9"/>
            <w:vAlign w:val="center"/>
          </w:tcPr>
          <w:p w:rsidR="007A30E2" w:rsidRPr="00041E7F" w:rsidRDefault="007A30E2" w:rsidP="006B5C40">
            <w:pPr>
              <w:widowControl/>
              <w:overflowPunct/>
              <w:autoSpaceDE/>
              <w:autoSpaceDN/>
              <w:spacing w:line="280" w:lineRule="exact"/>
              <w:jc w:val="center"/>
              <w:rPr>
                <w:rFonts w:ascii="Times New Roman"/>
                <w:b/>
                <w:bCs/>
                <w:color w:val="000000"/>
                <w:kern w:val="0"/>
                <w:sz w:val="24"/>
                <w:szCs w:val="24"/>
              </w:rPr>
            </w:pPr>
            <w:r w:rsidRPr="00041E7F">
              <w:rPr>
                <w:rFonts w:ascii="Times New Roman"/>
                <w:b/>
                <w:bCs/>
                <w:color w:val="000000"/>
                <w:kern w:val="0"/>
                <w:sz w:val="24"/>
                <w:szCs w:val="24"/>
              </w:rPr>
              <w:t>初次申請</w:t>
            </w:r>
          </w:p>
        </w:tc>
        <w:tc>
          <w:tcPr>
            <w:tcW w:w="1134" w:type="dxa"/>
            <w:tcBorders>
              <w:top w:val="single" w:sz="6" w:space="0" w:color="auto"/>
              <w:left w:val="single" w:sz="6" w:space="0" w:color="auto"/>
              <w:bottom w:val="single" w:sz="6" w:space="0" w:color="auto"/>
              <w:right w:val="single" w:sz="6" w:space="0" w:color="auto"/>
            </w:tcBorders>
            <w:shd w:val="clear" w:color="000000" w:fill="FDE9D9"/>
            <w:vAlign w:val="center"/>
          </w:tcPr>
          <w:p w:rsidR="007A30E2" w:rsidRPr="00041E7F" w:rsidRDefault="007A30E2" w:rsidP="006B5C40">
            <w:pPr>
              <w:widowControl/>
              <w:overflowPunct/>
              <w:autoSpaceDE/>
              <w:autoSpaceDN/>
              <w:spacing w:line="280" w:lineRule="exact"/>
              <w:jc w:val="center"/>
              <w:rPr>
                <w:rFonts w:ascii="Times New Roman"/>
                <w:b/>
                <w:bCs/>
                <w:color w:val="000000"/>
                <w:kern w:val="0"/>
                <w:sz w:val="24"/>
                <w:szCs w:val="24"/>
              </w:rPr>
            </w:pPr>
            <w:r w:rsidRPr="00041E7F">
              <w:rPr>
                <w:rFonts w:ascii="Times New Roman"/>
                <w:b/>
                <w:bCs/>
                <w:color w:val="000000"/>
                <w:kern w:val="0"/>
                <w:sz w:val="24"/>
                <w:szCs w:val="24"/>
              </w:rPr>
              <w:t>重新鑑定</w:t>
            </w:r>
          </w:p>
        </w:tc>
        <w:tc>
          <w:tcPr>
            <w:tcW w:w="979" w:type="dxa"/>
            <w:tcBorders>
              <w:top w:val="single" w:sz="6" w:space="0" w:color="auto"/>
              <w:left w:val="single" w:sz="6" w:space="0" w:color="auto"/>
              <w:bottom w:val="single" w:sz="6" w:space="0" w:color="auto"/>
              <w:right w:val="single" w:sz="6" w:space="0" w:color="auto"/>
            </w:tcBorders>
            <w:shd w:val="clear" w:color="000000" w:fill="FDE9D9"/>
            <w:vAlign w:val="center"/>
          </w:tcPr>
          <w:p w:rsidR="007A30E2" w:rsidRPr="00041E7F" w:rsidRDefault="007A30E2" w:rsidP="006B5C40">
            <w:pPr>
              <w:widowControl/>
              <w:overflowPunct/>
              <w:autoSpaceDE/>
              <w:autoSpaceDN/>
              <w:spacing w:line="280" w:lineRule="exact"/>
              <w:jc w:val="center"/>
              <w:rPr>
                <w:rFonts w:ascii="Times New Roman"/>
                <w:b/>
                <w:bCs/>
                <w:color w:val="000000"/>
                <w:kern w:val="0"/>
                <w:sz w:val="24"/>
                <w:szCs w:val="24"/>
              </w:rPr>
            </w:pPr>
            <w:r w:rsidRPr="00041E7F">
              <w:rPr>
                <w:rFonts w:ascii="Times New Roman"/>
                <w:b/>
                <w:bCs/>
                <w:color w:val="000000"/>
                <w:kern w:val="0"/>
                <w:sz w:val="24"/>
                <w:szCs w:val="24"/>
              </w:rPr>
              <w:t>縣市別</w:t>
            </w:r>
          </w:p>
        </w:tc>
        <w:tc>
          <w:tcPr>
            <w:tcW w:w="713" w:type="dxa"/>
            <w:tcBorders>
              <w:top w:val="single" w:sz="6" w:space="0" w:color="auto"/>
              <w:left w:val="single" w:sz="6" w:space="0" w:color="auto"/>
              <w:bottom w:val="single" w:sz="6" w:space="0" w:color="auto"/>
              <w:right w:val="single" w:sz="6" w:space="0" w:color="auto"/>
            </w:tcBorders>
            <w:shd w:val="clear" w:color="000000" w:fill="FDE9D9"/>
            <w:vAlign w:val="center"/>
          </w:tcPr>
          <w:p w:rsidR="007A30E2" w:rsidRPr="00041E7F" w:rsidRDefault="007A30E2" w:rsidP="006B5C40">
            <w:pPr>
              <w:widowControl/>
              <w:overflowPunct/>
              <w:autoSpaceDE/>
              <w:autoSpaceDN/>
              <w:spacing w:line="280" w:lineRule="exact"/>
              <w:jc w:val="center"/>
              <w:rPr>
                <w:rFonts w:ascii="Times New Roman"/>
                <w:b/>
                <w:bCs/>
                <w:color w:val="000000"/>
                <w:kern w:val="0"/>
                <w:sz w:val="24"/>
                <w:szCs w:val="24"/>
              </w:rPr>
            </w:pPr>
            <w:r w:rsidRPr="00041E7F">
              <w:rPr>
                <w:rFonts w:ascii="Times New Roman"/>
                <w:b/>
                <w:bCs/>
                <w:color w:val="000000"/>
                <w:kern w:val="0"/>
                <w:sz w:val="24"/>
                <w:szCs w:val="24"/>
              </w:rPr>
              <w:t>年別</w:t>
            </w:r>
          </w:p>
        </w:tc>
        <w:tc>
          <w:tcPr>
            <w:tcW w:w="979" w:type="dxa"/>
            <w:tcBorders>
              <w:top w:val="single" w:sz="6" w:space="0" w:color="auto"/>
              <w:left w:val="single" w:sz="6" w:space="0" w:color="auto"/>
              <w:bottom w:val="single" w:sz="6" w:space="0" w:color="auto"/>
              <w:right w:val="single" w:sz="6" w:space="0" w:color="auto"/>
            </w:tcBorders>
            <w:shd w:val="clear" w:color="000000" w:fill="FDE9D9"/>
            <w:vAlign w:val="center"/>
          </w:tcPr>
          <w:p w:rsidR="007A30E2" w:rsidRPr="00041E7F" w:rsidRDefault="007A30E2" w:rsidP="006B5C40">
            <w:pPr>
              <w:widowControl/>
              <w:overflowPunct/>
              <w:autoSpaceDE/>
              <w:autoSpaceDN/>
              <w:spacing w:line="280" w:lineRule="exact"/>
              <w:jc w:val="center"/>
              <w:rPr>
                <w:rFonts w:ascii="Times New Roman"/>
                <w:b/>
                <w:bCs/>
                <w:color w:val="000000"/>
                <w:kern w:val="0"/>
                <w:sz w:val="24"/>
                <w:szCs w:val="24"/>
              </w:rPr>
            </w:pPr>
            <w:r w:rsidRPr="00041E7F">
              <w:rPr>
                <w:rFonts w:ascii="Times New Roman"/>
                <w:b/>
                <w:bCs/>
                <w:color w:val="000000"/>
                <w:kern w:val="0"/>
                <w:sz w:val="24"/>
                <w:szCs w:val="24"/>
              </w:rPr>
              <w:t>合計</w:t>
            </w:r>
          </w:p>
        </w:tc>
        <w:tc>
          <w:tcPr>
            <w:tcW w:w="1168" w:type="dxa"/>
            <w:tcBorders>
              <w:top w:val="single" w:sz="6" w:space="0" w:color="auto"/>
              <w:left w:val="single" w:sz="6" w:space="0" w:color="auto"/>
              <w:bottom w:val="single" w:sz="6" w:space="0" w:color="auto"/>
              <w:right w:val="single" w:sz="6" w:space="0" w:color="auto"/>
            </w:tcBorders>
            <w:shd w:val="clear" w:color="000000" w:fill="FDE9D9"/>
            <w:vAlign w:val="center"/>
          </w:tcPr>
          <w:p w:rsidR="007A30E2" w:rsidRPr="00041E7F" w:rsidRDefault="007A30E2" w:rsidP="006B5C40">
            <w:pPr>
              <w:widowControl/>
              <w:overflowPunct/>
              <w:autoSpaceDE/>
              <w:autoSpaceDN/>
              <w:spacing w:line="280" w:lineRule="exact"/>
              <w:jc w:val="center"/>
              <w:rPr>
                <w:rFonts w:ascii="Times New Roman"/>
                <w:b/>
                <w:bCs/>
                <w:color w:val="000000"/>
                <w:kern w:val="0"/>
                <w:sz w:val="24"/>
                <w:szCs w:val="24"/>
              </w:rPr>
            </w:pPr>
            <w:r w:rsidRPr="00041E7F">
              <w:rPr>
                <w:rFonts w:ascii="Times New Roman"/>
                <w:b/>
                <w:bCs/>
                <w:color w:val="000000"/>
                <w:kern w:val="0"/>
                <w:sz w:val="24"/>
                <w:szCs w:val="24"/>
              </w:rPr>
              <w:t>初次申請</w:t>
            </w:r>
          </w:p>
        </w:tc>
        <w:tc>
          <w:tcPr>
            <w:tcW w:w="1114" w:type="dxa"/>
            <w:tcBorders>
              <w:top w:val="single" w:sz="6" w:space="0" w:color="auto"/>
              <w:left w:val="single" w:sz="6" w:space="0" w:color="auto"/>
              <w:bottom w:val="single" w:sz="6" w:space="0" w:color="auto"/>
              <w:right w:val="single" w:sz="6" w:space="0" w:color="auto"/>
            </w:tcBorders>
            <w:shd w:val="clear" w:color="000000" w:fill="FDE9D9"/>
            <w:vAlign w:val="center"/>
          </w:tcPr>
          <w:p w:rsidR="007A30E2" w:rsidRPr="00041E7F" w:rsidRDefault="007A30E2" w:rsidP="006B5C40">
            <w:pPr>
              <w:widowControl/>
              <w:overflowPunct/>
              <w:autoSpaceDE/>
              <w:autoSpaceDN/>
              <w:spacing w:line="280" w:lineRule="exact"/>
              <w:jc w:val="center"/>
              <w:rPr>
                <w:rFonts w:ascii="Times New Roman"/>
                <w:b/>
                <w:bCs/>
                <w:color w:val="000000"/>
                <w:kern w:val="0"/>
                <w:sz w:val="24"/>
                <w:szCs w:val="24"/>
              </w:rPr>
            </w:pPr>
            <w:r w:rsidRPr="00041E7F">
              <w:rPr>
                <w:rFonts w:ascii="Times New Roman"/>
                <w:b/>
                <w:bCs/>
                <w:color w:val="000000"/>
                <w:kern w:val="0"/>
                <w:sz w:val="24"/>
                <w:szCs w:val="24"/>
              </w:rPr>
              <w:t>重新鑑定</w:t>
            </w:r>
          </w:p>
        </w:tc>
      </w:tr>
      <w:tr w:rsidR="007A30E2" w:rsidRPr="0024433C" w:rsidTr="00D00221">
        <w:trPr>
          <w:trHeight w:val="20"/>
        </w:trPr>
        <w:tc>
          <w:tcPr>
            <w:tcW w:w="93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354738" w:rsidRDefault="007A30E2" w:rsidP="006B5C40">
            <w:pPr>
              <w:widowControl/>
              <w:overflowPunct/>
              <w:autoSpaceDE/>
              <w:autoSpaceDN/>
              <w:spacing w:line="240" w:lineRule="exact"/>
              <w:jc w:val="center"/>
              <w:rPr>
                <w:rFonts w:hAnsi="標楷體" w:cs="新細明體"/>
                <w:b/>
                <w:bCs/>
                <w:color w:val="000000"/>
                <w:kern w:val="0"/>
                <w:sz w:val="24"/>
                <w:szCs w:val="24"/>
              </w:rPr>
            </w:pPr>
            <w:r w:rsidRPr="00354738">
              <w:rPr>
                <w:rFonts w:hAnsi="標楷體" w:cs="新細明體" w:hint="eastAsia"/>
                <w:b/>
                <w:bCs/>
                <w:color w:val="000000"/>
                <w:kern w:val="0"/>
                <w:sz w:val="24"/>
                <w:szCs w:val="24"/>
              </w:rPr>
              <w:t>臺北市</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102</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23,263</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9,208</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14,055</w:t>
            </w:r>
          </w:p>
        </w:tc>
        <w:tc>
          <w:tcPr>
            <w:tcW w:w="888" w:type="dxa"/>
            <w:vMerge w:val="restart"/>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center"/>
              <w:rPr>
                <w:rFonts w:hAnsi="標楷體" w:cs="新細明體"/>
                <w:b/>
                <w:bCs/>
                <w:color w:val="000000"/>
                <w:kern w:val="0"/>
                <w:sz w:val="24"/>
                <w:szCs w:val="24"/>
              </w:rPr>
            </w:pPr>
            <w:r w:rsidRPr="00354738">
              <w:rPr>
                <w:rFonts w:hAnsi="標楷體" w:cs="新細明體" w:hint="eastAsia"/>
                <w:b/>
                <w:bCs/>
                <w:color w:val="000000"/>
                <w:kern w:val="0"/>
                <w:sz w:val="24"/>
                <w:szCs w:val="24"/>
              </w:rPr>
              <w:t>苗栗縣</w:t>
            </w: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102</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5,735</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2,683</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3,052</w:t>
            </w:r>
          </w:p>
        </w:tc>
        <w:tc>
          <w:tcPr>
            <w:tcW w:w="979" w:type="dxa"/>
            <w:vMerge w:val="restart"/>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center"/>
              <w:rPr>
                <w:rFonts w:hAnsi="標楷體" w:cs="新細明體"/>
                <w:b/>
                <w:bCs/>
                <w:color w:val="000000"/>
                <w:kern w:val="0"/>
                <w:sz w:val="24"/>
                <w:szCs w:val="24"/>
              </w:rPr>
            </w:pPr>
            <w:r w:rsidRPr="00354738">
              <w:rPr>
                <w:rFonts w:hAnsi="標楷體" w:cs="新細明體" w:hint="eastAsia"/>
                <w:b/>
                <w:bCs/>
                <w:color w:val="000000"/>
                <w:kern w:val="0"/>
                <w:sz w:val="24"/>
                <w:szCs w:val="24"/>
              </w:rPr>
              <w:t>宜蘭縣</w:t>
            </w: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102</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5,635</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2,316</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3,319</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103</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21,864</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8,959</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12,905</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103</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5,410</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2,715</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2,695</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103</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5,556</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2,105</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3,451</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104</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22,742</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9,252</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13,490</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104</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5,931</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2,672</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3,259</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104</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5,585</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1,969</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3,616</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105</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20,985</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8,984</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12,001</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105</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5,242</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2,621</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2,621</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105</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5,412</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2,188</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3,224</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106</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22,877</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9,037</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13,840</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106</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6,052</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2,669</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3,383</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106</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5,962</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2,150</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3,812</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107</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25,107</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9,512</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15,595</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107</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6,817</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2,843</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3,974</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107</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6,679</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2,187</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4,492</w:t>
            </w:r>
          </w:p>
        </w:tc>
      </w:tr>
      <w:tr w:rsidR="007A30E2" w:rsidRPr="0024433C" w:rsidTr="00D00221">
        <w:trPr>
          <w:trHeight w:val="20"/>
        </w:trPr>
        <w:tc>
          <w:tcPr>
            <w:tcW w:w="93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354738" w:rsidRDefault="007A30E2" w:rsidP="006B5C40">
            <w:pPr>
              <w:widowControl/>
              <w:overflowPunct/>
              <w:autoSpaceDE/>
              <w:autoSpaceDN/>
              <w:spacing w:line="240" w:lineRule="exact"/>
              <w:jc w:val="center"/>
              <w:rPr>
                <w:rFonts w:hAnsi="標楷體" w:cs="新細明體"/>
                <w:b/>
                <w:bCs/>
                <w:color w:val="000000"/>
                <w:kern w:val="0"/>
                <w:sz w:val="24"/>
                <w:szCs w:val="24"/>
              </w:rPr>
            </w:pPr>
            <w:r w:rsidRPr="00354738">
              <w:rPr>
                <w:rFonts w:hAnsi="標楷體" w:cs="新細明體" w:hint="eastAsia"/>
                <w:b/>
                <w:bCs/>
                <w:color w:val="000000"/>
                <w:kern w:val="0"/>
                <w:sz w:val="24"/>
                <w:szCs w:val="24"/>
              </w:rPr>
              <w:t>新北市</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102</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30,808</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13,179</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17,629</w:t>
            </w:r>
          </w:p>
        </w:tc>
        <w:tc>
          <w:tcPr>
            <w:tcW w:w="888" w:type="dxa"/>
            <w:vMerge w:val="restart"/>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center"/>
              <w:rPr>
                <w:rFonts w:hAnsi="標楷體" w:cs="新細明體"/>
                <w:b/>
                <w:bCs/>
                <w:color w:val="000000"/>
                <w:kern w:val="0"/>
                <w:sz w:val="24"/>
                <w:szCs w:val="24"/>
              </w:rPr>
            </w:pPr>
            <w:r w:rsidRPr="00354738">
              <w:rPr>
                <w:rFonts w:hAnsi="標楷體" w:cs="新細明體" w:hint="eastAsia"/>
                <w:b/>
                <w:bCs/>
                <w:color w:val="000000"/>
                <w:kern w:val="0"/>
                <w:sz w:val="24"/>
                <w:szCs w:val="24"/>
              </w:rPr>
              <w:t>彰化縣</w:t>
            </w: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102</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10,916</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4,869</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6,047</w:t>
            </w:r>
          </w:p>
        </w:tc>
        <w:tc>
          <w:tcPr>
            <w:tcW w:w="979" w:type="dxa"/>
            <w:vMerge w:val="restart"/>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center"/>
              <w:rPr>
                <w:rFonts w:hAnsi="標楷體" w:cs="新細明體"/>
                <w:b/>
                <w:bCs/>
                <w:color w:val="000000"/>
                <w:kern w:val="0"/>
                <w:sz w:val="24"/>
                <w:szCs w:val="24"/>
              </w:rPr>
            </w:pPr>
            <w:r w:rsidRPr="00354738">
              <w:rPr>
                <w:rFonts w:hAnsi="標楷體" w:cs="新細明體" w:hint="eastAsia"/>
                <w:b/>
                <w:bCs/>
                <w:color w:val="000000"/>
                <w:kern w:val="0"/>
                <w:sz w:val="24"/>
                <w:szCs w:val="24"/>
              </w:rPr>
              <w:t>花蓮縣</w:t>
            </w: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102</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4,556</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1,738</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2,818</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103</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28,204</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12,596</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15,608</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103</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10,749</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4,919</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5,830</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103</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4,275</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1,773</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2,502</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104</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29,253</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12,483</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16,770</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104</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10,696</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4,745</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5,951</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104</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4,196</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1,682</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2,514</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105</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28,222</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12,813</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15,409</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105</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10,367</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4,933</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5,434</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105</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3,753</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1,611</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2,142</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106</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31,794</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12,880</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18,914</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106</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11,747</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4,900</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6,847</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106</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4,581</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1,757</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2,824</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107</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34,808</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13,203</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21,605</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107</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13,037</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5,161</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7,876</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107</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4,965</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1,748</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3,217</w:t>
            </w:r>
          </w:p>
        </w:tc>
      </w:tr>
      <w:tr w:rsidR="007A30E2" w:rsidRPr="0024433C" w:rsidTr="00D00221">
        <w:trPr>
          <w:trHeight w:val="20"/>
        </w:trPr>
        <w:tc>
          <w:tcPr>
            <w:tcW w:w="93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354738" w:rsidRDefault="007A30E2" w:rsidP="006B5C40">
            <w:pPr>
              <w:widowControl/>
              <w:overflowPunct/>
              <w:autoSpaceDE/>
              <w:autoSpaceDN/>
              <w:spacing w:line="240" w:lineRule="exact"/>
              <w:jc w:val="center"/>
              <w:rPr>
                <w:rFonts w:hAnsi="標楷體" w:cs="新細明體"/>
                <w:b/>
                <w:bCs/>
                <w:color w:val="000000"/>
                <w:kern w:val="0"/>
                <w:sz w:val="24"/>
                <w:szCs w:val="24"/>
              </w:rPr>
            </w:pPr>
            <w:r w:rsidRPr="00354738">
              <w:rPr>
                <w:rFonts w:hAnsi="標楷體" w:cs="新細明體" w:hint="eastAsia"/>
                <w:b/>
                <w:bCs/>
                <w:color w:val="000000"/>
                <w:kern w:val="0"/>
                <w:sz w:val="24"/>
                <w:szCs w:val="24"/>
              </w:rPr>
              <w:t>桃園市</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102</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14,201</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6,203</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7,998</w:t>
            </w:r>
          </w:p>
        </w:tc>
        <w:tc>
          <w:tcPr>
            <w:tcW w:w="888" w:type="dxa"/>
            <w:vMerge w:val="restart"/>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center"/>
              <w:rPr>
                <w:rFonts w:hAnsi="標楷體" w:cs="新細明體"/>
                <w:b/>
                <w:bCs/>
                <w:color w:val="000000"/>
                <w:kern w:val="0"/>
                <w:sz w:val="24"/>
                <w:szCs w:val="24"/>
              </w:rPr>
            </w:pPr>
            <w:r w:rsidRPr="00354738">
              <w:rPr>
                <w:rFonts w:hAnsi="標楷體" w:cs="新細明體" w:hint="eastAsia"/>
                <w:b/>
                <w:bCs/>
                <w:color w:val="000000"/>
                <w:kern w:val="0"/>
                <w:sz w:val="24"/>
                <w:szCs w:val="24"/>
              </w:rPr>
              <w:t>南投縣</w:t>
            </w: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102</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6,686</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3,033</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3,653</w:t>
            </w:r>
          </w:p>
        </w:tc>
        <w:tc>
          <w:tcPr>
            <w:tcW w:w="979" w:type="dxa"/>
            <w:vMerge w:val="restart"/>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center"/>
              <w:rPr>
                <w:rFonts w:hAnsi="標楷體" w:cs="新細明體"/>
                <w:b/>
                <w:bCs/>
                <w:color w:val="000000"/>
                <w:kern w:val="0"/>
                <w:sz w:val="24"/>
                <w:szCs w:val="24"/>
              </w:rPr>
            </w:pPr>
            <w:r w:rsidRPr="00354738">
              <w:rPr>
                <w:rFonts w:hAnsi="標楷體" w:cs="新細明體" w:hint="eastAsia"/>
                <w:b/>
                <w:bCs/>
                <w:color w:val="000000"/>
                <w:kern w:val="0"/>
                <w:sz w:val="24"/>
                <w:szCs w:val="24"/>
              </w:rPr>
              <w:t>臺東縣</w:t>
            </w: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102</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2,778</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1,194</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1,584</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103</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13,602</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6,026</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7,576</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103</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6,310</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2,982</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3,328</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103</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2,742</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1,185</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1,557</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104</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14,787</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5,904</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8,883</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104</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6,657</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2,989</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3,668</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104</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2,646</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1,098</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1,548</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105</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13,381</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6,037</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7,344</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105</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5,902</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2,894</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3,008</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105</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2,444</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1,076</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1,368</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106</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15,490</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6,245</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9,245</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106</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6,536</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2,945</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3,591</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106</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2,816</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1,069</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1,747</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107</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17,050</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6,240</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10,810</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107</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6,686</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3,033</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3,653</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107</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3,190</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1,045</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2,145</w:t>
            </w:r>
          </w:p>
        </w:tc>
      </w:tr>
      <w:tr w:rsidR="007A30E2" w:rsidRPr="0024433C" w:rsidTr="00D00221">
        <w:trPr>
          <w:trHeight w:val="20"/>
        </w:trPr>
        <w:tc>
          <w:tcPr>
            <w:tcW w:w="93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354738" w:rsidRDefault="007A30E2" w:rsidP="006B5C40">
            <w:pPr>
              <w:widowControl/>
              <w:overflowPunct/>
              <w:autoSpaceDE/>
              <w:autoSpaceDN/>
              <w:spacing w:line="240" w:lineRule="exact"/>
              <w:jc w:val="center"/>
              <w:rPr>
                <w:rFonts w:hAnsi="標楷體" w:cs="新細明體"/>
                <w:b/>
                <w:bCs/>
                <w:color w:val="000000"/>
                <w:kern w:val="0"/>
                <w:sz w:val="24"/>
                <w:szCs w:val="24"/>
              </w:rPr>
            </w:pPr>
            <w:r w:rsidRPr="00354738">
              <w:rPr>
                <w:rFonts w:hAnsi="標楷體" w:cs="新細明體" w:hint="eastAsia"/>
                <w:b/>
                <w:bCs/>
                <w:color w:val="000000"/>
                <w:kern w:val="0"/>
                <w:sz w:val="24"/>
                <w:szCs w:val="24"/>
              </w:rPr>
              <w:t>臺中市</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102</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21,109</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9,199</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11,910</w:t>
            </w:r>
          </w:p>
        </w:tc>
        <w:tc>
          <w:tcPr>
            <w:tcW w:w="888" w:type="dxa"/>
            <w:vMerge w:val="restart"/>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center"/>
              <w:rPr>
                <w:rFonts w:hAnsi="標楷體" w:cs="新細明體"/>
                <w:b/>
                <w:bCs/>
                <w:color w:val="000000"/>
                <w:kern w:val="0"/>
                <w:sz w:val="24"/>
                <w:szCs w:val="24"/>
              </w:rPr>
            </w:pPr>
            <w:r w:rsidRPr="00354738">
              <w:rPr>
                <w:rFonts w:hAnsi="標楷體" w:cs="新細明體" w:hint="eastAsia"/>
                <w:b/>
                <w:bCs/>
                <w:color w:val="000000"/>
                <w:kern w:val="0"/>
                <w:sz w:val="24"/>
                <w:szCs w:val="24"/>
              </w:rPr>
              <w:t>雲林縣</w:t>
            </w: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102</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8,605</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3,822</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4,783</w:t>
            </w:r>
          </w:p>
        </w:tc>
        <w:tc>
          <w:tcPr>
            <w:tcW w:w="979" w:type="dxa"/>
            <w:vMerge w:val="restart"/>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center"/>
              <w:rPr>
                <w:rFonts w:hAnsi="標楷體" w:cs="新細明體"/>
                <w:b/>
                <w:bCs/>
                <w:color w:val="000000"/>
                <w:kern w:val="0"/>
                <w:sz w:val="24"/>
                <w:szCs w:val="24"/>
              </w:rPr>
            </w:pPr>
            <w:r w:rsidRPr="00354738">
              <w:rPr>
                <w:rFonts w:hAnsi="標楷體" w:cs="新細明體" w:hint="eastAsia"/>
                <w:b/>
                <w:bCs/>
                <w:color w:val="000000"/>
                <w:kern w:val="0"/>
                <w:sz w:val="24"/>
                <w:szCs w:val="24"/>
              </w:rPr>
              <w:t>澎湖縣</w:t>
            </w: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102</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1,351</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438</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913</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103</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19,838</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9,021</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10,817</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103</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7,961</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3,824</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4,137</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103</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1,252</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374</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878</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104</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21,369</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8,911</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12,458</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104</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8,363</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3,558</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4,805</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104</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1,450</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382</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1058</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105</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19,511</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9,105</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10,406</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105</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7,613</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3,656</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3,957</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105</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1,173</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357</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816</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106</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21,917</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9,122</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12,795</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106</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8,361</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3,680</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4,681</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106</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1,274</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381</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893</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107</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25,272</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9,715</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15,557</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107</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9,734</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3,783</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5,951</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107</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1,174</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359</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815</w:t>
            </w:r>
          </w:p>
        </w:tc>
      </w:tr>
      <w:tr w:rsidR="007A30E2" w:rsidRPr="0024433C" w:rsidTr="00D00221">
        <w:trPr>
          <w:trHeight w:val="20"/>
        </w:trPr>
        <w:tc>
          <w:tcPr>
            <w:tcW w:w="93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354738" w:rsidRDefault="007A30E2" w:rsidP="006B5C40">
            <w:pPr>
              <w:widowControl/>
              <w:overflowPunct/>
              <w:autoSpaceDE/>
              <w:autoSpaceDN/>
              <w:spacing w:line="240" w:lineRule="exact"/>
              <w:jc w:val="center"/>
              <w:rPr>
                <w:rFonts w:hAnsi="標楷體" w:cs="新細明體"/>
                <w:b/>
                <w:bCs/>
                <w:color w:val="000000"/>
                <w:kern w:val="0"/>
                <w:sz w:val="24"/>
                <w:szCs w:val="24"/>
              </w:rPr>
            </w:pPr>
            <w:r w:rsidRPr="00354738">
              <w:rPr>
                <w:rFonts w:hAnsi="標楷體" w:cs="新細明體" w:hint="eastAsia"/>
                <w:b/>
                <w:bCs/>
                <w:color w:val="000000"/>
                <w:kern w:val="0"/>
                <w:sz w:val="24"/>
                <w:szCs w:val="24"/>
              </w:rPr>
              <w:t>臺南市</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102</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15,924</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7,556</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8,368</w:t>
            </w:r>
          </w:p>
        </w:tc>
        <w:tc>
          <w:tcPr>
            <w:tcW w:w="888" w:type="dxa"/>
            <w:vMerge w:val="restart"/>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center"/>
              <w:rPr>
                <w:rFonts w:hAnsi="標楷體" w:cs="新細明體"/>
                <w:b/>
                <w:bCs/>
                <w:color w:val="000000"/>
                <w:kern w:val="0"/>
                <w:sz w:val="24"/>
                <w:szCs w:val="24"/>
              </w:rPr>
            </w:pPr>
            <w:r w:rsidRPr="00354738">
              <w:rPr>
                <w:rFonts w:hAnsi="標楷體" w:cs="新細明體" w:hint="eastAsia"/>
                <w:b/>
                <w:bCs/>
                <w:color w:val="000000"/>
                <w:kern w:val="0"/>
                <w:sz w:val="24"/>
                <w:szCs w:val="24"/>
              </w:rPr>
              <w:t>嘉義縣</w:t>
            </w: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102</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6,077</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2,916</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3,161</w:t>
            </w:r>
          </w:p>
        </w:tc>
        <w:tc>
          <w:tcPr>
            <w:tcW w:w="979" w:type="dxa"/>
            <w:vMerge w:val="restart"/>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center"/>
              <w:rPr>
                <w:rFonts w:hAnsi="標楷體" w:cs="新細明體"/>
                <w:b/>
                <w:bCs/>
                <w:color w:val="000000"/>
                <w:kern w:val="0"/>
                <w:sz w:val="24"/>
                <w:szCs w:val="24"/>
              </w:rPr>
            </w:pPr>
            <w:r w:rsidRPr="00354738">
              <w:rPr>
                <w:rFonts w:hAnsi="標楷體" w:cs="新細明體" w:hint="eastAsia"/>
                <w:b/>
                <w:bCs/>
                <w:color w:val="000000"/>
                <w:kern w:val="0"/>
                <w:sz w:val="24"/>
                <w:szCs w:val="24"/>
              </w:rPr>
              <w:t>金門縣</w:t>
            </w: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102</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776</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327</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449</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103</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15,403</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7,340</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8,063</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103</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5,797</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2,781</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3,016</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103</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814</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339</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475</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104</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15,843</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7,382</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8,461</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104</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6,246</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2,803</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3,443</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104</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873</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375</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498</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105</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15,465</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7,442</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8,023</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105</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5,403</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2,676</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2,727</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105</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829</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358</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471</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106</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17,610</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7,581</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10,029</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106</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6,077</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2,661</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3,416</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106</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892</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339</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553</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107</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19,915</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7,737</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12,178</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107</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6,851</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2,672</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4,179</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107</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948</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364</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584</w:t>
            </w:r>
          </w:p>
        </w:tc>
      </w:tr>
      <w:tr w:rsidR="007A30E2" w:rsidRPr="0024433C" w:rsidTr="00D00221">
        <w:trPr>
          <w:trHeight w:val="20"/>
        </w:trPr>
        <w:tc>
          <w:tcPr>
            <w:tcW w:w="93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354738" w:rsidRDefault="007A30E2" w:rsidP="006B5C40">
            <w:pPr>
              <w:widowControl/>
              <w:overflowPunct/>
              <w:autoSpaceDE/>
              <w:autoSpaceDN/>
              <w:spacing w:line="260" w:lineRule="exact"/>
              <w:jc w:val="center"/>
              <w:rPr>
                <w:rFonts w:hAnsi="標楷體" w:cs="新細明體"/>
                <w:b/>
                <w:bCs/>
                <w:color w:val="000000"/>
                <w:kern w:val="0"/>
                <w:sz w:val="24"/>
                <w:szCs w:val="24"/>
              </w:rPr>
            </w:pPr>
            <w:r w:rsidRPr="00354738">
              <w:rPr>
                <w:rFonts w:hAnsi="標楷體" w:cs="新細明體" w:hint="eastAsia"/>
                <w:b/>
                <w:bCs/>
                <w:color w:val="000000"/>
                <w:kern w:val="0"/>
                <w:sz w:val="24"/>
                <w:szCs w:val="24"/>
              </w:rPr>
              <w:lastRenderedPageBreak/>
              <w:t>高雄市</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102</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24,590</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10,847</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13,743</w:t>
            </w:r>
          </w:p>
        </w:tc>
        <w:tc>
          <w:tcPr>
            <w:tcW w:w="888" w:type="dxa"/>
            <w:vMerge w:val="restart"/>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60" w:lineRule="exact"/>
              <w:jc w:val="center"/>
              <w:rPr>
                <w:rFonts w:hAnsi="標楷體" w:cs="新細明體"/>
                <w:b/>
                <w:bCs/>
                <w:color w:val="000000"/>
                <w:kern w:val="0"/>
                <w:sz w:val="24"/>
                <w:szCs w:val="24"/>
              </w:rPr>
            </w:pPr>
            <w:r w:rsidRPr="00354738">
              <w:rPr>
                <w:rFonts w:hAnsi="標楷體" w:cs="新細明體" w:hint="eastAsia"/>
                <w:b/>
                <w:bCs/>
                <w:color w:val="000000"/>
                <w:kern w:val="0"/>
                <w:sz w:val="24"/>
                <w:szCs w:val="24"/>
              </w:rPr>
              <w:t>嘉義市</w:t>
            </w: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102</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2,495</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1,126</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1,369</w:t>
            </w:r>
          </w:p>
        </w:tc>
        <w:tc>
          <w:tcPr>
            <w:tcW w:w="979" w:type="dxa"/>
            <w:vMerge w:val="restart"/>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center"/>
              <w:rPr>
                <w:rFonts w:hAnsi="標楷體" w:cs="新細明體"/>
                <w:b/>
                <w:bCs/>
                <w:color w:val="000000"/>
                <w:kern w:val="0"/>
                <w:sz w:val="24"/>
                <w:szCs w:val="24"/>
              </w:rPr>
            </w:pPr>
            <w:r w:rsidRPr="00354738">
              <w:rPr>
                <w:rFonts w:hAnsi="標楷體" w:cs="新細明體" w:hint="eastAsia"/>
                <w:b/>
                <w:bCs/>
                <w:color w:val="000000"/>
                <w:kern w:val="0"/>
                <w:sz w:val="24"/>
                <w:szCs w:val="24"/>
              </w:rPr>
              <w:t>連江縣</w:t>
            </w: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102</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57</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24</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33</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103</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22,906</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9,943</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12,963</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103</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2,327</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1,056</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1,271</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103</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65</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35</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30</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104</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24,812</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10,292</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14,520</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104</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2,587</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1,036</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1,551</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104</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70</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27</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43</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105</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22,371</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10,021</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12,350</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105</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2,298</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1,089</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1,209</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105</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74</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42</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32</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106</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25,398</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10,411</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14,987</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106</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2,804</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1,179</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1,625</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106</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70</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31</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39</w:t>
            </w: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107</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28,542</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10,879</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17,663</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107</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3,055</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1,139</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1,916</w:t>
            </w:r>
          </w:p>
        </w:tc>
        <w:tc>
          <w:tcPr>
            <w:tcW w:w="979"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40" w:lineRule="exact"/>
              <w:jc w:val="left"/>
              <w:rPr>
                <w:rFonts w:hAnsi="標楷體" w:cs="新細明體"/>
                <w:b/>
                <w:bCs/>
                <w:color w:val="000000"/>
                <w:kern w:val="0"/>
                <w:sz w:val="24"/>
                <w:szCs w:val="24"/>
              </w:rPr>
            </w:pPr>
          </w:p>
        </w:tc>
        <w:tc>
          <w:tcPr>
            <w:tcW w:w="713"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107</w:t>
            </w:r>
          </w:p>
        </w:tc>
        <w:tc>
          <w:tcPr>
            <w:tcW w:w="979"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87</w:t>
            </w:r>
          </w:p>
        </w:tc>
        <w:tc>
          <w:tcPr>
            <w:tcW w:w="1168"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32</w:t>
            </w:r>
          </w:p>
        </w:tc>
        <w:tc>
          <w:tcPr>
            <w:tcW w:w="111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55</w:t>
            </w:r>
          </w:p>
        </w:tc>
      </w:tr>
      <w:tr w:rsidR="007A30E2" w:rsidRPr="0024433C" w:rsidTr="00D00221">
        <w:trPr>
          <w:trHeight w:val="20"/>
        </w:trPr>
        <w:tc>
          <w:tcPr>
            <w:tcW w:w="938"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354738" w:rsidRDefault="007A30E2" w:rsidP="006B5C40">
            <w:pPr>
              <w:widowControl/>
              <w:overflowPunct/>
              <w:autoSpaceDE/>
              <w:autoSpaceDN/>
              <w:spacing w:line="260" w:lineRule="exact"/>
              <w:jc w:val="center"/>
              <w:rPr>
                <w:rFonts w:hAnsi="標楷體" w:cs="新細明體"/>
                <w:b/>
                <w:bCs/>
                <w:color w:val="000000"/>
                <w:kern w:val="0"/>
                <w:sz w:val="24"/>
                <w:szCs w:val="24"/>
              </w:rPr>
            </w:pPr>
            <w:r w:rsidRPr="00354738">
              <w:rPr>
                <w:rFonts w:hAnsi="標楷體" w:cs="新細明體" w:hint="eastAsia"/>
                <w:b/>
                <w:bCs/>
                <w:color w:val="000000"/>
                <w:kern w:val="0"/>
                <w:sz w:val="24"/>
                <w:szCs w:val="24"/>
              </w:rPr>
              <w:t>新竹縣</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102</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4,193</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1,700</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2,493</w:t>
            </w:r>
          </w:p>
        </w:tc>
        <w:tc>
          <w:tcPr>
            <w:tcW w:w="888" w:type="dxa"/>
            <w:vMerge w:val="restart"/>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60" w:lineRule="exact"/>
              <w:jc w:val="center"/>
              <w:rPr>
                <w:rFonts w:hAnsi="標楷體" w:cs="新細明體"/>
                <w:b/>
                <w:bCs/>
                <w:color w:val="000000"/>
                <w:kern w:val="0"/>
                <w:sz w:val="24"/>
                <w:szCs w:val="24"/>
              </w:rPr>
            </w:pPr>
            <w:r w:rsidRPr="00354738">
              <w:rPr>
                <w:rFonts w:hAnsi="標楷體" w:cs="新細明體" w:hint="eastAsia"/>
                <w:b/>
                <w:bCs/>
                <w:color w:val="000000"/>
                <w:kern w:val="0"/>
                <w:sz w:val="24"/>
                <w:szCs w:val="24"/>
              </w:rPr>
              <w:t>屏東縣</w:t>
            </w: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102</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5,653</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3,993</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1,660</w:t>
            </w:r>
          </w:p>
        </w:tc>
        <w:tc>
          <w:tcPr>
            <w:tcW w:w="4953" w:type="dxa"/>
            <w:gridSpan w:val="5"/>
            <w:vMerge w:val="restart"/>
            <w:tcBorders>
              <w:top w:val="single" w:sz="6" w:space="0" w:color="auto"/>
              <w:left w:val="single" w:sz="6" w:space="0" w:color="auto"/>
              <w:bottom w:val="single" w:sz="6" w:space="0" w:color="auto"/>
              <w:right w:val="single" w:sz="6" w:space="0" w:color="auto"/>
              <w:tl2br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103</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3,803</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1,649</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2,154</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103</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7,379</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3,833</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3,546</w:t>
            </w:r>
          </w:p>
        </w:tc>
        <w:tc>
          <w:tcPr>
            <w:tcW w:w="4953" w:type="dxa"/>
            <w:gridSpan w:val="5"/>
            <w:vMerge/>
            <w:tcBorders>
              <w:top w:val="single" w:sz="6" w:space="0" w:color="auto"/>
              <w:left w:val="single" w:sz="6" w:space="0" w:color="auto"/>
              <w:bottom w:val="single" w:sz="6" w:space="0" w:color="auto"/>
              <w:right w:val="single" w:sz="6" w:space="0" w:color="auto"/>
              <w:tl2br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104</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4,106</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1,637</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2,469</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104</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8,927</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3,808</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5,119</w:t>
            </w:r>
          </w:p>
        </w:tc>
        <w:tc>
          <w:tcPr>
            <w:tcW w:w="4953" w:type="dxa"/>
            <w:gridSpan w:val="5"/>
            <w:vMerge/>
            <w:tcBorders>
              <w:top w:val="single" w:sz="6" w:space="0" w:color="auto"/>
              <w:left w:val="single" w:sz="6" w:space="0" w:color="auto"/>
              <w:bottom w:val="single" w:sz="6" w:space="0" w:color="auto"/>
              <w:right w:val="single" w:sz="6" w:space="0" w:color="auto"/>
              <w:tl2br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105</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3,601</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1,630</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1,971</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105</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7,917</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3,659</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4,258</w:t>
            </w:r>
          </w:p>
        </w:tc>
        <w:tc>
          <w:tcPr>
            <w:tcW w:w="4953" w:type="dxa"/>
            <w:gridSpan w:val="5"/>
            <w:vMerge/>
            <w:tcBorders>
              <w:top w:val="single" w:sz="6" w:space="0" w:color="auto"/>
              <w:left w:val="single" w:sz="6" w:space="0" w:color="auto"/>
              <w:bottom w:val="single" w:sz="6" w:space="0" w:color="auto"/>
              <w:right w:val="single" w:sz="6" w:space="0" w:color="auto"/>
              <w:tl2br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106</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4,068</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1,732</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2,336</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106</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9,014</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3,774</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5,240</w:t>
            </w:r>
          </w:p>
        </w:tc>
        <w:tc>
          <w:tcPr>
            <w:tcW w:w="4953" w:type="dxa"/>
            <w:gridSpan w:val="5"/>
            <w:vMerge/>
            <w:tcBorders>
              <w:top w:val="single" w:sz="6" w:space="0" w:color="auto"/>
              <w:left w:val="single" w:sz="6" w:space="0" w:color="auto"/>
              <w:bottom w:val="single" w:sz="6" w:space="0" w:color="auto"/>
              <w:right w:val="single" w:sz="6" w:space="0" w:color="auto"/>
              <w:tl2br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hideMark/>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107</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4,741</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1,821</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2,920</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107</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10,094</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4,050</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6,044</w:t>
            </w:r>
          </w:p>
        </w:tc>
        <w:tc>
          <w:tcPr>
            <w:tcW w:w="4953" w:type="dxa"/>
            <w:gridSpan w:val="5"/>
            <w:vMerge/>
            <w:tcBorders>
              <w:top w:val="single" w:sz="6" w:space="0" w:color="auto"/>
              <w:left w:val="single" w:sz="6" w:space="0" w:color="auto"/>
              <w:bottom w:val="single" w:sz="6" w:space="0" w:color="auto"/>
              <w:right w:val="single" w:sz="6" w:space="0" w:color="auto"/>
              <w:tl2br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p>
        </w:tc>
      </w:tr>
      <w:tr w:rsidR="007A30E2" w:rsidRPr="0024433C" w:rsidTr="00D00221">
        <w:trPr>
          <w:trHeight w:val="20"/>
        </w:trPr>
        <w:tc>
          <w:tcPr>
            <w:tcW w:w="938"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A30E2" w:rsidRPr="00354738" w:rsidRDefault="007A30E2" w:rsidP="006B5C40">
            <w:pPr>
              <w:widowControl/>
              <w:overflowPunct/>
              <w:autoSpaceDE/>
              <w:autoSpaceDN/>
              <w:spacing w:line="260" w:lineRule="exact"/>
              <w:jc w:val="center"/>
              <w:rPr>
                <w:rFonts w:hAnsi="標楷體" w:cs="新細明體"/>
                <w:b/>
                <w:bCs/>
                <w:color w:val="000000"/>
                <w:kern w:val="0"/>
                <w:sz w:val="24"/>
                <w:szCs w:val="24"/>
              </w:rPr>
            </w:pPr>
            <w:r w:rsidRPr="00354738">
              <w:rPr>
                <w:rFonts w:hAnsi="標楷體" w:cs="新細明體" w:hint="eastAsia"/>
                <w:b/>
                <w:bCs/>
                <w:color w:val="000000"/>
                <w:kern w:val="0"/>
                <w:sz w:val="24"/>
                <w:szCs w:val="24"/>
              </w:rPr>
              <w:t>新竹市</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102</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3,096</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1,253</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1,843</w:t>
            </w:r>
          </w:p>
        </w:tc>
        <w:tc>
          <w:tcPr>
            <w:tcW w:w="888" w:type="dxa"/>
            <w:vMerge w:val="restart"/>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60" w:lineRule="exact"/>
              <w:jc w:val="center"/>
              <w:rPr>
                <w:rFonts w:hAnsi="標楷體" w:cs="新細明體"/>
                <w:b/>
                <w:bCs/>
                <w:color w:val="000000"/>
                <w:kern w:val="0"/>
                <w:sz w:val="24"/>
                <w:szCs w:val="24"/>
              </w:rPr>
            </w:pPr>
            <w:r w:rsidRPr="00354738">
              <w:rPr>
                <w:rFonts w:hAnsi="標楷體" w:cs="新細明體" w:hint="eastAsia"/>
                <w:b/>
                <w:bCs/>
                <w:color w:val="000000"/>
                <w:kern w:val="0"/>
                <w:sz w:val="24"/>
                <w:szCs w:val="24"/>
              </w:rPr>
              <w:t>基隆市</w:t>
            </w:r>
          </w:p>
          <w:p w:rsidR="007A30E2" w:rsidRPr="00354738" w:rsidRDefault="007A30E2" w:rsidP="006B5C40">
            <w:pPr>
              <w:widowControl/>
              <w:overflowPunct/>
              <w:autoSpaceDE/>
              <w:autoSpaceDN/>
              <w:spacing w:line="260" w:lineRule="exact"/>
              <w:jc w:val="center"/>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102</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4,188</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1,496</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2,692</w:t>
            </w:r>
          </w:p>
        </w:tc>
        <w:tc>
          <w:tcPr>
            <w:tcW w:w="4953" w:type="dxa"/>
            <w:gridSpan w:val="5"/>
            <w:vMerge/>
            <w:tcBorders>
              <w:top w:val="single" w:sz="6" w:space="0" w:color="auto"/>
              <w:left w:val="single" w:sz="6" w:space="0" w:color="auto"/>
              <w:bottom w:val="single" w:sz="6" w:space="0" w:color="auto"/>
              <w:right w:val="single" w:sz="6" w:space="0" w:color="auto"/>
              <w:tl2br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103</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2,914</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1,258</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1,656</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103</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3,896</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1,525</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2,371</w:t>
            </w:r>
          </w:p>
        </w:tc>
        <w:tc>
          <w:tcPr>
            <w:tcW w:w="4953" w:type="dxa"/>
            <w:gridSpan w:val="5"/>
            <w:vMerge/>
            <w:tcBorders>
              <w:top w:val="single" w:sz="6" w:space="0" w:color="auto"/>
              <w:left w:val="single" w:sz="6" w:space="0" w:color="auto"/>
              <w:bottom w:val="single" w:sz="6" w:space="0" w:color="auto"/>
              <w:right w:val="single" w:sz="6" w:space="0" w:color="auto"/>
              <w:tl2br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104</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3,054</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1,284</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1,770</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104</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4,039</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1,537</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2,502</w:t>
            </w:r>
          </w:p>
        </w:tc>
        <w:tc>
          <w:tcPr>
            <w:tcW w:w="4953" w:type="dxa"/>
            <w:gridSpan w:val="5"/>
            <w:vMerge/>
            <w:tcBorders>
              <w:top w:val="single" w:sz="6" w:space="0" w:color="auto"/>
              <w:left w:val="single" w:sz="6" w:space="0" w:color="auto"/>
              <w:bottom w:val="single" w:sz="6" w:space="0" w:color="auto"/>
              <w:right w:val="single" w:sz="6" w:space="0" w:color="auto"/>
              <w:tl2br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105</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2,777</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1,221</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1,556</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105</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3,378</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1,428</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1,950</w:t>
            </w:r>
          </w:p>
        </w:tc>
        <w:tc>
          <w:tcPr>
            <w:tcW w:w="4953" w:type="dxa"/>
            <w:gridSpan w:val="5"/>
            <w:vMerge/>
            <w:tcBorders>
              <w:top w:val="single" w:sz="6" w:space="0" w:color="auto"/>
              <w:left w:val="single" w:sz="6" w:space="0" w:color="auto"/>
              <w:bottom w:val="single" w:sz="6" w:space="0" w:color="auto"/>
              <w:right w:val="single" w:sz="6" w:space="0" w:color="auto"/>
              <w:tl2br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106</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3,124</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1,267</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1,857</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106</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3,972</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1,456</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2,516</w:t>
            </w:r>
          </w:p>
        </w:tc>
        <w:tc>
          <w:tcPr>
            <w:tcW w:w="4953" w:type="dxa"/>
            <w:gridSpan w:val="5"/>
            <w:vMerge/>
            <w:tcBorders>
              <w:top w:val="single" w:sz="6" w:space="0" w:color="auto"/>
              <w:left w:val="single" w:sz="6" w:space="0" w:color="auto"/>
              <w:bottom w:val="single" w:sz="6" w:space="0" w:color="auto"/>
              <w:right w:val="single" w:sz="6" w:space="0" w:color="auto"/>
              <w:tl2br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p>
        </w:tc>
      </w:tr>
      <w:tr w:rsidR="007A30E2" w:rsidRPr="0024433C" w:rsidTr="00D00221">
        <w:trPr>
          <w:trHeight w:val="20"/>
        </w:trPr>
        <w:tc>
          <w:tcPr>
            <w:tcW w:w="93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107</w:t>
            </w:r>
          </w:p>
        </w:tc>
        <w:tc>
          <w:tcPr>
            <w:tcW w:w="999"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3,612</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1,326</w:t>
            </w:r>
          </w:p>
        </w:tc>
        <w:tc>
          <w:tcPr>
            <w:tcW w:w="1162"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2,286</w:t>
            </w:r>
          </w:p>
        </w:tc>
        <w:tc>
          <w:tcPr>
            <w:tcW w:w="888" w:type="dxa"/>
            <w:vMerge/>
            <w:tcBorders>
              <w:top w:val="single" w:sz="6" w:space="0" w:color="auto"/>
              <w:left w:val="single" w:sz="6" w:space="0" w:color="auto"/>
              <w:bottom w:val="single" w:sz="6" w:space="0" w:color="auto"/>
              <w:right w:val="single" w:sz="6" w:space="0" w:color="auto"/>
            </w:tcBorders>
            <w:vAlign w:val="center"/>
          </w:tcPr>
          <w:p w:rsidR="007A30E2" w:rsidRPr="00354738" w:rsidRDefault="007A30E2" w:rsidP="006B5C40">
            <w:pPr>
              <w:widowControl/>
              <w:overflowPunct/>
              <w:autoSpaceDE/>
              <w:autoSpaceDN/>
              <w:spacing w:line="260" w:lineRule="exact"/>
              <w:jc w:val="left"/>
              <w:rPr>
                <w:rFonts w:hAnsi="標楷體" w:cs="新細明體"/>
                <w:b/>
                <w:bCs/>
                <w:color w:val="000000"/>
                <w:kern w:val="0"/>
                <w:sz w:val="24"/>
                <w:szCs w:val="24"/>
              </w:rPr>
            </w:pPr>
          </w:p>
        </w:tc>
        <w:tc>
          <w:tcPr>
            <w:tcW w:w="651"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jc w:val="center"/>
              <w:rPr>
                <w:rFonts w:ascii="Times New Roman" w:eastAsia="新細明體"/>
                <w:bCs/>
                <w:color w:val="000000"/>
                <w:kern w:val="0"/>
                <w:sz w:val="24"/>
                <w:szCs w:val="24"/>
              </w:rPr>
            </w:pPr>
            <w:r w:rsidRPr="0091473C">
              <w:rPr>
                <w:rFonts w:ascii="Times New Roman" w:eastAsia="新細明體"/>
                <w:bCs/>
                <w:color w:val="000000"/>
                <w:kern w:val="0"/>
                <w:sz w:val="24"/>
                <w:szCs w:val="24"/>
              </w:rPr>
              <w:t>107</w:t>
            </w:r>
          </w:p>
        </w:tc>
        <w:tc>
          <w:tcPr>
            <w:tcW w:w="105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4,159</w:t>
            </w:r>
          </w:p>
        </w:tc>
        <w:tc>
          <w:tcPr>
            <w:tcW w:w="1127"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1,497</w:t>
            </w:r>
          </w:p>
        </w:tc>
        <w:tc>
          <w:tcPr>
            <w:tcW w:w="1134" w:type="dxa"/>
            <w:tcBorders>
              <w:top w:val="single" w:sz="6" w:space="0" w:color="auto"/>
              <w:left w:val="single" w:sz="6" w:space="0" w:color="auto"/>
              <w:bottom w:val="single" w:sz="6" w:space="0" w:color="auto"/>
              <w:right w:val="single" w:sz="6" w:space="0" w:color="auto"/>
            </w:tcBorders>
            <w:vAlign w:val="center"/>
          </w:tcPr>
          <w:p w:rsidR="007A30E2" w:rsidRPr="0091473C" w:rsidRDefault="007A30E2" w:rsidP="006B5C40">
            <w:pPr>
              <w:widowControl/>
              <w:overflowPunct/>
              <w:autoSpaceDE/>
              <w:autoSpaceDN/>
              <w:spacing w:line="260" w:lineRule="exact"/>
              <w:ind w:rightChars="22" w:right="75"/>
              <w:jc w:val="right"/>
              <w:rPr>
                <w:rFonts w:ascii="Times New Roman" w:eastAsia="新細明體"/>
                <w:color w:val="000000"/>
                <w:kern w:val="0"/>
                <w:sz w:val="24"/>
                <w:szCs w:val="24"/>
              </w:rPr>
            </w:pPr>
            <w:r w:rsidRPr="0091473C">
              <w:rPr>
                <w:rFonts w:ascii="Times New Roman" w:eastAsia="新細明體"/>
                <w:color w:val="000000"/>
                <w:kern w:val="0"/>
                <w:sz w:val="24"/>
                <w:szCs w:val="24"/>
              </w:rPr>
              <w:t>2,662</w:t>
            </w:r>
          </w:p>
        </w:tc>
        <w:tc>
          <w:tcPr>
            <w:tcW w:w="4953" w:type="dxa"/>
            <w:gridSpan w:val="5"/>
            <w:vMerge/>
            <w:tcBorders>
              <w:top w:val="single" w:sz="6" w:space="0" w:color="auto"/>
              <w:left w:val="single" w:sz="6" w:space="0" w:color="auto"/>
              <w:bottom w:val="single" w:sz="6" w:space="0" w:color="auto"/>
              <w:right w:val="single" w:sz="6" w:space="0" w:color="auto"/>
              <w:tl2br w:val="single" w:sz="6" w:space="0" w:color="auto"/>
            </w:tcBorders>
            <w:vAlign w:val="center"/>
          </w:tcPr>
          <w:p w:rsidR="007A30E2" w:rsidRPr="0091473C" w:rsidRDefault="007A30E2" w:rsidP="006B5C40">
            <w:pPr>
              <w:widowControl/>
              <w:overflowPunct/>
              <w:autoSpaceDE/>
              <w:autoSpaceDN/>
              <w:spacing w:line="240" w:lineRule="exact"/>
              <w:ind w:rightChars="22" w:right="75"/>
              <w:jc w:val="right"/>
              <w:rPr>
                <w:rFonts w:ascii="Times New Roman" w:eastAsia="新細明體"/>
                <w:color w:val="000000"/>
                <w:kern w:val="0"/>
                <w:sz w:val="24"/>
                <w:szCs w:val="24"/>
              </w:rPr>
            </w:pPr>
          </w:p>
        </w:tc>
      </w:tr>
    </w:tbl>
    <w:p w:rsidR="007A30E2" w:rsidRDefault="007A30E2" w:rsidP="007A30E2">
      <w:pPr>
        <w:pStyle w:val="42"/>
        <w:spacing w:line="300" w:lineRule="exact"/>
        <w:ind w:leftChars="-111" w:left="1703" w:hangingChars="800" w:hanging="2081"/>
        <w:rPr>
          <w:sz w:val="24"/>
          <w:szCs w:val="24"/>
        </w:rPr>
      </w:pPr>
      <w:r>
        <w:rPr>
          <w:rFonts w:hint="eastAsia"/>
          <w:sz w:val="24"/>
          <w:szCs w:val="24"/>
        </w:rPr>
        <w:t>備註：</w:t>
      </w:r>
    </w:p>
    <w:p w:rsidR="007A30E2" w:rsidRDefault="007A30E2" w:rsidP="00D363B4">
      <w:pPr>
        <w:pStyle w:val="32"/>
        <w:numPr>
          <w:ilvl w:val="0"/>
          <w:numId w:val="73"/>
        </w:numPr>
        <w:tabs>
          <w:tab w:val="clear" w:pos="567"/>
        </w:tabs>
        <w:kinsoku w:val="0"/>
        <w:spacing w:line="300" w:lineRule="exact"/>
        <w:ind w:leftChars="0" w:left="112" w:firstLineChars="0" w:hanging="294"/>
        <w:rPr>
          <w:rFonts w:ascii="Times New Roman"/>
          <w:sz w:val="24"/>
          <w:szCs w:val="24"/>
        </w:rPr>
      </w:pPr>
      <w:r>
        <w:rPr>
          <w:rFonts w:ascii="Times New Roman" w:hint="eastAsia"/>
          <w:sz w:val="24"/>
          <w:szCs w:val="24"/>
        </w:rPr>
        <w:t>本表不含已至鄉</w:t>
      </w:r>
      <w:r>
        <w:rPr>
          <w:rFonts w:ascii="Times New Roman"/>
          <w:sz w:val="24"/>
          <w:szCs w:val="24"/>
        </w:rPr>
        <w:t>(</w:t>
      </w:r>
      <w:r>
        <w:rPr>
          <w:rFonts w:ascii="Times New Roman" w:hint="eastAsia"/>
          <w:sz w:val="24"/>
          <w:szCs w:val="24"/>
        </w:rPr>
        <w:t>鎮、區、市</w:t>
      </w:r>
      <w:r>
        <w:rPr>
          <w:rFonts w:ascii="Times New Roman"/>
          <w:sz w:val="24"/>
          <w:szCs w:val="24"/>
        </w:rPr>
        <w:t>)</w:t>
      </w:r>
      <w:r>
        <w:rPr>
          <w:rFonts w:ascii="Times New Roman" w:hint="eastAsia"/>
          <w:sz w:val="24"/>
          <w:szCs w:val="24"/>
        </w:rPr>
        <w:t>公所領表惟未於期限內完成鑑定之人數。</w:t>
      </w:r>
    </w:p>
    <w:p w:rsidR="007A30E2" w:rsidRPr="00E229F0" w:rsidRDefault="007A30E2" w:rsidP="00D363B4">
      <w:pPr>
        <w:pStyle w:val="32"/>
        <w:numPr>
          <w:ilvl w:val="0"/>
          <w:numId w:val="73"/>
        </w:numPr>
        <w:tabs>
          <w:tab w:val="clear" w:pos="567"/>
        </w:tabs>
        <w:kinsoku w:val="0"/>
        <w:spacing w:line="300" w:lineRule="exact"/>
        <w:ind w:leftChars="0" w:left="112" w:firstLineChars="0" w:hanging="294"/>
        <w:rPr>
          <w:spacing w:val="-6"/>
          <w:sz w:val="24"/>
          <w:szCs w:val="24"/>
        </w:rPr>
      </w:pPr>
      <w:r w:rsidRPr="00E229F0">
        <w:rPr>
          <w:rFonts w:ascii="Times New Roman" w:hint="eastAsia"/>
          <w:spacing w:val="-6"/>
          <w:sz w:val="24"/>
          <w:szCs w:val="24"/>
        </w:rPr>
        <w:t>重新鑑定</w:t>
      </w:r>
      <w:r w:rsidRPr="0091473C">
        <w:rPr>
          <w:rFonts w:ascii="Times New Roman" w:hint="eastAsia"/>
          <w:sz w:val="24"/>
          <w:szCs w:val="24"/>
        </w:rPr>
        <w:t>包含</w:t>
      </w:r>
      <w:r w:rsidRPr="00E229F0">
        <w:rPr>
          <w:rFonts w:ascii="Times New Roman" w:hint="eastAsia"/>
          <w:spacing w:val="-6"/>
          <w:sz w:val="24"/>
          <w:szCs w:val="24"/>
        </w:rPr>
        <w:t>已領有身心障礙證明，惟未屆期前因障礙類別或程度有所改變或增加而申請辦理鑑定之人數。</w:t>
      </w:r>
    </w:p>
    <w:p w:rsidR="007A30E2" w:rsidRDefault="007A30E2" w:rsidP="007A30E2">
      <w:pPr>
        <w:pStyle w:val="42"/>
        <w:spacing w:line="300" w:lineRule="exact"/>
        <w:ind w:leftChars="-111" w:left="1703" w:hangingChars="800" w:hanging="2081"/>
        <w:rPr>
          <w:sz w:val="24"/>
          <w:szCs w:val="24"/>
        </w:rPr>
      </w:pPr>
      <w:r w:rsidRPr="00E229F0">
        <w:rPr>
          <w:rFonts w:hint="eastAsia"/>
          <w:sz w:val="24"/>
          <w:szCs w:val="24"/>
        </w:rPr>
        <w:t>資料來源：本院整理自衛福部查復資料。</w:t>
      </w:r>
    </w:p>
    <w:p w:rsidR="007A30E2" w:rsidRDefault="007A30E2" w:rsidP="007A30E2">
      <w:pPr>
        <w:pStyle w:val="5"/>
        <w:topLinePunct/>
        <w:ind w:left="2042" w:hanging="851"/>
        <w:rPr>
          <w:rFonts w:ascii="Times New Roman"/>
          <w:spacing w:val="-6"/>
        </w:rPr>
        <w:sectPr w:rsidR="007A30E2" w:rsidSect="006B5C40">
          <w:pgSz w:w="16840" w:h="11907" w:orient="landscape" w:code="9"/>
          <w:pgMar w:top="1418" w:right="1701" w:bottom="1418" w:left="1418" w:header="851" w:footer="851" w:gutter="227"/>
          <w:cols w:space="425"/>
          <w:docGrid w:type="linesAndChars" w:linePitch="457" w:charSpace="4127"/>
        </w:sectPr>
      </w:pPr>
    </w:p>
    <w:p w:rsidR="007A30E2" w:rsidRPr="00DC13F7" w:rsidRDefault="007A30E2" w:rsidP="007A30E2">
      <w:pPr>
        <w:pStyle w:val="5"/>
        <w:topLinePunct/>
        <w:ind w:left="2042" w:hanging="851"/>
        <w:rPr>
          <w:rFonts w:ascii="Times New Roman" w:hAnsi="Times New Roman"/>
        </w:rPr>
      </w:pPr>
      <w:r w:rsidRPr="00C3694C">
        <w:rPr>
          <w:rFonts w:ascii="Times New Roman" w:hint="eastAsia"/>
        </w:rPr>
        <w:lastRenderedPageBreak/>
        <w:t>再觀察各縣市通過比率，以初次鑑定部分為例，在六都部分，除</w:t>
      </w:r>
      <w:r w:rsidRPr="00C3694C">
        <w:rPr>
          <w:rFonts w:ascii="Times New Roman" w:hint="eastAsia"/>
        </w:rPr>
        <w:t>106</w:t>
      </w:r>
      <w:r w:rsidRPr="00C3694C">
        <w:rPr>
          <w:rFonts w:ascii="Times New Roman" w:hint="eastAsia"/>
        </w:rPr>
        <w:t>年臺中市及</w:t>
      </w:r>
      <w:r w:rsidRPr="00C3694C">
        <w:rPr>
          <w:rFonts w:ascii="Times New Roman" w:hint="eastAsia"/>
        </w:rPr>
        <w:t>107</w:t>
      </w:r>
      <w:r w:rsidRPr="00C3694C">
        <w:rPr>
          <w:rFonts w:ascii="Times New Roman" w:hint="eastAsia"/>
        </w:rPr>
        <w:t>年臺南</w:t>
      </w:r>
      <w:r w:rsidRPr="00C3694C">
        <w:rPr>
          <w:rFonts w:ascii="Times New Roman" w:hAnsi="Times New Roman"/>
        </w:rPr>
        <w:t>市</w:t>
      </w:r>
      <w:r w:rsidRPr="00C3694C">
        <w:rPr>
          <w:rFonts w:ascii="Times New Roman" w:hAnsi="Times New Roman" w:hint="eastAsia"/>
        </w:rPr>
        <w:t>達</w:t>
      </w:r>
      <w:r w:rsidRPr="00C3694C">
        <w:rPr>
          <w:rFonts w:ascii="Times New Roman" w:hAnsi="Times New Roman"/>
        </w:rPr>
        <w:t>96</w:t>
      </w:r>
      <w:r w:rsidRPr="00C3694C">
        <w:rPr>
          <w:rFonts w:ascii="Times New Roman" w:hAnsi="Times New Roman"/>
        </w:rPr>
        <w:t>％外，其餘普遍介於</w:t>
      </w:r>
      <w:r w:rsidRPr="00C3694C">
        <w:rPr>
          <w:rFonts w:ascii="Times New Roman" w:hAnsi="Times New Roman"/>
        </w:rPr>
        <w:t>97</w:t>
      </w:r>
      <w:r w:rsidRPr="00C3694C">
        <w:rPr>
          <w:rFonts w:ascii="Times New Roman" w:hAnsi="Times New Roman"/>
        </w:rPr>
        <w:t>％至</w:t>
      </w:r>
      <w:r w:rsidRPr="00C3694C">
        <w:rPr>
          <w:rFonts w:ascii="Times New Roman" w:hAnsi="Times New Roman"/>
        </w:rPr>
        <w:t>98</w:t>
      </w:r>
      <w:r w:rsidRPr="00C3694C">
        <w:rPr>
          <w:rFonts w:ascii="Times New Roman" w:hAnsi="Times New Roman"/>
        </w:rPr>
        <w:t>％間</w:t>
      </w:r>
      <w:r w:rsidRPr="00C3694C">
        <w:rPr>
          <w:rFonts w:ascii="Times New Roman" w:hAnsi="Times New Roman" w:hint="eastAsia"/>
        </w:rPr>
        <w:t>。至於非六都部分，</w:t>
      </w:r>
      <w:r w:rsidR="00263C6F" w:rsidRPr="00DC13F7">
        <w:rPr>
          <w:rFonts w:ascii="Times New Roman" w:hAnsi="Times New Roman" w:hint="eastAsia"/>
        </w:rPr>
        <w:t>雖</w:t>
      </w:r>
      <w:r w:rsidRPr="00DC13F7">
        <w:rPr>
          <w:rFonts w:ascii="Times New Roman" w:hAnsi="Times New Roman" w:hint="eastAsia"/>
        </w:rPr>
        <w:t>大致介於</w:t>
      </w:r>
      <w:r w:rsidRPr="00DC13F7">
        <w:rPr>
          <w:rFonts w:ascii="Times New Roman" w:hAnsi="Times New Roman"/>
        </w:rPr>
        <w:t>97</w:t>
      </w:r>
      <w:r w:rsidRPr="00DC13F7">
        <w:rPr>
          <w:rFonts w:ascii="Times New Roman" w:hAnsi="Times New Roman"/>
        </w:rPr>
        <w:t>％至</w:t>
      </w:r>
      <w:r w:rsidRPr="00DC13F7">
        <w:rPr>
          <w:rFonts w:ascii="Times New Roman" w:hAnsi="Times New Roman"/>
        </w:rPr>
        <w:t>98</w:t>
      </w:r>
      <w:r w:rsidRPr="00DC13F7">
        <w:rPr>
          <w:rFonts w:ascii="Times New Roman" w:hAnsi="Times New Roman"/>
        </w:rPr>
        <w:t>％</w:t>
      </w:r>
      <w:r w:rsidRPr="00DC13F7">
        <w:rPr>
          <w:rFonts w:ascii="Times New Roman" w:hAnsi="Times New Roman" w:hint="eastAsia"/>
        </w:rPr>
        <w:t>，</w:t>
      </w:r>
      <w:r w:rsidRPr="00DC13F7">
        <w:rPr>
          <w:rFonts w:ascii="Times New Roman" w:hAnsi="Times New Roman" w:hint="eastAsia"/>
          <w:b/>
        </w:rPr>
        <w:t>惟部分縣市</w:t>
      </w:r>
      <w:r w:rsidR="00263C6F" w:rsidRPr="00DC13F7">
        <w:rPr>
          <w:rFonts w:ascii="Times New Roman" w:hAnsi="Times New Roman" w:hint="eastAsia"/>
          <w:b/>
        </w:rPr>
        <w:t>卻呈現高低起伏之情形</w:t>
      </w:r>
      <w:r w:rsidRPr="00DC13F7">
        <w:rPr>
          <w:rFonts w:ascii="Times New Roman" w:hAnsi="Times New Roman" w:hint="eastAsia"/>
          <w:b/>
        </w:rPr>
        <w:t>，如南投縣於</w:t>
      </w:r>
      <w:r w:rsidRPr="00DC13F7">
        <w:rPr>
          <w:rFonts w:ascii="Times New Roman" w:hAnsi="Times New Roman" w:hint="eastAsia"/>
          <w:b/>
        </w:rPr>
        <w:t>102</w:t>
      </w:r>
      <w:r w:rsidRPr="00DC13F7">
        <w:rPr>
          <w:rFonts w:ascii="Times New Roman" w:hAnsi="Times New Roman" w:hint="eastAsia"/>
          <w:b/>
        </w:rPr>
        <w:t>年至</w:t>
      </w:r>
      <w:r w:rsidRPr="00DC13F7">
        <w:rPr>
          <w:rFonts w:ascii="Times New Roman" w:hAnsi="Times New Roman" w:hint="eastAsia"/>
          <w:b/>
        </w:rPr>
        <w:t>106</w:t>
      </w:r>
      <w:r w:rsidRPr="00DC13F7">
        <w:rPr>
          <w:rFonts w:ascii="Times New Roman" w:hAnsi="Times New Roman" w:hint="eastAsia"/>
          <w:b/>
        </w:rPr>
        <w:t>年之通過率約在</w:t>
      </w:r>
      <w:r w:rsidRPr="00DC13F7">
        <w:rPr>
          <w:rFonts w:ascii="Times New Roman" w:hAnsi="Times New Roman" w:hint="eastAsia"/>
          <w:b/>
        </w:rPr>
        <w:t>8</w:t>
      </w:r>
      <w:r w:rsidRPr="00DC13F7">
        <w:rPr>
          <w:rFonts w:ascii="Times New Roman" w:hAnsi="Times New Roman" w:hint="eastAsia"/>
          <w:b/>
        </w:rPr>
        <w:t>成左右，</w:t>
      </w:r>
      <w:r w:rsidRPr="00DC13F7">
        <w:rPr>
          <w:rFonts w:ascii="Times New Roman" w:hAnsi="Times New Roman" w:hint="eastAsia"/>
          <w:b/>
        </w:rPr>
        <w:t>10</w:t>
      </w:r>
      <w:r w:rsidRPr="00DC13F7">
        <w:rPr>
          <w:rFonts w:ascii="Times New Roman" w:hAnsi="Times New Roman"/>
          <w:b/>
        </w:rPr>
        <w:t>7</w:t>
      </w:r>
      <w:r w:rsidRPr="00DC13F7">
        <w:rPr>
          <w:rFonts w:ascii="Times New Roman" w:hAnsi="Times New Roman"/>
          <w:b/>
        </w:rPr>
        <w:t>年</w:t>
      </w:r>
      <w:r w:rsidRPr="00DC13F7">
        <w:rPr>
          <w:rFonts w:ascii="Times New Roman" w:hAnsi="Times New Roman" w:hint="eastAsia"/>
          <w:b/>
        </w:rPr>
        <w:t>則</w:t>
      </w:r>
      <w:r w:rsidRPr="00DC13F7">
        <w:rPr>
          <w:rFonts w:ascii="Times New Roman" w:hAnsi="Times New Roman"/>
          <w:b/>
        </w:rPr>
        <w:t>劇增至</w:t>
      </w:r>
      <w:r w:rsidRPr="00DC13F7">
        <w:rPr>
          <w:rFonts w:ascii="Times New Roman" w:hAnsi="Times New Roman"/>
          <w:b/>
        </w:rPr>
        <w:t>97.3</w:t>
      </w:r>
      <w:r w:rsidRPr="00DC13F7">
        <w:rPr>
          <w:rFonts w:ascii="Times New Roman" w:hAnsi="Times New Roman"/>
          <w:b/>
        </w:rPr>
        <w:t>％</w:t>
      </w:r>
      <w:r w:rsidRPr="00DC13F7">
        <w:rPr>
          <w:rFonts w:ascii="Times New Roman" w:hAnsi="Times New Roman" w:hint="eastAsia"/>
          <w:b/>
        </w:rPr>
        <w:t>，彰化縣則從</w:t>
      </w:r>
      <w:r w:rsidRPr="00DC13F7">
        <w:rPr>
          <w:rFonts w:ascii="Times New Roman" w:hAnsi="Times New Roman" w:hint="eastAsia"/>
          <w:b/>
        </w:rPr>
        <w:t>99</w:t>
      </w:r>
      <w:r w:rsidRPr="00DC13F7">
        <w:rPr>
          <w:rFonts w:ascii="Times New Roman" w:hAnsi="Times New Roman"/>
          <w:b/>
        </w:rPr>
        <w:t>％</w:t>
      </w:r>
      <w:r w:rsidRPr="00DC13F7">
        <w:rPr>
          <w:rFonts w:ascii="Times New Roman" w:hAnsi="Times New Roman" w:hint="eastAsia"/>
          <w:b/>
        </w:rPr>
        <w:t>劇降</w:t>
      </w:r>
      <w:r w:rsidRPr="00DC13F7">
        <w:rPr>
          <w:rFonts w:ascii="Times New Roman" w:hAnsi="Times New Roman"/>
          <w:b/>
        </w:rPr>
        <w:t>至</w:t>
      </w:r>
      <w:r w:rsidRPr="00DC13F7">
        <w:rPr>
          <w:rFonts w:ascii="Times New Roman" w:hAnsi="Times New Roman" w:hint="eastAsia"/>
          <w:b/>
        </w:rPr>
        <w:t>107</w:t>
      </w:r>
      <w:r w:rsidRPr="00DC13F7">
        <w:rPr>
          <w:rFonts w:ascii="Times New Roman" w:hAnsi="Times New Roman" w:hint="eastAsia"/>
          <w:b/>
        </w:rPr>
        <w:t>年之</w:t>
      </w:r>
      <w:r w:rsidRPr="00DC13F7">
        <w:rPr>
          <w:rFonts w:ascii="Times New Roman" w:hAnsi="Times New Roman"/>
          <w:b/>
        </w:rPr>
        <w:t>78.5</w:t>
      </w:r>
      <w:r w:rsidRPr="00DC13F7">
        <w:rPr>
          <w:rFonts w:ascii="Times New Roman" w:hAnsi="Times New Roman"/>
          <w:b/>
        </w:rPr>
        <w:t>％</w:t>
      </w:r>
      <w:r w:rsidRPr="00DC13F7">
        <w:rPr>
          <w:rFonts w:ascii="Times New Roman" w:hAnsi="Times New Roman" w:hint="eastAsia"/>
        </w:rPr>
        <w:t>；而</w:t>
      </w:r>
      <w:r w:rsidRPr="00DC13F7">
        <w:rPr>
          <w:rFonts w:ascii="Times New Roman" w:hAnsi="Times New Roman"/>
          <w:b/>
        </w:rPr>
        <w:t>部分縣市</w:t>
      </w:r>
      <w:r w:rsidR="00C3694C" w:rsidRPr="00DC13F7">
        <w:rPr>
          <w:rFonts w:ascii="Times New Roman" w:hAnsi="Times New Roman" w:hint="eastAsia"/>
          <w:b/>
        </w:rPr>
        <w:t>之</w:t>
      </w:r>
      <w:r w:rsidRPr="00DC13F7">
        <w:rPr>
          <w:rFonts w:ascii="Times New Roman"/>
          <w:b/>
        </w:rPr>
        <w:t>通過</w:t>
      </w:r>
      <w:r w:rsidRPr="00DC13F7">
        <w:rPr>
          <w:rFonts w:ascii="Times New Roman" w:hAnsi="Times New Roman"/>
          <w:b/>
        </w:rPr>
        <w:t>率</w:t>
      </w:r>
      <w:r w:rsidR="00C3694C" w:rsidRPr="00DC13F7">
        <w:rPr>
          <w:rFonts w:ascii="Times New Roman" w:hAnsi="Times New Roman" w:hint="eastAsia"/>
          <w:b/>
        </w:rPr>
        <w:t>超過</w:t>
      </w:r>
      <w:r w:rsidRPr="00DC13F7">
        <w:rPr>
          <w:rFonts w:ascii="Times New Roman" w:hAnsi="Times New Roman"/>
          <w:b/>
        </w:rPr>
        <w:t>99</w:t>
      </w:r>
      <w:r w:rsidRPr="00DC13F7">
        <w:rPr>
          <w:rFonts w:ascii="Times New Roman" w:hAnsi="Times New Roman"/>
          <w:b/>
        </w:rPr>
        <w:t>％以上，如苗栗縣</w:t>
      </w:r>
      <w:r w:rsidRPr="00DC13F7">
        <w:rPr>
          <w:rFonts w:ascii="Times New Roman" w:hAnsi="Times New Roman"/>
          <w:b/>
        </w:rPr>
        <w:t>(105</w:t>
      </w:r>
      <w:r w:rsidRPr="00DC13F7">
        <w:rPr>
          <w:rFonts w:ascii="Times New Roman" w:hAnsi="Times New Roman"/>
          <w:b/>
        </w:rPr>
        <w:t>年及</w:t>
      </w:r>
      <w:r w:rsidRPr="00DC13F7">
        <w:rPr>
          <w:rFonts w:ascii="Times New Roman" w:hAnsi="Times New Roman"/>
          <w:b/>
        </w:rPr>
        <w:t>106</w:t>
      </w:r>
      <w:r w:rsidRPr="00DC13F7">
        <w:rPr>
          <w:rFonts w:ascii="Times New Roman" w:hAnsi="Times New Roman"/>
          <w:b/>
        </w:rPr>
        <w:t>年</w:t>
      </w:r>
      <w:r w:rsidRPr="00DC13F7">
        <w:rPr>
          <w:rFonts w:ascii="Times New Roman" w:hAnsi="Times New Roman"/>
          <w:b/>
        </w:rPr>
        <w:t>)</w:t>
      </w:r>
      <w:r w:rsidRPr="00DC13F7">
        <w:rPr>
          <w:rFonts w:ascii="Times New Roman" w:hAnsi="Times New Roman"/>
          <w:b/>
        </w:rPr>
        <w:t>、彰化縣</w:t>
      </w:r>
      <w:r w:rsidRPr="00DC13F7">
        <w:rPr>
          <w:rFonts w:ascii="Times New Roman" w:hAnsi="Times New Roman"/>
          <w:b/>
        </w:rPr>
        <w:t>(104</w:t>
      </w:r>
      <w:r w:rsidRPr="00DC13F7">
        <w:rPr>
          <w:rFonts w:ascii="Times New Roman" w:hAnsi="Times New Roman"/>
          <w:b/>
        </w:rPr>
        <w:t>年至</w:t>
      </w:r>
      <w:r w:rsidRPr="00DC13F7">
        <w:rPr>
          <w:rFonts w:ascii="Times New Roman" w:hAnsi="Times New Roman"/>
          <w:b/>
        </w:rPr>
        <w:t>106</w:t>
      </w:r>
      <w:r w:rsidRPr="00DC13F7">
        <w:rPr>
          <w:rFonts w:ascii="Times New Roman" w:hAnsi="Times New Roman"/>
          <w:b/>
        </w:rPr>
        <w:t>年</w:t>
      </w:r>
      <w:r w:rsidRPr="00DC13F7">
        <w:rPr>
          <w:rFonts w:ascii="Times New Roman" w:hAnsi="Times New Roman"/>
          <w:b/>
        </w:rPr>
        <w:t>)</w:t>
      </w:r>
      <w:r w:rsidRPr="00DC13F7">
        <w:rPr>
          <w:rFonts w:ascii="Times New Roman" w:hAnsi="Times New Roman" w:hint="eastAsia"/>
          <w:b/>
        </w:rPr>
        <w:t>、澎湖縣</w:t>
      </w:r>
      <w:r w:rsidRPr="00DC13F7">
        <w:rPr>
          <w:rFonts w:ascii="Times New Roman" w:hAnsi="Times New Roman" w:hint="eastAsia"/>
          <w:b/>
        </w:rPr>
        <w:t>(</w:t>
      </w:r>
      <w:r w:rsidRPr="00DC13F7">
        <w:rPr>
          <w:rFonts w:ascii="Times New Roman" w:hAnsi="Times New Roman"/>
          <w:b/>
        </w:rPr>
        <w:t>103</w:t>
      </w:r>
      <w:r w:rsidRPr="00DC13F7">
        <w:rPr>
          <w:rFonts w:ascii="Times New Roman" w:hAnsi="Times New Roman" w:hint="eastAsia"/>
          <w:b/>
        </w:rPr>
        <w:t>年</w:t>
      </w:r>
      <w:r w:rsidRPr="00DC13F7">
        <w:rPr>
          <w:rFonts w:ascii="Times New Roman" w:hAnsi="Times New Roman" w:hint="eastAsia"/>
          <w:b/>
        </w:rPr>
        <w:t>)</w:t>
      </w:r>
      <w:r w:rsidRPr="00DC13F7">
        <w:rPr>
          <w:rFonts w:ascii="Times New Roman" w:hAnsi="Times New Roman"/>
          <w:b/>
        </w:rPr>
        <w:t>、連江縣</w:t>
      </w:r>
      <w:r w:rsidRPr="00DC13F7">
        <w:rPr>
          <w:rFonts w:ascii="Times New Roman" w:hAnsi="Times New Roman"/>
          <w:b/>
        </w:rPr>
        <w:t>(103</w:t>
      </w:r>
      <w:r w:rsidRPr="00DC13F7">
        <w:rPr>
          <w:rFonts w:ascii="Times New Roman" w:hAnsi="Times New Roman"/>
          <w:b/>
        </w:rPr>
        <w:t>年</w:t>
      </w:r>
      <w:r w:rsidRPr="00DC13F7">
        <w:rPr>
          <w:rFonts w:ascii="Times New Roman" w:hAnsi="Times New Roman"/>
          <w:b/>
        </w:rPr>
        <w:t>)</w:t>
      </w:r>
      <w:r w:rsidRPr="00DC13F7">
        <w:rPr>
          <w:rFonts w:ascii="Times New Roman" w:hAnsi="Times New Roman" w:hint="eastAsia"/>
        </w:rPr>
        <w:t>。又，</w:t>
      </w:r>
      <w:r w:rsidRPr="00DC13F7">
        <w:rPr>
          <w:rFonts w:ascii="Times New Roman" w:hAnsi="Times New Roman" w:hint="eastAsia"/>
          <w:b/>
        </w:rPr>
        <w:t>同個縣市內</w:t>
      </w:r>
      <w:r w:rsidR="00DC13F7">
        <w:rPr>
          <w:rFonts w:ascii="Times New Roman" w:hAnsi="Times New Roman" w:hint="eastAsia"/>
          <w:b/>
        </w:rPr>
        <w:t>，</w:t>
      </w:r>
      <w:r w:rsidRPr="00DC13F7">
        <w:rPr>
          <w:rFonts w:ascii="Times New Roman" w:hAnsi="Times New Roman" w:hint="eastAsia"/>
          <w:b/>
        </w:rPr>
        <w:t>各年通過率亦呈現高低起伏之情形，如連江縣</w:t>
      </w:r>
      <w:r w:rsidR="00C3694C" w:rsidRPr="00DC13F7">
        <w:rPr>
          <w:rFonts w:ascii="Times New Roman" w:hAnsi="Times New Roman" w:hint="eastAsia"/>
          <w:b/>
        </w:rPr>
        <w:t>，低者</w:t>
      </w:r>
      <w:r w:rsidR="00C3694C" w:rsidRPr="00DC13F7">
        <w:rPr>
          <w:rFonts w:ascii="Times New Roman" w:hAnsi="Times New Roman" w:hint="eastAsia"/>
          <w:b/>
        </w:rPr>
        <w:t>93</w:t>
      </w:r>
      <w:r w:rsidR="00C3694C" w:rsidRPr="00DC13F7">
        <w:rPr>
          <w:rFonts w:hAnsi="標楷體" w:hint="eastAsia"/>
          <w:b/>
        </w:rPr>
        <w:t>％</w:t>
      </w:r>
      <w:r w:rsidR="00C3694C" w:rsidRPr="00DC13F7">
        <w:rPr>
          <w:rFonts w:ascii="Times New Roman" w:hAnsi="Times New Roman"/>
          <w:b/>
        </w:rPr>
        <w:t>(</w:t>
      </w:r>
      <w:r w:rsidR="00C3694C" w:rsidRPr="00DC13F7">
        <w:rPr>
          <w:rFonts w:ascii="Times New Roman" w:hAnsi="Times New Roman" w:hint="eastAsia"/>
          <w:b/>
        </w:rPr>
        <w:t>105</w:t>
      </w:r>
      <w:r w:rsidR="00C3694C" w:rsidRPr="00DC13F7">
        <w:rPr>
          <w:rFonts w:ascii="Times New Roman" w:hAnsi="Times New Roman" w:hint="eastAsia"/>
          <w:b/>
        </w:rPr>
        <w:t>年</w:t>
      </w:r>
      <w:r w:rsidR="00263C6F" w:rsidRPr="00DC13F7">
        <w:rPr>
          <w:rFonts w:ascii="Times New Roman" w:hAnsi="Times New Roman" w:hint="eastAsia"/>
          <w:b/>
        </w:rPr>
        <w:t>及</w:t>
      </w:r>
      <w:r w:rsidR="00263C6F" w:rsidRPr="00DC13F7">
        <w:rPr>
          <w:rFonts w:ascii="Times New Roman" w:hAnsi="Times New Roman" w:hint="eastAsia"/>
          <w:b/>
        </w:rPr>
        <w:t>106</w:t>
      </w:r>
      <w:r w:rsidR="00263C6F" w:rsidRPr="00DC13F7">
        <w:rPr>
          <w:rFonts w:ascii="Times New Roman" w:hAnsi="Times New Roman" w:hint="eastAsia"/>
          <w:b/>
        </w:rPr>
        <w:t>年</w:t>
      </w:r>
      <w:r w:rsidR="00C3694C" w:rsidRPr="00DC13F7">
        <w:rPr>
          <w:rFonts w:ascii="Times New Roman" w:hAnsi="Times New Roman"/>
          <w:b/>
        </w:rPr>
        <w:t>)</w:t>
      </w:r>
      <w:r w:rsidR="00C3694C" w:rsidRPr="00DC13F7">
        <w:rPr>
          <w:rFonts w:ascii="Times New Roman" w:hAnsi="Times New Roman" w:hint="eastAsia"/>
          <w:b/>
        </w:rPr>
        <w:t>，高則達到全數通過</w:t>
      </w:r>
      <w:r w:rsidR="00C3694C" w:rsidRPr="00DC13F7">
        <w:rPr>
          <w:rFonts w:ascii="Times New Roman" w:hAnsi="Times New Roman"/>
          <w:b/>
        </w:rPr>
        <w:t>(102</w:t>
      </w:r>
      <w:r w:rsidR="00C3694C" w:rsidRPr="00DC13F7">
        <w:rPr>
          <w:rFonts w:ascii="Times New Roman" w:hAnsi="Times New Roman" w:hint="eastAsia"/>
          <w:b/>
        </w:rPr>
        <w:t>年</w:t>
      </w:r>
      <w:r w:rsidR="00C3694C" w:rsidRPr="00DC13F7">
        <w:rPr>
          <w:rFonts w:ascii="Times New Roman" w:hAnsi="Times New Roman"/>
          <w:b/>
        </w:rPr>
        <w:t>)</w:t>
      </w:r>
      <w:r w:rsidRPr="00DC13F7">
        <w:rPr>
          <w:rFonts w:ascii="Times New Roman" w:hAnsi="Times New Roman" w:hint="eastAsia"/>
        </w:rPr>
        <w:t>。另臺東縣除</w:t>
      </w:r>
      <w:r w:rsidRPr="00DC13F7">
        <w:rPr>
          <w:rFonts w:ascii="Times New Roman" w:hAnsi="Times New Roman" w:hint="eastAsia"/>
        </w:rPr>
        <w:t>104</w:t>
      </w:r>
      <w:r w:rsidRPr="00DC13F7">
        <w:rPr>
          <w:rFonts w:ascii="Times New Roman" w:hAnsi="Times New Roman" w:hint="eastAsia"/>
        </w:rPr>
        <w:t>年及</w:t>
      </w:r>
      <w:r w:rsidRPr="00DC13F7">
        <w:rPr>
          <w:rFonts w:ascii="Times New Roman" w:hAnsi="Times New Roman" w:hint="eastAsia"/>
        </w:rPr>
        <w:t>106</w:t>
      </w:r>
      <w:r w:rsidRPr="00DC13F7">
        <w:rPr>
          <w:rFonts w:ascii="Times New Roman" w:hAnsi="Times New Roman" w:hint="eastAsia"/>
        </w:rPr>
        <w:t>年達</w:t>
      </w:r>
      <w:r w:rsidRPr="00DC13F7">
        <w:rPr>
          <w:rFonts w:ascii="Times New Roman" w:hAnsi="Times New Roman" w:hint="eastAsia"/>
        </w:rPr>
        <w:t>97</w:t>
      </w:r>
      <w:r w:rsidRPr="00DC13F7">
        <w:rPr>
          <w:rFonts w:ascii="Times New Roman" w:hAnsi="Times New Roman"/>
        </w:rPr>
        <w:t>％</w:t>
      </w:r>
      <w:r w:rsidRPr="00DC13F7">
        <w:rPr>
          <w:rFonts w:ascii="Times New Roman" w:hAnsi="Times New Roman" w:hint="eastAsia"/>
        </w:rPr>
        <w:t>外，其餘各年介於</w:t>
      </w:r>
      <w:r w:rsidRPr="00DC13F7">
        <w:rPr>
          <w:rFonts w:ascii="Times New Roman" w:hAnsi="Times New Roman" w:hint="eastAsia"/>
        </w:rPr>
        <w:t>95</w:t>
      </w:r>
      <w:r w:rsidRPr="00DC13F7">
        <w:rPr>
          <w:rFonts w:ascii="Times New Roman" w:hAnsi="Times New Roman"/>
        </w:rPr>
        <w:t>％</w:t>
      </w:r>
      <w:r w:rsidRPr="00DC13F7">
        <w:rPr>
          <w:rFonts w:ascii="Times New Roman" w:hAnsi="Times New Roman" w:hint="eastAsia"/>
        </w:rPr>
        <w:t>至</w:t>
      </w:r>
      <w:r w:rsidRPr="00DC13F7">
        <w:rPr>
          <w:rFonts w:ascii="Times New Roman" w:hAnsi="Times New Roman" w:hint="eastAsia"/>
        </w:rPr>
        <w:t>96</w:t>
      </w:r>
      <w:r w:rsidRPr="00DC13F7">
        <w:rPr>
          <w:rFonts w:ascii="Times New Roman" w:hAnsi="Times New Roman"/>
        </w:rPr>
        <w:t>％</w:t>
      </w:r>
      <w:r w:rsidRPr="00DC13F7">
        <w:rPr>
          <w:rFonts w:ascii="Times New Roman" w:hAnsi="Times New Roman" w:hint="eastAsia"/>
        </w:rPr>
        <w:t>間；金門縣各年介於</w:t>
      </w:r>
      <w:r w:rsidRPr="00DC13F7">
        <w:rPr>
          <w:rFonts w:ascii="Times New Roman" w:hAnsi="Times New Roman" w:hint="eastAsia"/>
        </w:rPr>
        <w:t>94</w:t>
      </w:r>
      <w:r w:rsidRPr="00DC13F7">
        <w:rPr>
          <w:rFonts w:ascii="Times New Roman" w:hAnsi="Times New Roman" w:hint="eastAsia"/>
        </w:rPr>
        <w:t>％至</w:t>
      </w:r>
      <w:r w:rsidRPr="00DC13F7">
        <w:rPr>
          <w:rFonts w:ascii="Times New Roman" w:hAnsi="Times New Roman" w:hint="eastAsia"/>
        </w:rPr>
        <w:t>96</w:t>
      </w:r>
      <w:r w:rsidRPr="00DC13F7">
        <w:rPr>
          <w:rFonts w:ascii="Times New Roman" w:hAnsi="Times New Roman" w:hint="eastAsia"/>
        </w:rPr>
        <w:t>％</w:t>
      </w:r>
      <w:r w:rsidRPr="00DC13F7">
        <w:rPr>
          <w:rFonts w:ascii="Times New Roman" w:hAnsi="Times New Roman" w:hint="eastAsia"/>
        </w:rPr>
        <w:t>(</w:t>
      </w:r>
      <w:r w:rsidRPr="00DC13F7">
        <w:rPr>
          <w:rFonts w:ascii="Times New Roman" w:hAnsi="Times New Roman" w:hint="eastAsia"/>
        </w:rPr>
        <w:t>詳見下圖</w:t>
      </w:r>
      <w:r w:rsidRPr="00DC13F7">
        <w:rPr>
          <w:rFonts w:ascii="Times New Roman" w:hAnsi="Times New Roman" w:hint="eastAsia"/>
        </w:rPr>
        <w:t>7</w:t>
      </w:r>
      <w:r w:rsidRPr="00DC13F7">
        <w:rPr>
          <w:rFonts w:ascii="Times New Roman" w:hAnsi="Times New Roman" w:hint="eastAsia"/>
        </w:rPr>
        <w:t>及</w:t>
      </w:r>
      <w:r w:rsidRPr="00DC13F7">
        <w:rPr>
          <w:rFonts w:ascii="Times New Roman" w:hAnsi="Times New Roman" w:hint="eastAsia"/>
        </w:rPr>
        <w:t>8)</w:t>
      </w:r>
      <w:r w:rsidRPr="00DC13F7">
        <w:rPr>
          <w:rFonts w:ascii="Times New Roman" w:hAnsi="Times New Roman" w:hint="eastAsia"/>
        </w:rPr>
        <w:t>。</w:t>
      </w:r>
    </w:p>
    <w:p w:rsidR="007A30E2" w:rsidRDefault="007A30E2" w:rsidP="007A30E2">
      <w:pPr>
        <w:pStyle w:val="32"/>
        <w:ind w:leftChars="-83" w:left="1361" w:hangingChars="483" w:hanging="1643"/>
      </w:pPr>
      <w:r>
        <w:rPr>
          <w:noProof/>
        </w:rPr>
        <w:drawing>
          <wp:inline distT="0" distB="0" distL="0" distR="0" wp14:anchorId="647F940C" wp14:editId="0D5F7AFC">
            <wp:extent cx="6335395" cy="3345180"/>
            <wp:effectExtent l="0" t="0" r="8255" b="7620"/>
            <wp:docPr id="14" name="圖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A30E2" w:rsidRPr="006A1731" w:rsidRDefault="007A30E2" w:rsidP="00D363B4">
      <w:pPr>
        <w:pStyle w:val="a1"/>
        <w:numPr>
          <w:ilvl w:val="0"/>
          <w:numId w:val="71"/>
        </w:numPr>
        <w:kinsoku w:val="0"/>
        <w:spacing w:before="0" w:after="0"/>
        <w:ind w:left="426" w:right="-512" w:hanging="568"/>
        <w:textAlignment w:val="auto"/>
        <w:rPr>
          <w:rFonts w:ascii="Times New Roman" w:hAnsi="Times New Roman"/>
          <w:b/>
          <w:spacing w:val="0"/>
        </w:rPr>
      </w:pPr>
      <w:r w:rsidRPr="006A1731">
        <w:rPr>
          <w:rFonts w:ascii="Times New Roman" w:hAnsi="Times New Roman"/>
          <w:b/>
          <w:spacing w:val="0"/>
        </w:rPr>
        <w:t>102</w:t>
      </w:r>
      <w:r w:rsidRPr="006A1731">
        <w:rPr>
          <w:rFonts w:ascii="Times New Roman" w:hAnsi="Times New Roman"/>
          <w:b/>
          <w:spacing w:val="0"/>
        </w:rPr>
        <w:t>年至</w:t>
      </w:r>
      <w:r w:rsidRPr="006A1731">
        <w:rPr>
          <w:rFonts w:ascii="Times New Roman" w:hAnsi="Times New Roman"/>
          <w:b/>
          <w:spacing w:val="0"/>
        </w:rPr>
        <w:t>107</w:t>
      </w:r>
      <w:r w:rsidRPr="006A1731">
        <w:rPr>
          <w:rFonts w:ascii="Times New Roman" w:hAnsi="Times New Roman"/>
          <w:b/>
          <w:spacing w:val="0"/>
        </w:rPr>
        <w:t>年</w:t>
      </w:r>
      <w:r>
        <w:rPr>
          <w:rFonts w:ascii="Times New Roman" w:hAnsi="Times New Roman" w:hint="eastAsia"/>
          <w:b/>
          <w:spacing w:val="0"/>
        </w:rPr>
        <w:t>六都轄內</w:t>
      </w:r>
      <w:r w:rsidRPr="006A1731">
        <w:rPr>
          <w:rFonts w:ascii="Times New Roman" w:hAnsi="Times New Roman"/>
          <w:b/>
          <w:spacing w:val="0"/>
        </w:rPr>
        <w:t>申請身心障礙鑑定通過比率</w:t>
      </w:r>
    </w:p>
    <w:p w:rsidR="007A30E2" w:rsidRDefault="007A30E2" w:rsidP="007A30E2">
      <w:pPr>
        <w:pStyle w:val="32"/>
        <w:spacing w:line="320" w:lineRule="exact"/>
        <w:ind w:leftChars="-78" w:left="1361" w:hangingChars="625" w:hanging="1626"/>
      </w:pPr>
      <w:r w:rsidRPr="00E229F0">
        <w:rPr>
          <w:rFonts w:hint="eastAsia"/>
          <w:sz w:val="24"/>
          <w:szCs w:val="24"/>
        </w:rPr>
        <w:t>資料來源：本院整理自衛福部查復資料。</w:t>
      </w:r>
    </w:p>
    <w:p w:rsidR="007A30E2" w:rsidRDefault="007A30E2" w:rsidP="007A30E2">
      <w:pPr>
        <w:pStyle w:val="4"/>
        <w:sectPr w:rsidR="007A30E2" w:rsidSect="006B5C40">
          <w:pgSz w:w="11907" w:h="16840" w:code="9"/>
          <w:pgMar w:top="1701" w:right="1418" w:bottom="1418" w:left="1418" w:header="851" w:footer="851" w:gutter="227"/>
          <w:cols w:space="425"/>
          <w:docGrid w:type="linesAndChars" w:linePitch="457" w:charSpace="4127"/>
        </w:sectPr>
      </w:pPr>
    </w:p>
    <w:p w:rsidR="007A30E2" w:rsidRDefault="007A30E2" w:rsidP="00263C6F">
      <w:pPr>
        <w:pStyle w:val="32"/>
        <w:ind w:leftChars="-125" w:left="1357" w:hangingChars="524" w:hanging="1782"/>
      </w:pPr>
      <w:r>
        <w:rPr>
          <w:noProof/>
        </w:rPr>
        <w:lastRenderedPageBreak/>
        <w:drawing>
          <wp:inline distT="0" distB="0" distL="0" distR="0" wp14:anchorId="22FDDB3B" wp14:editId="7FD03D6C">
            <wp:extent cx="6165850" cy="8360228"/>
            <wp:effectExtent l="0" t="0" r="6350" b="3175"/>
            <wp:docPr id="15" name="圖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noProof/>
        </w:rPr>
        <w:t xml:space="preserve"> </w:t>
      </w:r>
    </w:p>
    <w:p w:rsidR="007A30E2" w:rsidRPr="002264E9" w:rsidRDefault="007A30E2" w:rsidP="00653B09">
      <w:pPr>
        <w:pStyle w:val="a1"/>
        <w:numPr>
          <w:ilvl w:val="0"/>
          <w:numId w:val="71"/>
        </w:numPr>
        <w:kinsoku w:val="0"/>
        <w:spacing w:before="0" w:after="0" w:line="280" w:lineRule="exact"/>
        <w:ind w:left="567" w:right="153" w:hanging="261"/>
        <w:textAlignment w:val="auto"/>
        <w:rPr>
          <w:rFonts w:ascii="Times New Roman" w:hAnsi="Times New Roman"/>
          <w:b/>
          <w:spacing w:val="-6"/>
        </w:rPr>
      </w:pPr>
      <w:r w:rsidRPr="002264E9">
        <w:rPr>
          <w:rFonts w:ascii="Times New Roman" w:hAnsi="Times New Roman"/>
          <w:b/>
          <w:spacing w:val="-6"/>
        </w:rPr>
        <w:t>102</w:t>
      </w:r>
      <w:r w:rsidRPr="002264E9">
        <w:rPr>
          <w:rFonts w:ascii="Times New Roman" w:hAnsi="Times New Roman"/>
          <w:b/>
          <w:spacing w:val="-6"/>
        </w:rPr>
        <w:t>年至</w:t>
      </w:r>
      <w:r w:rsidRPr="002264E9">
        <w:rPr>
          <w:rFonts w:ascii="Times New Roman" w:hAnsi="Times New Roman"/>
          <w:b/>
          <w:spacing w:val="-6"/>
        </w:rPr>
        <w:t>107</w:t>
      </w:r>
      <w:r w:rsidRPr="002264E9">
        <w:rPr>
          <w:rFonts w:ascii="Times New Roman" w:hAnsi="Times New Roman"/>
          <w:b/>
          <w:spacing w:val="-6"/>
        </w:rPr>
        <w:t>年</w:t>
      </w:r>
      <w:r w:rsidRPr="002264E9">
        <w:rPr>
          <w:rFonts w:ascii="Times New Roman" w:hAnsi="Times New Roman" w:hint="eastAsia"/>
          <w:b/>
          <w:spacing w:val="-6"/>
        </w:rPr>
        <w:t>16</w:t>
      </w:r>
      <w:r w:rsidRPr="002264E9">
        <w:rPr>
          <w:rFonts w:ascii="Times New Roman" w:hAnsi="Times New Roman" w:hint="eastAsia"/>
          <w:b/>
          <w:spacing w:val="-6"/>
        </w:rPr>
        <w:t>個</w:t>
      </w:r>
      <w:r w:rsidRPr="002264E9">
        <w:rPr>
          <w:rFonts w:ascii="Times New Roman" w:hAnsi="Times New Roman"/>
          <w:b/>
          <w:spacing w:val="-6"/>
        </w:rPr>
        <w:t>縣市</w:t>
      </w:r>
      <w:r w:rsidRPr="002264E9">
        <w:rPr>
          <w:rFonts w:ascii="Times New Roman" w:hAnsi="Times New Roman" w:hint="eastAsia"/>
          <w:b/>
          <w:spacing w:val="-6"/>
        </w:rPr>
        <w:t>轄內</w:t>
      </w:r>
      <w:r w:rsidRPr="002264E9">
        <w:rPr>
          <w:rFonts w:ascii="Times New Roman" w:hAnsi="Times New Roman"/>
          <w:b/>
          <w:spacing w:val="-6"/>
        </w:rPr>
        <w:t>初次申請身心障礙鑑定通過比率</w:t>
      </w:r>
    </w:p>
    <w:p w:rsidR="007A30E2" w:rsidRPr="00E229F0" w:rsidRDefault="007A30E2" w:rsidP="00653B09">
      <w:pPr>
        <w:pStyle w:val="32"/>
        <w:spacing w:line="260" w:lineRule="exact"/>
        <w:ind w:leftChars="-86" w:left="1112" w:hangingChars="540" w:hanging="1405"/>
        <w:rPr>
          <w:sz w:val="24"/>
          <w:szCs w:val="24"/>
        </w:rPr>
      </w:pPr>
      <w:r w:rsidRPr="00E229F0">
        <w:rPr>
          <w:rFonts w:hint="eastAsia"/>
          <w:sz w:val="24"/>
          <w:szCs w:val="24"/>
        </w:rPr>
        <w:t>資料來源：本院整理自衛福部查復資料。</w:t>
      </w:r>
    </w:p>
    <w:p w:rsidR="007A30E2" w:rsidRDefault="007A30E2" w:rsidP="00653B09">
      <w:pPr>
        <w:pStyle w:val="4"/>
        <w:spacing w:line="260" w:lineRule="exact"/>
        <w:sectPr w:rsidR="007A30E2" w:rsidSect="006B5C40">
          <w:pgSz w:w="11907" w:h="16840" w:code="9"/>
          <w:pgMar w:top="1418" w:right="1418" w:bottom="1276" w:left="1418" w:header="851" w:footer="851" w:gutter="227"/>
          <w:cols w:space="425"/>
          <w:docGrid w:type="linesAndChars" w:linePitch="457" w:charSpace="4127"/>
        </w:sectPr>
      </w:pPr>
    </w:p>
    <w:p w:rsidR="007A30E2" w:rsidRPr="00471161" w:rsidRDefault="007A30E2" w:rsidP="007A30E2">
      <w:pPr>
        <w:pStyle w:val="5"/>
        <w:topLinePunct/>
        <w:ind w:left="2042" w:hanging="851"/>
        <w:rPr>
          <w:rFonts w:ascii="Times New Roman" w:hAnsi="Times New Roman"/>
          <w:spacing w:val="-8"/>
        </w:rPr>
      </w:pPr>
      <w:r w:rsidRPr="00471161">
        <w:rPr>
          <w:rFonts w:ascii="Times New Roman" w:hAnsi="Times New Roman" w:hint="eastAsia"/>
          <w:spacing w:val="-8"/>
        </w:rPr>
        <w:lastRenderedPageBreak/>
        <w:t>再以受理申請鑑定人數</w:t>
      </w:r>
      <w:r w:rsidRPr="00471161">
        <w:rPr>
          <w:rFonts w:ascii="Times New Roman" w:hAnsi="Times New Roman"/>
          <w:spacing w:val="-8"/>
        </w:rPr>
        <w:t>對照鑑定醫院家數</w:t>
      </w:r>
      <w:r w:rsidRPr="00471161">
        <w:rPr>
          <w:rFonts w:ascii="Times New Roman" w:hAnsi="Times New Roman" w:hint="eastAsia"/>
          <w:spacing w:val="-8"/>
        </w:rPr>
        <w:t>觀察</w:t>
      </w:r>
      <w:r w:rsidRPr="00471161">
        <w:rPr>
          <w:rFonts w:ascii="Times New Roman" w:hAnsi="Times New Roman"/>
          <w:spacing w:val="-8"/>
        </w:rPr>
        <w:t>，</w:t>
      </w:r>
      <w:r w:rsidRPr="00471161">
        <w:rPr>
          <w:rFonts w:ascii="Times New Roman" w:hAnsi="Times New Roman" w:hint="eastAsia"/>
          <w:spacing w:val="-8"/>
        </w:rPr>
        <w:t>107</w:t>
      </w:r>
      <w:r w:rsidRPr="00471161">
        <w:rPr>
          <w:rFonts w:ascii="Times New Roman" w:hAnsi="Times New Roman" w:hint="eastAsia"/>
          <w:spacing w:val="-8"/>
        </w:rPr>
        <w:t>年</w:t>
      </w:r>
      <w:r w:rsidRPr="00471161">
        <w:rPr>
          <w:rFonts w:ascii="Times New Roman" w:hAnsi="Times New Roman"/>
          <w:spacing w:val="-8"/>
        </w:rPr>
        <w:t>平均每家</w:t>
      </w:r>
      <w:r w:rsidRPr="00471161">
        <w:rPr>
          <w:rFonts w:ascii="Times New Roman" w:hAnsi="Times New Roman" w:hint="eastAsia"/>
          <w:spacing w:val="-8"/>
        </w:rPr>
        <w:t>醫院</w:t>
      </w:r>
      <w:r>
        <w:rPr>
          <w:rFonts w:ascii="Times New Roman" w:hAnsi="Times New Roman" w:hint="eastAsia"/>
          <w:spacing w:val="-8"/>
        </w:rPr>
        <w:t>受理</w:t>
      </w:r>
      <w:r w:rsidRPr="00471161">
        <w:rPr>
          <w:rFonts w:ascii="Times New Roman" w:hAnsi="Times New Roman"/>
          <w:spacing w:val="-8"/>
        </w:rPr>
        <w:t>鑑定</w:t>
      </w:r>
      <w:r w:rsidRPr="00471161">
        <w:rPr>
          <w:rFonts w:ascii="Times New Roman" w:hAnsi="Times New Roman"/>
          <w:spacing w:val="-8"/>
        </w:rPr>
        <w:t>942</w:t>
      </w:r>
      <w:r w:rsidRPr="00471161">
        <w:rPr>
          <w:rFonts w:ascii="Times New Roman" w:hAnsi="Times New Roman"/>
          <w:spacing w:val="-8"/>
        </w:rPr>
        <w:t>人</w:t>
      </w:r>
      <w:r w:rsidRPr="00471161">
        <w:rPr>
          <w:rFonts w:ascii="Times New Roman" w:hAnsi="Times New Roman" w:hint="eastAsia"/>
          <w:spacing w:val="-8"/>
        </w:rPr>
        <w:t>，若從各縣市觀之，以嘉義縣之</w:t>
      </w:r>
      <w:r w:rsidRPr="00471161">
        <w:rPr>
          <w:rFonts w:ascii="Times New Roman" w:hAnsi="Times New Roman"/>
          <w:spacing w:val="-8"/>
        </w:rPr>
        <w:t>1,713</w:t>
      </w:r>
      <w:r w:rsidRPr="00471161">
        <w:rPr>
          <w:rFonts w:ascii="Times New Roman" w:hAnsi="Times New Roman" w:hint="eastAsia"/>
          <w:spacing w:val="-8"/>
        </w:rPr>
        <w:t>人為最多，其次依序為新北市之</w:t>
      </w:r>
      <w:r w:rsidRPr="00471161">
        <w:rPr>
          <w:rFonts w:ascii="Times New Roman" w:hAnsi="Times New Roman" w:hint="eastAsia"/>
          <w:spacing w:val="-8"/>
        </w:rPr>
        <w:t>1</w:t>
      </w:r>
      <w:r w:rsidRPr="00471161">
        <w:rPr>
          <w:rFonts w:ascii="Times New Roman" w:hAnsi="Times New Roman"/>
          <w:spacing w:val="-8"/>
        </w:rPr>
        <w:t>,</w:t>
      </w:r>
      <w:r w:rsidRPr="00471161">
        <w:rPr>
          <w:rFonts w:ascii="Times New Roman" w:hAnsi="Times New Roman" w:hint="eastAsia"/>
          <w:spacing w:val="-8"/>
        </w:rPr>
        <w:t>658</w:t>
      </w:r>
      <w:r>
        <w:rPr>
          <w:rFonts w:ascii="Times New Roman" w:hAnsi="Times New Roman" w:hint="eastAsia"/>
          <w:spacing w:val="-8"/>
        </w:rPr>
        <w:t>人、</w:t>
      </w:r>
      <w:r w:rsidRPr="00471161">
        <w:rPr>
          <w:rFonts w:ascii="Times New Roman" w:hAnsi="Times New Roman" w:hint="eastAsia"/>
          <w:spacing w:val="-8"/>
        </w:rPr>
        <w:t>臺南市之</w:t>
      </w:r>
      <w:r w:rsidRPr="00471161">
        <w:rPr>
          <w:rFonts w:ascii="Times New Roman" w:hAnsi="Times New Roman"/>
          <w:spacing w:val="-8"/>
        </w:rPr>
        <w:t>1,245</w:t>
      </w:r>
      <w:r w:rsidRPr="00471161">
        <w:rPr>
          <w:rFonts w:ascii="Times New Roman" w:hAnsi="Times New Roman" w:hint="eastAsia"/>
          <w:spacing w:val="-8"/>
        </w:rPr>
        <w:t>人、雲林縣之</w:t>
      </w:r>
      <w:r w:rsidRPr="00471161">
        <w:rPr>
          <w:rFonts w:ascii="Times New Roman" w:hAnsi="Times New Roman" w:hint="eastAsia"/>
          <w:spacing w:val="-8"/>
        </w:rPr>
        <w:t>1</w:t>
      </w:r>
      <w:r w:rsidRPr="00471161">
        <w:rPr>
          <w:rFonts w:ascii="Times New Roman" w:hAnsi="Times New Roman"/>
          <w:spacing w:val="-8"/>
        </w:rPr>
        <w:t>,</w:t>
      </w:r>
      <w:r w:rsidRPr="00471161">
        <w:rPr>
          <w:rFonts w:ascii="Times New Roman" w:hAnsi="Times New Roman" w:hint="eastAsia"/>
          <w:spacing w:val="-8"/>
        </w:rPr>
        <w:t>217</w:t>
      </w:r>
      <w:r w:rsidRPr="00471161">
        <w:rPr>
          <w:rFonts w:ascii="Times New Roman" w:hAnsi="Times New Roman" w:hint="eastAsia"/>
          <w:spacing w:val="-8"/>
        </w:rPr>
        <w:t>人、</w:t>
      </w:r>
      <w:r w:rsidRPr="00471161">
        <w:rPr>
          <w:rFonts w:ascii="Times New Roman" w:hAnsi="Times New Roman"/>
          <w:spacing w:val="-8"/>
        </w:rPr>
        <w:t>高雄市</w:t>
      </w:r>
      <w:r w:rsidRPr="00471161">
        <w:rPr>
          <w:rFonts w:ascii="Times New Roman" w:hAnsi="Times New Roman" w:hint="eastAsia"/>
          <w:spacing w:val="-8"/>
        </w:rPr>
        <w:t>之</w:t>
      </w:r>
      <w:r w:rsidRPr="00471161">
        <w:rPr>
          <w:rFonts w:ascii="Times New Roman" w:hAnsi="Times New Roman"/>
          <w:spacing w:val="-8"/>
        </w:rPr>
        <w:t>1,019</w:t>
      </w:r>
      <w:r w:rsidRPr="00471161">
        <w:rPr>
          <w:rFonts w:ascii="Times New Roman" w:hAnsi="Times New Roman" w:hint="eastAsia"/>
          <w:spacing w:val="-8"/>
        </w:rPr>
        <w:t>人、桃園市及彰化縣之</w:t>
      </w:r>
      <w:r w:rsidRPr="00471161">
        <w:rPr>
          <w:rFonts w:ascii="Times New Roman" w:hAnsi="Times New Roman"/>
          <w:spacing w:val="-8"/>
        </w:rPr>
        <w:t>1,003</w:t>
      </w:r>
      <w:r w:rsidRPr="00471161">
        <w:rPr>
          <w:rFonts w:ascii="Times New Roman" w:hAnsi="Times New Roman" w:hint="eastAsia"/>
          <w:spacing w:val="-8"/>
        </w:rPr>
        <w:t>人、苗栗縣之</w:t>
      </w:r>
      <w:r w:rsidRPr="00471161">
        <w:rPr>
          <w:rFonts w:ascii="Times New Roman" w:hAnsi="Times New Roman"/>
          <w:spacing w:val="-8"/>
        </w:rPr>
        <w:t>974</w:t>
      </w:r>
      <w:r w:rsidRPr="00471161">
        <w:rPr>
          <w:rFonts w:ascii="Times New Roman" w:hAnsi="Times New Roman" w:hint="eastAsia"/>
          <w:spacing w:val="-8"/>
        </w:rPr>
        <w:t>人、金門縣之</w:t>
      </w:r>
      <w:r w:rsidRPr="00471161">
        <w:rPr>
          <w:rFonts w:ascii="Times New Roman" w:hAnsi="Times New Roman"/>
          <w:spacing w:val="-8"/>
        </w:rPr>
        <w:t>948</w:t>
      </w:r>
      <w:r w:rsidRPr="00471161">
        <w:rPr>
          <w:rFonts w:ascii="Times New Roman" w:hAnsi="Times New Roman" w:hint="eastAsia"/>
          <w:spacing w:val="-8"/>
        </w:rPr>
        <w:t>人</w:t>
      </w:r>
      <w:r w:rsidRPr="00471161">
        <w:rPr>
          <w:rFonts w:ascii="Times New Roman" w:hAnsi="Times New Roman" w:hint="eastAsia"/>
          <w:spacing w:val="-8"/>
        </w:rPr>
        <w:t>(</w:t>
      </w:r>
      <w:r w:rsidRPr="00471161">
        <w:rPr>
          <w:rFonts w:ascii="Times New Roman" w:hAnsi="Times New Roman" w:hint="eastAsia"/>
          <w:spacing w:val="-8"/>
        </w:rPr>
        <w:t>詳見下圖</w:t>
      </w:r>
      <w:r w:rsidRPr="00471161">
        <w:rPr>
          <w:rFonts w:ascii="Times New Roman" w:hAnsi="Times New Roman" w:hint="eastAsia"/>
          <w:spacing w:val="-8"/>
        </w:rPr>
        <w:t>9</w:t>
      </w:r>
      <w:r w:rsidRPr="00471161">
        <w:rPr>
          <w:rFonts w:ascii="Times New Roman" w:hAnsi="Times New Roman"/>
          <w:spacing w:val="-8"/>
        </w:rPr>
        <w:t>)</w:t>
      </w:r>
      <w:r w:rsidRPr="00471161">
        <w:rPr>
          <w:rFonts w:ascii="Times New Roman" w:hAnsi="Times New Roman" w:hint="eastAsia"/>
          <w:spacing w:val="-8"/>
        </w:rPr>
        <w:t>。</w:t>
      </w:r>
    </w:p>
    <w:p w:rsidR="007A30E2" w:rsidRDefault="007A30E2" w:rsidP="007A30E2">
      <w:pPr>
        <w:pStyle w:val="32"/>
        <w:ind w:leftChars="-25" w:left="1361" w:hangingChars="425" w:hanging="1446"/>
      </w:pPr>
      <w:r>
        <w:rPr>
          <w:noProof/>
        </w:rPr>
        <w:drawing>
          <wp:inline distT="0" distB="0" distL="0" distR="0" wp14:anchorId="72D15403" wp14:editId="6390F9FD">
            <wp:extent cx="6400800" cy="2895600"/>
            <wp:effectExtent l="0" t="0" r="0" b="0"/>
            <wp:docPr id="16" name="圖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A30E2" w:rsidRPr="00CD3B1B" w:rsidRDefault="007A30E2" w:rsidP="00603FF7">
      <w:pPr>
        <w:pStyle w:val="a1"/>
        <w:numPr>
          <w:ilvl w:val="0"/>
          <w:numId w:val="71"/>
        </w:numPr>
        <w:kinsoku w:val="0"/>
        <w:spacing w:before="0" w:after="0" w:line="380" w:lineRule="exact"/>
        <w:ind w:left="567" w:right="-312" w:hanging="833"/>
        <w:textAlignment w:val="auto"/>
        <w:rPr>
          <w:rFonts w:ascii="Times New Roman" w:hAnsi="Times New Roman"/>
          <w:b/>
          <w:spacing w:val="0"/>
        </w:rPr>
      </w:pPr>
      <w:r w:rsidRPr="00CD3B1B">
        <w:rPr>
          <w:rFonts w:ascii="Times New Roman" w:hAnsi="Times New Roman"/>
          <w:b/>
          <w:spacing w:val="0"/>
        </w:rPr>
        <w:t>107</w:t>
      </w:r>
      <w:r w:rsidRPr="00CD3B1B">
        <w:rPr>
          <w:rFonts w:ascii="Times New Roman" w:hAnsi="Times New Roman"/>
          <w:b/>
          <w:spacing w:val="0"/>
        </w:rPr>
        <w:t>年各縣市平均每家鑑定醫院</w:t>
      </w:r>
      <w:r>
        <w:rPr>
          <w:rFonts w:ascii="Times New Roman" w:hAnsi="Times New Roman" w:hint="eastAsia"/>
          <w:b/>
          <w:spacing w:val="0"/>
        </w:rPr>
        <w:t>受理</w:t>
      </w:r>
      <w:r w:rsidRPr="00CD3B1B">
        <w:rPr>
          <w:rFonts w:ascii="Times New Roman" w:hAnsi="Times New Roman"/>
          <w:b/>
          <w:spacing w:val="0"/>
        </w:rPr>
        <w:t>鑑定人數</w:t>
      </w:r>
      <w:r>
        <w:rPr>
          <w:rFonts w:ascii="Times New Roman" w:hAnsi="Times New Roman" w:hint="eastAsia"/>
          <w:b/>
          <w:spacing w:val="0"/>
        </w:rPr>
        <w:t>分布情形</w:t>
      </w:r>
    </w:p>
    <w:p w:rsidR="007A30E2" w:rsidRPr="004D6FF6" w:rsidRDefault="007A30E2" w:rsidP="00603FF7">
      <w:pPr>
        <w:pStyle w:val="32"/>
        <w:spacing w:line="320" w:lineRule="exact"/>
        <w:ind w:leftChars="-17" w:left="630" w:rightChars="-108" w:right="-367" w:hangingChars="273" w:hanging="688"/>
        <w:rPr>
          <w:rFonts w:ascii="Times New Roman"/>
          <w:sz w:val="24"/>
          <w:szCs w:val="24"/>
        </w:rPr>
      </w:pPr>
      <w:r w:rsidRPr="00A034E2">
        <w:rPr>
          <w:rFonts w:hint="eastAsia"/>
          <w:spacing w:val="-4"/>
          <w:sz w:val="24"/>
          <w:szCs w:val="24"/>
        </w:rPr>
        <w:t>備註：</w:t>
      </w:r>
      <w:r w:rsidRPr="004D6FF6">
        <w:rPr>
          <w:rFonts w:ascii="Times New Roman"/>
          <w:spacing w:val="-10"/>
          <w:sz w:val="24"/>
          <w:szCs w:val="24"/>
        </w:rPr>
        <w:t>各縣市平均每家鑑定醫院受理鑑定人數係轄內全年受理申請鑑定之人數</w:t>
      </w:r>
      <w:r w:rsidRPr="004D6FF6">
        <w:rPr>
          <w:rFonts w:ascii="Times New Roman"/>
          <w:spacing w:val="-10"/>
          <w:sz w:val="24"/>
          <w:szCs w:val="24"/>
        </w:rPr>
        <w:t>/</w:t>
      </w:r>
      <w:r w:rsidRPr="004D6FF6">
        <w:rPr>
          <w:rFonts w:ascii="Times New Roman"/>
          <w:spacing w:val="-10"/>
          <w:sz w:val="24"/>
          <w:szCs w:val="24"/>
        </w:rPr>
        <w:t>轄內</w:t>
      </w:r>
      <w:r w:rsidRPr="004D6FF6">
        <w:rPr>
          <w:rFonts w:ascii="Times New Roman"/>
          <w:spacing w:val="-4"/>
          <w:sz w:val="24"/>
          <w:szCs w:val="24"/>
        </w:rPr>
        <w:t>鑑定</w:t>
      </w:r>
      <w:r w:rsidRPr="004D6FF6">
        <w:rPr>
          <w:rFonts w:ascii="Times New Roman"/>
          <w:sz w:val="24"/>
          <w:szCs w:val="24"/>
        </w:rPr>
        <w:t>醫院家數</w:t>
      </w:r>
      <w:r w:rsidRPr="004D6FF6">
        <w:rPr>
          <w:rFonts w:ascii="Times New Roman"/>
          <w:sz w:val="24"/>
          <w:szCs w:val="24"/>
        </w:rPr>
        <w:t>*100</w:t>
      </w:r>
      <w:r w:rsidRPr="004D6FF6">
        <w:rPr>
          <w:rFonts w:ascii="Times New Roman"/>
          <w:sz w:val="24"/>
          <w:szCs w:val="24"/>
        </w:rPr>
        <w:t>％。</w:t>
      </w:r>
    </w:p>
    <w:p w:rsidR="007A30E2" w:rsidRPr="00CD3B1B" w:rsidRDefault="007A30E2" w:rsidP="007A30E2">
      <w:pPr>
        <w:pStyle w:val="32"/>
        <w:kinsoku w:val="0"/>
        <w:spacing w:afterLines="50" w:after="228" w:line="320" w:lineRule="exact"/>
        <w:ind w:leftChars="-17" w:left="652" w:rightChars="-87" w:right="-296" w:hangingChars="273" w:hanging="710"/>
        <w:rPr>
          <w:rFonts w:ascii="Times New Roman"/>
          <w:sz w:val="24"/>
          <w:szCs w:val="24"/>
        </w:rPr>
      </w:pPr>
      <w:r w:rsidRPr="00CD3B1B">
        <w:rPr>
          <w:rFonts w:ascii="Times New Roman"/>
          <w:sz w:val="24"/>
          <w:szCs w:val="24"/>
        </w:rPr>
        <w:t>資料來源：本院整理自衛福部查復資料及</w:t>
      </w:r>
      <w:r w:rsidRPr="00CD3B1B">
        <w:rPr>
          <w:rFonts w:ascii="Times New Roman"/>
          <w:sz w:val="24"/>
          <w:szCs w:val="24"/>
        </w:rPr>
        <w:t>22</w:t>
      </w:r>
      <w:r w:rsidRPr="00CD3B1B">
        <w:rPr>
          <w:rFonts w:ascii="Times New Roman"/>
          <w:sz w:val="24"/>
          <w:szCs w:val="24"/>
        </w:rPr>
        <w:t>個</w:t>
      </w:r>
      <w:r w:rsidRPr="004D6FF6">
        <w:rPr>
          <w:spacing w:val="-4"/>
          <w:sz w:val="24"/>
          <w:szCs w:val="24"/>
        </w:rPr>
        <w:t>地方政府</w:t>
      </w:r>
      <w:r w:rsidRPr="00CD3B1B">
        <w:rPr>
          <w:rFonts w:ascii="Times New Roman"/>
          <w:sz w:val="24"/>
          <w:szCs w:val="24"/>
        </w:rPr>
        <w:t>簡報內容。</w:t>
      </w:r>
    </w:p>
    <w:p w:rsidR="007A30E2" w:rsidRPr="00164AD9" w:rsidRDefault="007A30E2" w:rsidP="00FC34CC">
      <w:pPr>
        <w:pStyle w:val="5"/>
        <w:kinsoku w:val="0"/>
        <w:ind w:left="2042" w:hanging="851"/>
        <w:rPr>
          <w:rFonts w:ascii="Times New Roman" w:hAnsi="Times New Roman"/>
        </w:rPr>
      </w:pPr>
      <w:r w:rsidRPr="00164AD9">
        <w:rPr>
          <w:rFonts w:ascii="Times New Roman" w:hAnsi="Times New Roman" w:hint="eastAsia"/>
        </w:rPr>
        <w:t>至於各縣市經鑑定未通過而提出重新鑑定</w:t>
      </w:r>
      <w:r w:rsidRPr="00164AD9">
        <w:rPr>
          <w:rFonts w:ascii="Times New Roman" w:hAnsi="Times New Roman"/>
        </w:rPr>
        <w:t>之人數，從</w:t>
      </w:r>
      <w:r w:rsidRPr="00164AD9">
        <w:rPr>
          <w:rFonts w:ascii="Times New Roman" w:hAnsi="Times New Roman"/>
        </w:rPr>
        <w:t>102</w:t>
      </w:r>
      <w:r w:rsidRPr="00164AD9">
        <w:rPr>
          <w:rFonts w:ascii="Times New Roman" w:hAnsi="Times New Roman"/>
        </w:rPr>
        <w:t>年之</w:t>
      </w:r>
      <w:r w:rsidRPr="00164AD9">
        <w:rPr>
          <w:rFonts w:ascii="Times New Roman" w:hAnsi="Times New Roman"/>
        </w:rPr>
        <w:t>798</w:t>
      </w:r>
      <w:r w:rsidRPr="00164AD9">
        <w:rPr>
          <w:rFonts w:ascii="Times New Roman" w:hAnsi="Times New Roman"/>
        </w:rPr>
        <w:t>人降低至</w:t>
      </w:r>
      <w:r w:rsidRPr="00164AD9">
        <w:rPr>
          <w:rFonts w:ascii="Times New Roman" w:hAnsi="Times New Roman"/>
        </w:rPr>
        <w:t>105</w:t>
      </w:r>
      <w:r w:rsidRPr="00164AD9">
        <w:rPr>
          <w:rFonts w:ascii="Times New Roman" w:hAnsi="Times New Roman"/>
        </w:rPr>
        <w:t>年之</w:t>
      </w:r>
      <w:r w:rsidRPr="00164AD9">
        <w:rPr>
          <w:rFonts w:ascii="Times New Roman" w:hAnsi="Times New Roman"/>
        </w:rPr>
        <w:t>429</w:t>
      </w:r>
      <w:r w:rsidRPr="00164AD9">
        <w:rPr>
          <w:rFonts w:ascii="Times New Roman" w:hAnsi="Times New Roman"/>
        </w:rPr>
        <w:t>人，之後又逐年成長至</w:t>
      </w:r>
      <w:r w:rsidRPr="00164AD9">
        <w:rPr>
          <w:rFonts w:ascii="Times New Roman" w:hAnsi="Times New Roman"/>
        </w:rPr>
        <w:t>107</w:t>
      </w:r>
      <w:r w:rsidRPr="00164AD9">
        <w:rPr>
          <w:rFonts w:ascii="Times New Roman" w:hAnsi="Times New Roman"/>
        </w:rPr>
        <w:t>年之</w:t>
      </w:r>
      <w:r w:rsidRPr="00164AD9">
        <w:rPr>
          <w:rFonts w:ascii="Times New Roman" w:hAnsi="Times New Roman"/>
        </w:rPr>
        <w:t>564</w:t>
      </w:r>
      <w:r w:rsidRPr="00164AD9">
        <w:rPr>
          <w:rFonts w:ascii="Times New Roman" w:hAnsi="Times New Roman"/>
        </w:rPr>
        <w:t>人；其中異議成立之比率從</w:t>
      </w:r>
      <w:r w:rsidRPr="00164AD9">
        <w:rPr>
          <w:rFonts w:ascii="Times New Roman" w:hAnsi="Times New Roman"/>
        </w:rPr>
        <w:t>102</w:t>
      </w:r>
      <w:r w:rsidRPr="00164AD9">
        <w:rPr>
          <w:rFonts w:ascii="Times New Roman" w:hAnsi="Times New Roman"/>
        </w:rPr>
        <w:t>年之</w:t>
      </w:r>
      <w:r w:rsidRPr="00164AD9">
        <w:rPr>
          <w:rFonts w:ascii="Times New Roman" w:hAnsi="Times New Roman"/>
        </w:rPr>
        <w:t>70.8</w:t>
      </w:r>
      <w:r w:rsidRPr="00164AD9">
        <w:rPr>
          <w:rFonts w:ascii="Times New Roman" w:hAnsi="Times New Roman"/>
        </w:rPr>
        <w:t>％，逐年增加至</w:t>
      </w:r>
      <w:r w:rsidRPr="00164AD9">
        <w:rPr>
          <w:rFonts w:ascii="Times New Roman" w:hAnsi="Times New Roman"/>
        </w:rPr>
        <w:t>107</w:t>
      </w:r>
      <w:r w:rsidRPr="00164AD9">
        <w:rPr>
          <w:rFonts w:ascii="Times New Roman" w:hAnsi="Times New Roman"/>
        </w:rPr>
        <w:t>年之</w:t>
      </w:r>
      <w:r w:rsidRPr="00164AD9">
        <w:rPr>
          <w:rFonts w:ascii="Times New Roman" w:hAnsi="Times New Roman"/>
        </w:rPr>
        <w:t>77.3</w:t>
      </w:r>
      <w:r w:rsidRPr="00164AD9">
        <w:rPr>
          <w:rFonts w:ascii="Times New Roman" w:hAnsi="Times New Roman"/>
        </w:rPr>
        <w:t>％</w:t>
      </w:r>
      <w:r w:rsidRPr="00164AD9">
        <w:rPr>
          <w:rFonts w:ascii="Times New Roman" w:hAnsi="Times New Roman"/>
        </w:rPr>
        <w:t>(</w:t>
      </w:r>
      <w:r w:rsidRPr="00164AD9">
        <w:rPr>
          <w:rFonts w:ascii="Times New Roman" w:hAnsi="Times New Roman"/>
        </w:rPr>
        <w:t>詳見下圖</w:t>
      </w:r>
      <w:r w:rsidRPr="00164AD9">
        <w:rPr>
          <w:rFonts w:ascii="Times New Roman" w:hAnsi="Times New Roman"/>
        </w:rPr>
        <w:t>10)</w:t>
      </w:r>
      <w:r w:rsidR="00653B09" w:rsidRPr="00164AD9">
        <w:rPr>
          <w:rFonts w:ascii="Times New Roman" w:hAnsi="Times New Roman" w:hint="eastAsia"/>
        </w:rPr>
        <w:t>。</w:t>
      </w:r>
      <w:r w:rsidRPr="00164AD9">
        <w:rPr>
          <w:rFonts w:ascii="Times New Roman" w:hAnsi="Times New Roman"/>
          <w:b/>
        </w:rPr>
        <w:t>惟若從各縣市觀察，則差異極大，高者為</w:t>
      </w:r>
      <w:r w:rsidRPr="00164AD9">
        <w:rPr>
          <w:rFonts w:ascii="Times New Roman" w:hAnsi="Times New Roman"/>
          <w:b/>
        </w:rPr>
        <w:t>8</w:t>
      </w:r>
      <w:r w:rsidRPr="00164AD9">
        <w:rPr>
          <w:rFonts w:ascii="Times New Roman" w:hAnsi="Times New Roman"/>
          <w:b/>
        </w:rPr>
        <w:t>成以上、甚至達</w:t>
      </w:r>
      <w:r w:rsidRPr="00164AD9">
        <w:rPr>
          <w:rFonts w:ascii="Times New Roman" w:hAnsi="Times New Roman"/>
          <w:b/>
        </w:rPr>
        <w:t>100</w:t>
      </w:r>
      <w:r w:rsidRPr="00164AD9">
        <w:rPr>
          <w:rFonts w:ascii="Times New Roman" w:hAnsi="Times New Roman"/>
          <w:b/>
        </w:rPr>
        <w:t>％</w:t>
      </w:r>
      <w:r w:rsidR="00653B09" w:rsidRPr="00164AD9">
        <w:rPr>
          <w:rFonts w:ascii="Times New Roman" w:hAnsi="Times New Roman"/>
          <w:b/>
        </w:rPr>
        <w:t>(</w:t>
      </w:r>
      <w:r w:rsidR="00653B09" w:rsidRPr="00164AD9">
        <w:rPr>
          <w:rFonts w:ascii="Times New Roman" w:hAnsi="Times New Roman"/>
          <w:b/>
        </w:rPr>
        <w:t>新竹市</w:t>
      </w:r>
      <w:r w:rsidR="00653B09" w:rsidRPr="00164AD9">
        <w:rPr>
          <w:rFonts w:ascii="Times New Roman" w:hAnsi="Times New Roman" w:hint="eastAsia"/>
          <w:b/>
        </w:rPr>
        <w:t>、嘉義市、宜蘭縣、澎湖縣、金門縣及連江縣</w:t>
      </w:r>
      <w:r w:rsidR="00653B09" w:rsidRPr="00164AD9">
        <w:rPr>
          <w:rFonts w:ascii="Times New Roman" w:hAnsi="Times New Roman"/>
          <w:b/>
        </w:rPr>
        <w:t>)</w:t>
      </w:r>
      <w:r w:rsidRPr="00164AD9">
        <w:rPr>
          <w:rFonts w:ascii="Times New Roman" w:hAnsi="Times New Roman"/>
          <w:b/>
        </w:rPr>
        <w:t>，低者不及</w:t>
      </w:r>
      <w:r w:rsidRPr="00164AD9">
        <w:rPr>
          <w:rFonts w:ascii="Times New Roman" w:hAnsi="Times New Roman"/>
          <w:b/>
        </w:rPr>
        <w:t>6</w:t>
      </w:r>
      <w:r w:rsidRPr="00164AD9">
        <w:rPr>
          <w:rFonts w:ascii="Times New Roman" w:hAnsi="Times New Roman"/>
          <w:b/>
        </w:rPr>
        <w:t>成</w:t>
      </w:r>
      <w:r w:rsidR="00653B09" w:rsidRPr="00164AD9">
        <w:rPr>
          <w:rFonts w:ascii="Times New Roman" w:hAnsi="Times New Roman" w:hint="eastAsia"/>
          <w:b/>
        </w:rPr>
        <w:t>。</w:t>
      </w:r>
      <w:r w:rsidR="00653B09" w:rsidRPr="00DC13F7">
        <w:rPr>
          <w:rFonts w:ascii="Times New Roman" w:hAnsi="Times New Roman" w:hint="eastAsia"/>
          <w:b/>
        </w:rPr>
        <w:t>且同一縣市內，異議複檢通過比率亦有高低起伏之情形，如彰化縣，</w:t>
      </w:r>
      <w:r w:rsidR="00653B09" w:rsidRPr="00DC13F7">
        <w:rPr>
          <w:rFonts w:ascii="Times New Roman" w:hAnsi="Times New Roman" w:hint="eastAsia"/>
          <w:b/>
        </w:rPr>
        <w:t>102</w:t>
      </w:r>
      <w:r w:rsidR="00653B09" w:rsidRPr="00DC13F7">
        <w:rPr>
          <w:rFonts w:ascii="Times New Roman" w:hAnsi="Times New Roman" w:hint="eastAsia"/>
          <w:b/>
        </w:rPr>
        <w:t>年為</w:t>
      </w:r>
      <w:r w:rsidR="00653B09" w:rsidRPr="00DC13F7">
        <w:rPr>
          <w:rFonts w:ascii="Times New Roman" w:hAnsi="Times New Roman" w:hint="eastAsia"/>
          <w:b/>
        </w:rPr>
        <w:t>93.8</w:t>
      </w:r>
      <w:r w:rsidR="00653B09" w:rsidRPr="00DC13F7">
        <w:rPr>
          <w:rFonts w:ascii="Times New Roman" w:hAnsi="Times New Roman" w:hint="eastAsia"/>
          <w:b/>
        </w:rPr>
        <w:t>％，</w:t>
      </w:r>
      <w:r w:rsidR="00653B09" w:rsidRPr="00DC13F7">
        <w:rPr>
          <w:rFonts w:ascii="Times New Roman" w:hAnsi="Times New Roman" w:hint="eastAsia"/>
          <w:b/>
        </w:rPr>
        <w:t>103</w:t>
      </w:r>
      <w:r w:rsidR="00653B09" w:rsidRPr="00DC13F7">
        <w:rPr>
          <w:rFonts w:ascii="Times New Roman" w:hAnsi="Times New Roman" w:hint="eastAsia"/>
          <w:b/>
        </w:rPr>
        <w:t>年驟降至</w:t>
      </w:r>
      <w:r w:rsidR="00653B09" w:rsidRPr="00DC13F7">
        <w:rPr>
          <w:rFonts w:ascii="Times New Roman" w:hAnsi="Times New Roman" w:hint="eastAsia"/>
          <w:b/>
        </w:rPr>
        <w:t>54.8</w:t>
      </w:r>
      <w:r w:rsidR="00653B09" w:rsidRPr="00DC13F7">
        <w:rPr>
          <w:rFonts w:ascii="Times New Roman" w:hAnsi="Times New Roman" w:hint="eastAsia"/>
          <w:b/>
        </w:rPr>
        <w:t>％，之後又逐年</w:t>
      </w:r>
      <w:r w:rsidR="00653B09" w:rsidRPr="00DC13F7">
        <w:rPr>
          <w:rFonts w:ascii="Times New Roman" w:hAnsi="Times New Roman" w:hint="eastAsia"/>
          <w:b/>
        </w:rPr>
        <w:lastRenderedPageBreak/>
        <w:t>增加至</w:t>
      </w:r>
      <w:r w:rsidR="00653B09" w:rsidRPr="00DC13F7">
        <w:rPr>
          <w:rFonts w:ascii="Times New Roman" w:hAnsi="Times New Roman" w:hint="eastAsia"/>
          <w:b/>
        </w:rPr>
        <w:t>10</w:t>
      </w:r>
      <w:r w:rsidR="00164AD9" w:rsidRPr="00DC13F7">
        <w:rPr>
          <w:rFonts w:ascii="Times New Roman" w:hAnsi="Times New Roman"/>
          <w:b/>
        </w:rPr>
        <w:t>5</w:t>
      </w:r>
      <w:r w:rsidR="00653B09" w:rsidRPr="00DC13F7">
        <w:rPr>
          <w:rFonts w:ascii="Times New Roman" w:hAnsi="Times New Roman" w:hint="eastAsia"/>
          <w:b/>
        </w:rPr>
        <w:t>年</w:t>
      </w:r>
      <w:r w:rsidR="00164AD9" w:rsidRPr="00DC13F7">
        <w:rPr>
          <w:rFonts w:ascii="Times New Roman" w:hAnsi="Times New Roman" w:hint="eastAsia"/>
          <w:b/>
        </w:rPr>
        <w:t>之</w:t>
      </w:r>
      <w:r w:rsidR="00164AD9" w:rsidRPr="00DC13F7">
        <w:rPr>
          <w:rFonts w:ascii="Times New Roman" w:hAnsi="Times New Roman" w:hint="eastAsia"/>
          <w:b/>
        </w:rPr>
        <w:t>92.3</w:t>
      </w:r>
      <w:r w:rsidR="00164AD9" w:rsidRPr="00DC13F7">
        <w:rPr>
          <w:rFonts w:ascii="Times New Roman" w:hAnsi="Times New Roman" w:hint="eastAsia"/>
          <w:b/>
        </w:rPr>
        <w:t>％</w:t>
      </w:r>
      <w:r w:rsidR="00653B09" w:rsidRPr="00DC13F7">
        <w:rPr>
          <w:rFonts w:ascii="Times New Roman" w:hAnsi="Times New Roman" w:hint="eastAsia"/>
          <w:b/>
        </w:rPr>
        <w:t>，</w:t>
      </w:r>
      <w:r w:rsidR="00164AD9" w:rsidRPr="00DC13F7">
        <w:rPr>
          <w:rFonts w:ascii="Times New Roman" w:hAnsi="Times New Roman" w:hint="eastAsia"/>
          <w:b/>
        </w:rPr>
        <w:t>106</w:t>
      </w:r>
      <w:r w:rsidR="00164AD9" w:rsidRPr="00DC13F7">
        <w:rPr>
          <w:rFonts w:ascii="Times New Roman" w:hAnsi="Times New Roman" w:hint="eastAsia"/>
          <w:b/>
        </w:rPr>
        <w:t>年及</w:t>
      </w:r>
      <w:r w:rsidR="00164AD9" w:rsidRPr="00DC13F7">
        <w:rPr>
          <w:rFonts w:ascii="Times New Roman" w:hAnsi="Times New Roman" w:hint="eastAsia"/>
          <w:b/>
        </w:rPr>
        <w:t>107</w:t>
      </w:r>
      <w:r w:rsidR="00164AD9" w:rsidRPr="00DC13F7">
        <w:rPr>
          <w:rFonts w:ascii="Times New Roman" w:hAnsi="Times New Roman" w:hint="eastAsia"/>
          <w:b/>
        </w:rPr>
        <w:t>年又降至</w:t>
      </w:r>
      <w:r w:rsidR="00164AD9" w:rsidRPr="00DC13F7">
        <w:rPr>
          <w:rFonts w:ascii="Times New Roman" w:hAnsi="Times New Roman" w:hint="eastAsia"/>
          <w:b/>
        </w:rPr>
        <w:t>75</w:t>
      </w:r>
      <w:r w:rsidR="00164AD9" w:rsidRPr="00DC13F7">
        <w:rPr>
          <w:rFonts w:ascii="Times New Roman" w:hAnsi="Times New Roman" w:hint="eastAsia"/>
          <w:b/>
        </w:rPr>
        <w:t>％及</w:t>
      </w:r>
      <w:r w:rsidR="00164AD9" w:rsidRPr="00DC13F7">
        <w:rPr>
          <w:rFonts w:ascii="Times New Roman" w:hAnsi="Times New Roman" w:hint="eastAsia"/>
          <w:b/>
        </w:rPr>
        <w:t>66</w:t>
      </w:r>
      <w:r w:rsidR="00164AD9" w:rsidRPr="00DC13F7">
        <w:rPr>
          <w:rFonts w:ascii="Times New Roman" w:hAnsi="Times New Roman" w:hint="eastAsia"/>
          <w:b/>
        </w:rPr>
        <w:t>％，再以南投縣為例，</w:t>
      </w:r>
      <w:r w:rsidR="00164AD9" w:rsidRPr="00DC13F7">
        <w:rPr>
          <w:rFonts w:ascii="Times New Roman" w:hAnsi="Times New Roman" w:hint="eastAsia"/>
          <w:b/>
        </w:rPr>
        <w:t>102</w:t>
      </w:r>
      <w:r w:rsidR="00164AD9" w:rsidRPr="00DC13F7">
        <w:rPr>
          <w:rFonts w:ascii="Times New Roman" w:hAnsi="Times New Roman" w:hint="eastAsia"/>
          <w:b/>
        </w:rPr>
        <w:t>年至</w:t>
      </w:r>
      <w:r w:rsidR="00164AD9" w:rsidRPr="00DC13F7">
        <w:rPr>
          <w:rFonts w:ascii="Times New Roman" w:hAnsi="Times New Roman" w:hint="eastAsia"/>
          <w:b/>
        </w:rPr>
        <w:t>106</w:t>
      </w:r>
      <w:r w:rsidR="00164AD9" w:rsidRPr="00DC13F7">
        <w:rPr>
          <w:rFonts w:ascii="Times New Roman" w:hAnsi="Times New Roman" w:hint="eastAsia"/>
          <w:b/>
        </w:rPr>
        <w:t>年異議複檢通過比率介於</w:t>
      </w:r>
      <w:r w:rsidR="00164AD9" w:rsidRPr="00DC13F7">
        <w:rPr>
          <w:rFonts w:ascii="Times New Roman" w:hAnsi="Times New Roman" w:hint="eastAsia"/>
          <w:b/>
        </w:rPr>
        <w:t>6</w:t>
      </w:r>
      <w:r w:rsidR="00164AD9" w:rsidRPr="00DC13F7">
        <w:rPr>
          <w:rFonts w:ascii="Times New Roman" w:hAnsi="Times New Roman" w:hint="eastAsia"/>
          <w:b/>
        </w:rPr>
        <w:t>成上下，</w:t>
      </w:r>
      <w:r w:rsidR="00164AD9" w:rsidRPr="00DC13F7">
        <w:rPr>
          <w:rFonts w:ascii="Times New Roman" w:hAnsi="Times New Roman" w:hint="eastAsia"/>
          <w:b/>
        </w:rPr>
        <w:t>107</w:t>
      </w:r>
      <w:r w:rsidR="00164AD9" w:rsidRPr="00DC13F7">
        <w:rPr>
          <w:rFonts w:ascii="Times New Roman" w:hAnsi="Times New Roman" w:hint="eastAsia"/>
          <w:b/>
        </w:rPr>
        <w:t>年遽增至</w:t>
      </w:r>
      <w:r w:rsidR="00164AD9" w:rsidRPr="00DC13F7">
        <w:rPr>
          <w:rFonts w:ascii="Times New Roman" w:hAnsi="Times New Roman" w:hint="eastAsia"/>
          <w:b/>
        </w:rPr>
        <w:t>8</w:t>
      </w:r>
      <w:r w:rsidR="00164AD9" w:rsidRPr="00DC13F7">
        <w:rPr>
          <w:rFonts w:ascii="Times New Roman" w:hAnsi="Times New Roman" w:hint="eastAsia"/>
          <w:b/>
          <w:spacing w:val="-6"/>
        </w:rPr>
        <w:t>7</w:t>
      </w:r>
      <w:r w:rsidR="00164AD9" w:rsidRPr="00DC13F7">
        <w:rPr>
          <w:rFonts w:ascii="Times New Roman" w:hAnsi="Times New Roman" w:hint="eastAsia"/>
          <w:b/>
          <w:spacing w:val="-10"/>
        </w:rPr>
        <w:t>.5</w:t>
      </w:r>
      <w:r w:rsidR="00164AD9" w:rsidRPr="00DC13F7">
        <w:rPr>
          <w:rFonts w:ascii="Times New Roman" w:hAnsi="Times New Roman" w:hint="eastAsia"/>
          <w:b/>
          <w:spacing w:val="-10"/>
        </w:rPr>
        <w:t>％，其他如雲林縣、嘉義市、宜蘭縣、臺東縣</w:t>
      </w:r>
      <w:r w:rsidR="00164AD9" w:rsidRPr="00DC13F7">
        <w:rPr>
          <w:rFonts w:ascii="Times New Roman" w:hAnsi="Times New Roman" w:hint="eastAsia"/>
          <w:b/>
        </w:rPr>
        <w:t>亦有相同之情形</w:t>
      </w:r>
      <w:r w:rsidRPr="00164AD9">
        <w:rPr>
          <w:rFonts w:ascii="Times New Roman" w:hAnsi="Times New Roman"/>
        </w:rPr>
        <w:t>(</w:t>
      </w:r>
      <w:r w:rsidRPr="00164AD9">
        <w:rPr>
          <w:rFonts w:ascii="Times New Roman" w:hAnsi="Times New Roman"/>
        </w:rPr>
        <w:t>詳見下圖</w:t>
      </w:r>
      <w:r w:rsidRPr="00164AD9">
        <w:rPr>
          <w:rFonts w:ascii="Times New Roman" w:hAnsi="Times New Roman"/>
        </w:rPr>
        <w:t>11</w:t>
      </w:r>
      <w:r w:rsidRPr="00164AD9">
        <w:rPr>
          <w:rFonts w:ascii="Times New Roman" w:hAnsi="Times New Roman"/>
        </w:rPr>
        <w:t>及</w:t>
      </w:r>
      <w:r w:rsidRPr="00164AD9">
        <w:rPr>
          <w:rFonts w:ascii="Times New Roman" w:hAnsi="Times New Roman"/>
        </w:rPr>
        <w:t>12)</w:t>
      </w:r>
      <w:r w:rsidRPr="00164AD9">
        <w:rPr>
          <w:rFonts w:ascii="Times New Roman" w:hAnsi="Times New Roman"/>
        </w:rPr>
        <w:t>。</w:t>
      </w:r>
    </w:p>
    <w:p w:rsidR="007A30E2" w:rsidRDefault="007A30E2" w:rsidP="007A30E2">
      <w:pPr>
        <w:pStyle w:val="32"/>
        <w:ind w:leftChars="173" w:left="1360" w:hangingChars="227" w:hanging="772"/>
      </w:pPr>
      <w:r>
        <w:rPr>
          <w:noProof/>
        </w:rPr>
        <w:drawing>
          <wp:inline distT="0" distB="0" distL="0" distR="0" wp14:anchorId="4BD34556" wp14:editId="0317D9B3">
            <wp:extent cx="2623820" cy="2024743"/>
            <wp:effectExtent l="0" t="0" r="5080" b="13970"/>
            <wp:docPr id="38" name="圖表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rPr>
        <w:drawing>
          <wp:inline distT="0" distB="0" distL="0" distR="0" wp14:anchorId="45075941" wp14:editId="45F7F96B">
            <wp:extent cx="2590800" cy="2009140"/>
            <wp:effectExtent l="0" t="0" r="0" b="10160"/>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A30E2" w:rsidRPr="004D6FF6" w:rsidRDefault="007A30E2" w:rsidP="00D363B4">
      <w:pPr>
        <w:pStyle w:val="a1"/>
        <w:numPr>
          <w:ilvl w:val="0"/>
          <w:numId w:val="71"/>
        </w:numPr>
        <w:kinsoku w:val="0"/>
        <w:spacing w:before="0" w:after="0"/>
        <w:ind w:left="567" w:right="39" w:hanging="21"/>
        <w:textAlignment w:val="auto"/>
        <w:rPr>
          <w:spacing w:val="-20"/>
        </w:rPr>
      </w:pPr>
      <w:r w:rsidRPr="004D6FF6">
        <w:rPr>
          <w:rFonts w:ascii="Times New Roman" w:hAnsi="Times New Roman"/>
          <w:b/>
          <w:spacing w:val="-20"/>
        </w:rPr>
        <w:t>102</w:t>
      </w:r>
      <w:r w:rsidRPr="004D6FF6">
        <w:rPr>
          <w:rFonts w:ascii="Times New Roman" w:hAnsi="Times New Roman"/>
          <w:b/>
          <w:spacing w:val="-20"/>
        </w:rPr>
        <w:t>年至</w:t>
      </w:r>
      <w:r w:rsidRPr="004D6FF6">
        <w:rPr>
          <w:rFonts w:ascii="Times New Roman" w:hAnsi="Times New Roman"/>
          <w:b/>
          <w:spacing w:val="-20"/>
        </w:rPr>
        <w:t>107</w:t>
      </w:r>
      <w:r w:rsidRPr="004D6FF6">
        <w:rPr>
          <w:rFonts w:ascii="Times New Roman" w:hAnsi="Times New Roman"/>
          <w:b/>
          <w:spacing w:val="-20"/>
        </w:rPr>
        <w:t>年全國各縣市</w:t>
      </w:r>
      <w:r w:rsidRPr="004D6FF6">
        <w:rPr>
          <w:rFonts w:ascii="Times New Roman" w:hAnsi="Times New Roman" w:hint="eastAsia"/>
          <w:b/>
          <w:spacing w:val="-20"/>
        </w:rPr>
        <w:t>提出異議複檢之總人數及異議成立比率</w:t>
      </w:r>
    </w:p>
    <w:p w:rsidR="007A30E2" w:rsidRPr="00541731" w:rsidRDefault="007A30E2" w:rsidP="007A30E2">
      <w:pPr>
        <w:pStyle w:val="32"/>
        <w:spacing w:afterLines="100" w:after="457" w:line="320" w:lineRule="exact"/>
        <w:ind w:leftChars="169" w:left="1361" w:hangingChars="302" w:hanging="786"/>
        <w:rPr>
          <w:sz w:val="24"/>
          <w:szCs w:val="24"/>
        </w:rPr>
      </w:pPr>
      <w:r w:rsidRPr="00541731">
        <w:rPr>
          <w:rFonts w:hint="eastAsia"/>
          <w:sz w:val="24"/>
          <w:szCs w:val="24"/>
        </w:rPr>
        <w:t>資料來源：本院整理自地方政府簡報內容及衛福部查復資料。</w:t>
      </w:r>
    </w:p>
    <w:p w:rsidR="007A30E2" w:rsidRDefault="007A30E2" w:rsidP="007A30E2">
      <w:pPr>
        <w:pStyle w:val="21"/>
        <w:ind w:left="1020" w:firstLine="680"/>
        <w:sectPr w:rsidR="007A30E2" w:rsidSect="00135906">
          <w:pgSz w:w="11907" w:h="16840" w:code="9"/>
          <w:pgMar w:top="1701" w:right="1418" w:bottom="1418" w:left="1418" w:header="851" w:footer="851" w:gutter="227"/>
          <w:cols w:space="425"/>
          <w:docGrid w:type="linesAndChars" w:linePitch="457" w:charSpace="4127"/>
        </w:sectPr>
      </w:pPr>
    </w:p>
    <w:p w:rsidR="007A30E2" w:rsidRDefault="007A30E2" w:rsidP="007A30E2">
      <w:pPr>
        <w:pStyle w:val="21"/>
        <w:ind w:leftChars="-213" w:left="1023" w:hangingChars="514" w:hanging="1748"/>
      </w:pPr>
      <w:r>
        <w:rPr>
          <w:noProof/>
        </w:rPr>
        <w:lastRenderedPageBreak/>
        <w:drawing>
          <wp:inline distT="0" distB="0" distL="0" distR="0" wp14:anchorId="55285071" wp14:editId="06A2DF56">
            <wp:extent cx="9837420" cy="5295900"/>
            <wp:effectExtent l="0" t="0" r="11430" b="0"/>
            <wp:docPr id="5"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A30E2" w:rsidRDefault="007A30E2" w:rsidP="00D363B4">
      <w:pPr>
        <w:pStyle w:val="a1"/>
        <w:numPr>
          <w:ilvl w:val="0"/>
          <w:numId w:val="71"/>
        </w:numPr>
        <w:kinsoku w:val="0"/>
        <w:spacing w:before="0" w:after="0"/>
        <w:ind w:left="-142" w:right="-311" w:hanging="572"/>
        <w:textAlignment w:val="auto"/>
      </w:pPr>
      <w:r w:rsidRPr="005D5526">
        <w:rPr>
          <w:rFonts w:ascii="Times New Roman" w:hAnsi="Times New Roman"/>
          <w:b/>
        </w:rPr>
        <w:t>102</w:t>
      </w:r>
      <w:r w:rsidRPr="005D5526">
        <w:rPr>
          <w:rFonts w:ascii="Times New Roman" w:hAnsi="Times New Roman"/>
          <w:b/>
        </w:rPr>
        <w:t>年至</w:t>
      </w:r>
      <w:r w:rsidRPr="005D5526">
        <w:rPr>
          <w:rFonts w:ascii="Times New Roman" w:hAnsi="Times New Roman"/>
          <w:b/>
        </w:rPr>
        <w:t>107</w:t>
      </w:r>
      <w:r w:rsidRPr="005D5526">
        <w:rPr>
          <w:rFonts w:ascii="Times New Roman" w:hAnsi="Times New Roman"/>
          <w:b/>
        </w:rPr>
        <w:t>年</w:t>
      </w:r>
      <w:r w:rsidRPr="00CD3B1B">
        <w:rPr>
          <w:rFonts w:ascii="Times New Roman" w:hAnsi="Times New Roman"/>
          <w:b/>
          <w:spacing w:val="0"/>
        </w:rPr>
        <w:t>各縣市</w:t>
      </w:r>
      <w:r>
        <w:rPr>
          <w:rFonts w:ascii="Times New Roman" w:hAnsi="Times New Roman" w:hint="eastAsia"/>
          <w:b/>
          <w:spacing w:val="0"/>
        </w:rPr>
        <w:t>身心障礙鑑定異議複檢人數</w:t>
      </w:r>
    </w:p>
    <w:p w:rsidR="007A30E2" w:rsidRPr="00F818F8" w:rsidRDefault="007A30E2" w:rsidP="007A30E2">
      <w:pPr>
        <w:pStyle w:val="21"/>
        <w:ind w:leftChars="-209" w:left="1019" w:hangingChars="665" w:hanging="1730"/>
      </w:pPr>
      <w:r w:rsidRPr="00F818F8">
        <w:rPr>
          <w:rFonts w:hint="eastAsia"/>
          <w:sz w:val="24"/>
          <w:szCs w:val="24"/>
        </w:rPr>
        <w:t>資料來源：本院整理自地方政府簡報內容及衛福部查復資料。</w:t>
      </w:r>
    </w:p>
    <w:p w:rsidR="007A30E2" w:rsidRDefault="007A30E2" w:rsidP="007A30E2">
      <w:pPr>
        <w:pStyle w:val="21"/>
        <w:ind w:leftChars="-250" w:left="1021" w:hangingChars="550" w:hanging="1871"/>
      </w:pPr>
      <w:r>
        <w:rPr>
          <w:noProof/>
        </w:rPr>
        <w:lastRenderedPageBreak/>
        <w:drawing>
          <wp:inline distT="0" distB="0" distL="0" distR="0" wp14:anchorId="315EA961" wp14:editId="1794BE7D">
            <wp:extent cx="10020300" cy="5257800"/>
            <wp:effectExtent l="0" t="0" r="0" b="0"/>
            <wp:docPr id="39" name="圖表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A30E2" w:rsidRPr="00485A1B" w:rsidRDefault="007A30E2" w:rsidP="00D363B4">
      <w:pPr>
        <w:pStyle w:val="a1"/>
        <w:numPr>
          <w:ilvl w:val="0"/>
          <w:numId w:val="71"/>
        </w:numPr>
        <w:kinsoku w:val="0"/>
        <w:spacing w:before="0" w:after="0"/>
        <w:ind w:left="567" w:right="-311" w:firstLine="721"/>
        <w:textAlignment w:val="auto"/>
      </w:pPr>
      <w:r w:rsidRPr="005D5526">
        <w:rPr>
          <w:rFonts w:ascii="Times New Roman" w:hAnsi="Times New Roman"/>
          <w:b/>
        </w:rPr>
        <w:t>102</w:t>
      </w:r>
      <w:r w:rsidRPr="005D5526">
        <w:rPr>
          <w:rFonts w:ascii="Times New Roman" w:hAnsi="Times New Roman"/>
          <w:b/>
        </w:rPr>
        <w:t>年至</w:t>
      </w:r>
      <w:r w:rsidRPr="005D5526">
        <w:rPr>
          <w:rFonts w:ascii="Times New Roman" w:hAnsi="Times New Roman"/>
          <w:b/>
        </w:rPr>
        <w:t>107</w:t>
      </w:r>
      <w:r w:rsidRPr="005D5526">
        <w:rPr>
          <w:rFonts w:ascii="Times New Roman" w:hAnsi="Times New Roman"/>
          <w:b/>
        </w:rPr>
        <w:t>年</w:t>
      </w:r>
      <w:r w:rsidRPr="00CD3B1B">
        <w:rPr>
          <w:rFonts w:ascii="Times New Roman" w:hAnsi="Times New Roman"/>
          <w:b/>
          <w:spacing w:val="0"/>
        </w:rPr>
        <w:t>各縣市</w:t>
      </w:r>
      <w:r>
        <w:rPr>
          <w:rFonts w:ascii="Times New Roman" w:hAnsi="Times New Roman" w:hint="eastAsia"/>
          <w:b/>
          <w:spacing w:val="0"/>
        </w:rPr>
        <w:t>異議複檢比率分布</w:t>
      </w:r>
    </w:p>
    <w:p w:rsidR="007A30E2" w:rsidRPr="00842C29" w:rsidRDefault="007A30E2" w:rsidP="007A30E2">
      <w:pPr>
        <w:pStyle w:val="21"/>
        <w:spacing w:line="320" w:lineRule="exact"/>
        <w:ind w:leftChars="-255" w:left="1022" w:hangingChars="726" w:hanging="1889"/>
        <w:rPr>
          <w:rFonts w:ascii="Times New Roman"/>
          <w:sz w:val="24"/>
          <w:szCs w:val="24"/>
        </w:rPr>
      </w:pPr>
      <w:r w:rsidRPr="00842C29">
        <w:rPr>
          <w:rFonts w:ascii="Times New Roman"/>
          <w:sz w:val="24"/>
          <w:szCs w:val="24"/>
        </w:rPr>
        <w:t>備註：澎湖縣於</w:t>
      </w:r>
      <w:r w:rsidRPr="00842C29">
        <w:rPr>
          <w:rFonts w:ascii="Times New Roman"/>
          <w:sz w:val="24"/>
          <w:szCs w:val="24"/>
        </w:rPr>
        <w:t>105</w:t>
      </w:r>
      <w:r w:rsidRPr="00842C29">
        <w:rPr>
          <w:rFonts w:ascii="Times New Roman"/>
          <w:sz w:val="24"/>
          <w:szCs w:val="24"/>
        </w:rPr>
        <w:t>年、金門縣於</w:t>
      </w:r>
      <w:r w:rsidRPr="00842C29">
        <w:rPr>
          <w:rFonts w:ascii="Times New Roman"/>
          <w:sz w:val="24"/>
          <w:szCs w:val="24"/>
        </w:rPr>
        <w:t>104</w:t>
      </w:r>
      <w:r w:rsidRPr="00842C29">
        <w:rPr>
          <w:rFonts w:ascii="Times New Roman"/>
          <w:sz w:val="24"/>
          <w:szCs w:val="24"/>
        </w:rPr>
        <w:t>年、</w:t>
      </w:r>
      <w:r w:rsidRPr="00842C29">
        <w:rPr>
          <w:rFonts w:ascii="Times New Roman"/>
          <w:sz w:val="24"/>
          <w:szCs w:val="24"/>
        </w:rPr>
        <w:t>106</w:t>
      </w:r>
      <w:r w:rsidRPr="00842C29">
        <w:rPr>
          <w:rFonts w:ascii="Times New Roman"/>
          <w:sz w:val="24"/>
          <w:szCs w:val="24"/>
        </w:rPr>
        <w:t>年及</w:t>
      </w:r>
      <w:r w:rsidRPr="00842C29">
        <w:rPr>
          <w:rFonts w:ascii="Times New Roman"/>
          <w:sz w:val="24"/>
          <w:szCs w:val="24"/>
        </w:rPr>
        <w:t>107</w:t>
      </w:r>
      <w:r w:rsidRPr="00842C29">
        <w:rPr>
          <w:rFonts w:ascii="Times New Roman"/>
          <w:sz w:val="24"/>
          <w:szCs w:val="24"/>
        </w:rPr>
        <w:t>年；連江縣於</w:t>
      </w:r>
      <w:r w:rsidRPr="00842C29">
        <w:rPr>
          <w:rFonts w:ascii="Times New Roman"/>
          <w:sz w:val="24"/>
          <w:szCs w:val="24"/>
        </w:rPr>
        <w:t>106</w:t>
      </w:r>
      <w:r w:rsidRPr="00842C29">
        <w:rPr>
          <w:rFonts w:ascii="Times New Roman"/>
          <w:sz w:val="24"/>
          <w:szCs w:val="24"/>
        </w:rPr>
        <w:t>年及</w:t>
      </w:r>
      <w:r w:rsidRPr="00842C29">
        <w:rPr>
          <w:rFonts w:ascii="Times New Roman"/>
          <w:sz w:val="24"/>
          <w:szCs w:val="24"/>
        </w:rPr>
        <w:t>107</w:t>
      </w:r>
      <w:r w:rsidRPr="00842C29">
        <w:rPr>
          <w:rFonts w:ascii="Times New Roman"/>
          <w:sz w:val="24"/>
          <w:szCs w:val="24"/>
        </w:rPr>
        <w:t>年無異議複檢案件。</w:t>
      </w:r>
    </w:p>
    <w:p w:rsidR="007A30E2" w:rsidRPr="004B5648" w:rsidRDefault="007A30E2" w:rsidP="007A30E2">
      <w:pPr>
        <w:pStyle w:val="21"/>
        <w:spacing w:line="320" w:lineRule="exact"/>
        <w:ind w:leftChars="-255" w:left="1022" w:hangingChars="726" w:hanging="1889"/>
      </w:pPr>
      <w:r w:rsidRPr="00F818F8">
        <w:rPr>
          <w:rFonts w:hint="eastAsia"/>
          <w:sz w:val="24"/>
          <w:szCs w:val="24"/>
        </w:rPr>
        <w:t>資料來源：本院整理自地方政府簡報內容及衛福部查復資料。</w:t>
      </w:r>
    </w:p>
    <w:p w:rsidR="007A30E2" w:rsidRDefault="007A30E2" w:rsidP="007A30E2">
      <w:pPr>
        <w:pStyle w:val="4"/>
        <w:rPr>
          <w:rFonts w:ascii="Times New Roman" w:hAnsi="Times New Roman"/>
        </w:rPr>
        <w:sectPr w:rsidR="007A30E2" w:rsidSect="00B3339E">
          <w:pgSz w:w="16840" w:h="11907" w:orient="landscape" w:code="9"/>
          <w:pgMar w:top="851" w:right="1701" w:bottom="1135" w:left="1418" w:header="851" w:footer="851" w:gutter="227"/>
          <w:cols w:space="425"/>
          <w:docGrid w:type="linesAndChars" w:linePitch="457" w:charSpace="4127"/>
        </w:sectPr>
      </w:pPr>
    </w:p>
    <w:p w:rsidR="007A30E2" w:rsidRPr="003749B1" w:rsidRDefault="007A30E2" w:rsidP="007A30E2">
      <w:pPr>
        <w:pStyle w:val="4"/>
        <w:kinsoku w:val="0"/>
        <w:rPr>
          <w:rFonts w:ascii="Times New Roman" w:hAnsi="Times New Roman"/>
        </w:rPr>
      </w:pPr>
      <w:r w:rsidRPr="003749B1">
        <w:rPr>
          <w:rFonts w:ascii="Times New Roman" w:hAnsi="Times New Roman" w:hint="eastAsia"/>
        </w:rPr>
        <w:lastRenderedPageBreak/>
        <w:t>再據本院諮詢結果，</w:t>
      </w:r>
      <w:r w:rsidRPr="003749B1">
        <w:rPr>
          <w:rFonts w:ascii="Times New Roman" w:hAnsi="Times New Roman"/>
        </w:rPr>
        <w:t>專家學</w:t>
      </w:r>
      <w:r w:rsidRPr="003749B1">
        <w:rPr>
          <w:rFonts w:ascii="Times New Roman" w:hAnsi="Times New Roman" w:hint="eastAsia"/>
        </w:rPr>
        <w:t>指出實務上鑑定作業存在的問題</w:t>
      </w:r>
      <w:r w:rsidRPr="003749B1">
        <w:rPr>
          <w:rFonts w:ascii="Times New Roman" w:hAnsi="Times New Roman"/>
        </w:rPr>
        <w:t>：</w:t>
      </w:r>
      <w:r w:rsidRPr="003749B1">
        <w:rPr>
          <w:rFonts w:hAnsi="標楷體" w:hint="eastAsia"/>
        </w:rPr>
        <w:t>「</w:t>
      </w:r>
      <w:r w:rsidRPr="003749B1">
        <w:rPr>
          <w:rFonts w:ascii="Times New Roman" w:hAnsi="Times New Roman"/>
        </w:rPr>
        <w:t>平均每個月的鑑定件數約</w:t>
      </w:r>
      <w:r w:rsidRPr="003749B1">
        <w:rPr>
          <w:rFonts w:ascii="Times New Roman" w:hAnsi="Times New Roman"/>
        </w:rPr>
        <w:t>1</w:t>
      </w:r>
      <w:r w:rsidRPr="003749B1">
        <w:rPr>
          <w:rFonts w:ascii="Times New Roman" w:hAnsi="Times New Roman"/>
        </w:rPr>
        <w:t>萬</w:t>
      </w:r>
      <w:r w:rsidRPr="003749B1">
        <w:rPr>
          <w:rFonts w:ascii="Times New Roman" w:hAnsi="Times New Roman"/>
        </w:rPr>
        <w:t>5</w:t>
      </w:r>
      <w:r w:rsidRPr="003749B1">
        <w:rPr>
          <w:rFonts w:ascii="Times New Roman" w:hAnsi="Times New Roman"/>
        </w:rPr>
        <w:t>千件，</w:t>
      </w:r>
      <w:r w:rsidRPr="003749B1">
        <w:rPr>
          <w:rFonts w:ascii="Times New Roman" w:hAnsi="Times New Roman" w:hint="eastAsia"/>
        </w:rPr>
        <w:t>惟</w:t>
      </w:r>
      <w:r w:rsidRPr="003749B1">
        <w:rPr>
          <w:rFonts w:ascii="Times New Roman" w:hAnsi="Times New Roman"/>
        </w:rPr>
        <w:t>不同地區做出的鑑定結果不同，也導致後續獲得的補助有所不同</w:t>
      </w:r>
      <w:r w:rsidRPr="003749B1">
        <w:rPr>
          <w:rFonts w:hAnsi="標楷體" w:hint="eastAsia"/>
        </w:rPr>
        <w:t>」</w:t>
      </w:r>
      <w:r w:rsidRPr="003749B1">
        <w:rPr>
          <w:rFonts w:ascii="Times New Roman" w:hAnsi="Times New Roman" w:hint="eastAsia"/>
        </w:rPr>
        <w:t>、</w:t>
      </w:r>
      <w:r w:rsidRPr="003749B1">
        <w:rPr>
          <w:rFonts w:hAnsi="標楷體" w:hint="eastAsia"/>
        </w:rPr>
        <w:t>「</w:t>
      </w:r>
      <w:r w:rsidRPr="003749B1">
        <w:rPr>
          <w:rFonts w:ascii="Times New Roman" w:hAnsi="Times New Roman" w:hint="eastAsia"/>
        </w:rPr>
        <w:t>被鑑定者有遭遇鑑定經</w:t>
      </w:r>
      <w:r w:rsidRPr="00DC13F7">
        <w:rPr>
          <w:rFonts w:ascii="Times New Roman" w:hAnsi="Times New Roman" w:hint="eastAsia"/>
          <w:spacing w:val="-4"/>
        </w:rPr>
        <w:t>驗不佳之問題</w:t>
      </w:r>
      <w:r w:rsidRPr="00DC13F7">
        <w:rPr>
          <w:rFonts w:hAnsi="標楷體" w:hint="eastAsia"/>
          <w:spacing w:val="-4"/>
        </w:rPr>
        <w:t>」</w:t>
      </w:r>
      <w:r w:rsidR="003749B1" w:rsidRPr="00DC13F7">
        <w:rPr>
          <w:rFonts w:ascii="Times New Roman" w:hAnsi="Times New Roman" w:hint="eastAsia"/>
          <w:spacing w:val="-4"/>
        </w:rPr>
        <w:t>、「坊間出現許多有關</w:t>
      </w:r>
      <w:r w:rsidR="003749B1" w:rsidRPr="00DC13F7">
        <w:rPr>
          <w:rFonts w:ascii="Times New Roman" w:hAnsi="Times New Roman" w:hint="eastAsia"/>
          <w:spacing w:val="-4"/>
        </w:rPr>
        <w:t>ICF</w:t>
      </w:r>
      <w:r w:rsidR="003749B1" w:rsidRPr="00DC13F7">
        <w:rPr>
          <w:rFonts w:ascii="Times New Roman" w:hAnsi="Times New Roman" w:hint="eastAsia"/>
          <w:spacing w:val="-4"/>
        </w:rPr>
        <w:t>的訓練</w:t>
      </w:r>
      <w:r w:rsidR="003749B1" w:rsidRPr="00DC13F7">
        <w:rPr>
          <w:rFonts w:ascii="Times New Roman" w:hAnsi="Times New Roman" w:hint="eastAsia"/>
        </w:rPr>
        <w:t>，但素質參差不齊」</w:t>
      </w:r>
      <w:r w:rsidRPr="00DC13F7">
        <w:rPr>
          <w:rFonts w:ascii="Times New Roman" w:hAnsi="Times New Roman" w:hint="eastAsia"/>
        </w:rPr>
        <w:t>。又，某地方政府於本院辦理簡報座談時，亦指出</w:t>
      </w:r>
      <w:r w:rsidRPr="003749B1">
        <w:rPr>
          <w:rFonts w:ascii="Times New Roman" w:hAnsi="Times New Roman" w:hint="eastAsia"/>
        </w:rPr>
        <w:t>醫事人員之鑑定新制專業訓練不足之問題，包括：</w:t>
      </w:r>
      <w:r w:rsidRPr="003749B1">
        <w:rPr>
          <w:rFonts w:ascii="Times New Roman" w:hAnsi="Times New Roman"/>
        </w:rPr>
        <w:t>(1)</w:t>
      </w:r>
      <w:r w:rsidRPr="003749B1">
        <w:rPr>
          <w:rFonts w:ascii="Times New Roman" w:hAnsi="Times New Roman" w:hint="eastAsia"/>
        </w:rPr>
        <w:t>部分醫師對鑑定流程不熟悉；</w:t>
      </w:r>
      <w:r w:rsidRPr="003749B1">
        <w:rPr>
          <w:rFonts w:ascii="Times New Roman" w:hAnsi="Times New Roman"/>
        </w:rPr>
        <w:t>(2)DE</w:t>
      </w:r>
      <w:r w:rsidRPr="003749B1">
        <w:rPr>
          <w:rFonts w:ascii="Times New Roman" w:hAnsi="Times New Roman"/>
        </w:rPr>
        <w:t>碼</w:t>
      </w:r>
      <w:r w:rsidRPr="003749B1">
        <w:rPr>
          <w:rFonts w:ascii="Times New Roman" w:hAnsi="Times New Roman" w:hint="eastAsia"/>
        </w:rPr>
        <w:t>由醫事人員填報，惟訓練講師不一或醫事人員並未每年參與訓練；</w:t>
      </w:r>
      <w:r w:rsidRPr="003749B1">
        <w:rPr>
          <w:rFonts w:ascii="Times New Roman" w:hAnsi="Times New Roman"/>
        </w:rPr>
        <w:t>(3)</w:t>
      </w:r>
      <w:r w:rsidRPr="003749B1">
        <w:rPr>
          <w:rFonts w:ascii="Times New Roman" w:hAnsi="Times New Roman" w:hint="eastAsia"/>
        </w:rPr>
        <w:t>鑑定醫院第一線專業人員或志工訓練不足。</w:t>
      </w:r>
    </w:p>
    <w:p w:rsidR="007A30E2" w:rsidRPr="006A2B0F" w:rsidRDefault="007A30E2" w:rsidP="007A30E2">
      <w:pPr>
        <w:pStyle w:val="3"/>
        <w:rPr>
          <w:b/>
        </w:rPr>
      </w:pPr>
      <w:bookmarkStart w:id="167" w:name="_Toc32649541"/>
      <w:bookmarkStart w:id="168" w:name="_Toc32676893"/>
      <w:bookmarkStart w:id="169" w:name="_Toc32994942"/>
      <w:bookmarkStart w:id="170" w:name="_Toc33179225"/>
      <w:bookmarkStart w:id="171" w:name="_Toc34920891"/>
      <w:r w:rsidRPr="00E04B99">
        <w:rPr>
          <w:rFonts w:hint="eastAsia"/>
          <w:b/>
          <w:spacing w:val="-4"/>
        </w:rPr>
        <w:t>惟查衛福部及地方政府對於鑑定醫院辦理身心障礙</w:t>
      </w:r>
      <w:r w:rsidRPr="00EA4D96">
        <w:rPr>
          <w:rFonts w:hint="eastAsia"/>
          <w:b/>
        </w:rPr>
        <w:t>鑑定</w:t>
      </w:r>
      <w:r>
        <w:rPr>
          <w:rFonts w:hint="eastAsia"/>
          <w:b/>
        </w:rPr>
        <w:t>作業品質之督導</w:t>
      </w:r>
      <w:r w:rsidRPr="006A2B0F">
        <w:rPr>
          <w:rFonts w:hint="eastAsia"/>
          <w:b/>
        </w:rPr>
        <w:t>，</w:t>
      </w:r>
      <w:r>
        <w:rPr>
          <w:rFonts w:hint="eastAsia"/>
          <w:b/>
        </w:rPr>
        <w:t>係</w:t>
      </w:r>
      <w:r w:rsidRPr="006A2B0F">
        <w:rPr>
          <w:rFonts w:hint="eastAsia"/>
          <w:b/>
        </w:rPr>
        <w:t>著重於</w:t>
      </w:r>
      <w:r w:rsidRPr="006A2B0F">
        <w:rPr>
          <w:rFonts w:ascii="Times New Roman" w:hAnsi="Times New Roman"/>
          <w:b/>
        </w:rPr>
        <w:t>「</w:t>
      </w:r>
      <w:r>
        <w:rPr>
          <w:rFonts w:ascii="Times New Roman" w:hAnsi="Times New Roman" w:hint="eastAsia"/>
          <w:b/>
        </w:rPr>
        <w:t>各階段</w:t>
      </w:r>
      <w:r w:rsidRPr="006A2B0F">
        <w:rPr>
          <w:rFonts w:ascii="Times New Roman" w:hAnsi="Times New Roman"/>
          <w:b/>
        </w:rPr>
        <w:t>鑑定完成平</w:t>
      </w:r>
      <w:r w:rsidRPr="00E04B99">
        <w:rPr>
          <w:rFonts w:ascii="Times New Roman" w:hAnsi="Times New Roman"/>
          <w:b/>
          <w:spacing w:val="-4"/>
        </w:rPr>
        <w:t>均天數」</w:t>
      </w:r>
      <w:r w:rsidRPr="00E04B99">
        <w:rPr>
          <w:rFonts w:ascii="Times New Roman" w:hAnsi="Times New Roman" w:hint="eastAsia"/>
          <w:b/>
          <w:spacing w:val="-4"/>
        </w:rPr>
        <w:t>及作業流程上，對於</w:t>
      </w:r>
      <w:r w:rsidRPr="00E04B99">
        <w:rPr>
          <w:rFonts w:ascii="Times New Roman" w:hAnsi="Times New Roman"/>
          <w:b/>
          <w:spacing w:val="-4"/>
        </w:rPr>
        <w:t>鑑定的正確性及</w:t>
      </w:r>
      <w:r w:rsidRPr="00E04B99">
        <w:rPr>
          <w:rFonts w:ascii="Times New Roman" w:hAnsi="Times New Roman" w:hint="eastAsia"/>
          <w:b/>
          <w:spacing w:val="-4"/>
        </w:rPr>
        <w:t>實質</w:t>
      </w:r>
      <w:r w:rsidRPr="006A2B0F">
        <w:rPr>
          <w:rFonts w:ascii="Times New Roman" w:hAnsi="Times New Roman"/>
          <w:b/>
        </w:rPr>
        <w:t>品質</w:t>
      </w:r>
      <w:r>
        <w:rPr>
          <w:rFonts w:ascii="Times New Roman" w:hAnsi="Times New Roman" w:hint="eastAsia"/>
          <w:b/>
        </w:rPr>
        <w:t>，則付之闕如</w:t>
      </w:r>
      <w:r w:rsidRPr="006A2B0F">
        <w:rPr>
          <w:rFonts w:ascii="Times New Roman" w:hAnsi="Times New Roman" w:hint="eastAsia"/>
          <w:b/>
        </w:rPr>
        <w:t>：</w:t>
      </w:r>
      <w:bookmarkEnd w:id="167"/>
      <w:bookmarkEnd w:id="168"/>
      <w:bookmarkEnd w:id="169"/>
      <w:bookmarkEnd w:id="170"/>
      <w:bookmarkEnd w:id="171"/>
    </w:p>
    <w:p w:rsidR="007A30E2" w:rsidRPr="00D2731E" w:rsidRDefault="007A30E2" w:rsidP="007A30E2">
      <w:pPr>
        <w:pStyle w:val="4"/>
        <w:kinsoku w:val="0"/>
        <w:rPr>
          <w:rFonts w:ascii="Times New Roman" w:hAnsi="Times New Roman"/>
        </w:rPr>
      </w:pPr>
      <w:r w:rsidRPr="0036369F">
        <w:rPr>
          <w:rFonts w:ascii="Times New Roman" w:hAnsi="Times New Roman" w:hint="eastAsia"/>
          <w:spacing w:val="-4"/>
        </w:rPr>
        <w:t>衛福部</w:t>
      </w:r>
      <w:r w:rsidRPr="0036369F">
        <w:rPr>
          <w:rFonts w:ascii="Times New Roman" w:hAnsi="Times New Roman"/>
          <w:spacing w:val="-4"/>
        </w:rPr>
        <w:t>為瞭解醫療鑑定端之實施情形，</w:t>
      </w:r>
      <w:r w:rsidRPr="0036369F">
        <w:rPr>
          <w:rFonts w:ascii="Times New Roman" w:hAnsi="Times New Roman" w:hint="eastAsia"/>
          <w:spacing w:val="-4"/>
        </w:rPr>
        <w:t>雖曾</w:t>
      </w:r>
      <w:r w:rsidRPr="0036369F">
        <w:rPr>
          <w:rFonts w:ascii="Times New Roman" w:hAnsi="Times New Roman"/>
          <w:spacing w:val="-4"/>
        </w:rPr>
        <w:t>自</w:t>
      </w:r>
      <w:r w:rsidRPr="0036369F">
        <w:rPr>
          <w:rFonts w:ascii="Times New Roman" w:hAnsi="Times New Roman"/>
          <w:spacing w:val="-4"/>
        </w:rPr>
        <w:t>104</w:t>
      </w:r>
      <w:r w:rsidRPr="0036369F">
        <w:rPr>
          <w:rFonts w:ascii="Times New Roman" w:hAnsi="Times New Roman"/>
          <w:spacing w:val="-4"/>
        </w:rPr>
        <w:t>年起委託專業團體巡迴訪視鑑定醫院，訪視後待檢討改進</w:t>
      </w:r>
      <w:r>
        <w:rPr>
          <w:rFonts w:ascii="Times New Roman" w:hAnsi="Times New Roman" w:hint="eastAsia"/>
          <w:spacing w:val="-4"/>
        </w:rPr>
        <w:t>處</w:t>
      </w:r>
      <w:r w:rsidRPr="0036369F">
        <w:rPr>
          <w:rFonts w:ascii="Times New Roman" w:hAnsi="Times New Roman" w:hint="eastAsia"/>
          <w:spacing w:val="-4"/>
        </w:rPr>
        <w:t>包括</w:t>
      </w:r>
      <w:r>
        <w:rPr>
          <w:rFonts w:ascii="Times New Roman" w:hAnsi="Times New Roman" w:hint="eastAsia"/>
          <w:spacing w:val="-4"/>
        </w:rPr>
        <w:t>：</w:t>
      </w:r>
      <w:r w:rsidRPr="0036369F">
        <w:rPr>
          <w:rFonts w:ascii="Times New Roman" w:hAnsi="Times New Roman"/>
          <w:spacing w:val="-4"/>
        </w:rPr>
        <w:t>環境與硬體設備設置、鑑定工具操作與熟練度、鑑定項目核心概念理解程度、鑑定流程規劃等</w:t>
      </w:r>
      <w:r>
        <w:rPr>
          <w:rFonts w:ascii="Times New Roman" w:hAnsi="Times New Roman" w:hint="eastAsia"/>
          <w:spacing w:val="-4"/>
        </w:rPr>
        <w:t>。該部</w:t>
      </w:r>
      <w:r w:rsidRPr="0036369F">
        <w:rPr>
          <w:rFonts w:ascii="Times New Roman" w:hAnsi="Times New Roman"/>
          <w:spacing w:val="-4"/>
        </w:rPr>
        <w:t>嗣於</w:t>
      </w:r>
      <w:r w:rsidRPr="0036369F">
        <w:rPr>
          <w:rFonts w:ascii="Times New Roman" w:hAnsi="Times New Roman"/>
          <w:spacing w:val="-4"/>
        </w:rPr>
        <w:t>103</w:t>
      </w:r>
      <w:r w:rsidRPr="0036369F">
        <w:rPr>
          <w:rFonts w:ascii="Times New Roman" w:hAnsi="Times New Roman"/>
          <w:spacing w:val="-4"/>
        </w:rPr>
        <w:t>年</w:t>
      </w:r>
      <w:r w:rsidRPr="0036369F">
        <w:rPr>
          <w:rFonts w:ascii="Times New Roman" w:hAnsi="Times New Roman"/>
          <w:spacing w:val="-4"/>
          <w:lang w:eastAsia="zh-HK"/>
        </w:rPr>
        <w:t>及</w:t>
      </w:r>
      <w:r w:rsidRPr="0036369F">
        <w:rPr>
          <w:rFonts w:ascii="Times New Roman" w:hAnsi="Times New Roman"/>
          <w:spacing w:val="-4"/>
        </w:rPr>
        <w:t>104</w:t>
      </w:r>
      <w:r w:rsidRPr="0036369F">
        <w:rPr>
          <w:rFonts w:ascii="Times New Roman" w:hAnsi="Times New Roman"/>
          <w:spacing w:val="-4"/>
          <w:lang w:eastAsia="zh-HK"/>
        </w:rPr>
        <w:t>年</w:t>
      </w:r>
      <w:r w:rsidRPr="0036369F">
        <w:rPr>
          <w:rFonts w:ascii="Times New Roman" w:hAnsi="Times New Roman" w:hint="eastAsia"/>
          <w:spacing w:val="-4"/>
        </w:rPr>
        <w:t>再</w:t>
      </w:r>
      <w:r w:rsidRPr="0036369F">
        <w:rPr>
          <w:rFonts w:ascii="Times New Roman" w:hAnsi="Times New Roman"/>
          <w:spacing w:val="-4"/>
          <w:lang w:eastAsia="zh-HK"/>
        </w:rPr>
        <w:t>將「</w:t>
      </w:r>
      <w:r w:rsidRPr="0036369F">
        <w:rPr>
          <w:rFonts w:ascii="Times New Roman" w:hAnsi="Times New Roman"/>
          <w:spacing w:val="-4"/>
        </w:rPr>
        <w:t>新制身心障礙鑑定民眾等候時間</w:t>
      </w:r>
      <w:r w:rsidRPr="0036369F">
        <w:rPr>
          <w:rFonts w:ascii="Times New Roman" w:hAnsi="Times New Roman"/>
          <w:spacing w:val="-4"/>
          <w:lang w:eastAsia="zh-HK"/>
        </w:rPr>
        <w:t>」</w:t>
      </w:r>
      <w:r w:rsidRPr="0036369F">
        <w:rPr>
          <w:rStyle w:val="aff4"/>
          <w:rFonts w:ascii="Times New Roman" w:hAnsi="Times New Roman"/>
          <w:spacing w:val="-4"/>
          <w:szCs w:val="32"/>
          <w:lang w:eastAsia="zh-HK"/>
        </w:rPr>
        <w:footnoteReference w:id="14"/>
      </w:r>
      <w:r w:rsidRPr="0036369F">
        <w:rPr>
          <w:rFonts w:ascii="Times New Roman" w:hAnsi="Times New Roman"/>
          <w:spacing w:val="-4"/>
          <w:lang w:eastAsia="zh-HK"/>
        </w:rPr>
        <w:t>及「</w:t>
      </w:r>
      <w:r w:rsidRPr="0036369F">
        <w:rPr>
          <w:rFonts w:ascii="Times New Roman" w:hAnsi="Times New Roman"/>
          <w:spacing w:val="-4"/>
        </w:rPr>
        <w:t>鑑定機構服務品質確保機制</w:t>
      </w:r>
      <w:r w:rsidRPr="0036369F">
        <w:rPr>
          <w:rFonts w:ascii="Times New Roman" w:hAnsi="Times New Roman"/>
          <w:spacing w:val="-4"/>
          <w:lang w:eastAsia="zh-HK"/>
        </w:rPr>
        <w:t>」</w:t>
      </w:r>
      <w:r w:rsidRPr="0036369F">
        <w:rPr>
          <w:rStyle w:val="aff4"/>
          <w:rFonts w:ascii="Times New Roman" w:hAnsi="Times New Roman"/>
          <w:spacing w:val="-4"/>
          <w:szCs w:val="32"/>
          <w:lang w:eastAsia="zh-HK"/>
        </w:rPr>
        <w:footnoteReference w:id="15"/>
      </w:r>
      <w:r w:rsidRPr="0036369F">
        <w:rPr>
          <w:rFonts w:ascii="Times New Roman" w:hAnsi="Times New Roman"/>
          <w:spacing w:val="-4"/>
          <w:sz w:val="28"/>
          <w:szCs w:val="28"/>
        </w:rPr>
        <w:t>，</w:t>
      </w:r>
      <w:r w:rsidRPr="0036369F">
        <w:rPr>
          <w:rFonts w:ascii="Times New Roman" w:hAnsi="Times New Roman"/>
          <w:spacing w:val="-4"/>
        </w:rPr>
        <w:t>列入對地方衛生機關業務之考評指標</w:t>
      </w:r>
      <w:r w:rsidRPr="0036369F">
        <w:rPr>
          <w:rFonts w:ascii="Times New Roman" w:hAnsi="Times New Roman"/>
        </w:rPr>
        <w:t>項目</w:t>
      </w:r>
      <w:r w:rsidRPr="0036369F">
        <w:rPr>
          <w:rFonts w:ascii="Times New Roman" w:eastAsia="新細明體" w:hAnsi="Times New Roman"/>
        </w:rPr>
        <w:t>。</w:t>
      </w:r>
      <w:r w:rsidRPr="0036369F">
        <w:rPr>
          <w:rFonts w:ascii="Times New Roman" w:hAnsi="Times New Roman" w:hint="eastAsia"/>
        </w:rPr>
        <w:t>惟之後該部考量各地方衛生局已可達到民</w:t>
      </w:r>
      <w:r w:rsidRPr="0036369F">
        <w:rPr>
          <w:rFonts w:ascii="Times New Roman" w:hAnsi="Times New Roman" w:hint="eastAsia"/>
          <w:szCs w:val="32"/>
        </w:rPr>
        <w:t>眾</w:t>
      </w:r>
      <w:r w:rsidRPr="0036369F">
        <w:rPr>
          <w:rFonts w:ascii="Times New Roman" w:hAnsi="Times New Roman" w:hint="eastAsia"/>
          <w:spacing w:val="-4"/>
          <w:szCs w:val="32"/>
        </w:rPr>
        <w:t>等候時間</w:t>
      </w:r>
      <w:r>
        <w:rPr>
          <w:rFonts w:ascii="Times New Roman" w:hAnsi="Times New Roman" w:hint="eastAsia"/>
          <w:spacing w:val="-4"/>
          <w:szCs w:val="32"/>
        </w:rPr>
        <w:t>之</w:t>
      </w:r>
      <w:r>
        <w:rPr>
          <w:rFonts w:ascii="Times New Roman" w:hAnsi="Times New Roman" w:hint="eastAsia"/>
          <w:spacing w:val="-4"/>
          <w:szCs w:val="32"/>
        </w:rPr>
        <w:t>14</w:t>
      </w:r>
      <w:r>
        <w:rPr>
          <w:rFonts w:ascii="Times New Roman" w:hAnsi="Times New Roman" w:hint="eastAsia"/>
          <w:spacing w:val="-4"/>
          <w:szCs w:val="32"/>
        </w:rPr>
        <w:t>天</w:t>
      </w:r>
      <w:r w:rsidRPr="0036369F">
        <w:rPr>
          <w:rFonts w:ascii="Times New Roman" w:hAnsi="Times New Roman" w:hint="eastAsia"/>
          <w:spacing w:val="-4"/>
          <w:szCs w:val="32"/>
        </w:rPr>
        <w:t>目標值以內，加上當時新制鑑定已實施</w:t>
      </w:r>
      <w:r w:rsidRPr="0036369F">
        <w:rPr>
          <w:rFonts w:ascii="Times New Roman" w:hAnsi="Times New Roman"/>
          <w:spacing w:val="-4"/>
          <w:szCs w:val="32"/>
        </w:rPr>
        <w:t>3</w:t>
      </w:r>
      <w:r w:rsidRPr="0036369F">
        <w:rPr>
          <w:rFonts w:ascii="Times New Roman" w:hAnsi="Times New Roman" w:hint="eastAsia"/>
          <w:spacing w:val="-4"/>
          <w:szCs w:val="32"/>
        </w:rPr>
        <w:t>年，認為鑑定人員漸熟悉鑑定新制之作業流程，人力</w:t>
      </w:r>
      <w:r>
        <w:rPr>
          <w:rFonts w:ascii="Times New Roman" w:hAnsi="Times New Roman" w:hint="eastAsia"/>
          <w:spacing w:val="-4"/>
          <w:szCs w:val="32"/>
        </w:rPr>
        <w:t>亦</w:t>
      </w:r>
      <w:r w:rsidRPr="0036369F">
        <w:rPr>
          <w:rFonts w:ascii="Times New Roman" w:hAnsi="Times New Roman" w:hint="eastAsia"/>
          <w:spacing w:val="-4"/>
          <w:szCs w:val="32"/>
        </w:rPr>
        <w:t>已逐步成長等，爰自</w:t>
      </w:r>
      <w:r w:rsidRPr="0036369F">
        <w:rPr>
          <w:rFonts w:ascii="Times New Roman" w:hAnsi="Times New Roman" w:hint="eastAsia"/>
          <w:spacing w:val="-4"/>
          <w:szCs w:val="32"/>
        </w:rPr>
        <w:t>105</w:t>
      </w:r>
      <w:r w:rsidRPr="0036369F">
        <w:rPr>
          <w:rFonts w:ascii="Times New Roman" w:hAnsi="Times New Roman" w:hint="eastAsia"/>
          <w:spacing w:val="-4"/>
          <w:szCs w:val="32"/>
        </w:rPr>
        <w:t>年起由地方衛生局自行督導轄內鑑定醫院</w:t>
      </w:r>
      <w:r w:rsidRPr="0036369F">
        <w:rPr>
          <w:rFonts w:hAnsi="標楷體" w:hint="eastAsia"/>
          <w:spacing w:val="-4"/>
          <w:szCs w:val="32"/>
        </w:rPr>
        <w:t>。顯見該部</w:t>
      </w:r>
      <w:r w:rsidRPr="0036369F">
        <w:rPr>
          <w:rFonts w:ascii="Times New Roman" w:hAnsi="Times New Roman" w:hint="eastAsia"/>
          <w:spacing w:val="-4"/>
          <w:szCs w:val="32"/>
        </w:rPr>
        <w:t>對於</w:t>
      </w:r>
      <w:r w:rsidRPr="0036369F">
        <w:rPr>
          <w:rFonts w:ascii="Times New Roman" w:hAnsi="Times New Roman" w:hint="eastAsia"/>
          <w:spacing w:val="-4"/>
          <w:szCs w:val="32"/>
        </w:rPr>
        <w:lastRenderedPageBreak/>
        <w:t>鑑定醫院辦理身心障礙鑑定作業，自</w:t>
      </w:r>
      <w:r w:rsidRPr="0036369F">
        <w:rPr>
          <w:rFonts w:ascii="Times New Roman" w:hAnsi="Times New Roman" w:hint="eastAsia"/>
          <w:spacing w:val="-4"/>
          <w:szCs w:val="32"/>
        </w:rPr>
        <w:t>105</w:t>
      </w:r>
      <w:r w:rsidRPr="0036369F">
        <w:rPr>
          <w:rFonts w:ascii="Times New Roman" w:hAnsi="Times New Roman" w:hint="eastAsia"/>
          <w:spacing w:val="-4"/>
          <w:szCs w:val="32"/>
        </w:rPr>
        <w:t>年起未再進行督導及</w:t>
      </w:r>
      <w:r w:rsidRPr="0036369F">
        <w:rPr>
          <w:rFonts w:ascii="Times New Roman" w:hAnsi="Times New Roman"/>
          <w:spacing w:val="-4"/>
        </w:rPr>
        <w:t>考評</w:t>
      </w:r>
      <w:r>
        <w:rPr>
          <w:rFonts w:ascii="Times New Roman" w:hAnsi="Times New Roman" w:hint="eastAsia"/>
          <w:spacing w:val="-4"/>
        </w:rPr>
        <w:t>；</w:t>
      </w:r>
      <w:r w:rsidRPr="0036369F">
        <w:rPr>
          <w:rFonts w:ascii="Times New Roman" w:hAnsi="Times New Roman" w:hint="eastAsia"/>
          <w:spacing w:val="-4"/>
          <w:szCs w:val="32"/>
        </w:rPr>
        <w:t>既使該部後續</w:t>
      </w:r>
      <w:r w:rsidRPr="0036369F">
        <w:rPr>
          <w:rFonts w:ascii="Times New Roman" w:hint="eastAsia"/>
          <w:spacing w:val="-4"/>
          <w:szCs w:val="32"/>
        </w:rPr>
        <w:t>不定期</w:t>
      </w:r>
      <w:r w:rsidRPr="0036369F">
        <w:rPr>
          <w:rFonts w:ascii="Times New Roman" w:hint="eastAsia"/>
          <w:spacing w:val="-4"/>
          <w:szCs w:val="32"/>
          <w:lang w:eastAsia="zh-HK"/>
        </w:rPr>
        <w:t>透過</w:t>
      </w:r>
      <w:r w:rsidRPr="0036369F">
        <w:rPr>
          <w:rFonts w:ascii="Times New Roman" w:hint="eastAsia"/>
          <w:spacing w:val="-4"/>
          <w:szCs w:val="32"/>
        </w:rPr>
        <w:t>「全國身心障礙福利資訊整合平台」瞭解鑑定實際辦理情形，亦僅著重在各鑑定醫院鑑定日期之間隔天數，包括：「醫師未完成身體功能及結構鑑定案件數」、「鑑定人員未完成活動參與及環境因素鑑定案件數」、「醫院受理身心障礙鑑定案件數與醫師完成身體功能及結構鑑定案件數相距天數」、「鑑定人員完成活動參與及環境因素鑑定案件數與醫師完成身體功能及結構鑑定案件數相距天數」等</w:t>
      </w:r>
      <w:r>
        <w:rPr>
          <w:rFonts w:ascii="Times New Roman" w:hint="eastAsia"/>
          <w:szCs w:val="32"/>
        </w:rPr>
        <w:t>。</w:t>
      </w:r>
    </w:p>
    <w:p w:rsidR="007A30E2" w:rsidRPr="008F0568" w:rsidRDefault="007A30E2" w:rsidP="007A30E2">
      <w:pPr>
        <w:pStyle w:val="4"/>
        <w:kinsoku w:val="0"/>
        <w:rPr>
          <w:rFonts w:ascii="Times New Roman" w:hAnsi="Times New Roman"/>
          <w:spacing w:val="4"/>
        </w:rPr>
      </w:pPr>
      <w:r w:rsidRPr="00A034E2">
        <w:rPr>
          <w:rFonts w:ascii="Times New Roman" w:hAnsi="Times New Roman" w:hint="eastAsia"/>
          <w:spacing w:val="-6"/>
          <w:szCs w:val="32"/>
        </w:rPr>
        <w:t>至於各地方政府對鑑定醫院之督考情形，經衛福部</w:t>
      </w:r>
      <w:r w:rsidRPr="00A034E2">
        <w:rPr>
          <w:rFonts w:ascii="Times New Roman" w:hAnsi="Times New Roman" w:hint="eastAsia"/>
          <w:szCs w:val="32"/>
        </w:rPr>
        <w:t>查復</w:t>
      </w:r>
      <w:r>
        <w:rPr>
          <w:rFonts w:ascii="Times New Roman" w:hAnsi="Times New Roman" w:hint="eastAsia"/>
          <w:szCs w:val="32"/>
        </w:rPr>
        <w:t>結果</w:t>
      </w:r>
      <w:r w:rsidRPr="00A034E2">
        <w:rPr>
          <w:rFonts w:ascii="Times New Roman" w:hAnsi="Times New Roman"/>
          <w:szCs w:val="32"/>
        </w:rPr>
        <w:t>顯示，</w:t>
      </w:r>
      <w:r w:rsidRPr="00A034E2">
        <w:rPr>
          <w:rFonts w:ascii="Times New Roman" w:hAnsi="Times New Roman" w:hint="eastAsia"/>
          <w:szCs w:val="32"/>
        </w:rPr>
        <w:t>目前</w:t>
      </w:r>
      <w:r w:rsidRPr="00A034E2">
        <w:rPr>
          <w:rFonts w:ascii="Times New Roman" w:hAnsi="Times New Roman"/>
        </w:rPr>
        <w:t>全國地方衛生局中，</w:t>
      </w:r>
      <w:r w:rsidRPr="00A034E2">
        <w:rPr>
          <w:rFonts w:ascii="Times New Roman" w:hAnsi="Times New Roman"/>
        </w:rPr>
        <w:t>12</w:t>
      </w:r>
      <w:r w:rsidRPr="00A034E2">
        <w:rPr>
          <w:rFonts w:ascii="Times New Roman" w:hAnsi="Times New Roman"/>
        </w:rPr>
        <w:t>個地方衛生局</w:t>
      </w:r>
      <w:r w:rsidRPr="00A034E2">
        <w:rPr>
          <w:rFonts w:ascii="Times New Roman" w:hAnsi="Times New Roman" w:hint="eastAsia"/>
        </w:rPr>
        <w:t>係</w:t>
      </w:r>
      <w:r w:rsidRPr="00A034E2">
        <w:rPr>
          <w:rFonts w:ascii="Times New Roman" w:hAnsi="Times New Roman"/>
        </w:rPr>
        <w:t>將「完成鑑定平均天數」列為</w:t>
      </w:r>
      <w:r>
        <w:rPr>
          <w:rFonts w:hint="eastAsia"/>
        </w:rPr>
        <w:t>所轄鑑定醫院之督導考核項目，每月透過「全國身心障礙福利資訊整合平台」下載「醫院鑑定人數累計表」，瞭解所轄鑑定醫院之完成鑑定平均天數及將該表函送所轄鑑定醫院，</w:t>
      </w:r>
      <w:r w:rsidRPr="007D3CBC">
        <w:rPr>
          <w:rFonts w:ascii="Times New Roman" w:hint="eastAsia"/>
          <w:szCs w:val="32"/>
        </w:rPr>
        <w:t>督導</w:t>
      </w:r>
      <w:r>
        <w:rPr>
          <w:rFonts w:hint="eastAsia"/>
        </w:rPr>
        <w:t>鑑定醫院必須注意鑑定時效之重要性等，</w:t>
      </w:r>
      <w:r w:rsidRPr="00A034E2">
        <w:rPr>
          <w:rFonts w:ascii="Times New Roman" w:hAnsi="Times New Roman"/>
        </w:rPr>
        <w:t>倘完成鑑定平均天數超過</w:t>
      </w:r>
      <w:r w:rsidRPr="00A034E2">
        <w:rPr>
          <w:rFonts w:ascii="Times New Roman" w:hAnsi="Times New Roman"/>
        </w:rPr>
        <w:t>14</w:t>
      </w:r>
      <w:r w:rsidRPr="00A034E2">
        <w:rPr>
          <w:rFonts w:ascii="Times New Roman" w:hAnsi="Times New Roman"/>
        </w:rPr>
        <w:t>天之鑑定醫院，需函復改善計畫至地方衛生局</w:t>
      </w:r>
      <w:r w:rsidRPr="00A034E2">
        <w:rPr>
          <w:rFonts w:ascii="Times New Roman" w:hAnsi="Times New Roman" w:hint="eastAsia"/>
        </w:rPr>
        <w:t>。除</w:t>
      </w:r>
      <w:r w:rsidRPr="00A034E2">
        <w:rPr>
          <w:rFonts w:hint="eastAsia"/>
          <w:szCs w:val="32"/>
        </w:rPr>
        <w:t>「</w:t>
      </w:r>
      <w:r w:rsidRPr="00A034E2">
        <w:rPr>
          <w:rFonts w:ascii="Times New Roman" w:hAnsi="Times New Roman"/>
          <w:szCs w:val="32"/>
        </w:rPr>
        <w:t>完成鑑定平均天數」外</w:t>
      </w:r>
      <w:r w:rsidRPr="00A034E2">
        <w:rPr>
          <w:rFonts w:ascii="Times New Roman" w:hAnsi="Times New Roman" w:hint="eastAsia"/>
          <w:szCs w:val="32"/>
        </w:rPr>
        <w:t>，雖尚有其他</w:t>
      </w:r>
      <w:r w:rsidRPr="00A034E2">
        <w:rPr>
          <w:rFonts w:ascii="Times New Roman" w:hAnsi="Times New Roman" w:hint="eastAsia"/>
        </w:rPr>
        <w:t>考評項目，</w:t>
      </w:r>
      <w:r w:rsidRPr="00A034E2">
        <w:rPr>
          <w:rFonts w:ascii="Times New Roman" w:hAnsi="Times New Roman" w:hint="eastAsia"/>
          <w:szCs w:val="32"/>
        </w:rPr>
        <w:t>惟係屬作業流程上的監督措施，如</w:t>
      </w:r>
      <w:r w:rsidRPr="00A034E2">
        <w:rPr>
          <w:rFonts w:ascii="Times New Roman" w:hAnsi="Times New Roman"/>
          <w:szCs w:val="32"/>
        </w:rPr>
        <w:t>鑑定表及鑑定報告與衛福部「全國身心障礙福利資訊整合平台」登錄建置鑑定報告資料之正確性、鑑定醫院完成鑑定並將資料輸入系統後將鑑定表及鑑定報告送達申請人戶籍所在地衛生局</w:t>
      </w:r>
      <w:r w:rsidRPr="00A034E2">
        <w:rPr>
          <w:rFonts w:ascii="Times New Roman" w:hAnsi="Times New Roman" w:hint="eastAsia"/>
          <w:szCs w:val="32"/>
        </w:rPr>
        <w:t>之天數</w:t>
      </w:r>
      <w:r w:rsidRPr="00A034E2">
        <w:rPr>
          <w:rFonts w:ascii="Times New Roman" w:hAnsi="Times New Roman"/>
          <w:szCs w:val="32"/>
        </w:rPr>
        <w:t>、張貼身心障礙者鑑定服務流程及設置身心障礙者諮詢服務電話、訂定身心障礙鑑定業務代理人、提供身心障礙者友善服務</w:t>
      </w:r>
      <w:r w:rsidRPr="00A034E2">
        <w:rPr>
          <w:rFonts w:ascii="Times New Roman" w:hAnsi="Times New Roman"/>
        </w:rPr>
        <w:t>等</w:t>
      </w:r>
      <w:r w:rsidRPr="00A034E2">
        <w:rPr>
          <w:rFonts w:ascii="Times New Roman" w:hAnsi="Times New Roman" w:hint="eastAsia"/>
        </w:rPr>
        <w:t>；至於實質上鑑定</w:t>
      </w:r>
      <w:r w:rsidRPr="00240F65">
        <w:rPr>
          <w:rFonts w:ascii="Times New Roman" w:hAnsi="Times New Roman" w:hint="eastAsia"/>
          <w:spacing w:val="-4"/>
        </w:rPr>
        <w:t>的正確性與品質，督考機制則付之闕如，衛福部</w:t>
      </w:r>
      <w:r w:rsidRPr="00A034E2">
        <w:rPr>
          <w:rFonts w:ascii="Times New Roman" w:hAnsi="Times New Roman" w:hint="eastAsia"/>
        </w:rPr>
        <w:t>甚至表示</w:t>
      </w:r>
      <w:r w:rsidRPr="00A034E2">
        <w:rPr>
          <w:rFonts w:ascii="Times New Roman" w:hAnsi="Times New Roman" w:hint="eastAsia"/>
          <w:szCs w:val="32"/>
        </w:rPr>
        <w:t>對</w:t>
      </w:r>
      <w:r>
        <w:rPr>
          <w:rFonts w:ascii="Times New Roman" w:hAnsi="Times New Roman" w:hint="eastAsia"/>
          <w:szCs w:val="32"/>
        </w:rPr>
        <w:t>於</w:t>
      </w:r>
      <w:r w:rsidRPr="00A034E2">
        <w:rPr>
          <w:rFonts w:ascii="Times New Roman" w:hAnsi="Times New Roman" w:hint="eastAsia"/>
          <w:szCs w:val="32"/>
        </w:rPr>
        <w:t>地方政府督考機制予以尊重，凸顯</w:t>
      </w:r>
      <w:r w:rsidRPr="00A034E2">
        <w:rPr>
          <w:rFonts w:ascii="Times New Roman" w:hAnsi="Times New Roman" w:hint="eastAsia"/>
          <w:szCs w:val="32"/>
        </w:rPr>
        <w:lastRenderedPageBreak/>
        <w:t>該部對於鑑定品質的監督，態度過於消極。</w:t>
      </w:r>
    </w:p>
    <w:p w:rsidR="007A30E2" w:rsidRPr="0041109E" w:rsidRDefault="007A30E2" w:rsidP="007A30E2">
      <w:pPr>
        <w:pStyle w:val="4"/>
        <w:kinsoku w:val="0"/>
        <w:rPr>
          <w:rFonts w:ascii="Times New Roman" w:hAnsi="Times New Roman"/>
          <w:spacing w:val="-8"/>
        </w:rPr>
      </w:pPr>
      <w:r w:rsidRPr="008F0568">
        <w:rPr>
          <w:rFonts w:ascii="Times New Roman" w:hAnsi="Times New Roman" w:hint="eastAsia"/>
          <w:szCs w:val="32"/>
        </w:rPr>
        <w:t>該部於本院詢問時已坦言</w:t>
      </w:r>
      <w:r w:rsidRPr="008F0568">
        <w:rPr>
          <w:rFonts w:ascii="Times New Roman" w:hAnsi="Times New Roman" w:hint="eastAsia"/>
        </w:rPr>
        <w:t>：「本部於</w:t>
      </w:r>
      <w:r w:rsidRPr="008F0568">
        <w:rPr>
          <w:rFonts w:ascii="Times New Roman" w:hAnsi="Times New Roman"/>
        </w:rPr>
        <w:t>103</w:t>
      </w:r>
      <w:r w:rsidRPr="008F0568">
        <w:rPr>
          <w:rFonts w:ascii="Times New Roman" w:hAnsi="Times New Roman" w:hint="eastAsia"/>
        </w:rPr>
        <w:t>年、</w:t>
      </w:r>
      <w:r w:rsidRPr="008F0568">
        <w:rPr>
          <w:rFonts w:ascii="Times New Roman" w:hAnsi="Times New Roman"/>
        </w:rPr>
        <w:t>104</w:t>
      </w:r>
      <w:r w:rsidRPr="008F0568">
        <w:rPr>
          <w:rFonts w:ascii="Times New Roman" w:hAnsi="Times New Roman" w:hint="eastAsia"/>
        </w:rPr>
        <w:t>年針</w:t>
      </w:r>
      <w:r w:rsidRPr="0041109E">
        <w:rPr>
          <w:rFonts w:ascii="Times New Roman" w:hAnsi="Times New Roman" w:hint="eastAsia"/>
          <w:spacing w:val="-6"/>
        </w:rPr>
        <w:t>對地方的督考確實係針對鑑定天數，</w:t>
      </w:r>
      <w:r w:rsidRPr="0041109E">
        <w:rPr>
          <w:rFonts w:ascii="Times New Roman" w:hAnsi="Times New Roman"/>
          <w:spacing w:val="-6"/>
        </w:rPr>
        <w:t>105</w:t>
      </w:r>
      <w:r w:rsidRPr="0041109E">
        <w:rPr>
          <w:rFonts w:ascii="Times New Roman" w:hAnsi="Times New Roman" w:hint="eastAsia"/>
          <w:spacing w:val="-6"/>
        </w:rPr>
        <w:t>年之後，</w:t>
      </w:r>
      <w:r w:rsidRPr="008F0568">
        <w:rPr>
          <w:rFonts w:ascii="Times New Roman" w:hAnsi="Times New Roman" w:hint="eastAsia"/>
        </w:rPr>
        <w:t>因鑑定人員已熟悉鑑定程序，之後即原回歸到地方自行進行督考，本部之後會再研議討論如何針</w:t>
      </w:r>
      <w:r w:rsidRPr="0041109E">
        <w:rPr>
          <w:rFonts w:ascii="Times New Roman" w:hAnsi="Times New Roman" w:hint="eastAsia"/>
          <w:spacing w:val="-4"/>
        </w:rPr>
        <w:t>對品質面加強考核」、「此部分會再檢視及加強，例</w:t>
      </w:r>
      <w:r w:rsidRPr="0041109E">
        <w:rPr>
          <w:rFonts w:ascii="Times New Roman" w:hAnsi="Times New Roman" w:hint="eastAsia"/>
          <w:spacing w:val="-8"/>
        </w:rPr>
        <w:t>如是否都集中在某些醫院，較易通過鑑定等」。</w:t>
      </w:r>
    </w:p>
    <w:p w:rsidR="007A30E2" w:rsidRPr="002D3A74" w:rsidRDefault="007A30E2" w:rsidP="007A30E2">
      <w:pPr>
        <w:pStyle w:val="3"/>
        <w:kinsoku w:val="0"/>
        <w:ind w:left="1360" w:hanging="680"/>
        <w:rPr>
          <w:rFonts w:ascii="Times New Roman" w:hAnsi="Times New Roman"/>
          <w:b/>
          <w:spacing w:val="-4"/>
        </w:rPr>
      </w:pPr>
      <w:bookmarkStart w:id="172" w:name="_Toc32994943"/>
      <w:bookmarkStart w:id="173" w:name="_Toc33179226"/>
      <w:bookmarkStart w:id="174" w:name="_Toc34920892"/>
      <w:r w:rsidRPr="002D3A74">
        <w:rPr>
          <w:rFonts w:ascii="Times New Roman" w:hAnsi="Times New Roman"/>
        </w:rPr>
        <w:t>綜上，</w:t>
      </w:r>
      <w:r w:rsidRPr="0041109E">
        <w:rPr>
          <w:rFonts w:ascii="Times New Roman" w:hAnsi="Times New Roman"/>
          <w:spacing w:val="-4"/>
        </w:rPr>
        <w:t>身心障礙者鑑定新制於</w:t>
      </w:r>
      <w:r w:rsidRPr="0041109E">
        <w:rPr>
          <w:rFonts w:ascii="Times New Roman" w:hAnsi="Times New Roman"/>
          <w:spacing w:val="-4"/>
        </w:rPr>
        <w:t>101</w:t>
      </w:r>
      <w:r w:rsidRPr="0041109E">
        <w:rPr>
          <w:rFonts w:ascii="Times New Roman" w:hAnsi="Times New Roman"/>
          <w:spacing w:val="-4"/>
        </w:rPr>
        <w:t>年</w:t>
      </w:r>
      <w:r w:rsidRPr="0041109E">
        <w:rPr>
          <w:rFonts w:ascii="Times New Roman" w:hAnsi="Times New Roman"/>
          <w:spacing w:val="-4"/>
        </w:rPr>
        <w:t>7</w:t>
      </w:r>
      <w:r w:rsidRPr="0041109E">
        <w:rPr>
          <w:rFonts w:ascii="Times New Roman" w:hAnsi="Times New Roman"/>
          <w:spacing w:val="-4"/>
        </w:rPr>
        <w:t>月</w:t>
      </w:r>
      <w:r w:rsidRPr="0041109E">
        <w:rPr>
          <w:rFonts w:ascii="Times New Roman" w:hAnsi="Times New Roman"/>
          <w:spacing w:val="-4"/>
        </w:rPr>
        <w:t>11</w:t>
      </w:r>
      <w:r w:rsidRPr="0041109E">
        <w:rPr>
          <w:rFonts w:ascii="Times New Roman" w:hAnsi="Times New Roman"/>
          <w:spacing w:val="-4"/>
        </w:rPr>
        <w:t>日實施後，</w:t>
      </w:r>
      <w:r w:rsidRPr="0041109E">
        <w:rPr>
          <w:rFonts w:ascii="Times New Roman" w:hAnsi="Times New Roman" w:hint="eastAsia"/>
        </w:rPr>
        <w:t>102</w:t>
      </w:r>
      <w:r w:rsidRPr="0041109E">
        <w:rPr>
          <w:rFonts w:ascii="Times New Roman" w:hAnsi="Times New Roman" w:hint="eastAsia"/>
        </w:rPr>
        <w:t>年至</w:t>
      </w:r>
      <w:r w:rsidRPr="0041109E">
        <w:rPr>
          <w:rFonts w:ascii="Times New Roman" w:hAnsi="Times New Roman" w:hint="eastAsia"/>
        </w:rPr>
        <w:t>10</w:t>
      </w:r>
      <w:r w:rsidRPr="0041109E">
        <w:rPr>
          <w:rFonts w:ascii="Times New Roman" w:hAnsi="Times New Roman" w:hint="eastAsia"/>
          <w:spacing w:val="-4"/>
        </w:rPr>
        <w:t>6</w:t>
      </w:r>
      <w:r w:rsidRPr="0041109E">
        <w:rPr>
          <w:rFonts w:ascii="Times New Roman" w:hAnsi="Times New Roman" w:hint="eastAsia"/>
          <w:spacing w:val="-4"/>
        </w:rPr>
        <w:t>年</w:t>
      </w:r>
      <w:r w:rsidRPr="0041109E">
        <w:rPr>
          <w:rFonts w:ascii="Times New Roman" w:hAnsi="Times New Roman"/>
          <w:spacing w:val="-4"/>
        </w:rPr>
        <w:t>每年</w:t>
      </w:r>
      <w:r w:rsidRPr="0041109E">
        <w:rPr>
          <w:rFonts w:ascii="Times New Roman" w:hAnsi="Times New Roman" w:hint="eastAsia"/>
          <w:spacing w:val="-4"/>
        </w:rPr>
        <w:t>全國</w:t>
      </w:r>
      <w:r w:rsidRPr="0041109E">
        <w:rPr>
          <w:rFonts w:ascii="Times New Roman" w:hAnsi="Times New Roman"/>
          <w:spacing w:val="-4"/>
        </w:rPr>
        <w:t>申請鑑定之人數介於</w:t>
      </w:r>
      <w:r w:rsidRPr="0041109E">
        <w:rPr>
          <w:rFonts w:ascii="Times New Roman" w:hAnsi="Times New Roman"/>
          <w:spacing w:val="-4"/>
        </w:rPr>
        <w:t>20</w:t>
      </w:r>
      <w:r w:rsidRPr="0041109E">
        <w:rPr>
          <w:rFonts w:ascii="Times New Roman" w:hAnsi="Times New Roman"/>
          <w:spacing w:val="-4"/>
        </w:rPr>
        <w:t>萬人上下，</w:t>
      </w:r>
      <w:r w:rsidRPr="0041109E">
        <w:rPr>
          <w:rFonts w:ascii="Times New Roman" w:hAnsi="Times New Roman"/>
          <w:spacing w:val="-4"/>
        </w:rPr>
        <w:t>107</w:t>
      </w:r>
      <w:r w:rsidRPr="0041109E">
        <w:rPr>
          <w:rFonts w:ascii="Times New Roman" w:hAnsi="Times New Roman"/>
          <w:spacing w:val="-4"/>
        </w:rPr>
        <w:t>年</w:t>
      </w:r>
      <w:r w:rsidRPr="0041109E">
        <w:rPr>
          <w:rFonts w:ascii="Times New Roman" w:hAnsi="Times New Roman" w:hint="eastAsia"/>
        </w:rPr>
        <w:t>則已</w:t>
      </w:r>
      <w:r w:rsidRPr="0041109E">
        <w:rPr>
          <w:rFonts w:ascii="Times New Roman" w:hAnsi="Times New Roman"/>
        </w:rPr>
        <w:t>達到</w:t>
      </w:r>
      <w:r w:rsidRPr="0041109E">
        <w:rPr>
          <w:rFonts w:ascii="Times New Roman" w:hAnsi="Times New Roman"/>
        </w:rPr>
        <w:t>23.6</w:t>
      </w:r>
      <w:r w:rsidRPr="0041109E">
        <w:rPr>
          <w:rFonts w:ascii="Times New Roman" w:hAnsi="Times New Roman"/>
        </w:rPr>
        <w:t>萬人，平均每月</w:t>
      </w:r>
      <w:r w:rsidRPr="0041109E">
        <w:rPr>
          <w:rFonts w:ascii="Times New Roman" w:hAnsi="Times New Roman" w:hint="eastAsia"/>
          <w:spacing w:val="4"/>
        </w:rPr>
        <w:t>有近</w:t>
      </w:r>
      <w:r w:rsidRPr="0041109E">
        <w:rPr>
          <w:rFonts w:ascii="Times New Roman" w:hAnsi="Times New Roman" w:hint="eastAsia"/>
          <w:spacing w:val="4"/>
        </w:rPr>
        <w:t>2</w:t>
      </w:r>
      <w:r w:rsidRPr="0041109E">
        <w:rPr>
          <w:rFonts w:ascii="Times New Roman" w:hAnsi="Times New Roman"/>
          <w:spacing w:val="4"/>
        </w:rPr>
        <w:t>萬</w:t>
      </w:r>
      <w:r w:rsidRPr="0041109E">
        <w:rPr>
          <w:rFonts w:ascii="Times New Roman" w:hAnsi="Times New Roman" w:hint="eastAsia"/>
          <w:spacing w:val="4"/>
        </w:rPr>
        <w:t>人的</w:t>
      </w:r>
      <w:r w:rsidRPr="0041109E">
        <w:rPr>
          <w:rFonts w:ascii="Times New Roman" w:hAnsi="Times New Roman"/>
          <w:spacing w:val="6"/>
        </w:rPr>
        <w:t>鑑定</w:t>
      </w:r>
      <w:r w:rsidRPr="0041109E">
        <w:rPr>
          <w:rFonts w:ascii="Times New Roman" w:hAnsi="Times New Roman" w:hint="eastAsia"/>
          <w:spacing w:val="6"/>
        </w:rPr>
        <w:t>案量，惟</w:t>
      </w:r>
      <w:r w:rsidR="00C779AF">
        <w:rPr>
          <w:rFonts w:ascii="Times New Roman" w:hAnsi="Times New Roman" w:hint="eastAsia"/>
          <w:spacing w:val="6"/>
        </w:rPr>
        <w:t>部分</w:t>
      </w:r>
      <w:r w:rsidRPr="0041109E">
        <w:rPr>
          <w:rFonts w:ascii="Times New Roman" w:hAnsi="Times New Roman" w:hint="eastAsia"/>
          <w:spacing w:val="6"/>
        </w:rPr>
        <w:t>縣市鑑定通過比率</w:t>
      </w:r>
      <w:r w:rsidR="00C779AF">
        <w:rPr>
          <w:rFonts w:ascii="Times New Roman" w:hAnsi="Times New Roman" w:hint="eastAsia"/>
          <w:spacing w:val="6"/>
        </w:rPr>
        <w:t>每年</w:t>
      </w:r>
      <w:r w:rsidRPr="0041109E">
        <w:rPr>
          <w:rFonts w:ascii="Times New Roman" w:hAnsi="Times New Roman" w:hint="eastAsia"/>
          <w:spacing w:val="6"/>
        </w:rPr>
        <w:t>呈現高低</w:t>
      </w:r>
      <w:r w:rsidR="00C779AF">
        <w:rPr>
          <w:rFonts w:ascii="Times New Roman" w:hAnsi="Times New Roman" w:hint="eastAsia"/>
          <w:spacing w:val="6"/>
        </w:rPr>
        <w:t>起伏之</w:t>
      </w:r>
      <w:r w:rsidRPr="0041109E">
        <w:rPr>
          <w:rFonts w:ascii="Times New Roman" w:hAnsi="Times New Roman" w:hint="eastAsia"/>
          <w:spacing w:val="6"/>
        </w:rPr>
        <w:t>現</w:t>
      </w:r>
      <w:r w:rsidRPr="0041109E">
        <w:rPr>
          <w:rFonts w:ascii="Times New Roman" w:hAnsi="Times New Roman" w:hint="eastAsia"/>
        </w:rPr>
        <w:t>象，本</w:t>
      </w:r>
      <w:r w:rsidRPr="0041109E">
        <w:rPr>
          <w:rFonts w:ascii="Times New Roman" w:hAnsi="Times New Roman" w:hint="eastAsia"/>
          <w:spacing w:val="-4"/>
        </w:rPr>
        <w:t>院諮詢之專家學者亦指出不同地區之鑑定醫院作出</w:t>
      </w:r>
      <w:r w:rsidRPr="0041109E">
        <w:rPr>
          <w:rFonts w:ascii="Times New Roman" w:hAnsi="Times New Roman" w:hint="eastAsia"/>
          <w:spacing w:val="4"/>
        </w:rPr>
        <w:t>的鑑定結果存有差異之情形，且從地</w:t>
      </w:r>
      <w:r w:rsidRPr="0041109E">
        <w:rPr>
          <w:rFonts w:ascii="Times New Roman" w:hAnsi="Times New Roman" w:hint="eastAsia"/>
        </w:rPr>
        <w:t>方政府簡報內容顯</w:t>
      </w:r>
      <w:r w:rsidRPr="0041109E">
        <w:rPr>
          <w:rFonts w:ascii="Times New Roman" w:hAnsi="Times New Roman" w:hint="eastAsia"/>
          <w:spacing w:val="-6"/>
        </w:rPr>
        <w:t>示，鑑定人員有專業訓練不足、訓練人員不一等問題</w:t>
      </w:r>
      <w:r w:rsidRPr="0041109E">
        <w:rPr>
          <w:rFonts w:ascii="Times New Roman" w:hAnsi="Times New Roman" w:hint="eastAsia"/>
          <w:spacing w:val="-4"/>
        </w:rPr>
        <w:t>；</w:t>
      </w:r>
      <w:r w:rsidRPr="0041109E">
        <w:rPr>
          <w:rFonts w:ascii="Times New Roman" w:hAnsi="Times New Roman"/>
          <w:spacing w:val="-4"/>
        </w:rPr>
        <w:t>惟衛福部</w:t>
      </w:r>
      <w:r w:rsidRPr="0041109E">
        <w:rPr>
          <w:rFonts w:ascii="Times New Roman" w:hAnsi="Times New Roman" w:hint="eastAsia"/>
          <w:spacing w:val="-4"/>
        </w:rPr>
        <w:t>過去</w:t>
      </w:r>
      <w:r w:rsidRPr="0041109E">
        <w:rPr>
          <w:rFonts w:ascii="Times New Roman" w:hAnsi="Times New Roman"/>
          <w:spacing w:val="-4"/>
        </w:rPr>
        <w:t>對於鑑定醫院辦理</w:t>
      </w:r>
      <w:r w:rsidRPr="0041109E">
        <w:rPr>
          <w:rFonts w:ascii="Times New Roman" w:hAnsi="Times New Roman"/>
          <w:spacing w:val="4"/>
        </w:rPr>
        <w:t>身心障礙鑑定</w:t>
      </w:r>
      <w:r w:rsidRPr="0041109E">
        <w:rPr>
          <w:rFonts w:ascii="Times New Roman" w:hAnsi="Times New Roman" w:hint="eastAsia"/>
          <w:spacing w:val="4"/>
        </w:rPr>
        <w:t>作業品質</w:t>
      </w:r>
      <w:r w:rsidRPr="0041109E">
        <w:rPr>
          <w:rFonts w:ascii="Times New Roman" w:hAnsi="Times New Roman"/>
          <w:spacing w:val="4"/>
        </w:rPr>
        <w:t>之</w:t>
      </w:r>
      <w:r w:rsidRPr="0041109E">
        <w:rPr>
          <w:rFonts w:ascii="Times New Roman" w:hAnsi="Times New Roman" w:hint="eastAsia"/>
        </w:rPr>
        <w:t>督導，側重於醫院完成鑑定的天數</w:t>
      </w:r>
      <w:r w:rsidRPr="0041109E">
        <w:rPr>
          <w:rFonts w:ascii="Times New Roman" w:hAnsi="Times New Roman"/>
        </w:rPr>
        <w:t>，</w:t>
      </w:r>
      <w:r w:rsidRPr="0041109E">
        <w:rPr>
          <w:rFonts w:ascii="Times New Roman" w:hAnsi="Times New Roman" w:hint="eastAsia"/>
        </w:rPr>
        <w:t>並</w:t>
      </w:r>
      <w:r w:rsidRPr="0041109E">
        <w:rPr>
          <w:rFonts w:ascii="Times New Roman" w:hAnsi="Times New Roman"/>
        </w:rPr>
        <w:t>已自</w:t>
      </w:r>
      <w:r w:rsidRPr="0041109E">
        <w:rPr>
          <w:rFonts w:ascii="Times New Roman" w:hAnsi="Times New Roman"/>
        </w:rPr>
        <w:t>105</w:t>
      </w:r>
      <w:r w:rsidRPr="0041109E">
        <w:rPr>
          <w:rFonts w:ascii="Times New Roman" w:hAnsi="Times New Roman"/>
        </w:rPr>
        <w:t>年起由</w:t>
      </w:r>
      <w:r w:rsidRPr="0041109E">
        <w:rPr>
          <w:rFonts w:ascii="Times New Roman" w:hAnsi="Times New Roman" w:hint="eastAsia"/>
        </w:rPr>
        <w:t>各</w:t>
      </w:r>
      <w:r w:rsidRPr="0041109E">
        <w:rPr>
          <w:rFonts w:ascii="Times New Roman" w:hAnsi="Times New Roman"/>
        </w:rPr>
        <w:t>地方衛生局自行負責督導轄內醫院</w:t>
      </w:r>
      <w:r w:rsidRPr="0041109E">
        <w:rPr>
          <w:rFonts w:ascii="Times New Roman" w:hAnsi="Times New Roman" w:hint="eastAsia"/>
        </w:rPr>
        <w:t>；且</w:t>
      </w:r>
      <w:r w:rsidRPr="0041109E">
        <w:rPr>
          <w:rFonts w:ascii="Times New Roman" w:hAnsi="Times New Roman"/>
        </w:rPr>
        <w:t>地方政府對鑑定醫院之實際督考及該部不</w:t>
      </w:r>
      <w:r w:rsidRPr="0041109E">
        <w:rPr>
          <w:rFonts w:ascii="Times New Roman" w:hAnsi="Times New Roman"/>
          <w:spacing w:val="-4"/>
        </w:rPr>
        <w:t>定期的監測機制，</w:t>
      </w:r>
      <w:r w:rsidRPr="0041109E">
        <w:rPr>
          <w:rFonts w:ascii="Times New Roman" w:hAnsi="Times New Roman" w:hint="eastAsia"/>
          <w:spacing w:val="-4"/>
        </w:rPr>
        <w:t>仍</w:t>
      </w:r>
      <w:r w:rsidRPr="0041109E">
        <w:rPr>
          <w:rFonts w:ascii="Times New Roman" w:hAnsi="Times New Roman"/>
          <w:spacing w:val="-4"/>
        </w:rPr>
        <w:t>著</w:t>
      </w:r>
      <w:r w:rsidRPr="0041109E">
        <w:rPr>
          <w:rFonts w:ascii="Times New Roman" w:hAnsi="Times New Roman"/>
        </w:rPr>
        <w:t>重</w:t>
      </w:r>
      <w:r w:rsidRPr="0041109E">
        <w:rPr>
          <w:rFonts w:ascii="Times New Roman" w:hAnsi="Times New Roman" w:hint="eastAsia"/>
        </w:rPr>
        <w:t>於</w:t>
      </w:r>
      <w:r w:rsidRPr="0041109E">
        <w:rPr>
          <w:rFonts w:ascii="Times New Roman" w:hAnsi="Times New Roman"/>
        </w:rPr>
        <w:t>「各階段鑑定完成天數」及作業流程上，對於鑑定的正確性及</w:t>
      </w:r>
      <w:r w:rsidRPr="0041109E">
        <w:rPr>
          <w:rFonts w:ascii="Times New Roman" w:hAnsi="Times New Roman" w:hint="eastAsia"/>
        </w:rPr>
        <w:t>實質</w:t>
      </w:r>
      <w:r w:rsidRPr="0041109E">
        <w:rPr>
          <w:rFonts w:ascii="Times New Roman" w:hAnsi="Times New Roman"/>
        </w:rPr>
        <w:t>品質，則付</w:t>
      </w:r>
      <w:r w:rsidRPr="0041109E">
        <w:rPr>
          <w:rFonts w:ascii="Times New Roman" w:hAnsi="Times New Roman"/>
          <w:spacing w:val="6"/>
        </w:rPr>
        <w:t>之</w:t>
      </w:r>
      <w:r w:rsidRPr="0041109E">
        <w:rPr>
          <w:rFonts w:ascii="Times New Roman" w:hAnsi="Times New Roman"/>
          <w:spacing w:val="-4"/>
        </w:rPr>
        <w:t>闕如，亟待衛福部積極檢討改進，以維護身心障礙者權益</w:t>
      </w:r>
      <w:r w:rsidRPr="002D3A74">
        <w:rPr>
          <w:rFonts w:ascii="Times New Roman" w:hAnsi="Times New Roman"/>
        </w:rPr>
        <w:t>。</w:t>
      </w:r>
      <w:bookmarkEnd w:id="164"/>
      <w:bookmarkEnd w:id="165"/>
      <w:bookmarkEnd w:id="172"/>
      <w:bookmarkEnd w:id="173"/>
      <w:bookmarkEnd w:id="174"/>
    </w:p>
    <w:bookmarkEnd w:id="166"/>
    <w:p w:rsidR="007A30E2" w:rsidRPr="008407CA" w:rsidRDefault="007A30E2" w:rsidP="007A30E2">
      <w:pPr>
        <w:pStyle w:val="32"/>
        <w:ind w:left="1361" w:firstLine="680"/>
      </w:pPr>
    </w:p>
    <w:p w:rsidR="007A30E2" w:rsidRPr="005223BD" w:rsidRDefault="00F92E05" w:rsidP="00F92E05">
      <w:pPr>
        <w:pStyle w:val="2"/>
        <w:rPr>
          <w:rFonts w:ascii="Times New Roman" w:hAnsi="Times New Roman"/>
        </w:rPr>
      </w:pPr>
      <w:bookmarkStart w:id="175" w:name="_Toc32994944"/>
      <w:bookmarkStart w:id="176" w:name="_Toc34920893"/>
      <w:r w:rsidRPr="005223BD">
        <w:rPr>
          <w:rFonts w:ascii="Times New Roman" w:hAnsi="Times New Roman"/>
          <w:b/>
        </w:rPr>
        <w:t>各直轄市、縣</w:t>
      </w:r>
      <w:r w:rsidRPr="005223BD">
        <w:rPr>
          <w:rFonts w:ascii="Times New Roman" w:hAnsi="Times New Roman"/>
          <w:b/>
        </w:rPr>
        <w:t>(</w:t>
      </w:r>
      <w:r w:rsidRPr="005223BD">
        <w:rPr>
          <w:rFonts w:ascii="Times New Roman" w:hAnsi="Times New Roman"/>
          <w:b/>
        </w:rPr>
        <w:t>市</w:t>
      </w:r>
      <w:r w:rsidRPr="005223BD">
        <w:rPr>
          <w:rFonts w:ascii="Times New Roman" w:hAnsi="Times New Roman"/>
          <w:b/>
        </w:rPr>
        <w:t>)</w:t>
      </w:r>
      <w:r w:rsidRPr="005223BD">
        <w:rPr>
          <w:rFonts w:ascii="Times New Roman" w:hAnsi="Times New Roman"/>
          <w:b/>
        </w:rPr>
        <w:t>鄉</w:t>
      </w:r>
      <w:r w:rsidR="007A30E2" w:rsidRPr="005223BD">
        <w:rPr>
          <w:rFonts w:ascii="Times New Roman" w:hAnsi="Times New Roman"/>
          <w:b/>
        </w:rPr>
        <w:t>(</w:t>
      </w:r>
      <w:r w:rsidR="007A30E2" w:rsidRPr="005223BD">
        <w:rPr>
          <w:rFonts w:ascii="Times New Roman" w:hAnsi="Times New Roman"/>
          <w:b/>
        </w:rPr>
        <w:t>鎮、市、區</w:t>
      </w:r>
      <w:r w:rsidR="007A30E2" w:rsidRPr="005223BD">
        <w:rPr>
          <w:rFonts w:ascii="Times New Roman" w:hAnsi="Times New Roman"/>
          <w:b/>
        </w:rPr>
        <w:t>)</w:t>
      </w:r>
      <w:r w:rsidR="007A30E2" w:rsidRPr="005223BD">
        <w:rPr>
          <w:rFonts w:ascii="Times New Roman" w:hAnsi="Times New Roman"/>
          <w:b/>
        </w:rPr>
        <w:t>公所於受理民眾申請身心障礙</w:t>
      </w:r>
      <w:r w:rsidR="007A30E2" w:rsidRPr="005223BD">
        <w:rPr>
          <w:rFonts w:ascii="Times New Roman" w:hAnsi="Times New Roman"/>
          <w:b/>
          <w:spacing w:val="4"/>
        </w:rPr>
        <w:t>證明時，依規定應確認申請人勾選的福利服務需求項</w:t>
      </w:r>
      <w:r w:rsidR="007A30E2" w:rsidRPr="005223BD">
        <w:rPr>
          <w:rFonts w:ascii="Times New Roman" w:hAnsi="Times New Roman"/>
          <w:b/>
        </w:rPr>
        <w:t>目，惟各公所普遍面</w:t>
      </w:r>
      <w:r w:rsidR="007A30E2" w:rsidRPr="005223BD">
        <w:rPr>
          <w:rFonts w:ascii="Times New Roman" w:hAnsi="Times New Roman"/>
          <w:b/>
          <w:spacing w:val="6"/>
        </w:rPr>
        <w:t>臨人力不足且流動頻繁之問題，</w:t>
      </w:r>
      <w:r w:rsidR="007A30E2" w:rsidRPr="005223BD">
        <w:rPr>
          <w:rFonts w:ascii="Times New Roman" w:hAnsi="Times New Roman"/>
          <w:b/>
        </w:rPr>
        <w:t>業務承辦人員又缺乏專業及兼辦多項業務，以致工作</w:t>
      </w:r>
      <w:r w:rsidR="007A30E2" w:rsidRPr="005223BD">
        <w:rPr>
          <w:rFonts w:ascii="Times New Roman" w:hAnsi="Times New Roman"/>
          <w:b/>
          <w:spacing w:val="6"/>
        </w:rPr>
        <w:t>負</w:t>
      </w:r>
      <w:r w:rsidR="007A30E2" w:rsidRPr="005223BD">
        <w:rPr>
          <w:rFonts w:ascii="Times New Roman" w:hAnsi="Times New Roman"/>
          <w:b/>
        </w:rPr>
        <w:t>荷沈重，亦多不瞭解身心障礙者各項法定福利服務</w:t>
      </w:r>
      <w:r w:rsidR="007A30E2" w:rsidRPr="005223BD">
        <w:rPr>
          <w:rFonts w:ascii="Times New Roman" w:hAnsi="Times New Roman"/>
          <w:b/>
          <w:spacing w:val="4"/>
        </w:rPr>
        <w:t>措施</w:t>
      </w:r>
      <w:r w:rsidR="007A30E2" w:rsidRPr="005223BD">
        <w:rPr>
          <w:rFonts w:ascii="Times New Roman" w:hAnsi="Times New Roman"/>
          <w:b/>
        </w:rPr>
        <w:t>的內容與相關規定，加上有時勾選之人並非身心障礙者本人或主要照顧者，此均造成公所端</w:t>
      </w:r>
      <w:r w:rsidR="007A30E2" w:rsidRPr="005223BD">
        <w:rPr>
          <w:rFonts w:ascii="Times New Roman" w:hAnsi="Times New Roman"/>
          <w:b/>
        </w:rPr>
        <w:lastRenderedPageBreak/>
        <w:t>無法適切提供關於各項福利資訊之清楚說明，更難以落實確認身</w:t>
      </w:r>
      <w:r w:rsidR="007A30E2" w:rsidRPr="005223BD">
        <w:rPr>
          <w:rFonts w:ascii="Times New Roman" w:hAnsi="Times New Roman"/>
          <w:b/>
          <w:spacing w:val="4"/>
        </w:rPr>
        <w:t>心障礙者及其家庭所需之福利服務，實施</w:t>
      </w:r>
      <w:r w:rsidR="007A30E2" w:rsidRPr="005223BD">
        <w:rPr>
          <w:rFonts w:ascii="Times New Roman" w:hAnsi="Times New Roman"/>
          <w:b/>
          <w:spacing w:val="4"/>
        </w:rPr>
        <w:t>6</w:t>
      </w:r>
      <w:r w:rsidR="007A30E2" w:rsidRPr="005223BD">
        <w:rPr>
          <w:rFonts w:ascii="Times New Roman" w:hAnsi="Times New Roman"/>
          <w:b/>
          <w:spacing w:val="4"/>
        </w:rPr>
        <w:t>年期間勾</w:t>
      </w:r>
      <w:r w:rsidR="007A30E2" w:rsidRPr="005223BD">
        <w:rPr>
          <w:rFonts w:ascii="Times New Roman" w:hAnsi="Times New Roman"/>
          <w:b/>
        </w:rPr>
        <w:t>選有申請各項福利服務需求人次占比僅達</w:t>
      </w:r>
      <w:r w:rsidR="007A30E2" w:rsidRPr="005223BD">
        <w:rPr>
          <w:rFonts w:ascii="Times New Roman" w:hAnsi="Times New Roman"/>
          <w:b/>
        </w:rPr>
        <w:t>5</w:t>
      </w:r>
      <w:r w:rsidR="007A30E2" w:rsidRPr="005223BD">
        <w:rPr>
          <w:rFonts w:ascii="Times New Roman" w:hAnsi="Times New Roman"/>
          <w:b/>
        </w:rPr>
        <w:t>％，勾選結果又多集中於一般民眾已熟知、常見的機構式照顧、</w:t>
      </w:r>
      <w:r w:rsidR="007A30E2" w:rsidRPr="005223BD">
        <w:rPr>
          <w:rFonts w:ascii="Times New Roman" w:hAnsi="Times New Roman"/>
          <w:b/>
          <w:spacing w:val="2"/>
        </w:rPr>
        <w:t>輔</w:t>
      </w:r>
      <w:r w:rsidR="007A30E2" w:rsidRPr="005223BD">
        <w:rPr>
          <w:rFonts w:ascii="Times New Roman" w:hAnsi="Times New Roman"/>
          <w:b/>
          <w:spacing w:val="6"/>
        </w:rPr>
        <w:t>具、日間照顧等服務項目上，凸顯身心障礙者於資訊</w:t>
      </w:r>
      <w:r w:rsidR="007A30E2" w:rsidRPr="005223BD">
        <w:rPr>
          <w:rFonts w:ascii="Times New Roman" w:hAnsi="Times New Roman"/>
          <w:b/>
        </w:rPr>
        <w:t>不足及脫離生活脈絡之下，根本無法在短時間內充分瞭解並表達其對福利服務的需求項目，足</w:t>
      </w:r>
      <w:r w:rsidR="007A30E2" w:rsidRPr="006F1FEB">
        <w:rPr>
          <w:rFonts w:ascii="Times New Roman" w:hAnsi="Times New Roman"/>
          <w:b/>
          <w:spacing w:val="4"/>
        </w:rPr>
        <w:t>見現行由公所端負責協助及確認民眾</w:t>
      </w:r>
      <w:r w:rsidR="006F1FEB" w:rsidRPr="006F1FEB">
        <w:rPr>
          <w:rFonts w:ascii="Times New Roman" w:hAnsi="Times New Roman" w:hint="eastAsia"/>
          <w:b/>
          <w:spacing w:val="4"/>
        </w:rPr>
        <w:t>表達</w:t>
      </w:r>
      <w:r w:rsidR="007A30E2" w:rsidRPr="006F1FEB">
        <w:rPr>
          <w:rFonts w:ascii="Times New Roman" w:hAnsi="Times New Roman"/>
          <w:b/>
          <w:spacing w:val="4"/>
        </w:rPr>
        <w:t>需求之第一道</w:t>
      </w:r>
      <w:r w:rsidR="007A30E2" w:rsidRPr="005223BD">
        <w:rPr>
          <w:rFonts w:ascii="Times New Roman" w:hAnsi="Times New Roman"/>
          <w:b/>
          <w:spacing w:val="-4"/>
        </w:rPr>
        <w:t>窗口，在實務現況上出現執行困境與脫節</w:t>
      </w:r>
      <w:r w:rsidR="007A30E2" w:rsidRPr="005223BD">
        <w:rPr>
          <w:rFonts w:ascii="Times New Roman" w:hAnsi="Times New Roman"/>
          <w:b/>
          <w:spacing w:val="4"/>
        </w:rPr>
        <w:t>現象，影響後續需求評估的分流與福利資格的取得，導致身心障礙</w:t>
      </w:r>
      <w:r w:rsidR="007A30E2" w:rsidRPr="005223BD">
        <w:rPr>
          <w:rFonts w:ascii="Times New Roman" w:hAnsi="Times New Roman"/>
          <w:b/>
        </w:rPr>
        <w:t>者權益之喪失</w:t>
      </w:r>
      <w:r w:rsidR="007A30E2" w:rsidRPr="005223BD">
        <w:rPr>
          <w:rFonts w:ascii="Times New Roman" w:hAnsi="Times New Roman"/>
          <w:b/>
          <w:spacing w:val="4"/>
        </w:rPr>
        <w:t>，</w:t>
      </w:r>
      <w:r w:rsidR="007A30E2" w:rsidRPr="005223BD">
        <w:rPr>
          <w:rFonts w:ascii="Times New Roman" w:hAnsi="Times New Roman"/>
          <w:b/>
        </w:rPr>
        <w:t>衛福部卻</w:t>
      </w:r>
      <w:r w:rsidR="007A30E2" w:rsidRPr="005223BD">
        <w:rPr>
          <w:rFonts w:ascii="Times New Roman" w:hAnsi="Times New Roman"/>
          <w:b/>
          <w:spacing w:val="4"/>
        </w:rPr>
        <w:t>迄未採取有效解決對策，造成需求評估先期作業流於形式</w:t>
      </w:r>
      <w:r w:rsidR="007A30E2" w:rsidRPr="005223BD">
        <w:rPr>
          <w:rFonts w:ascii="Times New Roman" w:hAnsi="Times New Roman"/>
          <w:spacing w:val="4"/>
        </w:rPr>
        <w:t>。</w:t>
      </w:r>
      <w:bookmarkEnd w:id="175"/>
      <w:bookmarkEnd w:id="176"/>
    </w:p>
    <w:p w:rsidR="007A30E2" w:rsidRDefault="007A30E2" w:rsidP="007A30E2">
      <w:pPr>
        <w:pStyle w:val="3"/>
        <w:topLinePunct/>
        <w:ind w:left="1360" w:hanging="680"/>
        <w:rPr>
          <w:rFonts w:ascii="Times New Roman" w:hAnsi="Times New Roman"/>
          <w:spacing w:val="-4"/>
        </w:rPr>
      </w:pPr>
      <w:bookmarkStart w:id="177" w:name="_Toc33179228"/>
      <w:bookmarkStart w:id="178" w:name="_Toc34920894"/>
      <w:bookmarkStart w:id="179" w:name="_Toc32649552"/>
      <w:bookmarkStart w:id="180" w:name="_Toc32676904"/>
      <w:bookmarkStart w:id="181" w:name="_Toc32853327"/>
      <w:bookmarkStart w:id="182" w:name="_Toc32994945"/>
      <w:r w:rsidRPr="005223BD">
        <w:rPr>
          <w:rFonts w:ascii="Times New Roman" w:hAnsi="Times New Roman"/>
          <w:b/>
        </w:rPr>
        <w:t>各縣市之鄉</w:t>
      </w:r>
      <w:r w:rsidRPr="005223BD">
        <w:rPr>
          <w:rFonts w:ascii="Times New Roman" w:hAnsi="Times New Roman"/>
          <w:b/>
        </w:rPr>
        <w:t>(</w:t>
      </w:r>
      <w:r w:rsidRPr="005223BD">
        <w:rPr>
          <w:rFonts w:ascii="Times New Roman" w:hAnsi="Times New Roman"/>
          <w:b/>
        </w:rPr>
        <w:t>鎮、市、區</w:t>
      </w:r>
      <w:r w:rsidRPr="005223BD">
        <w:rPr>
          <w:rFonts w:ascii="Times New Roman" w:hAnsi="Times New Roman"/>
          <w:b/>
        </w:rPr>
        <w:t>)</w:t>
      </w:r>
      <w:r w:rsidRPr="005223BD">
        <w:rPr>
          <w:rFonts w:ascii="Times New Roman" w:hAnsi="Times New Roman"/>
          <w:b/>
        </w:rPr>
        <w:t>公所於受理民眾申請身心障礙</w:t>
      </w:r>
      <w:r w:rsidRPr="005223BD">
        <w:rPr>
          <w:rFonts w:ascii="Times New Roman" w:hAnsi="Times New Roman"/>
          <w:b/>
          <w:spacing w:val="4"/>
        </w:rPr>
        <w:t>證明時，依規定應確認申請人勾選</w:t>
      </w:r>
      <w:r>
        <w:rPr>
          <w:rFonts w:ascii="Times New Roman" w:hint="eastAsia"/>
          <w:b/>
          <w:spacing w:val="4"/>
        </w:rPr>
        <w:t>的</w:t>
      </w:r>
      <w:r w:rsidRPr="00F72F7F">
        <w:rPr>
          <w:rFonts w:ascii="Times New Roman" w:hint="eastAsia"/>
          <w:b/>
          <w:spacing w:val="4"/>
        </w:rPr>
        <w:t>福利服務</w:t>
      </w:r>
      <w:r w:rsidRPr="00F72F7F">
        <w:rPr>
          <w:rFonts w:ascii="Times New Roman"/>
          <w:b/>
          <w:spacing w:val="4"/>
        </w:rPr>
        <w:t>需求項</w:t>
      </w:r>
      <w:r w:rsidRPr="008F0C7D">
        <w:rPr>
          <w:rFonts w:ascii="Times New Roman"/>
          <w:b/>
          <w:spacing w:val="-4"/>
        </w:rPr>
        <w:t>目</w:t>
      </w:r>
      <w:r>
        <w:rPr>
          <w:rFonts w:ascii="Times New Roman" w:hint="eastAsia"/>
          <w:b/>
          <w:spacing w:val="-4"/>
        </w:rPr>
        <w:t>：</w:t>
      </w:r>
      <w:r w:rsidRPr="00AB2499">
        <w:rPr>
          <w:rFonts w:ascii="Times New Roman"/>
        </w:rPr>
        <w:t>依據衛福部訂定之「身心障礙者福利與服務</w:t>
      </w:r>
      <w:r>
        <w:rPr>
          <w:rFonts w:ascii="Times New Roman"/>
        </w:rPr>
        <w:t>需求評估</w:t>
      </w:r>
      <w:r w:rsidRPr="00AB2499">
        <w:rPr>
          <w:rFonts w:ascii="Times New Roman"/>
        </w:rPr>
        <w:t>及證明核發辦法」第</w:t>
      </w:r>
      <w:r w:rsidRPr="00AB2499">
        <w:rPr>
          <w:rFonts w:ascii="Times New Roman"/>
        </w:rPr>
        <w:t>2</w:t>
      </w:r>
      <w:r w:rsidRPr="00AB2499">
        <w:rPr>
          <w:rFonts w:ascii="Times New Roman"/>
        </w:rPr>
        <w:t>條第</w:t>
      </w:r>
      <w:r w:rsidRPr="00AB2499">
        <w:rPr>
          <w:rFonts w:ascii="Times New Roman"/>
        </w:rPr>
        <w:t>1</w:t>
      </w:r>
      <w:r w:rsidRPr="00AB2499">
        <w:rPr>
          <w:rFonts w:ascii="Times New Roman"/>
        </w:rPr>
        <w:t>項第</w:t>
      </w:r>
      <w:r w:rsidRPr="00AB2499">
        <w:rPr>
          <w:rFonts w:ascii="Times New Roman"/>
        </w:rPr>
        <w:t>1</w:t>
      </w:r>
      <w:r w:rsidRPr="00AB2499">
        <w:rPr>
          <w:rFonts w:ascii="Times New Roman"/>
        </w:rPr>
        <w:t>款及第</w:t>
      </w:r>
      <w:r w:rsidRPr="00AB2499">
        <w:rPr>
          <w:rFonts w:ascii="Times New Roman"/>
        </w:rPr>
        <w:t>2</w:t>
      </w:r>
      <w:r w:rsidRPr="00AB2499">
        <w:rPr>
          <w:rFonts w:ascii="Times New Roman"/>
        </w:rPr>
        <w:t>款規定：「身心障礙者福利與服務</w:t>
      </w:r>
      <w:r>
        <w:rPr>
          <w:rFonts w:ascii="Times New Roman"/>
        </w:rPr>
        <w:t>需求評估</w:t>
      </w:r>
      <w:r w:rsidRPr="00AB2499">
        <w:rPr>
          <w:rFonts w:ascii="Times New Roman"/>
        </w:rPr>
        <w:t>及證明核發，其作業方式及流程如下：一、向戶籍所在地任一鄉</w:t>
      </w:r>
      <w:r w:rsidRPr="00AB2499">
        <w:rPr>
          <w:rFonts w:ascii="Times New Roman"/>
        </w:rPr>
        <w:t>(</w:t>
      </w:r>
      <w:r w:rsidRPr="00AB2499">
        <w:rPr>
          <w:rFonts w:ascii="Times New Roman"/>
        </w:rPr>
        <w:t>鎮、市、區</w:t>
      </w:r>
      <w:r w:rsidRPr="00AB2499">
        <w:rPr>
          <w:rFonts w:ascii="Times New Roman"/>
        </w:rPr>
        <w:t>)</w:t>
      </w:r>
      <w:r w:rsidRPr="00AB2499">
        <w:rPr>
          <w:rFonts w:ascii="Times New Roman"/>
        </w:rPr>
        <w:t>公所申請。二、鄉</w:t>
      </w:r>
      <w:r w:rsidRPr="00AB2499">
        <w:rPr>
          <w:rFonts w:ascii="Times New Roman"/>
        </w:rPr>
        <w:t>(</w:t>
      </w:r>
      <w:r w:rsidRPr="00AB2499">
        <w:rPr>
          <w:rFonts w:ascii="Times New Roman"/>
        </w:rPr>
        <w:t>鎮、市、區</w:t>
      </w:r>
      <w:r w:rsidRPr="00AB2499">
        <w:rPr>
          <w:rFonts w:ascii="Times New Roman"/>
        </w:rPr>
        <w:t>)</w:t>
      </w:r>
      <w:r w:rsidRPr="00AB2499">
        <w:rPr>
          <w:rFonts w:ascii="Times New Roman"/>
        </w:rPr>
        <w:t>公所確認申請人之基本資料及福利服務需求項目，並輸入身心障礙鑑定、</w:t>
      </w:r>
      <w:r>
        <w:rPr>
          <w:rFonts w:ascii="Times New Roman"/>
        </w:rPr>
        <w:t>需求評估</w:t>
      </w:r>
      <w:r w:rsidRPr="00AB2499">
        <w:rPr>
          <w:rFonts w:ascii="Times New Roman"/>
        </w:rPr>
        <w:t>及證明核發管理系統後，發給身心障礙鑑定表及提供鑑定機構之相關資訊後，由申請人依身心障礙者鑑定作業辦法規定辦理鑑定。」</w:t>
      </w:r>
      <w:bookmarkEnd w:id="177"/>
      <w:bookmarkEnd w:id="178"/>
    </w:p>
    <w:p w:rsidR="007A30E2" w:rsidRPr="00AB2499" w:rsidRDefault="007A30E2" w:rsidP="007A30E2">
      <w:pPr>
        <w:pStyle w:val="3"/>
        <w:topLinePunct/>
        <w:ind w:left="1360" w:hanging="680"/>
        <w:rPr>
          <w:rFonts w:ascii="Times New Roman" w:hAnsi="Times New Roman"/>
          <w:b/>
        </w:rPr>
      </w:pPr>
      <w:bookmarkStart w:id="183" w:name="_Toc33179229"/>
      <w:bookmarkStart w:id="184" w:name="_Toc34920895"/>
      <w:bookmarkStart w:id="185" w:name="_Toc32853328"/>
      <w:bookmarkStart w:id="186" w:name="_Toc32994946"/>
      <w:bookmarkStart w:id="187" w:name="_Toc32649553"/>
      <w:bookmarkStart w:id="188" w:name="_Toc32676905"/>
      <w:bookmarkEnd w:id="179"/>
      <w:bookmarkEnd w:id="180"/>
      <w:bookmarkEnd w:id="181"/>
      <w:bookmarkEnd w:id="182"/>
      <w:r w:rsidRPr="00AB2499">
        <w:rPr>
          <w:rFonts w:ascii="Times New Roman" w:hAnsi="Times New Roman" w:hint="eastAsia"/>
          <w:b/>
          <w:spacing w:val="-4"/>
        </w:rPr>
        <w:t>許多福利服務措施對於一般身心障礙者及家庭而言，係難以理解具體服務的內容及有否切合其現況需求</w:t>
      </w:r>
      <w:r w:rsidRPr="00AB2499">
        <w:rPr>
          <w:rFonts w:ascii="Times New Roman" w:hAnsi="Times New Roman" w:hint="eastAsia"/>
          <w:b/>
          <w:bCs w:val="0"/>
          <w:spacing w:val="-4"/>
        </w:rPr>
        <w:t>，惟身心障礙者倘於公所端未勾選或未能勾選完全所需之福利服務項目，將導致其權益喪失之可能性：</w:t>
      </w:r>
      <w:bookmarkEnd w:id="183"/>
      <w:bookmarkEnd w:id="184"/>
    </w:p>
    <w:p w:rsidR="007A30E2" w:rsidRPr="00AB2499" w:rsidRDefault="007A30E2" w:rsidP="007A30E2">
      <w:pPr>
        <w:pStyle w:val="4"/>
        <w:kinsoku w:val="0"/>
        <w:rPr>
          <w:rFonts w:ascii="Times New Roman" w:hAnsi="Times New Roman"/>
          <w:bCs/>
          <w:spacing w:val="-4"/>
        </w:rPr>
      </w:pPr>
      <w:r w:rsidRPr="00AB2499">
        <w:rPr>
          <w:rFonts w:hint="eastAsia"/>
        </w:rPr>
        <w:t>衛福部對於身心障礙者之福利服務需求，考量民眾辦理的便利性，爰以各</w:t>
      </w:r>
      <w:r w:rsidRPr="00AB2499">
        <w:t>公所</w:t>
      </w:r>
      <w:r w:rsidRPr="00AB2499">
        <w:rPr>
          <w:rFonts w:hint="eastAsia"/>
        </w:rPr>
        <w:t>端擔負起協助及確</w:t>
      </w:r>
      <w:r w:rsidRPr="00AB2499">
        <w:rPr>
          <w:rFonts w:hint="eastAsia"/>
        </w:rPr>
        <w:lastRenderedPageBreak/>
        <w:t>認民眾提出表達性福利服務需求之第一道作業窗口，後續再由地方社政主管機關</w:t>
      </w:r>
      <w:r>
        <w:rPr>
          <w:rFonts w:hint="eastAsia"/>
        </w:rPr>
        <w:t>需求評估</w:t>
      </w:r>
      <w:r w:rsidRPr="00AB2499">
        <w:rPr>
          <w:rFonts w:hint="eastAsia"/>
        </w:rPr>
        <w:t>人員依據勾選結果，確認民眾所勾選的需求</w:t>
      </w:r>
      <w:r w:rsidR="001E1E9A">
        <w:rPr>
          <w:rFonts w:hint="eastAsia"/>
        </w:rPr>
        <w:t>項目</w:t>
      </w:r>
      <w:r w:rsidRPr="00AB2499">
        <w:rPr>
          <w:rFonts w:hint="eastAsia"/>
        </w:rPr>
        <w:t>並執行</w:t>
      </w:r>
      <w:r>
        <w:rPr>
          <w:rFonts w:hint="eastAsia"/>
        </w:rPr>
        <w:t>需求評估</w:t>
      </w:r>
      <w:r w:rsidRPr="00AB2499">
        <w:rPr>
          <w:rFonts w:hint="eastAsia"/>
        </w:rPr>
        <w:t>分流作業</w:t>
      </w:r>
      <w:r w:rsidRPr="00AB2499">
        <w:rPr>
          <w:rFonts w:hint="eastAsia"/>
          <w:sz w:val="28"/>
          <w:szCs w:val="28"/>
        </w:rPr>
        <w:t>(有關</w:t>
      </w:r>
      <w:r>
        <w:rPr>
          <w:rFonts w:hint="eastAsia"/>
          <w:sz w:val="28"/>
          <w:szCs w:val="28"/>
        </w:rPr>
        <w:t>需求評估</w:t>
      </w:r>
      <w:r w:rsidRPr="00AB2499">
        <w:rPr>
          <w:rFonts w:hint="eastAsia"/>
          <w:sz w:val="28"/>
          <w:szCs w:val="28"/>
        </w:rPr>
        <w:t>分流機制之執行問題</w:t>
      </w:r>
      <w:r w:rsidRPr="00AB2499">
        <w:rPr>
          <w:rFonts w:ascii="Times New Roman" w:hAnsi="Times New Roman" w:hint="eastAsia"/>
          <w:bCs/>
          <w:spacing w:val="-4"/>
          <w:sz w:val="28"/>
          <w:szCs w:val="28"/>
        </w:rPr>
        <w:t>與矛盾，將詳述於下點調查意見</w:t>
      </w:r>
      <w:r w:rsidRPr="00AB2499">
        <w:rPr>
          <w:rFonts w:ascii="Times New Roman" w:hAnsi="Times New Roman" w:hint="eastAsia"/>
          <w:bCs/>
          <w:spacing w:val="-4"/>
          <w:sz w:val="28"/>
          <w:szCs w:val="28"/>
        </w:rPr>
        <w:t>)</w:t>
      </w:r>
      <w:r w:rsidRPr="00AB2499">
        <w:rPr>
          <w:rFonts w:ascii="Times New Roman" w:hAnsi="Times New Roman" w:hint="eastAsia"/>
          <w:bCs/>
          <w:spacing w:val="-4"/>
        </w:rPr>
        <w:t>，因此身心障礙者倘於公所端未勾選或未能勾選完全所需之福利服務項目，後續即難以藉由</w:t>
      </w:r>
      <w:r>
        <w:rPr>
          <w:rFonts w:ascii="Times New Roman" w:hAnsi="Times New Roman" w:hint="eastAsia"/>
          <w:bCs/>
          <w:spacing w:val="-4"/>
        </w:rPr>
        <w:t>需求評估</w:t>
      </w:r>
      <w:r w:rsidRPr="00AB2499">
        <w:rPr>
          <w:rFonts w:ascii="Times New Roman" w:hAnsi="Times New Roman" w:hint="eastAsia"/>
          <w:bCs/>
          <w:spacing w:val="-4"/>
        </w:rPr>
        <w:t>人員透過短暫的時間確認及發掘其需求，甚至於</w:t>
      </w:r>
      <w:r w:rsidRPr="00AB2499">
        <w:rPr>
          <w:rFonts w:ascii="Times New Roman" w:hAnsi="Times New Roman"/>
          <w:bCs/>
          <w:spacing w:val="-4"/>
        </w:rPr>
        <w:tab/>
      </w:r>
      <w:r>
        <w:rPr>
          <w:rFonts w:ascii="Times New Roman" w:hAnsi="Times New Roman" w:hint="eastAsia"/>
          <w:bCs/>
          <w:spacing w:val="-4"/>
        </w:rPr>
        <w:t>需求評估</w:t>
      </w:r>
      <w:r w:rsidRPr="00AB2499">
        <w:rPr>
          <w:rFonts w:ascii="Times New Roman" w:hAnsi="Times New Roman" w:hint="eastAsia"/>
          <w:bCs/>
          <w:spacing w:val="-4"/>
        </w:rPr>
        <w:t>人員若僅就有勾選者進行確認需求，將導致身心障礙者權益喪失之可能性，顯見公所端的福利服務勾選，影響後續</w:t>
      </w:r>
      <w:r>
        <w:rPr>
          <w:rFonts w:ascii="Times New Roman" w:hAnsi="Times New Roman" w:hint="eastAsia"/>
          <w:bCs/>
          <w:spacing w:val="-4"/>
        </w:rPr>
        <w:t>需求評估</w:t>
      </w:r>
      <w:r w:rsidRPr="00AB2499">
        <w:rPr>
          <w:rFonts w:ascii="Times New Roman" w:hAnsi="Times New Roman" w:hint="eastAsia"/>
          <w:bCs/>
          <w:spacing w:val="-4"/>
        </w:rPr>
        <w:t>的分流及福利服務的取得。</w:t>
      </w:r>
      <w:bookmarkEnd w:id="185"/>
      <w:bookmarkEnd w:id="186"/>
    </w:p>
    <w:p w:rsidR="00C779AF" w:rsidRPr="003B1998" w:rsidRDefault="007A30E2" w:rsidP="00153364">
      <w:pPr>
        <w:pStyle w:val="4"/>
        <w:kinsoku w:val="0"/>
        <w:rPr>
          <w:rFonts w:ascii="Times New Roman" w:hAnsi="Times New Roman"/>
          <w:spacing w:val="-4"/>
        </w:rPr>
      </w:pPr>
      <w:bookmarkStart w:id="189" w:name="_Toc32994947"/>
      <w:bookmarkStart w:id="190" w:name="_Toc32649554"/>
      <w:bookmarkStart w:id="191" w:name="_Toc32676906"/>
      <w:bookmarkStart w:id="192" w:name="_Toc32853330"/>
      <w:bookmarkEnd w:id="187"/>
      <w:bookmarkEnd w:id="188"/>
      <w:r w:rsidRPr="003B1998">
        <w:rPr>
          <w:rFonts w:ascii="Times New Roman" w:hAnsi="Times New Roman" w:hint="eastAsia"/>
          <w:spacing w:val="-4"/>
        </w:rPr>
        <w:t>查目前各地方政府對於身心障礙證明申請表所列之各類福利服務申請項目，係依身權法相關規定所載之文字用語</w:t>
      </w:r>
      <w:r w:rsidRPr="003B1998">
        <w:rPr>
          <w:rFonts w:ascii="Times New Roman" w:hAnsi="Times New Roman" w:hint="eastAsia"/>
          <w:spacing w:val="-4"/>
        </w:rPr>
        <w:t>(</w:t>
      </w:r>
      <w:r w:rsidRPr="003B1998">
        <w:rPr>
          <w:rFonts w:ascii="Times New Roman" w:hAnsi="Times New Roman" w:hint="eastAsia"/>
          <w:spacing w:val="-4"/>
        </w:rPr>
        <w:t>參見下表</w:t>
      </w:r>
      <w:r w:rsidRPr="003B1998">
        <w:rPr>
          <w:rFonts w:ascii="Times New Roman" w:hAnsi="Times New Roman"/>
          <w:spacing w:val="-4"/>
        </w:rPr>
        <w:t>)</w:t>
      </w:r>
      <w:r w:rsidRPr="003B1998">
        <w:rPr>
          <w:rFonts w:ascii="Times New Roman" w:hAnsi="Times New Roman" w:hint="eastAsia"/>
          <w:spacing w:val="-4"/>
        </w:rPr>
        <w:t>，除部分項目如</w:t>
      </w:r>
      <w:r w:rsidRPr="003B1998">
        <w:rPr>
          <w:rFonts w:ascii="Times New Roman" w:hAnsi="Times New Roman"/>
          <w:spacing w:val="-4"/>
        </w:rPr>
        <w:t>身心障礙者專用停車位識別證</w:t>
      </w:r>
      <w:r w:rsidRPr="003B1998">
        <w:rPr>
          <w:rFonts w:ascii="Times New Roman" w:hAnsi="Times New Roman" w:hint="eastAsia"/>
          <w:spacing w:val="-4"/>
        </w:rPr>
        <w:t>、相關經濟補助、輔具服務、機構式照顧等係一般民眾所知以外，其餘大多項目</w:t>
      </w:r>
      <w:r w:rsidRPr="003B1998">
        <w:rPr>
          <w:rFonts w:ascii="Times New Roman" w:hAnsi="Times New Roman" w:hint="eastAsia"/>
          <w:spacing w:val="-4"/>
        </w:rPr>
        <w:t>(</w:t>
      </w:r>
      <w:r w:rsidRPr="003B1998">
        <w:rPr>
          <w:rFonts w:ascii="Times New Roman" w:hAnsi="Times New Roman" w:hint="eastAsia"/>
          <w:spacing w:val="-4"/>
        </w:rPr>
        <w:t>尤其是</w:t>
      </w:r>
      <w:r w:rsidRPr="003B1998">
        <w:rPr>
          <w:rFonts w:ascii="Times New Roman" w:hAnsi="Times New Roman"/>
          <w:spacing w:val="-4"/>
        </w:rPr>
        <w:t>個人照顧服務</w:t>
      </w:r>
      <w:r w:rsidRPr="003B1998">
        <w:rPr>
          <w:rFonts w:ascii="Times New Roman" w:hAnsi="Times New Roman" w:hint="eastAsia"/>
          <w:spacing w:val="-4"/>
        </w:rPr>
        <w:t>及</w:t>
      </w:r>
      <w:r w:rsidRPr="003B1998">
        <w:rPr>
          <w:rFonts w:ascii="Times New Roman" w:hAnsi="Times New Roman"/>
          <w:spacing w:val="-4"/>
        </w:rPr>
        <w:t>家庭照顧者服務</w:t>
      </w:r>
      <w:r w:rsidRPr="003B1998">
        <w:rPr>
          <w:rFonts w:ascii="Times New Roman" w:hAnsi="Times New Roman" w:hint="eastAsia"/>
          <w:spacing w:val="-4"/>
        </w:rPr>
        <w:t>)</w:t>
      </w:r>
      <w:r w:rsidRPr="003B1998">
        <w:rPr>
          <w:rFonts w:ascii="Times New Roman" w:hAnsi="Times New Roman" w:hint="eastAsia"/>
          <w:spacing w:val="-4"/>
        </w:rPr>
        <w:t>對於一般身心障礙者及家庭而言，其實是難以理解具體服務的內容與規定及有否切合其現況需求，遑論能夠在短時間內藉由文字資料或口頭說明充分瞭解並依其自身處境加以表達、勾選，因此亟需政府對各類身心障礙者設計近用、易讀之宣導資料，並長期充分結合運用政府各項服務體系</w:t>
      </w:r>
      <w:r w:rsidRPr="003B1998">
        <w:rPr>
          <w:rFonts w:ascii="Times New Roman" w:hAnsi="Times New Roman" w:hint="eastAsia"/>
          <w:spacing w:val="-4"/>
        </w:rPr>
        <w:t>(</w:t>
      </w:r>
      <w:r w:rsidRPr="003B1998">
        <w:rPr>
          <w:rFonts w:ascii="Times New Roman" w:hAnsi="Times New Roman" w:hint="eastAsia"/>
          <w:spacing w:val="-4"/>
        </w:rPr>
        <w:t>如教育、衛政服務體系等</w:t>
      </w:r>
      <w:r w:rsidRPr="003B1998">
        <w:rPr>
          <w:rFonts w:ascii="Times New Roman" w:hAnsi="Times New Roman" w:hint="eastAsia"/>
          <w:spacing w:val="-4"/>
        </w:rPr>
        <w:t xml:space="preserve">) </w:t>
      </w:r>
      <w:r w:rsidRPr="003B1998">
        <w:rPr>
          <w:rFonts w:ascii="Times New Roman" w:hAnsi="Times New Roman" w:hint="eastAsia"/>
          <w:spacing w:val="-4"/>
        </w:rPr>
        <w:t>，以協助身心障礙者及其家庭清楚瞭解各項福利服務的具體措施與內容及如何依其切身需求申請選擇適當之服務。</w:t>
      </w:r>
      <w:bookmarkEnd w:id="189"/>
    </w:p>
    <w:tbl>
      <w:tblPr>
        <w:tblStyle w:val="afb"/>
        <w:tblW w:w="9072"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72"/>
      </w:tblGrid>
      <w:tr w:rsidR="007A30E2" w:rsidTr="006B5C40">
        <w:tc>
          <w:tcPr>
            <w:tcW w:w="9072" w:type="dxa"/>
          </w:tcPr>
          <w:p w:rsidR="007A30E2" w:rsidRPr="00BE6E00" w:rsidRDefault="007A30E2" w:rsidP="003749B1">
            <w:pPr>
              <w:kinsoku w:val="0"/>
              <w:spacing w:line="270" w:lineRule="exact"/>
              <w:ind w:hanging="20"/>
              <w:rPr>
                <w:rFonts w:hAnsi="標楷體" w:cs="標楷體"/>
                <w:b/>
                <w:bCs/>
                <w:sz w:val="24"/>
                <w:szCs w:val="24"/>
              </w:rPr>
            </w:pPr>
            <w:r w:rsidRPr="00BE6E00">
              <w:rPr>
                <w:rFonts w:hAnsi="標楷體" w:cs="標楷體"/>
                <w:b/>
                <w:bCs/>
                <w:sz w:val="24"/>
                <w:szCs w:val="24"/>
              </w:rPr>
              <w:t>□</w:t>
            </w:r>
            <w:r w:rsidRPr="00E21E60">
              <w:rPr>
                <w:rFonts w:hAnsi="標楷體" w:cs="標楷體"/>
                <w:b/>
                <w:bCs/>
                <w:spacing w:val="-6"/>
                <w:sz w:val="24"/>
                <w:szCs w:val="24"/>
              </w:rPr>
              <w:t>無申請需求，□需要社會工作人員主動聯繫、□不需要社會工作人員主動聯繫</w:t>
            </w:r>
          </w:p>
          <w:p w:rsidR="007A30E2" w:rsidRPr="00BE6E00" w:rsidRDefault="007A30E2" w:rsidP="003749B1">
            <w:pPr>
              <w:kinsoku w:val="0"/>
              <w:spacing w:line="270" w:lineRule="exact"/>
              <w:ind w:firstLine="142"/>
              <w:rPr>
                <w:sz w:val="24"/>
                <w:szCs w:val="24"/>
              </w:rPr>
            </w:pPr>
            <w:r w:rsidRPr="00BE6E00">
              <w:rPr>
                <w:rFonts w:hAnsi="標楷體" w:cs="標楷體"/>
                <w:b/>
                <w:bCs/>
                <w:sz w:val="24"/>
                <w:szCs w:val="24"/>
              </w:rPr>
              <w:t>□有申請需求</w:t>
            </w:r>
            <w:r w:rsidRPr="00BE6E00">
              <w:rPr>
                <w:rFonts w:hAnsi="標楷體" w:cs="標楷體"/>
                <w:sz w:val="24"/>
                <w:szCs w:val="24"/>
              </w:rPr>
              <w:t>（請續勾選下列項目）</w:t>
            </w:r>
          </w:p>
          <w:p w:rsidR="007A30E2" w:rsidRPr="007B3AAF" w:rsidRDefault="007A30E2" w:rsidP="003749B1">
            <w:pPr>
              <w:kinsoku w:val="0"/>
              <w:spacing w:line="270" w:lineRule="exact"/>
              <w:ind w:left="283" w:firstLine="283"/>
              <w:rPr>
                <w:rFonts w:hAnsi="標楷體" w:cs="標楷體"/>
                <w:spacing w:val="-20"/>
                <w:sz w:val="24"/>
                <w:szCs w:val="24"/>
              </w:rPr>
            </w:pPr>
            <w:r w:rsidRPr="007B3AAF">
              <w:rPr>
                <w:rFonts w:hAnsi="標楷體" w:cs="標楷體"/>
                <w:spacing w:val="-20"/>
                <w:sz w:val="24"/>
                <w:szCs w:val="24"/>
              </w:rPr>
              <w:t>□</w:t>
            </w:r>
            <w:r>
              <w:rPr>
                <w:rFonts w:hAnsi="標楷體" w:cs="標楷體" w:hint="eastAsia"/>
                <w:spacing w:val="-20"/>
                <w:sz w:val="24"/>
                <w:szCs w:val="24"/>
              </w:rPr>
              <w:t xml:space="preserve"> </w:t>
            </w:r>
            <w:r w:rsidRPr="007B3AAF">
              <w:rPr>
                <w:rFonts w:hAnsi="標楷體" w:cs="標楷體"/>
                <w:spacing w:val="-20"/>
                <w:sz w:val="24"/>
                <w:szCs w:val="24"/>
              </w:rPr>
              <w:t>1.身心障礙者專用停車位識別證</w:t>
            </w:r>
          </w:p>
          <w:p w:rsidR="007A30E2" w:rsidRPr="007B3AAF" w:rsidRDefault="007A30E2" w:rsidP="003749B1">
            <w:pPr>
              <w:kinsoku w:val="0"/>
              <w:spacing w:line="270" w:lineRule="exact"/>
              <w:ind w:left="283" w:firstLine="283"/>
              <w:rPr>
                <w:rFonts w:hAnsi="標楷體" w:cs="標楷體"/>
                <w:spacing w:val="-20"/>
                <w:sz w:val="24"/>
                <w:szCs w:val="24"/>
              </w:rPr>
            </w:pPr>
            <w:r w:rsidRPr="007B3AAF">
              <w:rPr>
                <w:rFonts w:hAnsi="標楷體" w:cs="標楷體"/>
                <w:spacing w:val="-20"/>
                <w:sz w:val="24"/>
                <w:szCs w:val="24"/>
              </w:rPr>
              <w:t>□</w:t>
            </w:r>
            <w:r>
              <w:rPr>
                <w:rFonts w:hAnsi="標楷體" w:cs="標楷體" w:hint="eastAsia"/>
                <w:spacing w:val="-20"/>
                <w:sz w:val="24"/>
                <w:szCs w:val="24"/>
              </w:rPr>
              <w:t xml:space="preserve"> </w:t>
            </w:r>
            <w:r w:rsidRPr="007B3AAF">
              <w:rPr>
                <w:rFonts w:hAnsi="標楷體" w:cs="標楷體"/>
                <w:spacing w:val="-20"/>
                <w:sz w:val="24"/>
                <w:szCs w:val="24"/>
              </w:rPr>
              <w:t>2.搭乘國內大眾運輸工具必要陪伴者優惠</w:t>
            </w:r>
          </w:p>
          <w:p w:rsidR="007A30E2" w:rsidRPr="007B3AAF" w:rsidRDefault="007A30E2" w:rsidP="003749B1">
            <w:pPr>
              <w:kinsoku w:val="0"/>
              <w:spacing w:line="270" w:lineRule="exact"/>
              <w:ind w:left="283" w:firstLine="283"/>
              <w:rPr>
                <w:rFonts w:hAnsi="標楷體" w:cs="標楷體"/>
                <w:spacing w:val="-20"/>
                <w:sz w:val="24"/>
                <w:szCs w:val="24"/>
              </w:rPr>
            </w:pPr>
            <w:r w:rsidRPr="007B3AAF">
              <w:rPr>
                <w:rFonts w:hAnsi="標楷體" w:cs="標楷體"/>
                <w:spacing w:val="-20"/>
                <w:sz w:val="24"/>
                <w:szCs w:val="24"/>
              </w:rPr>
              <w:t>□</w:t>
            </w:r>
            <w:r>
              <w:rPr>
                <w:rFonts w:hAnsi="標楷體" w:cs="標楷體" w:hint="eastAsia"/>
                <w:spacing w:val="-20"/>
                <w:sz w:val="24"/>
                <w:szCs w:val="24"/>
              </w:rPr>
              <w:t xml:space="preserve"> </w:t>
            </w:r>
            <w:r w:rsidRPr="007B3AAF">
              <w:rPr>
                <w:rFonts w:hAnsi="標楷體" w:cs="標楷體"/>
                <w:spacing w:val="-20"/>
                <w:sz w:val="24"/>
                <w:szCs w:val="24"/>
              </w:rPr>
              <w:t>3.進入公、民營風景區、康樂場所或文教設施必要陪伴者優惠</w:t>
            </w:r>
          </w:p>
          <w:p w:rsidR="007A30E2" w:rsidRPr="007B3AAF" w:rsidRDefault="007A30E2" w:rsidP="003749B1">
            <w:pPr>
              <w:kinsoku w:val="0"/>
              <w:spacing w:line="270" w:lineRule="exact"/>
              <w:ind w:left="283" w:firstLine="283"/>
              <w:rPr>
                <w:rFonts w:hAnsi="標楷體" w:cs="標楷體"/>
                <w:spacing w:val="-20"/>
                <w:sz w:val="24"/>
                <w:szCs w:val="24"/>
              </w:rPr>
            </w:pPr>
            <w:r w:rsidRPr="007B3AAF">
              <w:rPr>
                <w:rFonts w:hAnsi="標楷體" w:cs="標楷體"/>
                <w:spacing w:val="-20"/>
                <w:sz w:val="24"/>
                <w:szCs w:val="24"/>
              </w:rPr>
              <w:t>□</w:t>
            </w:r>
            <w:r>
              <w:rPr>
                <w:rFonts w:hAnsi="標楷體" w:cs="標楷體" w:hint="eastAsia"/>
                <w:spacing w:val="-20"/>
                <w:sz w:val="24"/>
                <w:szCs w:val="24"/>
              </w:rPr>
              <w:t xml:space="preserve"> </w:t>
            </w:r>
            <w:r w:rsidRPr="007B3AAF">
              <w:rPr>
                <w:rFonts w:hAnsi="標楷體" w:cs="標楷體"/>
                <w:spacing w:val="-20"/>
                <w:sz w:val="24"/>
                <w:szCs w:val="24"/>
              </w:rPr>
              <w:t>4.身心障礙者個人照顧服務（請續就以下項目勾選）</w:t>
            </w:r>
          </w:p>
          <w:p w:rsidR="007A30E2" w:rsidRDefault="007A30E2" w:rsidP="003749B1">
            <w:pPr>
              <w:kinsoku w:val="0"/>
              <w:spacing w:line="270" w:lineRule="exact"/>
              <w:ind w:left="283" w:firstLine="850"/>
              <w:rPr>
                <w:rFonts w:hAnsi="標楷體" w:cs="標楷體"/>
                <w:spacing w:val="-20"/>
                <w:sz w:val="24"/>
                <w:szCs w:val="24"/>
              </w:rPr>
            </w:pPr>
            <w:r w:rsidRPr="007B3AAF">
              <w:rPr>
                <w:rFonts w:hAnsi="標楷體" w:cs="標楷體"/>
                <w:spacing w:val="-20"/>
                <w:sz w:val="24"/>
                <w:szCs w:val="24"/>
              </w:rPr>
              <w:lastRenderedPageBreak/>
              <w:t>□居家照顧</w:t>
            </w:r>
            <w:r w:rsidRPr="007B3AAF">
              <w:rPr>
                <w:rFonts w:hAnsi="標楷體" w:cs="標楷體" w:hint="eastAsia"/>
                <w:spacing w:val="-20"/>
                <w:sz w:val="24"/>
                <w:szCs w:val="24"/>
              </w:rPr>
              <w:t>(</w:t>
            </w:r>
            <w:r w:rsidRPr="007B3AAF">
              <w:rPr>
                <w:rFonts w:hAnsi="標楷體" w:cs="標楷體"/>
                <w:spacing w:val="-20"/>
                <w:sz w:val="24"/>
                <w:szCs w:val="24"/>
              </w:rPr>
              <w:t>□居家護理 □居家復健 □身體照顧及家務服務 □送餐服務</w:t>
            </w:r>
          </w:p>
          <w:p w:rsidR="007A30E2" w:rsidRDefault="007A30E2" w:rsidP="003749B1">
            <w:pPr>
              <w:kinsoku w:val="0"/>
              <w:spacing w:line="270" w:lineRule="exact"/>
              <w:ind w:left="283" w:firstLine="850"/>
              <w:rPr>
                <w:rFonts w:hAnsi="標楷體" w:cs="標楷體"/>
                <w:spacing w:val="-20"/>
                <w:sz w:val="24"/>
                <w:szCs w:val="24"/>
              </w:rPr>
            </w:pPr>
            <w:r w:rsidRPr="007B3AAF">
              <w:rPr>
                <w:rFonts w:hAnsi="標楷體" w:cs="標楷體"/>
                <w:spacing w:val="-20"/>
                <w:sz w:val="24"/>
                <w:szCs w:val="24"/>
              </w:rPr>
              <w:t>□友善服務</w:t>
            </w:r>
            <w:r w:rsidRPr="007B3AAF">
              <w:rPr>
                <w:rFonts w:hAnsi="標楷體" w:cs="標楷體" w:hint="eastAsia"/>
                <w:spacing w:val="-20"/>
                <w:sz w:val="24"/>
                <w:szCs w:val="24"/>
              </w:rPr>
              <w:t>)</w:t>
            </w:r>
            <w:r w:rsidRPr="007B3AAF">
              <w:rPr>
                <w:rFonts w:hAnsi="標楷體" w:cs="標楷體"/>
                <w:spacing w:val="-20"/>
                <w:sz w:val="24"/>
                <w:szCs w:val="24"/>
              </w:rPr>
              <w:t xml:space="preserve">□生活重建  □心理重建  □社區居住 □婚姻及生育輔導  </w:t>
            </w:r>
          </w:p>
          <w:p w:rsidR="007A30E2" w:rsidRDefault="007A30E2" w:rsidP="003749B1">
            <w:pPr>
              <w:kinsoku w:val="0"/>
              <w:spacing w:line="270" w:lineRule="exact"/>
              <w:ind w:left="283" w:firstLine="850"/>
              <w:rPr>
                <w:rFonts w:hAnsi="標楷體" w:cs="標楷體"/>
                <w:spacing w:val="-20"/>
                <w:sz w:val="24"/>
                <w:szCs w:val="24"/>
              </w:rPr>
            </w:pPr>
            <w:r w:rsidRPr="007B3AAF">
              <w:rPr>
                <w:rFonts w:hAnsi="標楷體" w:cs="標楷體"/>
                <w:spacing w:val="-20"/>
                <w:sz w:val="24"/>
                <w:szCs w:val="24"/>
              </w:rPr>
              <w:t xml:space="preserve">□家庭托顧□日間照顧服務 □社區日間作業設施服務 □全日型住宿式照顧 </w:t>
            </w:r>
          </w:p>
          <w:p w:rsidR="007A30E2" w:rsidRDefault="007A30E2" w:rsidP="003749B1">
            <w:pPr>
              <w:kinsoku w:val="0"/>
              <w:spacing w:line="270" w:lineRule="exact"/>
              <w:ind w:left="283" w:firstLine="850"/>
              <w:rPr>
                <w:rFonts w:hAnsi="標楷體" w:cs="標楷體"/>
                <w:spacing w:val="-20"/>
                <w:sz w:val="24"/>
                <w:szCs w:val="24"/>
              </w:rPr>
            </w:pPr>
            <w:r w:rsidRPr="007B3AAF">
              <w:rPr>
                <w:rFonts w:hAnsi="標楷體" w:cs="標楷體"/>
                <w:spacing w:val="-20"/>
                <w:sz w:val="24"/>
                <w:szCs w:val="24"/>
              </w:rPr>
              <w:t xml:space="preserve">□夜間住宿式照顧 □課後照顧□自立生活支持服務 □行為輔導 □情緒支持 </w:t>
            </w:r>
          </w:p>
          <w:p w:rsidR="007A30E2" w:rsidRPr="007B3AAF" w:rsidRDefault="007A30E2" w:rsidP="003749B1">
            <w:pPr>
              <w:kinsoku w:val="0"/>
              <w:spacing w:line="270" w:lineRule="exact"/>
              <w:ind w:left="283" w:firstLine="850"/>
              <w:rPr>
                <w:rFonts w:hAnsi="標楷體" w:cs="標楷體"/>
                <w:spacing w:val="-20"/>
                <w:sz w:val="24"/>
                <w:szCs w:val="24"/>
              </w:rPr>
            </w:pPr>
            <w:r w:rsidRPr="007B3AAF">
              <w:rPr>
                <w:rFonts w:hAnsi="標楷體" w:cs="標楷體"/>
                <w:spacing w:val="-20"/>
                <w:sz w:val="24"/>
                <w:szCs w:val="24"/>
              </w:rPr>
              <w:t>□復康巴士 □輔具服務</w:t>
            </w:r>
          </w:p>
          <w:p w:rsidR="007A30E2" w:rsidRPr="007B3AAF" w:rsidRDefault="007A30E2" w:rsidP="003749B1">
            <w:pPr>
              <w:kinsoku w:val="0"/>
              <w:spacing w:line="270" w:lineRule="exact"/>
              <w:ind w:left="283" w:firstLine="283"/>
              <w:rPr>
                <w:rFonts w:hAnsi="標楷體" w:cs="標楷體"/>
                <w:spacing w:val="-20"/>
                <w:sz w:val="24"/>
                <w:szCs w:val="24"/>
              </w:rPr>
            </w:pPr>
            <w:r w:rsidRPr="007B3AAF">
              <w:rPr>
                <w:rFonts w:hAnsi="標楷體" w:cs="標楷體"/>
                <w:spacing w:val="-20"/>
                <w:sz w:val="24"/>
                <w:szCs w:val="24"/>
              </w:rPr>
              <w:t>□</w:t>
            </w:r>
            <w:r>
              <w:rPr>
                <w:rFonts w:hAnsi="標楷體" w:cs="標楷體" w:hint="eastAsia"/>
                <w:spacing w:val="-20"/>
                <w:sz w:val="24"/>
                <w:szCs w:val="24"/>
              </w:rPr>
              <w:t xml:space="preserve"> </w:t>
            </w:r>
            <w:r w:rsidRPr="007B3AAF">
              <w:rPr>
                <w:rFonts w:hAnsi="標楷體" w:cs="標楷體"/>
                <w:spacing w:val="-20"/>
                <w:sz w:val="24"/>
                <w:szCs w:val="24"/>
              </w:rPr>
              <w:t>5.身心障礙者家庭照顧者服務（請續就以下項目勾選）</w:t>
            </w:r>
          </w:p>
          <w:p w:rsidR="007A30E2" w:rsidRPr="007B3AAF" w:rsidRDefault="007A30E2" w:rsidP="003749B1">
            <w:pPr>
              <w:kinsoku w:val="0"/>
              <w:spacing w:line="270" w:lineRule="exact"/>
              <w:ind w:left="1373" w:hanging="240"/>
              <w:rPr>
                <w:rFonts w:hAnsi="標楷體" w:cs="標楷體"/>
                <w:spacing w:val="-20"/>
                <w:sz w:val="24"/>
                <w:szCs w:val="24"/>
              </w:rPr>
            </w:pPr>
            <w:r w:rsidRPr="007B3AAF">
              <w:rPr>
                <w:rFonts w:hAnsi="標楷體" w:cs="標楷體"/>
                <w:spacing w:val="-20"/>
                <w:sz w:val="24"/>
                <w:szCs w:val="24"/>
              </w:rPr>
              <w:t>□臨時及短期照顧  □照顧者支持  □照顧者訓練及研習 □家庭關懷訪視及服務</w:t>
            </w:r>
          </w:p>
          <w:p w:rsidR="007A30E2" w:rsidRPr="007B3AAF" w:rsidRDefault="007A30E2" w:rsidP="003749B1">
            <w:pPr>
              <w:kinsoku w:val="0"/>
              <w:spacing w:line="270" w:lineRule="exact"/>
              <w:ind w:left="283" w:firstLine="283"/>
              <w:rPr>
                <w:rFonts w:hAnsi="標楷體" w:cs="標楷體"/>
                <w:spacing w:val="-20"/>
                <w:sz w:val="24"/>
                <w:szCs w:val="24"/>
              </w:rPr>
            </w:pPr>
            <w:r w:rsidRPr="007B3AAF">
              <w:rPr>
                <w:rFonts w:hAnsi="標楷體" w:cs="標楷體"/>
                <w:spacing w:val="-20"/>
                <w:sz w:val="24"/>
                <w:szCs w:val="24"/>
              </w:rPr>
              <w:t>□</w:t>
            </w:r>
            <w:r>
              <w:rPr>
                <w:rFonts w:hAnsi="標楷體" w:cs="標楷體" w:hint="eastAsia"/>
                <w:spacing w:val="-20"/>
                <w:sz w:val="24"/>
                <w:szCs w:val="24"/>
              </w:rPr>
              <w:t xml:space="preserve"> </w:t>
            </w:r>
            <w:r w:rsidRPr="007B3AAF">
              <w:rPr>
                <w:rFonts w:hAnsi="標楷體" w:cs="標楷體"/>
                <w:spacing w:val="-20"/>
                <w:sz w:val="24"/>
                <w:szCs w:val="24"/>
              </w:rPr>
              <w:t>6.身心障礙者經濟補助（請續就以下項目勾選）</w:t>
            </w:r>
          </w:p>
          <w:p w:rsidR="007A30E2" w:rsidRPr="007B3AAF" w:rsidRDefault="007A30E2" w:rsidP="003749B1">
            <w:pPr>
              <w:kinsoku w:val="0"/>
              <w:spacing w:line="270" w:lineRule="exact"/>
              <w:ind w:left="1133" w:firstLine="1"/>
              <w:rPr>
                <w:rFonts w:hAnsi="標楷體" w:cs="標楷體"/>
                <w:spacing w:val="-20"/>
                <w:sz w:val="24"/>
                <w:szCs w:val="24"/>
              </w:rPr>
            </w:pPr>
            <w:r w:rsidRPr="007B3AAF">
              <w:rPr>
                <w:rFonts w:hAnsi="標楷體" w:cs="標楷體"/>
                <w:spacing w:val="-20"/>
                <w:sz w:val="24"/>
                <w:szCs w:val="24"/>
              </w:rPr>
              <w:t xml:space="preserve">□生活補助費  □日間照顧費用補助  □住宿式照顧費用補助  □醫療費用補助  </w:t>
            </w:r>
          </w:p>
          <w:p w:rsidR="007A30E2" w:rsidRPr="007B3AAF" w:rsidRDefault="007A30E2" w:rsidP="003749B1">
            <w:pPr>
              <w:kinsoku w:val="0"/>
              <w:spacing w:line="270" w:lineRule="exact"/>
              <w:ind w:left="1133"/>
              <w:rPr>
                <w:rFonts w:hAnsi="標楷體" w:cs="標楷體"/>
                <w:spacing w:val="-20"/>
                <w:sz w:val="24"/>
                <w:szCs w:val="24"/>
              </w:rPr>
            </w:pPr>
            <w:r w:rsidRPr="007B3AAF">
              <w:rPr>
                <w:rFonts w:hAnsi="標楷體" w:cs="標楷體"/>
                <w:spacing w:val="-20"/>
                <w:sz w:val="24"/>
                <w:szCs w:val="24"/>
              </w:rPr>
              <w:t>□居家照顧費用補助  □輔具費用補助  □房屋租金補助  □購屋貸款利息補貼</w:t>
            </w:r>
          </w:p>
          <w:p w:rsidR="007A30E2" w:rsidRPr="007B3AAF" w:rsidRDefault="007A30E2" w:rsidP="003749B1">
            <w:pPr>
              <w:kinsoku w:val="0"/>
              <w:spacing w:line="270" w:lineRule="exact"/>
              <w:ind w:left="1133" w:firstLine="1"/>
              <w:rPr>
                <w:rFonts w:hAnsi="標楷體" w:cs="標楷體"/>
                <w:spacing w:val="-20"/>
                <w:sz w:val="24"/>
                <w:szCs w:val="24"/>
              </w:rPr>
            </w:pPr>
            <w:r w:rsidRPr="007B3AAF">
              <w:rPr>
                <w:rFonts w:hAnsi="標楷體" w:cs="標楷體"/>
                <w:spacing w:val="-20"/>
                <w:sz w:val="24"/>
                <w:szCs w:val="24"/>
              </w:rPr>
              <w:t>□購買停車位貸款利息補貼  □承租停車位補助</w:t>
            </w:r>
          </w:p>
          <w:p w:rsidR="007A30E2" w:rsidRPr="007B3AAF" w:rsidRDefault="007A30E2" w:rsidP="003749B1">
            <w:pPr>
              <w:kinsoku w:val="0"/>
              <w:spacing w:line="270" w:lineRule="exact"/>
              <w:ind w:left="1130" w:hanging="590"/>
              <w:rPr>
                <w:spacing w:val="-20"/>
                <w:sz w:val="24"/>
                <w:szCs w:val="24"/>
              </w:rPr>
            </w:pPr>
            <w:r w:rsidRPr="007B3AAF">
              <w:rPr>
                <w:rFonts w:hAnsi="標楷體" w:cs="標楷體"/>
                <w:spacing w:val="-20"/>
                <w:sz w:val="24"/>
                <w:szCs w:val="24"/>
              </w:rPr>
              <w:t>□</w:t>
            </w:r>
            <w:r>
              <w:rPr>
                <w:rFonts w:hAnsi="標楷體" w:cs="標楷體" w:hint="eastAsia"/>
                <w:spacing w:val="-20"/>
                <w:sz w:val="24"/>
                <w:szCs w:val="24"/>
              </w:rPr>
              <w:t xml:space="preserve"> </w:t>
            </w:r>
            <w:r w:rsidRPr="007B3AAF">
              <w:rPr>
                <w:rFonts w:hAnsi="標楷體"/>
                <w:color w:val="000000"/>
                <w:spacing w:val="-20"/>
                <w:sz w:val="24"/>
                <w:szCs w:val="24"/>
              </w:rPr>
              <w:t>7.身心障礙者所有且供本人使用車輛（車號：</w:t>
            </w:r>
            <w:r w:rsidRPr="007B3AAF">
              <w:rPr>
                <w:rFonts w:hAnsi="標楷體"/>
                <w:color w:val="000000"/>
                <w:spacing w:val="-20"/>
                <w:sz w:val="24"/>
                <w:szCs w:val="24"/>
                <w:u w:val="single"/>
              </w:rPr>
              <w:t xml:space="preserve">            </w:t>
            </w:r>
            <w:r w:rsidRPr="007B3AAF">
              <w:rPr>
                <w:rFonts w:hAnsi="標楷體"/>
                <w:color w:val="000000"/>
                <w:spacing w:val="-20"/>
                <w:sz w:val="24"/>
                <w:szCs w:val="24"/>
              </w:rPr>
              <w:t xml:space="preserve">）申請免徵使用牌照稅。  </w:t>
            </w:r>
          </w:p>
          <w:p w:rsidR="007A30E2" w:rsidRPr="007B3AAF" w:rsidRDefault="007A30E2" w:rsidP="003749B1">
            <w:pPr>
              <w:kinsoku w:val="0"/>
              <w:spacing w:line="270" w:lineRule="exact"/>
              <w:ind w:left="283" w:firstLine="850"/>
              <w:rPr>
                <w:spacing w:val="-20"/>
                <w:sz w:val="24"/>
                <w:szCs w:val="24"/>
              </w:rPr>
            </w:pPr>
            <w:r w:rsidRPr="007B3AAF">
              <w:rPr>
                <w:rFonts w:hAnsi="標楷體" w:cs="標楷體"/>
                <w:spacing w:val="-20"/>
                <w:sz w:val="24"/>
                <w:szCs w:val="24"/>
              </w:rPr>
              <w:t>□</w:t>
            </w:r>
            <w:r w:rsidRPr="007B3AAF">
              <w:rPr>
                <w:rFonts w:hAnsi="標楷體"/>
                <w:color w:val="000000"/>
                <w:spacing w:val="-20"/>
                <w:sz w:val="24"/>
                <w:szCs w:val="24"/>
              </w:rPr>
              <w:t>身心障礙者具備駕照</w:t>
            </w:r>
          </w:p>
          <w:p w:rsidR="007A30E2" w:rsidRDefault="007A30E2" w:rsidP="003749B1">
            <w:pPr>
              <w:pStyle w:val="21"/>
              <w:spacing w:line="270" w:lineRule="exact"/>
              <w:ind w:leftChars="0" w:left="0" w:firstLineChars="512" w:firstLine="1127"/>
            </w:pPr>
            <w:r w:rsidRPr="007B3AAF">
              <w:rPr>
                <w:rFonts w:hAnsi="標楷體"/>
                <w:color w:val="000000"/>
                <w:spacing w:val="-20"/>
                <w:sz w:val="24"/>
                <w:szCs w:val="24"/>
              </w:rPr>
              <w:t>□</w:t>
            </w:r>
            <w:r w:rsidRPr="0057301C">
              <w:rPr>
                <w:rFonts w:hAnsi="標楷體" w:cs="標楷體"/>
                <w:spacing w:val="-20"/>
                <w:sz w:val="24"/>
                <w:szCs w:val="24"/>
              </w:rPr>
              <w:t>身心障礙者不具備</w:t>
            </w:r>
            <w:r w:rsidRPr="007B3AAF">
              <w:rPr>
                <w:rFonts w:hAnsi="標楷體"/>
                <w:color w:val="000000"/>
                <w:spacing w:val="-20"/>
                <w:sz w:val="24"/>
                <w:szCs w:val="24"/>
              </w:rPr>
              <w:t>駕照</w:t>
            </w:r>
          </w:p>
        </w:tc>
      </w:tr>
    </w:tbl>
    <w:p w:rsidR="007A30E2" w:rsidRPr="00592D2D" w:rsidRDefault="007A30E2" w:rsidP="007A30E2">
      <w:pPr>
        <w:pStyle w:val="32"/>
        <w:spacing w:afterLines="50" w:after="228" w:line="320" w:lineRule="exact"/>
        <w:ind w:leftChars="0" w:left="741" w:rightChars="-186" w:right="-633" w:hangingChars="285" w:hanging="741"/>
        <w:rPr>
          <w:sz w:val="24"/>
          <w:szCs w:val="24"/>
        </w:rPr>
      </w:pPr>
      <w:r w:rsidRPr="00592D2D">
        <w:rPr>
          <w:rFonts w:hint="eastAsia"/>
          <w:sz w:val="24"/>
          <w:szCs w:val="24"/>
        </w:rPr>
        <w:t>備註：依據衛福部表示：</w:t>
      </w:r>
      <w:r w:rsidRPr="00592D2D">
        <w:rPr>
          <w:rFonts w:ascii="Times New Roman" w:hint="eastAsia"/>
          <w:sz w:val="24"/>
          <w:szCs w:val="24"/>
        </w:rPr>
        <w:t>各地方政府使用之表單，均以中央統一之申請表為主，修正</w:t>
      </w:r>
      <w:r w:rsidRPr="00592D2D">
        <w:rPr>
          <w:rFonts w:ascii="Times New Roman" w:hint="eastAsia"/>
          <w:spacing w:val="-4"/>
          <w:sz w:val="24"/>
          <w:szCs w:val="24"/>
        </w:rPr>
        <w:t>符合該地方政府之格式，惟差異性不大。</w:t>
      </w:r>
    </w:p>
    <w:p w:rsidR="007A30E2" w:rsidRPr="00AB2499" w:rsidRDefault="007A30E2" w:rsidP="007A30E2">
      <w:pPr>
        <w:pStyle w:val="3"/>
        <w:topLinePunct/>
        <w:ind w:left="1360" w:hanging="680"/>
        <w:rPr>
          <w:b/>
          <w:spacing w:val="-4"/>
        </w:rPr>
      </w:pPr>
      <w:bookmarkStart w:id="193" w:name="_Toc32994948"/>
      <w:bookmarkStart w:id="194" w:name="_Toc33179230"/>
      <w:bookmarkStart w:id="195" w:name="_Toc34920896"/>
      <w:bookmarkStart w:id="196" w:name="_Toc31384420"/>
      <w:bookmarkStart w:id="197" w:name="_Toc31466808"/>
      <w:bookmarkStart w:id="198" w:name="_Toc31546373"/>
      <w:bookmarkStart w:id="199" w:name="_Toc31630030"/>
      <w:bookmarkStart w:id="200" w:name="_Toc31632501"/>
      <w:bookmarkStart w:id="201" w:name="_Toc31641075"/>
      <w:bookmarkStart w:id="202" w:name="_Toc31730041"/>
      <w:bookmarkStart w:id="203" w:name="_Toc31786839"/>
      <w:bookmarkEnd w:id="190"/>
      <w:bookmarkEnd w:id="191"/>
      <w:bookmarkEnd w:id="192"/>
      <w:r w:rsidRPr="00AB2499">
        <w:rPr>
          <w:rFonts w:ascii="Times New Roman" w:hAnsi="Times New Roman" w:hint="eastAsia"/>
          <w:b/>
          <w:spacing w:val="-4"/>
        </w:rPr>
        <w:t>針對如何協助</w:t>
      </w:r>
      <w:r w:rsidRPr="00AB2499">
        <w:rPr>
          <w:rFonts w:hint="eastAsia"/>
          <w:b/>
          <w:spacing w:val="-4"/>
        </w:rPr>
        <w:t>身心障礙者及家庭照顧者充分瞭解，並依照其切身需求處境初步勾選申請表中所列之各項福利服務需求項目，以及協助</w:t>
      </w:r>
      <w:r w:rsidRPr="00AB2499">
        <w:rPr>
          <w:rFonts w:ascii="Times New Roman" w:hAnsi="Times New Roman" w:hint="eastAsia"/>
          <w:b/>
          <w:spacing w:val="-4"/>
        </w:rPr>
        <w:t>各</w:t>
      </w:r>
      <w:r w:rsidRPr="00AB2499">
        <w:rPr>
          <w:rFonts w:ascii="Times New Roman" w:hAnsi="Times New Roman"/>
          <w:b/>
          <w:spacing w:val="-4"/>
        </w:rPr>
        <w:t>公所</w:t>
      </w:r>
      <w:r w:rsidRPr="00AB2499">
        <w:rPr>
          <w:rFonts w:ascii="Times New Roman" w:hAnsi="Times New Roman" w:hint="eastAsia"/>
          <w:b/>
          <w:spacing w:val="-4"/>
        </w:rPr>
        <w:t>確認民眾表達</w:t>
      </w:r>
      <w:r w:rsidR="001E1E9A">
        <w:rPr>
          <w:rFonts w:ascii="Times New Roman" w:hAnsi="Times New Roman" w:hint="eastAsia"/>
          <w:b/>
          <w:spacing w:val="-4"/>
        </w:rPr>
        <w:t>的</w:t>
      </w:r>
      <w:r w:rsidRPr="00AB2499">
        <w:rPr>
          <w:rFonts w:ascii="Times New Roman" w:hAnsi="Times New Roman" w:hint="eastAsia"/>
          <w:b/>
          <w:spacing w:val="-4"/>
        </w:rPr>
        <w:t>需求</w:t>
      </w:r>
      <w:r w:rsidRPr="00AB2499">
        <w:rPr>
          <w:rFonts w:hint="eastAsia"/>
          <w:b/>
          <w:spacing w:val="-4"/>
        </w:rPr>
        <w:t>，衛福部及各地方政府主要採取之措施如下：</w:t>
      </w:r>
      <w:bookmarkEnd w:id="193"/>
      <w:bookmarkEnd w:id="194"/>
      <w:bookmarkEnd w:id="195"/>
    </w:p>
    <w:p w:rsidR="007A30E2" w:rsidRPr="00E4534B" w:rsidRDefault="007A30E2" w:rsidP="007A30E2">
      <w:pPr>
        <w:pStyle w:val="4"/>
        <w:kinsoku w:val="0"/>
        <w:rPr>
          <w:rFonts w:ascii="Times New Roman" w:hAnsi="Times New Roman"/>
        </w:rPr>
      </w:pPr>
      <w:r w:rsidRPr="0073665B">
        <w:rPr>
          <w:rFonts w:ascii="Times New Roman" w:hAnsi="Times New Roman" w:hint="eastAsia"/>
        </w:rPr>
        <w:t>衛福部曾</w:t>
      </w:r>
      <w:r w:rsidRPr="0073665B">
        <w:rPr>
          <w:rFonts w:ascii="Times New Roman" w:hAnsi="Times New Roman"/>
        </w:rPr>
        <w:t>製作申請表說明及工作手冊等，供</w:t>
      </w:r>
      <w:r>
        <w:rPr>
          <w:rFonts w:ascii="Times New Roman" w:hAnsi="Times New Roman" w:hint="eastAsia"/>
        </w:rPr>
        <w:t>地方</w:t>
      </w:r>
      <w:r w:rsidRPr="0073665B">
        <w:rPr>
          <w:rFonts w:ascii="Times New Roman" w:hAnsi="Times New Roman"/>
          <w:color w:val="000000" w:themeColor="text1"/>
        </w:rPr>
        <w:t>參考</w:t>
      </w:r>
      <w:r w:rsidRPr="0073665B">
        <w:rPr>
          <w:rFonts w:ascii="Times New Roman" w:hAnsi="Times New Roman"/>
        </w:rPr>
        <w:t>運用</w:t>
      </w:r>
      <w:r w:rsidRPr="0073665B">
        <w:rPr>
          <w:rFonts w:ascii="Times New Roman" w:hAnsi="Times New Roman" w:hint="eastAsia"/>
        </w:rPr>
        <w:t>，又於</w:t>
      </w:r>
      <w:r w:rsidRPr="0073665B">
        <w:rPr>
          <w:rFonts w:ascii="Times New Roman" w:hAnsi="Times New Roman"/>
        </w:rPr>
        <w:t>101</w:t>
      </w:r>
      <w:r w:rsidRPr="0073665B">
        <w:rPr>
          <w:rFonts w:ascii="Times New Roman" w:hAnsi="Times New Roman"/>
        </w:rPr>
        <w:t>年製作各式宣導素材</w:t>
      </w:r>
      <w:r w:rsidRPr="0073665B">
        <w:rPr>
          <w:rFonts w:ascii="Times New Roman" w:hAnsi="Times New Roman" w:hint="eastAsia"/>
          <w:sz w:val="28"/>
          <w:szCs w:val="28"/>
        </w:rPr>
        <w:t>(</w:t>
      </w:r>
      <w:r w:rsidRPr="0073665B">
        <w:rPr>
          <w:rFonts w:ascii="Times New Roman" w:hAnsi="Times New Roman"/>
          <w:sz w:val="28"/>
          <w:szCs w:val="28"/>
        </w:rPr>
        <w:t>包含電視短片、宣導海報、單張、福</w:t>
      </w:r>
      <w:r w:rsidRPr="00AD627C">
        <w:rPr>
          <w:rFonts w:ascii="Times New Roman" w:hAnsi="Times New Roman"/>
          <w:spacing w:val="4"/>
          <w:sz w:val="28"/>
          <w:szCs w:val="28"/>
        </w:rPr>
        <w:t>利措施手冊、問答集等</w:t>
      </w:r>
      <w:r w:rsidRPr="00AD627C">
        <w:rPr>
          <w:rFonts w:ascii="Times New Roman" w:hAnsi="Times New Roman" w:hint="eastAsia"/>
          <w:spacing w:val="4"/>
          <w:sz w:val="28"/>
          <w:szCs w:val="28"/>
        </w:rPr>
        <w:t>)</w:t>
      </w:r>
      <w:r w:rsidRPr="00AD627C">
        <w:rPr>
          <w:rFonts w:ascii="Times New Roman" w:hAnsi="Times New Roman"/>
          <w:spacing w:val="4"/>
        </w:rPr>
        <w:t>，並予以周知</w:t>
      </w:r>
      <w:r w:rsidRPr="00AD627C">
        <w:rPr>
          <w:rFonts w:ascii="Times New Roman" w:hAnsi="Times New Roman" w:hint="eastAsia"/>
          <w:spacing w:val="4"/>
        </w:rPr>
        <w:t>；接著於</w:t>
      </w:r>
      <w:r w:rsidRPr="00AD627C">
        <w:rPr>
          <w:rFonts w:ascii="Times New Roman" w:hAnsi="Times New Roman"/>
          <w:spacing w:val="4"/>
        </w:rPr>
        <w:t>102</w:t>
      </w:r>
      <w:r w:rsidRPr="00AD627C">
        <w:rPr>
          <w:rFonts w:ascii="Times New Roman" w:hAnsi="Times New Roman"/>
          <w:spacing w:val="4"/>
        </w:rPr>
        <w:t>年</w:t>
      </w:r>
      <w:r w:rsidRPr="0073665B">
        <w:rPr>
          <w:rFonts w:ascii="Times New Roman" w:hAnsi="Times New Roman"/>
        </w:rPr>
        <w:t>12</w:t>
      </w:r>
      <w:r w:rsidRPr="0073665B">
        <w:rPr>
          <w:rFonts w:ascii="Times New Roman" w:hAnsi="Times New Roman"/>
        </w:rPr>
        <w:t>月製作民眾版之「身心障礙證明申請表之申請</w:t>
      </w:r>
      <w:r w:rsidRPr="001C134C">
        <w:rPr>
          <w:rFonts w:ascii="Times New Roman" w:hAnsi="Times New Roman"/>
          <w:spacing w:val="4"/>
        </w:rPr>
        <w:t>項目填寫說明」</w:t>
      </w:r>
      <w:r w:rsidRPr="001C134C">
        <w:rPr>
          <w:rFonts w:ascii="Times New Roman" w:hAnsi="Times New Roman" w:hint="eastAsia"/>
          <w:spacing w:val="4"/>
        </w:rPr>
        <w:t>、</w:t>
      </w:r>
      <w:r w:rsidRPr="001C134C">
        <w:rPr>
          <w:rFonts w:ascii="Times New Roman" w:hAnsi="Times New Roman"/>
          <w:spacing w:val="4"/>
        </w:rPr>
        <w:t>104</w:t>
      </w:r>
      <w:r w:rsidRPr="001C134C">
        <w:rPr>
          <w:rFonts w:ascii="Times New Roman" w:hAnsi="Times New Roman"/>
          <w:spacing w:val="4"/>
        </w:rPr>
        <w:t>年製作</w:t>
      </w:r>
      <w:r w:rsidRPr="001C134C">
        <w:rPr>
          <w:rFonts w:ascii="Times New Roman" w:hAnsi="Times New Roman" w:hint="eastAsia"/>
          <w:spacing w:val="4"/>
        </w:rPr>
        <w:t>有關</w:t>
      </w:r>
      <w:r w:rsidRPr="001C134C">
        <w:rPr>
          <w:rFonts w:ascii="Times New Roman" w:hAnsi="Times New Roman"/>
          <w:spacing w:val="4"/>
        </w:rPr>
        <w:t>家庭托顧、居家</w:t>
      </w:r>
      <w:r w:rsidRPr="0073665B">
        <w:rPr>
          <w:rFonts w:ascii="Times New Roman" w:hAnsi="Times New Roman"/>
        </w:rPr>
        <w:t>式等</w:t>
      </w:r>
      <w:r w:rsidRPr="0073665B">
        <w:rPr>
          <w:rFonts w:ascii="Times New Roman" w:hAnsi="Times New Roman" w:hint="eastAsia"/>
        </w:rPr>
        <w:t>服務</w:t>
      </w:r>
      <w:r w:rsidRPr="0073665B">
        <w:rPr>
          <w:rFonts w:ascii="Times New Roman" w:hAnsi="Times New Roman"/>
        </w:rPr>
        <w:t>短片供各</w:t>
      </w:r>
      <w:r w:rsidRPr="0073665B">
        <w:rPr>
          <w:rFonts w:ascii="Times New Roman" w:hAnsi="Times New Roman" w:hint="eastAsia"/>
        </w:rPr>
        <w:t>地方</w:t>
      </w:r>
      <w:r w:rsidRPr="0073665B">
        <w:rPr>
          <w:rFonts w:ascii="Times New Roman" w:hAnsi="Times New Roman"/>
        </w:rPr>
        <w:t>政府運用。又為讓第一線公所人員有更明確</w:t>
      </w:r>
      <w:r w:rsidRPr="0073665B">
        <w:rPr>
          <w:rFonts w:ascii="Times New Roman" w:hAnsi="Times New Roman" w:hint="eastAsia"/>
        </w:rPr>
        <w:t>的</w:t>
      </w:r>
      <w:r w:rsidRPr="0073665B">
        <w:rPr>
          <w:rFonts w:ascii="Times New Roman" w:hAnsi="Times New Roman"/>
        </w:rPr>
        <w:t>參考，該部於</w:t>
      </w:r>
      <w:r w:rsidRPr="0073665B">
        <w:rPr>
          <w:rFonts w:ascii="Times New Roman" w:hAnsi="Times New Roman"/>
        </w:rPr>
        <w:t>107</w:t>
      </w:r>
      <w:r w:rsidRPr="0073665B">
        <w:rPr>
          <w:rFonts w:ascii="Times New Roman" w:hAnsi="Times New Roman"/>
        </w:rPr>
        <w:t>年</w:t>
      </w:r>
      <w:r w:rsidRPr="0073665B">
        <w:rPr>
          <w:rFonts w:ascii="Times New Roman" w:hAnsi="Times New Roman"/>
        </w:rPr>
        <w:t>5</w:t>
      </w:r>
      <w:r w:rsidRPr="0073665B">
        <w:rPr>
          <w:rFonts w:ascii="Times New Roman" w:hAnsi="Times New Roman"/>
        </w:rPr>
        <w:t>月</w:t>
      </w:r>
      <w:r w:rsidRPr="0073665B">
        <w:rPr>
          <w:rFonts w:ascii="Times New Roman" w:hAnsi="Times New Roman"/>
        </w:rPr>
        <w:t>15</w:t>
      </w:r>
      <w:r w:rsidRPr="0073665B">
        <w:rPr>
          <w:rFonts w:ascii="Times New Roman" w:hAnsi="Times New Roman"/>
        </w:rPr>
        <w:t>日與各地方政府討論訂定「身心障礙證明申請流程及申請表填寫說明」</w:t>
      </w:r>
      <w:r w:rsidRPr="0073665B">
        <w:rPr>
          <w:rFonts w:ascii="Times New Roman" w:hAnsi="Times New Roman"/>
        </w:rPr>
        <w:t>(</w:t>
      </w:r>
      <w:r w:rsidRPr="0073665B">
        <w:rPr>
          <w:rFonts w:ascii="Times New Roman" w:hAnsi="Times New Roman"/>
        </w:rPr>
        <w:t>範本</w:t>
      </w:r>
      <w:r w:rsidRPr="0073665B">
        <w:rPr>
          <w:rFonts w:ascii="Times New Roman" w:hAnsi="Times New Roman"/>
        </w:rPr>
        <w:t>)</w:t>
      </w:r>
      <w:r w:rsidRPr="0073665B">
        <w:rPr>
          <w:rFonts w:ascii="Times New Roman" w:hAnsi="Times New Roman"/>
        </w:rPr>
        <w:t>供參考運用，使身心障礙者及其家庭照顧者能夠理解各福利服務項目及服務內容，依自身需求初步勾選</w:t>
      </w:r>
      <w:r w:rsidRPr="0073665B">
        <w:rPr>
          <w:rFonts w:ascii="Times New Roman" w:hAnsi="Times New Roman" w:hint="eastAsia"/>
        </w:rPr>
        <w:t>。</w:t>
      </w:r>
      <w:r>
        <w:rPr>
          <w:rFonts w:ascii="Times New Roman" w:hAnsi="Times New Roman" w:hint="eastAsia"/>
        </w:rPr>
        <w:t>再</w:t>
      </w:r>
      <w:r w:rsidRPr="0073665B">
        <w:rPr>
          <w:rFonts w:ascii="Times New Roman" w:hAnsi="Times New Roman"/>
        </w:rPr>
        <w:t>據</w:t>
      </w:r>
      <w:r w:rsidRPr="0073665B">
        <w:rPr>
          <w:rFonts w:ascii="Times New Roman" w:hAnsi="Times New Roman" w:hint="eastAsia"/>
        </w:rPr>
        <w:t>該</w:t>
      </w:r>
      <w:r w:rsidRPr="0073665B">
        <w:rPr>
          <w:rFonts w:ascii="Times New Roman" w:hAnsi="Times New Roman"/>
        </w:rPr>
        <w:t>部表示：身心障礙者及家庭照顧者可洽詢公所、社會</w:t>
      </w:r>
      <w:r w:rsidRPr="0073665B">
        <w:rPr>
          <w:rFonts w:ascii="Times New Roman" w:hAnsi="Times New Roman"/>
        </w:rPr>
        <w:t>(</w:t>
      </w:r>
      <w:r w:rsidRPr="0073665B">
        <w:rPr>
          <w:rFonts w:ascii="Times New Roman" w:hAnsi="Times New Roman"/>
        </w:rPr>
        <w:t>家庭</w:t>
      </w:r>
      <w:r w:rsidRPr="0073665B">
        <w:rPr>
          <w:rFonts w:ascii="Times New Roman" w:hAnsi="Times New Roman"/>
        </w:rPr>
        <w:t>)</w:t>
      </w:r>
      <w:r w:rsidRPr="0073665B">
        <w:rPr>
          <w:rFonts w:ascii="Times New Roman" w:hAnsi="Times New Roman"/>
        </w:rPr>
        <w:t>福利服務中心，或參考身心障礙福利服務文宣，勾選</w:t>
      </w:r>
      <w:r w:rsidR="001E1E9A">
        <w:rPr>
          <w:rFonts w:ascii="Times New Roman" w:hAnsi="Times New Roman" w:hint="eastAsia"/>
        </w:rPr>
        <w:t>福利服務</w:t>
      </w:r>
      <w:r w:rsidRPr="0073665B">
        <w:rPr>
          <w:rFonts w:ascii="Times New Roman" w:hAnsi="Times New Roman"/>
        </w:rPr>
        <w:t>需求</w:t>
      </w:r>
      <w:r w:rsidR="001E1E9A">
        <w:rPr>
          <w:rFonts w:ascii="Times New Roman" w:hAnsi="Times New Roman" w:hint="eastAsia"/>
        </w:rPr>
        <w:t>項目</w:t>
      </w:r>
      <w:r w:rsidRPr="0073665B">
        <w:rPr>
          <w:rFonts w:ascii="Times New Roman" w:hAnsi="Times New Roman"/>
        </w:rPr>
        <w:t>，如需瞭解身心障礙相關福利資源，</w:t>
      </w:r>
      <w:r w:rsidRPr="0073665B">
        <w:rPr>
          <w:rFonts w:ascii="Times New Roman" w:hAnsi="Times New Roman" w:hint="eastAsia"/>
        </w:rPr>
        <w:t>亦</w:t>
      </w:r>
      <w:r w:rsidRPr="0073665B">
        <w:rPr>
          <w:rFonts w:ascii="Times New Roman" w:hAnsi="Times New Roman"/>
        </w:rPr>
        <w:t>可撥打</w:t>
      </w:r>
      <w:r w:rsidRPr="0073665B">
        <w:rPr>
          <w:rFonts w:ascii="Times New Roman" w:hAnsi="Times New Roman"/>
        </w:rPr>
        <w:lastRenderedPageBreak/>
        <w:t>1957</w:t>
      </w:r>
      <w:r w:rsidRPr="0073665B">
        <w:rPr>
          <w:rFonts w:ascii="Times New Roman" w:hAnsi="Times New Roman"/>
        </w:rPr>
        <w:t>專線及各地方政府之服務諮詢電話；該部設有身心障礙服務入口網、製播家庭托顧服務等宣導短片及製作</w:t>
      </w:r>
      <w:r w:rsidRPr="00E4534B">
        <w:rPr>
          <w:rFonts w:ascii="Times New Roman" w:hAnsi="Times New Roman"/>
        </w:rPr>
        <w:t>身心障礙福利措施手冊，而各地方政府亦於社會局</w:t>
      </w:r>
      <w:r w:rsidRPr="00E4534B">
        <w:rPr>
          <w:rFonts w:ascii="Times New Roman" w:hAnsi="Times New Roman"/>
        </w:rPr>
        <w:t>/</w:t>
      </w:r>
      <w:r w:rsidRPr="00E4534B">
        <w:rPr>
          <w:rFonts w:ascii="Times New Roman" w:hAnsi="Times New Roman"/>
        </w:rPr>
        <w:t>處網站設有身心障礙服務專區、印製各類文宣品、辦理宣導活動及說明會等，協助身心障礙者及家庭照顧者得以瞭解各項福利與服務。</w:t>
      </w:r>
    </w:p>
    <w:p w:rsidR="007A30E2" w:rsidRPr="004B0A79" w:rsidRDefault="007A30E2" w:rsidP="007A30E2">
      <w:pPr>
        <w:pStyle w:val="4"/>
        <w:kinsoku w:val="0"/>
        <w:rPr>
          <w:spacing w:val="-2"/>
        </w:rPr>
      </w:pPr>
      <w:r w:rsidRPr="004B0A79">
        <w:rPr>
          <w:rFonts w:hint="eastAsia"/>
          <w:spacing w:val="-2"/>
        </w:rPr>
        <w:t>再據各地方政府簡報內容顯示，大致上，</w:t>
      </w:r>
      <w:r w:rsidRPr="004B0A79">
        <w:rPr>
          <w:rFonts w:hint="eastAsia"/>
          <w:bCs/>
          <w:spacing w:val="-2"/>
        </w:rPr>
        <w:t>地</w:t>
      </w:r>
      <w:r w:rsidRPr="004B0A79">
        <w:rPr>
          <w:rFonts w:hint="eastAsia"/>
          <w:spacing w:val="-2"/>
        </w:rPr>
        <w:t>方協助措施包括</w:t>
      </w:r>
      <w:r w:rsidRPr="004B0A79">
        <w:rPr>
          <w:rFonts w:ascii="Times New Roman" w:hAnsi="Times New Roman"/>
          <w:spacing w:val="-2"/>
        </w:rPr>
        <w:t>：</w:t>
      </w:r>
      <w:r w:rsidRPr="004B0A79">
        <w:rPr>
          <w:rFonts w:ascii="Times New Roman" w:hAnsi="Times New Roman" w:hint="eastAsia"/>
          <w:spacing w:val="-2"/>
        </w:rPr>
        <w:t>(</w:t>
      </w:r>
      <w:r w:rsidRPr="004B0A79">
        <w:rPr>
          <w:rFonts w:ascii="Times New Roman" w:hAnsi="Times New Roman"/>
          <w:spacing w:val="-2"/>
        </w:rPr>
        <w:t>1</w:t>
      </w:r>
      <w:r w:rsidRPr="004B0A79">
        <w:rPr>
          <w:rFonts w:ascii="Times New Roman" w:hAnsi="Times New Roman" w:hint="eastAsia"/>
          <w:spacing w:val="-2"/>
        </w:rPr>
        <w:t>)</w:t>
      </w:r>
      <w:r w:rsidRPr="004B0A79">
        <w:rPr>
          <w:rFonts w:ascii="Times New Roman" w:hAnsi="Times New Roman"/>
          <w:spacing w:val="-2"/>
        </w:rPr>
        <w:t>公所受理申請時，使用申請表填寫範例、福利服務簡介單張，部分縣市另行製作點字版簡介、圖卡、搭配各類輔具</w:t>
      </w:r>
      <w:r w:rsidRPr="004B0A79">
        <w:rPr>
          <w:rFonts w:ascii="Times New Roman" w:hAnsi="Times New Roman"/>
          <w:spacing w:val="-2"/>
        </w:rPr>
        <w:t>(</w:t>
      </w:r>
      <w:r w:rsidRPr="004B0A79">
        <w:rPr>
          <w:rFonts w:ascii="Times New Roman" w:hAnsi="Times New Roman"/>
          <w:spacing w:val="-2"/>
        </w:rPr>
        <w:t>如：手語視訊服務、溝通板等</w:t>
      </w:r>
      <w:r w:rsidRPr="004B0A79">
        <w:rPr>
          <w:rFonts w:ascii="Times New Roman" w:hAnsi="Times New Roman"/>
          <w:spacing w:val="-2"/>
        </w:rPr>
        <w:t>)</w:t>
      </w:r>
      <w:r w:rsidRPr="004B0A79">
        <w:rPr>
          <w:rFonts w:ascii="Times New Roman" w:hAnsi="Times New Roman"/>
          <w:spacing w:val="-2"/>
        </w:rPr>
        <w:t>，並輔以專業人員諮詢，以協助申請人勾選並確認其福利服務需求項目；</w:t>
      </w:r>
      <w:r w:rsidRPr="004B0A79">
        <w:rPr>
          <w:rFonts w:ascii="Times New Roman" w:hAnsi="Times New Roman" w:hint="eastAsia"/>
          <w:spacing w:val="-2"/>
        </w:rPr>
        <w:t>(</w:t>
      </w:r>
      <w:r w:rsidRPr="004B0A79">
        <w:rPr>
          <w:rFonts w:ascii="Times New Roman" w:hAnsi="Times New Roman"/>
          <w:spacing w:val="-2"/>
        </w:rPr>
        <w:t>2)</w:t>
      </w:r>
      <w:r w:rsidRPr="004B0A79">
        <w:rPr>
          <w:rFonts w:ascii="Times New Roman" w:hAnsi="Times New Roman"/>
          <w:spacing w:val="-2"/>
        </w:rPr>
        <w:t>印製身心障礙福利服務說明單張或身心障礙福利快篩表，放置於各公所，提供公所人員向民眾說明；</w:t>
      </w:r>
      <w:r w:rsidRPr="004B0A79">
        <w:rPr>
          <w:rFonts w:ascii="Times New Roman" w:hAnsi="Times New Roman" w:hint="eastAsia"/>
          <w:spacing w:val="-2"/>
        </w:rPr>
        <w:t>(</w:t>
      </w:r>
      <w:r w:rsidRPr="004B0A79">
        <w:rPr>
          <w:rFonts w:ascii="Times New Roman" w:hAnsi="Times New Roman"/>
          <w:spacing w:val="-2"/>
        </w:rPr>
        <w:t>3)</w:t>
      </w:r>
      <w:r w:rsidRPr="004B0A79">
        <w:rPr>
          <w:rFonts w:hint="eastAsia"/>
          <w:spacing w:val="-2"/>
        </w:rPr>
        <w:t>設置諮詢專線，以提供民眾洽詢福利服務相關資訊</w:t>
      </w:r>
      <w:r w:rsidRPr="004B0A79">
        <w:rPr>
          <w:rFonts w:ascii="Times New Roman" w:hAnsi="Times New Roman" w:hint="eastAsia"/>
          <w:spacing w:val="-2"/>
        </w:rPr>
        <w:t>；</w:t>
      </w:r>
      <w:r w:rsidRPr="004B0A79">
        <w:rPr>
          <w:rFonts w:ascii="Times New Roman" w:hAnsi="Times New Roman" w:hint="eastAsia"/>
          <w:spacing w:val="-2"/>
        </w:rPr>
        <w:t>(</w:t>
      </w:r>
      <w:r w:rsidRPr="004B0A79">
        <w:rPr>
          <w:rFonts w:ascii="Times New Roman" w:hAnsi="Times New Roman"/>
          <w:spacing w:val="-2"/>
        </w:rPr>
        <w:t>4</w:t>
      </w:r>
      <w:r w:rsidRPr="004B0A79">
        <w:rPr>
          <w:rFonts w:ascii="Times New Roman" w:hAnsi="Times New Roman" w:hint="eastAsia"/>
          <w:spacing w:val="-2"/>
        </w:rPr>
        <w:t>)</w:t>
      </w:r>
      <w:r w:rsidRPr="004B0A79">
        <w:rPr>
          <w:rFonts w:ascii="Times New Roman" w:hAnsi="Times New Roman"/>
          <w:spacing w:val="-2"/>
        </w:rPr>
        <w:t>每年對公所辦理身心障礙證明業務之相關人員，進行教育訓練及召開行政協調會議，就業務執行進行溝通討論</w:t>
      </w:r>
      <w:r w:rsidRPr="004B0A79">
        <w:rPr>
          <w:rFonts w:ascii="Times New Roman" w:hAnsi="Times New Roman" w:hint="eastAsia"/>
          <w:spacing w:val="-2"/>
        </w:rPr>
        <w:t>；</w:t>
      </w:r>
      <w:r w:rsidRPr="004B0A79">
        <w:rPr>
          <w:rFonts w:ascii="Times New Roman" w:hAnsi="Times New Roman" w:hint="eastAsia"/>
          <w:spacing w:val="-2"/>
        </w:rPr>
        <w:t>(</w:t>
      </w:r>
      <w:r w:rsidRPr="004B0A79">
        <w:rPr>
          <w:rFonts w:ascii="Times New Roman" w:hAnsi="Times New Roman"/>
          <w:spacing w:val="-2"/>
        </w:rPr>
        <w:t>5</w:t>
      </w:r>
      <w:r w:rsidRPr="004B0A79">
        <w:rPr>
          <w:rFonts w:ascii="Times New Roman" w:hAnsi="Times New Roman" w:hint="eastAsia"/>
          <w:spacing w:val="-2"/>
        </w:rPr>
        <w:t>)</w:t>
      </w:r>
      <w:r w:rsidRPr="004B0A79">
        <w:rPr>
          <w:rFonts w:ascii="Times New Roman" w:hint="eastAsia"/>
          <w:spacing w:val="-2"/>
          <w:szCs w:val="32"/>
        </w:rPr>
        <w:t>各地方政府定期召開聯繫會議，且</w:t>
      </w:r>
      <w:r w:rsidRPr="004B0A79">
        <w:rPr>
          <w:rFonts w:hint="eastAsia"/>
          <w:spacing w:val="-2"/>
        </w:rPr>
        <w:t>部分地方政府已將身心障礙鑑定申請業務，列入區政考核項目，或對公所進行「社政業務巡迴輔導計畫」，以實地訪查業務執行狀況。</w:t>
      </w:r>
      <w:bookmarkEnd w:id="196"/>
      <w:bookmarkEnd w:id="197"/>
      <w:bookmarkEnd w:id="198"/>
      <w:bookmarkEnd w:id="199"/>
      <w:bookmarkEnd w:id="200"/>
      <w:bookmarkEnd w:id="201"/>
      <w:bookmarkEnd w:id="202"/>
      <w:bookmarkEnd w:id="203"/>
    </w:p>
    <w:p w:rsidR="007A30E2" w:rsidRPr="00AB2499" w:rsidRDefault="007A30E2" w:rsidP="007A30E2">
      <w:pPr>
        <w:pStyle w:val="3"/>
        <w:kinsoku w:val="0"/>
        <w:ind w:left="1360" w:hanging="680"/>
        <w:rPr>
          <w:rFonts w:ascii="Times New Roman" w:hAnsi="Times New Roman"/>
          <w:b/>
        </w:rPr>
      </w:pPr>
      <w:bookmarkStart w:id="204" w:name="_Toc32994949"/>
      <w:bookmarkStart w:id="205" w:name="_Toc33179231"/>
      <w:bookmarkStart w:id="206" w:name="_Toc34920897"/>
      <w:bookmarkStart w:id="207" w:name="_Toc32649555"/>
      <w:bookmarkStart w:id="208" w:name="_Toc32676907"/>
      <w:bookmarkStart w:id="209" w:name="_Toc32649559"/>
      <w:bookmarkStart w:id="210" w:name="_Toc32676911"/>
      <w:bookmarkStart w:id="211" w:name="_Toc32853335"/>
      <w:r w:rsidRPr="00AB2499">
        <w:rPr>
          <w:rFonts w:ascii="Times New Roman" w:hAnsi="Times New Roman" w:hint="eastAsia"/>
          <w:b/>
        </w:rPr>
        <w:t>衛福部及地方政府雖有前述</w:t>
      </w:r>
      <w:r>
        <w:rPr>
          <w:rFonts w:ascii="Times New Roman" w:hAnsi="Times New Roman" w:hint="eastAsia"/>
          <w:b/>
        </w:rPr>
        <w:t>相關</w:t>
      </w:r>
      <w:r w:rsidRPr="00AB2499">
        <w:rPr>
          <w:rFonts w:ascii="Times New Roman" w:hAnsi="Times New Roman" w:hint="eastAsia"/>
          <w:b/>
        </w:rPr>
        <w:t>協助</w:t>
      </w:r>
      <w:r>
        <w:rPr>
          <w:rFonts w:ascii="Times New Roman" w:hAnsi="Times New Roman" w:hint="eastAsia"/>
          <w:b/>
        </w:rPr>
        <w:t>及配套</w:t>
      </w:r>
      <w:r w:rsidRPr="00AB2499">
        <w:rPr>
          <w:rFonts w:ascii="Times New Roman" w:hAnsi="Times New Roman" w:hint="eastAsia"/>
          <w:b/>
        </w:rPr>
        <w:t>措施，</w:t>
      </w:r>
      <w:r w:rsidRPr="00AB2499">
        <w:rPr>
          <w:rFonts w:ascii="Times New Roman" w:hAnsi="Times New Roman"/>
          <w:b/>
        </w:rPr>
        <w:t>惟</w:t>
      </w:r>
      <w:r w:rsidRPr="00AB2499">
        <w:rPr>
          <w:rFonts w:ascii="Times New Roman" w:hAnsi="Times New Roman" w:hint="eastAsia"/>
          <w:b/>
        </w:rPr>
        <w:t>查</w:t>
      </w:r>
      <w:r w:rsidRPr="008F0C7D">
        <w:rPr>
          <w:rFonts w:ascii="Times New Roman" w:hint="eastAsia"/>
          <w:b/>
          <w:spacing w:val="-4"/>
        </w:rPr>
        <w:t>各</w:t>
      </w:r>
      <w:r w:rsidRPr="008F0C7D">
        <w:rPr>
          <w:rFonts w:ascii="Times New Roman"/>
          <w:b/>
          <w:spacing w:val="-4"/>
        </w:rPr>
        <w:t>公所</w:t>
      </w:r>
      <w:r w:rsidRPr="008F0C7D">
        <w:rPr>
          <w:rFonts w:ascii="Times New Roman" w:hint="eastAsia"/>
          <w:b/>
        </w:rPr>
        <w:t>普遍面</w:t>
      </w:r>
      <w:r w:rsidRPr="00FF66A0">
        <w:rPr>
          <w:rFonts w:ascii="Times New Roman" w:hint="eastAsia"/>
          <w:b/>
          <w:spacing w:val="6"/>
        </w:rPr>
        <w:t>臨人力不足且流動頻繁之</w:t>
      </w:r>
      <w:r>
        <w:rPr>
          <w:rFonts w:ascii="Times New Roman" w:hint="eastAsia"/>
          <w:b/>
          <w:spacing w:val="6"/>
        </w:rPr>
        <w:t>問題</w:t>
      </w:r>
      <w:r w:rsidRPr="00FF66A0">
        <w:rPr>
          <w:rFonts w:ascii="Times New Roman" w:hint="eastAsia"/>
          <w:b/>
          <w:spacing w:val="6"/>
        </w:rPr>
        <w:t>，</w:t>
      </w:r>
      <w:r w:rsidRPr="007E7B84">
        <w:rPr>
          <w:rFonts w:ascii="Times New Roman" w:hint="eastAsia"/>
          <w:b/>
          <w:spacing w:val="-4"/>
        </w:rPr>
        <w:t>業務承辦人員又缺乏專業及兼辦多項業務，加上有時勾選之人並非身心障</w:t>
      </w:r>
      <w:r w:rsidRPr="00C805C6">
        <w:rPr>
          <w:rFonts w:ascii="Times New Roman" w:hint="eastAsia"/>
          <w:b/>
        </w:rPr>
        <w:t>礙者本人或主要照顧者</w:t>
      </w:r>
      <w:r>
        <w:rPr>
          <w:rFonts w:ascii="Times New Roman" w:hint="eastAsia"/>
          <w:b/>
          <w:spacing w:val="-4"/>
        </w:rPr>
        <w:t>，</w:t>
      </w:r>
      <w:r w:rsidRPr="00C805C6">
        <w:rPr>
          <w:rFonts w:ascii="Times New Roman" w:hint="eastAsia"/>
          <w:b/>
        </w:rPr>
        <w:t>此均造成公所端無法適切提供</w:t>
      </w:r>
      <w:r w:rsidRPr="00227112">
        <w:rPr>
          <w:rFonts w:ascii="Times New Roman" w:hint="eastAsia"/>
          <w:b/>
          <w:spacing w:val="-4"/>
        </w:rPr>
        <w:t>關於</w:t>
      </w:r>
      <w:r w:rsidRPr="007D4FEF">
        <w:rPr>
          <w:rFonts w:ascii="Times New Roman" w:hint="eastAsia"/>
          <w:b/>
        </w:rPr>
        <w:t>各</w:t>
      </w:r>
      <w:r w:rsidRPr="00227112">
        <w:rPr>
          <w:rFonts w:ascii="Times New Roman" w:hint="eastAsia"/>
          <w:b/>
          <w:spacing w:val="-4"/>
        </w:rPr>
        <w:t>項福利</w:t>
      </w:r>
      <w:r>
        <w:rPr>
          <w:rFonts w:ascii="Times New Roman" w:hint="eastAsia"/>
          <w:b/>
          <w:spacing w:val="-4"/>
        </w:rPr>
        <w:t>資訊的清楚</w:t>
      </w:r>
      <w:r w:rsidRPr="00227112">
        <w:rPr>
          <w:rFonts w:ascii="Times New Roman" w:hint="eastAsia"/>
          <w:b/>
          <w:spacing w:val="-4"/>
        </w:rPr>
        <w:t>說明，更難以落實確認身</w:t>
      </w:r>
      <w:r w:rsidRPr="00C805C6">
        <w:rPr>
          <w:rFonts w:ascii="Times New Roman" w:hint="eastAsia"/>
          <w:b/>
          <w:spacing w:val="4"/>
        </w:rPr>
        <w:t>心障礙者及其家庭所需之福利服務，實施</w:t>
      </w:r>
      <w:r w:rsidRPr="00C805C6">
        <w:rPr>
          <w:rFonts w:ascii="Times New Roman" w:hint="eastAsia"/>
          <w:b/>
          <w:spacing w:val="4"/>
        </w:rPr>
        <w:t>6</w:t>
      </w:r>
      <w:r w:rsidRPr="00C805C6">
        <w:rPr>
          <w:rFonts w:ascii="Times New Roman" w:hint="eastAsia"/>
          <w:b/>
          <w:spacing w:val="4"/>
        </w:rPr>
        <w:t>年期間勾</w:t>
      </w:r>
      <w:r w:rsidRPr="002F3E4D">
        <w:rPr>
          <w:rFonts w:ascii="Times New Roman" w:hint="eastAsia"/>
          <w:b/>
          <w:spacing w:val="-4"/>
        </w:rPr>
        <w:t>選有申請各項福利服務需</w:t>
      </w:r>
      <w:r w:rsidRPr="00AB2499">
        <w:rPr>
          <w:rFonts w:ascii="Times New Roman" w:hint="eastAsia"/>
          <w:b/>
          <w:spacing w:val="4"/>
        </w:rPr>
        <w:t>求人次占比僅達</w:t>
      </w:r>
      <w:r w:rsidRPr="00AB2499">
        <w:rPr>
          <w:rFonts w:ascii="Times New Roman" w:hint="eastAsia"/>
          <w:b/>
          <w:spacing w:val="4"/>
        </w:rPr>
        <w:t>5</w:t>
      </w:r>
      <w:r w:rsidRPr="00AB2499">
        <w:rPr>
          <w:rFonts w:ascii="Times New Roman" w:hint="eastAsia"/>
          <w:b/>
          <w:spacing w:val="4"/>
        </w:rPr>
        <w:t>％，勾選結果又多集中於一般</w:t>
      </w:r>
      <w:r w:rsidRPr="00AB2499">
        <w:rPr>
          <w:rFonts w:ascii="Times New Roman" w:hint="eastAsia"/>
          <w:b/>
          <w:spacing w:val="4"/>
        </w:rPr>
        <w:lastRenderedPageBreak/>
        <w:t>民眾</w:t>
      </w:r>
      <w:r w:rsidRPr="00F46152">
        <w:rPr>
          <w:rFonts w:ascii="Times New Roman" w:hint="eastAsia"/>
          <w:b/>
          <w:spacing w:val="-4"/>
        </w:rPr>
        <w:t>已熟知、常見的</w:t>
      </w:r>
      <w:r w:rsidRPr="002F3E4D">
        <w:rPr>
          <w:rFonts w:ascii="Times New Roman" w:hint="eastAsia"/>
          <w:b/>
          <w:spacing w:val="6"/>
        </w:rPr>
        <w:t>服務項目上</w:t>
      </w:r>
      <w:r w:rsidRPr="00AB2499">
        <w:rPr>
          <w:rFonts w:ascii="Times New Roman" w:hAnsi="Times New Roman" w:hint="eastAsia"/>
          <w:b/>
        </w:rPr>
        <w:t>：</w:t>
      </w:r>
      <w:bookmarkEnd w:id="204"/>
      <w:bookmarkEnd w:id="205"/>
      <w:bookmarkEnd w:id="206"/>
    </w:p>
    <w:p w:rsidR="007A30E2" w:rsidRPr="00441351" w:rsidRDefault="007A30E2" w:rsidP="007A30E2">
      <w:pPr>
        <w:pStyle w:val="4"/>
        <w:kinsoku w:val="0"/>
        <w:rPr>
          <w:rFonts w:ascii="Times New Roman" w:hAnsi="Times New Roman"/>
        </w:rPr>
      </w:pPr>
      <w:r w:rsidRPr="00441351">
        <w:rPr>
          <w:rFonts w:ascii="Times New Roman" w:hAnsi="Times New Roman"/>
        </w:rPr>
        <w:t>從</w:t>
      </w:r>
      <w:r w:rsidRPr="00441351">
        <w:rPr>
          <w:rFonts w:ascii="Times New Roman" w:hAnsi="Times New Roman"/>
        </w:rPr>
        <w:t>22</w:t>
      </w:r>
      <w:r w:rsidRPr="00441351">
        <w:rPr>
          <w:rFonts w:ascii="Times New Roman" w:hAnsi="Times New Roman"/>
        </w:rPr>
        <w:t>個地方政府簡報內容</w:t>
      </w:r>
      <w:r>
        <w:rPr>
          <w:rFonts w:ascii="Times New Roman" w:hAnsi="Times New Roman" w:hint="eastAsia"/>
        </w:rPr>
        <w:t>顯示</w:t>
      </w:r>
      <w:r w:rsidRPr="00441351">
        <w:rPr>
          <w:rFonts w:ascii="Times New Roman" w:hAnsi="Times New Roman"/>
        </w:rPr>
        <w:t>，莫不反映</w:t>
      </w:r>
      <w:r w:rsidRPr="00441351">
        <w:rPr>
          <w:rFonts w:ascii="Times New Roman" w:hAnsi="Times New Roman"/>
          <w:szCs w:val="32"/>
        </w:rPr>
        <w:t>各</w:t>
      </w:r>
      <w:r w:rsidRPr="00441351">
        <w:rPr>
          <w:rFonts w:ascii="Times New Roman" w:hAnsi="Times New Roman"/>
        </w:rPr>
        <w:t>公所在協助及確認民眾勾選福利服務需求上仍遭遇困難，包括：人力不足，惟申請案量大以致負荷沉重；業務承辦人員又往往身兼數項業務且流動率高，多不瞭解各項福利服務內容與規定，遑論提供適切說明並協助勾選；加上有時身心障礙證明申請表之領表填寫人並非身心障礙者本人或家中主要照顧者，更難以確認其所需福利服務項目</w:t>
      </w:r>
      <w:r w:rsidRPr="00441351">
        <w:rPr>
          <w:rFonts w:ascii="Times New Roman" w:hAnsi="Times New Roman"/>
          <w:sz w:val="28"/>
          <w:szCs w:val="28"/>
        </w:rPr>
        <w:t>(</w:t>
      </w:r>
      <w:r w:rsidRPr="00441351">
        <w:rPr>
          <w:rFonts w:ascii="Times New Roman" w:hAnsi="Times New Roman"/>
          <w:bCs/>
          <w:sz w:val="28"/>
          <w:szCs w:val="28"/>
        </w:rPr>
        <w:t>各地方政府反映公所</w:t>
      </w:r>
      <w:r w:rsidRPr="00441351">
        <w:rPr>
          <w:rFonts w:ascii="Times New Roman" w:hAnsi="Times New Roman"/>
          <w:sz w:val="28"/>
          <w:szCs w:val="28"/>
        </w:rPr>
        <w:t>協助申請人勾選及確認福利服務需求項</w:t>
      </w:r>
      <w:r w:rsidRPr="006205C1">
        <w:rPr>
          <w:rFonts w:ascii="Times New Roman" w:hAnsi="Times New Roman"/>
          <w:spacing w:val="4"/>
          <w:sz w:val="28"/>
          <w:szCs w:val="28"/>
        </w:rPr>
        <w:t>目所遭遇之困難，請見附表一</w:t>
      </w:r>
      <w:r w:rsidRPr="006205C1">
        <w:rPr>
          <w:rFonts w:ascii="Times New Roman" w:hAnsi="Times New Roman"/>
          <w:spacing w:val="4"/>
          <w:sz w:val="28"/>
          <w:szCs w:val="28"/>
        </w:rPr>
        <w:t>)</w:t>
      </w:r>
      <w:r w:rsidRPr="006205C1">
        <w:rPr>
          <w:rFonts w:ascii="Times New Roman" w:hAnsi="Times New Roman"/>
          <w:spacing w:val="4"/>
          <w:sz w:val="28"/>
          <w:szCs w:val="28"/>
        </w:rPr>
        <w:t>。</w:t>
      </w:r>
      <w:r w:rsidRPr="006205C1">
        <w:rPr>
          <w:rFonts w:ascii="Times New Roman" w:hAnsi="Times New Roman"/>
          <w:spacing w:val="4"/>
        </w:rPr>
        <w:t>本院諮詢之專家學者</w:t>
      </w:r>
      <w:r w:rsidRPr="00441351">
        <w:rPr>
          <w:rFonts w:ascii="Times New Roman" w:hAnsi="Times New Roman"/>
        </w:rPr>
        <w:t>亦指出：目前身心障礙者辦理換證於鄉鎮市區公所即能馬上完成，公所雖有提供單子，但並未</w:t>
      </w:r>
      <w:r w:rsidRPr="006205C1">
        <w:rPr>
          <w:rFonts w:ascii="Times New Roman" w:hAnsi="Times New Roman"/>
          <w:spacing w:val="-6"/>
        </w:rPr>
        <w:t>告知及說明應就福利服務進行勾選，後續即無法</w:t>
      </w:r>
      <w:r w:rsidRPr="00441351">
        <w:rPr>
          <w:rFonts w:ascii="Times New Roman" w:hAnsi="Times New Roman"/>
        </w:rPr>
        <w:t>進到</w:t>
      </w:r>
      <w:r>
        <w:rPr>
          <w:rFonts w:ascii="Times New Roman" w:hAnsi="Times New Roman"/>
        </w:rPr>
        <w:t>需求評估</w:t>
      </w:r>
      <w:r w:rsidRPr="00441351">
        <w:rPr>
          <w:rFonts w:ascii="Times New Roman" w:hAnsi="Times New Roman"/>
        </w:rPr>
        <w:t>流程</w:t>
      </w:r>
      <w:r>
        <w:rPr>
          <w:rFonts w:ascii="Times New Roman" w:hAnsi="Times New Roman" w:hint="eastAsia"/>
        </w:rPr>
        <w:t>；以</w:t>
      </w:r>
      <w:r w:rsidRPr="006205C1">
        <w:rPr>
          <w:rFonts w:ascii="Times New Roman" w:hAnsi="Times New Roman" w:hint="eastAsia"/>
        </w:rPr>
        <w:t>法國</w:t>
      </w:r>
      <w:r>
        <w:rPr>
          <w:rFonts w:ascii="Times New Roman" w:hAnsi="Times New Roman" w:hint="eastAsia"/>
        </w:rPr>
        <w:t>為例，該國</w:t>
      </w:r>
      <w:r w:rsidRPr="006205C1">
        <w:rPr>
          <w:rFonts w:ascii="Times New Roman" w:hAnsi="Times New Roman" w:hint="eastAsia"/>
        </w:rPr>
        <w:t>實施</w:t>
      </w:r>
      <w:r>
        <w:rPr>
          <w:rFonts w:ascii="Times New Roman" w:hAnsi="Times New Roman" w:hint="eastAsia"/>
        </w:rPr>
        <w:t>需求評估</w:t>
      </w:r>
      <w:r w:rsidRPr="006205C1">
        <w:rPr>
          <w:rFonts w:ascii="Times New Roman" w:hAnsi="Times New Roman" w:hint="eastAsia"/>
        </w:rPr>
        <w:t>制度之前，曾進行長達</w:t>
      </w:r>
      <w:r w:rsidRPr="006205C1">
        <w:rPr>
          <w:rFonts w:ascii="Times New Roman" w:hAnsi="Times New Roman" w:hint="eastAsia"/>
        </w:rPr>
        <w:t>2</w:t>
      </w:r>
      <w:r w:rsidRPr="006205C1">
        <w:rPr>
          <w:rFonts w:ascii="Times New Roman" w:hAnsi="Times New Roman" w:hint="eastAsia"/>
        </w:rPr>
        <w:t>年的宣導期，讓家屬及身心障礙者能夠先行瞭解自己的環境狀況，政府並將</w:t>
      </w:r>
      <w:r>
        <w:rPr>
          <w:rFonts w:ascii="Times New Roman" w:hAnsi="Times New Roman" w:hint="eastAsia"/>
        </w:rPr>
        <w:t>需求評估</w:t>
      </w:r>
      <w:r w:rsidRPr="006205C1">
        <w:rPr>
          <w:rFonts w:ascii="Times New Roman" w:hAnsi="Times New Roman" w:hint="eastAsia"/>
        </w:rPr>
        <w:t>表放置於網站，亦有易讀版，好讓民眾知悉這些福利服務的具體內容為何，俾利依其自身需求提出申請；再者，該國又設置單一服務窗口，將障礙鑑定、</w:t>
      </w:r>
      <w:r>
        <w:rPr>
          <w:rFonts w:ascii="Times New Roman" w:hAnsi="Times New Roman" w:hint="eastAsia"/>
        </w:rPr>
        <w:t>需求評估</w:t>
      </w:r>
      <w:r w:rsidRPr="006205C1">
        <w:rPr>
          <w:rFonts w:ascii="Times New Roman" w:hAnsi="Times New Roman" w:hint="eastAsia"/>
        </w:rPr>
        <w:t>、輔具評估等等團隊全部進駐於此窗口，現場並展示各式各類福利服務，讓身心障礙者能夠實地清楚瞭解各項服務的內涵</w:t>
      </w:r>
      <w:r>
        <w:rPr>
          <w:rFonts w:ascii="Times New Roman" w:hAnsi="Times New Roman" w:hint="eastAsia"/>
        </w:rPr>
        <w:t>，</w:t>
      </w:r>
      <w:r w:rsidRPr="006205C1">
        <w:rPr>
          <w:rFonts w:ascii="Times New Roman" w:hAnsi="Times New Roman" w:hint="eastAsia"/>
        </w:rPr>
        <w:t>反觀我國則否等語</w:t>
      </w:r>
      <w:r>
        <w:rPr>
          <w:rFonts w:ascii="Times New Roman" w:hAnsi="Times New Roman" w:hint="eastAsia"/>
        </w:rPr>
        <w:t>。</w:t>
      </w:r>
    </w:p>
    <w:p w:rsidR="007A30E2" w:rsidRPr="0036369F" w:rsidRDefault="007A30E2" w:rsidP="007A30E2">
      <w:pPr>
        <w:pStyle w:val="4"/>
        <w:rPr>
          <w:rFonts w:ascii="Times New Roman" w:hAnsi="Times New Roman"/>
          <w:spacing w:val="-4"/>
        </w:rPr>
      </w:pPr>
      <w:r w:rsidRPr="0036369F">
        <w:rPr>
          <w:rFonts w:ascii="Times New Roman" w:hAnsi="Times New Roman" w:hint="eastAsia"/>
          <w:spacing w:val="-4"/>
        </w:rPr>
        <w:t>由上可見，</w:t>
      </w:r>
      <w:r w:rsidRPr="0036369F">
        <w:rPr>
          <w:rFonts w:ascii="Times New Roman" w:hAnsi="Times New Roman"/>
          <w:spacing w:val="-4"/>
        </w:rPr>
        <w:t>衛福部及地方政府為克服民眾不瞭解服務內容、公所端無法清楚說明各項福利服務資訊及人力流動頻繁等問題，所採取之因應解決措施不具效果，且該部亦未積極結合運用各服務系統</w:t>
      </w:r>
      <w:r w:rsidRPr="0036369F">
        <w:rPr>
          <w:rFonts w:ascii="Times New Roman" w:hAnsi="Times New Roman"/>
          <w:spacing w:val="-4"/>
        </w:rPr>
        <w:t>(</w:t>
      </w:r>
      <w:r w:rsidRPr="0036369F">
        <w:rPr>
          <w:rFonts w:ascii="Times New Roman" w:hAnsi="Times New Roman"/>
          <w:spacing w:val="-4"/>
        </w:rPr>
        <w:t>如教育</w:t>
      </w:r>
      <w:r w:rsidRPr="0036369F">
        <w:rPr>
          <w:rFonts w:ascii="Times New Roman" w:hAnsi="Times New Roman"/>
          <w:spacing w:val="-4"/>
        </w:rPr>
        <w:t>)</w:t>
      </w:r>
      <w:r w:rsidRPr="0036369F">
        <w:rPr>
          <w:rFonts w:ascii="Times New Roman" w:hAnsi="Times New Roman"/>
          <w:spacing w:val="-4"/>
        </w:rPr>
        <w:t>讓身心障礙者及家長得以先行瞭解相關福利服務內容，宣導資料更多為文字敘述，少有影像，並</w:t>
      </w:r>
      <w:r w:rsidRPr="0036369F">
        <w:rPr>
          <w:rFonts w:ascii="Times New Roman" w:hAnsi="Times New Roman"/>
          <w:spacing w:val="-4"/>
        </w:rPr>
        <w:lastRenderedPageBreak/>
        <w:t>未針對各類身心障礙者及其家庭設計專屬近用或易讀、易於理解之相關宣導媒材，俾使身心障礙者及其家庭更能熟悉與清楚瞭解福利服務內容，而運用網站搜尋資料及以電話諮詢等方式對於部分弱勢的身心障礙者及家庭，亦難以觸及使用。縱使身心障礙者及其照顧者能夠表達自身的生活狀況及對於服務的期待，惟福利措施的語言係脫離其生活脈絡與理解，如何能藉由公所端的書面資料或經由承辦人的口頭說明，即能在短時間內充分瞭解並表達其所需的福利服務項目，不無疑慮。</w:t>
      </w:r>
      <w:bookmarkEnd w:id="207"/>
      <w:bookmarkEnd w:id="208"/>
    </w:p>
    <w:p w:rsidR="007A30E2" w:rsidRPr="0036369F" w:rsidRDefault="007A30E2" w:rsidP="007A30E2">
      <w:pPr>
        <w:pStyle w:val="4"/>
        <w:rPr>
          <w:rFonts w:ascii="Times New Roman" w:hAnsi="Times New Roman"/>
          <w:spacing w:val="-4"/>
        </w:rPr>
      </w:pPr>
      <w:bookmarkStart w:id="212" w:name="_Toc32649557"/>
      <w:bookmarkStart w:id="213" w:name="_Toc32676909"/>
      <w:bookmarkStart w:id="214" w:name="_Toc32994950"/>
      <w:r w:rsidRPr="0036369F">
        <w:rPr>
          <w:rFonts w:ascii="Times New Roman" w:hAnsi="Times New Roman"/>
          <w:spacing w:val="-4"/>
        </w:rPr>
        <w:t>再據衛福部查復資料</w:t>
      </w:r>
      <w:r w:rsidRPr="0036369F">
        <w:rPr>
          <w:rFonts w:ascii="Times New Roman" w:hAnsi="Times New Roman" w:hint="eastAsia"/>
          <w:spacing w:val="-4"/>
        </w:rPr>
        <w:t>顯示</w:t>
      </w:r>
      <w:r w:rsidRPr="0036369F">
        <w:rPr>
          <w:rFonts w:ascii="Times New Roman" w:hAnsi="Times New Roman"/>
          <w:spacing w:val="-4"/>
        </w:rPr>
        <w:t>，整體而言，</w:t>
      </w:r>
      <w:r w:rsidRPr="0036369F">
        <w:rPr>
          <w:rFonts w:ascii="Times New Roman" w:hAnsi="Times New Roman"/>
          <w:spacing w:val="-4"/>
        </w:rPr>
        <w:t>101</w:t>
      </w:r>
      <w:r w:rsidRPr="0036369F">
        <w:rPr>
          <w:rFonts w:ascii="Times New Roman" w:hAnsi="Times New Roman"/>
          <w:spacing w:val="-4"/>
        </w:rPr>
        <w:t>年</w:t>
      </w:r>
      <w:r w:rsidRPr="0036369F">
        <w:rPr>
          <w:rFonts w:ascii="Times New Roman" w:hAnsi="Times New Roman"/>
          <w:spacing w:val="-4"/>
        </w:rPr>
        <w:t>7</w:t>
      </w:r>
      <w:r w:rsidRPr="0036369F">
        <w:rPr>
          <w:rFonts w:ascii="Times New Roman" w:hAnsi="Times New Roman"/>
          <w:spacing w:val="-4"/>
        </w:rPr>
        <w:t>月</w:t>
      </w:r>
      <w:r w:rsidRPr="0036369F">
        <w:rPr>
          <w:rFonts w:ascii="Times New Roman" w:hAnsi="Times New Roman"/>
          <w:spacing w:val="-4"/>
        </w:rPr>
        <w:t>11</w:t>
      </w:r>
      <w:r w:rsidRPr="0036369F">
        <w:rPr>
          <w:rFonts w:ascii="Times New Roman" w:hAnsi="Times New Roman"/>
          <w:spacing w:val="-4"/>
        </w:rPr>
        <w:t>日</w:t>
      </w:r>
      <w:r>
        <w:rPr>
          <w:rFonts w:ascii="Times New Roman" w:hAnsi="Times New Roman"/>
          <w:spacing w:val="-4"/>
        </w:rPr>
        <w:t>需求評估</w:t>
      </w:r>
      <w:r w:rsidRPr="0036369F">
        <w:rPr>
          <w:rFonts w:ascii="Times New Roman" w:hAnsi="Times New Roman"/>
          <w:spacing w:val="-4"/>
        </w:rPr>
        <w:t>制度實施後至</w:t>
      </w:r>
      <w:r w:rsidRPr="0036369F">
        <w:rPr>
          <w:rFonts w:ascii="Times New Roman" w:hAnsi="Times New Roman"/>
          <w:spacing w:val="-4"/>
        </w:rPr>
        <w:t>107</w:t>
      </w:r>
      <w:r w:rsidRPr="0036369F">
        <w:rPr>
          <w:rFonts w:ascii="Times New Roman" w:hAnsi="Times New Roman"/>
          <w:spacing w:val="-4"/>
        </w:rPr>
        <w:t>年</w:t>
      </w:r>
      <w:r w:rsidRPr="0036369F">
        <w:rPr>
          <w:rFonts w:ascii="Times New Roman" w:hAnsi="Times New Roman"/>
          <w:spacing w:val="-4"/>
        </w:rPr>
        <w:t>7</w:t>
      </w:r>
      <w:r w:rsidRPr="0036369F">
        <w:rPr>
          <w:rFonts w:ascii="Times New Roman" w:hAnsi="Times New Roman"/>
          <w:spacing w:val="-4"/>
        </w:rPr>
        <w:t>月</w:t>
      </w:r>
      <w:r w:rsidRPr="0036369F">
        <w:rPr>
          <w:rFonts w:ascii="Times New Roman" w:hAnsi="Times New Roman"/>
          <w:spacing w:val="-4"/>
        </w:rPr>
        <w:t>30</w:t>
      </w:r>
      <w:r w:rsidRPr="0036369F">
        <w:rPr>
          <w:rFonts w:ascii="Times New Roman" w:hAnsi="Times New Roman"/>
          <w:spacing w:val="-4"/>
        </w:rPr>
        <w:t>日</w:t>
      </w:r>
      <w:r w:rsidRPr="0036369F">
        <w:rPr>
          <w:rFonts w:ascii="Times New Roman" w:hAnsi="Times New Roman" w:hint="eastAsia"/>
          <w:spacing w:val="-4"/>
        </w:rPr>
        <w:t>之</w:t>
      </w:r>
      <w:r w:rsidRPr="0036369F">
        <w:rPr>
          <w:rFonts w:ascii="Times New Roman" w:hAnsi="Times New Roman" w:hint="eastAsia"/>
          <w:spacing w:val="-4"/>
        </w:rPr>
        <w:t>6</w:t>
      </w:r>
      <w:r w:rsidRPr="0036369F">
        <w:rPr>
          <w:rFonts w:ascii="Times New Roman" w:hAnsi="Times New Roman" w:hint="eastAsia"/>
          <w:spacing w:val="-4"/>
        </w:rPr>
        <w:t>年期間，</w:t>
      </w:r>
      <w:r w:rsidRPr="0036369F">
        <w:rPr>
          <w:rFonts w:ascii="Times New Roman" w:hAnsi="Times New Roman"/>
          <w:spacing w:val="-4"/>
        </w:rPr>
        <w:t>全國公所端</w:t>
      </w:r>
      <w:r w:rsidRPr="0036369F">
        <w:rPr>
          <w:rFonts w:ascii="Times New Roman" w:hAnsi="Times New Roman" w:hint="eastAsia"/>
          <w:spacing w:val="-4"/>
        </w:rPr>
        <w:t>的福利服務</w:t>
      </w:r>
      <w:r w:rsidRPr="0036369F">
        <w:rPr>
          <w:rFonts w:ascii="Times New Roman" w:hAnsi="Times New Roman"/>
          <w:spacing w:val="-4"/>
        </w:rPr>
        <w:t>勾選</w:t>
      </w:r>
      <w:r w:rsidRPr="0036369F">
        <w:rPr>
          <w:rFonts w:ascii="Times New Roman" w:hAnsi="Times New Roman" w:hint="eastAsia"/>
          <w:spacing w:val="-4"/>
        </w:rPr>
        <w:t>情形，</w:t>
      </w:r>
      <w:r w:rsidRPr="0036369F">
        <w:rPr>
          <w:rFonts w:ascii="Times New Roman" w:hAnsi="Times New Roman"/>
          <w:spacing w:val="-4"/>
        </w:rPr>
        <w:t>有</w:t>
      </w:r>
      <w:r w:rsidRPr="0036369F">
        <w:rPr>
          <w:rFonts w:ascii="Times New Roman" w:hAnsi="Times New Roman" w:hint="eastAsia"/>
          <w:spacing w:val="-4"/>
        </w:rPr>
        <w:t>勾選</w:t>
      </w:r>
      <w:r w:rsidRPr="0036369F">
        <w:rPr>
          <w:rFonts w:ascii="Times New Roman" w:hAnsi="Times New Roman"/>
          <w:spacing w:val="-4"/>
        </w:rPr>
        <w:t>申請</w:t>
      </w:r>
      <w:r w:rsidRPr="0036369F">
        <w:rPr>
          <w:rFonts w:ascii="Times New Roman" w:hAnsi="Times New Roman" w:hint="eastAsia"/>
          <w:spacing w:val="-4"/>
        </w:rPr>
        <w:t>各項福利</w:t>
      </w:r>
      <w:r w:rsidRPr="0036369F">
        <w:rPr>
          <w:rFonts w:ascii="Times New Roman" w:hAnsi="Times New Roman"/>
          <w:spacing w:val="-4"/>
        </w:rPr>
        <w:t>服務需求</w:t>
      </w:r>
      <w:r w:rsidRPr="0036369F">
        <w:rPr>
          <w:rFonts w:ascii="Times New Roman" w:hAnsi="Times New Roman" w:hint="eastAsia"/>
          <w:spacing w:val="-4"/>
        </w:rPr>
        <w:t>人次</w:t>
      </w:r>
      <w:r w:rsidRPr="0036369F">
        <w:rPr>
          <w:rFonts w:ascii="Times New Roman" w:hAnsi="Times New Roman"/>
          <w:spacing w:val="-4"/>
        </w:rPr>
        <w:t>占比僅達</w:t>
      </w:r>
      <w:r w:rsidRPr="0036369F">
        <w:rPr>
          <w:rFonts w:ascii="Times New Roman" w:hAnsi="Times New Roman"/>
          <w:spacing w:val="-4"/>
        </w:rPr>
        <w:t>5.1</w:t>
      </w:r>
      <w:r w:rsidRPr="0036369F">
        <w:rPr>
          <w:rFonts w:ascii="Times New Roman" w:hAnsi="Times New Roman"/>
          <w:spacing w:val="-4"/>
        </w:rPr>
        <w:t>％，其中</w:t>
      </w:r>
      <w:r w:rsidRPr="0036369F">
        <w:rPr>
          <w:rFonts w:ascii="Times New Roman" w:hAnsi="Times New Roman"/>
          <w:spacing w:val="-4"/>
        </w:rPr>
        <w:t>6</w:t>
      </w:r>
      <w:r w:rsidRPr="0036369F">
        <w:rPr>
          <w:rFonts w:ascii="Times New Roman" w:hAnsi="Times New Roman"/>
          <w:spacing w:val="-4"/>
        </w:rPr>
        <w:t>個縣市</w:t>
      </w:r>
      <w:r w:rsidRPr="0036369F">
        <w:rPr>
          <w:rFonts w:ascii="Times New Roman" w:hAnsi="Times New Roman" w:hint="eastAsia"/>
          <w:spacing w:val="-4"/>
        </w:rPr>
        <w:t>勾選比率</w:t>
      </w:r>
      <w:r w:rsidRPr="0036369F">
        <w:rPr>
          <w:rFonts w:ascii="Times New Roman" w:hAnsi="Times New Roman"/>
          <w:spacing w:val="-4"/>
        </w:rPr>
        <w:t>甚至不及</w:t>
      </w:r>
      <w:r w:rsidRPr="0036369F">
        <w:rPr>
          <w:rFonts w:ascii="Times New Roman" w:hAnsi="Times New Roman"/>
          <w:spacing w:val="-4"/>
        </w:rPr>
        <w:t>3</w:t>
      </w:r>
      <w:r w:rsidRPr="0036369F">
        <w:rPr>
          <w:rFonts w:ascii="Times New Roman" w:hAnsi="Times New Roman"/>
          <w:spacing w:val="-4"/>
        </w:rPr>
        <w:t>％</w:t>
      </w:r>
      <w:r w:rsidRPr="0036369F">
        <w:rPr>
          <w:rFonts w:ascii="Times New Roman" w:hAnsi="Times New Roman"/>
          <w:spacing w:val="-4"/>
        </w:rPr>
        <w:t>(</w:t>
      </w:r>
      <w:r w:rsidRPr="0036369F">
        <w:rPr>
          <w:rFonts w:ascii="Times New Roman" w:hAnsi="Times New Roman"/>
          <w:spacing w:val="-4"/>
        </w:rPr>
        <w:t>詳見下</w:t>
      </w:r>
      <w:r w:rsidRPr="0036369F">
        <w:rPr>
          <w:rFonts w:ascii="Times New Roman" w:hAnsi="Times New Roman" w:hint="eastAsia"/>
          <w:spacing w:val="-4"/>
        </w:rPr>
        <w:t>圖</w:t>
      </w:r>
      <w:r w:rsidRPr="0036369F">
        <w:rPr>
          <w:rFonts w:ascii="Times New Roman" w:hAnsi="Times New Roman" w:hint="eastAsia"/>
          <w:spacing w:val="-4"/>
        </w:rPr>
        <w:t>13</w:t>
      </w:r>
      <w:r w:rsidRPr="0036369F">
        <w:rPr>
          <w:rFonts w:ascii="Times New Roman" w:hAnsi="Times New Roman"/>
          <w:spacing w:val="-4"/>
        </w:rPr>
        <w:t>)</w:t>
      </w:r>
      <w:r w:rsidRPr="0036369F">
        <w:rPr>
          <w:rFonts w:ascii="Times New Roman" w:hAnsi="Times New Roman" w:hint="eastAsia"/>
          <w:spacing w:val="-4"/>
        </w:rPr>
        <w:t>；</w:t>
      </w:r>
      <w:r w:rsidRPr="0036369F">
        <w:rPr>
          <w:rFonts w:ascii="Times New Roman" w:hAnsi="Times New Roman"/>
          <w:spacing w:val="-4"/>
        </w:rPr>
        <w:t>勾選</w:t>
      </w:r>
      <w:r w:rsidRPr="0036369F">
        <w:rPr>
          <w:rFonts w:ascii="Times New Roman" w:hAnsi="Times New Roman" w:hint="eastAsia"/>
          <w:spacing w:val="-4"/>
        </w:rPr>
        <w:t>結果又</w:t>
      </w:r>
      <w:r w:rsidRPr="0036369F">
        <w:rPr>
          <w:rFonts w:ascii="Times New Roman" w:hAnsi="Times New Roman"/>
          <w:spacing w:val="-4"/>
        </w:rPr>
        <w:t>多集中於一般民眾所熟知之項目，以</w:t>
      </w:r>
      <w:r w:rsidRPr="0036369F">
        <w:rPr>
          <w:rFonts w:hAnsi="標楷體" w:hint="eastAsia"/>
          <w:spacing w:val="-4"/>
        </w:rPr>
        <w:t>「</w:t>
      </w:r>
      <w:r w:rsidRPr="0036369F">
        <w:rPr>
          <w:rFonts w:ascii="Times New Roman" w:hAnsi="Times New Roman"/>
          <w:spacing w:val="-4"/>
        </w:rPr>
        <w:t>全日型住宿式機構</w:t>
      </w:r>
      <w:r w:rsidRPr="0036369F">
        <w:rPr>
          <w:rFonts w:hAnsi="標楷體" w:hint="eastAsia"/>
          <w:spacing w:val="-4"/>
        </w:rPr>
        <w:t>」</w:t>
      </w:r>
      <w:r w:rsidRPr="0036369F">
        <w:rPr>
          <w:rFonts w:ascii="Times New Roman" w:hAnsi="Times New Roman"/>
          <w:spacing w:val="-4"/>
        </w:rPr>
        <w:t>之</w:t>
      </w:r>
      <w:r w:rsidRPr="0036369F">
        <w:rPr>
          <w:rFonts w:ascii="Times New Roman" w:hAnsi="Times New Roman"/>
          <w:spacing w:val="-4"/>
        </w:rPr>
        <w:t>22.1</w:t>
      </w:r>
      <w:r w:rsidRPr="0036369F">
        <w:rPr>
          <w:rFonts w:ascii="Times New Roman" w:hAnsi="Times New Roman"/>
          <w:spacing w:val="-4"/>
        </w:rPr>
        <w:t>％為最高，其次依序為</w:t>
      </w:r>
      <w:r w:rsidRPr="0036369F">
        <w:rPr>
          <w:rFonts w:hAnsi="標楷體" w:hint="eastAsia"/>
          <w:spacing w:val="-4"/>
        </w:rPr>
        <w:t>「</w:t>
      </w:r>
      <w:r w:rsidRPr="0036369F">
        <w:rPr>
          <w:rFonts w:ascii="Times New Roman" w:hAnsi="Times New Roman"/>
          <w:spacing w:val="-4"/>
        </w:rPr>
        <w:t>輔具服務</w:t>
      </w:r>
      <w:r w:rsidRPr="0036369F">
        <w:rPr>
          <w:rFonts w:hAnsi="標楷體" w:hint="eastAsia"/>
          <w:spacing w:val="-4"/>
        </w:rPr>
        <w:t>」</w:t>
      </w:r>
      <w:r w:rsidRPr="0036369F">
        <w:rPr>
          <w:rFonts w:ascii="Times New Roman" w:hAnsi="Times New Roman"/>
          <w:spacing w:val="-4"/>
        </w:rPr>
        <w:t>之</w:t>
      </w:r>
      <w:r w:rsidRPr="0036369F">
        <w:rPr>
          <w:rFonts w:ascii="Times New Roman" w:hAnsi="Times New Roman"/>
          <w:spacing w:val="-4"/>
        </w:rPr>
        <w:t>15.5</w:t>
      </w:r>
      <w:r w:rsidRPr="0036369F">
        <w:rPr>
          <w:rFonts w:ascii="Times New Roman" w:hAnsi="Times New Roman"/>
          <w:spacing w:val="-4"/>
        </w:rPr>
        <w:t>％、</w:t>
      </w:r>
      <w:r w:rsidRPr="0036369F">
        <w:rPr>
          <w:rFonts w:hAnsi="標楷體" w:hint="eastAsia"/>
          <w:spacing w:val="-4"/>
        </w:rPr>
        <w:t>「</w:t>
      </w:r>
      <w:r w:rsidRPr="0036369F">
        <w:rPr>
          <w:rFonts w:ascii="Times New Roman" w:hAnsi="Times New Roman"/>
          <w:spacing w:val="-4"/>
        </w:rPr>
        <w:t>短期及臨時照顧</w:t>
      </w:r>
      <w:r w:rsidRPr="0036369F">
        <w:rPr>
          <w:rFonts w:hAnsi="標楷體" w:hint="eastAsia"/>
          <w:spacing w:val="-4"/>
        </w:rPr>
        <w:t>」</w:t>
      </w:r>
      <w:r w:rsidRPr="0036369F">
        <w:rPr>
          <w:rFonts w:ascii="Times New Roman" w:hAnsi="Times New Roman"/>
          <w:spacing w:val="-4"/>
        </w:rPr>
        <w:t>之</w:t>
      </w:r>
      <w:r w:rsidRPr="0036369F">
        <w:rPr>
          <w:rFonts w:ascii="Times New Roman" w:hAnsi="Times New Roman"/>
          <w:spacing w:val="-4"/>
        </w:rPr>
        <w:t>7.9</w:t>
      </w:r>
      <w:r w:rsidRPr="0036369F">
        <w:rPr>
          <w:rFonts w:ascii="Times New Roman" w:hAnsi="Times New Roman"/>
          <w:spacing w:val="-4"/>
        </w:rPr>
        <w:t>％、</w:t>
      </w:r>
      <w:r w:rsidRPr="0036369F">
        <w:rPr>
          <w:rFonts w:hAnsi="標楷體" w:hint="eastAsia"/>
          <w:spacing w:val="-4"/>
        </w:rPr>
        <w:t>「</w:t>
      </w:r>
      <w:r w:rsidRPr="0036369F">
        <w:rPr>
          <w:rFonts w:ascii="Times New Roman" w:hAnsi="Times New Roman"/>
          <w:spacing w:val="-4"/>
        </w:rPr>
        <w:t>日間照顧</w:t>
      </w:r>
      <w:r w:rsidRPr="0036369F">
        <w:rPr>
          <w:rFonts w:hAnsi="標楷體" w:hint="eastAsia"/>
          <w:spacing w:val="-4"/>
        </w:rPr>
        <w:t>」</w:t>
      </w:r>
      <w:r w:rsidRPr="0036369F">
        <w:rPr>
          <w:rFonts w:ascii="Times New Roman" w:hAnsi="Times New Roman"/>
          <w:spacing w:val="-4"/>
        </w:rPr>
        <w:t>之</w:t>
      </w:r>
      <w:r w:rsidRPr="0036369F">
        <w:rPr>
          <w:rFonts w:ascii="Times New Roman" w:hAnsi="Times New Roman"/>
          <w:spacing w:val="-4"/>
        </w:rPr>
        <w:t>7.25</w:t>
      </w:r>
      <w:r w:rsidRPr="0036369F">
        <w:rPr>
          <w:rFonts w:ascii="Times New Roman" w:hAnsi="Times New Roman"/>
          <w:spacing w:val="-4"/>
        </w:rPr>
        <w:t>％、</w:t>
      </w:r>
      <w:r w:rsidRPr="0036369F">
        <w:rPr>
          <w:rFonts w:hAnsi="標楷體" w:hint="eastAsia"/>
          <w:spacing w:val="-4"/>
        </w:rPr>
        <w:t>「</w:t>
      </w:r>
      <w:r w:rsidRPr="0036369F">
        <w:rPr>
          <w:rFonts w:ascii="Times New Roman" w:hAnsi="Times New Roman"/>
          <w:spacing w:val="-4"/>
        </w:rPr>
        <w:t>居家護理</w:t>
      </w:r>
      <w:r w:rsidRPr="0036369F">
        <w:rPr>
          <w:rFonts w:hAnsi="標楷體" w:hint="eastAsia"/>
          <w:spacing w:val="-4"/>
        </w:rPr>
        <w:t>」</w:t>
      </w:r>
      <w:r w:rsidRPr="0036369F">
        <w:rPr>
          <w:rFonts w:ascii="Times New Roman" w:hAnsi="Times New Roman"/>
          <w:spacing w:val="-4"/>
        </w:rPr>
        <w:t>之</w:t>
      </w:r>
      <w:r w:rsidRPr="0036369F">
        <w:rPr>
          <w:rFonts w:ascii="Times New Roman" w:hAnsi="Times New Roman"/>
          <w:spacing w:val="-4"/>
        </w:rPr>
        <w:t>6.7</w:t>
      </w:r>
      <w:r w:rsidRPr="0036369F">
        <w:rPr>
          <w:rFonts w:ascii="Times New Roman" w:hAnsi="Times New Roman"/>
          <w:spacing w:val="-4"/>
        </w:rPr>
        <w:t>％、</w:t>
      </w:r>
      <w:r w:rsidRPr="0036369F">
        <w:rPr>
          <w:rFonts w:hAnsi="標楷體" w:hint="eastAsia"/>
          <w:spacing w:val="-4"/>
        </w:rPr>
        <w:t>「</w:t>
      </w:r>
      <w:r w:rsidRPr="0036369F">
        <w:rPr>
          <w:rFonts w:ascii="Times New Roman" w:hAnsi="Times New Roman"/>
          <w:spacing w:val="-4"/>
        </w:rPr>
        <w:t>身體照顧及家務服務</w:t>
      </w:r>
      <w:r w:rsidRPr="0036369F">
        <w:rPr>
          <w:rFonts w:hAnsi="標楷體" w:hint="eastAsia"/>
          <w:spacing w:val="-4"/>
        </w:rPr>
        <w:t>」</w:t>
      </w:r>
      <w:r w:rsidRPr="0036369F">
        <w:rPr>
          <w:rFonts w:ascii="Times New Roman" w:hAnsi="Times New Roman"/>
          <w:spacing w:val="-4"/>
        </w:rPr>
        <w:t>之</w:t>
      </w:r>
      <w:r w:rsidRPr="0036369F">
        <w:rPr>
          <w:rFonts w:ascii="Times New Roman" w:hAnsi="Times New Roman"/>
          <w:spacing w:val="-4"/>
        </w:rPr>
        <w:t>6.43</w:t>
      </w:r>
      <w:r w:rsidRPr="0036369F">
        <w:rPr>
          <w:rFonts w:ascii="Times New Roman" w:hAnsi="Times New Roman"/>
          <w:spacing w:val="-4"/>
        </w:rPr>
        <w:t>％，其餘均未及</w:t>
      </w:r>
      <w:r w:rsidRPr="0036369F">
        <w:rPr>
          <w:rFonts w:ascii="Times New Roman" w:hAnsi="Times New Roman"/>
          <w:spacing w:val="-4"/>
        </w:rPr>
        <w:t>5</w:t>
      </w:r>
      <w:r w:rsidRPr="0036369F">
        <w:rPr>
          <w:rFonts w:ascii="Times New Roman" w:hAnsi="Times New Roman"/>
          <w:spacing w:val="-4"/>
        </w:rPr>
        <w:t>％</w:t>
      </w:r>
      <w:r w:rsidRPr="0036369F">
        <w:rPr>
          <w:rFonts w:ascii="Times New Roman" w:hAnsi="Times New Roman" w:hint="eastAsia"/>
          <w:spacing w:val="-4"/>
        </w:rPr>
        <w:t>，其中</w:t>
      </w:r>
      <w:r w:rsidRPr="0036369F">
        <w:rPr>
          <w:rFonts w:hAnsi="標楷體" w:hint="eastAsia"/>
          <w:spacing w:val="-4"/>
        </w:rPr>
        <w:t>「</w:t>
      </w:r>
      <w:r w:rsidRPr="0036369F">
        <w:rPr>
          <w:rFonts w:ascii="Times New Roman" w:hAnsi="Times New Roman" w:hint="eastAsia"/>
          <w:spacing w:val="-4"/>
        </w:rPr>
        <w:t>婚姻與生育輔導</w:t>
      </w:r>
      <w:r w:rsidRPr="0036369F">
        <w:rPr>
          <w:rFonts w:hAnsi="標楷體" w:hint="eastAsia"/>
          <w:spacing w:val="-4"/>
        </w:rPr>
        <w:t>」甚至</w:t>
      </w:r>
      <w:r w:rsidRPr="0036369F">
        <w:rPr>
          <w:rFonts w:ascii="Times New Roman" w:hAnsi="Times New Roman" w:hint="eastAsia"/>
          <w:spacing w:val="-4"/>
        </w:rPr>
        <w:t>僅有</w:t>
      </w:r>
      <w:r w:rsidRPr="0036369F">
        <w:rPr>
          <w:rFonts w:ascii="Times New Roman" w:hAnsi="Times New Roman" w:hint="eastAsia"/>
          <w:spacing w:val="-4"/>
        </w:rPr>
        <w:t>0.5</w:t>
      </w:r>
      <w:r w:rsidRPr="0036369F">
        <w:rPr>
          <w:rFonts w:ascii="Times New Roman" w:hAnsi="Times New Roman"/>
          <w:spacing w:val="-4"/>
        </w:rPr>
        <w:t>％</w:t>
      </w:r>
      <w:r w:rsidRPr="0036369F">
        <w:rPr>
          <w:rFonts w:ascii="Times New Roman" w:hAnsi="Times New Roman"/>
          <w:spacing w:val="-4"/>
        </w:rPr>
        <w:t>(</w:t>
      </w:r>
      <w:r w:rsidRPr="0036369F">
        <w:rPr>
          <w:rFonts w:ascii="Times New Roman" w:hAnsi="Times New Roman"/>
          <w:spacing w:val="-4"/>
        </w:rPr>
        <w:t>詳見下圖</w:t>
      </w:r>
      <w:r w:rsidRPr="0036369F">
        <w:rPr>
          <w:rFonts w:ascii="Times New Roman" w:hAnsi="Times New Roman"/>
          <w:spacing w:val="-4"/>
        </w:rPr>
        <w:t>14)</w:t>
      </w:r>
      <w:r w:rsidRPr="0036369F">
        <w:rPr>
          <w:rFonts w:ascii="Times New Roman" w:hAnsi="Times New Roman"/>
          <w:spacing w:val="-4"/>
        </w:rPr>
        <w:t>。</w:t>
      </w:r>
      <w:bookmarkEnd w:id="212"/>
      <w:bookmarkEnd w:id="213"/>
      <w:bookmarkEnd w:id="214"/>
    </w:p>
    <w:p w:rsidR="007A30E2" w:rsidRDefault="007A30E2" w:rsidP="007A30E2">
      <w:pPr>
        <w:pStyle w:val="21"/>
        <w:ind w:leftChars="9" w:left="1021" w:hangingChars="291" w:hanging="990"/>
      </w:pPr>
      <w:r>
        <w:rPr>
          <w:noProof/>
        </w:rPr>
        <w:drawing>
          <wp:inline distT="0" distB="0" distL="0" distR="0" wp14:anchorId="405C897E" wp14:editId="39137693">
            <wp:extent cx="5520055" cy="1714500"/>
            <wp:effectExtent l="0" t="0" r="4445" b="0"/>
            <wp:docPr id="11" name="圖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A30E2" w:rsidRPr="00A84959" w:rsidRDefault="007A30E2" w:rsidP="00D363B4">
      <w:pPr>
        <w:pStyle w:val="a1"/>
        <w:numPr>
          <w:ilvl w:val="0"/>
          <w:numId w:val="71"/>
        </w:numPr>
        <w:kinsoku w:val="0"/>
        <w:spacing w:before="0" w:after="0"/>
        <w:ind w:left="392" w:right="39" w:hanging="322"/>
        <w:textAlignment w:val="auto"/>
        <w:rPr>
          <w:rFonts w:ascii="Times New Roman" w:hAnsi="Times New Roman"/>
          <w:b/>
          <w:spacing w:val="-12"/>
        </w:rPr>
      </w:pPr>
      <w:r w:rsidRPr="00A84959">
        <w:rPr>
          <w:rFonts w:ascii="Times New Roman" w:hAnsi="Times New Roman"/>
          <w:b/>
          <w:spacing w:val="-12"/>
        </w:rPr>
        <w:t>101</w:t>
      </w:r>
      <w:r w:rsidRPr="00A84959">
        <w:rPr>
          <w:rFonts w:ascii="Times New Roman" w:hAnsi="Times New Roman"/>
          <w:b/>
          <w:spacing w:val="-12"/>
        </w:rPr>
        <w:t>年</w:t>
      </w:r>
      <w:r w:rsidRPr="00A84959">
        <w:rPr>
          <w:rFonts w:ascii="Times New Roman" w:hAnsi="Times New Roman"/>
          <w:b/>
          <w:spacing w:val="-12"/>
        </w:rPr>
        <w:t>7</w:t>
      </w:r>
      <w:r w:rsidRPr="00A84959">
        <w:rPr>
          <w:rFonts w:ascii="Times New Roman" w:hAnsi="Times New Roman"/>
          <w:b/>
          <w:spacing w:val="-12"/>
        </w:rPr>
        <w:t>月</w:t>
      </w:r>
      <w:r w:rsidRPr="00A84959">
        <w:rPr>
          <w:rFonts w:ascii="Times New Roman" w:hAnsi="Times New Roman"/>
          <w:b/>
          <w:spacing w:val="-12"/>
        </w:rPr>
        <w:t>11</w:t>
      </w:r>
      <w:r w:rsidRPr="00A84959">
        <w:rPr>
          <w:rFonts w:ascii="Times New Roman" w:hAnsi="Times New Roman"/>
          <w:b/>
          <w:spacing w:val="-12"/>
        </w:rPr>
        <w:t>日至</w:t>
      </w:r>
      <w:r w:rsidRPr="00A84959">
        <w:rPr>
          <w:rFonts w:ascii="Times New Roman" w:hAnsi="Times New Roman"/>
          <w:b/>
          <w:spacing w:val="-12"/>
        </w:rPr>
        <w:t>107</w:t>
      </w:r>
      <w:r w:rsidRPr="00A84959">
        <w:rPr>
          <w:rFonts w:ascii="Times New Roman" w:hAnsi="Times New Roman"/>
          <w:b/>
          <w:spacing w:val="-12"/>
        </w:rPr>
        <w:t>年</w:t>
      </w:r>
      <w:r w:rsidRPr="00A84959">
        <w:rPr>
          <w:rFonts w:ascii="Times New Roman" w:hAnsi="Times New Roman"/>
          <w:b/>
          <w:spacing w:val="-12"/>
        </w:rPr>
        <w:t>7</w:t>
      </w:r>
      <w:r w:rsidRPr="00A84959">
        <w:rPr>
          <w:rFonts w:ascii="Times New Roman" w:hAnsi="Times New Roman"/>
          <w:b/>
          <w:spacing w:val="-12"/>
        </w:rPr>
        <w:t>月</w:t>
      </w:r>
      <w:r w:rsidRPr="00A84959">
        <w:rPr>
          <w:rFonts w:ascii="Times New Roman" w:hAnsi="Times New Roman"/>
          <w:b/>
          <w:spacing w:val="-12"/>
        </w:rPr>
        <w:t>30</w:t>
      </w:r>
      <w:r w:rsidRPr="00A84959">
        <w:rPr>
          <w:rFonts w:ascii="Times New Roman" w:hAnsi="Times New Roman"/>
          <w:b/>
          <w:spacing w:val="-12"/>
        </w:rPr>
        <w:t>日各縣市身心障礙者於公所端</w:t>
      </w:r>
      <w:r w:rsidRPr="00A84959">
        <w:rPr>
          <w:rFonts w:ascii="Times New Roman" w:hAnsi="Times New Roman" w:hint="eastAsia"/>
          <w:b/>
          <w:spacing w:val="-12"/>
        </w:rPr>
        <w:t>有</w:t>
      </w:r>
      <w:r w:rsidRPr="00A84959">
        <w:rPr>
          <w:rFonts w:ascii="Times New Roman" w:hAnsi="Times New Roman"/>
          <w:b/>
          <w:spacing w:val="-12"/>
        </w:rPr>
        <w:t>勾選</w:t>
      </w:r>
      <w:r>
        <w:rPr>
          <w:rFonts w:ascii="Times New Roman" w:hAnsi="Times New Roman" w:hint="eastAsia"/>
          <w:b/>
          <w:spacing w:val="-12"/>
        </w:rPr>
        <w:t>申請</w:t>
      </w:r>
      <w:r w:rsidRPr="00A84959">
        <w:rPr>
          <w:rFonts w:ascii="Times New Roman" w:hAnsi="Times New Roman"/>
          <w:b/>
          <w:spacing w:val="-12"/>
        </w:rPr>
        <w:t>福利服務</w:t>
      </w:r>
      <w:r>
        <w:rPr>
          <w:rFonts w:ascii="Times New Roman" w:hAnsi="Times New Roman" w:hint="eastAsia"/>
          <w:b/>
          <w:spacing w:val="-12"/>
        </w:rPr>
        <w:t>需求人次占比</w:t>
      </w:r>
      <w:r w:rsidRPr="00A84959">
        <w:rPr>
          <w:rFonts w:ascii="Times New Roman" w:hAnsi="Times New Roman" w:hint="eastAsia"/>
          <w:b/>
          <w:spacing w:val="-12"/>
        </w:rPr>
        <w:t>分布情形</w:t>
      </w:r>
    </w:p>
    <w:p w:rsidR="007A30E2" w:rsidRDefault="007A30E2" w:rsidP="007A30E2">
      <w:pPr>
        <w:pStyle w:val="21"/>
        <w:spacing w:line="300" w:lineRule="exact"/>
        <w:ind w:leftChars="13" w:left="1540" w:hangingChars="603" w:hanging="1496"/>
        <w:rPr>
          <w:spacing w:val="-6"/>
          <w:sz w:val="24"/>
          <w:szCs w:val="24"/>
        </w:rPr>
      </w:pPr>
      <w:r>
        <w:rPr>
          <w:rFonts w:hint="eastAsia"/>
          <w:spacing w:val="-6"/>
          <w:sz w:val="24"/>
          <w:szCs w:val="24"/>
        </w:rPr>
        <w:t>備註：</w:t>
      </w:r>
      <w:r w:rsidRPr="002C78FB">
        <w:rPr>
          <w:rFonts w:hint="eastAsia"/>
          <w:spacing w:val="-6"/>
          <w:sz w:val="24"/>
          <w:szCs w:val="24"/>
        </w:rPr>
        <w:t>占比＝</w:t>
      </w:r>
      <w:r w:rsidRPr="002C78FB">
        <w:rPr>
          <w:spacing w:val="-6"/>
          <w:sz w:val="24"/>
          <w:szCs w:val="24"/>
        </w:rPr>
        <w:t>公所端</w:t>
      </w:r>
      <w:r w:rsidRPr="002C78FB">
        <w:rPr>
          <w:rFonts w:hint="eastAsia"/>
          <w:spacing w:val="-6"/>
          <w:sz w:val="24"/>
          <w:szCs w:val="24"/>
        </w:rPr>
        <w:t>有</w:t>
      </w:r>
      <w:r w:rsidRPr="002C78FB">
        <w:rPr>
          <w:spacing w:val="-6"/>
          <w:sz w:val="24"/>
          <w:szCs w:val="24"/>
        </w:rPr>
        <w:t>勾選</w:t>
      </w:r>
      <w:r w:rsidRPr="002C78FB">
        <w:rPr>
          <w:rFonts w:hint="eastAsia"/>
          <w:spacing w:val="-6"/>
          <w:sz w:val="24"/>
          <w:szCs w:val="24"/>
        </w:rPr>
        <w:t>申請</w:t>
      </w:r>
      <w:r>
        <w:rPr>
          <w:rFonts w:hint="eastAsia"/>
          <w:spacing w:val="-6"/>
          <w:sz w:val="24"/>
          <w:szCs w:val="24"/>
        </w:rPr>
        <w:t>各項</w:t>
      </w:r>
      <w:r w:rsidRPr="002C78FB">
        <w:rPr>
          <w:spacing w:val="-6"/>
          <w:sz w:val="24"/>
          <w:szCs w:val="24"/>
        </w:rPr>
        <w:t>福利服務</w:t>
      </w:r>
      <w:r>
        <w:rPr>
          <w:rFonts w:hint="eastAsia"/>
          <w:spacing w:val="-6"/>
          <w:sz w:val="24"/>
          <w:szCs w:val="24"/>
        </w:rPr>
        <w:t>之</w:t>
      </w:r>
      <w:r w:rsidRPr="002C78FB">
        <w:rPr>
          <w:rFonts w:hint="eastAsia"/>
          <w:spacing w:val="-6"/>
          <w:sz w:val="24"/>
          <w:szCs w:val="24"/>
        </w:rPr>
        <w:t>需求</w:t>
      </w:r>
      <w:r>
        <w:rPr>
          <w:rFonts w:hint="eastAsia"/>
          <w:spacing w:val="-6"/>
          <w:sz w:val="24"/>
          <w:szCs w:val="24"/>
        </w:rPr>
        <w:t>人次</w:t>
      </w:r>
      <w:r w:rsidRPr="002C78FB">
        <w:rPr>
          <w:rFonts w:hint="eastAsia"/>
          <w:spacing w:val="-6"/>
          <w:sz w:val="24"/>
          <w:szCs w:val="24"/>
        </w:rPr>
        <w:t>/</w:t>
      </w:r>
      <w:r w:rsidRPr="002C78FB">
        <w:rPr>
          <w:spacing w:val="-6"/>
          <w:sz w:val="24"/>
          <w:szCs w:val="24"/>
        </w:rPr>
        <w:t>公所端</w:t>
      </w:r>
      <w:r w:rsidRPr="002C78FB">
        <w:rPr>
          <w:rFonts w:hint="eastAsia"/>
          <w:spacing w:val="-6"/>
          <w:sz w:val="24"/>
          <w:szCs w:val="24"/>
        </w:rPr>
        <w:t>有</w:t>
      </w:r>
      <w:r w:rsidRPr="002C78FB">
        <w:rPr>
          <w:spacing w:val="-6"/>
          <w:sz w:val="24"/>
          <w:szCs w:val="24"/>
        </w:rPr>
        <w:t>勾選</w:t>
      </w:r>
      <w:r>
        <w:rPr>
          <w:rFonts w:hint="eastAsia"/>
          <w:spacing w:val="-6"/>
          <w:sz w:val="24"/>
          <w:szCs w:val="24"/>
        </w:rPr>
        <w:t>及未勾選</w:t>
      </w:r>
      <w:r w:rsidRPr="002C78FB">
        <w:rPr>
          <w:rFonts w:hint="eastAsia"/>
          <w:spacing w:val="-6"/>
          <w:sz w:val="24"/>
          <w:szCs w:val="24"/>
        </w:rPr>
        <w:t>申請</w:t>
      </w:r>
      <w:r>
        <w:rPr>
          <w:rFonts w:hint="eastAsia"/>
          <w:spacing w:val="-6"/>
          <w:sz w:val="24"/>
          <w:szCs w:val="24"/>
        </w:rPr>
        <w:t>各項</w:t>
      </w:r>
      <w:r w:rsidRPr="002C78FB">
        <w:rPr>
          <w:spacing w:val="-6"/>
          <w:sz w:val="24"/>
          <w:szCs w:val="24"/>
        </w:rPr>
        <w:t>福利服務</w:t>
      </w:r>
      <w:r>
        <w:rPr>
          <w:rFonts w:hint="eastAsia"/>
          <w:spacing w:val="-6"/>
          <w:sz w:val="24"/>
          <w:szCs w:val="24"/>
        </w:rPr>
        <w:t>之</w:t>
      </w:r>
      <w:r w:rsidRPr="002C78FB">
        <w:rPr>
          <w:rFonts w:hint="eastAsia"/>
          <w:spacing w:val="-6"/>
          <w:sz w:val="24"/>
          <w:szCs w:val="24"/>
        </w:rPr>
        <w:t>需求人次</w:t>
      </w:r>
      <w:r>
        <w:rPr>
          <w:rFonts w:hint="eastAsia"/>
          <w:spacing w:val="-6"/>
          <w:sz w:val="24"/>
          <w:szCs w:val="24"/>
        </w:rPr>
        <w:t>合計</w:t>
      </w:r>
    </w:p>
    <w:p w:rsidR="007A30E2" w:rsidRPr="00A84959" w:rsidRDefault="007A30E2" w:rsidP="007A30E2">
      <w:pPr>
        <w:pStyle w:val="21"/>
        <w:spacing w:line="300" w:lineRule="exact"/>
        <w:ind w:leftChars="13" w:left="977" w:hangingChars="376" w:hanging="933"/>
        <w:rPr>
          <w:spacing w:val="-6"/>
        </w:rPr>
      </w:pPr>
      <w:r w:rsidRPr="00A84959">
        <w:rPr>
          <w:rFonts w:hint="eastAsia"/>
          <w:spacing w:val="-6"/>
          <w:sz w:val="24"/>
          <w:szCs w:val="24"/>
        </w:rPr>
        <w:lastRenderedPageBreak/>
        <w:t>資料來源：本院整理自衛福部透過</w:t>
      </w:r>
      <w:r w:rsidRPr="00A84959">
        <w:rPr>
          <w:spacing w:val="-6"/>
          <w:sz w:val="24"/>
          <w:szCs w:val="24"/>
        </w:rPr>
        <w:t>「全國身心障礙福利資訊整合平台」統計</w:t>
      </w:r>
      <w:r w:rsidRPr="00A84959">
        <w:rPr>
          <w:rFonts w:hint="eastAsia"/>
          <w:spacing w:val="-6"/>
          <w:sz w:val="24"/>
          <w:szCs w:val="24"/>
        </w:rPr>
        <w:t>之結果</w:t>
      </w:r>
      <w:r w:rsidRPr="00A84959">
        <w:rPr>
          <w:rFonts w:hint="eastAsia"/>
          <w:spacing w:val="-6"/>
        </w:rPr>
        <w:t>。</w:t>
      </w:r>
    </w:p>
    <w:p w:rsidR="007A30E2" w:rsidRDefault="007A30E2" w:rsidP="007A30E2">
      <w:pPr>
        <w:pStyle w:val="32"/>
        <w:ind w:leftChars="9" w:left="1364" w:hangingChars="392" w:hanging="1333"/>
      </w:pPr>
      <w:r>
        <w:rPr>
          <w:noProof/>
        </w:rPr>
        <w:drawing>
          <wp:inline distT="0" distB="0" distL="0" distR="0" wp14:anchorId="3AB8AA0A" wp14:editId="596003CB">
            <wp:extent cx="5730240" cy="7277100"/>
            <wp:effectExtent l="0" t="0" r="3810" b="0"/>
            <wp:docPr id="10" name="圖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A30E2" w:rsidRPr="000D1C33" w:rsidRDefault="007A30E2" w:rsidP="00D363B4">
      <w:pPr>
        <w:pStyle w:val="a1"/>
        <w:numPr>
          <w:ilvl w:val="0"/>
          <w:numId w:val="71"/>
        </w:numPr>
        <w:kinsoku w:val="0"/>
        <w:spacing w:before="0" w:after="0"/>
        <w:ind w:left="567" w:right="-311" w:hanging="455"/>
        <w:textAlignment w:val="auto"/>
        <w:rPr>
          <w:rFonts w:ascii="Times New Roman" w:hAnsi="Times New Roman"/>
          <w:b/>
          <w:spacing w:val="-14"/>
        </w:rPr>
      </w:pPr>
      <w:r w:rsidRPr="006A247E">
        <w:rPr>
          <w:rFonts w:ascii="Times New Roman" w:hAnsi="Times New Roman"/>
          <w:b/>
        </w:rPr>
        <w:t>101</w:t>
      </w:r>
      <w:r w:rsidRPr="006A247E">
        <w:rPr>
          <w:rFonts w:ascii="Times New Roman" w:hAnsi="Times New Roman"/>
          <w:b/>
        </w:rPr>
        <w:t>年</w:t>
      </w:r>
      <w:r w:rsidRPr="006A247E">
        <w:rPr>
          <w:rFonts w:ascii="Times New Roman" w:hAnsi="Times New Roman"/>
          <w:b/>
        </w:rPr>
        <w:t>7</w:t>
      </w:r>
      <w:r w:rsidRPr="006A247E">
        <w:rPr>
          <w:rFonts w:ascii="Times New Roman" w:hAnsi="Times New Roman"/>
          <w:b/>
        </w:rPr>
        <w:t>月</w:t>
      </w:r>
      <w:r w:rsidRPr="006A247E">
        <w:rPr>
          <w:rFonts w:ascii="Times New Roman" w:hAnsi="Times New Roman"/>
          <w:b/>
        </w:rPr>
        <w:t>11</w:t>
      </w:r>
      <w:r w:rsidRPr="006A247E">
        <w:rPr>
          <w:rFonts w:ascii="Times New Roman" w:hAnsi="Times New Roman"/>
          <w:b/>
        </w:rPr>
        <w:t>日至</w:t>
      </w:r>
      <w:r w:rsidRPr="006A247E">
        <w:rPr>
          <w:rFonts w:ascii="Times New Roman" w:hAnsi="Times New Roman"/>
          <w:b/>
        </w:rPr>
        <w:t>107</w:t>
      </w:r>
      <w:r w:rsidRPr="006A247E">
        <w:rPr>
          <w:rFonts w:ascii="Times New Roman" w:hAnsi="Times New Roman"/>
          <w:b/>
        </w:rPr>
        <w:t>年</w:t>
      </w:r>
      <w:r w:rsidRPr="006A247E">
        <w:rPr>
          <w:rFonts w:ascii="Times New Roman" w:hAnsi="Times New Roman"/>
          <w:b/>
        </w:rPr>
        <w:t>7</w:t>
      </w:r>
      <w:r w:rsidRPr="006A247E">
        <w:rPr>
          <w:rFonts w:ascii="Times New Roman" w:hAnsi="Times New Roman"/>
          <w:b/>
        </w:rPr>
        <w:t>月</w:t>
      </w:r>
      <w:r w:rsidRPr="006A247E">
        <w:rPr>
          <w:rFonts w:ascii="Times New Roman" w:hAnsi="Times New Roman"/>
          <w:b/>
        </w:rPr>
        <w:t>30</w:t>
      </w:r>
      <w:r w:rsidRPr="006A247E">
        <w:rPr>
          <w:rFonts w:ascii="Times New Roman" w:hAnsi="Times New Roman"/>
          <w:b/>
        </w:rPr>
        <w:t>日</w:t>
      </w:r>
      <w:r w:rsidRPr="006A247E">
        <w:rPr>
          <w:rFonts w:ascii="Times New Roman" w:hAnsi="Times New Roman" w:hint="eastAsia"/>
          <w:b/>
        </w:rPr>
        <w:t>民眾於公所端勾選</w:t>
      </w:r>
      <w:r w:rsidRPr="006A247E">
        <w:rPr>
          <w:rFonts w:ascii="Times New Roman" w:hAnsi="Times New Roman"/>
          <w:b/>
        </w:rPr>
        <w:t>各</w:t>
      </w:r>
      <w:r w:rsidRPr="006A247E">
        <w:rPr>
          <w:rFonts w:ascii="Times New Roman" w:hAnsi="Times New Roman" w:hint="eastAsia"/>
          <w:b/>
        </w:rPr>
        <w:t>項</w:t>
      </w:r>
      <w:r w:rsidRPr="006A247E">
        <w:rPr>
          <w:rFonts w:ascii="Times New Roman" w:hAnsi="Times New Roman"/>
          <w:b/>
        </w:rPr>
        <w:t>福利服務</w:t>
      </w:r>
      <w:r>
        <w:rPr>
          <w:rFonts w:ascii="Times New Roman" w:hAnsi="Times New Roman" w:hint="eastAsia"/>
          <w:b/>
        </w:rPr>
        <w:t>需求之</w:t>
      </w:r>
      <w:r w:rsidRPr="000D1C33">
        <w:rPr>
          <w:rFonts w:ascii="Times New Roman" w:hAnsi="Times New Roman"/>
          <w:b/>
          <w:spacing w:val="-14"/>
        </w:rPr>
        <w:t>占比分布</w:t>
      </w:r>
    </w:p>
    <w:p w:rsidR="007A30E2" w:rsidRPr="006A247E" w:rsidRDefault="007A30E2" w:rsidP="007A30E2">
      <w:pPr>
        <w:pStyle w:val="32"/>
        <w:spacing w:line="320" w:lineRule="exact"/>
        <w:ind w:leftChars="37" w:left="865" w:rightChars="-62" w:right="-211" w:hangingChars="298" w:hanging="739"/>
        <w:rPr>
          <w:rFonts w:ascii="Times New Roman"/>
          <w:spacing w:val="-10"/>
          <w:sz w:val="24"/>
          <w:szCs w:val="24"/>
        </w:rPr>
      </w:pPr>
      <w:r w:rsidRPr="00593BED">
        <w:rPr>
          <w:rFonts w:hint="eastAsia"/>
          <w:spacing w:val="-6"/>
          <w:sz w:val="24"/>
          <w:szCs w:val="24"/>
        </w:rPr>
        <w:t>備註：</w:t>
      </w:r>
      <w:r w:rsidRPr="009035D6">
        <w:rPr>
          <w:rFonts w:ascii="Times New Roman"/>
          <w:spacing w:val="-16"/>
          <w:sz w:val="24"/>
          <w:szCs w:val="24"/>
        </w:rPr>
        <w:t>各</w:t>
      </w:r>
      <w:r w:rsidRPr="009035D6">
        <w:rPr>
          <w:rFonts w:ascii="Times New Roman" w:hint="eastAsia"/>
          <w:spacing w:val="-16"/>
          <w:sz w:val="24"/>
          <w:szCs w:val="24"/>
        </w:rPr>
        <w:t>項</w:t>
      </w:r>
      <w:r w:rsidRPr="009035D6">
        <w:rPr>
          <w:rFonts w:ascii="Times New Roman"/>
          <w:spacing w:val="-16"/>
          <w:sz w:val="24"/>
          <w:szCs w:val="24"/>
        </w:rPr>
        <w:t>福利服務</w:t>
      </w:r>
      <w:r w:rsidRPr="009035D6">
        <w:rPr>
          <w:rFonts w:ascii="Times New Roman" w:hint="eastAsia"/>
          <w:spacing w:val="-16"/>
          <w:sz w:val="24"/>
          <w:szCs w:val="24"/>
        </w:rPr>
        <w:t>需求項目之勾選比率係民眾於公所端有</w:t>
      </w:r>
      <w:r w:rsidRPr="009035D6">
        <w:rPr>
          <w:rFonts w:ascii="Times New Roman"/>
          <w:spacing w:val="-16"/>
          <w:sz w:val="24"/>
          <w:szCs w:val="24"/>
        </w:rPr>
        <w:t>勾選各該項福利服務之人數</w:t>
      </w:r>
      <w:r w:rsidRPr="0036369F">
        <w:rPr>
          <w:rFonts w:ascii="Times New Roman"/>
          <w:spacing w:val="-20"/>
          <w:sz w:val="24"/>
          <w:szCs w:val="24"/>
        </w:rPr>
        <w:t>占</w:t>
      </w:r>
      <w:r w:rsidRPr="0036369F">
        <w:rPr>
          <w:rFonts w:ascii="Times New Roman" w:hint="eastAsia"/>
          <w:spacing w:val="-20"/>
          <w:sz w:val="24"/>
          <w:szCs w:val="24"/>
        </w:rPr>
        <w:t>有勾選及無</w:t>
      </w:r>
      <w:r w:rsidRPr="0036369F">
        <w:rPr>
          <w:rFonts w:ascii="Times New Roman"/>
          <w:spacing w:val="-20"/>
          <w:sz w:val="24"/>
          <w:szCs w:val="24"/>
        </w:rPr>
        <w:t>勾選各該項福利服務人數</w:t>
      </w:r>
      <w:r w:rsidRPr="0036369F">
        <w:rPr>
          <w:rFonts w:ascii="Times New Roman" w:hint="eastAsia"/>
          <w:spacing w:val="-20"/>
          <w:sz w:val="24"/>
          <w:szCs w:val="24"/>
        </w:rPr>
        <w:t>合計</w:t>
      </w:r>
      <w:r w:rsidRPr="0036369F">
        <w:rPr>
          <w:rFonts w:ascii="Times New Roman"/>
          <w:spacing w:val="-20"/>
          <w:sz w:val="24"/>
          <w:szCs w:val="24"/>
        </w:rPr>
        <w:t>之比率，因此</w:t>
      </w:r>
      <w:r w:rsidRPr="0036369F">
        <w:rPr>
          <w:rFonts w:ascii="Times New Roman" w:hint="eastAsia"/>
          <w:spacing w:val="-20"/>
          <w:sz w:val="24"/>
          <w:szCs w:val="24"/>
        </w:rPr>
        <w:t>20</w:t>
      </w:r>
      <w:r w:rsidRPr="0036369F">
        <w:rPr>
          <w:rFonts w:ascii="Times New Roman" w:hint="eastAsia"/>
          <w:spacing w:val="-20"/>
          <w:sz w:val="24"/>
          <w:szCs w:val="24"/>
        </w:rPr>
        <w:t>項比率</w:t>
      </w:r>
      <w:r w:rsidRPr="0036369F">
        <w:rPr>
          <w:rFonts w:ascii="Times New Roman"/>
          <w:spacing w:val="-20"/>
          <w:sz w:val="24"/>
          <w:szCs w:val="24"/>
        </w:rPr>
        <w:t>合計數不等於</w:t>
      </w:r>
      <w:r w:rsidRPr="0036369F">
        <w:rPr>
          <w:rFonts w:ascii="Times New Roman"/>
          <w:spacing w:val="-20"/>
          <w:sz w:val="24"/>
          <w:szCs w:val="24"/>
        </w:rPr>
        <w:t>100</w:t>
      </w:r>
      <w:r w:rsidRPr="0036369F">
        <w:rPr>
          <w:rFonts w:ascii="Times New Roman"/>
          <w:spacing w:val="-20"/>
          <w:sz w:val="24"/>
          <w:szCs w:val="24"/>
        </w:rPr>
        <w:t>％。</w:t>
      </w:r>
    </w:p>
    <w:p w:rsidR="007A30E2" w:rsidRPr="00593BED" w:rsidRDefault="007A30E2" w:rsidP="007A30E2">
      <w:pPr>
        <w:pStyle w:val="32"/>
        <w:spacing w:afterLines="100" w:after="457" w:line="320" w:lineRule="exact"/>
        <w:ind w:leftChars="41" w:left="1692" w:hangingChars="626" w:hanging="1553"/>
        <w:rPr>
          <w:spacing w:val="-6"/>
          <w:sz w:val="24"/>
          <w:szCs w:val="24"/>
        </w:rPr>
      </w:pPr>
      <w:r>
        <w:rPr>
          <w:rFonts w:hint="eastAsia"/>
          <w:spacing w:val="-6"/>
          <w:sz w:val="24"/>
          <w:szCs w:val="24"/>
        </w:rPr>
        <w:lastRenderedPageBreak/>
        <w:t>資料來源：本院整理自衛福部查復資料。</w:t>
      </w:r>
    </w:p>
    <w:p w:rsidR="007A30E2" w:rsidRPr="00920627" w:rsidRDefault="007A30E2" w:rsidP="007A30E2">
      <w:pPr>
        <w:pStyle w:val="3"/>
        <w:kinsoku w:val="0"/>
        <w:ind w:left="1360" w:hanging="680"/>
        <w:rPr>
          <w:rFonts w:hAnsi="標楷體"/>
          <w:color w:val="000000" w:themeColor="text1"/>
          <w:szCs w:val="32"/>
        </w:rPr>
      </w:pPr>
      <w:bookmarkStart w:id="215" w:name="_Toc32649558"/>
      <w:bookmarkStart w:id="216" w:name="_Toc32676910"/>
      <w:bookmarkStart w:id="217" w:name="_Toc32994951"/>
      <w:bookmarkStart w:id="218" w:name="_Toc33179232"/>
      <w:bookmarkStart w:id="219" w:name="_Toc34920898"/>
      <w:r w:rsidRPr="00195802">
        <w:rPr>
          <w:rFonts w:hint="eastAsia"/>
          <w:spacing w:val="4"/>
        </w:rPr>
        <w:t>針對前述問題，衛福部除於提供本院的詢問書面資料</w:t>
      </w:r>
      <w:r w:rsidRPr="00920627">
        <w:rPr>
          <w:rFonts w:hint="eastAsia"/>
        </w:rPr>
        <w:t>中表示：</w:t>
      </w:r>
      <w:r w:rsidRPr="00920627">
        <w:rPr>
          <w:rFonts w:hAnsi="標楷體" w:hint="eastAsia"/>
          <w:color w:val="000000" w:themeColor="text1"/>
          <w:szCs w:val="32"/>
        </w:rPr>
        <w:t>嗣後除</w:t>
      </w:r>
      <w:r w:rsidRPr="00920627">
        <w:rPr>
          <w:rFonts w:ascii="Times New Roman" w:hint="eastAsia"/>
          <w:color w:val="000000" w:themeColor="text1"/>
          <w:szCs w:val="32"/>
        </w:rPr>
        <w:t>將持續要求各地方政府落實以電訪方式進一步確認申請人之需求外，未來將</w:t>
      </w:r>
      <w:r w:rsidRPr="00920627">
        <w:rPr>
          <w:rFonts w:hAnsi="標楷體" w:hint="eastAsia"/>
          <w:color w:val="000000" w:themeColor="text1"/>
          <w:szCs w:val="32"/>
        </w:rPr>
        <w:t>規劃透</w:t>
      </w:r>
      <w:r w:rsidRPr="00195802">
        <w:rPr>
          <w:rFonts w:hAnsi="標楷體" w:hint="eastAsia"/>
          <w:color w:val="000000" w:themeColor="text1"/>
          <w:spacing w:val="6"/>
          <w:szCs w:val="32"/>
        </w:rPr>
        <w:t>過社福績效考核機制抽查辦理情形</w:t>
      </w:r>
      <w:r w:rsidRPr="00195802">
        <w:rPr>
          <w:rFonts w:ascii="Times New Roman" w:hint="eastAsia"/>
          <w:color w:val="000000" w:themeColor="text1"/>
          <w:spacing w:val="6"/>
          <w:szCs w:val="32"/>
        </w:rPr>
        <w:t>，並</w:t>
      </w:r>
      <w:r w:rsidRPr="00195802">
        <w:rPr>
          <w:rFonts w:hAnsi="標楷體" w:hint="eastAsia"/>
          <w:color w:val="000000" w:themeColor="text1"/>
          <w:spacing w:val="6"/>
          <w:szCs w:val="32"/>
        </w:rPr>
        <w:t>將透過資訊</w:t>
      </w:r>
      <w:r w:rsidRPr="00920627">
        <w:rPr>
          <w:rFonts w:hAnsi="標楷體" w:hint="eastAsia"/>
          <w:color w:val="000000" w:themeColor="text1"/>
          <w:spacing w:val="-4"/>
          <w:szCs w:val="32"/>
        </w:rPr>
        <w:t>易讀化的概念</w:t>
      </w:r>
      <w:r w:rsidRPr="00920627">
        <w:rPr>
          <w:rFonts w:hAnsi="標楷體" w:hint="eastAsia"/>
          <w:color w:val="000000" w:themeColor="text1"/>
          <w:szCs w:val="32"/>
        </w:rPr>
        <w:t>持續製作相關宣導素材，將艱澀難</w:t>
      </w:r>
      <w:r w:rsidRPr="00195802">
        <w:rPr>
          <w:rFonts w:hAnsi="標楷體" w:hint="eastAsia"/>
          <w:color w:val="000000" w:themeColor="text1"/>
          <w:spacing w:val="6"/>
          <w:szCs w:val="32"/>
        </w:rPr>
        <w:t>懂的文字轉換為大眾使用性高、較容易理解的用語</w:t>
      </w:r>
      <w:r w:rsidRPr="00920627">
        <w:rPr>
          <w:rFonts w:hAnsi="標楷體" w:hint="eastAsia"/>
          <w:color w:val="000000" w:themeColor="text1"/>
          <w:szCs w:val="32"/>
        </w:rPr>
        <w:t>，適時搭配插圖說明，並請地方政府及相關團體共同宣導，讓民眾能夠更理解身心障礙證明申請流程及相關福利服務內涵等語外，</w:t>
      </w:r>
      <w:r>
        <w:rPr>
          <w:rFonts w:hAnsi="標楷體" w:hint="eastAsia"/>
          <w:color w:val="000000" w:themeColor="text1"/>
          <w:szCs w:val="32"/>
        </w:rPr>
        <w:t>且</w:t>
      </w:r>
      <w:r w:rsidRPr="00920627">
        <w:rPr>
          <w:rFonts w:hAnsi="標楷體" w:hint="eastAsia"/>
          <w:color w:val="000000" w:themeColor="text1"/>
          <w:szCs w:val="32"/>
        </w:rPr>
        <w:t>於本院詢問時亦坦言：「此部分是本部可再努力之處，過去因人員流動，故著重在教育訓</w:t>
      </w:r>
      <w:r w:rsidRPr="007F1142">
        <w:rPr>
          <w:rFonts w:hAnsi="標楷體" w:hint="eastAsia"/>
          <w:color w:val="000000" w:themeColor="text1"/>
          <w:spacing w:val="-6"/>
          <w:szCs w:val="32"/>
        </w:rPr>
        <w:t>練，也已製作範本，未來可以思考製作動畫、影片</w:t>
      </w:r>
      <w:r w:rsidRPr="00920627">
        <w:rPr>
          <w:rFonts w:hAnsi="標楷體" w:hint="eastAsia"/>
          <w:color w:val="000000" w:themeColor="text1"/>
          <w:szCs w:val="32"/>
        </w:rPr>
        <w:t>，會朝此方向努力。」</w:t>
      </w:r>
      <w:bookmarkEnd w:id="215"/>
      <w:bookmarkEnd w:id="216"/>
      <w:bookmarkEnd w:id="217"/>
      <w:bookmarkEnd w:id="218"/>
      <w:bookmarkEnd w:id="219"/>
    </w:p>
    <w:p w:rsidR="007A30E2" w:rsidRPr="009035D6" w:rsidRDefault="007A30E2" w:rsidP="007A30E2">
      <w:pPr>
        <w:pStyle w:val="3"/>
        <w:kinsoku w:val="0"/>
        <w:ind w:left="1360" w:hanging="680"/>
        <w:rPr>
          <w:rFonts w:ascii="Times New Roman" w:hAnsi="Times New Roman"/>
          <w:color w:val="000000" w:themeColor="text1"/>
          <w:spacing w:val="-4"/>
          <w:szCs w:val="32"/>
        </w:rPr>
      </w:pPr>
      <w:bookmarkStart w:id="220" w:name="_Toc32994952"/>
      <w:bookmarkStart w:id="221" w:name="_Toc33179233"/>
      <w:bookmarkStart w:id="222" w:name="_Toc34920899"/>
      <w:r w:rsidRPr="009035D6">
        <w:rPr>
          <w:rFonts w:ascii="Times New Roman" w:hAnsi="Times New Roman"/>
          <w:spacing w:val="-8"/>
        </w:rPr>
        <w:t>綜上，</w:t>
      </w:r>
      <w:r w:rsidRPr="009035D6">
        <w:rPr>
          <w:rFonts w:ascii="Times New Roman" w:hint="eastAsia"/>
          <w:spacing w:val="-8"/>
        </w:rPr>
        <w:t>各</w:t>
      </w:r>
      <w:r w:rsidRPr="009035D6">
        <w:rPr>
          <w:rFonts w:ascii="Times New Roman"/>
          <w:spacing w:val="-8"/>
        </w:rPr>
        <w:t>鄉</w:t>
      </w:r>
      <w:r w:rsidRPr="009035D6">
        <w:rPr>
          <w:rFonts w:ascii="Times New Roman" w:hint="eastAsia"/>
          <w:spacing w:val="-8"/>
        </w:rPr>
        <w:t>(</w:t>
      </w:r>
      <w:r w:rsidRPr="009035D6">
        <w:rPr>
          <w:rFonts w:ascii="Times New Roman"/>
          <w:spacing w:val="-8"/>
        </w:rPr>
        <w:t>鎮、市、區</w:t>
      </w:r>
      <w:r w:rsidRPr="009035D6">
        <w:rPr>
          <w:rFonts w:ascii="Times New Roman" w:hint="eastAsia"/>
          <w:spacing w:val="-8"/>
        </w:rPr>
        <w:t>)</w:t>
      </w:r>
      <w:r w:rsidRPr="009035D6">
        <w:rPr>
          <w:rFonts w:ascii="Times New Roman"/>
          <w:spacing w:val="-8"/>
        </w:rPr>
        <w:t>公所</w:t>
      </w:r>
      <w:r w:rsidRPr="009035D6">
        <w:rPr>
          <w:rFonts w:ascii="Times New Roman" w:hint="eastAsia"/>
          <w:spacing w:val="-8"/>
        </w:rPr>
        <w:t>於受理身心障礙證明申請</w:t>
      </w:r>
      <w:r>
        <w:rPr>
          <w:rFonts w:ascii="Times New Roman" w:hint="eastAsia"/>
          <w:spacing w:val="-4"/>
        </w:rPr>
        <w:t>案</w:t>
      </w:r>
      <w:r w:rsidRPr="009035D6">
        <w:rPr>
          <w:rFonts w:ascii="Times New Roman" w:hint="eastAsia"/>
          <w:spacing w:val="-4"/>
        </w:rPr>
        <w:t>時，應確認</w:t>
      </w:r>
      <w:r w:rsidRPr="009035D6">
        <w:rPr>
          <w:rFonts w:ascii="Times New Roman"/>
          <w:spacing w:val="-4"/>
        </w:rPr>
        <w:t>申請</w:t>
      </w:r>
      <w:r w:rsidRPr="009035D6">
        <w:rPr>
          <w:rFonts w:ascii="Times New Roman" w:hint="eastAsia"/>
          <w:spacing w:val="-4"/>
        </w:rPr>
        <w:t>人勾選的福利服務</w:t>
      </w:r>
      <w:r w:rsidRPr="009035D6">
        <w:rPr>
          <w:rFonts w:ascii="Times New Roman"/>
          <w:spacing w:val="-4"/>
        </w:rPr>
        <w:t>需求項目</w:t>
      </w:r>
      <w:r w:rsidRPr="009035D6">
        <w:rPr>
          <w:rFonts w:ascii="Times New Roman" w:hint="eastAsia"/>
          <w:spacing w:val="-4"/>
        </w:rPr>
        <w:t>，惟</w:t>
      </w:r>
      <w:r w:rsidRPr="009035D6">
        <w:rPr>
          <w:rFonts w:ascii="Times New Roman"/>
          <w:spacing w:val="-4"/>
        </w:rPr>
        <w:t>公所</w:t>
      </w:r>
      <w:r>
        <w:rPr>
          <w:rFonts w:ascii="Times New Roman" w:hint="eastAsia"/>
          <w:spacing w:val="-4"/>
        </w:rPr>
        <w:t>端</w:t>
      </w:r>
      <w:r w:rsidRPr="009035D6">
        <w:rPr>
          <w:rFonts w:ascii="Times New Roman" w:hint="eastAsia"/>
          <w:spacing w:val="-4"/>
        </w:rPr>
        <w:t>普遍面臨人力不足且流動頻繁之問題，承辦人員又缺乏專業及兼辦多項業務，以致工作負荷沈重，亦多不瞭解身心障礙者各項法定福利服務措施的內容與相關規定，加上有時勾選之人並非身心障礙者本人或主要照顧者，此均造成公所端無法適切提供關於各項福利資訊</w:t>
      </w:r>
      <w:r>
        <w:rPr>
          <w:rFonts w:ascii="Times New Roman" w:hint="eastAsia"/>
          <w:spacing w:val="-4"/>
        </w:rPr>
        <w:t>的</w:t>
      </w:r>
      <w:r w:rsidRPr="009035D6">
        <w:rPr>
          <w:rFonts w:ascii="Times New Roman" w:hint="eastAsia"/>
          <w:spacing w:val="-4"/>
        </w:rPr>
        <w:t>清楚說明，更難以落實確認身心障礙者及其家庭所需之福利服務，實施</w:t>
      </w:r>
      <w:r w:rsidRPr="009035D6">
        <w:rPr>
          <w:rFonts w:ascii="Times New Roman" w:hint="eastAsia"/>
          <w:spacing w:val="-4"/>
        </w:rPr>
        <w:t>6</w:t>
      </w:r>
      <w:r w:rsidRPr="009035D6">
        <w:rPr>
          <w:rFonts w:ascii="Times New Roman" w:hint="eastAsia"/>
          <w:spacing w:val="-4"/>
        </w:rPr>
        <w:t>年期間勾選有申請各項福利服務需求人次占比僅達</w:t>
      </w:r>
      <w:r w:rsidRPr="009035D6">
        <w:rPr>
          <w:rFonts w:ascii="Times New Roman" w:hint="eastAsia"/>
          <w:spacing w:val="-4"/>
        </w:rPr>
        <w:t>5</w:t>
      </w:r>
      <w:r w:rsidRPr="009035D6">
        <w:rPr>
          <w:rFonts w:ascii="Times New Roman" w:hint="eastAsia"/>
          <w:spacing w:val="-4"/>
        </w:rPr>
        <w:t>％，勾選結果又多集中於一般民眾已熟知、常見的服務項目上，凸顯身心障礙者於資訊不足及脫離生活脈絡之下，根本無法在</w:t>
      </w:r>
      <w:r w:rsidRPr="001E1E9A">
        <w:rPr>
          <w:rFonts w:ascii="Times New Roman" w:hint="eastAsia"/>
        </w:rPr>
        <w:t>短時間內充分瞭解並表達其對福利服務的需求項目</w:t>
      </w:r>
      <w:r w:rsidRPr="009035D6">
        <w:rPr>
          <w:rFonts w:ascii="Times New Roman" w:hint="eastAsia"/>
          <w:spacing w:val="-4"/>
        </w:rPr>
        <w:t>，足見現行由公所端負責協助及確認民眾表達需求之第一道窗口，在實務現況上出現執行困境與脫節現象，影響後續</w:t>
      </w:r>
      <w:r>
        <w:rPr>
          <w:rFonts w:ascii="Times New Roman" w:hint="eastAsia"/>
          <w:spacing w:val="-4"/>
        </w:rPr>
        <w:t>需求評估</w:t>
      </w:r>
      <w:r w:rsidRPr="009035D6">
        <w:rPr>
          <w:rFonts w:ascii="Times New Roman" w:hint="eastAsia"/>
          <w:spacing w:val="-4"/>
        </w:rPr>
        <w:t>的分流與福利資格的取得，導</w:t>
      </w:r>
      <w:r w:rsidRPr="009035D6">
        <w:rPr>
          <w:rFonts w:ascii="Times New Roman" w:hint="eastAsia"/>
          <w:spacing w:val="-4"/>
        </w:rPr>
        <w:lastRenderedPageBreak/>
        <w:t>致身心障礙者權益之喪失，衛福部卻迄未採取有效解決對策，造成</w:t>
      </w:r>
      <w:r>
        <w:rPr>
          <w:rFonts w:ascii="Times New Roman" w:hint="eastAsia"/>
          <w:spacing w:val="-4"/>
        </w:rPr>
        <w:t>需求評估</w:t>
      </w:r>
      <w:r w:rsidRPr="009035D6">
        <w:rPr>
          <w:rFonts w:ascii="Times New Roman" w:hint="eastAsia"/>
          <w:spacing w:val="-4"/>
        </w:rPr>
        <w:t>先期作業流於形式。</w:t>
      </w:r>
      <w:bookmarkEnd w:id="209"/>
      <w:bookmarkEnd w:id="210"/>
      <w:bookmarkEnd w:id="211"/>
      <w:bookmarkEnd w:id="220"/>
      <w:bookmarkEnd w:id="221"/>
      <w:bookmarkEnd w:id="222"/>
    </w:p>
    <w:p w:rsidR="007A30E2" w:rsidRPr="003B109E" w:rsidRDefault="007A30E2" w:rsidP="007A30E2">
      <w:pPr>
        <w:pStyle w:val="2"/>
        <w:kinsoku w:val="0"/>
        <w:ind w:left="1020" w:hanging="680"/>
        <w:rPr>
          <w:rFonts w:ascii="Times New Roman"/>
          <w:b/>
          <w:spacing w:val="-4"/>
        </w:rPr>
      </w:pPr>
      <w:bookmarkStart w:id="223" w:name="_Toc32994953"/>
      <w:bookmarkStart w:id="224" w:name="_Toc34920900"/>
      <w:r w:rsidRPr="003B109E">
        <w:rPr>
          <w:rFonts w:ascii="Times New Roman" w:hAnsi="Times New Roman" w:hint="eastAsia"/>
          <w:b/>
          <w:spacing w:val="-4"/>
        </w:rPr>
        <w:t>96</w:t>
      </w:r>
      <w:r w:rsidRPr="003B109E">
        <w:rPr>
          <w:rFonts w:ascii="Times New Roman" w:hAnsi="Times New Roman" w:hint="eastAsia"/>
          <w:b/>
        </w:rPr>
        <w:t>年修正後之身權法第</w:t>
      </w:r>
      <w:r w:rsidRPr="003B109E">
        <w:rPr>
          <w:rFonts w:ascii="Times New Roman" w:hAnsi="Times New Roman" w:hint="eastAsia"/>
          <w:b/>
        </w:rPr>
        <w:t>7</w:t>
      </w:r>
      <w:r w:rsidRPr="003B109E">
        <w:rPr>
          <w:rFonts w:ascii="Times New Roman" w:hAnsi="Times New Roman" w:hint="eastAsia"/>
          <w:b/>
        </w:rPr>
        <w:t>條明文要求各地方政府應從</w:t>
      </w:r>
      <w:r w:rsidRPr="003B109E">
        <w:rPr>
          <w:rFonts w:ascii="Times New Roman" w:hAnsi="Times New Roman"/>
          <w:b/>
        </w:rPr>
        <w:t>身</w:t>
      </w:r>
      <w:r w:rsidRPr="003B109E">
        <w:rPr>
          <w:rFonts w:ascii="Times New Roman" w:hAnsi="Times New Roman"/>
          <w:b/>
          <w:spacing w:val="-4"/>
        </w:rPr>
        <w:t>心障</w:t>
      </w:r>
      <w:r w:rsidRPr="001B0EAF">
        <w:rPr>
          <w:rFonts w:ascii="Times New Roman" w:hAnsi="Times New Roman"/>
          <w:b/>
          <w:spacing w:val="-4"/>
        </w:rPr>
        <w:t>礙者</w:t>
      </w:r>
      <w:r w:rsidRPr="001B0EAF">
        <w:rPr>
          <w:rFonts w:ascii="Times New Roman" w:hAnsi="Times New Roman" w:hint="eastAsia"/>
          <w:b/>
          <w:spacing w:val="-4"/>
        </w:rPr>
        <w:t>的各項需求</w:t>
      </w:r>
      <w:r w:rsidRPr="001B0EAF">
        <w:rPr>
          <w:rFonts w:ascii="Times New Roman" w:hAnsi="Times New Roman"/>
          <w:b/>
          <w:spacing w:val="-4"/>
        </w:rPr>
        <w:t>因素</w:t>
      </w:r>
      <w:r w:rsidRPr="001B0EAF">
        <w:rPr>
          <w:rFonts w:ascii="Times New Roman" w:hAnsi="Times New Roman" w:hint="eastAsia"/>
          <w:b/>
          <w:spacing w:val="-4"/>
        </w:rPr>
        <w:t>進行完整評估，並</w:t>
      </w:r>
      <w:r w:rsidRPr="001B0EAF">
        <w:rPr>
          <w:rFonts w:ascii="Times New Roman" w:hAnsi="Times New Roman"/>
          <w:b/>
          <w:spacing w:val="-4"/>
        </w:rPr>
        <w:t>據以提供福</w:t>
      </w:r>
      <w:r w:rsidRPr="001B0EAF">
        <w:rPr>
          <w:rFonts w:ascii="Times New Roman" w:hAnsi="Times New Roman"/>
          <w:b/>
        </w:rPr>
        <w:t>利</w:t>
      </w:r>
      <w:r w:rsidRPr="001B0EAF">
        <w:rPr>
          <w:rFonts w:ascii="Times New Roman" w:hAnsi="Times New Roman" w:hint="eastAsia"/>
          <w:b/>
        </w:rPr>
        <w:t>與</w:t>
      </w:r>
      <w:r w:rsidRPr="001B0EAF">
        <w:rPr>
          <w:rFonts w:ascii="Times New Roman" w:hAnsi="Times New Roman"/>
          <w:b/>
        </w:rPr>
        <w:t>服務</w:t>
      </w:r>
      <w:r w:rsidRPr="001B0EAF">
        <w:rPr>
          <w:rFonts w:ascii="Times New Roman" w:hAnsi="Times New Roman" w:hint="eastAsia"/>
          <w:b/>
        </w:rPr>
        <w:t>，以強化需求與服務之間的緊密連結；惟需</w:t>
      </w:r>
      <w:r w:rsidRPr="001B0EAF">
        <w:rPr>
          <w:rFonts w:ascii="Times New Roman" w:hAnsi="Times New Roman" w:hint="eastAsia"/>
          <w:b/>
          <w:spacing w:val="2"/>
        </w:rPr>
        <w:t>求評估制度於</w:t>
      </w:r>
      <w:r w:rsidRPr="001B0EAF">
        <w:rPr>
          <w:rFonts w:ascii="Times New Roman" w:hAnsi="Times New Roman" w:hint="eastAsia"/>
          <w:b/>
          <w:spacing w:val="2"/>
        </w:rPr>
        <w:t>101</w:t>
      </w:r>
      <w:r w:rsidRPr="001B0EAF">
        <w:rPr>
          <w:rFonts w:ascii="Times New Roman" w:hAnsi="Times New Roman" w:hint="eastAsia"/>
          <w:b/>
          <w:spacing w:val="2"/>
        </w:rPr>
        <w:t>年</w:t>
      </w:r>
      <w:r w:rsidRPr="001B0EAF">
        <w:rPr>
          <w:rFonts w:ascii="Times New Roman" w:hAnsi="Times New Roman" w:hint="eastAsia"/>
          <w:b/>
          <w:spacing w:val="2"/>
        </w:rPr>
        <w:t>7</w:t>
      </w:r>
      <w:r w:rsidRPr="001B0EAF">
        <w:rPr>
          <w:rFonts w:ascii="Times New Roman" w:hAnsi="Times New Roman" w:hint="eastAsia"/>
          <w:b/>
          <w:spacing w:val="2"/>
        </w:rPr>
        <w:t>月</w:t>
      </w:r>
      <w:r w:rsidRPr="001B0EAF">
        <w:rPr>
          <w:rFonts w:ascii="Times New Roman" w:hAnsi="Times New Roman" w:hint="eastAsia"/>
          <w:b/>
          <w:spacing w:val="2"/>
        </w:rPr>
        <w:t>11</w:t>
      </w:r>
      <w:r w:rsidRPr="001B0EAF">
        <w:rPr>
          <w:rFonts w:ascii="Times New Roman" w:hAnsi="Times New Roman" w:hint="eastAsia"/>
          <w:b/>
          <w:spacing w:val="2"/>
        </w:rPr>
        <w:t>日上路後，</w:t>
      </w:r>
      <w:r w:rsidRPr="001B0EAF">
        <w:rPr>
          <w:rFonts w:ascii="Times New Roman" w:hAnsi="Times New Roman"/>
          <w:b/>
          <w:spacing w:val="2"/>
        </w:rPr>
        <w:t>在</w:t>
      </w:r>
      <w:r w:rsidRPr="001B0EAF">
        <w:rPr>
          <w:rFonts w:ascii="Times New Roman" w:hAnsi="Times New Roman" w:hint="eastAsia"/>
          <w:b/>
          <w:spacing w:val="2"/>
        </w:rPr>
        <w:t>衛福部採行</w:t>
      </w:r>
      <w:r w:rsidR="005223BD" w:rsidRPr="001B0EAF">
        <w:rPr>
          <w:rFonts w:ascii="Times New Roman" w:hAnsi="Times New Roman"/>
          <w:b/>
          <w:spacing w:val="-6"/>
        </w:rPr>
        <w:t>分流</w:t>
      </w:r>
      <w:r w:rsidRPr="001B0EAF">
        <w:rPr>
          <w:rFonts w:ascii="Times New Roman" w:hAnsi="Times New Roman" w:hint="eastAsia"/>
          <w:b/>
          <w:spacing w:val="2"/>
        </w:rPr>
        <w:t>作</w:t>
      </w:r>
      <w:r w:rsidRPr="001B0EAF">
        <w:rPr>
          <w:rFonts w:ascii="Times New Roman" w:hAnsi="Times New Roman" w:hint="eastAsia"/>
          <w:b/>
          <w:spacing w:val="-6"/>
        </w:rPr>
        <w:t>業又未落實</w:t>
      </w:r>
      <w:r w:rsidRPr="003B109E">
        <w:rPr>
          <w:rFonts w:ascii="Times New Roman" w:hAnsi="Times New Roman" w:hint="eastAsia"/>
          <w:b/>
          <w:spacing w:val="-6"/>
        </w:rPr>
        <w:t>督導之下</w:t>
      </w:r>
      <w:r w:rsidRPr="003B109E">
        <w:rPr>
          <w:rFonts w:ascii="Times New Roman" w:hAnsi="Times New Roman"/>
          <w:b/>
          <w:spacing w:val="-6"/>
        </w:rPr>
        <w:t>，</w:t>
      </w:r>
      <w:r w:rsidRPr="003B109E">
        <w:rPr>
          <w:rFonts w:hAnsi="標楷體" w:hint="eastAsia"/>
          <w:b/>
          <w:spacing w:val="-6"/>
        </w:rPr>
        <w:t>地方政府多僅憑著公所端</w:t>
      </w:r>
      <w:r w:rsidRPr="003B109E">
        <w:rPr>
          <w:rFonts w:hAnsi="標楷體" w:hint="eastAsia"/>
          <w:b/>
          <w:spacing w:val="-4"/>
        </w:rPr>
        <w:t>的</w:t>
      </w:r>
      <w:r w:rsidRPr="003B109E">
        <w:rPr>
          <w:rFonts w:hAnsi="標楷體" w:hint="eastAsia"/>
          <w:b/>
          <w:spacing w:val="4"/>
        </w:rPr>
        <w:t>福利服務需求勾選結果</w:t>
      </w:r>
      <w:r w:rsidRPr="003B109E">
        <w:rPr>
          <w:rFonts w:ascii="Times New Roman" w:hint="eastAsia"/>
          <w:b/>
          <w:spacing w:val="4"/>
        </w:rPr>
        <w:t>，再輔以</w:t>
      </w:r>
      <w:r w:rsidRPr="003B109E">
        <w:rPr>
          <w:rFonts w:ascii="Times New Roman" w:hint="eastAsia"/>
          <w:b/>
          <w:spacing w:val="4"/>
        </w:rPr>
        <w:t>1</w:t>
      </w:r>
      <w:r w:rsidRPr="003B109E">
        <w:rPr>
          <w:rFonts w:ascii="Times New Roman" w:hint="eastAsia"/>
          <w:b/>
          <w:spacing w:val="4"/>
        </w:rPr>
        <w:t>次短暫性的電訪確認</w:t>
      </w:r>
      <w:r w:rsidRPr="003B109E">
        <w:rPr>
          <w:rFonts w:ascii="Times New Roman" w:hAnsi="Times New Roman" w:hint="eastAsia"/>
          <w:b/>
          <w:spacing w:val="-4"/>
        </w:rPr>
        <w:t>，造成每年</w:t>
      </w:r>
      <w:r w:rsidRPr="003B109E">
        <w:rPr>
          <w:rFonts w:ascii="Times New Roman" w:hAnsi="Times New Roman"/>
          <w:b/>
          <w:spacing w:val="-4"/>
        </w:rPr>
        <w:t>僅有</w:t>
      </w:r>
      <w:r w:rsidRPr="003B109E">
        <w:rPr>
          <w:rFonts w:ascii="Times New Roman" w:hAnsi="Times New Roman"/>
          <w:b/>
          <w:spacing w:val="-4"/>
        </w:rPr>
        <w:t>2</w:t>
      </w:r>
      <w:r w:rsidRPr="003B109E">
        <w:rPr>
          <w:rFonts w:ascii="Times New Roman" w:hAnsi="Times New Roman"/>
          <w:b/>
          <w:spacing w:val="-4"/>
        </w:rPr>
        <w:t>成左右</w:t>
      </w:r>
      <w:r w:rsidRPr="003B109E">
        <w:rPr>
          <w:rFonts w:ascii="Times New Roman" w:hAnsi="Times New Roman" w:hint="eastAsia"/>
          <w:b/>
          <w:spacing w:val="-4"/>
        </w:rPr>
        <w:t>的</w:t>
      </w:r>
      <w:r w:rsidRPr="003B109E">
        <w:rPr>
          <w:rFonts w:ascii="Times New Roman" w:hAnsi="Times New Roman"/>
          <w:b/>
          <w:spacing w:val="-4"/>
        </w:rPr>
        <w:t>身心障礙者</w:t>
      </w:r>
      <w:r w:rsidRPr="003B109E">
        <w:rPr>
          <w:rFonts w:ascii="Times New Roman" w:hAnsi="Times New Roman" w:hint="eastAsia"/>
          <w:b/>
          <w:spacing w:val="-4"/>
        </w:rPr>
        <w:t>進入實質的第</w:t>
      </w:r>
      <w:r w:rsidRPr="00CB2EAF">
        <w:rPr>
          <w:rFonts w:ascii="Times New Roman" w:hAnsi="Times New Roman" w:hint="eastAsia"/>
          <w:b/>
        </w:rPr>
        <w:t>二階段</w:t>
      </w:r>
      <w:r w:rsidRPr="00CB2EAF">
        <w:rPr>
          <w:rFonts w:ascii="Times New Roman" w:hAnsi="Times New Roman"/>
          <w:b/>
        </w:rPr>
        <w:t>需求評估</w:t>
      </w:r>
      <w:r w:rsidRPr="00CB2EAF">
        <w:rPr>
          <w:rFonts w:ascii="Times New Roman" w:hAnsi="Times New Roman" w:hint="eastAsia"/>
          <w:b/>
        </w:rPr>
        <w:t>，而其中表達有身權法第</w:t>
      </w:r>
      <w:r w:rsidRPr="00CB2EAF">
        <w:rPr>
          <w:rFonts w:ascii="Times New Roman" w:hAnsi="Times New Roman" w:hint="eastAsia"/>
          <w:b/>
        </w:rPr>
        <w:t>50</w:t>
      </w:r>
      <w:r w:rsidRPr="00CB2EAF">
        <w:rPr>
          <w:rFonts w:ascii="Times New Roman" w:hAnsi="Times New Roman" w:hint="eastAsia"/>
          <w:b/>
        </w:rPr>
        <w:t>條個人照</w:t>
      </w:r>
      <w:r w:rsidRPr="00CB2EAF">
        <w:rPr>
          <w:rFonts w:ascii="Times New Roman" w:hAnsi="Times New Roman" w:hint="eastAsia"/>
          <w:b/>
          <w:spacing w:val="-4"/>
        </w:rPr>
        <w:t>顧及支持服務、第</w:t>
      </w:r>
      <w:r w:rsidRPr="00CB2EAF">
        <w:rPr>
          <w:rFonts w:ascii="Times New Roman" w:hAnsi="Times New Roman" w:hint="eastAsia"/>
          <w:b/>
          <w:spacing w:val="-4"/>
        </w:rPr>
        <w:t>51</w:t>
      </w:r>
      <w:r w:rsidRPr="00CB2EAF">
        <w:rPr>
          <w:rFonts w:ascii="Times New Roman" w:hAnsi="Times New Roman" w:hint="eastAsia"/>
          <w:b/>
          <w:spacing w:val="-4"/>
        </w:rPr>
        <w:t>條家庭照顧者服務等需求而接受</w:t>
      </w:r>
      <w:r w:rsidRPr="003B109E">
        <w:rPr>
          <w:rFonts w:ascii="Times New Roman" w:hAnsi="Times New Roman" w:hint="eastAsia"/>
          <w:b/>
          <w:spacing w:val="-4"/>
        </w:rPr>
        <w:t>家訪者，更不及</w:t>
      </w:r>
      <w:r w:rsidRPr="003B109E">
        <w:rPr>
          <w:rFonts w:ascii="Times New Roman" w:hAnsi="Times New Roman" w:hint="eastAsia"/>
          <w:b/>
          <w:spacing w:val="-4"/>
        </w:rPr>
        <w:t>1</w:t>
      </w:r>
      <w:r w:rsidRPr="003B109E">
        <w:rPr>
          <w:rFonts w:ascii="Times New Roman" w:hAnsi="Times New Roman" w:hint="eastAsia"/>
          <w:b/>
          <w:spacing w:val="-4"/>
        </w:rPr>
        <w:t>成；且需求確認及評估結果又多集中於經濟補助及廣為一般民眾所熟知的服務項目</w:t>
      </w:r>
      <w:r w:rsidRPr="003B109E">
        <w:rPr>
          <w:rFonts w:ascii="Times New Roman" w:hAnsi="Times New Roman" w:hint="eastAsia"/>
          <w:b/>
          <w:spacing w:val="-4"/>
        </w:rPr>
        <w:t>(</w:t>
      </w:r>
      <w:r w:rsidRPr="003B109E">
        <w:rPr>
          <w:rFonts w:ascii="Times New Roman" w:hAnsi="Times New Roman" w:hint="eastAsia"/>
          <w:b/>
          <w:spacing w:val="-4"/>
        </w:rPr>
        <w:t>如輔具服</w:t>
      </w:r>
      <w:r w:rsidRPr="00CB2EAF">
        <w:rPr>
          <w:rFonts w:ascii="Times New Roman" w:hAnsi="Times New Roman" w:hint="eastAsia"/>
          <w:b/>
          <w:spacing w:val="-6"/>
        </w:rPr>
        <w:t>務、復康巴士</w:t>
      </w:r>
      <w:r w:rsidRPr="00CB2EAF">
        <w:rPr>
          <w:rFonts w:ascii="Times New Roman" w:hAnsi="Times New Roman" w:hint="eastAsia"/>
          <w:b/>
          <w:spacing w:val="-6"/>
        </w:rPr>
        <w:t>)</w:t>
      </w:r>
      <w:r w:rsidRPr="00CB2EAF">
        <w:rPr>
          <w:rFonts w:ascii="Times New Roman" w:hAnsi="Times New Roman" w:hint="eastAsia"/>
          <w:b/>
          <w:spacing w:val="-6"/>
        </w:rPr>
        <w:t>，許多係為促進身心障礙者於社區自立</w:t>
      </w:r>
      <w:r w:rsidRPr="003B109E">
        <w:rPr>
          <w:rFonts w:ascii="Times New Roman" w:hAnsi="Times New Roman" w:hint="eastAsia"/>
          <w:b/>
          <w:spacing w:val="-4"/>
        </w:rPr>
        <w:t>生</w:t>
      </w:r>
      <w:r w:rsidRPr="00CB2EAF">
        <w:rPr>
          <w:rFonts w:ascii="Times New Roman" w:hAnsi="Times New Roman" w:hint="eastAsia"/>
          <w:b/>
        </w:rPr>
        <w:t>活與發展的支持與服務項目，需求人數占當年身心障礙</w:t>
      </w:r>
      <w:r w:rsidRPr="003B109E">
        <w:rPr>
          <w:rFonts w:ascii="Times New Roman" w:hAnsi="Times New Roman" w:hint="eastAsia"/>
          <w:b/>
          <w:spacing w:val="-4"/>
        </w:rPr>
        <w:t>證明獲發人數之比率</w:t>
      </w:r>
      <w:r>
        <w:rPr>
          <w:rFonts w:ascii="Times New Roman" w:hAnsi="Times New Roman" w:hint="eastAsia"/>
          <w:b/>
          <w:spacing w:val="-4"/>
        </w:rPr>
        <w:t>竟</w:t>
      </w:r>
      <w:r w:rsidRPr="003B109E">
        <w:rPr>
          <w:rFonts w:ascii="Times New Roman" w:hAnsi="Times New Roman" w:hint="eastAsia"/>
          <w:b/>
          <w:spacing w:val="-4"/>
        </w:rPr>
        <w:t>不及</w:t>
      </w:r>
      <w:r w:rsidRPr="003B109E">
        <w:rPr>
          <w:rFonts w:ascii="Times New Roman" w:hAnsi="Times New Roman" w:hint="eastAsia"/>
          <w:b/>
          <w:spacing w:val="-4"/>
        </w:rPr>
        <w:t>1</w:t>
      </w:r>
      <w:r w:rsidRPr="003B109E">
        <w:rPr>
          <w:rFonts w:hAnsi="標楷體" w:hint="eastAsia"/>
          <w:b/>
          <w:spacing w:val="-4"/>
        </w:rPr>
        <w:t>％</w:t>
      </w:r>
      <w:r w:rsidRPr="003B109E">
        <w:rPr>
          <w:rFonts w:ascii="Times New Roman" w:hAnsi="Times New Roman" w:hint="eastAsia"/>
          <w:b/>
          <w:spacing w:val="-4"/>
        </w:rPr>
        <w:t>，凸顯衛福部採取的</w:t>
      </w:r>
      <w:r>
        <w:rPr>
          <w:rFonts w:ascii="Times New Roman" w:hAnsi="Times New Roman" w:hint="eastAsia"/>
          <w:b/>
          <w:spacing w:val="-4"/>
        </w:rPr>
        <w:t>需求評估</w:t>
      </w:r>
      <w:r w:rsidRPr="003B109E">
        <w:rPr>
          <w:rFonts w:ascii="Times New Roman" w:hAnsi="Times New Roman" w:hint="eastAsia"/>
          <w:b/>
          <w:spacing w:val="-4"/>
        </w:rPr>
        <w:t>分流機制與作業流程，造成無法充分掌握及發</w:t>
      </w:r>
      <w:r w:rsidRPr="00CB2EAF">
        <w:rPr>
          <w:rFonts w:ascii="Times New Roman" w:hAnsi="Times New Roman" w:hint="eastAsia"/>
          <w:b/>
          <w:spacing w:val="-4"/>
        </w:rPr>
        <w:t>掘每位身心障礙者及其家庭的實際處境與需要，需求</w:t>
      </w:r>
      <w:r w:rsidRPr="00CB2EAF">
        <w:rPr>
          <w:rFonts w:ascii="Times New Roman" w:hAnsi="Times New Roman" w:hint="eastAsia"/>
          <w:b/>
        </w:rPr>
        <w:t>確認及評估</w:t>
      </w:r>
      <w:r w:rsidRPr="003B109E">
        <w:rPr>
          <w:rFonts w:ascii="Times New Roman" w:hAnsi="Times New Roman" w:hint="eastAsia"/>
          <w:b/>
          <w:spacing w:val="-4"/>
        </w:rPr>
        <w:t>結果亦未反映</w:t>
      </w:r>
      <w:r>
        <w:rPr>
          <w:rFonts w:ascii="Times New Roman" w:hAnsi="Times New Roman" w:hint="eastAsia"/>
          <w:b/>
          <w:spacing w:val="-4"/>
        </w:rPr>
        <w:t>出其</w:t>
      </w:r>
      <w:r w:rsidRPr="003B109E">
        <w:rPr>
          <w:rFonts w:ascii="Times New Roman" w:hAnsi="Times New Roman" w:hint="eastAsia"/>
          <w:b/>
          <w:spacing w:val="-4"/>
        </w:rPr>
        <w:t>切身處境及真正需求，</w:t>
      </w:r>
      <w:r w:rsidRPr="003B109E">
        <w:rPr>
          <w:rFonts w:ascii="Times New Roman" w:hAnsi="Times New Roman"/>
          <w:b/>
          <w:spacing w:val="-4"/>
        </w:rPr>
        <w:t>遑</w:t>
      </w:r>
      <w:r w:rsidRPr="00CB2EAF">
        <w:rPr>
          <w:rFonts w:ascii="Times New Roman" w:hAnsi="Times New Roman"/>
          <w:b/>
        </w:rPr>
        <w:t>論</w:t>
      </w:r>
      <w:r w:rsidRPr="00CB2EAF">
        <w:rPr>
          <w:rFonts w:ascii="Times New Roman" w:hAnsi="Times New Roman" w:hint="eastAsia"/>
          <w:b/>
        </w:rPr>
        <w:t>據以提供適切之服務及</w:t>
      </w:r>
      <w:r w:rsidRPr="00CB2EAF">
        <w:rPr>
          <w:rFonts w:ascii="Times New Roman" w:hAnsi="Times New Roman"/>
          <w:b/>
        </w:rPr>
        <w:t>佈建</w:t>
      </w:r>
      <w:r w:rsidRPr="00CB2EAF">
        <w:rPr>
          <w:rFonts w:ascii="Times New Roman" w:hAnsi="Times New Roman" w:hint="eastAsia"/>
          <w:b/>
        </w:rPr>
        <w:t>足夠之</w:t>
      </w:r>
      <w:r w:rsidRPr="00CB2EAF">
        <w:rPr>
          <w:rFonts w:ascii="Times New Roman" w:hAnsi="Times New Roman"/>
          <w:b/>
        </w:rPr>
        <w:t>資源</w:t>
      </w:r>
      <w:r w:rsidRPr="00CB2EAF">
        <w:rPr>
          <w:rFonts w:ascii="Times New Roman" w:hAnsi="Times New Roman" w:hint="eastAsia"/>
          <w:b/>
        </w:rPr>
        <w:t>，並作為政</w:t>
      </w:r>
      <w:r w:rsidRPr="00CB2EAF">
        <w:rPr>
          <w:rFonts w:ascii="Times New Roman" w:hAnsi="Times New Roman" w:hint="eastAsia"/>
          <w:b/>
          <w:spacing w:val="-4"/>
        </w:rPr>
        <w:t>策規劃與擬定之憑據，僅是讓行政上便宜行事的作法，徒具形式，未能貫徹</w:t>
      </w:r>
      <w:r w:rsidRPr="00CB2EAF">
        <w:rPr>
          <w:rFonts w:ascii="Times New Roman" w:hAnsi="Times New Roman"/>
          <w:b/>
          <w:spacing w:val="-4"/>
        </w:rPr>
        <w:t>身權法</w:t>
      </w:r>
      <w:r w:rsidRPr="00CB2EAF">
        <w:rPr>
          <w:rFonts w:ascii="Times New Roman" w:hAnsi="Times New Roman" w:hint="eastAsia"/>
          <w:b/>
          <w:spacing w:val="-4"/>
        </w:rPr>
        <w:t>修正原意，核有違失</w:t>
      </w:r>
      <w:r w:rsidRPr="003B109E">
        <w:rPr>
          <w:rFonts w:ascii="Times New Roman" w:hint="eastAsia"/>
          <w:b/>
          <w:spacing w:val="-4"/>
        </w:rPr>
        <w:t>。</w:t>
      </w:r>
      <w:bookmarkEnd w:id="223"/>
      <w:bookmarkEnd w:id="224"/>
    </w:p>
    <w:p w:rsidR="007A30E2" w:rsidRDefault="007A30E2" w:rsidP="007A30E2">
      <w:pPr>
        <w:pStyle w:val="3"/>
        <w:kinsoku w:val="0"/>
        <w:ind w:left="1360" w:hanging="680"/>
        <w:rPr>
          <w:rFonts w:ascii="Times New Roman" w:hAnsi="Times New Roman"/>
        </w:rPr>
      </w:pPr>
      <w:bookmarkStart w:id="225" w:name="_Toc33179235"/>
      <w:bookmarkStart w:id="226" w:name="_Toc34920901"/>
      <w:bookmarkStart w:id="227" w:name="_Toc32649561"/>
      <w:bookmarkStart w:id="228" w:name="_Toc32676913"/>
      <w:bookmarkStart w:id="229" w:name="_Toc32853337"/>
      <w:bookmarkStart w:id="230" w:name="_Toc32994954"/>
      <w:r w:rsidRPr="00886CE2">
        <w:rPr>
          <w:rFonts w:ascii="Times New Roman" w:hAnsi="Times New Roman" w:hint="eastAsia"/>
          <w:b/>
        </w:rPr>
        <w:t>96</w:t>
      </w:r>
      <w:r w:rsidRPr="00886CE2">
        <w:rPr>
          <w:rFonts w:ascii="Times New Roman" w:hAnsi="Times New Roman" w:hint="eastAsia"/>
          <w:b/>
        </w:rPr>
        <w:t>年身權法修法後，明文要求各直</w:t>
      </w:r>
      <w:r w:rsidRPr="00886CE2">
        <w:rPr>
          <w:rFonts w:ascii="Times New Roman" w:hAnsi="Times New Roman"/>
          <w:b/>
        </w:rPr>
        <w:t>轄市、縣</w:t>
      </w:r>
      <w:r w:rsidRPr="00886CE2">
        <w:rPr>
          <w:rFonts w:ascii="Times New Roman" w:hAnsi="Times New Roman" w:hint="eastAsia"/>
          <w:b/>
        </w:rPr>
        <w:t>(</w:t>
      </w:r>
      <w:r w:rsidRPr="00886CE2">
        <w:rPr>
          <w:rFonts w:ascii="Times New Roman" w:hAnsi="Times New Roman"/>
          <w:b/>
        </w:rPr>
        <w:t>市</w:t>
      </w:r>
      <w:r w:rsidRPr="00886CE2">
        <w:rPr>
          <w:rFonts w:ascii="Times New Roman" w:hAnsi="Times New Roman" w:hint="eastAsia"/>
          <w:b/>
        </w:rPr>
        <w:t>)</w:t>
      </w:r>
      <w:r w:rsidRPr="00886CE2">
        <w:rPr>
          <w:rFonts w:ascii="Times New Roman" w:hAnsi="Times New Roman"/>
          <w:b/>
        </w:rPr>
        <w:t>主管機</w:t>
      </w:r>
      <w:r w:rsidRPr="00886CE2">
        <w:rPr>
          <w:rFonts w:ascii="Times New Roman" w:hAnsi="Times New Roman"/>
          <w:b/>
          <w:spacing w:val="-4"/>
        </w:rPr>
        <w:t>關</w:t>
      </w:r>
      <w:r w:rsidRPr="00886CE2">
        <w:rPr>
          <w:rFonts w:ascii="Times New Roman" w:hAnsi="Times New Roman" w:hint="eastAsia"/>
          <w:b/>
          <w:spacing w:val="-4"/>
        </w:rPr>
        <w:t>應對獲發身心障礙證明者進行完整的</w:t>
      </w:r>
      <w:r>
        <w:rPr>
          <w:rFonts w:ascii="Times New Roman" w:hAnsi="Times New Roman" w:hint="eastAsia"/>
          <w:b/>
          <w:spacing w:val="-4"/>
        </w:rPr>
        <w:t>需求評估</w:t>
      </w:r>
      <w:r w:rsidRPr="00886CE2">
        <w:rPr>
          <w:rFonts w:ascii="Times New Roman" w:hAnsi="Times New Roman" w:hint="eastAsia"/>
          <w:b/>
        </w:rPr>
        <w:t>，</w:t>
      </w:r>
      <w:r>
        <w:rPr>
          <w:rFonts w:ascii="Times New Roman" w:hAnsi="Times New Roman" w:hint="eastAsia"/>
          <w:b/>
        </w:rPr>
        <w:t>並</w:t>
      </w:r>
      <w:r w:rsidRPr="00886CE2">
        <w:rPr>
          <w:rFonts w:ascii="Times New Roman" w:hAnsi="Times New Roman" w:hint="eastAsia"/>
          <w:b/>
        </w:rPr>
        <w:t>據以提供身心障礙者及其家庭</w:t>
      </w:r>
      <w:r w:rsidRPr="00886CE2">
        <w:rPr>
          <w:rFonts w:ascii="Times New Roman" w:hAnsi="Times New Roman"/>
          <w:b/>
        </w:rPr>
        <w:t>所需之福利服務</w:t>
      </w:r>
      <w:r w:rsidRPr="00886CE2">
        <w:rPr>
          <w:rFonts w:ascii="Times New Roman" w:hAnsi="Times New Roman" w:hint="eastAsia"/>
          <w:b/>
        </w:rPr>
        <w:t>：</w:t>
      </w:r>
      <w:r w:rsidRPr="00886CE2">
        <w:rPr>
          <w:rFonts w:ascii="Times New Roman" w:hAnsi="Times New Roman" w:hint="eastAsia"/>
        </w:rPr>
        <w:t>依據身權法第</w:t>
      </w:r>
      <w:r w:rsidRPr="00886CE2">
        <w:rPr>
          <w:rFonts w:ascii="Times New Roman" w:hAnsi="Times New Roman" w:hint="eastAsia"/>
        </w:rPr>
        <w:t>7</w:t>
      </w:r>
      <w:r w:rsidRPr="00886CE2">
        <w:rPr>
          <w:rFonts w:ascii="Times New Roman" w:hAnsi="Times New Roman" w:hint="eastAsia"/>
        </w:rPr>
        <w:t>條</w:t>
      </w:r>
      <w:r>
        <w:rPr>
          <w:rFonts w:ascii="Times New Roman" w:hAnsi="Times New Roman" w:hint="eastAsia"/>
        </w:rPr>
        <w:t>第</w:t>
      </w:r>
      <w:r>
        <w:rPr>
          <w:rFonts w:ascii="Times New Roman" w:hAnsi="Times New Roman" w:hint="eastAsia"/>
        </w:rPr>
        <w:t>1</w:t>
      </w:r>
      <w:r>
        <w:rPr>
          <w:rFonts w:ascii="Times New Roman" w:hAnsi="Times New Roman" w:hint="eastAsia"/>
        </w:rPr>
        <w:t>項至第</w:t>
      </w:r>
      <w:r>
        <w:rPr>
          <w:rFonts w:ascii="Times New Roman" w:hAnsi="Times New Roman" w:hint="eastAsia"/>
        </w:rPr>
        <w:t>3</w:t>
      </w:r>
      <w:r>
        <w:rPr>
          <w:rFonts w:ascii="Times New Roman" w:hAnsi="Times New Roman" w:hint="eastAsia"/>
        </w:rPr>
        <w:t>項</w:t>
      </w:r>
      <w:r w:rsidRPr="00886CE2">
        <w:rPr>
          <w:rFonts w:ascii="Times New Roman" w:hAnsi="Times New Roman" w:hint="eastAsia"/>
        </w:rPr>
        <w:t>規定</w:t>
      </w:r>
      <w:r>
        <w:rPr>
          <w:rFonts w:ascii="Times New Roman" w:hAnsi="Times New Roman" w:hint="eastAsia"/>
        </w:rPr>
        <w:t>：</w:t>
      </w:r>
      <w:r w:rsidRPr="00886CE2">
        <w:rPr>
          <w:rFonts w:ascii="Times New Roman" w:hAnsi="Times New Roman" w:hint="eastAsia"/>
        </w:rPr>
        <w:t>「直轄市、縣</w:t>
      </w:r>
      <w:r>
        <w:rPr>
          <w:rFonts w:ascii="Times New Roman" w:hAnsi="Times New Roman" w:hint="eastAsia"/>
        </w:rPr>
        <w:t>(</w:t>
      </w:r>
      <w:r w:rsidRPr="00886CE2">
        <w:rPr>
          <w:rFonts w:ascii="Times New Roman" w:hAnsi="Times New Roman" w:hint="eastAsia"/>
        </w:rPr>
        <w:t>市</w:t>
      </w:r>
      <w:r>
        <w:rPr>
          <w:rFonts w:ascii="Times New Roman" w:hAnsi="Times New Roman" w:hint="eastAsia"/>
        </w:rPr>
        <w:t>)</w:t>
      </w:r>
      <w:r w:rsidRPr="00886CE2">
        <w:rPr>
          <w:rFonts w:ascii="Times New Roman" w:hAnsi="Times New Roman" w:hint="eastAsia"/>
        </w:rPr>
        <w:t>主管機關應於取得衛生主管機關所核轉之身心障礙鑑定報告後，籌組專業團隊進行</w:t>
      </w:r>
      <w:r>
        <w:rPr>
          <w:rFonts w:ascii="Times New Roman" w:hAnsi="Times New Roman" w:hint="eastAsia"/>
        </w:rPr>
        <w:t>需求評估</w:t>
      </w:r>
      <w:r w:rsidRPr="00886CE2">
        <w:rPr>
          <w:rFonts w:ascii="Times New Roman" w:hAnsi="Times New Roman" w:hint="eastAsia"/>
        </w:rPr>
        <w:t>。前項</w:t>
      </w:r>
      <w:r>
        <w:rPr>
          <w:rFonts w:ascii="Times New Roman" w:hAnsi="Times New Roman" w:hint="eastAsia"/>
        </w:rPr>
        <w:t>需求評估</w:t>
      </w:r>
      <w:r w:rsidRPr="00886CE2">
        <w:rPr>
          <w:rFonts w:ascii="Times New Roman" w:hAnsi="Times New Roman" w:hint="eastAsia"/>
        </w:rPr>
        <w:t>，應依身心障礙者障礙類別、程度、家庭經濟情況、照顧服務需求、家庭生活需求、社</w:t>
      </w:r>
      <w:r w:rsidRPr="00886CE2">
        <w:rPr>
          <w:rFonts w:ascii="Times New Roman" w:hAnsi="Times New Roman" w:hint="eastAsia"/>
        </w:rPr>
        <w:lastRenderedPageBreak/>
        <w:t>會參與需求等因素為之。直轄市、縣</w:t>
      </w:r>
      <w:r>
        <w:rPr>
          <w:rFonts w:ascii="Times New Roman" w:hAnsi="Times New Roman" w:hint="eastAsia"/>
        </w:rPr>
        <w:t>(</w:t>
      </w:r>
      <w:r w:rsidRPr="00886CE2">
        <w:rPr>
          <w:rFonts w:ascii="Times New Roman" w:hAnsi="Times New Roman" w:hint="eastAsia"/>
        </w:rPr>
        <w:t>市</w:t>
      </w:r>
      <w:r>
        <w:rPr>
          <w:rFonts w:ascii="Times New Roman" w:hAnsi="Times New Roman" w:hint="eastAsia"/>
        </w:rPr>
        <w:t>)</w:t>
      </w:r>
      <w:r w:rsidRPr="00886CE2">
        <w:rPr>
          <w:rFonts w:ascii="Times New Roman" w:hAnsi="Times New Roman" w:hint="eastAsia"/>
        </w:rPr>
        <w:t>主管機關對於設籍於轄區內依前項評估合於規定者，應核發身心障礙證明，據以提供所需之福利及服務。」查</w:t>
      </w:r>
      <w:r w:rsidRPr="00886CE2">
        <w:rPr>
          <w:rFonts w:ascii="Times New Roman" w:hAnsi="Times New Roman"/>
        </w:rPr>
        <w:t>前揭規定之修法意旨</w:t>
      </w:r>
      <w:r w:rsidRPr="00886CE2">
        <w:rPr>
          <w:rFonts w:ascii="Times New Roman" w:hAnsi="Times New Roman" w:hint="eastAsia"/>
        </w:rPr>
        <w:t>略以</w:t>
      </w:r>
      <w:r w:rsidRPr="00886CE2">
        <w:rPr>
          <w:rFonts w:ascii="Times New Roman" w:hAnsi="Times New Roman"/>
        </w:rPr>
        <w:t>：「第</w:t>
      </w:r>
      <w:r w:rsidRPr="00886CE2">
        <w:rPr>
          <w:rFonts w:ascii="Times New Roman" w:hAnsi="Times New Roman"/>
        </w:rPr>
        <w:t>1</w:t>
      </w:r>
      <w:r w:rsidRPr="00886CE2">
        <w:rPr>
          <w:rFonts w:ascii="Times New Roman" w:hAnsi="Times New Roman"/>
        </w:rPr>
        <w:t>項規定身心障礙福利與服務之提供，應籌組專業團隊進行</w:t>
      </w:r>
      <w:r>
        <w:rPr>
          <w:rFonts w:ascii="Times New Roman" w:hAnsi="Times New Roman"/>
        </w:rPr>
        <w:t>需求評估</w:t>
      </w:r>
      <w:r w:rsidRPr="00886CE2">
        <w:rPr>
          <w:rFonts w:ascii="Times New Roman" w:hAnsi="Times New Roman"/>
        </w:rPr>
        <w:t>後，以評估報告為依據。第</w:t>
      </w:r>
      <w:r w:rsidRPr="00886CE2">
        <w:rPr>
          <w:rFonts w:ascii="Times New Roman" w:hAnsi="Times New Roman"/>
        </w:rPr>
        <w:t>2</w:t>
      </w:r>
      <w:r w:rsidRPr="00886CE2">
        <w:rPr>
          <w:rFonts w:ascii="Times New Roman" w:hAnsi="Times New Roman"/>
        </w:rPr>
        <w:t>項規定</w:t>
      </w:r>
      <w:r w:rsidRPr="00886CE2">
        <w:rPr>
          <w:rFonts w:ascii="Times New Roman" w:hAnsi="Times New Roman" w:hint="eastAsia"/>
        </w:rPr>
        <w:t>進行</w:t>
      </w:r>
      <w:r>
        <w:rPr>
          <w:rFonts w:ascii="Times New Roman" w:hAnsi="Times New Roman" w:hint="eastAsia"/>
        </w:rPr>
        <w:t>需求評估</w:t>
      </w:r>
      <w:r w:rsidRPr="00886CE2">
        <w:rPr>
          <w:rFonts w:ascii="Times New Roman" w:hAnsi="Times New Roman" w:hint="eastAsia"/>
        </w:rPr>
        <w:t>應考量之變項範圍。</w:t>
      </w:r>
      <w:r w:rsidRPr="00886CE2">
        <w:rPr>
          <w:rFonts w:ascii="Times New Roman" w:hAnsi="Times New Roman"/>
        </w:rPr>
        <w:t>第</w:t>
      </w:r>
      <w:r w:rsidRPr="00886CE2">
        <w:rPr>
          <w:rFonts w:ascii="Times New Roman" w:hAnsi="Times New Roman"/>
        </w:rPr>
        <w:t>3</w:t>
      </w:r>
      <w:r w:rsidRPr="00886CE2">
        <w:rPr>
          <w:rFonts w:ascii="Times New Roman" w:hAnsi="Times New Roman"/>
        </w:rPr>
        <w:t>項規定</w:t>
      </w:r>
      <w:r w:rsidRPr="00886CE2">
        <w:rPr>
          <w:rFonts w:ascii="Times New Roman" w:hAnsi="Times New Roman" w:hint="eastAsia"/>
        </w:rPr>
        <w:t>福利服務之提供應以</w:t>
      </w:r>
      <w:r>
        <w:rPr>
          <w:rFonts w:ascii="Times New Roman" w:hAnsi="Times New Roman" w:hint="eastAsia"/>
        </w:rPr>
        <w:t>需求評估</w:t>
      </w:r>
      <w:r w:rsidRPr="00886CE2">
        <w:rPr>
          <w:rFonts w:ascii="Times New Roman" w:hAnsi="Times New Roman" w:hint="eastAsia"/>
        </w:rPr>
        <w:t>載於身心障礙證明者為其範圍。</w:t>
      </w:r>
      <w:r w:rsidRPr="00886CE2">
        <w:rPr>
          <w:rFonts w:ascii="Times New Roman" w:hAnsi="Times New Roman"/>
        </w:rPr>
        <w:t>」</w:t>
      </w:r>
      <w:r w:rsidRPr="00886CE2">
        <w:rPr>
          <w:rStyle w:val="aff4"/>
          <w:rFonts w:ascii="Times New Roman" w:hAnsi="Times New Roman"/>
        </w:rPr>
        <w:footnoteReference w:id="16"/>
      </w:r>
      <w:bookmarkEnd w:id="225"/>
      <w:bookmarkEnd w:id="226"/>
    </w:p>
    <w:p w:rsidR="007A30E2" w:rsidRPr="00886CE2" w:rsidRDefault="007A30E2" w:rsidP="007A30E2">
      <w:pPr>
        <w:pStyle w:val="3"/>
        <w:kinsoku w:val="0"/>
        <w:ind w:left="1360" w:hanging="680"/>
        <w:rPr>
          <w:rFonts w:ascii="Times New Roman" w:hAnsi="Times New Roman"/>
          <w:b/>
        </w:rPr>
      </w:pPr>
      <w:bookmarkStart w:id="231" w:name="_Toc32649562"/>
      <w:bookmarkStart w:id="232" w:name="_Toc32676914"/>
      <w:bookmarkStart w:id="233" w:name="_Toc32853338"/>
      <w:bookmarkStart w:id="234" w:name="_Toc32994955"/>
      <w:bookmarkStart w:id="235" w:name="_Toc33179236"/>
      <w:bookmarkStart w:id="236" w:name="_Toc34920902"/>
      <w:bookmarkEnd w:id="227"/>
      <w:bookmarkEnd w:id="228"/>
      <w:bookmarkEnd w:id="229"/>
      <w:bookmarkEnd w:id="230"/>
      <w:r w:rsidRPr="00886CE2">
        <w:rPr>
          <w:rFonts w:ascii="Times New Roman" w:hAnsi="Times New Roman" w:hint="eastAsia"/>
          <w:b/>
          <w:spacing w:val="-6"/>
        </w:rPr>
        <w:t>查衛福部依身權法第</w:t>
      </w:r>
      <w:r w:rsidRPr="00886CE2">
        <w:rPr>
          <w:rFonts w:ascii="Times New Roman" w:hAnsi="Times New Roman"/>
          <w:b/>
          <w:spacing w:val="-6"/>
        </w:rPr>
        <w:t>7</w:t>
      </w:r>
      <w:r w:rsidRPr="00886CE2">
        <w:rPr>
          <w:rFonts w:ascii="Times New Roman" w:hAnsi="Times New Roman" w:hint="eastAsia"/>
          <w:b/>
          <w:spacing w:val="-6"/>
        </w:rPr>
        <w:t>條授權所訂定之「身心障礙者福</w:t>
      </w:r>
      <w:r w:rsidRPr="00886CE2">
        <w:rPr>
          <w:rFonts w:ascii="Times New Roman" w:hAnsi="Times New Roman" w:hint="eastAsia"/>
          <w:b/>
        </w:rPr>
        <w:t>利與服務</w:t>
      </w:r>
      <w:r>
        <w:rPr>
          <w:rFonts w:ascii="Times New Roman" w:hAnsi="Times New Roman" w:hint="eastAsia"/>
          <w:b/>
        </w:rPr>
        <w:t>需求評估</w:t>
      </w:r>
      <w:r w:rsidRPr="00886CE2">
        <w:rPr>
          <w:rFonts w:ascii="Times New Roman" w:hAnsi="Times New Roman" w:hint="eastAsia"/>
          <w:b/>
        </w:rPr>
        <w:t>及證明核發辦法」相關規定，現</w:t>
      </w:r>
      <w:r w:rsidRPr="00886CE2">
        <w:rPr>
          <w:rFonts w:ascii="Times New Roman" w:hAnsi="Times New Roman" w:hint="eastAsia"/>
          <w:b/>
          <w:spacing w:val="-4"/>
        </w:rPr>
        <w:t>行地方社政主管機關對於身心障礙者之</w:t>
      </w:r>
      <w:r>
        <w:rPr>
          <w:rFonts w:ascii="Times New Roman" w:hAnsi="Times New Roman" w:hint="eastAsia"/>
          <w:b/>
          <w:spacing w:val="-4"/>
        </w:rPr>
        <w:t>需求評估</w:t>
      </w:r>
      <w:r w:rsidRPr="00886CE2">
        <w:rPr>
          <w:rFonts w:ascii="Times New Roman" w:hAnsi="Times New Roman" w:hint="eastAsia"/>
          <w:b/>
        </w:rPr>
        <w:t>作業，分為兩階段執行：</w:t>
      </w:r>
      <w:bookmarkEnd w:id="231"/>
      <w:bookmarkEnd w:id="232"/>
      <w:bookmarkEnd w:id="233"/>
      <w:bookmarkEnd w:id="234"/>
      <w:bookmarkEnd w:id="235"/>
      <w:bookmarkEnd w:id="236"/>
    </w:p>
    <w:p w:rsidR="007A30E2" w:rsidRPr="002C0FE7" w:rsidRDefault="007A30E2" w:rsidP="007A30E2">
      <w:pPr>
        <w:pStyle w:val="4"/>
        <w:kinsoku w:val="0"/>
        <w:rPr>
          <w:spacing w:val="-8"/>
        </w:rPr>
      </w:pPr>
      <w:r>
        <w:rPr>
          <w:rFonts w:hint="eastAsia"/>
        </w:rPr>
        <w:t>第</w:t>
      </w:r>
      <w:r w:rsidRPr="00063F14">
        <w:rPr>
          <w:rFonts w:ascii="Times New Roman" w:hAnsi="Times New Roman"/>
        </w:rPr>
        <w:t>一階段</w:t>
      </w:r>
      <w:r w:rsidRPr="00063F14">
        <w:rPr>
          <w:rFonts w:ascii="Times New Roman" w:hAnsi="Times New Roman"/>
        </w:rPr>
        <w:t>(</w:t>
      </w:r>
      <w:r w:rsidRPr="00063F14">
        <w:rPr>
          <w:rFonts w:ascii="Times New Roman" w:hAnsi="Times New Roman"/>
        </w:rPr>
        <w:t>俗稱四小福</w:t>
      </w:r>
      <w:r>
        <w:rPr>
          <w:rFonts w:ascii="Times New Roman" w:hAnsi="Times New Roman" w:hint="eastAsia"/>
        </w:rPr>
        <w:t>資格審查</w:t>
      </w:r>
      <w:r w:rsidRPr="00063F14">
        <w:rPr>
          <w:rFonts w:ascii="Times New Roman" w:hAnsi="Times New Roman"/>
        </w:rPr>
        <w:t>)</w:t>
      </w:r>
      <w:r w:rsidRPr="00063F14">
        <w:rPr>
          <w:rFonts w:ascii="Times New Roman" w:hAnsi="Times New Roman"/>
        </w:rPr>
        <w:t>：該辦法第</w:t>
      </w:r>
      <w:r w:rsidRPr="00063F14">
        <w:rPr>
          <w:rFonts w:ascii="Times New Roman" w:hAnsi="Times New Roman"/>
        </w:rPr>
        <w:t>2</w:t>
      </w:r>
      <w:r w:rsidRPr="00063F14">
        <w:rPr>
          <w:rFonts w:ascii="Times New Roman" w:hAnsi="Times New Roman"/>
        </w:rPr>
        <w:t>條第</w:t>
      </w:r>
      <w:r w:rsidRPr="00063F14">
        <w:rPr>
          <w:rFonts w:ascii="Times New Roman" w:hAnsi="Times New Roman"/>
        </w:rPr>
        <w:t>1</w:t>
      </w:r>
      <w:r w:rsidRPr="00063F14">
        <w:rPr>
          <w:rFonts w:ascii="Times New Roman" w:hAnsi="Times New Roman"/>
        </w:rPr>
        <w:t>項第</w:t>
      </w:r>
      <w:r w:rsidRPr="00063F14">
        <w:rPr>
          <w:rFonts w:ascii="Times New Roman" w:hAnsi="Times New Roman"/>
        </w:rPr>
        <w:t>4</w:t>
      </w:r>
      <w:r w:rsidRPr="00063F14">
        <w:rPr>
          <w:rFonts w:ascii="Times New Roman" w:hAnsi="Times New Roman"/>
        </w:rPr>
        <w:t>款</w:t>
      </w:r>
      <w:r>
        <w:rPr>
          <w:rFonts w:ascii="Times New Roman" w:hAnsi="Times New Roman" w:hint="eastAsia"/>
        </w:rPr>
        <w:t>至</w:t>
      </w:r>
      <w:r w:rsidRPr="00063F14">
        <w:rPr>
          <w:rFonts w:ascii="Times New Roman" w:hAnsi="Times New Roman"/>
        </w:rPr>
        <w:t>第</w:t>
      </w:r>
      <w:r w:rsidRPr="00063F14">
        <w:rPr>
          <w:rFonts w:ascii="Times New Roman" w:hAnsi="Times New Roman"/>
        </w:rPr>
        <w:t>6</w:t>
      </w:r>
      <w:r w:rsidRPr="00063F14">
        <w:rPr>
          <w:rFonts w:ascii="Times New Roman" w:hAnsi="Times New Roman"/>
        </w:rPr>
        <w:t>款規定：「身心障礙者福利與服務</w:t>
      </w:r>
      <w:r>
        <w:rPr>
          <w:rFonts w:ascii="Times New Roman" w:hAnsi="Times New Roman"/>
        </w:rPr>
        <w:t>需求評估</w:t>
      </w:r>
      <w:r w:rsidRPr="00063F14">
        <w:rPr>
          <w:rFonts w:ascii="Times New Roman" w:hAnsi="Times New Roman"/>
        </w:rPr>
        <w:t>及證明核發，其作業方式及流程如下：四、直轄市、縣</w:t>
      </w:r>
      <w:r w:rsidRPr="00063F14">
        <w:rPr>
          <w:rFonts w:ascii="Times New Roman" w:hAnsi="Times New Roman"/>
        </w:rPr>
        <w:t>(</w:t>
      </w:r>
      <w:r w:rsidRPr="00063F14">
        <w:rPr>
          <w:rFonts w:ascii="Times New Roman" w:hAnsi="Times New Roman"/>
        </w:rPr>
        <w:t>市</w:t>
      </w:r>
      <w:r w:rsidRPr="00063F14">
        <w:rPr>
          <w:rFonts w:ascii="Times New Roman" w:hAnsi="Times New Roman"/>
        </w:rPr>
        <w:t>)</w:t>
      </w:r>
      <w:r w:rsidRPr="00063F14">
        <w:rPr>
          <w:rFonts w:ascii="Times New Roman" w:hAnsi="Times New Roman"/>
        </w:rPr>
        <w:t>主管機關應於取得直轄市或縣</w:t>
      </w:r>
      <w:r w:rsidRPr="00063F14">
        <w:rPr>
          <w:rFonts w:ascii="Times New Roman" w:hAnsi="Times New Roman"/>
        </w:rPr>
        <w:t>(</w:t>
      </w:r>
      <w:r w:rsidRPr="00063F14">
        <w:rPr>
          <w:rFonts w:ascii="Times New Roman" w:hAnsi="Times New Roman"/>
        </w:rPr>
        <w:t>市</w:t>
      </w:r>
      <w:r w:rsidRPr="00063F14">
        <w:rPr>
          <w:rFonts w:ascii="Times New Roman" w:hAnsi="Times New Roman"/>
        </w:rPr>
        <w:t>)</w:t>
      </w:r>
      <w:r w:rsidRPr="00063F14">
        <w:rPr>
          <w:rFonts w:ascii="Times New Roman" w:hAnsi="Times New Roman"/>
        </w:rPr>
        <w:t>衛生主管機關核轉之鑑定報告後，進行本法第</w:t>
      </w:r>
      <w:r w:rsidRPr="002C0FE7">
        <w:rPr>
          <w:rFonts w:ascii="Times New Roman" w:hAnsi="Times New Roman"/>
          <w:spacing w:val="-4"/>
        </w:rPr>
        <w:t>五十六條之行動不便、第五十八條與第五十九條之必要陪伴者優惠措施及復康巴士服務之需求評估。五、直轄市、縣</w:t>
      </w:r>
      <w:r w:rsidRPr="002C0FE7">
        <w:rPr>
          <w:rFonts w:ascii="Times New Roman" w:hAnsi="Times New Roman"/>
          <w:spacing w:val="-4"/>
        </w:rPr>
        <w:t>(</w:t>
      </w:r>
      <w:r w:rsidRPr="002C0FE7">
        <w:rPr>
          <w:rFonts w:ascii="Times New Roman" w:hAnsi="Times New Roman"/>
          <w:spacing w:val="-4"/>
        </w:rPr>
        <w:t>市</w:t>
      </w:r>
      <w:r w:rsidRPr="002C0FE7">
        <w:rPr>
          <w:rFonts w:ascii="Times New Roman" w:hAnsi="Times New Roman"/>
          <w:spacing w:val="-4"/>
        </w:rPr>
        <w:t>)</w:t>
      </w:r>
      <w:r w:rsidRPr="002C0FE7">
        <w:rPr>
          <w:rFonts w:ascii="Times New Roman" w:hAnsi="Times New Roman"/>
          <w:spacing w:val="-4"/>
        </w:rPr>
        <w:t>主管機關籌組專業團隊確認前款需求評估結果。六、直轄市、縣</w:t>
      </w:r>
      <w:r w:rsidRPr="002C0FE7">
        <w:rPr>
          <w:rFonts w:ascii="Times New Roman" w:hAnsi="Times New Roman"/>
          <w:spacing w:val="-4"/>
        </w:rPr>
        <w:t>(</w:t>
      </w:r>
      <w:r w:rsidRPr="002C0FE7">
        <w:rPr>
          <w:rFonts w:ascii="Times New Roman" w:hAnsi="Times New Roman"/>
          <w:spacing w:val="-4"/>
        </w:rPr>
        <w:t>市</w:t>
      </w:r>
      <w:r w:rsidRPr="002C0FE7">
        <w:rPr>
          <w:rFonts w:ascii="Times New Roman" w:hAnsi="Times New Roman"/>
          <w:spacing w:val="-4"/>
        </w:rPr>
        <w:t>)</w:t>
      </w:r>
      <w:r w:rsidRPr="002C0FE7">
        <w:rPr>
          <w:rFonts w:ascii="Times New Roman" w:hAnsi="Times New Roman"/>
          <w:spacing w:val="-4"/>
        </w:rPr>
        <w:t>主管</w:t>
      </w:r>
      <w:r w:rsidRPr="00063F14">
        <w:rPr>
          <w:rFonts w:ascii="Times New Roman" w:hAnsi="Times New Roman"/>
        </w:rPr>
        <w:t>機關依據鑑定報告及</w:t>
      </w:r>
      <w:r>
        <w:rPr>
          <w:rFonts w:ascii="Times New Roman" w:hAnsi="Times New Roman"/>
        </w:rPr>
        <w:t>需求評估</w:t>
      </w:r>
      <w:r w:rsidRPr="00063F14">
        <w:rPr>
          <w:rFonts w:ascii="Times New Roman" w:hAnsi="Times New Roman"/>
        </w:rPr>
        <w:t>結果核發身心障</w:t>
      </w:r>
      <w:r w:rsidRPr="002C0FE7">
        <w:rPr>
          <w:rFonts w:ascii="Times New Roman" w:hAnsi="Times New Roman"/>
          <w:spacing w:val="-8"/>
        </w:rPr>
        <w:t>礙證明；對於不符規定者，以書面通知申請人。」</w:t>
      </w:r>
    </w:p>
    <w:p w:rsidR="007A30E2" w:rsidRPr="00AC5A2E" w:rsidRDefault="007A30E2" w:rsidP="007A30E2">
      <w:pPr>
        <w:pStyle w:val="4"/>
        <w:kinsoku w:val="0"/>
        <w:rPr>
          <w:spacing w:val="-4"/>
        </w:rPr>
      </w:pPr>
      <w:r w:rsidRPr="00AC5A2E">
        <w:rPr>
          <w:rFonts w:hint="eastAsia"/>
          <w:spacing w:val="-4"/>
        </w:rPr>
        <w:t>第二</w:t>
      </w:r>
      <w:r w:rsidRPr="00AC5A2E">
        <w:rPr>
          <w:rFonts w:ascii="Times New Roman" w:hAnsi="Times New Roman"/>
          <w:spacing w:val="-4"/>
        </w:rPr>
        <w:t>階段：</w:t>
      </w:r>
      <w:r w:rsidRPr="00AC5A2E">
        <w:rPr>
          <w:rFonts w:ascii="Times New Roman" w:hAnsi="Times New Roman" w:hint="eastAsia"/>
          <w:spacing w:val="-4"/>
        </w:rPr>
        <w:t>該</w:t>
      </w:r>
      <w:r w:rsidRPr="00AC5A2E">
        <w:rPr>
          <w:rFonts w:ascii="Times New Roman" w:hAnsi="Times New Roman"/>
          <w:spacing w:val="-4"/>
        </w:rPr>
        <w:t>辦法第</w:t>
      </w:r>
      <w:r w:rsidRPr="00AC5A2E">
        <w:rPr>
          <w:rFonts w:ascii="Times New Roman" w:hAnsi="Times New Roman"/>
          <w:spacing w:val="-4"/>
        </w:rPr>
        <w:t>7</w:t>
      </w:r>
      <w:r w:rsidRPr="00AC5A2E">
        <w:rPr>
          <w:rFonts w:ascii="Times New Roman" w:hAnsi="Times New Roman"/>
          <w:spacing w:val="-4"/>
        </w:rPr>
        <w:t>條規定：「直轄市、縣</w:t>
      </w:r>
      <w:r w:rsidRPr="00AC5A2E">
        <w:rPr>
          <w:rFonts w:ascii="Times New Roman" w:hAnsi="Times New Roman"/>
          <w:spacing w:val="-4"/>
        </w:rPr>
        <w:t>(</w:t>
      </w:r>
      <w:r w:rsidRPr="00AC5A2E">
        <w:rPr>
          <w:rFonts w:ascii="Times New Roman" w:hAnsi="Times New Roman"/>
          <w:spacing w:val="-4"/>
        </w:rPr>
        <w:t>市</w:t>
      </w:r>
      <w:r w:rsidRPr="00AC5A2E">
        <w:rPr>
          <w:rFonts w:ascii="Times New Roman" w:hAnsi="Times New Roman"/>
          <w:spacing w:val="-4"/>
        </w:rPr>
        <w:t>)</w:t>
      </w:r>
      <w:r w:rsidRPr="00AC5A2E">
        <w:rPr>
          <w:rFonts w:ascii="Times New Roman" w:hAnsi="Times New Roman"/>
          <w:spacing w:val="-4"/>
        </w:rPr>
        <w:t>主管機關確認身心障礙者有本法第五十條個人照顧服務、第五十一條家庭照顧者服務及第七十一條經濟補助需求時，應進行需求評估，並籌組專業團隊確認評估結果後，以書面通知申請人，並依需求評</w:t>
      </w:r>
      <w:r w:rsidRPr="00AC5A2E">
        <w:rPr>
          <w:rFonts w:ascii="Times New Roman" w:hAnsi="Times New Roman"/>
          <w:spacing w:val="-4"/>
        </w:rPr>
        <w:lastRenderedPageBreak/>
        <w:t>估結果提供相關服務或進行轉介。前項需求評估，除另有規定外，應於需求訪談後依身心障礙者福利服務標準表為之</w:t>
      </w:r>
      <w:r>
        <w:rPr>
          <w:rFonts w:ascii="Times New Roman" w:hAnsi="Times New Roman" w:hint="eastAsia"/>
          <w:spacing w:val="-4"/>
        </w:rPr>
        <w:t>……。</w:t>
      </w:r>
      <w:r w:rsidRPr="00AC5A2E">
        <w:rPr>
          <w:rFonts w:ascii="Times New Roman" w:hAnsi="Times New Roman"/>
          <w:spacing w:val="-4"/>
        </w:rPr>
        <w:t>」</w:t>
      </w:r>
    </w:p>
    <w:p w:rsidR="007A30E2" w:rsidRPr="0074381E" w:rsidRDefault="007A30E2" w:rsidP="007A30E2">
      <w:pPr>
        <w:pStyle w:val="3"/>
        <w:kinsoku w:val="0"/>
        <w:ind w:left="1360" w:hanging="680"/>
        <w:rPr>
          <w:rFonts w:ascii="Times New Roman" w:hAnsi="Times New Roman"/>
          <w:b/>
          <w:spacing w:val="-4"/>
        </w:rPr>
      </w:pPr>
      <w:bookmarkStart w:id="237" w:name="_Toc33179237"/>
      <w:bookmarkStart w:id="238" w:name="_Toc34920903"/>
      <w:bookmarkStart w:id="239" w:name="_Toc32649563"/>
      <w:bookmarkStart w:id="240" w:name="_Toc32676915"/>
      <w:bookmarkStart w:id="241" w:name="_Toc32853339"/>
      <w:bookmarkStart w:id="242" w:name="_Toc32994956"/>
      <w:r w:rsidRPr="0074381E">
        <w:rPr>
          <w:rFonts w:hint="eastAsia"/>
          <w:b/>
        </w:rPr>
        <w:t>修正後的身權法改變地方政府對身心障礙者提供服</w:t>
      </w:r>
      <w:r w:rsidRPr="0074381E">
        <w:rPr>
          <w:rFonts w:hint="eastAsia"/>
          <w:b/>
          <w:spacing w:val="-4"/>
        </w:rPr>
        <w:t>務之方式，應依需評結果主動提供</w:t>
      </w:r>
      <w:r w:rsidRPr="0074381E">
        <w:rPr>
          <w:rFonts w:ascii="Times New Roman" w:hAnsi="Times New Roman" w:hint="eastAsia"/>
          <w:b/>
          <w:spacing w:val="-4"/>
        </w:rPr>
        <w:t>法定福利服務：</w:t>
      </w:r>
      <w:bookmarkEnd w:id="237"/>
      <w:bookmarkEnd w:id="238"/>
    </w:p>
    <w:p w:rsidR="007A30E2" w:rsidRDefault="007A30E2" w:rsidP="007A30E2">
      <w:pPr>
        <w:pStyle w:val="32"/>
        <w:kinsoku w:val="0"/>
        <w:ind w:left="1361" w:firstLine="680"/>
      </w:pPr>
      <w:r w:rsidRPr="000C57D3">
        <w:rPr>
          <w:rFonts w:ascii="Times New Roman"/>
        </w:rPr>
        <w:t>過去政府對於身心障礙者提供</w:t>
      </w:r>
      <w:r>
        <w:rPr>
          <w:rFonts w:ascii="Times New Roman" w:hint="eastAsia"/>
        </w:rPr>
        <w:t>的</w:t>
      </w:r>
      <w:r w:rsidRPr="000C57D3">
        <w:rPr>
          <w:rFonts w:ascii="Times New Roman"/>
        </w:rPr>
        <w:t>福利服務</w:t>
      </w:r>
      <w:r>
        <w:rPr>
          <w:rFonts w:ascii="Times New Roman" w:hint="eastAsia"/>
        </w:rPr>
        <w:t>措施</w:t>
      </w:r>
      <w:r w:rsidRPr="000C57D3">
        <w:rPr>
          <w:rFonts w:ascii="Times New Roman"/>
        </w:rPr>
        <w:t>，</w:t>
      </w:r>
      <w:r w:rsidRPr="000C57D3">
        <w:rPr>
          <w:rFonts w:ascii="Times New Roman"/>
          <w:spacing w:val="-6"/>
        </w:rPr>
        <w:t>係由身心障礙者取得身心障礙手冊後</w:t>
      </w:r>
      <w:r>
        <w:rPr>
          <w:rFonts w:ascii="Times New Roman" w:hint="eastAsia"/>
          <w:spacing w:val="-6"/>
        </w:rPr>
        <w:t>，再</w:t>
      </w:r>
      <w:r w:rsidRPr="000C57D3">
        <w:rPr>
          <w:rFonts w:ascii="Times New Roman"/>
          <w:spacing w:val="-6"/>
        </w:rPr>
        <w:t>依其申請項目</w:t>
      </w:r>
      <w:r w:rsidRPr="000C57D3">
        <w:rPr>
          <w:rFonts w:ascii="Times New Roman"/>
        </w:rPr>
        <w:t>個</w:t>
      </w:r>
      <w:r w:rsidRPr="000C57D3">
        <w:rPr>
          <w:rFonts w:ascii="Times New Roman"/>
          <w:spacing w:val="-4"/>
        </w:rPr>
        <w:t>別進行審核及核定。</w:t>
      </w:r>
      <w:r w:rsidRPr="000C57D3">
        <w:rPr>
          <w:rFonts w:ascii="Times New Roman"/>
          <w:spacing w:val="-4"/>
        </w:rPr>
        <w:t>96</w:t>
      </w:r>
      <w:r w:rsidRPr="000C57D3">
        <w:rPr>
          <w:rFonts w:ascii="Times New Roman"/>
          <w:spacing w:val="-4"/>
        </w:rPr>
        <w:t>年身權法修正後，要求各地方政府應對身心障礙者進行</w:t>
      </w:r>
      <w:r>
        <w:rPr>
          <w:rFonts w:ascii="Times New Roman"/>
          <w:spacing w:val="6"/>
        </w:rPr>
        <w:t>需求評估</w:t>
      </w:r>
      <w:r w:rsidRPr="000C57D3">
        <w:rPr>
          <w:rFonts w:ascii="Times New Roman"/>
          <w:spacing w:val="6"/>
        </w:rPr>
        <w:t>並依結果</w:t>
      </w:r>
      <w:r w:rsidRPr="000C57D3">
        <w:rPr>
          <w:rFonts w:ascii="Times New Roman"/>
        </w:rPr>
        <w:t>提供之法定福利服務項目如下</w:t>
      </w:r>
      <w:r>
        <w:rPr>
          <w:rFonts w:hint="eastAsia"/>
        </w:rPr>
        <w:t>：</w:t>
      </w:r>
      <w:bookmarkEnd w:id="239"/>
      <w:bookmarkEnd w:id="240"/>
      <w:bookmarkEnd w:id="241"/>
      <w:bookmarkEnd w:id="242"/>
    </w:p>
    <w:tbl>
      <w:tblPr>
        <w:tblStyle w:val="afb"/>
        <w:tblW w:w="7853" w:type="dxa"/>
        <w:tblInd w:w="1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88"/>
        <w:gridCol w:w="5599"/>
        <w:gridCol w:w="966"/>
      </w:tblGrid>
      <w:tr w:rsidR="007A30E2" w:rsidTr="006B5C40">
        <w:trPr>
          <w:tblHeader/>
        </w:trPr>
        <w:tc>
          <w:tcPr>
            <w:tcW w:w="1288" w:type="dxa"/>
            <w:shd w:val="clear" w:color="auto" w:fill="FDE9D9" w:themeFill="accent6" w:themeFillTint="33"/>
            <w:vAlign w:val="center"/>
          </w:tcPr>
          <w:p w:rsidR="007A30E2" w:rsidRPr="000F758C" w:rsidRDefault="007A30E2" w:rsidP="006B5C40">
            <w:pPr>
              <w:pStyle w:val="32"/>
              <w:kinsoku w:val="0"/>
              <w:spacing w:line="260" w:lineRule="exact"/>
              <w:ind w:leftChars="0" w:left="0" w:firstLineChars="0" w:firstLine="0"/>
              <w:jc w:val="center"/>
              <w:rPr>
                <w:b/>
                <w:sz w:val="24"/>
                <w:szCs w:val="24"/>
              </w:rPr>
            </w:pPr>
            <w:r w:rsidRPr="000F758C">
              <w:rPr>
                <w:rFonts w:hint="eastAsia"/>
                <w:b/>
                <w:sz w:val="24"/>
                <w:szCs w:val="24"/>
              </w:rPr>
              <w:t>服務</w:t>
            </w:r>
            <w:r>
              <w:rPr>
                <w:rFonts w:hint="eastAsia"/>
                <w:b/>
                <w:sz w:val="24"/>
                <w:szCs w:val="24"/>
              </w:rPr>
              <w:t>別</w:t>
            </w:r>
          </w:p>
        </w:tc>
        <w:tc>
          <w:tcPr>
            <w:tcW w:w="5599" w:type="dxa"/>
            <w:shd w:val="clear" w:color="auto" w:fill="FDE9D9" w:themeFill="accent6" w:themeFillTint="33"/>
            <w:vAlign w:val="center"/>
          </w:tcPr>
          <w:p w:rsidR="007A30E2" w:rsidRPr="000F758C" w:rsidRDefault="007A30E2" w:rsidP="006B5C40">
            <w:pPr>
              <w:pStyle w:val="32"/>
              <w:kinsoku w:val="0"/>
              <w:spacing w:line="260" w:lineRule="exact"/>
              <w:ind w:leftChars="0" w:left="0" w:firstLineChars="0" w:firstLine="0"/>
              <w:jc w:val="center"/>
              <w:rPr>
                <w:b/>
                <w:sz w:val="24"/>
                <w:szCs w:val="24"/>
              </w:rPr>
            </w:pPr>
            <w:r w:rsidRPr="000F758C">
              <w:rPr>
                <w:rFonts w:hint="eastAsia"/>
                <w:b/>
                <w:sz w:val="24"/>
                <w:szCs w:val="24"/>
              </w:rPr>
              <w:t>項目</w:t>
            </w:r>
          </w:p>
        </w:tc>
        <w:tc>
          <w:tcPr>
            <w:tcW w:w="966" w:type="dxa"/>
            <w:shd w:val="clear" w:color="auto" w:fill="FDE9D9" w:themeFill="accent6" w:themeFillTint="33"/>
            <w:vAlign w:val="center"/>
          </w:tcPr>
          <w:p w:rsidR="007A30E2" w:rsidRDefault="007A30E2" w:rsidP="006B5C40">
            <w:pPr>
              <w:pStyle w:val="32"/>
              <w:kinsoku w:val="0"/>
              <w:spacing w:line="260" w:lineRule="exact"/>
              <w:ind w:leftChars="0" w:left="102" w:rightChars="-20" w:right="-68" w:hangingChars="39" w:hanging="102"/>
              <w:jc w:val="center"/>
              <w:rPr>
                <w:b/>
                <w:sz w:val="24"/>
                <w:szCs w:val="24"/>
              </w:rPr>
            </w:pPr>
            <w:r>
              <w:rPr>
                <w:rFonts w:hint="eastAsia"/>
                <w:b/>
                <w:sz w:val="24"/>
                <w:szCs w:val="24"/>
              </w:rPr>
              <w:t>身權法</w:t>
            </w:r>
          </w:p>
          <w:p w:rsidR="007A30E2" w:rsidRPr="000F758C" w:rsidRDefault="007A30E2" w:rsidP="006B5C40">
            <w:pPr>
              <w:pStyle w:val="32"/>
              <w:kinsoku w:val="0"/>
              <w:spacing w:line="260" w:lineRule="exact"/>
              <w:ind w:leftChars="0" w:left="0" w:firstLineChars="0" w:firstLine="0"/>
              <w:jc w:val="center"/>
              <w:rPr>
                <w:b/>
                <w:sz w:val="24"/>
                <w:szCs w:val="24"/>
              </w:rPr>
            </w:pPr>
            <w:r>
              <w:rPr>
                <w:rFonts w:hint="eastAsia"/>
                <w:b/>
                <w:sz w:val="24"/>
                <w:szCs w:val="24"/>
              </w:rPr>
              <w:t>條文</w:t>
            </w:r>
          </w:p>
        </w:tc>
      </w:tr>
      <w:tr w:rsidR="007A30E2" w:rsidTr="006B5C40">
        <w:tc>
          <w:tcPr>
            <w:tcW w:w="1288" w:type="dxa"/>
          </w:tcPr>
          <w:p w:rsidR="007A30E2" w:rsidRPr="00966A07" w:rsidRDefault="007A30E2" w:rsidP="006B5C40">
            <w:pPr>
              <w:pStyle w:val="32"/>
              <w:kinsoku w:val="0"/>
              <w:spacing w:line="260" w:lineRule="exact"/>
              <w:ind w:leftChars="-12" w:left="-41" w:rightChars="-25" w:right="-85" w:firstLineChars="0" w:firstLine="3"/>
              <w:rPr>
                <w:rFonts w:ascii="Times New Roman"/>
                <w:spacing w:val="-12"/>
                <w:sz w:val="24"/>
                <w:szCs w:val="24"/>
              </w:rPr>
            </w:pPr>
            <w:r w:rsidRPr="00966A07">
              <w:rPr>
                <w:rFonts w:ascii="Times New Roman"/>
                <w:spacing w:val="-12"/>
                <w:sz w:val="24"/>
                <w:szCs w:val="24"/>
              </w:rPr>
              <w:t>個人照顧服務</w:t>
            </w:r>
          </w:p>
        </w:tc>
        <w:tc>
          <w:tcPr>
            <w:tcW w:w="5599" w:type="dxa"/>
          </w:tcPr>
          <w:p w:rsidR="007A30E2" w:rsidRPr="000F758C" w:rsidRDefault="007A30E2" w:rsidP="006B5C40">
            <w:pPr>
              <w:pStyle w:val="32"/>
              <w:topLinePunct/>
              <w:spacing w:line="260" w:lineRule="exact"/>
              <w:ind w:leftChars="-21" w:left="-71" w:rightChars="-21" w:right="-71" w:firstLineChars="0" w:firstLine="0"/>
              <w:rPr>
                <w:rFonts w:ascii="Times New Roman"/>
                <w:sz w:val="24"/>
                <w:szCs w:val="24"/>
              </w:rPr>
            </w:pPr>
            <w:r w:rsidRPr="000F758C">
              <w:rPr>
                <w:rFonts w:ascii="Times New Roman"/>
                <w:spacing w:val="-10"/>
                <w:sz w:val="24"/>
                <w:szCs w:val="24"/>
              </w:rPr>
              <w:t>居家照顧</w:t>
            </w:r>
            <w:r w:rsidRPr="000F758C">
              <w:rPr>
                <w:rFonts w:ascii="Times New Roman" w:hint="eastAsia"/>
                <w:spacing w:val="-10"/>
                <w:sz w:val="24"/>
                <w:szCs w:val="24"/>
              </w:rPr>
              <w:t>(</w:t>
            </w:r>
            <w:r w:rsidRPr="000F758C">
              <w:rPr>
                <w:rFonts w:ascii="Times New Roman" w:hint="eastAsia"/>
                <w:spacing w:val="-10"/>
                <w:sz w:val="24"/>
                <w:szCs w:val="24"/>
              </w:rPr>
              <w:t>居家護理、居家復健、身心照</w:t>
            </w:r>
            <w:r w:rsidRPr="000F758C">
              <w:rPr>
                <w:rFonts w:ascii="Times New Roman" w:hint="eastAsia"/>
                <w:spacing w:val="-16"/>
                <w:sz w:val="24"/>
                <w:szCs w:val="24"/>
              </w:rPr>
              <w:t>顧及家務服務、送餐服務、友善服務</w:t>
            </w:r>
            <w:r w:rsidRPr="000F758C">
              <w:rPr>
                <w:rFonts w:ascii="Times New Roman" w:hint="eastAsia"/>
                <w:spacing w:val="-16"/>
                <w:sz w:val="24"/>
                <w:szCs w:val="24"/>
              </w:rPr>
              <w:t>)</w:t>
            </w:r>
            <w:r w:rsidRPr="000F758C">
              <w:rPr>
                <w:rFonts w:ascii="Times New Roman" w:hint="eastAsia"/>
                <w:spacing w:val="-16"/>
                <w:sz w:val="24"/>
                <w:szCs w:val="24"/>
              </w:rPr>
              <w:t>、</w:t>
            </w:r>
            <w:r w:rsidRPr="000F758C">
              <w:rPr>
                <w:rFonts w:ascii="Times New Roman"/>
                <w:sz w:val="24"/>
                <w:szCs w:val="24"/>
              </w:rPr>
              <w:t>生</w:t>
            </w:r>
            <w:r w:rsidRPr="000F758C">
              <w:rPr>
                <w:rFonts w:ascii="Times New Roman"/>
                <w:spacing w:val="-12"/>
                <w:sz w:val="24"/>
                <w:szCs w:val="24"/>
              </w:rPr>
              <w:t>活重建</w:t>
            </w:r>
            <w:r w:rsidRPr="000F758C">
              <w:rPr>
                <w:rFonts w:ascii="Times New Roman" w:hint="eastAsia"/>
                <w:spacing w:val="-12"/>
                <w:sz w:val="24"/>
                <w:szCs w:val="24"/>
              </w:rPr>
              <w:t>、</w:t>
            </w:r>
            <w:r w:rsidRPr="000F758C">
              <w:rPr>
                <w:rFonts w:ascii="Times New Roman"/>
                <w:spacing w:val="-12"/>
                <w:sz w:val="24"/>
                <w:szCs w:val="24"/>
              </w:rPr>
              <w:t>心理重建</w:t>
            </w:r>
            <w:r w:rsidRPr="000F758C">
              <w:rPr>
                <w:rFonts w:ascii="Times New Roman" w:hint="eastAsia"/>
                <w:spacing w:val="-12"/>
                <w:sz w:val="24"/>
                <w:szCs w:val="24"/>
              </w:rPr>
              <w:t>、</w:t>
            </w:r>
            <w:r w:rsidRPr="000F758C">
              <w:rPr>
                <w:rFonts w:ascii="Times New Roman"/>
                <w:spacing w:val="-12"/>
                <w:sz w:val="24"/>
                <w:szCs w:val="24"/>
              </w:rPr>
              <w:t>社區居住</w:t>
            </w:r>
            <w:r w:rsidRPr="000F758C">
              <w:rPr>
                <w:rFonts w:ascii="Times New Roman" w:hint="eastAsia"/>
                <w:spacing w:val="-12"/>
                <w:sz w:val="24"/>
                <w:szCs w:val="24"/>
              </w:rPr>
              <w:t>、</w:t>
            </w:r>
            <w:r w:rsidRPr="000F758C">
              <w:rPr>
                <w:rFonts w:ascii="Times New Roman"/>
                <w:spacing w:val="-12"/>
                <w:sz w:val="24"/>
                <w:szCs w:val="24"/>
              </w:rPr>
              <w:t>婚姻</w:t>
            </w:r>
            <w:r w:rsidRPr="000F758C">
              <w:rPr>
                <w:rFonts w:ascii="Times New Roman"/>
                <w:spacing w:val="-10"/>
                <w:sz w:val="24"/>
                <w:szCs w:val="24"/>
              </w:rPr>
              <w:t>及生育輔導</w:t>
            </w:r>
            <w:r w:rsidRPr="000F758C">
              <w:rPr>
                <w:rFonts w:ascii="Times New Roman" w:hint="eastAsia"/>
                <w:spacing w:val="-10"/>
                <w:sz w:val="24"/>
                <w:szCs w:val="24"/>
              </w:rPr>
              <w:t>、</w:t>
            </w:r>
            <w:r w:rsidRPr="000F758C">
              <w:rPr>
                <w:rFonts w:ascii="Times New Roman"/>
                <w:spacing w:val="-10"/>
                <w:sz w:val="24"/>
                <w:szCs w:val="24"/>
              </w:rPr>
              <w:t>日間及住宿式照顧</w:t>
            </w:r>
            <w:r w:rsidRPr="000F758C">
              <w:rPr>
                <w:rFonts w:ascii="Times New Roman" w:hint="eastAsia"/>
                <w:sz w:val="24"/>
                <w:szCs w:val="24"/>
              </w:rPr>
              <w:t>、</w:t>
            </w:r>
            <w:r w:rsidRPr="000F758C">
              <w:rPr>
                <w:rFonts w:ascii="Times New Roman"/>
                <w:sz w:val="24"/>
                <w:szCs w:val="24"/>
              </w:rPr>
              <w:t>家庭托顧</w:t>
            </w:r>
            <w:r w:rsidRPr="000F758C">
              <w:rPr>
                <w:rFonts w:ascii="Times New Roman" w:hint="eastAsia"/>
                <w:sz w:val="24"/>
                <w:szCs w:val="24"/>
              </w:rPr>
              <w:t>、</w:t>
            </w:r>
            <w:r w:rsidRPr="000F758C">
              <w:rPr>
                <w:rFonts w:ascii="Times New Roman"/>
                <w:sz w:val="24"/>
                <w:szCs w:val="24"/>
              </w:rPr>
              <w:t>課後照顧</w:t>
            </w:r>
            <w:r w:rsidRPr="000F758C">
              <w:rPr>
                <w:rFonts w:ascii="Times New Roman" w:hint="eastAsia"/>
                <w:sz w:val="24"/>
                <w:szCs w:val="24"/>
              </w:rPr>
              <w:t>、</w:t>
            </w:r>
            <w:r w:rsidRPr="000F758C">
              <w:rPr>
                <w:rFonts w:ascii="Times New Roman"/>
                <w:sz w:val="24"/>
                <w:szCs w:val="24"/>
              </w:rPr>
              <w:t>自立生活支</w:t>
            </w:r>
            <w:r w:rsidRPr="000F758C">
              <w:rPr>
                <w:rFonts w:ascii="Times New Roman"/>
                <w:spacing w:val="-10"/>
                <w:sz w:val="24"/>
                <w:szCs w:val="24"/>
              </w:rPr>
              <w:t>持服務</w:t>
            </w:r>
            <w:r w:rsidRPr="000F758C">
              <w:rPr>
                <w:rFonts w:ascii="Times New Roman" w:hint="eastAsia"/>
                <w:spacing w:val="-10"/>
                <w:sz w:val="24"/>
                <w:szCs w:val="24"/>
              </w:rPr>
              <w:t>、復康巴士服務、情緒支持</w:t>
            </w:r>
            <w:r w:rsidRPr="000F758C">
              <w:rPr>
                <w:rFonts w:ascii="Times New Roman" w:hint="eastAsia"/>
                <w:sz w:val="24"/>
                <w:szCs w:val="24"/>
              </w:rPr>
              <w:t>、行為輔</w:t>
            </w:r>
            <w:r w:rsidRPr="000F758C">
              <w:rPr>
                <w:rFonts w:ascii="Times New Roman" w:hint="eastAsia"/>
                <w:spacing w:val="6"/>
                <w:sz w:val="24"/>
                <w:szCs w:val="24"/>
              </w:rPr>
              <w:t>導、輔具服務及其他有關身心障礙</w:t>
            </w:r>
            <w:r w:rsidRPr="000F758C">
              <w:rPr>
                <w:rFonts w:ascii="Times New Roman" w:hint="eastAsia"/>
                <w:sz w:val="24"/>
                <w:szCs w:val="24"/>
              </w:rPr>
              <w:t>者個人照顧之服務。</w:t>
            </w:r>
          </w:p>
        </w:tc>
        <w:tc>
          <w:tcPr>
            <w:tcW w:w="966" w:type="dxa"/>
          </w:tcPr>
          <w:p w:rsidR="007A30E2" w:rsidRPr="000F758C" w:rsidRDefault="007A30E2" w:rsidP="006B5C40">
            <w:pPr>
              <w:pStyle w:val="32"/>
              <w:kinsoku w:val="0"/>
              <w:spacing w:line="260" w:lineRule="exact"/>
              <w:ind w:leftChars="-21" w:left="-64" w:rightChars="-18" w:right="-61" w:hangingChars="3" w:hanging="7"/>
              <w:rPr>
                <w:sz w:val="24"/>
                <w:szCs w:val="24"/>
              </w:rPr>
            </w:pPr>
            <w:r w:rsidRPr="000F758C">
              <w:rPr>
                <w:rFonts w:ascii="Times New Roman"/>
                <w:spacing w:val="-10"/>
                <w:sz w:val="24"/>
                <w:szCs w:val="24"/>
              </w:rPr>
              <w:t>第</w:t>
            </w:r>
            <w:r w:rsidRPr="000F758C">
              <w:rPr>
                <w:rFonts w:ascii="Times New Roman"/>
                <w:spacing w:val="-10"/>
                <w:sz w:val="24"/>
                <w:szCs w:val="24"/>
              </w:rPr>
              <w:t>50</w:t>
            </w:r>
            <w:r w:rsidRPr="000F758C">
              <w:rPr>
                <w:rFonts w:ascii="Times New Roman"/>
                <w:spacing w:val="-10"/>
                <w:sz w:val="24"/>
                <w:szCs w:val="24"/>
              </w:rPr>
              <w:t>條</w:t>
            </w:r>
          </w:p>
        </w:tc>
      </w:tr>
      <w:tr w:rsidR="007A30E2" w:rsidTr="006B5C40">
        <w:tc>
          <w:tcPr>
            <w:tcW w:w="1288" w:type="dxa"/>
          </w:tcPr>
          <w:p w:rsidR="007A30E2" w:rsidRPr="00966A07" w:rsidRDefault="007A30E2" w:rsidP="006B5C40">
            <w:pPr>
              <w:pStyle w:val="32"/>
              <w:kinsoku w:val="0"/>
              <w:spacing w:line="260" w:lineRule="exact"/>
              <w:ind w:leftChars="-12" w:left="-41" w:rightChars="-25" w:right="-85" w:firstLineChars="0" w:firstLine="3"/>
              <w:rPr>
                <w:rFonts w:ascii="Times New Roman"/>
                <w:spacing w:val="-12"/>
                <w:sz w:val="24"/>
                <w:szCs w:val="24"/>
              </w:rPr>
            </w:pPr>
            <w:r w:rsidRPr="00966A07">
              <w:rPr>
                <w:rFonts w:ascii="Times New Roman"/>
                <w:spacing w:val="-12"/>
                <w:sz w:val="24"/>
                <w:szCs w:val="24"/>
              </w:rPr>
              <w:t>家庭照顧者服務</w:t>
            </w:r>
          </w:p>
        </w:tc>
        <w:tc>
          <w:tcPr>
            <w:tcW w:w="5599" w:type="dxa"/>
          </w:tcPr>
          <w:p w:rsidR="007A30E2" w:rsidRPr="000F758C" w:rsidRDefault="007A30E2" w:rsidP="006B5C40">
            <w:pPr>
              <w:pStyle w:val="32"/>
              <w:kinsoku w:val="0"/>
              <w:spacing w:line="260" w:lineRule="exact"/>
              <w:ind w:leftChars="-21" w:left="-71" w:rightChars="-21" w:right="-71" w:firstLineChars="0" w:firstLine="0"/>
              <w:rPr>
                <w:sz w:val="24"/>
                <w:szCs w:val="24"/>
              </w:rPr>
            </w:pPr>
            <w:r w:rsidRPr="000F758C">
              <w:rPr>
                <w:rFonts w:ascii="Times New Roman" w:hint="eastAsia"/>
                <w:spacing w:val="-10"/>
                <w:sz w:val="24"/>
                <w:szCs w:val="24"/>
              </w:rPr>
              <w:t>臨時及短期照顧、照顧者支持、照顧者</w:t>
            </w:r>
            <w:r w:rsidRPr="000F758C">
              <w:rPr>
                <w:rFonts w:ascii="Times New Roman" w:hint="eastAsia"/>
                <w:sz w:val="24"/>
                <w:szCs w:val="24"/>
              </w:rPr>
              <w:t>訓練及研習、家庭關懷訪視及服務及其他有助於提</w:t>
            </w:r>
            <w:r w:rsidRPr="00C304F3">
              <w:rPr>
                <w:rFonts w:ascii="Times New Roman" w:hint="eastAsia"/>
                <w:spacing w:val="-6"/>
                <w:sz w:val="24"/>
                <w:szCs w:val="24"/>
              </w:rPr>
              <w:t>昇家庭照顧者能力及其生活品質之服務。</w:t>
            </w:r>
          </w:p>
        </w:tc>
        <w:tc>
          <w:tcPr>
            <w:tcW w:w="966" w:type="dxa"/>
          </w:tcPr>
          <w:p w:rsidR="007A30E2" w:rsidRPr="000F758C" w:rsidRDefault="007A30E2" w:rsidP="006B5C40">
            <w:pPr>
              <w:pStyle w:val="32"/>
              <w:kinsoku w:val="0"/>
              <w:spacing w:line="260" w:lineRule="exact"/>
              <w:ind w:leftChars="-21" w:left="-64" w:rightChars="-18" w:right="-61" w:hangingChars="3" w:hanging="7"/>
              <w:rPr>
                <w:sz w:val="24"/>
                <w:szCs w:val="24"/>
              </w:rPr>
            </w:pPr>
            <w:r w:rsidRPr="00C304F3">
              <w:rPr>
                <w:rFonts w:ascii="Times New Roman"/>
                <w:spacing w:val="-20"/>
                <w:sz w:val="24"/>
                <w:szCs w:val="24"/>
              </w:rPr>
              <w:t>第</w:t>
            </w:r>
            <w:r w:rsidRPr="00C304F3">
              <w:rPr>
                <w:rFonts w:ascii="Times New Roman" w:hint="eastAsia"/>
                <w:spacing w:val="-20"/>
                <w:sz w:val="24"/>
                <w:szCs w:val="24"/>
              </w:rPr>
              <w:t>51</w:t>
            </w:r>
            <w:r w:rsidRPr="00C304F3">
              <w:rPr>
                <w:rFonts w:ascii="Times New Roman"/>
                <w:spacing w:val="-20"/>
                <w:sz w:val="24"/>
                <w:szCs w:val="24"/>
              </w:rPr>
              <w:t>條</w:t>
            </w:r>
          </w:p>
        </w:tc>
      </w:tr>
      <w:tr w:rsidR="007A30E2" w:rsidTr="006B5C40">
        <w:tc>
          <w:tcPr>
            <w:tcW w:w="1288" w:type="dxa"/>
          </w:tcPr>
          <w:p w:rsidR="007A30E2" w:rsidRPr="00966A07" w:rsidRDefault="007A30E2" w:rsidP="006B5C40">
            <w:pPr>
              <w:pStyle w:val="32"/>
              <w:kinsoku w:val="0"/>
              <w:spacing w:line="260" w:lineRule="exact"/>
              <w:ind w:leftChars="-12" w:left="-41" w:rightChars="-25" w:right="-85" w:firstLineChars="0" w:firstLine="3"/>
              <w:rPr>
                <w:rFonts w:ascii="Times New Roman"/>
                <w:spacing w:val="-12"/>
                <w:sz w:val="24"/>
                <w:szCs w:val="24"/>
              </w:rPr>
            </w:pPr>
            <w:r w:rsidRPr="00966A07">
              <w:rPr>
                <w:rFonts w:ascii="Times New Roman" w:hint="eastAsia"/>
                <w:spacing w:val="-12"/>
                <w:sz w:val="24"/>
                <w:szCs w:val="24"/>
              </w:rPr>
              <w:t>行動不便之身心障礙者專用停車位</w:t>
            </w:r>
          </w:p>
        </w:tc>
        <w:tc>
          <w:tcPr>
            <w:tcW w:w="5599" w:type="dxa"/>
          </w:tcPr>
          <w:p w:rsidR="007A30E2" w:rsidRPr="000F758C" w:rsidRDefault="007A30E2" w:rsidP="006B5C40">
            <w:pPr>
              <w:pStyle w:val="32"/>
              <w:kinsoku w:val="0"/>
              <w:spacing w:line="260" w:lineRule="exact"/>
              <w:ind w:leftChars="-21" w:left="-71" w:rightChars="-21" w:right="-71" w:firstLineChars="0" w:firstLine="0"/>
              <w:rPr>
                <w:rFonts w:ascii="Times New Roman"/>
                <w:spacing w:val="-10"/>
                <w:sz w:val="24"/>
                <w:szCs w:val="24"/>
              </w:rPr>
            </w:pPr>
            <w:r w:rsidRPr="000F758C">
              <w:rPr>
                <w:rFonts w:ascii="Times New Roman" w:hint="eastAsia"/>
                <w:spacing w:val="-14"/>
                <w:sz w:val="24"/>
                <w:szCs w:val="24"/>
              </w:rPr>
              <w:t>公共停車場應保留</w:t>
            </w:r>
            <w:r w:rsidRPr="000F758C">
              <w:rPr>
                <w:rFonts w:ascii="Times New Roman" w:hint="eastAsia"/>
                <w:spacing w:val="-14"/>
                <w:sz w:val="24"/>
                <w:szCs w:val="24"/>
              </w:rPr>
              <w:t>2</w:t>
            </w:r>
            <w:r w:rsidRPr="000F758C">
              <w:rPr>
                <w:rFonts w:hAnsi="標楷體" w:hint="eastAsia"/>
                <w:spacing w:val="-14"/>
                <w:sz w:val="24"/>
                <w:szCs w:val="24"/>
              </w:rPr>
              <w:t>％</w:t>
            </w:r>
            <w:r w:rsidRPr="000F758C">
              <w:rPr>
                <w:rFonts w:ascii="Times New Roman" w:hint="eastAsia"/>
                <w:spacing w:val="-14"/>
                <w:sz w:val="24"/>
                <w:szCs w:val="24"/>
              </w:rPr>
              <w:t>停車位，作為行動不便之身心障礙者專用停車位，車位未滿</w:t>
            </w:r>
            <w:r w:rsidRPr="000F758C">
              <w:rPr>
                <w:rFonts w:ascii="Times New Roman" w:hint="eastAsia"/>
                <w:spacing w:val="-14"/>
                <w:sz w:val="24"/>
                <w:szCs w:val="24"/>
              </w:rPr>
              <w:t>5</w:t>
            </w:r>
            <w:r w:rsidRPr="000F758C">
              <w:rPr>
                <w:rFonts w:ascii="Times New Roman"/>
                <w:spacing w:val="-14"/>
                <w:sz w:val="24"/>
                <w:szCs w:val="24"/>
              </w:rPr>
              <w:t>0</w:t>
            </w:r>
            <w:r w:rsidRPr="000F758C">
              <w:rPr>
                <w:rFonts w:ascii="Times New Roman" w:hint="eastAsia"/>
                <w:spacing w:val="-14"/>
                <w:sz w:val="24"/>
                <w:szCs w:val="24"/>
              </w:rPr>
              <w:t>個之公共停車場，至少應保留</w:t>
            </w:r>
            <w:r w:rsidRPr="000F758C">
              <w:rPr>
                <w:rFonts w:ascii="Times New Roman" w:hint="eastAsia"/>
                <w:spacing w:val="-14"/>
                <w:sz w:val="24"/>
                <w:szCs w:val="24"/>
              </w:rPr>
              <w:t>1</w:t>
            </w:r>
            <w:r w:rsidRPr="000F758C">
              <w:rPr>
                <w:rFonts w:ascii="Times New Roman" w:hint="eastAsia"/>
                <w:spacing w:val="-14"/>
                <w:sz w:val="24"/>
                <w:szCs w:val="24"/>
              </w:rPr>
              <w:t>個身心障礙者專用停車位。</w:t>
            </w:r>
            <w:r w:rsidRPr="00F662E5">
              <w:rPr>
                <w:rFonts w:ascii="Times New Roman" w:hint="eastAsia"/>
                <w:spacing w:val="-20"/>
                <w:sz w:val="24"/>
                <w:szCs w:val="24"/>
              </w:rPr>
              <w:t>非領有專用停車位識別證明者，不得違規占用。</w:t>
            </w:r>
          </w:p>
        </w:tc>
        <w:tc>
          <w:tcPr>
            <w:tcW w:w="966" w:type="dxa"/>
          </w:tcPr>
          <w:p w:rsidR="007A30E2" w:rsidRPr="000F758C" w:rsidRDefault="007A30E2" w:rsidP="006B5C40">
            <w:pPr>
              <w:pStyle w:val="32"/>
              <w:kinsoku w:val="0"/>
              <w:spacing w:line="260" w:lineRule="exact"/>
              <w:ind w:leftChars="-21" w:left="-64" w:rightChars="-18" w:right="-61" w:hangingChars="3" w:hanging="7"/>
              <w:rPr>
                <w:rFonts w:ascii="Times New Roman"/>
                <w:spacing w:val="-10"/>
                <w:sz w:val="24"/>
                <w:szCs w:val="24"/>
              </w:rPr>
            </w:pPr>
            <w:r w:rsidRPr="000F758C">
              <w:rPr>
                <w:rFonts w:ascii="Times New Roman"/>
                <w:spacing w:val="-10"/>
                <w:sz w:val="24"/>
                <w:szCs w:val="24"/>
              </w:rPr>
              <w:t>第</w:t>
            </w:r>
            <w:r w:rsidRPr="000F758C">
              <w:rPr>
                <w:rFonts w:ascii="Times New Roman"/>
                <w:spacing w:val="-10"/>
                <w:sz w:val="24"/>
                <w:szCs w:val="24"/>
              </w:rPr>
              <w:t>56</w:t>
            </w:r>
            <w:r w:rsidRPr="000F758C">
              <w:rPr>
                <w:rFonts w:ascii="Times New Roman"/>
                <w:spacing w:val="-10"/>
                <w:sz w:val="24"/>
                <w:szCs w:val="24"/>
              </w:rPr>
              <w:t>條</w:t>
            </w:r>
            <w:r w:rsidRPr="000F758C">
              <w:rPr>
                <w:rFonts w:ascii="Times New Roman" w:hint="eastAsia"/>
                <w:spacing w:val="-10"/>
                <w:sz w:val="24"/>
                <w:szCs w:val="24"/>
              </w:rPr>
              <w:t>第</w:t>
            </w:r>
            <w:r w:rsidRPr="000F758C">
              <w:rPr>
                <w:rFonts w:ascii="Times New Roman" w:hint="eastAsia"/>
                <w:spacing w:val="-10"/>
                <w:sz w:val="24"/>
                <w:szCs w:val="24"/>
              </w:rPr>
              <w:t>1</w:t>
            </w:r>
            <w:r w:rsidRPr="000F758C">
              <w:rPr>
                <w:rFonts w:ascii="Times New Roman" w:hint="eastAsia"/>
                <w:spacing w:val="-10"/>
                <w:sz w:val="24"/>
                <w:szCs w:val="24"/>
              </w:rPr>
              <w:t>項</w:t>
            </w:r>
          </w:p>
        </w:tc>
      </w:tr>
      <w:tr w:rsidR="007A30E2" w:rsidTr="006B5C40">
        <w:tc>
          <w:tcPr>
            <w:tcW w:w="1288" w:type="dxa"/>
          </w:tcPr>
          <w:p w:rsidR="007A30E2" w:rsidRPr="00966A07" w:rsidRDefault="007A30E2" w:rsidP="006B5C40">
            <w:pPr>
              <w:pStyle w:val="32"/>
              <w:kinsoku w:val="0"/>
              <w:spacing w:line="260" w:lineRule="exact"/>
              <w:ind w:leftChars="-12" w:left="-41" w:rightChars="-25" w:right="-85" w:firstLineChars="0" w:firstLine="3"/>
              <w:rPr>
                <w:rFonts w:ascii="Times New Roman"/>
                <w:spacing w:val="-12"/>
                <w:sz w:val="24"/>
                <w:szCs w:val="24"/>
              </w:rPr>
            </w:pPr>
            <w:r w:rsidRPr="00966A07">
              <w:rPr>
                <w:rFonts w:ascii="Times New Roman" w:hint="eastAsia"/>
                <w:spacing w:val="-12"/>
                <w:sz w:val="24"/>
                <w:szCs w:val="24"/>
              </w:rPr>
              <w:t>國內大眾運輸工具</w:t>
            </w:r>
            <w:r w:rsidRPr="00966A07">
              <w:rPr>
                <w:rFonts w:ascii="Times New Roman" w:hint="eastAsia"/>
                <w:spacing w:val="-30"/>
                <w:sz w:val="24"/>
                <w:szCs w:val="24"/>
              </w:rPr>
              <w:t>之半價優待</w:t>
            </w:r>
          </w:p>
        </w:tc>
        <w:tc>
          <w:tcPr>
            <w:tcW w:w="5599" w:type="dxa"/>
          </w:tcPr>
          <w:p w:rsidR="007A30E2" w:rsidRPr="000F758C" w:rsidRDefault="007A30E2" w:rsidP="006B5C40">
            <w:pPr>
              <w:pStyle w:val="32"/>
              <w:topLinePunct/>
              <w:spacing w:line="260" w:lineRule="exact"/>
              <w:ind w:leftChars="-21" w:left="-71" w:rightChars="-21" w:right="-71" w:firstLineChars="0" w:firstLine="0"/>
              <w:rPr>
                <w:rFonts w:ascii="Times New Roman"/>
                <w:spacing w:val="-14"/>
                <w:sz w:val="24"/>
                <w:szCs w:val="24"/>
              </w:rPr>
            </w:pPr>
            <w:r w:rsidRPr="000F758C">
              <w:rPr>
                <w:rFonts w:ascii="Times New Roman" w:hint="eastAsia"/>
                <w:spacing w:val="-14"/>
                <w:sz w:val="24"/>
                <w:szCs w:val="24"/>
              </w:rPr>
              <w:t>身心障礙者搭乘國內大眾運輸工具，憑身心障礙證明，應予半價優待。身心障礙者經</w:t>
            </w:r>
            <w:r>
              <w:rPr>
                <w:rFonts w:ascii="Times New Roman" w:hint="eastAsia"/>
                <w:spacing w:val="-14"/>
                <w:sz w:val="24"/>
                <w:szCs w:val="24"/>
              </w:rPr>
              <w:t>需求評估</w:t>
            </w:r>
            <w:r w:rsidRPr="000F758C">
              <w:rPr>
                <w:rFonts w:ascii="Times New Roman" w:hint="eastAsia"/>
                <w:spacing w:val="-14"/>
                <w:sz w:val="24"/>
                <w:szCs w:val="24"/>
              </w:rPr>
              <w:t>結果，認需人陪伴者，其必要陪伴者以</w:t>
            </w:r>
            <w:r w:rsidRPr="000F758C">
              <w:rPr>
                <w:rFonts w:ascii="Times New Roman" w:hint="eastAsia"/>
                <w:spacing w:val="-14"/>
                <w:sz w:val="24"/>
                <w:szCs w:val="24"/>
              </w:rPr>
              <w:t>1</w:t>
            </w:r>
            <w:r w:rsidRPr="000F758C">
              <w:rPr>
                <w:rFonts w:ascii="Times New Roman" w:hint="eastAsia"/>
                <w:spacing w:val="-14"/>
                <w:sz w:val="24"/>
                <w:szCs w:val="24"/>
              </w:rPr>
              <w:t>人為限，得享有前項之優待措施。</w:t>
            </w:r>
          </w:p>
        </w:tc>
        <w:tc>
          <w:tcPr>
            <w:tcW w:w="966" w:type="dxa"/>
          </w:tcPr>
          <w:p w:rsidR="007A30E2" w:rsidRPr="000F758C" w:rsidRDefault="007A30E2" w:rsidP="006B5C40">
            <w:pPr>
              <w:pStyle w:val="32"/>
              <w:kinsoku w:val="0"/>
              <w:spacing w:line="260" w:lineRule="exact"/>
              <w:ind w:leftChars="-21" w:left="-64" w:rightChars="-18" w:right="-61" w:hangingChars="3" w:hanging="7"/>
              <w:rPr>
                <w:rFonts w:ascii="Times New Roman"/>
                <w:spacing w:val="-10"/>
                <w:sz w:val="24"/>
                <w:szCs w:val="24"/>
              </w:rPr>
            </w:pPr>
            <w:r w:rsidRPr="000F758C">
              <w:rPr>
                <w:rFonts w:ascii="Times New Roman"/>
                <w:spacing w:val="-10"/>
                <w:sz w:val="24"/>
                <w:szCs w:val="24"/>
              </w:rPr>
              <w:t>第</w:t>
            </w:r>
            <w:r w:rsidRPr="000F758C">
              <w:rPr>
                <w:rFonts w:ascii="Times New Roman"/>
                <w:spacing w:val="-10"/>
                <w:sz w:val="24"/>
                <w:szCs w:val="24"/>
              </w:rPr>
              <w:t>58</w:t>
            </w:r>
            <w:r w:rsidRPr="000F758C">
              <w:rPr>
                <w:rFonts w:ascii="Times New Roman"/>
                <w:spacing w:val="-10"/>
                <w:sz w:val="24"/>
                <w:szCs w:val="24"/>
              </w:rPr>
              <w:t>條</w:t>
            </w:r>
          </w:p>
        </w:tc>
      </w:tr>
      <w:tr w:rsidR="007A30E2" w:rsidTr="006B5C40">
        <w:tc>
          <w:tcPr>
            <w:tcW w:w="1288" w:type="dxa"/>
          </w:tcPr>
          <w:p w:rsidR="007A30E2" w:rsidRPr="000F758C" w:rsidRDefault="007A30E2" w:rsidP="006B5C40">
            <w:pPr>
              <w:pStyle w:val="32"/>
              <w:kinsoku w:val="0"/>
              <w:spacing w:line="260" w:lineRule="exact"/>
              <w:ind w:leftChars="-12" w:left="-40" w:rightChars="-17" w:right="-58" w:firstLineChars="0" w:hanging="1"/>
              <w:rPr>
                <w:rFonts w:ascii="Times New Roman"/>
                <w:spacing w:val="-12"/>
                <w:sz w:val="24"/>
                <w:szCs w:val="24"/>
              </w:rPr>
            </w:pPr>
            <w:r w:rsidRPr="000F758C">
              <w:rPr>
                <w:rFonts w:ascii="Times New Roman" w:hint="eastAsia"/>
                <w:spacing w:val="-12"/>
                <w:sz w:val="24"/>
                <w:szCs w:val="24"/>
              </w:rPr>
              <w:t>復康巴士</w:t>
            </w:r>
          </w:p>
        </w:tc>
        <w:tc>
          <w:tcPr>
            <w:tcW w:w="5599" w:type="dxa"/>
          </w:tcPr>
          <w:p w:rsidR="007A30E2" w:rsidRPr="000F758C" w:rsidRDefault="007A30E2" w:rsidP="006B5C40">
            <w:pPr>
              <w:pStyle w:val="32"/>
              <w:kinsoku w:val="0"/>
              <w:spacing w:line="260" w:lineRule="exact"/>
              <w:ind w:leftChars="-21" w:left="-71" w:rightChars="-21" w:right="-71" w:firstLineChars="0" w:firstLine="0"/>
              <w:rPr>
                <w:rFonts w:ascii="Times New Roman"/>
                <w:spacing w:val="-12"/>
                <w:sz w:val="24"/>
                <w:szCs w:val="24"/>
              </w:rPr>
            </w:pPr>
            <w:r w:rsidRPr="000F758C">
              <w:rPr>
                <w:rFonts w:ascii="Times New Roman" w:hint="eastAsia"/>
                <w:spacing w:val="-12"/>
                <w:sz w:val="24"/>
                <w:szCs w:val="24"/>
              </w:rPr>
              <w:t>自</w:t>
            </w:r>
            <w:r w:rsidRPr="000F758C">
              <w:rPr>
                <w:rFonts w:ascii="Times New Roman" w:hint="eastAsia"/>
                <w:spacing w:val="-12"/>
                <w:sz w:val="24"/>
                <w:szCs w:val="24"/>
              </w:rPr>
              <w:t>1</w:t>
            </w:r>
            <w:r w:rsidRPr="000F758C">
              <w:rPr>
                <w:rFonts w:ascii="Times New Roman"/>
                <w:spacing w:val="-12"/>
                <w:sz w:val="24"/>
                <w:szCs w:val="24"/>
              </w:rPr>
              <w:t>01</w:t>
            </w:r>
            <w:r w:rsidRPr="000F758C">
              <w:rPr>
                <w:rFonts w:ascii="Times New Roman" w:hint="eastAsia"/>
                <w:spacing w:val="-12"/>
                <w:sz w:val="24"/>
                <w:szCs w:val="24"/>
              </w:rPr>
              <w:t>年</w:t>
            </w:r>
            <w:r w:rsidRPr="000F758C">
              <w:rPr>
                <w:rFonts w:ascii="Times New Roman" w:hint="eastAsia"/>
                <w:spacing w:val="-12"/>
                <w:sz w:val="24"/>
                <w:szCs w:val="24"/>
              </w:rPr>
              <w:t>1</w:t>
            </w:r>
            <w:r w:rsidRPr="000F758C">
              <w:rPr>
                <w:rFonts w:ascii="Times New Roman" w:hint="eastAsia"/>
                <w:spacing w:val="-12"/>
                <w:sz w:val="24"/>
                <w:szCs w:val="24"/>
              </w:rPr>
              <w:t>月</w:t>
            </w:r>
            <w:r w:rsidRPr="000F758C">
              <w:rPr>
                <w:rFonts w:ascii="Times New Roman" w:hint="eastAsia"/>
                <w:spacing w:val="-12"/>
                <w:sz w:val="24"/>
                <w:szCs w:val="24"/>
              </w:rPr>
              <w:t>1</w:t>
            </w:r>
            <w:r w:rsidRPr="000F758C">
              <w:rPr>
                <w:rFonts w:ascii="Times New Roman" w:hint="eastAsia"/>
                <w:spacing w:val="-12"/>
                <w:sz w:val="24"/>
                <w:szCs w:val="24"/>
              </w:rPr>
              <w:t>日起不得有設籍之限制。</w:t>
            </w:r>
          </w:p>
        </w:tc>
        <w:tc>
          <w:tcPr>
            <w:tcW w:w="966" w:type="dxa"/>
          </w:tcPr>
          <w:p w:rsidR="007A30E2" w:rsidRPr="00AC5A2E" w:rsidRDefault="007A30E2" w:rsidP="006B5C40">
            <w:pPr>
              <w:pStyle w:val="32"/>
              <w:kinsoku w:val="0"/>
              <w:spacing w:line="260" w:lineRule="exact"/>
              <w:ind w:leftChars="-21" w:left="-65" w:rightChars="-18" w:right="-61" w:hangingChars="3" w:hanging="6"/>
              <w:rPr>
                <w:rFonts w:ascii="Times New Roman"/>
                <w:spacing w:val="-36"/>
                <w:sz w:val="24"/>
                <w:szCs w:val="24"/>
              </w:rPr>
            </w:pPr>
            <w:r w:rsidRPr="00AC5A2E">
              <w:rPr>
                <w:rFonts w:ascii="Times New Roman"/>
                <w:spacing w:val="-36"/>
                <w:sz w:val="24"/>
                <w:szCs w:val="24"/>
              </w:rPr>
              <w:t>第</w:t>
            </w:r>
            <w:r w:rsidRPr="00AC5A2E">
              <w:rPr>
                <w:rFonts w:ascii="Times New Roman"/>
                <w:spacing w:val="-36"/>
                <w:sz w:val="24"/>
                <w:szCs w:val="24"/>
              </w:rPr>
              <w:t>58</w:t>
            </w:r>
            <w:r w:rsidRPr="00AC5A2E">
              <w:rPr>
                <w:rFonts w:ascii="Times New Roman"/>
                <w:spacing w:val="-36"/>
                <w:sz w:val="24"/>
                <w:szCs w:val="24"/>
              </w:rPr>
              <w:t>條</w:t>
            </w:r>
            <w:r w:rsidRPr="00AC5A2E">
              <w:rPr>
                <w:rFonts w:ascii="Times New Roman" w:hint="eastAsia"/>
                <w:spacing w:val="-36"/>
                <w:sz w:val="24"/>
                <w:szCs w:val="24"/>
              </w:rPr>
              <w:t>之</w:t>
            </w:r>
            <w:r w:rsidRPr="00AC5A2E">
              <w:rPr>
                <w:rFonts w:ascii="Times New Roman" w:hint="eastAsia"/>
                <w:spacing w:val="-36"/>
                <w:sz w:val="24"/>
                <w:szCs w:val="24"/>
              </w:rPr>
              <w:t>1</w:t>
            </w:r>
          </w:p>
        </w:tc>
      </w:tr>
      <w:tr w:rsidR="007A30E2" w:rsidTr="006B5C40">
        <w:tc>
          <w:tcPr>
            <w:tcW w:w="1288" w:type="dxa"/>
          </w:tcPr>
          <w:p w:rsidR="007A30E2" w:rsidRPr="000F758C" w:rsidRDefault="007A30E2" w:rsidP="006B5C40">
            <w:pPr>
              <w:pStyle w:val="32"/>
              <w:kinsoku w:val="0"/>
              <w:spacing w:line="260" w:lineRule="exact"/>
              <w:ind w:leftChars="-19" w:left="-64" w:rightChars="-25" w:right="-85" w:firstLineChars="0" w:hanging="1"/>
              <w:rPr>
                <w:rFonts w:ascii="Times New Roman"/>
                <w:spacing w:val="-20"/>
                <w:sz w:val="24"/>
                <w:szCs w:val="24"/>
              </w:rPr>
            </w:pPr>
            <w:r w:rsidRPr="000F758C">
              <w:rPr>
                <w:rFonts w:ascii="Times New Roman" w:hint="eastAsia"/>
                <w:spacing w:val="-26"/>
                <w:sz w:val="24"/>
                <w:szCs w:val="24"/>
              </w:rPr>
              <w:t>公營或公設</w:t>
            </w:r>
            <w:r w:rsidRPr="00966A07">
              <w:rPr>
                <w:rFonts w:ascii="Times New Roman" w:hint="eastAsia"/>
                <w:spacing w:val="-12"/>
                <w:sz w:val="24"/>
                <w:szCs w:val="24"/>
              </w:rPr>
              <w:t>民營</w:t>
            </w:r>
            <w:r w:rsidRPr="000F758C">
              <w:rPr>
                <w:rFonts w:ascii="Times New Roman" w:hint="eastAsia"/>
                <w:spacing w:val="-26"/>
                <w:sz w:val="24"/>
                <w:szCs w:val="24"/>
              </w:rPr>
              <w:t>風景區</w:t>
            </w:r>
            <w:r w:rsidRPr="000F758C">
              <w:rPr>
                <w:rFonts w:ascii="Times New Roman" w:hint="eastAsia"/>
                <w:spacing w:val="-20"/>
                <w:sz w:val="24"/>
                <w:szCs w:val="24"/>
              </w:rPr>
              <w:t>、康樂場所或</w:t>
            </w:r>
            <w:r w:rsidRPr="000F758C">
              <w:rPr>
                <w:rFonts w:ascii="Times New Roman" w:hint="eastAsia"/>
                <w:spacing w:val="-26"/>
                <w:sz w:val="24"/>
                <w:szCs w:val="24"/>
              </w:rPr>
              <w:t>文教設施之免費優待</w:t>
            </w:r>
          </w:p>
        </w:tc>
        <w:tc>
          <w:tcPr>
            <w:tcW w:w="5599" w:type="dxa"/>
          </w:tcPr>
          <w:p w:rsidR="007A30E2" w:rsidRPr="000F758C" w:rsidRDefault="007A30E2" w:rsidP="006B5C40">
            <w:pPr>
              <w:pStyle w:val="32"/>
              <w:kinsoku w:val="0"/>
              <w:spacing w:line="260" w:lineRule="exact"/>
              <w:ind w:leftChars="-21" w:left="-71" w:rightChars="-21" w:right="-71" w:firstLineChars="0" w:firstLine="0"/>
              <w:rPr>
                <w:rFonts w:ascii="Times New Roman"/>
                <w:spacing w:val="-20"/>
                <w:sz w:val="24"/>
                <w:szCs w:val="24"/>
              </w:rPr>
            </w:pPr>
            <w:r w:rsidRPr="000F758C">
              <w:rPr>
                <w:rFonts w:ascii="Times New Roman" w:hint="eastAsia"/>
                <w:spacing w:val="-20"/>
                <w:sz w:val="24"/>
                <w:szCs w:val="24"/>
              </w:rPr>
              <w:t>身心障礙者進入收費之公營或公設民營風景區、康樂場所或文教設施，憑身心障礙證明應予免費；其為民營者，應予半價優待。身心障礙者經</w:t>
            </w:r>
            <w:r>
              <w:rPr>
                <w:rFonts w:ascii="Times New Roman" w:hint="eastAsia"/>
                <w:spacing w:val="-20"/>
                <w:sz w:val="24"/>
                <w:szCs w:val="24"/>
              </w:rPr>
              <w:t>需求評估</w:t>
            </w:r>
            <w:r w:rsidRPr="000F758C">
              <w:rPr>
                <w:rFonts w:ascii="Times New Roman" w:hint="eastAsia"/>
                <w:spacing w:val="-20"/>
                <w:sz w:val="24"/>
                <w:szCs w:val="24"/>
              </w:rPr>
              <w:t>結果，認需人陪伴者，其必要陪伴者以</w:t>
            </w:r>
            <w:r w:rsidRPr="000F758C">
              <w:rPr>
                <w:rFonts w:ascii="Times New Roman" w:hint="eastAsia"/>
                <w:spacing w:val="-20"/>
                <w:sz w:val="24"/>
                <w:szCs w:val="24"/>
              </w:rPr>
              <w:t>1</w:t>
            </w:r>
            <w:r w:rsidRPr="000F758C">
              <w:rPr>
                <w:rFonts w:ascii="Times New Roman" w:hint="eastAsia"/>
                <w:spacing w:val="-20"/>
                <w:sz w:val="24"/>
                <w:szCs w:val="24"/>
              </w:rPr>
              <w:t>人為限，得享有前項之優待措施。</w:t>
            </w:r>
          </w:p>
        </w:tc>
        <w:tc>
          <w:tcPr>
            <w:tcW w:w="966" w:type="dxa"/>
          </w:tcPr>
          <w:p w:rsidR="007A30E2" w:rsidRPr="000F758C" w:rsidRDefault="007A30E2" w:rsidP="006B5C40">
            <w:pPr>
              <w:pStyle w:val="32"/>
              <w:kinsoku w:val="0"/>
              <w:spacing w:line="260" w:lineRule="exact"/>
              <w:ind w:leftChars="-21" w:left="-64" w:rightChars="-18" w:right="-61" w:hangingChars="3" w:hanging="7"/>
              <w:rPr>
                <w:rFonts w:ascii="Times New Roman"/>
                <w:spacing w:val="-10"/>
                <w:sz w:val="24"/>
                <w:szCs w:val="24"/>
              </w:rPr>
            </w:pPr>
            <w:r w:rsidRPr="000F758C">
              <w:rPr>
                <w:rFonts w:ascii="Times New Roman"/>
                <w:spacing w:val="-10"/>
                <w:sz w:val="24"/>
                <w:szCs w:val="24"/>
              </w:rPr>
              <w:t>第</w:t>
            </w:r>
            <w:r w:rsidRPr="000F758C">
              <w:rPr>
                <w:rFonts w:ascii="Times New Roman"/>
                <w:spacing w:val="-10"/>
                <w:sz w:val="24"/>
                <w:szCs w:val="24"/>
              </w:rPr>
              <w:t>59</w:t>
            </w:r>
            <w:r w:rsidRPr="000F758C">
              <w:rPr>
                <w:rFonts w:ascii="Times New Roman"/>
                <w:spacing w:val="-10"/>
                <w:sz w:val="24"/>
                <w:szCs w:val="24"/>
              </w:rPr>
              <w:t>條</w:t>
            </w:r>
          </w:p>
        </w:tc>
      </w:tr>
      <w:tr w:rsidR="007A30E2" w:rsidTr="006B5C40">
        <w:tc>
          <w:tcPr>
            <w:tcW w:w="1288" w:type="dxa"/>
          </w:tcPr>
          <w:p w:rsidR="007A30E2" w:rsidRPr="000F758C" w:rsidRDefault="007A30E2" w:rsidP="006B5C40">
            <w:pPr>
              <w:pStyle w:val="32"/>
              <w:kinsoku w:val="0"/>
              <w:spacing w:line="260" w:lineRule="exact"/>
              <w:ind w:leftChars="-19" w:left="-64" w:rightChars="-25" w:right="-85" w:firstLineChars="0" w:hanging="1"/>
              <w:rPr>
                <w:rFonts w:ascii="Times New Roman"/>
                <w:spacing w:val="-20"/>
                <w:sz w:val="24"/>
                <w:szCs w:val="24"/>
              </w:rPr>
            </w:pPr>
            <w:r w:rsidRPr="000F758C">
              <w:rPr>
                <w:rFonts w:ascii="Times New Roman" w:hint="eastAsia"/>
                <w:spacing w:val="-20"/>
                <w:sz w:val="24"/>
                <w:szCs w:val="24"/>
              </w:rPr>
              <w:t>經濟補助</w:t>
            </w:r>
          </w:p>
        </w:tc>
        <w:tc>
          <w:tcPr>
            <w:tcW w:w="5599" w:type="dxa"/>
          </w:tcPr>
          <w:p w:rsidR="007A30E2" w:rsidRPr="000F758C" w:rsidRDefault="007A30E2" w:rsidP="006B5C40">
            <w:pPr>
              <w:pStyle w:val="32"/>
              <w:kinsoku w:val="0"/>
              <w:spacing w:line="260" w:lineRule="exact"/>
              <w:ind w:leftChars="-21" w:left="-71" w:rightChars="-21" w:right="-71" w:firstLineChars="0" w:firstLine="2"/>
              <w:rPr>
                <w:sz w:val="24"/>
                <w:szCs w:val="24"/>
              </w:rPr>
            </w:pPr>
            <w:r w:rsidRPr="000F758C">
              <w:rPr>
                <w:rFonts w:ascii="Times New Roman" w:hint="eastAsia"/>
                <w:spacing w:val="-6"/>
                <w:sz w:val="24"/>
                <w:szCs w:val="24"/>
              </w:rPr>
              <w:t>生活補助費、日間照顧及住宿式照顧</w:t>
            </w:r>
            <w:r w:rsidRPr="000F758C">
              <w:rPr>
                <w:rFonts w:ascii="Times New Roman" w:hint="eastAsia"/>
                <w:sz w:val="24"/>
                <w:szCs w:val="24"/>
              </w:rPr>
              <w:t>費</w:t>
            </w:r>
            <w:r w:rsidRPr="000F758C">
              <w:rPr>
                <w:rFonts w:ascii="Times New Roman" w:hint="eastAsia"/>
                <w:spacing w:val="-10"/>
                <w:sz w:val="24"/>
                <w:szCs w:val="24"/>
              </w:rPr>
              <w:t>用補助、醫療費用補助、居家照顧</w:t>
            </w:r>
            <w:r w:rsidRPr="000F758C">
              <w:rPr>
                <w:rFonts w:ascii="Times New Roman" w:hint="eastAsia"/>
                <w:sz w:val="24"/>
                <w:szCs w:val="24"/>
              </w:rPr>
              <w:t>費</w:t>
            </w:r>
            <w:r w:rsidRPr="000F758C">
              <w:rPr>
                <w:rFonts w:ascii="Times New Roman" w:hint="eastAsia"/>
                <w:spacing w:val="-10"/>
                <w:sz w:val="24"/>
                <w:szCs w:val="24"/>
              </w:rPr>
              <w:t>用補助、輔具費用補助、房屋租金</w:t>
            </w:r>
            <w:r w:rsidRPr="000F758C">
              <w:rPr>
                <w:rFonts w:ascii="Times New Roman" w:hint="eastAsia"/>
                <w:sz w:val="24"/>
                <w:szCs w:val="24"/>
              </w:rPr>
              <w:t>及購屋貸款利息補貼、購買停車位貸款利息補貼或承租停車位補助及其他必要之費用補助。</w:t>
            </w:r>
          </w:p>
        </w:tc>
        <w:tc>
          <w:tcPr>
            <w:tcW w:w="966" w:type="dxa"/>
          </w:tcPr>
          <w:p w:rsidR="007A30E2" w:rsidRPr="000F758C" w:rsidRDefault="007A30E2" w:rsidP="006B5C40">
            <w:pPr>
              <w:pStyle w:val="32"/>
              <w:kinsoku w:val="0"/>
              <w:spacing w:line="260" w:lineRule="exact"/>
              <w:ind w:leftChars="-21" w:left="-64" w:rightChars="-18" w:right="-61" w:hangingChars="3" w:hanging="7"/>
              <w:rPr>
                <w:sz w:val="24"/>
                <w:szCs w:val="24"/>
              </w:rPr>
            </w:pPr>
            <w:r w:rsidRPr="000F758C">
              <w:rPr>
                <w:rFonts w:ascii="Times New Roman"/>
                <w:spacing w:val="-10"/>
                <w:sz w:val="24"/>
                <w:szCs w:val="24"/>
              </w:rPr>
              <w:t>第</w:t>
            </w:r>
            <w:r w:rsidRPr="000F758C">
              <w:rPr>
                <w:rFonts w:ascii="Times New Roman"/>
                <w:spacing w:val="-10"/>
                <w:sz w:val="24"/>
                <w:szCs w:val="24"/>
              </w:rPr>
              <w:t>70</w:t>
            </w:r>
            <w:r w:rsidRPr="000F758C">
              <w:rPr>
                <w:rFonts w:ascii="Times New Roman"/>
                <w:spacing w:val="-10"/>
                <w:sz w:val="24"/>
                <w:szCs w:val="24"/>
              </w:rPr>
              <w:t>條</w:t>
            </w:r>
          </w:p>
        </w:tc>
      </w:tr>
    </w:tbl>
    <w:p w:rsidR="007A30E2" w:rsidRPr="00633766" w:rsidRDefault="007A30E2" w:rsidP="007A30E2">
      <w:pPr>
        <w:pStyle w:val="3"/>
        <w:kinsoku w:val="0"/>
        <w:spacing w:beforeLines="25" w:before="114"/>
        <w:ind w:left="1360" w:hanging="680"/>
        <w:rPr>
          <w:spacing w:val="-4"/>
        </w:rPr>
      </w:pPr>
      <w:bookmarkStart w:id="243" w:name="_Toc32994957"/>
      <w:bookmarkStart w:id="244" w:name="_Toc33179238"/>
      <w:bookmarkStart w:id="245" w:name="_Toc34920904"/>
      <w:bookmarkStart w:id="246" w:name="_Toc32649564"/>
      <w:bookmarkStart w:id="247" w:name="_Toc32676916"/>
      <w:bookmarkStart w:id="248" w:name="_Toc32853340"/>
      <w:r w:rsidRPr="0074381E">
        <w:rPr>
          <w:rFonts w:ascii="Times New Roman" w:hAnsi="Times New Roman" w:hint="eastAsia"/>
          <w:b/>
        </w:rPr>
        <w:t>關於執行現況，各地方政府均有辦理第一階段需評作</w:t>
      </w:r>
      <w:r w:rsidRPr="00A44175">
        <w:rPr>
          <w:rFonts w:ascii="Times New Roman" w:hAnsi="Times New Roman" w:hint="eastAsia"/>
          <w:b/>
          <w:spacing w:val="-4"/>
        </w:rPr>
        <w:t>業，再進入第二階段需求評估；惟衛福部考量</w:t>
      </w:r>
      <w:r w:rsidRPr="0074381E">
        <w:rPr>
          <w:rFonts w:ascii="Times New Roman" w:hAnsi="Times New Roman" w:hint="eastAsia"/>
          <w:b/>
        </w:rPr>
        <w:t>案量大，爰就第二階段採取分流機制：</w:t>
      </w:r>
      <w:bookmarkEnd w:id="243"/>
      <w:bookmarkEnd w:id="244"/>
      <w:bookmarkEnd w:id="245"/>
    </w:p>
    <w:p w:rsidR="007A30E2" w:rsidRPr="00745587" w:rsidRDefault="007A30E2" w:rsidP="007A30E2">
      <w:pPr>
        <w:pStyle w:val="4"/>
        <w:rPr>
          <w:rFonts w:ascii="Times New Roman" w:hAnsi="Times New Roman"/>
        </w:rPr>
      </w:pPr>
      <w:r w:rsidRPr="00633766">
        <w:rPr>
          <w:rFonts w:ascii="Times New Roman" w:hAnsi="Times New Roman"/>
          <w:spacing w:val="-8"/>
        </w:rPr>
        <w:lastRenderedPageBreak/>
        <w:t>身心障礙者福利服務需求評估制度於</w:t>
      </w:r>
      <w:r w:rsidRPr="00633766">
        <w:rPr>
          <w:rFonts w:ascii="Times New Roman" w:hAnsi="Times New Roman"/>
          <w:spacing w:val="-8"/>
        </w:rPr>
        <w:t>101</w:t>
      </w:r>
      <w:r w:rsidRPr="00633766">
        <w:rPr>
          <w:rFonts w:ascii="Times New Roman" w:hAnsi="Times New Roman"/>
          <w:spacing w:val="-8"/>
        </w:rPr>
        <w:t>年</w:t>
      </w:r>
      <w:r w:rsidRPr="00633766">
        <w:rPr>
          <w:rFonts w:ascii="Times New Roman" w:hAnsi="Times New Roman"/>
          <w:spacing w:val="-8"/>
        </w:rPr>
        <w:t>7</w:t>
      </w:r>
      <w:r w:rsidRPr="00633766">
        <w:rPr>
          <w:rFonts w:ascii="Times New Roman" w:hAnsi="Times New Roman"/>
          <w:spacing w:val="-8"/>
        </w:rPr>
        <w:t>月</w:t>
      </w:r>
      <w:r w:rsidRPr="00633766">
        <w:rPr>
          <w:rFonts w:ascii="Times New Roman" w:hAnsi="Times New Roman"/>
          <w:spacing w:val="-8"/>
        </w:rPr>
        <w:t>11</w:t>
      </w:r>
      <w:r w:rsidRPr="00633766">
        <w:rPr>
          <w:rFonts w:ascii="Times New Roman" w:hAnsi="Times New Roman"/>
          <w:spacing w:val="-8"/>
        </w:rPr>
        <w:t>日</w:t>
      </w:r>
      <w:r w:rsidRPr="009A0943">
        <w:rPr>
          <w:rFonts w:ascii="Times New Roman" w:hAnsi="Times New Roman"/>
        </w:rPr>
        <w:t>上</w:t>
      </w:r>
      <w:r w:rsidRPr="00745587">
        <w:rPr>
          <w:rFonts w:ascii="Times New Roman" w:hAnsi="Times New Roman"/>
          <w:spacing w:val="6"/>
        </w:rPr>
        <w:t>路後</w:t>
      </w:r>
      <w:r w:rsidRPr="00745587">
        <w:rPr>
          <w:rFonts w:ascii="Times New Roman" w:hAnsi="Times New Roman" w:hint="eastAsia"/>
          <w:spacing w:val="6"/>
        </w:rPr>
        <w:t>的執行現況，各地方政府均先辦理有關四小福</w:t>
      </w:r>
      <w:r w:rsidRPr="00745587">
        <w:rPr>
          <w:rFonts w:ascii="Times New Roman" w:hAnsi="Times New Roman" w:hint="eastAsia"/>
        </w:rPr>
        <w:t>的第一階段需求評估後，再進入第二階段需</w:t>
      </w:r>
      <w:r w:rsidRPr="00745587">
        <w:rPr>
          <w:rFonts w:ascii="Times New Roman" w:hAnsi="Times New Roman" w:hint="eastAsia"/>
          <w:spacing w:val="-6"/>
        </w:rPr>
        <w:t>求評估作業。</w:t>
      </w:r>
      <w:r w:rsidRPr="00745587">
        <w:rPr>
          <w:rFonts w:ascii="Times New Roman" w:hAnsi="Times New Roman"/>
          <w:spacing w:val="-6"/>
        </w:rPr>
        <w:t>關於各地方政府執行第一階段需評</w:t>
      </w:r>
      <w:r w:rsidRPr="00745587">
        <w:rPr>
          <w:rFonts w:ascii="Times New Roman" w:hAnsi="Times New Roman"/>
        </w:rPr>
        <w:t>之情形，從衛福部查復結果及</w:t>
      </w:r>
      <w:r w:rsidRPr="00745587">
        <w:rPr>
          <w:rFonts w:ascii="Times New Roman" w:hAnsi="Times New Roman"/>
        </w:rPr>
        <w:t>22</w:t>
      </w:r>
      <w:r w:rsidRPr="00745587">
        <w:rPr>
          <w:rFonts w:ascii="Times New Roman" w:hAnsi="Times New Roman"/>
        </w:rPr>
        <w:t>個地方政府簡報內容顯示，各地方社政主管機關於取得衛生主管機</w:t>
      </w:r>
      <w:r w:rsidRPr="00745587">
        <w:rPr>
          <w:rFonts w:ascii="Times New Roman" w:hAnsi="Times New Roman"/>
          <w:spacing w:val="-6"/>
        </w:rPr>
        <w:t>關核轉之身心障礙鑑定報告後，針對每位經鑑定</w:t>
      </w:r>
      <w:r w:rsidRPr="00745587">
        <w:rPr>
          <w:rFonts w:ascii="Times New Roman" w:hAnsi="Times New Roman"/>
        </w:rPr>
        <w:t>符</w:t>
      </w:r>
      <w:r w:rsidRPr="00745587">
        <w:rPr>
          <w:rFonts w:ascii="Times New Roman" w:hAnsi="Times New Roman"/>
          <w:spacing w:val="-8"/>
        </w:rPr>
        <w:t>合資格者，均依「身心障礙鑑定功能量表」</w:t>
      </w:r>
      <w:r w:rsidRPr="00745587">
        <w:rPr>
          <w:rFonts w:ascii="Times New Roman" w:hAnsi="Times New Roman"/>
          <w:spacing w:val="-8"/>
        </w:rPr>
        <w:t>(DE</w:t>
      </w:r>
      <w:r w:rsidRPr="00745587">
        <w:rPr>
          <w:rFonts w:ascii="Times New Roman" w:hAnsi="Times New Roman"/>
          <w:spacing w:val="-8"/>
        </w:rPr>
        <w:t>碼</w:t>
      </w:r>
      <w:r w:rsidRPr="00745587">
        <w:rPr>
          <w:rFonts w:ascii="Times New Roman" w:hAnsi="Times New Roman"/>
          <w:spacing w:val="-8"/>
        </w:rPr>
        <w:t>)</w:t>
      </w:r>
      <w:r>
        <w:rPr>
          <w:rFonts w:ascii="Times New Roman" w:hAnsi="Times New Roman" w:hint="eastAsia"/>
        </w:rPr>
        <w:t>審</w:t>
      </w:r>
      <w:r w:rsidRPr="00745587">
        <w:rPr>
          <w:rFonts w:ascii="Times New Roman" w:hAnsi="Times New Roman" w:hint="eastAsia"/>
          <w:spacing w:val="6"/>
        </w:rPr>
        <w:t>核其是否符合</w:t>
      </w:r>
      <w:r w:rsidRPr="00745587">
        <w:rPr>
          <w:rFonts w:ascii="Times New Roman" w:hAnsi="Times New Roman"/>
          <w:spacing w:val="6"/>
        </w:rPr>
        <w:t>4</w:t>
      </w:r>
      <w:r w:rsidRPr="00745587">
        <w:rPr>
          <w:rFonts w:ascii="Times New Roman" w:hAnsi="Times New Roman" w:hint="eastAsia"/>
          <w:spacing w:val="6"/>
        </w:rPr>
        <w:t>項福利服務資格</w:t>
      </w:r>
      <w:r w:rsidRPr="00745587">
        <w:rPr>
          <w:rFonts w:ascii="Times New Roman" w:hAnsi="Times New Roman"/>
          <w:spacing w:val="6"/>
          <w:sz w:val="28"/>
          <w:szCs w:val="28"/>
        </w:rPr>
        <w:t>(</w:t>
      </w:r>
      <w:r w:rsidRPr="00745587">
        <w:rPr>
          <w:rFonts w:ascii="Times New Roman" w:hAnsi="Times New Roman"/>
          <w:spacing w:val="6"/>
          <w:sz w:val="28"/>
          <w:szCs w:val="28"/>
        </w:rPr>
        <w:t>即身心障礙者停車</w:t>
      </w:r>
      <w:r w:rsidRPr="00745587">
        <w:rPr>
          <w:rFonts w:ascii="Times New Roman" w:hAnsi="Times New Roman"/>
          <w:sz w:val="28"/>
          <w:szCs w:val="28"/>
        </w:rPr>
        <w:t>證、大眾運用必要陪伴者優惠、文康休閒活動必要陪伴者優惠措施及復康巴士</w:t>
      </w:r>
      <w:r w:rsidRPr="00745587">
        <w:rPr>
          <w:rFonts w:ascii="Times New Roman" w:hAnsi="Times New Roman"/>
          <w:sz w:val="28"/>
          <w:szCs w:val="28"/>
        </w:rPr>
        <w:t>)</w:t>
      </w:r>
      <w:r w:rsidRPr="00745587">
        <w:rPr>
          <w:rFonts w:ascii="Times New Roman" w:hAnsi="Times New Roman"/>
        </w:rPr>
        <w:t>，再經籌組之專業團隊確認前揭評估結果。</w:t>
      </w:r>
    </w:p>
    <w:p w:rsidR="007A30E2" w:rsidRDefault="007A30E2" w:rsidP="007A30E2">
      <w:pPr>
        <w:pStyle w:val="4"/>
      </w:pPr>
      <w:r w:rsidRPr="00327841">
        <w:rPr>
          <w:rFonts w:ascii="Times New Roman" w:hAnsi="Times New Roman"/>
          <w:spacing w:val="-4"/>
        </w:rPr>
        <w:t>至於第二階段需求評估執行情形，查衛福部於需求</w:t>
      </w:r>
      <w:r w:rsidRPr="009A0943">
        <w:rPr>
          <w:rFonts w:ascii="Times New Roman" w:hAnsi="Times New Roman"/>
        </w:rPr>
        <w:t>評</w:t>
      </w:r>
      <w:r w:rsidRPr="00327841">
        <w:rPr>
          <w:rFonts w:ascii="Times New Roman" w:hAnsi="Times New Roman"/>
          <w:spacing w:val="-4"/>
        </w:rPr>
        <w:t>估制度實施前，考量案量大，為縮短身心障礙者</w:t>
      </w:r>
      <w:r w:rsidRPr="009A0943">
        <w:rPr>
          <w:rFonts w:ascii="Times New Roman" w:hAnsi="Times New Roman"/>
        </w:rPr>
        <w:t>等候時間，經與各地方政府研議後，決定依項目採分流設計，經由地方社政主管機關確認申請人表</w:t>
      </w:r>
      <w:r w:rsidRPr="00AE5861">
        <w:rPr>
          <w:rFonts w:ascii="Times New Roman" w:hAnsi="Times New Roman"/>
          <w:spacing w:val="4"/>
        </w:rPr>
        <w:t>達</w:t>
      </w:r>
      <w:r w:rsidR="0077501B">
        <w:rPr>
          <w:rFonts w:ascii="Times New Roman" w:hAnsi="Times New Roman" w:hint="eastAsia"/>
          <w:spacing w:val="4"/>
        </w:rPr>
        <w:t>的</w:t>
      </w:r>
      <w:r w:rsidRPr="00AE5861">
        <w:rPr>
          <w:rFonts w:ascii="Times New Roman" w:hAnsi="Times New Roman"/>
          <w:spacing w:val="4"/>
        </w:rPr>
        <w:t>需求後，分流一之服務對象</w:t>
      </w:r>
      <w:r w:rsidRPr="00AE5861">
        <w:rPr>
          <w:rFonts w:ascii="Times New Roman" w:hAnsi="Times New Roman"/>
          <w:spacing w:val="4"/>
        </w:rPr>
        <w:t>(</w:t>
      </w:r>
      <w:r w:rsidRPr="00AE5861">
        <w:rPr>
          <w:rFonts w:ascii="Times New Roman" w:hAnsi="Times New Roman"/>
          <w:spacing w:val="4"/>
        </w:rPr>
        <w:t>下稱分流一個案</w:t>
      </w:r>
      <w:r w:rsidRPr="00AE5861">
        <w:rPr>
          <w:rFonts w:ascii="Times New Roman" w:hAnsi="Times New Roman"/>
          <w:spacing w:val="4"/>
        </w:rPr>
        <w:t>)</w:t>
      </w:r>
      <w:r w:rsidRPr="00AE5861">
        <w:rPr>
          <w:rFonts w:ascii="Times New Roman" w:hAnsi="Times New Roman"/>
          <w:spacing w:val="4"/>
        </w:rPr>
        <w:t>係經濟類需求、一般性福利服務需求或無需求者</w:t>
      </w:r>
      <w:r w:rsidRPr="009A0943">
        <w:rPr>
          <w:rFonts w:ascii="Times New Roman" w:hAnsi="Times New Roman"/>
        </w:rPr>
        <w:t>；分流二之服務對象</w:t>
      </w:r>
      <w:r w:rsidRPr="009A0943">
        <w:rPr>
          <w:rFonts w:ascii="Times New Roman" w:hAnsi="Times New Roman"/>
        </w:rPr>
        <w:t>(</w:t>
      </w:r>
      <w:r w:rsidRPr="009A0943">
        <w:rPr>
          <w:rFonts w:ascii="Times New Roman" w:hAnsi="Times New Roman"/>
        </w:rPr>
        <w:t>下稱分流二個案</w:t>
      </w:r>
      <w:r w:rsidRPr="009A0943">
        <w:rPr>
          <w:rFonts w:ascii="Times New Roman" w:hAnsi="Times New Roman"/>
        </w:rPr>
        <w:t>)</w:t>
      </w:r>
      <w:r w:rsidRPr="009A0943">
        <w:rPr>
          <w:rFonts w:ascii="Times New Roman" w:hAnsi="Times New Roman"/>
        </w:rPr>
        <w:t>為有居家照顧或輔具服務需求者，後續則轉介提供輔具或失能評估；分流三則是針對有身權法第</w:t>
      </w:r>
      <w:r w:rsidRPr="009A0943">
        <w:rPr>
          <w:rFonts w:ascii="Times New Roman" w:hAnsi="Times New Roman"/>
        </w:rPr>
        <w:t>50</w:t>
      </w:r>
      <w:r w:rsidRPr="009A0943">
        <w:rPr>
          <w:rFonts w:ascii="Times New Roman" w:hAnsi="Times New Roman"/>
        </w:rPr>
        <w:t>條及第</w:t>
      </w:r>
      <w:r w:rsidRPr="009A0943">
        <w:rPr>
          <w:rFonts w:ascii="Times New Roman" w:hAnsi="Times New Roman"/>
        </w:rPr>
        <w:t>51</w:t>
      </w:r>
      <w:r w:rsidRPr="009A0943">
        <w:rPr>
          <w:rFonts w:ascii="Times New Roman" w:hAnsi="Times New Roman"/>
        </w:rPr>
        <w:t>條服務需求者</w:t>
      </w:r>
      <w:r w:rsidRPr="009A0943">
        <w:rPr>
          <w:rFonts w:ascii="Times New Roman" w:hAnsi="Times New Roman"/>
        </w:rPr>
        <w:t>(</w:t>
      </w:r>
      <w:r w:rsidRPr="009A0943">
        <w:rPr>
          <w:rFonts w:ascii="Times New Roman" w:hAnsi="Times New Roman"/>
        </w:rPr>
        <w:t>下稱分流三個案</w:t>
      </w:r>
      <w:r w:rsidRPr="009A0943">
        <w:rPr>
          <w:rFonts w:ascii="Times New Roman" w:hAnsi="Times New Roman"/>
        </w:rPr>
        <w:t>)</w:t>
      </w:r>
      <w:r w:rsidRPr="009A0943">
        <w:rPr>
          <w:rFonts w:ascii="Times New Roman" w:hAnsi="Times New Roman"/>
        </w:rPr>
        <w:t>，由地方社政主管機關需求評估人員依「身心障礙者福利與服務需求評估訪談表」，透過</w:t>
      </w:r>
      <w:r>
        <w:rPr>
          <w:rFonts w:ascii="Times New Roman" w:hAnsi="Times New Roman" w:hint="eastAsia"/>
        </w:rPr>
        <w:t>面對面的</w:t>
      </w:r>
      <w:r w:rsidRPr="009A0943">
        <w:rPr>
          <w:rFonts w:ascii="Times New Roman" w:hAnsi="Times New Roman"/>
        </w:rPr>
        <w:t>家訪進行需求評估作業</w:t>
      </w:r>
      <w:r w:rsidRPr="009A0943">
        <w:rPr>
          <w:rFonts w:ascii="Times New Roman" w:hAnsi="Times New Roman"/>
        </w:rPr>
        <w:t>(</w:t>
      </w:r>
      <w:r w:rsidRPr="009A0943">
        <w:rPr>
          <w:rFonts w:ascii="Times New Roman" w:hAnsi="Times New Roman"/>
        </w:rPr>
        <w:t>詳見下圖</w:t>
      </w:r>
      <w:r w:rsidRPr="009A0943">
        <w:rPr>
          <w:rFonts w:ascii="Times New Roman" w:hAnsi="Times New Roman"/>
        </w:rPr>
        <w:t>15)</w:t>
      </w:r>
      <w:r w:rsidRPr="00896E3C">
        <w:t>。</w:t>
      </w:r>
      <w:bookmarkEnd w:id="246"/>
      <w:bookmarkEnd w:id="247"/>
      <w:bookmarkEnd w:id="248"/>
    </w:p>
    <w:p w:rsidR="007A30E2" w:rsidRDefault="007A30E2" w:rsidP="007A30E2">
      <w:pPr>
        <w:pStyle w:val="32"/>
        <w:ind w:left="1361" w:firstLine="680"/>
      </w:pPr>
      <w:r>
        <w:rPr>
          <w:noProof/>
        </w:rPr>
        <mc:AlternateContent>
          <mc:Choice Requires="wps">
            <w:drawing>
              <wp:anchor distT="0" distB="0" distL="114300" distR="114300" simplePos="0" relativeHeight="251677184" behindDoc="0" locked="0" layoutInCell="1" allowOverlap="1" wp14:anchorId="537E6B7F" wp14:editId="33EEBE6E">
                <wp:simplePos x="0" y="0"/>
                <wp:positionH relativeFrom="column">
                  <wp:posOffset>3717290</wp:posOffset>
                </wp:positionH>
                <wp:positionV relativeFrom="paragraph">
                  <wp:posOffset>32385</wp:posOffset>
                </wp:positionV>
                <wp:extent cx="1991995" cy="330835"/>
                <wp:effectExtent l="76200" t="57150" r="84455" b="88265"/>
                <wp:wrapNone/>
                <wp:docPr id="12" name="流程圖: 替代程序 12"/>
                <wp:cNvGraphicFramePr/>
                <a:graphic xmlns:a="http://schemas.openxmlformats.org/drawingml/2006/main">
                  <a:graphicData uri="http://schemas.microsoft.com/office/word/2010/wordprocessingShape">
                    <wps:wsp>
                      <wps:cNvSpPr/>
                      <wps:spPr>
                        <a:xfrm>
                          <a:off x="0" y="0"/>
                          <a:ext cx="1991995" cy="330835"/>
                        </a:xfrm>
                        <a:prstGeom prst="flowChartAlternateProcess">
                          <a:avLst/>
                        </a:prstGeom>
                        <a:solidFill>
                          <a:srgbClr val="FFFF00"/>
                        </a:solidFill>
                      </wps:spPr>
                      <wps:style>
                        <a:lnRef idx="3">
                          <a:schemeClr val="lt1"/>
                        </a:lnRef>
                        <a:fillRef idx="1">
                          <a:schemeClr val="accent6"/>
                        </a:fillRef>
                        <a:effectRef idx="1">
                          <a:schemeClr val="accent6"/>
                        </a:effectRef>
                        <a:fontRef idx="minor">
                          <a:schemeClr val="lt1"/>
                        </a:fontRef>
                      </wps:style>
                      <wps:txbx>
                        <w:txbxContent>
                          <w:p w:rsidR="00AE50E8" w:rsidRPr="00084344" w:rsidRDefault="00AE50E8" w:rsidP="007A30E2">
                            <w:pPr>
                              <w:spacing w:line="260" w:lineRule="exact"/>
                              <w:ind w:leftChars="-39" w:left="-18" w:rightChars="-25" w:right="-85" w:hangingChars="52" w:hanging="115"/>
                              <w:jc w:val="center"/>
                              <w:rPr>
                                <w:b/>
                                <w:color w:val="000000" w:themeColor="text1"/>
                                <w:spacing w:val="-20"/>
                                <w:sz w:val="24"/>
                                <w:szCs w:val="24"/>
                              </w:rPr>
                            </w:pPr>
                            <w:r w:rsidRPr="00084344">
                              <w:rPr>
                                <w:rFonts w:hint="eastAsia"/>
                                <w:b/>
                                <w:color w:val="000000" w:themeColor="text1"/>
                                <w:spacing w:val="-20"/>
                                <w:sz w:val="24"/>
                                <w:szCs w:val="24"/>
                              </w:rPr>
                              <w:t>領證後即可提出申請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7E6B7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圖: 替代程序 12" o:spid="_x0000_s1026" type="#_x0000_t176" style="position:absolute;left:0;text-align:left;margin-left:292.7pt;margin-top:2.55pt;width:156.85pt;height:26.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" fillcolor="yellow" strokecolor="white [3201]" strokeweight="3pt">
                <v:shadow on="t" color="black" opacity="24903f" origin=",.5" offset="0,.55556mm"/>
                <v:textbox>
                  <w:txbxContent>
                    <w:p w:rsidR="00AE50E8" w:rsidRPr="00084344" w:rsidRDefault="00AE50E8" w:rsidP="007A30E2">
                      <w:pPr>
                        <w:spacing w:line="260" w:lineRule="exact"/>
                        <w:ind w:leftChars="-39" w:left="-18" w:rightChars="-25" w:right="-85" w:hangingChars="52" w:hanging="115"/>
                        <w:jc w:val="center"/>
                        <w:rPr>
                          <w:b/>
                          <w:color w:val="000000" w:themeColor="text1"/>
                          <w:spacing w:val="-20"/>
                          <w:sz w:val="24"/>
                          <w:szCs w:val="24"/>
                        </w:rPr>
                      </w:pPr>
                      <w:r w:rsidRPr="00084344">
                        <w:rPr>
                          <w:rFonts w:hint="eastAsia"/>
                          <w:b/>
                          <w:color w:val="000000" w:themeColor="text1"/>
                          <w:spacing w:val="-20"/>
                          <w:sz w:val="24"/>
                          <w:szCs w:val="24"/>
                        </w:rPr>
                        <w:t>領證後即可提出申請</w:t>
                      </w: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690C4CE3" wp14:editId="17EE92E2">
                <wp:simplePos x="0" y="0"/>
                <wp:positionH relativeFrom="column">
                  <wp:posOffset>1127125</wp:posOffset>
                </wp:positionH>
                <wp:positionV relativeFrom="paragraph">
                  <wp:posOffset>10160</wp:posOffset>
                </wp:positionV>
                <wp:extent cx="2051685" cy="363855"/>
                <wp:effectExtent l="76200" t="57150" r="81915" b="93345"/>
                <wp:wrapNone/>
                <wp:docPr id="17" name="流程圖: 替代程序 17"/>
                <wp:cNvGraphicFramePr/>
                <a:graphic xmlns:a="http://schemas.openxmlformats.org/drawingml/2006/main">
                  <a:graphicData uri="http://schemas.microsoft.com/office/word/2010/wordprocessingShape">
                    <wps:wsp>
                      <wps:cNvSpPr/>
                      <wps:spPr>
                        <a:xfrm>
                          <a:off x="0" y="0"/>
                          <a:ext cx="2051685" cy="363855"/>
                        </a:xfrm>
                        <a:prstGeom prst="flowChartAlternateProcess">
                          <a:avLst/>
                        </a:prstGeom>
                        <a:solidFill>
                          <a:srgbClr val="FFFF00"/>
                        </a:solidFill>
                      </wps:spPr>
                      <wps:style>
                        <a:lnRef idx="3">
                          <a:schemeClr val="lt1"/>
                        </a:lnRef>
                        <a:fillRef idx="1">
                          <a:schemeClr val="accent6"/>
                        </a:fillRef>
                        <a:effectRef idx="1">
                          <a:schemeClr val="accent6"/>
                        </a:effectRef>
                        <a:fontRef idx="minor">
                          <a:schemeClr val="lt1"/>
                        </a:fontRef>
                      </wps:style>
                      <wps:txbx>
                        <w:txbxContent>
                          <w:p w:rsidR="00AE50E8" w:rsidRPr="003F4630" w:rsidRDefault="00AE50E8" w:rsidP="007A30E2">
                            <w:pPr>
                              <w:spacing w:line="300" w:lineRule="exact"/>
                              <w:ind w:leftChars="-69" w:left="-27" w:rightChars="-60" w:right="-204" w:hangingChars="104" w:hanging="208"/>
                              <w:jc w:val="center"/>
                              <w:rPr>
                                <w:color w:val="000000" w:themeColor="text1"/>
                                <w:spacing w:val="-30"/>
                                <w:sz w:val="24"/>
                                <w:szCs w:val="24"/>
                              </w:rPr>
                            </w:pPr>
                            <w:r w:rsidRPr="003F4630">
                              <w:rPr>
                                <w:rFonts w:hint="eastAsia"/>
                                <w:b/>
                                <w:color w:val="000000" w:themeColor="text1"/>
                                <w:spacing w:val="-30"/>
                                <w:sz w:val="24"/>
                                <w:szCs w:val="24"/>
                              </w:rPr>
                              <w:t>分流一個案(</w:t>
                            </w:r>
                            <w:r w:rsidRPr="003F4630">
                              <w:rPr>
                                <w:b/>
                                <w:color w:val="000000" w:themeColor="text1"/>
                                <w:spacing w:val="-30"/>
                                <w:sz w:val="24"/>
                                <w:szCs w:val="24"/>
                              </w:rPr>
                              <w:t>經濟</w:t>
                            </w:r>
                            <w:r w:rsidRPr="003F4630">
                              <w:rPr>
                                <w:rFonts w:hint="eastAsia"/>
                                <w:b/>
                                <w:color w:val="000000" w:themeColor="text1"/>
                                <w:spacing w:val="-30"/>
                                <w:sz w:val="24"/>
                                <w:szCs w:val="24"/>
                              </w:rPr>
                              <w:t>類</w:t>
                            </w:r>
                            <w:r w:rsidRPr="003F4630">
                              <w:rPr>
                                <w:b/>
                                <w:color w:val="000000" w:themeColor="text1"/>
                                <w:spacing w:val="-30"/>
                                <w:sz w:val="24"/>
                                <w:szCs w:val="24"/>
                              </w:rPr>
                              <w:t>及一般性需求</w:t>
                            </w:r>
                            <w:r w:rsidRPr="003F4630">
                              <w:rPr>
                                <w:rFonts w:hint="eastAsia"/>
                                <w:b/>
                                <w:color w:val="000000" w:themeColor="text1"/>
                                <w:spacing w:val="-3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C4CE3" id="流程圖: 替代程序 17" o:spid="_x0000_s1027" type="#_x0000_t176" style="position:absolute;left:0;text-align:left;margin-left:88.75pt;margin-top:.8pt;width:161.55pt;height:28.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" fillcolor="yellow" strokecolor="white [3201]" strokeweight="3pt">
                <v:shadow on="t" color="black" opacity="24903f" origin=",.5" offset="0,.55556mm"/>
                <v:textbox>
                  <w:txbxContent>
                    <w:p w:rsidR="00AE50E8" w:rsidRPr="003F4630" w:rsidRDefault="00AE50E8" w:rsidP="007A30E2">
                      <w:pPr>
                        <w:spacing w:line="300" w:lineRule="exact"/>
                        <w:ind w:leftChars="-69" w:left="-27" w:rightChars="-60" w:right="-204" w:hangingChars="104" w:hanging="208"/>
                        <w:jc w:val="center"/>
                        <w:rPr>
                          <w:color w:val="000000" w:themeColor="text1"/>
                          <w:spacing w:val="-30"/>
                          <w:sz w:val="24"/>
                          <w:szCs w:val="24"/>
                        </w:rPr>
                      </w:pPr>
                      <w:r w:rsidRPr="003F4630">
                        <w:rPr>
                          <w:rFonts w:hint="eastAsia"/>
                          <w:b/>
                          <w:color w:val="000000" w:themeColor="text1"/>
                          <w:spacing w:val="-30"/>
                          <w:sz w:val="24"/>
                          <w:szCs w:val="24"/>
                        </w:rPr>
                        <w:t>分流一個案(</w:t>
                      </w:r>
                      <w:r w:rsidRPr="003F4630">
                        <w:rPr>
                          <w:b/>
                          <w:color w:val="000000" w:themeColor="text1"/>
                          <w:spacing w:val="-30"/>
                          <w:sz w:val="24"/>
                          <w:szCs w:val="24"/>
                        </w:rPr>
                        <w:t>經濟</w:t>
                      </w:r>
                      <w:r w:rsidRPr="003F4630">
                        <w:rPr>
                          <w:rFonts w:hint="eastAsia"/>
                          <w:b/>
                          <w:color w:val="000000" w:themeColor="text1"/>
                          <w:spacing w:val="-30"/>
                          <w:sz w:val="24"/>
                          <w:szCs w:val="24"/>
                        </w:rPr>
                        <w:t>類</w:t>
                      </w:r>
                      <w:r w:rsidRPr="003F4630">
                        <w:rPr>
                          <w:b/>
                          <w:color w:val="000000" w:themeColor="text1"/>
                          <w:spacing w:val="-30"/>
                          <w:sz w:val="24"/>
                          <w:szCs w:val="24"/>
                        </w:rPr>
                        <w:t>及一般性需求</w:t>
                      </w:r>
                      <w:r w:rsidRPr="003F4630">
                        <w:rPr>
                          <w:rFonts w:hint="eastAsia"/>
                          <w:b/>
                          <w:color w:val="000000" w:themeColor="text1"/>
                          <w:spacing w:val="-30"/>
                          <w:sz w:val="24"/>
                          <w:szCs w:val="24"/>
                        </w:rPr>
                        <w:t>)</w:t>
                      </w: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3685A997" wp14:editId="40C7D641">
                <wp:simplePos x="0" y="0"/>
                <wp:positionH relativeFrom="column">
                  <wp:posOffset>3215005</wp:posOffset>
                </wp:positionH>
                <wp:positionV relativeFrom="paragraph">
                  <wp:posOffset>175895</wp:posOffset>
                </wp:positionV>
                <wp:extent cx="464820" cy="7620"/>
                <wp:effectExtent l="0" t="95250" r="0" b="144780"/>
                <wp:wrapNone/>
                <wp:docPr id="30" name="直線單箭頭接點 30"/>
                <wp:cNvGraphicFramePr/>
                <a:graphic xmlns:a="http://schemas.openxmlformats.org/drawingml/2006/main">
                  <a:graphicData uri="http://schemas.microsoft.com/office/word/2010/wordprocessingShape">
                    <wps:wsp>
                      <wps:cNvCnPr/>
                      <wps:spPr>
                        <a:xfrm>
                          <a:off x="0" y="0"/>
                          <a:ext cx="464820" cy="7620"/>
                        </a:xfrm>
                        <a:prstGeom prst="straightConnector1">
                          <a:avLst/>
                        </a:prstGeom>
                        <a:ln>
                          <a:solidFill>
                            <a:srgbClr val="FFFF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shapetype w14:anchorId="2BD761B2" id="_x0000_t32" coordsize="21600,21600" o:spt="32" o:oned="t" path="m,l21600,21600e" filled="f">
                <v:path arrowok="t" fillok="f" o:connecttype="none"/>
                <o:lock v:ext="edit" shapetype="t"/>
              </v:shapetype>
              <v:shape id="直線單箭頭接點 30" o:spid="_x0000_s1026" type="#_x0000_t32" style="position:absolute;margin-left:253.15pt;margin-top:13.85pt;width:36.6pt;height:.6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" strokecolor="yellow" strokeweight="3pt">
                <v:stroke endarrow="block"/>
                <v:shadow on="t" color="black" opacity="22937f" origin=",.5" offset="0,.63889mm"/>
              </v:shape>
            </w:pict>
          </mc:Fallback>
        </mc:AlternateContent>
      </w:r>
    </w:p>
    <w:p w:rsidR="007A30E2" w:rsidRDefault="007A30E2" w:rsidP="007A30E2">
      <w:pPr>
        <w:pStyle w:val="21"/>
        <w:ind w:left="1020" w:firstLine="680"/>
      </w:pPr>
      <w:r>
        <w:rPr>
          <w:noProof/>
        </w:rPr>
        <mc:AlternateContent>
          <mc:Choice Requires="wps">
            <w:drawing>
              <wp:anchor distT="0" distB="0" distL="114300" distR="114300" simplePos="0" relativeHeight="251678208" behindDoc="0" locked="0" layoutInCell="1" allowOverlap="1" wp14:anchorId="4D7351A1" wp14:editId="5C0F7B68">
                <wp:simplePos x="0" y="0"/>
                <wp:positionH relativeFrom="column">
                  <wp:posOffset>1146175</wp:posOffset>
                </wp:positionH>
                <wp:positionV relativeFrom="paragraph">
                  <wp:posOffset>160020</wp:posOffset>
                </wp:positionV>
                <wp:extent cx="2033270" cy="346710"/>
                <wp:effectExtent l="76200" t="57150" r="81280" b="91440"/>
                <wp:wrapNone/>
                <wp:docPr id="31" name="流程圖: 替代程序 31"/>
                <wp:cNvGraphicFramePr/>
                <a:graphic xmlns:a="http://schemas.openxmlformats.org/drawingml/2006/main">
                  <a:graphicData uri="http://schemas.microsoft.com/office/word/2010/wordprocessingShape">
                    <wps:wsp>
                      <wps:cNvSpPr/>
                      <wps:spPr>
                        <a:xfrm>
                          <a:off x="0" y="0"/>
                          <a:ext cx="2033270" cy="346710"/>
                        </a:xfrm>
                        <a:prstGeom prst="flowChartAlternateProcess">
                          <a:avLst/>
                        </a:prstGeom>
                      </wps:spPr>
                      <wps:style>
                        <a:lnRef idx="3">
                          <a:schemeClr val="lt1"/>
                        </a:lnRef>
                        <a:fillRef idx="1">
                          <a:schemeClr val="accent6"/>
                        </a:fillRef>
                        <a:effectRef idx="1">
                          <a:schemeClr val="accent6"/>
                        </a:effectRef>
                        <a:fontRef idx="minor">
                          <a:schemeClr val="lt1"/>
                        </a:fontRef>
                      </wps:style>
                      <wps:txbx>
                        <w:txbxContent>
                          <w:p w:rsidR="00AE50E8" w:rsidRPr="000F78F7" w:rsidRDefault="00AE50E8" w:rsidP="007A30E2">
                            <w:pPr>
                              <w:spacing w:line="300" w:lineRule="exact"/>
                              <w:ind w:leftChars="-69" w:left="-27" w:rightChars="-60" w:right="-204" w:hangingChars="104" w:hanging="208"/>
                              <w:jc w:val="center"/>
                              <w:rPr>
                                <w:color w:val="000000" w:themeColor="text1"/>
                                <w:spacing w:val="-20"/>
                              </w:rPr>
                            </w:pPr>
                            <w:r w:rsidRPr="003F4630">
                              <w:rPr>
                                <w:rFonts w:hint="eastAsia"/>
                                <w:b/>
                                <w:color w:val="000000" w:themeColor="text1"/>
                                <w:spacing w:val="-30"/>
                                <w:sz w:val="24"/>
                                <w:szCs w:val="24"/>
                              </w:rPr>
                              <w:t>分流二個案(</w:t>
                            </w:r>
                            <w:r w:rsidRPr="003F4630">
                              <w:rPr>
                                <w:b/>
                                <w:color w:val="000000" w:themeColor="text1"/>
                                <w:spacing w:val="-30"/>
                                <w:sz w:val="24"/>
                                <w:szCs w:val="24"/>
                              </w:rPr>
                              <w:t>居家照顧及輔具服務</w:t>
                            </w:r>
                            <w:r w:rsidRPr="003F4630">
                              <w:rPr>
                                <w:rFonts w:hint="eastAsia"/>
                                <w:b/>
                                <w:color w:val="000000" w:themeColor="text1"/>
                                <w:spacing w:val="-3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351A1" id="流程圖: 替代程序 31" o:spid="_x0000_s1028" type="#_x0000_t176" style="position:absolute;left:0;text-align:left;margin-left:90.25pt;margin-top:12.6pt;width:160.1pt;height:27.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" fillcolor="#f79646 [3209]" strokecolor="white [3201]" strokeweight="3pt">
                <v:shadow on="t" color="black" opacity="24903f" origin=",.5" offset="0,.55556mm"/>
                <v:textbox>
                  <w:txbxContent>
                    <w:p w:rsidR="00AE50E8" w:rsidRPr="000F78F7" w:rsidRDefault="00AE50E8" w:rsidP="007A30E2">
                      <w:pPr>
                        <w:spacing w:line="300" w:lineRule="exact"/>
                        <w:ind w:leftChars="-69" w:left="-27" w:rightChars="-60" w:right="-204" w:hangingChars="104" w:hanging="208"/>
                        <w:jc w:val="center"/>
                        <w:rPr>
                          <w:color w:val="000000" w:themeColor="text1"/>
                          <w:spacing w:val="-20"/>
                        </w:rPr>
                      </w:pPr>
                      <w:r w:rsidRPr="003F4630">
                        <w:rPr>
                          <w:rFonts w:hint="eastAsia"/>
                          <w:b/>
                          <w:color w:val="000000" w:themeColor="text1"/>
                          <w:spacing w:val="-30"/>
                          <w:sz w:val="24"/>
                          <w:szCs w:val="24"/>
                        </w:rPr>
                        <w:t>分流二個案(</w:t>
                      </w:r>
                      <w:r w:rsidRPr="003F4630">
                        <w:rPr>
                          <w:b/>
                          <w:color w:val="000000" w:themeColor="text1"/>
                          <w:spacing w:val="-30"/>
                          <w:sz w:val="24"/>
                          <w:szCs w:val="24"/>
                        </w:rPr>
                        <w:t>居家照顧及輔具服務</w:t>
                      </w:r>
                      <w:r w:rsidRPr="003F4630">
                        <w:rPr>
                          <w:rFonts w:hint="eastAsia"/>
                          <w:b/>
                          <w:color w:val="000000" w:themeColor="text1"/>
                          <w:spacing w:val="-30"/>
                          <w:sz w:val="24"/>
                          <w:szCs w:val="24"/>
                        </w:rPr>
                        <w:t>)</w:t>
                      </w:r>
                    </w:p>
                  </w:txbxContent>
                </v:textbox>
              </v:shape>
            </w:pict>
          </mc:Fallback>
        </mc:AlternateContent>
      </w:r>
      <w:r>
        <w:rPr>
          <w:noProof/>
        </w:rPr>
        <mc:AlternateContent>
          <mc:Choice Requires="wps">
            <w:drawing>
              <wp:anchor distT="0" distB="0" distL="114300" distR="114300" simplePos="0" relativeHeight="251681280" behindDoc="0" locked="0" layoutInCell="1" allowOverlap="1" wp14:anchorId="58FE3087" wp14:editId="2A988C87">
                <wp:simplePos x="0" y="0"/>
                <wp:positionH relativeFrom="column">
                  <wp:posOffset>3704226</wp:posOffset>
                </wp:positionH>
                <wp:positionV relativeFrom="paragraph">
                  <wp:posOffset>147048</wp:posOffset>
                </wp:positionV>
                <wp:extent cx="2017123" cy="372110"/>
                <wp:effectExtent l="76200" t="57150" r="78740" b="104140"/>
                <wp:wrapNone/>
                <wp:docPr id="32" name="流程圖: 替代程序 32"/>
                <wp:cNvGraphicFramePr/>
                <a:graphic xmlns:a="http://schemas.openxmlformats.org/drawingml/2006/main">
                  <a:graphicData uri="http://schemas.microsoft.com/office/word/2010/wordprocessingShape">
                    <wps:wsp>
                      <wps:cNvSpPr/>
                      <wps:spPr>
                        <a:xfrm>
                          <a:off x="0" y="0"/>
                          <a:ext cx="2017123" cy="372110"/>
                        </a:xfrm>
                        <a:prstGeom prst="flowChartAlternateProcess">
                          <a:avLst/>
                        </a:prstGeom>
                      </wps:spPr>
                      <wps:style>
                        <a:lnRef idx="3">
                          <a:schemeClr val="lt1"/>
                        </a:lnRef>
                        <a:fillRef idx="1">
                          <a:schemeClr val="accent6"/>
                        </a:fillRef>
                        <a:effectRef idx="1">
                          <a:schemeClr val="accent6"/>
                        </a:effectRef>
                        <a:fontRef idx="minor">
                          <a:schemeClr val="lt1"/>
                        </a:fontRef>
                      </wps:style>
                      <wps:txbx>
                        <w:txbxContent>
                          <w:p w:rsidR="00AE50E8" w:rsidRPr="000F78F7" w:rsidRDefault="00AE50E8" w:rsidP="007A30E2">
                            <w:pPr>
                              <w:spacing w:line="300" w:lineRule="exact"/>
                              <w:ind w:leftChars="-69" w:left="-6" w:rightChars="-60" w:right="-204" w:hangingChars="104" w:hanging="229"/>
                              <w:jc w:val="center"/>
                              <w:rPr>
                                <w:color w:val="000000" w:themeColor="text1"/>
                                <w:spacing w:val="-20"/>
                              </w:rPr>
                            </w:pPr>
                            <w:r w:rsidRPr="003F4630">
                              <w:rPr>
                                <w:rFonts w:hint="eastAsia"/>
                                <w:b/>
                                <w:color w:val="000000" w:themeColor="text1"/>
                                <w:spacing w:val="-20"/>
                                <w:sz w:val="24"/>
                                <w:szCs w:val="24"/>
                              </w:rPr>
                              <w:t>後續接受失能評估或</w:t>
                            </w:r>
                            <w:r w:rsidRPr="003F4630">
                              <w:rPr>
                                <w:b/>
                                <w:color w:val="000000" w:themeColor="text1"/>
                                <w:spacing w:val="-20"/>
                                <w:sz w:val="24"/>
                                <w:szCs w:val="24"/>
                              </w:rPr>
                              <w:t>輔具評估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E3087" id="流程圖: 替代程序 32" o:spid="_x0000_s1029" type="#_x0000_t176" style="position:absolute;left:0;text-align:left;margin-left:291.65pt;margin-top:11.6pt;width:158.85pt;height:29.3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" fillcolor="#f79646 [3209]" strokecolor="white [3201]" strokeweight="3pt">
                <v:shadow on="t" color="black" opacity="24903f" origin=",.5" offset="0,.55556mm"/>
                <v:textbox>
                  <w:txbxContent>
                    <w:p w:rsidR="00AE50E8" w:rsidRPr="000F78F7" w:rsidRDefault="00AE50E8" w:rsidP="007A30E2">
                      <w:pPr>
                        <w:spacing w:line="300" w:lineRule="exact"/>
                        <w:ind w:leftChars="-69" w:left="-6" w:rightChars="-60" w:right="-204" w:hangingChars="104" w:hanging="229"/>
                        <w:jc w:val="center"/>
                        <w:rPr>
                          <w:color w:val="000000" w:themeColor="text1"/>
                          <w:spacing w:val="-20"/>
                        </w:rPr>
                      </w:pPr>
                      <w:r w:rsidRPr="003F4630">
                        <w:rPr>
                          <w:rFonts w:hint="eastAsia"/>
                          <w:b/>
                          <w:color w:val="000000" w:themeColor="text1"/>
                          <w:spacing w:val="-20"/>
                          <w:sz w:val="24"/>
                          <w:szCs w:val="24"/>
                        </w:rPr>
                        <w:t>後續接受失能評估或</w:t>
                      </w:r>
                      <w:r w:rsidRPr="003F4630">
                        <w:rPr>
                          <w:b/>
                          <w:color w:val="000000" w:themeColor="text1"/>
                          <w:spacing w:val="-20"/>
                          <w:sz w:val="24"/>
                          <w:szCs w:val="24"/>
                        </w:rPr>
                        <w:t>輔具評估</w:t>
                      </w:r>
                    </w:p>
                  </w:txbxContent>
                </v:textbox>
              </v:shape>
            </w:pict>
          </mc:Fallback>
        </mc:AlternateContent>
      </w:r>
    </w:p>
    <w:p w:rsidR="007A30E2" w:rsidRDefault="007A30E2" w:rsidP="007A30E2">
      <w:pPr>
        <w:pStyle w:val="21"/>
        <w:ind w:left="1020" w:firstLine="680"/>
      </w:pPr>
      <w:r>
        <w:rPr>
          <w:noProof/>
        </w:rPr>
        <mc:AlternateContent>
          <mc:Choice Requires="wps">
            <w:drawing>
              <wp:anchor distT="0" distB="0" distL="114300" distR="114300" simplePos="0" relativeHeight="251680256" behindDoc="0" locked="0" layoutInCell="1" allowOverlap="1" wp14:anchorId="3953D695" wp14:editId="605BED2A">
                <wp:simplePos x="0" y="0"/>
                <wp:positionH relativeFrom="column">
                  <wp:posOffset>3208746</wp:posOffset>
                </wp:positionH>
                <wp:positionV relativeFrom="paragraph">
                  <wp:posOffset>46990</wp:posOffset>
                </wp:positionV>
                <wp:extent cx="464820" cy="7620"/>
                <wp:effectExtent l="0" t="95250" r="0" b="144780"/>
                <wp:wrapNone/>
                <wp:docPr id="33" name="直線單箭頭接點 33"/>
                <wp:cNvGraphicFramePr/>
                <a:graphic xmlns:a="http://schemas.openxmlformats.org/drawingml/2006/main">
                  <a:graphicData uri="http://schemas.microsoft.com/office/word/2010/wordprocessingShape">
                    <wps:wsp>
                      <wps:cNvCnPr/>
                      <wps:spPr>
                        <a:xfrm>
                          <a:off x="0" y="0"/>
                          <a:ext cx="464820" cy="762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shape w14:anchorId="163DD51E" id="直線單箭頭接點 33" o:spid="_x0000_s1026" type="#_x0000_t32" style="position:absolute;margin-left:252.65pt;margin-top:3.7pt;width:36.6pt;height:.6pt;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" strokecolor="#f79646 [3209]" strokeweight="3pt">
                <v:stroke endarrow="block"/>
                <v:shadow on="t" color="black" opacity="22937f" origin=",.5" offset="0,.63889mm"/>
              </v:shape>
            </w:pict>
          </mc:Fallback>
        </mc:AlternateContent>
      </w:r>
    </w:p>
    <w:p w:rsidR="007A30E2" w:rsidRDefault="007A30E2" w:rsidP="007A30E2">
      <w:pPr>
        <w:pStyle w:val="21"/>
        <w:ind w:left="1020" w:firstLine="680"/>
      </w:pPr>
      <w:r>
        <w:rPr>
          <w:noProof/>
        </w:rPr>
        <mc:AlternateContent>
          <mc:Choice Requires="wps">
            <w:drawing>
              <wp:anchor distT="0" distB="0" distL="114300" distR="114300" simplePos="0" relativeHeight="251682304" behindDoc="0" locked="0" layoutInCell="1" allowOverlap="1" wp14:anchorId="41A658B2" wp14:editId="25A588D8">
                <wp:simplePos x="0" y="0"/>
                <wp:positionH relativeFrom="column">
                  <wp:posOffset>1148503</wp:posOffset>
                </wp:positionH>
                <wp:positionV relativeFrom="paragraph">
                  <wp:posOffset>5715</wp:posOffset>
                </wp:positionV>
                <wp:extent cx="2048510" cy="372533"/>
                <wp:effectExtent l="76200" t="57150" r="85090" b="104140"/>
                <wp:wrapNone/>
                <wp:docPr id="34" name="流程圖: 替代程序 34"/>
                <wp:cNvGraphicFramePr/>
                <a:graphic xmlns:a="http://schemas.openxmlformats.org/drawingml/2006/main">
                  <a:graphicData uri="http://schemas.microsoft.com/office/word/2010/wordprocessingShape">
                    <wps:wsp>
                      <wps:cNvSpPr/>
                      <wps:spPr>
                        <a:xfrm>
                          <a:off x="0" y="0"/>
                          <a:ext cx="2048510" cy="372533"/>
                        </a:xfrm>
                        <a:prstGeom prst="flowChartAlternateProcess">
                          <a:avLst/>
                        </a:prstGeom>
                      </wps:spPr>
                      <wps:style>
                        <a:lnRef idx="3">
                          <a:schemeClr val="lt1"/>
                        </a:lnRef>
                        <a:fillRef idx="1">
                          <a:schemeClr val="accent3"/>
                        </a:fillRef>
                        <a:effectRef idx="1">
                          <a:schemeClr val="accent3"/>
                        </a:effectRef>
                        <a:fontRef idx="minor">
                          <a:schemeClr val="lt1"/>
                        </a:fontRef>
                      </wps:style>
                      <wps:txbx>
                        <w:txbxContent>
                          <w:p w:rsidR="00AE50E8" w:rsidRPr="003F4630" w:rsidRDefault="00AE50E8" w:rsidP="007A30E2">
                            <w:pPr>
                              <w:spacing w:line="300" w:lineRule="exact"/>
                              <w:ind w:leftChars="-69" w:left="-27" w:rightChars="-60" w:right="-204" w:hangingChars="104" w:hanging="208"/>
                              <w:jc w:val="center"/>
                              <w:rPr>
                                <w:rFonts w:ascii="Times New Roman"/>
                                <w:b/>
                                <w:color w:val="000000" w:themeColor="text1"/>
                                <w:spacing w:val="-30"/>
                                <w:sz w:val="24"/>
                                <w:szCs w:val="24"/>
                              </w:rPr>
                            </w:pPr>
                            <w:r w:rsidRPr="003F4630">
                              <w:rPr>
                                <w:rFonts w:ascii="Times New Roman"/>
                                <w:b/>
                                <w:color w:val="000000" w:themeColor="text1"/>
                                <w:spacing w:val="-30"/>
                                <w:sz w:val="24"/>
                                <w:szCs w:val="24"/>
                              </w:rPr>
                              <w:t>分流三個案</w:t>
                            </w:r>
                            <w:r w:rsidRPr="003F4630">
                              <w:rPr>
                                <w:rFonts w:ascii="Times New Roman"/>
                                <w:b/>
                                <w:color w:val="000000" w:themeColor="text1"/>
                                <w:spacing w:val="-30"/>
                                <w:sz w:val="24"/>
                                <w:szCs w:val="24"/>
                              </w:rPr>
                              <w:t>(</w:t>
                            </w:r>
                            <w:r w:rsidRPr="003F4630">
                              <w:rPr>
                                <w:rFonts w:ascii="Times New Roman"/>
                                <w:b/>
                                <w:color w:val="000000" w:themeColor="text1"/>
                                <w:spacing w:val="-30"/>
                                <w:sz w:val="24"/>
                                <w:szCs w:val="24"/>
                              </w:rPr>
                              <w:t>身權法第</w:t>
                            </w:r>
                            <w:r w:rsidRPr="003F4630">
                              <w:rPr>
                                <w:rFonts w:ascii="Times New Roman"/>
                                <w:b/>
                                <w:color w:val="000000" w:themeColor="text1"/>
                                <w:spacing w:val="-30"/>
                                <w:sz w:val="24"/>
                                <w:szCs w:val="24"/>
                              </w:rPr>
                              <w:t>50</w:t>
                            </w:r>
                            <w:r w:rsidRPr="003F4630">
                              <w:rPr>
                                <w:rFonts w:ascii="Times New Roman"/>
                                <w:b/>
                                <w:color w:val="000000" w:themeColor="text1"/>
                                <w:spacing w:val="-30"/>
                                <w:sz w:val="24"/>
                                <w:szCs w:val="24"/>
                              </w:rPr>
                              <w:t>、</w:t>
                            </w:r>
                            <w:r w:rsidRPr="003F4630">
                              <w:rPr>
                                <w:rFonts w:ascii="Times New Roman"/>
                                <w:b/>
                                <w:color w:val="000000" w:themeColor="text1"/>
                                <w:spacing w:val="-30"/>
                                <w:sz w:val="24"/>
                                <w:szCs w:val="24"/>
                              </w:rPr>
                              <w:t>51</w:t>
                            </w:r>
                            <w:r w:rsidRPr="003F4630">
                              <w:rPr>
                                <w:rFonts w:ascii="Times New Roman"/>
                                <w:b/>
                                <w:color w:val="000000" w:themeColor="text1"/>
                                <w:spacing w:val="-30"/>
                                <w:sz w:val="24"/>
                                <w:szCs w:val="24"/>
                              </w:rPr>
                              <w:t>條</w:t>
                            </w:r>
                            <w:r w:rsidRPr="003F4630">
                              <w:rPr>
                                <w:rFonts w:ascii="Times New Roman"/>
                                <w:b/>
                                <w:color w:val="000000" w:themeColor="text1"/>
                                <w:spacing w:val="-3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658B2" id="流程圖: 替代程序 34" o:spid="_x0000_s1030" type="#_x0000_t176" style="position:absolute;left:0;text-align:left;margin-left:90.45pt;margin-top:.45pt;width:161.3pt;height:29.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" fillcolor="#9bbb59 [3206]" strokecolor="white [3201]" strokeweight="3pt">
                <v:shadow on="t" color="black" opacity="24903f" origin=",.5" offset="0,.55556mm"/>
                <v:textbox>
                  <w:txbxContent>
                    <w:p w:rsidR="00AE50E8" w:rsidRPr="003F4630" w:rsidRDefault="00AE50E8" w:rsidP="007A30E2">
                      <w:pPr>
                        <w:spacing w:line="300" w:lineRule="exact"/>
                        <w:ind w:leftChars="-69" w:left="-27" w:rightChars="-60" w:right="-204" w:hangingChars="104" w:hanging="208"/>
                        <w:jc w:val="center"/>
                        <w:rPr>
                          <w:rFonts w:ascii="Times New Roman"/>
                          <w:b/>
                          <w:color w:val="000000" w:themeColor="text1"/>
                          <w:spacing w:val="-30"/>
                          <w:sz w:val="24"/>
                          <w:szCs w:val="24"/>
                        </w:rPr>
                      </w:pPr>
                      <w:r w:rsidRPr="003F4630">
                        <w:rPr>
                          <w:rFonts w:ascii="Times New Roman"/>
                          <w:b/>
                          <w:color w:val="000000" w:themeColor="text1"/>
                          <w:spacing w:val="-30"/>
                          <w:sz w:val="24"/>
                          <w:szCs w:val="24"/>
                        </w:rPr>
                        <w:t>分流三個案</w:t>
                      </w:r>
                      <w:r w:rsidRPr="003F4630">
                        <w:rPr>
                          <w:rFonts w:ascii="Times New Roman"/>
                          <w:b/>
                          <w:color w:val="000000" w:themeColor="text1"/>
                          <w:spacing w:val="-30"/>
                          <w:sz w:val="24"/>
                          <w:szCs w:val="24"/>
                        </w:rPr>
                        <w:t>(</w:t>
                      </w:r>
                      <w:r w:rsidRPr="003F4630">
                        <w:rPr>
                          <w:rFonts w:ascii="Times New Roman"/>
                          <w:b/>
                          <w:color w:val="000000" w:themeColor="text1"/>
                          <w:spacing w:val="-30"/>
                          <w:sz w:val="24"/>
                          <w:szCs w:val="24"/>
                        </w:rPr>
                        <w:t>身權法第</w:t>
                      </w:r>
                      <w:r w:rsidRPr="003F4630">
                        <w:rPr>
                          <w:rFonts w:ascii="Times New Roman"/>
                          <w:b/>
                          <w:color w:val="000000" w:themeColor="text1"/>
                          <w:spacing w:val="-30"/>
                          <w:sz w:val="24"/>
                          <w:szCs w:val="24"/>
                        </w:rPr>
                        <w:t>50</w:t>
                      </w:r>
                      <w:r w:rsidRPr="003F4630">
                        <w:rPr>
                          <w:rFonts w:ascii="Times New Roman"/>
                          <w:b/>
                          <w:color w:val="000000" w:themeColor="text1"/>
                          <w:spacing w:val="-30"/>
                          <w:sz w:val="24"/>
                          <w:szCs w:val="24"/>
                        </w:rPr>
                        <w:t>、</w:t>
                      </w:r>
                      <w:r w:rsidRPr="003F4630">
                        <w:rPr>
                          <w:rFonts w:ascii="Times New Roman"/>
                          <w:b/>
                          <w:color w:val="000000" w:themeColor="text1"/>
                          <w:spacing w:val="-30"/>
                          <w:sz w:val="24"/>
                          <w:szCs w:val="24"/>
                        </w:rPr>
                        <w:t>51</w:t>
                      </w:r>
                      <w:r w:rsidRPr="003F4630">
                        <w:rPr>
                          <w:rFonts w:ascii="Times New Roman"/>
                          <w:b/>
                          <w:color w:val="000000" w:themeColor="text1"/>
                          <w:spacing w:val="-30"/>
                          <w:sz w:val="24"/>
                          <w:szCs w:val="24"/>
                        </w:rPr>
                        <w:t>條</w:t>
                      </w:r>
                      <w:r w:rsidRPr="003F4630">
                        <w:rPr>
                          <w:rFonts w:ascii="Times New Roman"/>
                          <w:b/>
                          <w:color w:val="000000" w:themeColor="text1"/>
                          <w:spacing w:val="-30"/>
                          <w:sz w:val="24"/>
                          <w:szCs w:val="24"/>
                        </w:rPr>
                        <w:t>)</w:t>
                      </w:r>
                    </w:p>
                  </w:txbxContent>
                </v:textbox>
              </v:shape>
            </w:pict>
          </mc:Fallback>
        </mc:AlternateContent>
      </w:r>
      <w:r>
        <w:rPr>
          <w:noProof/>
        </w:rPr>
        <mc:AlternateContent>
          <mc:Choice Requires="wps">
            <w:drawing>
              <wp:anchor distT="0" distB="0" distL="114300" distR="114300" simplePos="0" relativeHeight="251683328" behindDoc="0" locked="0" layoutInCell="1" allowOverlap="1" wp14:anchorId="5A7F9AB0" wp14:editId="6C5E3211">
                <wp:simplePos x="0" y="0"/>
                <wp:positionH relativeFrom="column">
                  <wp:posOffset>3725999</wp:posOffset>
                </wp:positionH>
                <wp:positionV relativeFrom="paragraph">
                  <wp:posOffset>34745</wp:posOffset>
                </wp:positionV>
                <wp:extent cx="2013585" cy="348342"/>
                <wp:effectExtent l="76200" t="57150" r="81915" b="90170"/>
                <wp:wrapNone/>
                <wp:docPr id="35" name="流程圖: 替代程序 35"/>
                <wp:cNvGraphicFramePr/>
                <a:graphic xmlns:a="http://schemas.openxmlformats.org/drawingml/2006/main">
                  <a:graphicData uri="http://schemas.microsoft.com/office/word/2010/wordprocessingShape">
                    <wps:wsp>
                      <wps:cNvSpPr/>
                      <wps:spPr>
                        <a:xfrm>
                          <a:off x="0" y="0"/>
                          <a:ext cx="2013585" cy="348342"/>
                        </a:xfrm>
                        <a:prstGeom prst="flowChartAlternateProcess">
                          <a:avLst/>
                        </a:prstGeom>
                      </wps:spPr>
                      <wps:style>
                        <a:lnRef idx="3">
                          <a:schemeClr val="lt1"/>
                        </a:lnRef>
                        <a:fillRef idx="1">
                          <a:schemeClr val="accent3"/>
                        </a:fillRef>
                        <a:effectRef idx="1">
                          <a:schemeClr val="accent3"/>
                        </a:effectRef>
                        <a:fontRef idx="minor">
                          <a:schemeClr val="lt1"/>
                        </a:fontRef>
                      </wps:style>
                      <wps:txbx>
                        <w:txbxContent>
                          <w:p w:rsidR="00AE50E8" w:rsidRPr="00E60922" w:rsidRDefault="00AE50E8" w:rsidP="007A30E2">
                            <w:pPr>
                              <w:spacing w:line="260" w:lineRule="exact"/>
                              <w:ind w:leftChars="-39" w:left="-18" w:rightChars="-25" w:right="-85" w:hangingChars="52" w:hanging="115"/>
                              <w:jc w:val="center"/>
                              <w:rPr>
                                <w:color w:val="000000" w:themeColor="text1"/>
                                <w:spacing w:val="-20"/>
                                <w:sz w:val="24"/>
                                <w:szCs w:val="24"/>
                              </w:rPr>
                            </w:pPr>
                            <w:r w:rsidRPr="00E60922">
                              <w:rPr>
                                <w:rFonts w:hint="eastAsia"/>
                                <w:b/>
                                <w:color w:val="000000" w:themeColor="text1"/>
                                <w:spacing w:val="-20"/>
                                <w:sz w:val="24"/>
                                <w:szCs w:val="24"/>
                              </w:rPr>
                              <w:t>後續接受</w:t>
                            </w:r>
                            <w:r>
                              <w:rPr>
                                <w:rFonts w:hint="eastAsia"/>
                                <w:b/>
                                <w:color w:val="000000" w:themeColor="text1"/>
                                <w:spacing w:val="-20"/>
                                <w:sz w:val="24"/>
                                <w:szCs w:val="24"/>
                              </w:rPr>
                              <w:t>需求評估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F9AB0" id="流程圖: 替代程序 35" o:spid="_x0000_s1031" type="#_x0000_t176" style="position:absolute;left:0;text-align:left;margin-left:293.4pt;margin-top:2.75pt;width:158.55pt;height:27.4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" fillcolor="#9bbb59 [3206]" strokecolor="white [3201]" strokeweight="3pt">
                <v:shadow on="t" color="black" opacity="24903f" origin=",.5" offset="0,.55556mm"/>
                <v:textbox>
                  <w:txbxContent>
                    <w:p w:rsidR="00AE50E8" w:rsidRPr="00E60922" w:rsidRDefault="00AE50E8" w:rsidP="007A30E2">
                      <w:pPr>
                        <w:spacing w:line="260" w:lineRule="exact"/>
                        <w:ind w:leftChars="-39" w:left="-18" w:rightChars="-25" w:right="-85" w:hangingChars="52" w:hanging="115"/>
                        <w:jc w:val="center"/>
                        <w:rPr>
                          <w:color w:val="000000" w:themeColor="text1"/>
                          <w:spacing w:val="-20"/>
                          <w:sz w:val="24"/>
                          <w:szCs w:val="24"/>
                        </w:rPr>
                      </w:pPr>
                      <w:r w:rsidRPr="00E60922">
                        <w:rPr>
                          <w:rFonts w:hint="eastAsia"/>
                          <w:b/>
                          <w:color w:val="000000" w:themeColor="text1"/>
                          <w:spacing w:val="-20"/>
                          <w:sz w:val="24"/>
                          <w:szCs w:val="24"/>
                        </w:rPr>
                        <w:t>後續接受</w:t>
                      </w:r>
                      <w:r>
                        <w:rPr>
                          <w:rFonts w:hint="eastAsia"/>
                          <w:b/>
                          <w:color w:val="000000" w:themeColor="text1"/>
                          <w:spacing w:val="-20"/>
                          <w:sz w:val="24"/>
                          <w:szCs w:val="24"/>
                        </w:rPr>
                        <w:t>需求評估</w:t>
                      </w:r>
                    </w:p>
                  </w:txbxContent>
                </v:textbox>
              </v:shape>
            </w:pict>
          </mc:Fallback>
        </mc:AlternateContent>
      </w:r>
      <w:r>
        <w:rPr>
          <w:noProof/>
        </w:rPr>
        <mc:AlternateContent>
          <mc:Choice Requires="wps">
            <w:drawing>
              <wp:anchor distT="0" distB="0" distL="114300" distR="114300" simplePos="0" relativeHeight="251679232" behindDoc="0" locked="0" layoutInCell="1" allowOverlap="1" wp14:anchorId="74B3B819" wp14:editId="2DAA9616">
                <wp:simplePos x="0" y="0"/>
                <wp:positionH relativeFrom="column">
                  <wp:posOffset>3239770</wp:posOffset>
                </wp:positionH>
                <wp:positionV relativeFrom="paragraph">
                  <wp:posOffset>199481</wp:posOffset>
                </wp:positionV>
                <wp:extent cx="464820" cy="7620"/>
                <wp:effectExtent l="0" t="95250" r="0" b="144780"/>
                <wp:wrapNone/>
                <wp:docPr id="36" name="直線單箭頭接點 36"/>
                <wp:cNvGraphicFramePr/>
                <a:graphic xmlns:a="http://schemas.openxmlformats.org/drawingml/2006/main">
                  <a:graphicData uri="http://schemas.microsoft.com/office/word/2010/wordprocessingShape">
                    <wps:wsp>
                      <wps:cNvCnPr/>
                      <wps:spPr>
                        <a:xfrm>
                          <a:off x="0" y="0"/>
                          <a:ext cx="464820" cy="7620"/>
                        </a:xfrm>
                        <a:prstGeom prst="straightConnector1">
                          <a:avLst/>
                        </a:prstGeom>
                        <a:ln>
                          <a:tailEnd type="triangle"/>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shape w14:anchorId="3A749889" id="直線單箭頭接點 36" o:spid="_x0000_s1026" type="#_x0000_t32" style="position:absolute;margin-left:255.1pt;margin-top:15.7pt;width:36.6pt;height:.6pt;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" strokecolor="#9bbb59 [3206]" strokeweight="3pt">
                <v:stroke endarrow="block"/>
                <v:shadow on="t" color="black" opacity="22937f" origin=",.5" offset="0,.63889mm"/>
              </v:shape>
            </w:pict>
          </mc:Fallback>
        </mc:AlternateContent>
      </w:r>
    </w:p>
    <w:p w:rsidR="007A30E2" w:rsidRDefault="007A30E2" w:rsidP="007A30E2">
      <w:pPr>
        <w:pStyle w:val="11"/>
        <w:spacing w:line="320" w:lineRule="exact"/>
        <w:ind w:left="680" w:firstLine="680"/>
      </w:pPr>
    </w:p>
    <w:p w:rsidR="007A30E2" w:rsidRPr="00443EEF" w:rsidRDefault="007A30E2" w:rsidP="00D363B4">
      <w:pPr>
        <w:pStyle w:val="a1"/>
        <w:numPr>
          <w:ilvl w:val="0"/>
          <w:numId w:val="71"/>
        </w:numPr>
        <w:kinsoku w:val="0"/>
        <w:spacing w:before="0" w:after="0"/>
        <w:ind w:left="476" w:rightChars="97" w:right="330" w:firstLine="964"/>
        <w:textAlignment w:val="auto"/>
        <w:rPr>
          <w:b/>
          <w:spacing w:val="0"/>
        </w:rPr>
      </w:pPr>
      <w:r w:rsidRPr="00443EEF">
        <w:rPr>
          <w:rFonts w:hint="eastAsia"/>
          <w:b/>
          <w:spacing w:val="0"/>
        </w:rPr>
        <w:lastRenderedPageBreak/>
        <w:t>身心障礙者福利服務</w:t>
      </w:r>
      <w:r>
        <w:rPr>
          <w:rFonts w:hint="eastAsia"/>
          <w:b/>
          <w:spacing w:val="0"/>
        </w:rPr>
        <w:t>需求評估</w:t>
      </w:r>
      <w:r w:rsidRPr="00443EEF">
        <w:rPr>
          <w:rFonts w:hint="eastAsia"/>
          <w:b/>
          <w:spacing w:val="0"/>
        </w:rPr>
        <w:t>分流設計</w:t>
      </w:r>
    </w:p>
    <w:p w:rsidR="007A30E2" w:rsidRDefault="007A30E2" w:rsidP="007A30E2">
      <w:pPr>
        <w:pStyle w:val="32"/>
        <w:spacing w:afterLines="50" w:after="228" w:line="320" w:lineRule="exact"/>
        <w:ind w:left="1361" w:firstLineChars="20" w:firstLine="52"/>
      </w:pPr>
      <w:r w:rsidRPr="008F1435">
        <w:rPr>
          <w:rFonts w:hint="eastAsia"/>
          <w:sz w:val="24"/>
          <w:szCs w:val="24"/>
        </w:rPr>
        <w:t>資料來源：本院自行製圖。</w:t>
      </w:r>
    </w:p>
    <w:p w:rsidR="007A30E2" w:rsidRPr="00223D7D" w:rsidRDefault="007A30E2" w:rsidP="007A30E2">
      <w:pPr>
        <w:pStyle w:val="3"/>
        <w:topLinePunct/>
        <w:ind w:left="1360" w:hanging="680"/>
        <w:rPr>
          <w:rFonts w:ascii="Times New Roman" w:hAnsi="Times New Roman"/>
          <w:b/>
        </w:rPr>
      </w:pPr>
      <w:bookmarkStart w:id="249" w:name="_Toc32994958"/>
      <w:bookmarkStart w:id="250" w:name="_Toc33179239"/>
      <w:bookmarkStart w:id="251" w:name="_Toc34920905"/>
      <w:bookmarkStart w:id="252" w:name="_Toc32649565"/>
      <w:bookmarkStart w:id="253" w:name="_Toc32676917"/>
      <w:bookmarkStart w:id="254" w:name="_Toc32853341"/>
      <w:r w:rsidRPr="00223D7D">
        <w:rPr>
          <w:rFonts w:ascii="Times New Roman" w:hAnsi="Times New Roman" w:hint="eastAsia"/>
          <w:b/>
          <w:color w:val="000000"/>
          <w:szCs w:val="32"/>
        </w:rPr>
        <w:t>衛福部</w:t>
      </w:r>
      <w:r>
        <w:rPr>
          <w:rFonts w:ascii="Times New Roman" w:hAnsi="Times New Roman" w:hint="eastAsia"/>
          <w:b/>
          <w:color w:val="000000"/>
          <w:szCs w:val="32"/>
        </w:rPr>
        <w:t>就第二階段</w:t>
      </w:r>
      <w:r w:rsidRPr="00223D7D">
        <w:rPr>
          <w:rFonts w:ascii="Times New Roman" w:hAnsi="Times New Roman" w:hint="eastAsia"/>
          <w:b/>
        </w:rPr>
        <w:t>需求評估作業</w:t>
      </w:r>
      <w:r>
        <w:rPr>
          <w:rFonts w:ascii="Times New Roman" w:hAnsi="Times New Roman" w:hint="eastAsia"/>
          <w:b/>
        </w:rPr>
        <w:t>採</w:t>
      </w:r>
      <w:r w:rsidRPr="00223D7D">
        <w:rPr>
          <w:rFonts w:ascii="Times New Roman" w:hAnsi="Times New Roman"/>
          <w:b/>
        </w:rPr>
        <w:t>分流設計，雖非無由</w:t>
      </w:r>
      <w:r w:rsidRPr="00223D7D">
        <w:rPr>
          <w:rFonts w:ascii="Times New Roman" w:hAnsi="Times New Roman" w:hint="eastAsia"/>
          <w:b/>
        </w:rPr>
        <w:t>，惟查：</w:t>
      </w:r>
      <w:bookmarkEnd w:id="249"/>
      <w:bookmarkEnd w:id="250"/>
      <w:bookmarkEnd w:id="251"/>
    </w:p>
    <w:p w:rsidR="007A30E2" w:rsidRPr="007638E3" w:rsidRDefault="007A30E2" w:rsidP="007A30E2">
      <w:pPr>
        <w:pStyle w:val="4"/>
        <w:kinsoku w:val="0"/>
        <w:rPr>
          <w:b/>
          <w:spacing w:val="-4"/>
        </w:rPr>
      </w:pPr>
      <w:r w:rsidRPr="007638E3">
        <w:rPr>
          <w:rFonts w:hint="eastAsia"/>
          <w:b/>
          <w:spacing w:val="4"/>
        </w:rPr>
        <w:t>地方政府依憑公所端的福利服務勾選結果，再輔以</w:t>
      </w:r>
      <w:r>
        <w:rPr>
          <w:rFonts w:hint="eastAsia"/>
          <w:b/>
          <w:spacing w:val="-4"/>
        </w:rPr>
        <w:t>短暫的</w:t>
      </w:r>
      <w:r w:rsidRPr="007638E3">
        <w:rPr>
          <w:rFonts w:hint="eastAsia"/>
          <w:b/>
          <w:spacing w:val="-4"/>
        </w:rPr>
        <w:t>電訪，難以完整且適切評估確認需求：</w:t>
      </w:r>
    </w:p>
    <w:p w:rsidR="007A30E2" w:rsidRPr="00FD56E1" w:rsidRDefault="007A30E2" w:rsidP="007A30E2">
      <w:pPr>
        <w:pStyle w:val="5"/>
        <w:kinsoku w:val="0"/>
        <w:ind w:left="2042" w:hanging="851"/>
        <w:rPr>
          <w:rFonts w:ascii="Times New Roman" w:hAnsi="Times New Roman"/>
        </w:rPr>
      </w:pPr>
      <w:r w:rsidRPr="00FD56E1">
        <w:rPr>
          <w:rFonts w:ascii="Times New Roman" w:hAnsi="Times New Roman" w:hint="eastAsia"/>
        </w:rPr>
        <w:t>衛福部</w:t>
      </w:r>
      <w:r w:rsidRPr="00FD56E1">
        <w:rPr>
          <w:rFonts w:ascii="Times New Roman" w:hAnsi="Times New Roman"/>
        </w:rPr>
        <w:t>查復資料及各地方政府簡報內容</w:t>
      </w:r>
      <w:r w:rsidRPr="00FD56E1">
        <w:rPr>
          <w:rFonts w:ascii="Times New Roman" w:hAnsi="Times New Roman" w:hint="eastAsia"/>
        </w:rPr>
        <w:t>顯示</w:t>
      </w:r>
      <w:r w:rsidRPr="00FD56E1">
        <w:rPr>
          <w:rFonts w:ascii="Times New Roman" w:hAnsi="Times New Roman"/>
        </w:rPr>
        <w:t>，實務上地方政府</w:t>
      </w:r>
      <w:r w:rsidRPr="00FD56E1">
        <w:rPr>
          <w:rFonts w:ascii="Times New Roman" w:hAnsi="Times New Roman" w:hint="eastAsia"/>
        </w:rPr>
        <w:t>於確認需求時，</w:t>
      </w:r>
      <w:r w:rsidRPr="00FD56E1">
        <w:rPr>
          <w:rFonts w:ascii="Times New Roman" w:hAnsi="Times New Roman"/>
        </w:rPr>
        <w:t>未運用</w:t>
      </w:r>
      <w:r w:rsidRPr="00FD56E1">
        <w:rPr>
          <w:rFonts w:ascii="Times New Roman" w:hAnsi="Times New Roman"/>
          <w:szCs w:val="48"/>
        </w:rPr>
        <w:t>DE</w:t>
      </w:r>
      <w:r w:rsidRPr="00FD56E1">
        <w:rPr>
          <w:rFonts w:ascii="Times New Roman" w:hAnsi="Times New Roman"/>
          <w:szCs w:val="48"/>
        </w:rPr>
        <w:t>碼的評量結果以掌握障礙者之需求</w:t>
      </w:r>
      <w:r w:rsidRPr="00FD56E1">
        <w:rPr>
          <w:rFonts w:ascii="Times New Roman" w:hAnsi="Times New Roman"/>
        </w:rPr>
        <w:t>，係依憑</w:t>
      </w:r>
      <w:r w:rsidRPr="00FD56E1">
        <w:rPr>
          <w:rFonts w:ascii="Times New Roman" w:hAnsi="Times New Roman" w:hint="eastAsia"/>
        </w:rPr>
        <w:t>民眾</w:t>
      </w:r>
      <w:r w:rsidRPr="00FD56E1">
        <w:rPr>
          <w:rFonts w:ascii="Times New Roman" w:hAnsi="Times New Roman"/>
        </w:rPr>
        <w:t>於公所端所勾選的表達性福利服務需求，再輔以「電話訪談」進行確認，若有需求方進入後續分流評估作業</w:t>
      </w:r>
      <w:r w:rsidRPr="00FD56E1">
        <w:rPr>
          <w:rFonts w:ascii="Times New Roman" w:hAnsi="Times New Roman"/>
          <w:sz w:val="28"/>
          <w:szCs w:val="28"/>
        </w:rPr>
        <w:t>(</w:t>
      </w:r>
      <w:r w:rsidRPr="00FD56E1">
        <w:rPr>
          <w:rFonts w:ascii="Times New Roman" w:hAnsi="Times New Roman"/>
          <w:sz w:val="28"/>
          <w:szCs w:val="28"/>
        </w:rPr>
        <w:t>各地方政府確認身心障礙者福利服務需求之作法及實際情形，詳見附表二</w:t>
      </w:r>
      <w:r w:rsidRPr="00FD56E1">
        <w:rPr>
          <w:rFonts w:ascii="Times New Roman" w:hAnsi="Times New Roman"/>
          <w:sz w:val="28"/>
          <w:szCs w:val="28"/>
        </w:rPr>
        <w:t>)</w:t>
      </w:r>
      <w:r w:rsidRPr="00FD56E1">
        <w:rPr>
          <w:rFonts w:ascii="Times New Roman" w:hAnsi="Times New Roman"/>
        </w:rPr>
        <w:t>，並對有身權法第</w:t>
      </w:r>
      <w:r w:rsidRPr="00FD56E1">
        <w:rPr>
          <w:rFonts w:ascii="Times New Roman" w:hAnsi="Times New Roman"/>
        </w:rPr>
        <w:t>50</w:t>
      </w:r>
      <w:r w:rsidRPr="00FD56E1">
        <w:rPr>
          <w:rFonts w:ascii="Times New Roman" w:hAnsi="Times New Roman"/>
        </w:rPr>
        <w:t>條、第</w:t>
      </w:r>
      <w:r w:rsidRPr="00FD56E1">
        <w:rPr>
          <w:rFonts w:ascii="Times New Roman" w:hAnsi="Times New Roman"/>
        </w:rPr>
        <w:t>51</w:t>
      </w:r>
      <w:r w:rsidRPr="00FD56E1">
        <w:rPr>
          <w:rFonts w:ascii="Times New Roman" w:hAnsi="Times New Roman"/>
        </w:rPr>
        <w:t>條等所列之福利服務需求者，再由需求評估人員</w:t>
      </w:r>
      <w:r w:rsidRPr="00FD56E1">
        <w:rPr>
          <w:rFonts w:ascii="Times New Roman" w:hAnsi="Times New Roman" w:hint="eastAsia"/>
        </w:rPr>
        <w:t>透過</w:t>
      </w:r>
      <w:r w:rsidRPr="00FD56E1">
        <w:rPr>
          <w:rFonts w:ascii="Times New Roman" w:hAnsi="Times New Roman"/>
        </w:rPr>
        <w:t>面對面</w:t>
      </w:r>
      <w:r w:rsidRPr="00FD56E1">
        <w:rPr>
          <w:rFonts w:ascii="Times New Roman" w:hAnsi="Times New Roman" w:hint="eastAsia"/>
        </w:rPr>
        <w:t>的</w:t>
      </w:r>
      <w:r w:rsidRPr="00FD56E1">
        <w:rPr>
          <w:rFonts w:ascii="Times New Roman" w:hAnsi="Times New Roman"/>
        </w:rPr>
        <w:t>家訪</w:t>
      </w:r>
      <w:r w:rsidRPr="00FD56E1">
        <w:rPr>
          <w:rFonts w:ascii="Times New Roman" w:hAnsi="Times New Roman" w:hint="eastAsia"/>
        </w:rPr>
        <w:t>進行需求評估</w:t>
      </w:r>
      <w:r w:rsidRPr="00FD56E1">
        <w:rPr>
          <w:rFonts w:ascii="Times New Roman" w:hAnsi="Times New Roman"/>
        </w:rPr>
        <w:t>。</w:t>
      </w:r>
    </w:p>
    <w:p w:rsidR="007A30E2" w:rsidRPr="00A90CC7" w:rsidRDefault="007A30E2" w:rsidP="007A30E2">
      <w:pPr>
        <w:pStyle w:val="5"/>
        <w:kinsoku w:val="0"/>
        <w:ind w:left="2042" w:hanging="851"/>
        <w:rPr>
          <w:rFonts w:ascii="Times New Roman" w:hAnsi="Times New Roman"/>
          <w:spacing w:val="-4"/>
        </w:rPr>
      </w:pPr>
      <w:r w:rsidRPr="00FD56E1">
        <w:rPr>
          <w:rFonts w:ascii="Times New Roman" w:hAnsi="Times New Roman" w:hint="eastAsia"/>
        </w:rPr>
        <w:t>惟</w:t>
      </w:r>
      <w:r w:rsidRPr="00FD56E1">
        <w:rPr>
          <w:rFonts w:ascii="Times New Roman" w:hAnsi="Times New Roman"/>
        </w:rPr>
        <w:t>有關民眾不瞭解相關福利服務的內容以致</w:t>
      </w:r>
      <w:r w:rsidRPr="00FD56E1">
        <w:rPr>
          <w:rFonts w:ascii="Times New Roman" w:hAnsi="Times New Roman" w:hint="eastAsia"/>
        </w:rPr>
        <w:t>難以</w:t>
      </w:r>
      <w:r w:rsidRPr="00FD56E1">
        <w:rPr>
          <w:rFonts w:ascii="Times New Roman" w:hAnsi="Times New Roman"/>
        </w:rPr>
        <w:t>依其處境勾選需求項目，而公所端又無法適切說明及確認需求，以致僅有</w:t>
      </w:r>
      <w:r w:rsidRPr="00FD56E1">
        <w:rPr>
          <w:rFonts w:ascii="Times New Roman" w:hAnsi="Times New Roman"/>
        </w:rPr>
        <w:t>5</w:t>
      </w:r>
      <w:r w:rsidRPr="00FD56E1">
        <w:rPr>
          <w:rFonts w:ascii="Times New Roman" w:hAnsi="Times New Roman"/>
        </w:rPr>
        <w:t>％者</w:t>
      </w:r>
      <w:r w:rsidRPr="00FD56E1">
        <w:rPr>
          <w:rFonts w:ascii="Times New Roman" w:hAnsi="Times New Roman" w:hint="eastAsia"/>
        </w:rPr>
        <w:t>有</w:t>
      </w:r>
      <w:r w:rsidRPr="00FD56E1">
        <w:rPr>
          <w:rFonts w:ascii="Times New Roman" w:hAnsi="Times New Roman"/>
        </w:rPr>
        <w:t>勾選申請各項福利服務</w:t>
      </w:r>
      <w:r w:rsidRPr="00FD56E1">
        <w:rPr>
          <w:rFonts w:ascii="Times New Roman" w:hAnsi="Times New Roman" w:hint="eastAsia"/>
        </w:rPr>
        <w:t>措施</w:t>
      </w:r>
      <w:r w:rsidRPr="00FD56E1">
        <w:rPr>
          <w:rFonts w:ascii="Times New Roman" w:hAnsi="Times New Roman"/>
        </w:rPr>
        <w:t>，</w:t>
      </w:r>
      <w:r w:rsidRPr="00FD56E1">
        <w:rPr>
          <w:rFonts w:ascii="Times New Roman" w:hAnsi="Times New Roman" w:hint="eastAsia"/>
        </w:rPr>
        <w:t>且</w:t>
      </w:r>
      <w:r w:rsidRPr="00FD56E1">
        <w:rPr>
          <w:rFonts w:ascii="Times New Roman" w:hAnsi="Times New Roman"/>
        </w:rPr>
        <w:t>多集中</w:t>
      </w:r>
      <w:r w:rsidRPr="00FD56E1">
        <w:rPr>
          <w:rFonts w:ascii="Times New Roman" w:hAnsi="Times New Roman" w:hint="eastAsia"/>
        </w:rPr>
        <w:t>於</w:t>
      </w:r>
      <w:r w:rsidRPr="00FD56E1">
        <w:rPr>
          <w:rFonts w:ascii="Times New Roman" w:hAnsi="Times New Roman"/>
        </w:rPr>
        <w:t>廣為人知的項目</w:t>
      </w:r>
      <w:r w:rsidRPr="00FD56E1">
        <w:rPr>
          <w:rFonts w:ascii="Times New Roman" w:hAnsi="Times New Roman" w:hint="eastAsia"/>
        </w:rPr>
        <w:t>，勾選結果已然失真</w:t>
      </w:r>
      <w:r w:rsidRPr="00FD56E1">
        <w:rPr>
          <w:rFonts w:ascii="Times New Roman" w:hAnsi="Times New Roman"/>
        </w:rPr>
        <w:t>，已如前述，顯然地方政府僅憑藉著公所端的勾選結果進行需求確認，身心障礙者之實際處境與需求將難</w:t>
      </w:r>
      <w:r w:rsidRPr="00FD56E1">
        <w:rPr>
          <w:rFonts w:ascii="Times New Roman" w:hAnsi="Times New Roman" w:hint="eastAsia"/>
        </w:rPr>
        <w:t>以</w:t>
      </w:r>
      <w:r w:rsidRPr="00FD56E1">
        <w:rPr>
          <w:rFonts w:ascii="Times New Roman" w:hAnsi="Times New Roman"/>
        </w:rPr>
        <w:t>被發掘而無法獲得所需服務。又，在身心障礙者及家屬不清楚政府各項福利服務內涵</w:t>
      </w:r>
      <w:r w:rsidRPr="00FD56E1">
        <w:rPr>
          <w:rFonts w:ascii="Times New Roman" w:hAnsi="Times New Roman"/>
        </w:rPr>
        <w:t>(</w:t>
      </w:r>
      <w:r w:rsidRPr="00FD56E1">
        <w:rPr>
          <w:rFonts w:ascii="Times New Roman" w:hAnsi="Times New Roman"/>
        </w:rPr>
        <w:t>尤其是近來推展的各項社區式服務方案</w:t>
      </w:r>
      <w:r w:rsidRPr="00FD56E1">
        <w:rPr>
          <w:rFonts w:ascii="Times New Roman" w:hAnsi="Times New Roman"/>
        </w:rPr>
        <w:t>)</w:t>
      </w:r>
      <w:r w:rsidRPr="00FD56E1">
        <w:rPr>
          <w:rFonts w:ascii="Times New Roman" w:hAnsi="Times New Roman"/>
        </w:rPr>
        <w:t>之下，地方政府僅以</w:t>
      </w:r>
      <w:r w:rsidRPr="00FD56E1">
        <w:rPr>
          <w:rFonts w:ascii="Times New Roman" w:hAnsi="Times New Roman"/>
        </w:rPr>
        <w:t>1</w:t>
      </w:r>
      <w:r w:rsidRPr="00FD56E1">
        <w:rPr>
          <w:rFonts w:ascii="Times New Roman" w:hAnsi="Times New Roman"/>
        </w:rPr>
        <w:t>次短暫性的電訪時間內，實不足以發掘及掌握身心障礙者在家庭經濟情況、照顧服務需求、家庭生活需求、社會參與需求的全貌，遑論明確評估與確認其所需的福利服務措</w:t>
      </w:r>
      <w:r w:rsidRPr="00FD56E1">
        <w:rPr>
          <w:rFonts w:ascii="Times New Roman" w:hAnsi="Times New Roman"/>
        </w:rPr>
        <w:lastRenderedPageBreak/>
        <w:t>施與協助。因此，欲透過需求評估人員短暫電訪的過程，即能完整且適切評估確認需求，身心障礙者亦能充分表達是否需要各項福利措施，令人疑慮。衛福部亦坦言：</w:t>
      </w:r>
      <w:r w:rsidRPr="00FD56E1">
        <w:rPr>
          <w:rFonts w:ascii="Times New Roman" w:hAnsi="Times New Roman"/>
          <w:color w:val="000000" w:themeColor="text1"/>
        </w:rPr>
        <w:t>現行之分流設計主要係以身心障礙者表達</w:t>
      </w:r>
      <w:r w:rsidR="0077501B">
        <w:rPr>
          <w:rFonts w:ascii="Times New Roman" w:hAnsi="Times New Roman" w:hint="eastAsia"/>
          <w:color w:val="000000" w:themeColor="text1"/>
        </w:rPr>
        <w:t>的</w:t>
      </w:r>
      <w:r w:rsidRPr="00FD56E1">
        <w:rPr>
          <w:rFonts w:ascii="Times New Roman" w:hAnsi="Times New Roman"/>
          <w:color w:val="000000" w:themeColor="text1"/>
        </w:rPr>
        <w:t>需求為主，為發掘其他潛在需求之身心障礙者，該部正研議以</w:t>
      </w:r>
      <w:r w:rsidRPr="00FD56E1">
        <w:rPr>
          <w:rFonts w:ascii="Times New Roman" w:hAnsi="Times New Roman"/>
          <w:color w:val="000000" w:themeColor="text1"/>
        </w:rPr>
        <w:t>DE</w:t>
      </w:r>
      <w:r w:rsidRPr="00FD56E1">
        <w:rPr>
          <w:rFonts w:ascii="Times New Roman" w:hAnsi="Times New Roman"/>
          <w:color w:val="000000" w:themeColor="text1"/>
        </w:rPr>
        <w:t>碼的評估結果作為訪視指標之可行性，以進一步掌握障礙者之需求等語。</w:t>
      </w:r>
      <w:bookmarkEnd w:id="252"/>
      <w:bookmarkEnd w:id="253"/>
      <w:bookmarkEnd w:id="254"/>
    </w:p>
    <w:p w:rsidR="007A30E2" w:rsidRPr="000E4B45" w:rsidRDefault="007A30E2" w:rsidP="007A30E2">
      <w:pPr>
        <w:pStyle w:val="4"/>
        <w:kinsoku w:val="0"/>
        <w:rPr>
          <w:rFonts w:ascii="Times New Roman" w:hAnsi="Times New Roman"/>
          <w:spacing w:val="-4"/>
        </w:rPr>
      </w:pPr>
      <w:bookmarkStart w:id="255" w:name="_Toc32649566"/>
      <w:bookmarkStart w:id="256" w:name="_Toc32676918"/>
      <w:bookmarkStart w:id="257" w:name="_Toc32853342"/>
      <w:r w:rsidRPr="008B751A">
        <w:rPr>
          <w:rFonts w:ascii="Times New Roman" w:hAnsi="Times New Roman"/>
          <w:b/>
          <w:spacing w:val="6"/>
        </w:rPr>
        <w:t>從福利服務需求確認結果觀察，各地方政府經確認</w:t>
      </w:r>
      <w:r w:rsidRPr="000E4B45">
        <w:rPr>
          <w:rFonts w:ascii="Times New Roman" w:hAnsi="Times New Roman"/>
          <w:b/>
          <w:spacing w:val="-6"/>
        </w:rPr>
        <w:t>後有各項</w:t>
      </w:r>
      <w:r w:rsidRPr="000E4B45">
        <w:rPr>
          <w:rFonts w:ascii="Times New Roman" w:hAnsi="Times New Roman"/>
          <w:b/>
        </w:rPr>
        <w:t>福利服務需求人次占比僅達</w:t>
      </w:r>
      <w:r w:rsidRPr="000E4B45">
        <w:rPr>
          <w:rFonts w:ascii="Times New Roman" w:hAnsi="Times New Roman"/>
          <w:b/>
        </w:rPr>
        <w:t>6.6</w:t>
      </w:r>
      <w:r w:rsidRPr="000E4B45">
        <w:rPr>
          <w:rFonts w:ascii="Times New Roman" w:hAnsi="Times New Roman"/>
          <w:b/>
        </w:rPr>
        <w:t>％，</w:t>
      </w:r>
      <w:r>
        <w:rPr>
          <w:rFonts w:ascii="Times New Roman" w:hAnsi="Times New Roman" w:hint="eastAsia"/>
          <w:b/>
        </w:rPr>
        <w:t>且多集中於機構式照顧、輔具等</w:t>
      </w:r>
      <w:r w:rsidRPr="000E4B45">
        <w:rPr>
          <w:rFonts w:ascii="Times New Roman" w:hAnsi="Times New Roman"/>
          <w:b/>
        </w:rPr>
        <w:t>項目</w:t>
      </w:r>
      <w:r>
        <w:rPr>
          <w:rFonts w:ascii="Times New Roman" w:hAnsi="Times New Roman" w:hint="eastAsia"/>
          <w:b/>
        </w:rPr>
        <w:t>上</w:t>
      </w:r>
      <w:r w:rsidRPr="000E4B45">
        <w:rPr>
          <w:rFonts w:ascii="Times New Roman" w:hAnsi="Times New Roman"/>
          <w:b/>
          <w:spacing w:val="-4"/>
        </w:rPr>
        <w:t>：</w:t>
      </w:r>
    </w:p>
    <w:p w:rsidR="007A30E2" w:rsidRPr="00FD56E1" w:rsidRDefault="007A30E2" w:rsidP="007A30E2">
      <w:pPr>
        <w:pStyle w:val="5"/>
        <w:kinsoku w:val="0"/>
        <w:ind w:left="2042" w:hanging="851"/>
        <w:rPr>
          <w:rFonts w:ascii="Times New Roman" w:hAnsi="Times New Roman"/>
        </w:rPr>
      </w:pPr>
      <w:r w:rsidRPr="0066273B">
        <w:rPr>
          <w:rFonts w:ascii="Times New Roman" w:hAnsi="Times New Roman"/>
        </w:rPr>
        <w:t>依</w:t>
      </w:r>
      <w:r w:rsidRPr="00FD56E1">
        <w:rPr>
          <w:rFonts w:ascii="Times New Roman" w:hAnsi="Times New Roman"/>
        </w:rPr>
        <w:t>據衛福部查復資料顯示，</w:t>
      </w:r>
      <w:r w:rsidRPr="00FD56E1">
        <w:rPr>
          <w:rFonts w:ascii="Times New Roman" w:hAnsi="Times New Roman"/>
        </w:rPr>
        <w:t>101</w:t>
      </w:r>
      <w:r w:rsidRPr="00FD56E1">
        <w:rPr>
          <w:rFonts w:ascii="Times New Roman" w:hAnsi="Times New Roman"/>
        </w:rPr>
        <w:t>年</w:t>
      </w:r>
      <w:r w:rsidRPr="00FD56E1">
        <w:rPr>
          <w:rFonts w:ascii="Times New Roman" w:hAnsi="Times New Roman"/>
        </w:rPr>
        <w:t>7</w:t>
      </w:r>
      <w:r w:rsidRPr="00FD56E1">
        <w:rPr>
          <w:rFonts w:ascii="Times New Roman" w:hAnsi="Times New Roman"/>
        </w:rPr>
        <w:t>月</w:t>
      </w:r>
      <w:r w:rsidRPr="00FD56E1">
        <w:rPr>
          <w:rFonts w:ascii="Times New Roman" w:hAnsi="Times New Roman"/>
        </w:rPr>
        <w:t>11</w:t>
      </w:r>
      <w:r w:rsidRPr="00FD56E1">
        <w:rPr>
          <w:rFonts w:ascii="Times New Roman" w:hAnsi="Times New Roman"/>
        </w:rPr>
        <w:t>日需求評估制度實施後至</w:t>
      </w:r>
      <w:r w:rsidRPr="00FD56E1">
        <w:rPr>
          <w:rFonts w:ascii="Times New Roman" w:hAnsi="Times New Roman"/>
        </w:rPr>
        <w:t>107</w:t>
      </w:r>
      <w:r w:rsidRPr="00FD56E1">
        <w:rPr>
          <w:rFonts w:ascii="Times New Roman" w:hAnsi="Times New Roman"/>
        </w:rPr>
        <w:t>年</w:t>
      </w:r>
      <w:r w:rsidRPr="00FD56E1">
        <w:rPr>
          <w:rFonts w:ascii="Times New Roman" w:hAnsi="Times New Roman"/>
        </w:rPr>
        <w:t>7</w:t>
      </w:r>
      <w:r w:rsidRPr="00FD56E1">
        <w:rPr>
          <w:rFonts w:ascii="Times New Roman" w:hAnsi="Times New Roman"/>
        </w:rPr>
        <w:t>月</w:t>
      </w:r>
      <w:r w:rsidRPr="00FD56E1">
        <w:rPr>
          <w:rFonts w:ascii="Times New Roman" w:hAnsi="Times New Roman"/>
        </w:rPr>
        <w:t>10</w:t>
      </w:r>
      <w:r w:rsidRPr="00FD56E1">
        <w:rPr>
          <w:rFonts w:ascii="Times New Roman" w:hAnsi="Times New Roman"/>
        </w:rPr>
        <w:t>日之</w:t>
      </w:r>
      <w:r w:rsidRPr="00FD56E1">
        <w:rPr>
          <w:rFonts w:ascii="Times New Roman" w:hAnsi="Times New Roman"/>
        </w:rPr>
        <w:t>6</w:t>
      </w:r>
      <w:r w:rsidRPr="00FD56E1">
        <w:rPr>
          <w:rFonts w:ascii="Times New Roman" w:hAnsi="Times New Roman"/>
        </w:rPr>
        <w:t>年期間，經各地方社政主管機關確認後有</w:t>
      </w:r>
      <w:r w:rsidRPr="00FD56E1">
        <w:rPr>
          <w:rFonts w:ascii="Times New Roman" w:hAnsi="Times New Roman" w:hint="eastAsia"/>
        </w:rPr>
        <w:t>各項</w:t>
      </w:r>
      <w:r w:rsidRPr="00FD56E1">
        <w:rPr>
          <w:rFonts w:ascii="Times New Roman" w:hAnsi="Times New Roman"/>
        </w:rPr>
        <w:t>福利服務需求</w:t>
      </w:r>
      <w:r w:rsidRPr="00FD56E1">
        <w:rPr>
          <w:rFonts w:ascii="Times New Roman" w:hAnsi="Times New Roman" w:hint="eastAsia"/>
        </w:rPr>
        <w:t>人次</w:t>
      </w:r>
      <w:r w:rsidRPr="00FD56E1">
        <w:rPr>
          <w:rFonts w:ascii="Times New Roman" w:hAnsi="Times New Roman"/>
        </w:rPr>
        <w:t>占比僅達</w:t>
      </w:r>
      <w:r w:rsidRPr="00FD56E1">
        <w:rPr>
          <w:rFonts w:ascii="Times New Roman" w:hAnsi="Times New Roman"/>
        </w:rPr>
        <w:t>6.6</w:t>
      </w:r>
      <w:r w:rsidRPr="00FD56E1">
        <w:rPr>
          <w:rFonts w:ascii="Times New Roman" w:hAnsi="Times New Roman"/>
        </w:rPr>
        <w:t>％</w:t>
      </w:r>
      <w:r w:rsidRPr="00FD56E1">
        <w:rPr>
          <w:rFonts w:ascii="Times New Roman" w:hAnsi="Times New Roman" w:hint="eastAsia"/>
        </w:rPr>
        <w:t>，其中</w:t>
      </w:r>
      <w:r w:rsidRPr="00FD56E1">
        <w:rPr>
          <w:rFonts w:ascii="Times New Roman" w:hAnsi="Times New Roman"/>
        </w:rPr>
        <w:t>6</w:t>
      </w:r>
      <w:r w:rsidRPr="00FD56E1">
        <w:rPr>
          <w:rFonts w:ascii="Times New Roman" w:hAnsi="Times New Roman" w:hint="eastAsia"/>
        </w:rPr>
        <w:t>個縣市不及</w:t>
      </w:r>
      <w:r w:rsidRPr="00FD56E1">
        <w:rPr>
          <w:rFonts w:ascii="Times New Roman" w:hAnsi="Times New Roman" w:hint="eastAsia"/>
        </w:rPr>
        <w:t>5</w:t>
      </w:r>
      <w:r w:rsidRPr="00FD56E1">
        <w:rPr>
          <w:rFonts w:hAnsi="標楷體" w:hint="eastAsia"/>
        </w:rPr>
        <w:t>％</w:t>
      </w:r>
      <w:r w:rsidRPr="00FD56E1">
        <w:rPr>
          <w:rFonts w:ascii="Times New Roman" w:hAnsi="Times New Roman"/>
        </w:rPr>
        <w:t>(</w:t>
      </w:r>
      <w:r w:rsidRPr="00FD56E1">
        <w:rPr>
          <w:rFonts w:ascii="Times New Roman" w:hAnsi="Times New Roman"/>
        </w:rPr>
        <w:t>詳見下圖</w:t>
      </w:r>
      <w:r w:rsidRPr="00FD56E1">
        <w:rPr>
          <w:rFonts w:ascii="Times New Roman" w:hAnsi="Times New Roman"/>
        </w:rPr>
        <w:t>16)</w:t>
      </w:r>
      <w:r w:rsidRPr="00FD56E1">
        <w:rPr>
          <w:rFonts w:ascii="Times New Roman" w:hAnsi="Times New Roman" w:hint="eastAsia"/>
        </w:rPr>
        <w:t>，且多集中於全日型住宿式機構照顧</w:t>
      </w:r>
      <w:r w:rsidRPr="00FD56E1">
        <w:rPr>
          <w:rFonts w:ascii="Times New Roman" w:hAnsi="Times New Roman" w:hint="eastAsia"/>
        </w:rPr>
        <w:t>(</w:t>
      </w:r>
      <w:r w:rsidRPr="00FD56E1">
        <w:rPr>
          <w:rFonts w:ascii="Times New Roman" w:hAnsi="Times New Roman" w:hint="eastAsia"/>
        </w:rPr>
        <w:t>占</w:t>
      </w:r>
      <w:r w:rsidRPr="00FD56E1">
        <w:rPr>
          <w:rFonts w:ascii="Times New Roman" w:hAnsi="Times New Roman" w:hint="eastAsia"/>
        </w:rPr>
        <w:t>64.0</w:t>
      </w:r>
      <w:r w:rsidRPr="00FD56E1">
        <w:rPr>
          <w:rFonts w:hAnsi="標楷體" w:hint="eastAsia"/>
        </w:rPr>
        <w:t>％</w:t>
      </w:r>
      <w:r w:rsidRPr="00FD56E1">
        <w:rPr>
          <w:rFonts w:ascii="Times New Roman" w:hAnsi="Times New Roman" w:hint="eastAsia"/>
        </w:rPr>
        <w:t>)</w:t>
      </w:r>
      <w:r w:rsidRPr="00FD56E1">
        <w:rPr>
          <w:rFonts w:ascii="Times New Roman" w:hAnsi="Times New Roman" w:hint="eastAsia"/>
        </w:rPr>
        <w:t>、夜間住宿式照顧</w:t>
      </w:r>
      <w:r w:rsidRPr="00FD56E1">
        <w:rPr>
          <w:rFonts w:ascii="Times New Roman" w:hAnsi="Times New Roman" w:hint="eastAsia"/>
        </w:rPr>
        <w:t>(</w:t>
      </w:r>
      <w:r w:rsidRPr="00FD56E1">
        <w:rPr>
          <w:rFonts w:ascii="Times New Roman" w:hAnsi="Times New Roman" w:hint="eastAsia"/>
        </w:rPr>
        <w:t>占</w:t>
      </w:r>
      <w:r w:rsidRPr="00FD56E1">
        <w:rPr>
          <w:rFonts w:ascii="Times New Roman" w:hAnsi="Times New Roman"/>
        </w:rPr>
        <w:t>22.3</w:t>
      </w:r>
      <w:r w:rsidRPr="00FD56E1">
        <w:rPr>
          <w:rFonts w:hAnsi="標楷體" w:hint="eastAsia"/>
        </w:rPr>
        <w:t>％</w:t>
      </w:r>
      <w:r w:rsidRPr="00FD56E1">
        <w:rPr>
          <w:rFonts w:ascii="Times New Roman" w:hAnsi="Times New Roman" w:hint="eastAsia"/>
        </w:rPr>
        <w:t>)</w:t>
      </w:r>
      <w:r w:rsidRPr="00FD56E1">
        <w:rPr>
          <w:rFonts w:ascii="Times New Roman" w:hAnsi="Times New Roman" w:hint="eastAsia"/>
        </w:rPr>
        <w:t>、</w:t>
      </w:r>
      <w:r w:rsidRPr="00FD56E1">
        <w:rPr>
          <w:rFonts w:ascii="Times New Roman" w:hAnsi="Times New Roman" w:hint="eastAsia"/>
          <w:spacing w:val="-6"/>
        </w:rPr>
        <w:t>輔具服務</w:t>
      </w:r>
      <w:r w:rsidRPr="00FD56E1">
        <w:rPr>
          <w:rFonts w:ascii="Times New Roman" w:hAnsi="Times New Roman" w:hint="eastAsia"/>
          <w:spacing w:val="-6"/>
        </w:rPr>
        <w:t>(</w:t>
      </w:r>
      <w:r w:rsidRPr="00FD56E1">
        <w:rPr>
          <w:rFonts w:ascii="Times New Roman" w:hAnsi="Times New Roman" w:hint="eastAsia"/>
          <w:spacing w:val="-6"/>
        </w:rPr>
        <w:t>占</w:t>
      </w:r>
      <w:r w:rsidRPr="00FD56E1">
        <w:rPr>
          <w:rFonts w:ascii="Times New Roman" w:hAnsi="Times New Roman"/>
          <w:spacing w:val="-6"/>
        </w:rPr>
        <w:t>16.8</w:t>
      </w:r>
      <w:r w:rsidRPr="00FD56E1">
        <w:rPr>
          <w:rFonts w:hAnsi="標楷體" w:hint="eastAsia"/>
          <w:spacing w:val="-6"/>
        </w:rPr>
        <w:t>％</w:t>
      </w:r>
      <w:r w:rsidRPr="00FD56E1">
        <w:rPr>
          <w:rFonts w:ascii="Times New Roman" w:hAnsi="Times New Roman" w:hint="eastAsia"/>
          <w:spacing w:val="-6"/>
        </w:rPr>
        <w:t>)</w:t>
      </w:r>
      <w:r w:rsidRPr="00FD56E1">
        <w:rPr>
          <w:rFonts w:ascii="Times New Roman" w:hAnsi="Times New Roman" w:hint="eastAsia"/>
          <w:spacing w:val="-6"/>
        </w:rPr>
        <w:t>等項目上</w:t>
      </w:r>
      <w:r w:rsidRPr="00FD56E1">
        <w:rPr>
          <w:rFonts w:ascii="Times New Roman" w:hAnsi="Times New Roman"/>
          <w:spacing w:val="-6"/>
        </w:rPr>
        <w:t>。又，對照公所端</w:t>
      </w:r>
      <w:r w:rsidRPr="00FD56E1">
        <w:rPr>
          <w:rFonts w:ascii="Times New Roman" w:hAnsi="Times New Roman"/>
        </w:rPr>
        <w:t>的福利服務需求勾選</w:t>
      </w:r>
      <w:r>
        <w:rPr>
          <w:rFonts w:ascii="Times New Roman" w:hAnsi="Times New Roman" w:hint="eastAsia"/>
        </w:rPr>
        <w:t>結果</w:t>
      </w:r>
      <w:r w:rsidRPr="00FD56E1">
        <w:rPr>
          <w:rFonts w:ascii="Times New Roman" w:hAnsi="Times New Roman"/>
        </w:rPr>
        <w:t>，部分</w:t>
      </w:r>
      <w:r>
        <w:rPr>
          <w:rFonts w:ascii="Times New Roman" w:hAnsi="Times New Roman" w:hint="eastAsia"/>
        </w:rPr>
        <w:t>服務項目</w:t>
      </w:r>
      <w:r w:rsidRPr="00FD56E1">
        <w:rPr>
          <w:rFonts w:ascii="Times New Roman" w:hAnsi="Times New Roman"/>
        </w:rPr>
        <w:t>占比經</w:t>
      </w:r>
      <w:r w:rsidRPr="00FD615D">
        <w:rPr>
          <w:rFonts w:ascii="Times New Roman" w:hAnsi="Times New Roman"/>
          <w:spacing w:val="-4"/>
        </w:rPr>
        <w:t>地方社政主管機關確認後，雖有提升，惟部分</w:t>
      </w:r>
      <w:r w:rsidRPr="00FD56E1">
        <w:rPr>
          <w:rFonts w:ascii="Times New Roman" w:hAnsi="Times New Roman"/>
        </w:rPr>
        <w:t>卻呈現降低之情事，</w:t>
      </w:r>
      <w:r>
        <w:rPr>
          <w:rFonts w:ascii="Times New Roman" w:hAnsi="Times New Roman" w:hint="eastAsia"/>
        </w:rPr>
        <w:t>例如：</w:t>
      </w:r>
      <w:r w:rsidRPr="00FD56E1">
        <w:rPr>
          <w:rFonts w:ascii="Times New Roman" w:hAnsi="Times New Roman"/>
        </w:rPr>
        <w:t>「</w:t>
      </w:r>
      <w:r>
        <w:rPr>
          <w:rFonts w:ascii="Times New Roman" w:hAnsi="Times New Roman" w:hint="eastAsia"/>
        </w:rPr>
        <w:t>行為</w:t>
      </w:r>
      <w:r w:rsidRPr="00FD56E1">
        <w:rPr>
          <w:rFonts w:ascii="Times New Roman" w:hAnsi="Times New Roman"/>
        </w:rPr>
        <w:t>輔導」從</w:t>
      </w:r>
      <w:r>
        <w:rPr>
          <w:rFonts w:ascii="Times New Roman" w:hAnsi="Times New Roman" w:hint="eastAsia"/>
        </w:rPr>
        <w:t>2.8</w:t>
      </w:r>
      <w:r w:rsidRPr="00FD56E1">
        <w:rPr>
          <w:rFonts w:ascii="Times New Roman" w:hAnsi="Times New Roman"/>
        </w:rPr>
        <w:t>％降至</w:t>
      </w:r>
      <w:r>
        <w:rPr>
          <w:rFonts w:ascii="Times New Roman" w:hAnsi="Times New Roman" w:hint="eastAsia"/>
        </w:rPr>
        <w:t>1.1</w:t>
      </w:r>
      <w:r w:rsidRPr="00FD56E1">
        <w:rPr>
          <w:rFonts w:ascii="Times New Roman" w:hAnsi="Times New Roman"/>
        </w:rPr>
        <w:t>％</w:t>
      </w:r>
      <w:r>
        <w:rPr>
          <w:rFonts w:ascii="Times New Roman" w:hAnsi="Times New Roman" w:hint="eastAsia"/>
        </w:rPr>
        <w:t>、</w:t>
      </w:r>
      <w:r w:rsidRPr="00FD56E1">
        <w:rPr>
          <w:rFonts w:ascii="Times New Roman" w:hAnsi="Times New Roman"/>
        </w:rPr>
        <w:t>「婚姻與生育輔導」從</w:t>
      </w:r>
      <w:r w:rsidRPr="00FD56E1">
        <w:rPr>
          <w:rFonts w:ascii="Times New Roman" w:hAnsi="Times New Roman"/>
        </w:rPr>
        <w:t>0.54</w:t>
      </w:r>
      <w:r w:rsidRPr="00FD56E1">
        <w:rPr>
          <w:rFonts w:ascii="Times New Roman" w:hAnsi="Times New Roman"/>
        </w:rPr>
        <w:t>％降至</w:t>
      </w:r>
      <w:r w:rsidRPr="00FD56E1">
        <w:rPr>
          <w:rFonts w:ascii="Times New Roman" w:hAnsi="Times New Roman"/>
        </w:rPr>
        <w:t>0.39</w:t>
      </w:r>
      <w:r w:rsidRPr="00FD56E1">
        <w:rPr>
          <w:rFonts w:ascii="Times New Roman" w:hAnsi="Times New Roman"/>
        </w:rPr>
        <w:t>％、「身體照顧及家務服務」從</w:t>
      </w:r>
      <w:r w:rsidRPr="00FD56E1">
        <w:rPr>
          <w:rFonts w:ascii="Times New Roman" w:hAnsi="Times New Roman"/>
        </w:rPr>
        <w:t>6.3</w:t>
      </w:r>
      <w:r w:rsidRPr="00FD56E1">
        <w:rPr>
          <w:rFonts w:ascii="Times New Roman" w:hAnsi="Times New Roman"/>
        </w:rPr>
        <w:t>％降至</w:t>
      </w:r>
      <w:r w:rsidRPr="00FD56E1">
        <w:rPr>
          <w:rFonts w:ascii="Times New Roman" w:hAnsi="Times New Roman"/>
        </w:rPr>
        <w:t>4.0</w:t>
      </w:r>
      <w:r w:rsidRPr="00FD56E1">
        <w:rPr>
          <w:rFonts w:ascii="Times New Roman" w:hAnsi="Times New Roman"/>
        </w:rPr>
        <w:t>％</w:t>
      </w:r>
      <w:r w:rsidRPr="00685F89">
        <w:rPr>
          <w:rFonts w:ascii="Times New Roman" w:hAnsi="Times New Roman" w:hint="eastAsia"/>
          <w:spacing w:val="-6"/>
        </w:rPr>
        <w:t>、</w:t>
      </w:r>
      <w:r w:rsidRPr="00685F89">
        <w:rPr>
          <w:rFonts w:ascii="Times New Roman" w:hAnsi="Times New Roman"/>
          <w:spacing w:val="-6"/>
        </w:rPr>
        <w:t>「</w:t>
      </w:r>
      <w:r w:rsidRPr="00685F89">
        <w:rPr>
          <w:rFonts w:ascii="Times New Roman" w:hAnsi="Times New Roman" w:hint="eastAsia"/>
          <w:spacing w:val="-6"/>
        </w:rPr>
        <w:t>心理重建</w:t>
      </w:r>
      <w:r w:rsidRPr="00685F89">
        <w:rPr>
          <w:rFonts w:ascii="Times New Roman" w:hAnsi="Times New Roman"/>
          <w:spacing w:val="-6"/>
        </w:rPr>
        <w:t>」從</w:t>
      </w:r>
      <w:r w:rsidRPr="00685F89">
        <w:rPr>
          <w:rFonts w:ascii="Times New Roman" w:hAnsi="Times New Roman" w:hint="eastAsia"/>
          <w:spacing w:val="-6"/>
        </w:rPr>
        <w:t>.</w:t>
      </w:r>
      <w:r w:rsidRPr="00685F89">
        <w:rPr>
          <w:rFonts w:ascii="Times New Roman" w:hAnsi="Times New Roman"/>
          <w:spacing w:val="-6"/>
        </w:rPr>
        <w:t>35</w:t>
      </w:r>
      <w:r w:rsidRPr="00685F89">
        <w:rPr>
          <w:rFonts w:ascii="Times New Roman" w:hAnsi="Times New Roman"/>
          <w:spacing w:val="-6"/>
        </w:rPr>
        <w:t>％降至</w:t>
      </w:r>
      <w:r w:rsidRPr="00685F89">
        <w:rPr>
          <w:rFonts w:ascii="Times New Roman" w:hAnsi="Times New Roman" w:hint="eastAsia"/>
          <w:spacing w:val="-6"/>
        </w:rPr>
        <w:t>2.1</w:t>
      </w:r>
      <w:r w:rsidRPr="00685F89">
        <w:rPr>
          <w:rFonts w:ascii="Times New Roman" w:hAnsi="Times New Roman"/>
          <w:spacing w:val="-6"/>
        </w:rPr>
        <w:t>％；且需求</w:t>
      </w:r>
      <w:r>
        <w:rPr>
          <w:rFonts w:ascii="Times New Roman" w:hAnsi="Times New Roman" w:hint="eastAsia"/>
          <w:spacing w:val="-6"/>
        </w:rPr>
        <w:t>確認結果</w:t>
      </w:r>
      <w:r w:rsidRPr="00FD56E1">
        <w:rPr>
          <w:rFonts w:ascii="Times New Roman" w:hAnsi="Times New Roman"/>
        </w:rPr>
        <w:t>亦有福利服務集中之現象，以「全日型社區式照顧」之</w:t>
      </w:r>
      <w:r w:rsidRPr="00FD56E1">
        <w:rPr>
          <w:rFonts w:ascii="Times New Roman" w:hAnsi="Times New Roman"/>
        </w:rPr>
        <w:t>64.0</w:t>
      </w:r>
      <w:r w:rsidRPr="00FD56E1">
        <w:rPr>
          <w:rFonts w:ascii="Times New Roman" w:hAnsi="Times New Roman"/>
        </w:rPr>
        <w:t>％為最高，其次依序為「夜間住宿式照顧」之</w:t>
      </w:r>
      <w:r w:rsidRPr="00FD56E1">
        <w:rPr>
          <w:rFonts w:ascii="Times New Roman" w:hAnsi="Times New Roman"/>
        </w:rPr>
        <w:t>22.3</w:t>
      </w:r>
      <w:r w:rsidRPr="00FD56E1">
        <w:rPr>
          <w:rFonts w:ascii="Times New Roman" w:hAnsi="Times New Roman"/>
        </w:rPr>
        <w:t>％、「夜間住宿式照顧」之</w:t>
      </w:r>
      <w:r w:rsidRPr="00FD56E1">
        <w:rPr>
          <w:rFonts w:ascii="Times New Roman" w:hAnsi="Times New Roman"/>
        </w:rPr>
        <w:t>22.3</w:t>
      </w:r>
      <w:r w:rsidRPr="00FD56E1">
        <w:rPr>
          <w:rFonts w:ascii="Times New Roman" w:hAnsi="Times New Roman"/>
        </w:rPr>
        <w:t>％、「輔具服務」之</w:t>
      </w:r>
      <w:r w:rsidRPr="00FD56E1">
        <w:rPr>
          <w:rFonts w:ascii="Times New Roman" w:hAnsi="Times New Roman"/>
        </w:rPr>
        <w:t>16.8</w:t>
      </w:r>
      <w:r w:rsidRPr="00FD56E1">
        <w:rPr>
          <w:rFonts w:ascii="Times New Roman" w:hAnsi="Times New Roman"/>
        </w:rPr>
        <w:t>％、「臨時及短期照顧」之</w:t>
      </w:r>
      <w:r w:rsidRPr="00FD56E1">
        <w:rPr>
          <w:rFonts w:ascii="Times New Roman" w:hAnsi="Times New Roman"/>
        </w:rPr>
        <w:t>10.9</w:t>
      </w:r>
      <w:r w:rsidRPr="00FD56E1">
        <w:rPr>
          <w:rFonts w:ascii="Times New Roman" w:hAnsi="Times New Roman"/>
        </w:rPr>
        <w:t>％、「日間照顧」之</w:t>
      </w:r>
      <w:r w:rsidRPr="00FD56E1">
        <w:rPr>
          <w:rFonts w:ascii="Times New Roman" w:hAnsi="Times New Roman"/>
        </w:rPr>
        <w:t>10.0</w:t>
      </w:r>
      <w:r w:rsidRPr="00FD56E1">
        <w:rPr>
          <w:rFonts w:ascii="Times New Roman" w:hAnsi="Times New Roman"/>
        </w:rPr>
        <w:t>％，其餘項目均在</w:t>
      </w:r>
      <w:r w:rsidRPr="00FD56E1">
        <w:rPr>
          <w:rFonts w:ascii="Times New Roman" w:hAnsi="Times New Roman"/>
        </w:rPr>
        <w:t>4</w:t>
      </w:r>
      <w:r w:rsidRPr="00FD56E1">
        <w:rPr>
          <w:rFonts w:ascii="Times New Roman" w:hAnsi="Times New Roman"/>
        </w:rPr>
        <w:t>％以下</w:t>
      </w:r>
      <w:r w:rsidRPr="00FD56E1">
        <w:rPr>
          <w:rFonts w:ascii="Times New Roman" w:hAnsi="Times New Roman"/>
        </w:rPr>
        <w:t>(</w:t>
      </w:r>
      <w:r w:rsidRPr="00FD56E1">
        <w:rPr>
          <w:rFonts w:ascii="Times New Roman" w:hAnsi="Times New Roman"/>
        </w:rPr>
        <w:t>詳見下圖</w:t>
      </w:r>
      <w:r w:rsidRPr="00FD56E1">
        <w:rPr>
          <w:rFonts w:ascii="Times New Roman" w:hAnsi="Times New Roman"/>
        </w:rPr>
        <w:t>17)</w:t>
      </w:r>
      <w:r w:rsidRPr="00FD56E1">
        <w:rPr>
          <w:rFonts w:ascii="Times New Roman" w:hAnsi="Times New Roman"/>
        </w:rPr>
        <w:t>。</w:t>
      </w:r>
      <w:bookmarkEnd w:id="255"/>
      <w:bookmarkEnd w:id="256"/>
    </w:p>
    <w:p w:rsidR="007A30E2" w:rsidRDefault="007A30E2" w:rsidP="007A30E2">
      <w:pPr>
        <w:pStyle w:val="11"/>
        <w:ind w:leftChars="-12" w:left="680" w:hangingChars="212" w:hanging="721"/>
      </w:pPr>
      <w:r>
        <w:rPr>
          <w:noProof/>
        </w:rPr>
        <w:lastRenderedPageBreak/>
        <w:drawing>
          <wp:inline distT="0" distB="0" distL="0" distR="0" wp14:anchorId="044C9F57" wp14:editId="0A897BD0">
            <wp:extent cx="5724525" cy="1628775"/>
            <wp:effectExtent l="0" t="0" r="9525" b="9525"/>
            <wp:docPr id="40" name="圖表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A30E2" w:rsidRPr="00FD56E1" w:rsidRDefault="007A30E2" w:rsidP="00D363B4">
      <w:pPr>
        <w:pStyle w:val="a1"/>
        <w:numPr>
          <w:ilvl w:val="0"/>
          <w:numId w:val="71"/>
        </w:numPr>
        <w:kinsoku w:val="0"/>
        <w:spacing w:before="0" w:after="0" w:line="340" w:lineRule="exact"/>
        <w:ind w:left="238" w:rightChars="-50" w:right="-170" w:hanging="364"/>
        <w:textAlignment w:val="auto"/>
        <w:rPr>
          <w:rFonts w:ascii="Times New Roman" w:hAnsi="Times New Roman"/>
          <w:b/>
          <w:spacing w:val="-30"/>
        </w:rPr>
      </w:pPr>
      <w:r w:rsidRPr="00FD56E1">
        <w:rPr>
          <w:rFonts w:ascii="Times New Roman" w:hAnsi="Times New Roman"/>
          <w:b/>
          <w:spacing w:val="-30"/>
        </w:rPr>
        <w:t>101</w:t>
      </w:r>
      <w:r w:rsidRPr="00FD56E1">
        <w:rPr>
          <w:rFonts w:ascii="Times New Roman" w:hAnsi="Times New Roman"/>
          <w:b/>
          <w:spacing w:val="-30"/>
        </w:rPr>
        <w:t>年</w:t>
      </w:r>
      <w:r w:rsidRPr="00FD56E1">
        <w:rPr>
          <w:rFonts w:ascii="Times New Roman" w:hAnsi="Times New Roman"/>
          <w:b/>
          <w:spacing w:val="-30"/>
        </w:rPr>
        <w:t>7</w:t>
      </w:r>
      <w:r w:rsidRPr="00FD56E1">
        <w:rPr>
          <w:rFonts w:ascii="Times New Roman" w:hAnsi="Times New Roman"/>
          <w:b/>
          <w:spacing w:val="-30"/>
        </w:rPr>
        <w:t>月</w:t>
      </w:r>
      <w:r w:rsidRPr="00FD56E1">
        <w:rPr>
          <w:rFonts w:ascii="Times New Roman" w:hAnsi="Times New Roman"/>
          <w:b/>
          <w:spacing w:val="-30"/>
        </w:rPr>
        <w:t>11</w:t>
      </w:r>
      <w:r w:rsidRPr="00FD56E1">
        <w:rPr>
          <w:rFonts w:ascii="Times New Roman" w:hAnsi="Times New Roman"/>
          <w:b/>
          <w:spacing w:val="-30"/>
        </w:rPr>
        <w:t>日至</w:t>
      </w:r>
      <w:r w:rsidRPr="00FD56E1">
        <w:rPr>
          <w:rFonts w:ascii="Times New Roman" w:hAnsi="Times New Roman"/>
          <w:b/>
          <w:spacing w:val="-30"/>
        </w:rPr>
        <w:t>107</w:t>
      </w:r>
      <w:r w:rsidRPr="00FD56E1">
        <w:rPr>
          <w:rFonts w:ascii="Times New Roman" w:hAnsi="Times New Roman"/>
          <w:b/>
          <w:spacing w:val="-30"/>
        </w:rPr>
        <w:t>年</w:t>
      </w:r>
      <w:r w:rsidRPr="00FD56E1">
        <w:rPr>
          <w:rFonts w:ascii="Times New Roman" w:hAnsi="Times New Roman"/>
          <w:b/>
          <w:spacing w:val="-30"/>
        </w:rPr>
        <w:t>7</w:t>
      </w:r>
      <w:r w:rsidRPr="00FD56E1">
        <w:rPr>
          <w:rFonts w:ascii="Times New Roman" w:hAnsi="Times New Roman"/>
          <w:b/>
          <w:spacing w:val="-30"/>
        </w:rPr>
        <w:t>月</w:t>
      </w:r>
      <w:r w:rsidRPr="00FD56E1">
        <w:rPr>
          <w:rFonts w:ascii="Times New Roman" w:hAnsi="Times New Roman"/>
          <w:b/>
          <w:spacing w:val="-30"/>
        </w:rPr>
        <w:t>30</w:t>
      </w:r>
      <w:r w:rsidRPr="00FD56E1">
        <w:rPr>
          <w:rFonts w:ascii="Times New Roman" w:hAnsi="Times New Roman"/>
          <w:b/>
          <w:spacing w:val="-30"/>
        </w:rPr>
        <w:t>日經</w:t>
      </w:r>
      <w:r w:rsidRPr="00FD56E1">
        <w:rPr>
          <w:rFonts w:ascii="Times New Roman" w:hAnsi="Times New Roman" w:hint="eastAsia"/>
          <w:b/>
          <w:spacing w:val="-30"/>
        </w:rPr>
        <w:t>各</w:t>
      </w:r>
      <w:r w:rsidRPr="00FD56E1">
        <w:rPr>
          <w:rFonts w:ascii="Times New Roman" w:hAnsi="Times New Roman"/>
          <w:b/>
          <w:spacing w:val="-30"/>
        </w:rPr>
        <w:t>地方政府確認後有</w:t>
      </w:r>
      <w:r w:rsidRPr="00FD56E1">
        <w:rPr>
          <w:rFonts w:ascii="Times New Roman" w:hAnsi="Times New Roman" w:hint="eastAsia"/>
          <w:b/>
          <w:spacing w:val="-30"/>
        </w:rPr>
        <w:t>各項</w:t>
      </w:r>
      <w:r w:rsidRPr="00FD56E1">
        <w:rPr>
          <w:rFonts w:ascii="Times New Roman" w:hAnsi="Times New Roman"/>
          <w:b/>
          <w:spacing w:val="-30"/>
        </w:rPr>
        <w:t>福利服務需求</w:t>
      </w:r>
      <w:r w:rsidRPr="00FD56E1">
        <w:rPr>
          <w:rFonts w:ascii="Times New Roman" w:hAnsi="Times New Roman" w:hint="eastAsia"/>
          <w:b/>
          <w:spacing w:val="-30"/>
        </w:rPr>
        <w:t>人次</w:t>
      </w:r>
      <w:r w:rsidRPr="00FD56E1">
        <w:rPr>
          <w:rFonts w:ascii="Times New Roman" w:hAnsi="Times New Roman"/>
          <w:b/>
          <w:spacing w:val="-30"/>
        </w:rPr>
        <w:t>占比</w:t>
      </w:r>
    </w:p>
    <w:p w:rsidR="007A30E2" w:rsidRPr="007C2E91" w:rsidRDefault="007A30E2" w:rsidP="007A30E2">
      <w:pPr>
        <w:pStyle w:val="11"/>
        <w:spacing w:afterLines="25" w:after="114" w:line="320" w:lineRule="exact"/>
        <w:ind w:leftChars="-24" w:left="506" w:hangingChars="245" w:hanging="588"/>
      </w:pPr>
      <w:r w:rsidRPr="007C2E91">
        <w:rPr>
          <w:rFonts w:hint="eastAsia"/>
          <w:spacing w:val="-10"/>
          <w:sz w:val="24"/>
          <w:szCs w:val="24"/>
        </w:rPr>
        <w:t>資料來源：本院整理自衛福部透過</w:t>
      </w:r>
      <w:r w:rsidRPr="007C2E91">
        <w:rPr>
          <w:spacing w:val="-10"/>
          <w:sz w:val="24"/>
          <w:szCs w:val="24"/>
        </w:rPr>
        <w:t>「全國身心障礙福利資訊整合平台」統計</w:t>
      </w:r>
      <w:r w:rsidRPr="007C2E91">
        <w:rPr>
          <w:rFonts w:hint="eastAsia"/>
          <w:spacing w:val="-10"/>
          <w:sz w:val="24"/>
          <w:szCs w:val="24"/>
        </w:rPr>
        <w:t>之結果</w:t>
      </w:r>
      <w:r w:rsidRPr="00A84959">
        <w:rPr>
          <w:rFonts w:hint="eastAsia"/>
          <w:spacing w:val="-6"/>
        </w:rPr>
        <w:t>。</w:t>
      </w:r>
    </w:p>
    <w:p w:rsidR="007A30E2" w:rsidRDefault="007A30E2" w:rsidP="007A30E2">
      <w:pPr>
        <w:pStyle w:val="21"/>
        <w:spacing w:afterLines="50" w:after="228" w:line="480" w:lineRule="auto"/>
        <w:ind w:leftChars="-8" w:left="1021" w:hangingChars="308" w:hanging="1048"/>
        <w:rPr>
          <w:spacing w:val="-6"/>
          <w:sz w:val="24"/>
          <w:szCs w:val="24"/>
        </w:rPr>
      </w:pPr>
      <w:r>
        <w:rPr>
          <w:noProof/>
        </w:rPr>
        <w:drawing>
          <wp:inline distT="0" distB="0" distL="0" distR="0" wp14:anchorId="575F9EAC" wp14:editId="0A570A99">
            <wp:extent cx="5686425" cy="5438775"/>
            <wp:effectExtent l="0" t="0" r="9525" b="9525"/>
            <wp:docPr id="41" name="圖表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A30E2" w:rsidRPr="00E02FF6" w:rsidRDefault="007A30E2" w:rsidP="00D363B4">
      <w:pPr>
        <w:pStyle w:val="a1"/>
        <w:numPr>
          <w:ilvl w:val="0"/>
          <w:numId w:val="71"/>
        </w:numPr>
        <w:kinsoku w:val="0"/>
        <w:spacing w:before="0" w:after="0" w:line="340" w:lineRule="exact"/>
        <w:ind w:left="754" w:right="-130" w:hanging="782"/>
        <w:textAlignment w:val="auto"/>
        <w:rPr>
          <w:rFonts w:ascii="Times New Roman" w:hAnsi="Times New Roman"/>
          <w:b/>
        </w:rPr>
      </w:pPr>
      <w:r w:rsidRPr="00EB2C16">
        <w:rPr>
          <w:rFonts w:ascii="Times New Roman" w:hAnsi="Times New Roman"/>
          <w:b/>
        </w:rPr>
        <w:t>101</w:t>
      </w:r>
      <w:r w:rsidRPr="00EB2C16">
        <w:rPr>
          <w:rFonts w:ascii="Times New Roman" w:hAnsi="Times New Roman"/>
          <w:b/>
        </w:rPr>
        <w:t>年</w:t>
      </w:r>
      <w:r w:rsidRPr="00EB2C16">
        <w:rPr>
          <w:rFonts w:ascii="Times New Roman" w:hAnsi="Times New Roman"/>
          <w:b/>
        </w:rPr>
        <w:t>7</w:t>
      </w:r>
      <w:r w:rsidRPr="00EB2C16">
        <w:rPr>
          <w:rFonts w:ascii="Times New Roman" w:hAnsi="Times New Roman"/>
          <w:b/>
        </w:rPr>
        <w:t>月</w:t>
      </w:r>
      <w:r w:rsidRPr="00EB2C16">
        <w:rPr>
          <w:rFonts w:ascii="Times New Roman" w:hAnsi="Times New Roman"/>
          <w:b/>
        </w:rPr>
        <w:t>11</w:t>
      </w:r>
      <w:r w:rsidRPr="00EB2C16">
        <w:rPr>
          <w:rFonts w:ascii="Times New Roman" w:hAnsi="Times New Roman"/>
          <w:b/>
        </w:rPr>
        <w:t>日至</w:t>
      </w:r>
      <w:r w:rsidRPr="00EB2C16">
        <w:rPr>
          <w:rFonts w:ascii="Times New Roman" w:hAnsi="Times New Roman"/>
          <w:b/>
        </w:rPr>
        <w:t>107</w:t>
      </w:r>
      <w:r w:rsidRPr="00EB2C16">
        <w:rPr>
          <w:rFonts w:ascii="Times New Roman" w:hAnsi="Times New Roman"/>
          <w:b/>
        </w:rPr>
        <w:t>年</w:t>
      </w:r>
      <w:r w:rsidRPr="00EB2C16">
        <w:rPr>
          <w:rFonts w:ascii="Times New Roman" w:hAnsi="Times New Roman"/>
          <w:b/>
        </w:rPr>
        <w:t>7</w:t>
      </w:r>
      <w:r w:rsidRPr="00EB2C16">
        <w:rPr>
          <w:rFonts w:ascii="Times New Roman" w:hAnsi="Times New Roman"/>
          <w:b/>
        </w:rPr>
        <w:t>月</w:t>
      </w:r>
      <w:r>
        <w:rPr>
          <w:rFonts w:ascii="Times New Roman" w:hAnsi="Times New Roman" w:hint="eastAsia"/>
          <w:b/>
        </w:rPr>
        <w:t>3</w:t>
      </w:r>
      <w:r w:rsidRPr="00EB2C16">
        <w:rPr>
          <w:rFonts w:ascii="Times New Roman" w:hAnsi="Times New Roman"/>
          <w:b/>
        </w:rPr>
        <w:t>0</w:t>
      </w:r>
      <w:r>
        <w:rPr>
          <w:rFonts w:ascii="Times New Roman" w:hAnsi="Times New Roman"/>
          <w:b/>
        </w:rPr>
        <w:t>日</w:t>
      </w:r>
      <w:r>
        <w:rPr>
          <w:rFonts w:ascii="Times New Roman" w:hAnsi="Times New Roman" w:hint="eastAsia"/>
          <w:b/>
        </w:rPr>
        <w:t>各項</w:t>
      </w:r>
      <w:r w:rsidRPr="00EB2C16">
        <w:rPr>
          <w:rFonts w:ascii="Times New Roman" w:hAnsi="Times New Roman" w:hint="eastAsia"/>
          <w:b/>
        </w:rPr>
        <w:t>福利服務需求</w:t>
      </w:r>
      <w:r>
        <w:rPr>
          <w:rFonts w:ascii="Times New Roman" w:hAnsi="Times New Roman" w:hint="eastAsia"/>
          <w:b/>
          <w:spacing w:val="-4"/>
        </w:rPr>
        <w:t>於</w:t>
      </w:r>
      <w:r>
        <w:rPr>
          <w:rFonts w:hAnsi="標楷體" w:hint="eastAsia"/>
          <w:b/>
        </w:rPr>
        <w:t>「</w:t>
      </w:r>
      <w:r w:rsidRPr="00E02FF6">
        <w:rPr>
          <w:rFonts w:ascii="Times New Roman" w:hAnsi="Times New Roman"/>
          <w:b/>
        </w:rPr>
        <w:t>公所端</w:t>
      </w:r>
      <w:r>
        <w:rPr>
          <w:rFonts w:ascii="Times New Roman" w:hAnsi="Times New Roman" w:hint="eastAsia"/>
          <w:b/>
        </w:rPr>
        <w:t>勾選</w:t>
      </w:r>
      <w:r w:rsidRPr="00E02FF6">
        <w:rPr>
          <w:rFonts w:hAnsi="標楷體" w:hint="eastAsia"/>
          <w:b/>
          <w:spacing w:val="0"/>
        </w:rPr>
        <w:t>」</w:t>
      </w:r>
      <w:r w:rsidRPr="00E02FF6">
        <w:rPr>
          <w:rFonts w:ascii="Times New Roman" w:hAnsi="Times New Roman"/>
          <w:b/>
          <w:spacing w:val="0"/>
        </w:rPr>
        <w:t>、</w:t>
      </w:r>
      <w:r w:rsidRPr="00E02FF6">
        <w:rPr>
          <w:rFonts w:hAnsi="標楷體" w:hint="eastAsia"/>
          <w:b/>
          <w:spacing w:val="0"/>
        </w:rPr>
        <w:t>「</w:t>
      </w:r>
      <w:r w:rsidRPr="00E02FF6">
        <w:rPr>
          <w:rFonts w:ascii="Times New Roman" w:hAnsi="Times New Roman"/>
          <w:b/>
          <w:spacing w:val="0"/>
        </w:rPr>
        <w:t>縣市確認</w:t>
      </w:r>
      <w:r w:rsidRPr="00E02FF6">
        <w:rPr>
          <w:rFonts w:ascii="Times New Roman" w:hAnsi="Times New Roman" w:hint="eastAsia"/>
          <w:b/>
          <w:spacing w:val="0"/>
        </w:rPr>
        <w:t>需求</w:t>
      </w:r>
      <w:r w:rsidRPr="00E02FF6">
        <w:rPr>
          <w:rFonts w:hAnsi="標楷體" w:hint="eastAsia"/>
          <w:b/>
          <w:spacing w:val="0"/>
        </w:rPr>
        <w:t>」</w:t>
      </w:r>
      <w:r>
        <w:rPr>
          <w:rFonts w:hAnsi="標楷體" w:hint="eastAsia"/>
          <w:b/>
          <w:spacing w:val="0"/>
        </w:rPr>
        <w:t>之比率</w:t>
      </w:r>
      <w:r>
        <w:rPr>
          <w:rFonts w:ascii="Times New Roman" w:hAnsi="Times New Roman" w:hint="eastAsia"/>
          <w:b/>
          <w:spacing w:val="0"/>
        </w:rPr>
        <w:t>變化</w:t>
      </w:r>
      <w:r w:rsidRPr="00E02FF6">
        <w:rPr>
          <w:rFonts w:ascii="Times New Roman" w:hAnsi="Times New Roman"/>
          <w:b/>
        </w:rPr>
        <w:t>情形</w:t>
      </w:r>
    </w:p>
    <w:p w:rsidR="007A30E2" w:rsidRDefault="007A30E2" w:rsidP="007A30E2">
      <w:pPr>
        <w:pStyle w:val="32"/>
        <w:spacing w:afterLines="75" w:after="342" w:line="320" w:lineRule="exact"/>
        <w:ind w:leftChars="-70" w:left="2717" w:rightChars="-37" w:right="-126" w:hangingChars="1136" w:hanging="2955"/>
      </w:pPr>
      <w:r w:rsidRPr="00C45244">
        <w:rPr>
          <w:rFonts w:hint="eastAsia"/>
          <w:sz w:val="24"/>
          <w:szCs w:val="24"/>
        </w:rPr>
        <w:t>資料來源：</w:t>
      </w:r>
      <w:r>
        <w:rPr>
          <w:rFonts w:hint="eastAsia"/>
          <w:sz w:val="24"/>
          <w:szCs w:val="24"/>
        </w:rPr>
        <w:t>本院整理自</w:t>
      </w:r>
      <w:r w:rsidRPr="00C45244">
        <w:rPr>
          <w:rFonts w:hint="eastAsia"/>
          <w:sz w:val="24"/>
          <w:szCs w:val="24"/>
        </w:rPr>
        <w:t>衛福部</w:t>
      </w:r>
      <w:r>
        <w:rPr>
          <w:rFonts w:hint="eastAsia"/>
          <w:sz w:val="24"/>
          <w:szCs w:val="24"/>
        </w:rPr>
        <w:t>查復資料</w:t>
      </w:r>
      <w:r w:rsidRPr="00C45244">
        <w:rPr>
          <w:rFonts w:hint="eastAsia"/>
          <w:sz w:val="24"/>
          <w:szCs w:val="24"/>
        </w:rPr>
        <w:t>。</w:t>
      </w:r>
    </w:p>
    <w:p w:rsidR="007A30E2" w:rsidRPr="004C59DD" w:rsidRDefault="007A30E2" w:rsidP="007A30E2">
      <w:pPr>
        <w:pStyle w:val="5"/>
        <w:kinsoku w:val="0"/>
        <w:ind w:left="2042" w:hanging="851"/>
        <w:rPr>
          <w:rFonts w:ascii="Times New Roman" w:hAnsi="Times New Roman"/>
          <w:spacing w:val="-4"/>
        </w:rPr>
      </w:pPr>
      <w:r w:rsidRPr="004C59DD">
        <w:rPr>
          <w:rFonts w:ascii="Times New Roman" w:hAnsi="Times New Roman" w:hint="eastAsia"/>
          <w:spacing w:val="-6"/>
        </w:rPr>
        <w:lastRenderedPageBreak/>
        <w:t>關於</w:t>
      </w:r>
      <w:r w:rsidRPr="004C59DD">
        <w:rPr>
          <w:rFonts w:ascii="Times New Roman" w:hAnsi="Times New Roman" w:hint="eastAsia"/>
          <w:spacing w:val="-4"/>
        </w:rPr>
        <w:t>身心障礙者</w:t>
      </w:r>
      <w:r w:rsidRPr="004C59DD">
        <w:rPr>
          <w:rFonts w:ascii="Times New Roman" w:hAnsi="Times New Roman" w:hint="eastAsia"/>
          <w:spacing w:val="-6"/>
        </w:rPr>
        <w:t>於公所端勾選及縣市確認需求的兩階段</w:t>
      </w:r>
      <w:r w:rsidRPr="004C59DD">
        <w:rPr>
          <w:rFonts w:ascii="Times New Roman" w:hAnsi="Times New Roman" w:hint="eastAsia"/>
          <w:spacing w:val="-4"/>
        </w:rPr>
        <w:t>需求</w:t>
      </w:r>
      <w:r w:rsidR="0077501B">
        <w:rPr>
          <w:rFonts w:ascii="Times New Roman" w:hAnsi="Times New Roman" w:hint="eastAsia"/>
          <w:spacing w:val="-4"/>
        </w:rPr>
        <w:t>表達結果</w:t>
      </w:r>
      <w:r w:rsidRPr="004C59DD">
        <w:rPr>
          <w:rFonts w:ascii="Times New Roman" w:hAnsi="Times New Roman" w:hint="eastAsia"/>
          <w:spacing w:val="-4"/>
        </w:rPr>
        <w:t>呈現落差情形，衛福部及各地方政府雖表示係因</w:t>
      </w:r>
      <w:r>
        <w:rPr>
          <w:rFonts w:ascii="Times New Roman" w:hAnsi="Times New Roman" w:hint="eastAsia"/>
          <w:spacing w:val="-4"/>
        </w:rPr>
        <w:t>其</w:t>
      </w:r>
      <w:r w:rsidRPr="004C59DD">
        <w:rPr>
          <w:rFonts w:ascii="Times New Roman" w:hAnsi="Times New Roman" w:hint="eastAsia"/>
          <w:spacing w:val="-4"/>
        </w:rPr>
        <w:t>需求處於變動狀態、或</w:t>
      </w:r>
      <w:r>
        <w:rPr>
          <w:rFonts w:ascii="Times New Roman" w:hAnsi="Times New Roman" w:hint="eastAsia"/>
          <w:spacing w:val="-4"/>
        </w:rPr>
        <w:t>取得證明後</w:t>
      </w:r>
      <w:r w:rsidRPr="004C59DD">
        <w:rPr>
          <w:rFonts w:ascii="Times New Roman" w:hAnsi="Times New Roman" w:hint="eastAsia"/>
          <w:spacing w:val="-4"/>
        </w:rPr>
        <w:t>透過熟悉之服務提供單位諮詢或自行尋求所需服務。惟該</w:t>
      </w:r>
      <w:r>
        <w:rPr>
          <w:rFonts w:ascii="Times New Roman" w:hAnsi="Times New Roman" w:hint="eastAsia"/>
          <w:spacing w:val="-4"/>
        </w:rPr>
        <w:t>2</w:t>
      </w:r>
      <w:r w:rsidRPr="004C59DD">
        <w:rPr>
          <w:rFonts w:ascii="Times New Roman" w:hAnsi="Times New Roman" w:hint="eastAsia"/>
          <w:spacing w:val="-4"/>
        </w:rPr>
        <w:t>階段間隔時間不長，其需求如何產生如此劇烈之變化，不無疑慮，抑或因當事人不瞭解福利服務、而公所及需求評估人員又無法在短時間內掌握其實際需求所致。又</w:t>
      </w:r>
      <w:r w:rsidRPr="004C59DD">
        <w:rPr>
          <w:rFonts w:ascii="Times New Roman" w:hAnsi="Times New Roman" w:hint="eastAsia"/>
          <w:spacing w:val="-6"/>
        </w:rPr>
        <w:t>，需求評估之目的即係</w:t>
      </w:r>
      <w:r>
        <w:rPr>
          <w:rFonts w:ascii="Times New Roman" w:hAnsi="Times New Roman" w:hint="eastAsia"/>
          <w:spacing w:val="-6"/>
        </w:rPr>
        <w:t>政府主動為</w:t>
      </w:r>
      <w:r w:rsidRPr="004C59DD">
        <w:rPr>
          <w:rFonts w:ascii="Times New Roman" w:hAnsi="Times New Roman" w:hint="eastAsia"/>
          <w:spacing w:val="-6"/>
        </w:rPr>
        <w:t>身心</w:t>
      </w:r>
      <w:r w:rsidRPr="004C59DD">
        <w:rPr>
          <w:rFonts w:ascii="Times New Roman" w:hAnsi="Times New Roman" w:hint="eastAsia"/>
          <w:spacing w:val="-4"/>
        </w:rPr>
        <w:t>障礙者依其切身處境與需求評估結果連結提供適當</w:t>
      </w:r>
      <w:r>
        <w:rPr>
          <w:rFonts w:ascii="Times New Roman" w:hAnsi="Times New Roman" w:hint="eastAsia"/>
          <w:spacing w:val="-4"/>
        </w:rPr>
        <w:t>的</w:t>
      </w:r>
      <w:r w:rsidRPr="004C59DD">
        <w:rPr>
          <w:rFonts w:ascii="Times New Roman" w:hAnsi="Times New Roman" w:hint="eastAsia"/>
          <w:spacing w:val="-4"/>
        </w:rPr>
        <w:t>服務資源，倘若身心障礙者或其家庭自行透過其熟悉管道及方式尋求服務，恐難謂周延，惟身心障礙者不思尋求公部門之協助，反自行尋求協助，凸顯現行的需求評估制度無法充分掌握身心障礙者需求的問題，為失真的評估結果。</w:t>
      </w:r>
      <w:bookmarkEnd w:id="257"/>
    </w:p>
    <w:p w:rsidR="007A30E2" w:rsidRPr="00F74B44" w:rsidRDefault="007A30E2" w:rsidP="007A30E2">
      <w:pPr>
        <w:pStyle w:val="4"/>
        <w:kinsoku w:val="0"/>
        <w:rPr>
          <w:rFonts w:ascii="Times New Roman" w:hAnsi="Times New Roman"/>
          <w:b/>
          <w:spacing w:val="4"/>
        </w:rPr>
      </w:pPr>
      <w:bookmarkStart w:id="258" w:name="_Toc32649568"/>
      <w:bookmarkStart w:id="259" w:name="_Toc32676920"/>
      <w:bookmarkStart w:id="260" w:name="_Toc32853344"/>
      <w:bookmarkStart w:id="261" w:name="_Toc32994959"/>
      <w:r>
        <w:rPr>
          <w:rFonts w:hint="eastAsia"/>
          <w:b/>
        </w:rPr>
        <w:t>又</w:t>
      </w:r>
      <w:r w:rsidRPr="00F74B44">
        <w:rPr>
          <w:rFonts w:hint="eastAsia"/>
          <w:b/>
        </w:rPr>
        <w:t>從福利服務需求分流結果觀察，身心障礙者經各</w:t>
      </w:r>
      <w:r w:rsidRPr="00B52B69">
        <w:rPr>
          <w:rFonts w:hint="eastAsia"/>
          <w:b/>
          <w:spacing w:val="-4"/>
        </w:rPr>
        <w:t>地方政府確認需求後，大多為經濟補助、一般性</w:t>
      </w:r>
      <w:r w:rsidRPr="00DA5FA4">
        <w:rPr>
          <w:rFonts w:hint="eastAsia"/>
          <w:b/>
        </w:rPr>
        <w:t>福</w:t>
      </w:r>
      <w:r w:rsidRPr="00B52B69">
        <w:rPr>
          <w:rFonts w:hint="eastAsia"/>
          <w:b/>
          <w:spacing w:val="-6"/>
        </w:rPr>
        <w:t>利服務</w:t>
      </w:r>
      <w:r w:rsidRPr="00B52B69">
        <w:rPr>
          <w:rFonts w:ascii="Times New Roman" w:hAnsi="Times New Roman" w:hint="eastAsia"/>
          <w:b/>
          <w:spacing w:val="-6"/>
        </w:rPr>
        <w:t>或無需求的</w:t>
      </w:r>
      <w:r w:rsidRPr="00B52B69">
        <w:rPr>
          <w:rFonts w:ascii="Times New Roman" w:hAnsi="Times New Roman"/>
          <w:b/>
          <w:spacing w:val="-6"/>
        </w:rPr>
        <w:t>分流一</w:t>
      </w:r>
      <w:r w:rsidRPr="00B52B69">
        <w:rPr>
          <w:rFonts w:ascii="Times New Roman" w:hAnsi="Times New Roman" w:hint="eastAsia"/>
          <w:b/>
          <w:spacing w:val="-6"/>
        </w:rPr>
        <w:t>個案，分流二及分流三</w:t>
      </w:r>
      <w:r w:rsidRPr="00F74B44">
        <w:rPr>
          <w:rFonts w:ascii="Times New Roman" w:hAnsi="Times New Roman" w:hint="eastAsia"/>
          <w:b/>
          <w:spacing w:val="-4"/>
        </w:rPr>
        <w:t>個案合計僅占將近</w:t>
      </w:r>
      <w:r w:rsidRPr="00F74B44">
        <w:rPr>
          <w:rFonts w:ascii="Times New Roman" w:hAnsi="Times New Roman"/>
          <w:b/>
          <w:spacing w:val="-4"/>
        </w:rPr>
        <w:t>1/4</w:t>
      </w:r>
      <w:r w:rsidRPr="00F74B44">
        <w:rPr>
          <w:rFonts w:ascii="Times New Roman" w:hAnsi="Times New Roman" w:hint="eastAsia"/>
          <w:b/>
          <w:spacing w:val="-4"/>
        </w:rPr>
        <w:t>，</w:t>
      </w:r>
      <w:r>
        <w:rPr>
          <w:rFonts w:ascii="Times New Roman" w:hAnsi="Times New Roman" w:hint="eastAsia"/>
          <w:b/>
          <w:spacing w:val="-4"/>
        </w:rPr>
        <w:t>其中</w:t>
      </w:r>
      <w:r w:rsidRPr="00F74B44">
        <w:rPr>
          <w:rFonts w:ascii="Times New Roman" w:hAnsi="Times New Roman" w:hint="eastAsia"/>
          <w:b/>
          <w:spacing w:val="-4"/>
        </w:rPr>
        <w:t>分流三個案更不及</w:t>
      </w:r>
      <w:r w:rsidRPr="00F74B44">
        <w:rPr>
          <w:rFonts w:ascii="Times New Roman" w:hAnsi="Times New Roman" w:hint="eastAsia"/>
          <w:b/>
          <w:spacing w:val="-4"/>
        </w:rPr>
        <w:t>1</w:t>
      </w:r>
      <w:r w:rsidRPr="00F74B44">
        <w:rPr>
          <w:rFonts w:ascii="Times New Roman" w:hAnsi="Times New Roman" w:hint="eastAsia"/>
          <w:b/>
          <w:spacing w:val="-4"/>
        </w:rPr>
        <w:t>成，部分縣市更低於</w:t>
      </w:r>
      <w:r w:rsidRPr="00F74B44">
        <w:rPr>
          <w:rFonts w:ascii="Times New Roman" w:hAnsi="Times New Roman" w:hint="eastAsia"/>
          <w:b/>
          <w:spacing w:val="-4"/>
        </w:rPr>
        <w:t>5</w:t>
      </w:r>
      <w:r w:rsidRPr="00F74B44">
        <w:rPr>
          <w:rFonts w:hAnsi="標楷體" w:hint="eastAsia"/>
          <w:b/>
          <w:spacing w:val="-4"/>
        </w:rPr>
        <w:t>％</w:t>
      </w:r>
      <w:r w:rsidRPr="00F74B44">
        <w:rPr>
          <w:rFonts w:ascii="Times New Roman" w:hAnsi="Times New Roman" w:hint="eastAsia"/>
          <w:b/>
          <w:spacing w:val="-4"/>
        </w:rPr>
        <w:t>：</w:t>
      </w:r>
    </w:p>
    <w:p w:rsidR="007A30E2" w:rsidRPr="00F136D8" w:rsidRDefault="007A30E2" w:rsidP="007A30E2">
      <w:pPr>
        <w:pStyle w:val="5"/>
        <w:kinsoku w:val="0"/>
        <w:ind w:left="2042" w:hanging="851"/>
        <w:rPr>
          <w:rFonts w:ascii="Times New Roman" w:hAnsi="Times New Roman"/>
          <w:spacing w:val="-4"/>
        </w:rPr>
      </w:pPr>
      <w:r w:rsidRPr="00F136D8">
        <w:rPr>
          <w:rFonts w:ascii="Times New Roman" w:hAnsi="Times New Roman"/>
          <w:spacing w:val="-4"/>
        </w:rPr>
        <w:t>依據衛福部</w:t>
      </w:r>
      <w:r>
        <w:rPr>
          <w:rFonts w:ascii="Times New Roman" w:hAnsi="Times New Roman" w:hint="eastAsia"/>
          <w:spacing w:val="-4"/>
        </w:rPr>
        <w:t>查復</w:t>
      </w:r>
      <w:r w:rsidRPr="00F136D8">
        <w:rPr>
          <w:rFonts w:ascii="Times New Roman" w:hAnsi="Times New Roman"/>
          <w:spacing w:val="-4"/>
        </w:rPr>
        <w:t>資料顯示，整體而言，</w:t>
      </w:r>
      <w:r w:rsidRPr="00F136D8">
        <w:rPr>
          <w:rFonts w:ascii="Times New Roman" w:hAnsi="Times New Roman"/>
          <w:spacing w:val="-4"/>
        </w:rPr>
        <w:t>104</w:t>
      </w:r>
      <w:r w:rsidRPr="00F136D8">
        <w:rPr>
          <w:rFonts w:ascii="Times New Roman" w:hAnsi="Times New Roman"/>
          <w:spacing w:val="-4"/>
        </w:rPr>
        <w:t>年至</w:t>
      </w:r>
      <w:r w:rsidRPr="00F136D8">
        <w:rPr>
          <w:rFonts w:ascii="Times New Roman" w:hAnsi="Times New Roman"/>
          <w:spacing w:val="-4"/>
        </w:rPr>
        <w:t>107</w:t>
      </w:r>
      <w:r w:rsidRPr="00F136D8">
        <w:rPr>
          <w:rFonts w:ascii="Times New Roman" w:hAnsi="Times New Roman"/>
          <w:spacing w:val="-4"/>
        </w:rPr>
        <w:t>年每年</w:t>
      </w:r>
      <w:r>
        <w:rPr>
          <w:rFonts w:ascii="Times New Roman" w:hAnsi="Times New Roman" w:hint="eastAsia"/>
          <w:spacing w:val="-4"/>
        </w:rPr>
        <w:t>各地方政府經確認需求後屬</w:t>
      </w:r>
      <w:r w:rsidRPr="00F136D8">
        <w:rPr>
          <w:rFonts w:ascii="Times New Roman" w:hAnsi="Times New Roman"/>
          <w:spacing w:val="-4"/>
        </w:rPr>
        <w:t>分流一個</w:t>
      </w:r>
      <w:r w:rsidRPr="004C59DD">
        <w:rPr>
          <w:rFonts w:ascii="Times New Roman" w:hAnsi="Times New Roman"/>
          <w:spacing w:val="-6"/>
        </w:rPr>
        <w:t>案之占比約為</w:t>
      </w:r>
      <w:r w:rsidRPr="004C59DD">
        <w:rPr>
          <w:rFonts w:ascii="Times New Roman" w:hAnsi="Times New Roman"/>
          <w:spacing w:val="-6"/>
        </w:rPr>
        <w:t>75</w:t>
      </w:r>
      <w:r w:rsidRPr="004C59DD">
        <w:rPr>
          <w:rFonts w:ascii="Times New Roman" w:hAnsi="Times New Roman"/>
          <w:spacing w:val="-6"/>
        </w:rPr>
        <w:t>％；</w:t>
      </w:r>
      <w:r w:rsidRPr="004C59DD">
        <w:rPr>
          <w:rFonts w:ascii="Times New Roman" w:hAnsi="Times New Roman" w:hint="eastAsia"/>
          <w:spacing w:val="-6"/>
        </w:rPr>
        <w:t>而</w:t>
      </w:r>
      <w:r w:rsidRPr="004C59DD">
        <w:rPr>
          <w:rFonts w:ascii="Times New Roman" w:hAnsi="Times New Roman"/>
          <w:spacing w:val="-6"/>
        </w:rPr>
        <w:t>有居家照顧及輔具服務</w:t>
      </w:r>
      <w:r w:rsidRPr="00F136D8">
        <w:rPr>
          <w:rFonts w:ascii="Times New Roman" w:hAnsi="Times New Roman"/>
          <w:spacing w:val="-4"/>
        </w:rPr>
        <w:t>需</w:t>
      </w:r>
      <w:r w:rsidRPr="004C59DD">
        <w:rPr>
          <w:rFonts w:ascii="Times New Roman" w:hAnsi="Times New Roman"/>
          <w:spacing w:val="6"/>
        </w:rPr>
        <w:t>求而屬分流二個案之占比，每年約在</w:t>
      </w:r>
      <w:r w:rsidRPr="004C59DD">
        <w:rPr>
          <w:rFonts w:ascii="Times New Roman" w:hAnsi="Times New Roman"/>
          <w:spacing w:val="6"/>
        </w:rPr>
        <w:t>8.5</w:t>
      </w:r>
      <w:r w:rsidRPr="004C59DD">
        <w:rPr>
          <w:rFonts w:ascii="Times New Roman" w:hAnsi="Times New Roman"/>
          <w:spacing w:val="6"/>
        </w:rPr>
        <w:t>％上下</w:t>
      </w:r>
      <w:r w:rsidR="00E76482">
        <w:rPr>
          <w:rFonts w:ascii="Times New Roman" w:hAnsi="Times New Roman" w:hint="eastAsia"/>
          <w:spacing w:val="6"/>
        </w:rPr>
        <w:t>(</w:t>
      </w:r>
      <w:r w:rsidR="00E76482">
        <w:rPr>
          <w:rFonts w:ascii="Times New Roman" w:hAnsi="Times New Roman" w:hint="eastAsia"/>
          <w:spacing w:val="6"/>
        </w:rPr>
        <w:t>詳見下圖</w:t>
      </w:r>
      <w:r w:rsidR="00E76482">
        <w:rPr>
          <w:rFonts w:ascii="Times New Roman" w:hAnsi="Times New Roman" w:hint="eastAsia"/>
          <w:spacing w:val="6"/>
        </w:rPr>
        <w:t>18)</w:t>
      </w:r>
      <w:r w:rsidRPr="00F136D8">
        <w:rPr>
          <w:rFonts w:ascii="Times New Roman" w:hAnsi="Times New Roman"/>
          <w:spacing w:val="-4"/>
        </w:rPr>
        <w:t>；至於屬分流三個案而再</w:t>
      </w:r>
      <w:r>
        <w:rPr>
          <w:rFonts w:ascii="Times New Roman" w:hAnsi="Times New Roman" w:hint="eastAsia"/>
          <w:spacing w:val="-4"/>
        </w:rPr>
        <w:t>以實地</w:t>
      </w:r>
      <w:r w:rsidRPr="00F136D8">
        <w:rPr>
          <w:rFonts w:ascii="Times New Roman" w:hAnsi="Times New Roman"/>
          <w:spacing w:val="-4"/>
        </w:rPr>
        <w:t>家訪</w:t>
      </w:r>
      <w:r>
        <w:rPr>
          <w:rFonts w:ascii="Times New Roman" w:hAnsi="Times New Roman" w:hint="eastAsia"/>
          <w:spacing w:val="-4"/>
        </w:rPr>
        <w:t>依照</w:t>
      </w:r>
      <w:r w:rsidRPr="00F136D8">
        <w:rPr>
          <w:rFonts w:ascii="Times New Roman" w:hAnsi="Times New Roman"/>
          <w:spacing w:val="-4"/>
        </w:rPr>
        <w:t>訪談表進行</w:t>
      </w:r>
      <w:r>
        <w:rPr>
          <w:rFonts w:ascii="Times New Roman" w:hAnsi="Times New Roman" w:hint="eastAsia"/>
          <w:spacing w:val="-4"/>
        </w:rPr>
        <w:t>需求</w:t>
      </w:r>
      <w:r w:rsidRPr="00F136D8">
        <w:rPr>
          <w:rFonts w:ascii="Times New Roman" w:hAnsi="Times New Roman"/>
          <w:spacing w:val="-4"/>
        </w:rPr>
        <w:t>評估之人數</w:t>
      </w:r>
      <w:r>
        <w:rPr>
          <w:rFonts w:ascii="Times New Roman" w:hAnsi="Times New Roman" w:hint="eastAsia"/>
          <w:spacing w:val="-4"/>
        </w:rPr>
        <w:t>，</w:t>
      </w:r>
      <w:r w:rsidRPr="00F136D8">
        <w:rPr>
          <w:rFonts w:ascii="Times New Roman" w:hAnsi="Times New Roman"/>
          <w:spacing w:val="-4"/>
        </w:rPr>
        <w:t>雖從</w:t>
      </w:r>
      <w:r w:rsidRPr="00F136D8">
        <w:rPr>
          <w:rFonts w:ascii="Times New Roman" w:hAnsi="Times New Roman"/>
          <w:spacing w:val="-4"/>
        </w:rPr>
        <w:t>104</w:t>
      </w:r>
      <w:r w:rsidRPr="00F136D8">
        <w:rPr>
          <w:rFonts w:ascii="Times New Roman" w:hAnsi="Times New Roman"/>
          <w:spacing w:val="-4"/>
        </w:rPr>
        <w:t>年之</w:t>
      </w:r>
      <w:r w:rsidRPr="00F136D8">
        <w:rPr>
          <w:rFonts w:ascii="Times New Roman" w:hAnsi="Times New Roman"/>
          <w:spacing w:val="-4"/>
        </w:rPr>
        <w:t>2</w:t>
      </w:r>
      <w:r>
        <w:rPr>
          <w:rFonts w:ascii="Times New Roman" w:hAnsi="Times New Roman"/>
          <w:spacing w:val="-4"/>
        </w:rPr>
        <w:t>.5</w:t>
      </w:r>
      <w:r w:rsidRPr="00F136D8">
        <w:rPr>
          <w:rFonts w:ascii="Times New Roman" w:hAnsi="Times New Roman"/>
          <w:spacing w:val="-4"/>
        </w:rPr>
        <w:t>萬人逐年增加至</w:t>
      </w:r>
      <w:r w:rsidRPr="00F136D8">
        <w:rPr>
          <w:rFonts w:ascii="Times New Roman" w:hAnsi="Times New Roman"/>
          <w:spacing w:val="-4"/>
        </w:rPr>
        <w:t>106</w:t>
      </w:r>
      <w:r w:rsidRPr="00F136D8">
        <w:rPr>
          <w:rFonts w:ascii="Times New Roman" w:hAnsi="Times New Roman"/>
          <w:spacing w:val="-4"/>
        </w:rPr>
        <w:t>年之</w:t>
      </w:r>
      <w:r w:rsidRPr="00F136D8">
        <w:rPr>
          <w:rFonts w:ascii="Times New Roman" w:hAnsi="Times New Roman"/>
          <w:spacing w:val="-4"/>
        </w:rPr>
        <w:t>3</w:t>
      </w:r>
      <w:r>
        <w:rPr>
          <w:rFonts w:ascii="Times New Roman" w:hAnsi="Times New Roman"/>
          <w:spacing w:val="-4"/>
        </w:rPr>
        <w:t>.6</w:t>
      </w:r>
      <w:r w:rsidRPr="00F136D8">
        <w:rPr>
          <w:rFonts w:ascii="Times New Roman" w:hAnsi="Times New Roman"/>
          <w:spacing w:val="-4"/>
        </w:rPr>
        <w:t>萬人，惟</w:t>
      </w:r>
      <w:r w:rsidRPr="00F136D8">
        <w:rPr>
          <w:rFonts w:ascii="Times New Roman" w:hAnsi="Times New Roman"/>
          <w:spacing w:val="-4"/>
        </w:rPr>
        <w:t>107</w:t>
      </w:r>
      <w:r w:rsidRPr="00F136D8">
        <w:rPr>
          <w:rFonts w:ascii="Times New Roman" w:hAnsi="Times New Roman"/>
          <w:spacing w:val="-4"/>
        </w:rPr>
        <w:t>年減少至</w:t>
      </w:r>
      <w:r w:rsidRPr="00F136D8">
        <w:rPr>
          <w:rFonts w:ascii="Times New Roman" w:hAnsi="Times New Roman"/>
          <w:spacing w:val="-4"/>
        </w:rPr>
        <w:t>3</w:t>
      </w:r>
      <w:r>
        <w:rPr>
          <w:rFonts w:ascii="Times New Roman" w:hAnsi="Times New Roman"/>
          <w:spacing w:val="-4"/>
        </w:rPr>
        <w:t>.3</w:t>
      </w:r>
      <w:r w:rsidRPr="00F136D8">
        <w:rPr>
          <w:rFonts w:ascii="Times New Roman" w:hAnsi="Times New Roman"/>
          <w:spacing w:val="-4"/>
        </w:rPr>
        <w:t>萬人</w:t>
      </w:r>
      <w:r w:rsidR="00E76482">
        <w:rPr>
          <w:rFonts w:ascii="Times New Roman" w:hAnsi="Times New Roman" w:hint="eastAsia"/>
          <w:spacing w:val="6"/>
        </w:rPr>
        <w:t>(</w:t>
      </w:r>
      <w:r w:rsidR="00E76482">
        <w:rPr>
          <w:rFonts w:ascii="Times New Roman" w:hAnsi="Times New Roman" w:hint="eastAsia"/>
          <w:spacing w:val="6"/>
        </w:rPr>
        <w:t>詳見下圖</w:t>
      </w:r>
      <w:r w:rsidR="00E76482">
        <w:rPr>
          <w:rFonts w:ascii="Times New Roman" w:hAnsi="Times New Roman"/>
          <w:spacing w:val="6"/>
        </w:rPr>
        <w:t>19</w:t>
      </w:r>
      <w:r w:rsidR="00E76482">
        <w:rPr>
          <w:rFonts w:ascii="Times New Roman" w:hAnsi="Times New Roman" w:hint="eastAsia"/>
          <w:spacing w:val="6"/>
        </w:rPr>
        <w:t>)</w:t>
      </w:r>
      <w:r w:rsidRPr="00F136D8">
        <w:rPr>
          <w:rFonts w:ascii="Times New Roman" w:hAnsi="Times New Roman"/>
          <w:spacing w:val="-4"/>
        </w:rPr>
        <w:t>，且占比始終不及</w:t>
      </w:r>
      <w:r w:rsidRPr="00F136D8">
        <w:rPr>
          <w:rFonts w:ascii="Times New Roman" w:hAnsi="Times New Roman"/>
          <w:spacing w:val="-4"/>
        </w:rPr>
        <w:t>1</w:t>
      </w:r>
      <w:r w:rsidRPr="00F136D8">
        <w:rPr>
          <w:rFonts w:ascii="Times New Roman" w:hAnsi="Times New Roman"/>
          <w:spacing w:val="-4"/>
        </w:rPr>
        <w:t>成。由上可見每年僅有</w:t>
      </w:r>
      <w:r w:rsidRPr="00F136D8">
        <w:rPr>
          <w:rFonts w:ascii="Times New Roman" w:hAnsi="Times New Roman"/>
          <w:spacing w:val="-4"/>
        </w:rPr>
        <w:t>2</w:t>
      </w:r>
      <w:r w:rsidRPr="00F136D8">
        <w:rPr>
          <w:rFonts w:ascii="Times New Roman" w:hAnsi="Times New Roman"/>
          <w:spacing w:val="-4"/>
        </w:rPr>
        <w:t>成者</w:t>
      </w:r>
      <w:r w:rsidRPr="00F136D8">
        <w:rPr>
          <w:rFonts w:ascii="Times New Roman" w:hAnsi="Times New Roman"/>
          <w:spacing w:val="-4"/>
        </w:rPr>
        <w:t>(</w:t>
      </w:r>
      <w:r w:rsidRPr="00F136D8">
        <w:rPr>
          <w:rFonts w:ascii="Times New Roman" w:hAnsi="Times New Roman"/>
          <w:spacing w:val="-4"/>
        </w:rPr>
        <w:t>分流二及分流三個案</w:t>
      </w:r>
      <w:r w:rsidRPr="00F136D8">
        <w:rPr>
          <w:rFonts w:ascii="Times New Roman" w:hAnsi="Times New Roman"/>
          <w:spacing w:val="-4"/>
        </w:rPr>
        <w:t>)</w:t>
      </w:r>
      <w:r w:rsidRPr="00F136D8">
        <w:rPr>
          <w:rFonts w:ascii="Times New Roman" w:hAnsi="Times New Roman"/>
          <w:spacing w:val="-4"/>
        </w:rPr>
        <w:t>進入實質的需求評估流程。</w:t>
      </w:r>
    </w:p>
    <w:p w:rsidR="007A30E2" w:rsidRDefault="007A30E2" w:rsidP="007A30E2">
      <w:pPr>
        <w:pStyle w:val="32"/>
        <w:ind w:leftChars="391" w:left="1361" w:rightChars="-25" w:right="-85" w:hangingChars="9" w:hanging="31"/>
        <w:rPr>
          <w:rFonts w:ascii="Times New Roman"/>
        </w:rPr>
      </w:pPr>
      <w:r>
        <w:rPr>
          <w:noProof/>
        </w:rPr>
        <w:lastRenderedPageBreak/>
        <w:drawing>
          <wp:inline distT="0" distB="0" distL="0" distR="0" wp14:anchorId="483E4874" wp14:editId="186E5ED0">
            <wp:extent cx="4815840" cy="1653540"/>
            <wp:effectExtent l="0" t="0" r="3810" b="3810"/>
            <wp:docPr id="42" name="圖表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A30E2" w:rsidRPr="006E6EA3" w:rsidRDefault="007A30E2" w:rsidP="00D363B4">
      <w:pPr>
        <w:pStyle w:val="a1"/>
        <w:numPr>
          <w:ilvl w:val="0"/>
          <w:numId w:val="71"/>
        </w:numPr>
        <w:kinsoku w:val="0"/>
        <w:spacing w:before="0" w:after="0" w:line="340" w:lineRule="exact"/>
        <w:ind w:left="754" w:right="-130" w:firstLine="576"/>
        <w:textAlignment w:val="auto"/>
        <w:rPr>
          <w:rFonts w:ascii="Times New Roman" w:hAnsi="Times New Roman"/>
          <w:b/>
        </w:rPr>
      </w:pPr>
      <w:r w:rsidRPr="006E6EA3">
        <w:rPr>
          <w:rFonts w:ascii="Times New Roman" w:hAnsi="Times New Roman"/>
          <w:b/>
          <w:spacing w:val="-8"/>
        </w:rPr>
        <w:t>1</w:t>
      </w:r>
      <w:r w:rsidRPr="006E6EA3">
        <w:rPr>
          <w:rFonts w:ascii="Times New Roman" w:hAnsi="Times New Roman"/>
          <w:b/>
          <w:spacing w:val="-16"/>
        </w:rPr>
        <w:t>04</w:t>
      </w:r>
      <w:r w:rsidRPr="006E6EA3">
        <w:rPr>
          <w:rFonts w:ascii="Times New Roman" w:hAnsi="Times New Roman"/>
          <w:b/>
          <w:spacing w:val="-16"/>
        </w:rPr>
        <w:t>年至</w:t>
      </w:r>
      <w:r w:rsidRPr="00E76482">
        <w:rPr>
          <w:rFonts w:ascii="Times New Roman" w:hAnsi="Times New Roman"/>
          <w:b/>
        </w:rPr>
        <w:t>107</w:t>
      </w:r>
      <w:r w:rsidRPr="006E6EA3">
        <w:rPr>
          <w:rFonts w:ascii="Times New Roman" w:hAnsi="Times New Roman"/>
          <w:b/>
          <w:spacing w:val="-16"/>
        </w:rPr>
        <w:t>年</w:t>
      </w:r>
      <w:r>
        <w:rPr>
          <w:rFonts w:ascii="Times New Roman" w:hAnsi="Times New Roman" w:hint="eastAsia"/>
          <w:b/>
          <w:spacing w:val="-16"/>
        </w:rPr>
        <w:t>確認需求後個案分流</w:t>
      </w:r>
      <w:r w:rsidRPr="006E6EA3">
        <w:rPr>
          <w:rFonts w:ascii="Times New Roman" w:hAnsi="Times New Roman"/>
          <w:b/>
          <w:spacing w:val="-16"/>
        </w:rPr>
        <w:t>占比分布</w:t>
      </w:r>
    </w:p>
    <w:p w:rsidR="007A30E2" w:rsidRDefault="007A30E2" w:rsidP="007A30E2">
      <w:pPr>
        <w:pStyle w:val="32"/>
        <w:spacing w:afterLines="25" w:after="114" w:line="320" w:lineRule="exact"/>
        <w:ind w:left="1361" w:firstLineChars="20" w:firstLine="52"/>
        <w:rPr>
          <w:rFonts w:ascii="Times New Roman"/>
          <w:sz w:val="24"/>
          <w:szCs w:val="24"/>
        </w:rPr>
      </w:pPr>
      <w:r w:rsidRPr="00066F34">
        <w:rPr>
          <w:rFonts w:ascii="Times New Roman" w:hint="eastAsia"/>
          <w:sz w:val="24"/>
          <w:szCs w:val="24"/>
        </w:rPr>
        <w:t>資料來源：本院整理自衛福部查復資料。</w:t>
      </w:r>
    </w:p>
    <w:p w:rsidR="007A30E2" w:rsidRPr="00066F34" w:rsidRDefault="007A30E2" w:rsidP="007A30E2">
      <w:pPr>
        <w:pStyle w:val="32"/>
        <w:ind w:left="1361" w:firstLineChars="3" w:firstLine="10"/>
      </w:pPr>
      <w:r>
        <w:rPr>
          <w:noProof/>
        </w:rPr>
        <w:drawing>
          <wp:inline distT="0" distB="0" distL="0" distR="0" wp14:anchorId="5D380EC7" wp14:editId="4A9BD17E">
            <wp:extent cx="4744085" cy="1333500"/>
            <wp:effectExtent l="0" t="0" r="18415" b="0"/>
            <wp:docPr id="44" name="圖表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A30E2" w:rsidRPr="007E70D8" w:rsidRDefault="007A30E2" w:rsidP="00D363B4">
      <w:pPr>
        <w:pStyle w:val="a1"/>
        <w:numPr>
          <w:ilvl w:val="0"/>
          <w:numId w:val="71"/>
        </w:numPr>
        <w:kinsoku w:val="0"/>
        <w:spacing w:before="0" w:after="0" w:line="320" w:lineRule="exact"/>
        <w:ind w:left="476" w:rightChars="-112" w:right="-381" w:firstLine="882"/>
        <w:textAlignment w:val="auto"/>
        <w:rPr>
          <w:rFonts w:ascii="Times New Roman" w:hAnsi="Times New Roman"/>
          <w:b/>
        </w:rPr>
      </w:pPr>
      <w:r w:rsidRPr="007E70D8">
        <w:rPr>
          <w:rFonts w:ascii="Times New Roman" w:hAnsi="Times New Roman"/>
          <w:b/>
          <w:spacing w:val="0"/>
        </w:rPr>
        <w:t>104</w:t>
      </w:r>
      <w:r w:rsidRPr="007E70D8">
        <w:rPr>
          <w:rFonts w:ascii="Times New Roman" w:hAnsi="Times New Roman"/>
          <w:b/>
        </w:rPr>
        <w:t>年至</w:t>
      </w:r>
      <w:r w:rsidRPr="007E70D8">
        <w:rPr>
          <w:rFonts w:ascii="Times New Roman" w:hAnsi="Times New Roman"/>
          <w:b/>
        </w:rPr>
        <w:t>107</w:t>
      </w:r>
      <w:r w:rsidRPr="007E70D8">
        <w:rPr>
          <w:rFonts w:ascii="Times New Roman" w:hAnsi="Times New Roman"/>
          <w:b/>
        </w:rPr>
        <w:t>年確認需求後屬分流三</w:t>
      </w:r>
      <w:r>
        <w:rPr>
          <w:rFonts w:ascii="Times New Roman" w:hAnsi="Times New Roman" w:hint="eastAsia"/>
          <w:b/>
        </w:rPr>
        <w:t>個案</w:t>
      </w:r>
      <w:r w:rsidRPr="007E70D8">
        <w:rPr>
          <w:rFonts w:ascii="Times New Roman" w:hAnsi="Times New Roman"/>
          <w:b/>
        </w:rPr>
        <w:t>之人數統計</w:t>
      </w:r>
    </w:p>
    <w:p w:rsidR="007A30E2" w:rsidRDefault="007A30E2" w:rsidP="007A30E2">
      <w:pPr>
        <w:pStyle w:val="32"/>
        <w:spacing w:afterLines="50" w:after="228" w:line="320" w:lineRule="exact"/>
        <w:ind w:left="1361" w:firstLineChars="20" w:firstLine="52"/>
      </w:pPr>
      <w:r w:rsidRPr="00066F34">
        <w:rPr>
          <w:rFonts w:ascii="Times New Roman" w:hint="eastAsia"/>
          <w:sz w:val="24"/>
          <w:szCs w:val="24"/>
        </w:rPr>
        <w:t>資料來源：本院整理自衛福部查復資料。</w:t>
      </w:r>
    </w:p>
    <w:p w:rsidR="007A30E2" w:rsidRPr="006E6EA3" w:rsidRDefault="007A30E2" w:rsidP="007A30E2">
      <w:pPr>
        <w:pStyle w:val="5"/>
        <w:kinsoku w:val="0"/>
        <w:ind w:left="2042" w:hanging="851"/>
        <w:rPr>
          <w:rFonts w:ascii="Times New Roman" w:hAnsi="Times New Roman"/>
        </w:rPr>
      </w:pPr>
      <w:r w:rsidRPr="00C03E76">
        <w:rPr>
          <w:rFonts w:ascii="Times New Roman" w:hAnsi="Times New Roman"/>
          <w:spacing w:val="-4"/>
        </w:rPr>
        <w:t>若就</w:t>
      </w:r>
      <w:r w:rsidRPr="00C03E76">
        <w:rPr>
          <w:rFonts w:ascii="Times New Roman" w:hAnsi="Times New Roman"/>
          <w:spacing w:val="-4"/>
        </w:rPr>
        <w:t>107</w:t>
      </w:r>
      <w:r w:rsidRPr="00C03E76">
        <w:rPr>
          <w:rFonts w:ascii="Times New Roman" w:hAnsi="Times New Roman"/>
          <w:spacing w:val="-4"/>
        </w:rPr>
        <w:t>年各縣市分流情形以觀，分流一占比以金門縣之</w:t>
      </w:r>
      <w:r w:rsidRPr="00C03E76">
        <w:rPr>
          <w:rFonts w:ascii="Times New Roman" w:hAnsi="Times New Roman"/>
          <w:spacing w:val="-4"/>
        </w:rPr>
        <w:t>97.01</w:t>
      </w:r>
      <w:r w:rsidRPr="00C03E76">
        <w:rPr>
          <w:rFonts w:ascii="Times New Roman" w:hAnsi="Times New Roman"/>
          <w:spacing w:val="-4"/>
        </w:rPr>
        <w:t>％為最高，其次依序為彰化縣之</w:t>
      </w:r>
      <w:r w:rsidRPr="00C03E76">
        <w:rPr>
          <w:rFonts w:ascii="Times New Roman" w:hAnsi="Times New Roman"/>
          <w:spacing w:val="-4"/>
        </w:rPr>
        <w:t>94.59</w:t>
      </w:r>
      <w:r w:rsidRPr="00C03E76">
        <w:rPr>
          <w:rFonts w:ascii="Times New Roman" w:hAnsi="Times New Roman"/>
          <w:spacing w:val="-4"/>
        </w:rPr>
        <w:t>％、雲林縣之</w:t>
      </w:r>
      <w:r w:rsidRPr="00C03E76">
        <w:rPr>
          <w:rFonts w:ascii="Times New Roman" w:hAnsi="Times New Roman"/>
          <w:spacing w:val="-4"/>
        </w:rPr>
        <w:t>92.63</w:t>
      </w:r>
      <w:r w:rsidRPr="00C03E76">
        <w:rPr>
          <w:rFonts w:ascii="Times New Roman" w:hAnsi="Times New Roman"/>
          <w:spacing w:val="-4"/>
        </w:rPr>
        <w:t>％、嘉義縣之</w:t>
      </w:r>
      <w:r w:rsidRPr="00C03E76">
        <w:rPr>
          <w:rFonts w:ascii="Times New Roman" w:hAnsi="Times New Roman"/>
          <w:spacing w:val="-4"/>
        </w:rPr>
        <w:t>92.44</w:t>
      </w:r>
      <w:r w:rsidRPr="00C03E76">
        <w:rPr>
          <w:rFonts w:ascii="Times New Roman" w:hAnsi="Times New Roman"/>
          <w:spacing w:val="-4"/>
        </w:rPr>
        <w:t>％、臺北市之</w:t>
      </w:r>
      <w:r w:rsidRPr="00C03E76">
        <w:rPr>
          <w:rFonts w:ascii="Times New Roman" w:hAnsi="Times New Roman"/>
          <w:spacing w:val="-4"/>
        </w:rPr>
        <w:t>91.57</w:t>
      </w:r>
      <w:r w:rsidRPr="00C03E76">
        <w:rPr>
          <w:rFonts w:ascii="Times New Roman" w:hAnsi="Times New Roman"/>
          <w:spacing w:val="-4"/>
        </w:rPr>
        <w:t>％，其餘則均低於</w:t>
      </w:r>
      <w:r w:rsidRPr="00C03E76">
        <w:rPr>
          <w:rFonts w:ascii="Times New Roman" w:hAnsi="Times New Roman"/>
          <w:spacing w:val="-4"/>
        </w:rPr>
        <w:t>9</w:t>
      </w:r>
      <w:r w:rsidRPr="00C03E76">
        <w:rPr>
          <w:rFonts w:ascii="Times New Roman" w:hAnsi="Times New Roman"/>
          <w:spacing w:val="-4"/>
        </w:rPr>
        <w:t>成；而部分縣市分流三個案之占比低於</w:t>
      </w:r>
      <w:r w:rsidRPr="00C03E76">
        <w:rPr>
          <w:rFonts w:ascii="Times New Roman" w:hAnsi="Times New Roman"/>
          <w:spacing w:val="-4"/>
        </w:rPr>
        <w:t>5</w:t>
      </w:r>
      <w:r w:rsidRPr="00C03E76">
        <w:rPr>
          <w:rFonts w:ascii="Times New Roman" w:hAnsi="Times New Roman"/>
          <w:spacing w:val="-4"/>
        </w:rPr>
        <w:t>％，包括</w:t>
      </w:r>
      <w:r>
        <w:rPr>
          <w:rFonts w:ascii="Times New Roman" w:hAnsi="Times New Roman" w:hint="eastAsia"/>
          <w:spacing w:val="-4"/>
        </w:rPr>
        <w:t>：</w:t>
      </w:r>
      <w:r w:rsidRPr="00C03E76">
        <w:rPr>
          <w:rFonts w:ascii="Times New Roman" w:hAnsi="Times New Roman"/>
          <w:spacing w:val="-4"/>
        </w:rPr>
        <w:t>新北市、宜蘭縣、新竹縣、苗栗縣、嘉義縣、屏東縣、臺東縣、澎湖縣、金門縣、連江縣、基隆市等</w:t>
      </w:r>
      <w:r w:rsidRPr="00C03E76">
        <w:rPr>
          <w:rFonts w:ascii="Times New Roman" w:hAnsi="Times New Roman"/>
          <w:spacing w:val="-4"/>
        </w:rPr>
        <w:t>11</w:t>
      </w:r>
      <w:r w:rsidRPr="00C03E76">
        <w:rPr>
          <w:rFonts w:ascii="Times New Roman" w:hAnsi="Times New Roman"/>
          <w:spacing w:val="-4"/>
        </w:rPr>
        <w:t>個縣市</w:t>
      </w:r>
      <w:r w:rsidRPr="00C03E76">
        <w:rPr>
          <w:rFonts w:ascii="Times New Roman" w:hAnsi="Times New Roman"/>
          <w:spacing w:val="-4"/>
        </w:rPr>
        <w:t>(</w:t>
      </w:r>
      <w:r w:rsidRPr="00C03E76">
        <w:rPr>
          <w:rFonts w:ascii="Times New Roman" w:hAnsi="Times New Roman"/>
          <w:spacing w:val="-4"/>
        </w:rPr>
        <w:t>詳見下圖</w:t>
      </w:r>
      <w:r w:rsidRPr="00C03E76">
        <w:rPr>
          <w:rFonts w:ascii="Times New Roman" w:hAnsi="Times New Roman" w:hint="eastAsia"/>
          <w:spacing w:val="-4"/>
        </w:rPr>
        <w:t>20</w:t>
      </w:r>
      <w:r w:rsidRPr="00C03E76">
        <w:rPr>
          <w:rFonts w:ascii="Times New Roman" w:hAnsi="Times New Roman"/>
          <w:spacing w:val="-4"/>
        </w:rPr>
        <w:t>)</w:t>
      </w:r>
      <w:r w:rsidRPr="00C03E76">
        <w:rPr>
          <w:rFonts w:ascii="Times New Roman" w:hAnsi="Times New Roman"/>
          <w:spacing w:val="-4"/>
        </w:rPr>
        <w:t>。凸顯地方</w:t>
      </w:r>
      <w:r>
        <w:rPr>
          <w:rFonts w:ascii="Times New Roman" w:hAnsi="Times New Roman" w:hint="eastAsia"/>
          <w:spacing w:val="-4"/>
        </w:rPr>
        <w:t>社政主管機關</w:t>
      </w:r>
      <w:r w:rsidRPr="00C03E76">
        <w:rPr>
          <w:rFonts w:ascii="Times New Roman" w:hAnsi="Times New Roman"/>
          <w:spacing w:val="-4"/>
        </w:rPr>
        <w:t>需求評</w:t>
      </w:r>
      <w:r w:rsidRPr="006E6EA3">
        <w:rPr>
          <w:rFonts w:ascii="Times New Roman" w:hAnsi="Times New Roman"/>
          <w:spacing w:val="4"/>
        </w:rPr>
        <w:t>估人員若僅憑藉著</w:t>
      </w:r>
      <w:r w:rsidRPr="006E6EA3">
        <w:rPr>
          <w:rFonts w:ascii="Times New Roman" w:hAnsi="Times New Roman" w:hint="eastAsia"/>
          <w:spacing w:val="4"/>
        </w:rPr>
        <w:t>公所端的福利服務勾選結果</w:t>
      </w:r>
      <w:r w:rsidRPr="006E6EA3">
        <w:rPr>
          <w:rFonts w:ascii="Times New Roman" w:hAnsi="Times New Roman"/>
          <w:spacing w:val="4"/>
        </w:rPr>
        <w:t>，或</w:t>
      </w:r>
      <w:r w:rsidRPr="006E6EA3">
        <w:rPr>
          <w:rFonts w:ascii="Times New Roman" w:hAnsi="Times New Roman" w:hint="eastAsia"/>
          <w:spacing w:val="4"/>
        </w:rPr>
        <w:t>以</w:t>
      </w:r>
      <w:r w:rsidRPr="006E6EA3">
        <w:rPr>
          <w:rFonts w:ascii="Times New Roman" w:hAnsi="Times New Roman"/>
          <w:spacing w:val="4"/>
        </w:rPr>
        <w:t>短暫的電訪接觸過程，</w:t>
      </w:r>
      <w:r w:rsidRPr="006E6EA3">
        <w:rPr>
          <w:rFonts w:ascii="Times New Roman" w:hAnsi="Times New Roman" w:hint="eastAsia"/>
          <w:spacing w:val="4"/>
        </w:rPr>
        <w:t>均</w:t>
      </w:r>
      <w:r w:rsidRPr="006E6EA3">
        <w:rPr>
          <w:rFonts w:ascii="Times New Roman" w:hAnsi="Times New Roman"/>
          <w:spacing w:val="4"/>
        </w:rPr>
        <w:t>難完整且適</w:t>
      </w:r>
      <w:r w:rsidRPr="006E6EA3">
        <w:rPr>
          <w:rFonts w:ascii="Times New Roman" w:hAnsi="Times New Roman"/>
          <w:spacing w:val="-8"/>
        </w:rPr>
        <w:t>切評估確認需求。衛福部於本院詢問時亦坦言</w:t>
      </w:r>
      <w:r w:rsidRPr="006E6EA3">
        <w:rPr>
          <w:rFonts w:ascii="Times New Roman" w:hAnsi="Times New Roman"/>
          <w:spacing w:val="6"/>
        </w:rPr>
        <w:t>：「地方政府</w:t>
      </w:r>
      <w:r w:rsidRPr="006E6EA3">
        <w:rPr>
          <w:rFonts w:ascii="Times New Roman" w:hAnsi="Times New Roman"/>
        </w:rPr>
        <w:t>會因身障者於公所時未勾選福利服務，而不</w:t>
      </w:r>
      <w:r w:rsidRPr="006E6EA3">
        <w:rPr>
          <w:rFonts w:ascii="Times New Roman" w:hAnsi="Times New Roman"/>
          <w:spacing w:val="-6"/>
        </w:rPr>
        <w:t>再打電話確認福利服務需求，因此，本部持續</w:t>
      </w:r>
      <w:r w:rsidRPr="006E6EA3">
        <w:rPr>
          <w:rFonts w:ascii="Times New Roman" w:hAnsi="Times New Roman"/>
        </w:rPr>
        <w:t>加強宣導各地方政府應確實打每一通電話確認需求」。</w:t>
      </w:r>
    </w:p>
    <w:p w:rsidR="007A30E2" w:rsidRDefault="007A30E2" w:rsidP="007A30E2">
      <w:pPr>
        <w:pStyle w:val="32"/>
        <w:ind w:left="1361" w:firstLine="680"/>
        <w:sectPr w:rsidR="007A30E2" w:rsidSect="00135906">
          <w:footerReference w:type="default" r:id="rId29"/>
          <w:pgSz w:w="11907" w:h="16840" w:code="9"/>
          <w:pgMar w:top="1701" w:right="1418" w:bottom="1418" w:left="1418" w:header="851" w:footer="851" w:gutter="227"/>
          <w:cols w:space="425"/>
          <w:docGrid w:type="linesAndChars" w:linePitch="457" w:charSpace="4127"/>
        </w:sectPr>
      </w:pPr>
    </w:p>
    <w:p w:rsidR="007A30E2" w:rsidRDefault="007A30E2" w:rsidP="007A30E2">
      <w:pPr>
        <w:pStyle w:val="32"/>
        <w:ind w:leftChars="-181" w:left="1360" w:hangingChars="581" w:hanging="1976"/>
      </w:pPr>
      <w:r>
        <w:rPr>
          <w:noProof/>
        </w:rPr>
        <w:lastRenderedPageBreak/>
        <w:drawing>
          <wp:inline distT="0" distB="0" distL="0" distR="0" wp14:anchorId="56C0A983" wp14:editId="3833DF28">
            <wp:extent cx="9616440" cy="4899660"/>
            <wp:effectExtent l="0" t="0" r="3810" b="15240"/>
            <wp:docPr id="45" name="圖表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A30E2" w:rsidRPr="00CE1DA4" w:rsidRDefault="007A30E2" w:rsidP="00D363B4">
      <w:pPr>
        <w:pStyle w:val="a1"/>
        <w:numPr>
          <w:ilvl w:val="0"/>
          <w:numId w:val="71"/>
        </w:numPr>
        <w:tabs>
          <w:tab w:val="left" w:pos="3119"/>
        </w:tabs>
        <w:kinsoku w:val="0"/>
        <w:spacing w:before="0" w:after="0"/>
        <w:ind w:left="196" w:rightChars="-159" w:right="-541" w:hanging="1047"/>
        <w:textAlignment w:val="auto"/>
        <w:rPr>
          <w:rFonts w:ascii="Times New Roman" w:hAnsi="Times New Roman"/>
          <w:b/>
          <w:spacing w:val="0"/>
        </w:rPr>
      </w:pPr>
      <w:r w:rsidRPr="00CE1DA4">
        <w:rPr>
          <w:rFonts w:ascii="Times New Roman" w:hAnsi="Times New Roman"/>
          <w:b/>
          <w:spacing w:val="0"/>
        </w:rPr>
        <w:t>107</w:t>
      </w:r>
      <w:r w:rsidRPr="00CE1DA4">
        <w:rPr>
          <w:rFonts w:ascii="Times New Roman" w:hAnsi="Times New Roman"/>
          <w:b/>
          <w:spacing w:val="0"/>
        </w:rPr>
        <w:t>年各</w:t>
      </w:r>
      <w:r w:rsidRPr="00CE1DA4">
        <w:rPr>
          <w:rFonts w:ascii="Times New Roman"/>
          <w:b/>
        </w:rPr>
        <w:t>縣市</w:t>
      </w:r>
      <w:r>
        <w:rPr>
          <w:rFonts w:ascii="Times New Roman" w:hint="eastAsia"/>
          <w:b/>
        </w:rPr>
        <w:t>經確認需求後個案分流</w:t>
      </w:r>
      <w:r w:rsidRPr="00CE1DA4">
        <w:rPr>
          <w:rFonts w:ascii="Times New Roman" w:hAnsi="Times New Roman"/>
          <w:b/>
          <w:spacing w:val="0"/>
        </w:rPr>
        <w:t>占比分布情形</w:t>
      </w:r>
    </w:p>
    <w:p w:rsidR="007A30E2" w:rsidRPr="00CE1DA4" w:rsidRDefault="007A30E2" w:rsidP="007A30E2">
      <w:pPr>
        <w:pStyle w:val="21"/>
        <w:spacing w:line="320" w:lineRule="exact"/>
        <w:ind w:leftChars="-115" w:left="689" w:hangingChars="415" w:hanging="1080"/>
      </w:pPr>
      <w:r w:rsidRPr="00030528">
        <w:rPr>
          <w:rFonts w:hint="eastAsia"/>
          <w:sz w:val="24"/>
          <w:szCs w:val="24"/>
        </w:rPr>
        <w:t>資料來源：本院整理自衛福部查復資料。</w:t>
      </w:r>
    </w:p>
    <w:p w:rsidR="007A30E2" w:rsidRDefault="007A30E2" w:rsidP="007A30E2">
      <w:pPr>
        <w:pStyle w:val="3"/>
        <w:kinsoku w:val="0"/>
        <w:ind w:left="1360" w:hanging="680"/>
        <w:rPr>
          <w:rFonts w:ascii="Times New Roman" w:hAnsi="Times New Roman"/>
          <w:color w:val="000000"/>
          <w:szCs w:val="32"/>
        </w:rPr>
        <w:sectPr w:rsidR="007A30E2" w:rsidSect="006B5C40">
          <w:pgSz w:w="16840" w:h="11907" w:orient="landscape" w:code="9"/>
          <w:pgMar w:top="1418" w:right="1701" w:bottom="1418" w:left="1418" w:header="851" w:footer="851" w:gutter="227"/>
          <w:cols w:space="425"/>
          <w:docGrid w:type="linesAndChars" w:linePitch="457" w:charSpace="4127"/>
        </w:sectPr>
      </w:pPr>
    </w:p>
    <w:p w:rsidR="007A30E2" w:rsidRPr="001C7392" w:rsidRDefault="007A30E2" w:rsidP="007A30E2">
      <w:pPr>
        <w:pStyle w:val="4"/>
        <w:kinsoku w:val="0"/>
        <w:rPr>
          <w:rFonts w:ascii="Times New Roman" w:hAnsi="Times New Roman"/>
          <w:b/>
        </w:rPr>
      </w:pPr>
      <w:r w:rsidRPr="001C7392">
        <w:rPr>
          <w:rFonts w:ascii="Times New Roman" w:hAnsi="Times New Roman"/>
          <w:b/>
        </w:rPr>
        <w:lastRenderedPageBreak/>
        <w:t>再從福利服務需求評估結果觀察，在公所端</w:t>
      </w:r>
      <w:r>
        <w:rPr>
          <w:rFonts w:ascii="Times New Roman" w:hAnsi="Times New Roman" w:hint="eastAsia"/>
          <w:b/>
        </w:rPr>
        <w:t>勾選、</w:t>
      </w:r>
      <w:r w:rsidRPr="001C7392">
        <w:rPr>
          <w:rFonts w:ascii="Times New Roman" w:hAnsi="Times New Roman"/>
          <w:b/>
        </w:rPr>
        <w:t>縣市確認</w:t>
      </w:r>
      <w:r>
        <w:rPr>
          <w:rFonts w:ascii="Times New Roman" w:hAnsi="Times New Roman" w:hint="eastAsia"/>
          <w:b/>
        </w:rPr>
        <w:t>及分流需評</w:t>
      </w:r>
      <w:r w:rsidRPr="001C7392">
        <w:rPr>
          <w:rFonts w:ascii="Times New Roman" w:hAnsi="Times New Roman"/>
          <w:b/>
        </w:rPr>
        <w:t>等</w:t>
      </w:r>
      <w:r>
        <w:rPr>
          <w:rFonts w:ascii="Times New Roman" w:hAnsi="Times New Roman" w:hint="eastAsia"/>
          <w:b/>
        </w:rPr>
        <w:t>層層關卡</w:t>
      </w:r>
      <w:r w:rsidRPr="001C7392">
        <w:rPr>
          <w:rFonts w:ascii="Times New Roman" w:hAnsi="Times New Roman"/>
          <w:b/>
        </w:rPr>
        <w:t>之下，最後經評</w:t>
      </w:r>
      <w:r w:rsidRPr="009C489B">
        <w:rPr>
          <w:rFonts w:ascii="Times New Roman" w:hAnsi="Times New Roman"/>
          <w:b/>
          <w:spacing w:val="-4"/>
        </w:rPr>
        <w:t>估有福利服務需求者多集中於部分之經濟補助</w:t>
      </w:r>
      <w:r w:rsidRPr="001C7392">
        <w:rPr>
          <w:rFonts w:ascii="Times New Roman" w:hAnsi="Times New Roman"/>
          <w:b/>
        </w:rPr>
        <w:t>及服務項目上；且每年許</w:t>
      </w:r>
      <w:r w:rsidRPr="001C7392">
        <w:rPr>
          <w:rFonts w:ascii="Times New Roman" w:hAnsi="Times New Roman"/>
          <w:b/>
          <w:spacing w:val="-4"/>
        </w:rPr>
        <w:t>多服務項目需求人數占各該年身心障礙證明獲發</w:t>
      </w:r>
      <w:r w:rsidRPr="001C7392">
        <w:rPr>
          <w:rFonts w:ascii="Times New Roman" w:hAnsi="Times New Roman"/>
          <w:b/>
          <w:spacing w:val="4"/>
        </w:rPr>
        <w:t>人數之比率偏低，</w:t>
      </w:r>
      <w:r w:rsidRPr="001C7392">
        <w:rPr>
          <w:rFonts w:ascii="Times New Roman" w:hAnsi="Times New Roman"/>
          <w:b/>
        </w:rPr>
        <w:t>甚有未及</w:t>
      </w:r>
      <w:r w:rsidRPr="001C7392">
        <w:rPr>
          <w:rFonts w:ascii="Times New Roman" w:hAnsi="Times New Roman"/>
          <w:b/>
        </w:rPr>
        <w:t>1</w:t>
      </w:r>
      <w:r w:rsidRPr="001C7392">
        <w:rPr>
          <w:rFonts w:ascii="Times New Roman" w:hAnsi="Times New Roman"/>
          <w:b/>
        </w:rPr>
        <w:t>％者：</w:t>
      </w:r>
      <w:bookmarkEnd w:id="258"/>
      <w:bookmarkEnd w:id="259"/>
      <w:bookmarkEnd w:id="260"/>
      <w:bookmarkEnd w:id="261"/>
    </w:p>
    <w:p w:rsidR="007A30E2" w:rsidRPr="00DC2729" w:rsidRDefault="007A30E2" w:rsidP="007A30E2">
      <w:pPr>
        <w:pStyle w:val="5"/>
        <w:rPr>
          <w:rFonts w:hAnsi="Times New Roman"/>
        </w:rPr>
      </w:pPr>
      <w:r>
        <w:rPr>
          <w:rFonts w:hAnsi="標楷體" w:hint="eastAsia"/>
        </w:rPr>
        <w:t>在「</w:t>
      </w:r>
      <w:r w:rsidRPr="001377DA">
        <w:t>個人照顧及支持</w:t>
      </w:r>
      <w:r w:rsidRPr="001377DA">
        <w:rPr>
          <w:rFonts w:hint="eastAsia"/>
        </w:rPr>
        <w:t>服務</w:t>
      </w:r>
      <w:r>
        <w:rPr>
          <w:rFonts w:hAnsi="標楷體" w:hint="eastAsia"/>
        </w:rPr>
        <w:t>」方面：</w:t>
      </w:r>
    </w:p>
    <w:p w:rsidR="007A30E2" w:rsidRPr="009C489B" w:rsidRDefault="007A30E2" w:rsidP="007A30E2">
      <w:pPr>
        <w:pStyle w:val="6"/>
        <w:kinsoku w:val="0"/>
        <w:ind w:left="2382" w:hanging="851"/>
        <w:rPr>
          <w:rFonts w:ascii="Times New Roman" w:hAnsi="Times New Roman"/>
        </w:rPr>
      </w:pPr>
      <w:bookmarkStart w:id="262" w:name="_Toc33179240"/>
      <w:bookmarkStart w:id="263" w:name="_Toc34920906"/>
      <w:r w:rsidRPr="009C489B">
        <w:rPr>
          <w:rFonts w:ascii="Times New Roman" w:hAnsi="Times New Roman" w:hint="eastAsia"/>
          <w:spacing w:val="-4"/>
        </w:rPr>
        <w:t>經</w:t>
      </w:r>
      <w:r w:rsidRPr="009C489B">
        <w:rPr>
          <w:rFonts w:ascii="Times New Roman" w:hAnsi="Times New Roman"/>
          <w:spacing w:val="-4"/>
        </w:rPr>
        <w:t>各地方政府確認並進行</w:t>
      </w:r>
      <w:r w:rsidRPr="009C489B">
        <w:rPr>
          <w:rFonts w:ascii="Times New Roman" w:hAnsi="Times New Roman" w:hint="eastAsia"/>
          <w:spacing w:val="-4"/>
        </w:rPr>
        <w:t>需求</w:t>
      </w:r>
      <w:r w:rsidRPr="009C489B">
        <w:rPr>
          <w:rFonts w:ascii="Times New Roman" w:hAnsi="Times New Roman"/>
          <w:spacing w:val="-4"/>
        </w:rPr>
        <w:t>評估</w:t>
      </w:r>
      <w:r>
        <w:rPr>
          <w:rFonts w:ascii="Times New Roman" w:hAnsi="Times New Roman" w:hint="eastAsia"/>
          <w:spacing w:val="-4"/>
        </w:rPr>
        <w:t>的結果</w:t>
      </w:r>
      <w:r w:rsidRPr="009C489B">
        <w:rPr>
          <w:rFonts w:ascii="Times New Roman" w:hAnsi="Times New Roman"/>
        </w:rPr>
        <w:t>，</w:t>
      </w:r>
      <w:r w:rsidRPr="009C489B">
        <w:rPr>
          <w:rFonts w:ascii="Times New Roman" w:hAnsi="Times New Roman"/>
          <w:spacing w:val="-4"/>
        </w:rPr>
        <w:t>在有「個人照顧及支持服務需求」需求項目者</w:t>
      </w:r>
      <w:r w:rsidRPr="009C489B">
        <w:rPr>
          <w:rFonts w:ascii="Times New Roman" w:hAnsi="Times New Roman"/>
        </w:rPr>
        <w:t>中，各項服務之需求人數落差甚大，</w:t>
      </w:r>
      <w:r w:rsidRPr="009C489B">
        <w:rPr>
          <w:rFonts w:ascii="Times New Roman" w:hAnsi="Times New Roman"/>
          <w:b/>
        </w:rPr>
        <w:t>以</w:t>
      </w:r>
      <w:r w:rsidRPr="009C489B">
        <w:rPr>
          <w:rFonts w:ascii="Times New Roman" w:hAnsi="Times New Roman"/>
          <w:b/>
        </w:rPr>
        <w:t>107</w:t>
      </w:r>
      <w:r w:rsidRPr="009C489B">
        <w:rPr>
          <w:rFonts w:ascii="Times New Roman" w:hAnsi="Times New Roman"/>
          <w:b/>
        </w:rPr>
        <w:t>年為例</w:t>
      </w:r>
      <w:r w:rsidRPr="009C489B">
        <w:rPr>
          <w:rFonts w:ascii="Times New Roman" w:hAnsi="Times New Roman"/>
        </w:rPr>
        <w:t>，「復康巴士」需求人數計有</w:t>
      </w:r>
      <w:r w:rsidRPr="009C489B">
        <w:rPr>
          <w:rFonts w:ascii="Times New Roman" w:hAnsi="Times New Roman"/>
        </w:rPr>
        <w:t>13</w:t>
      </w:r>
      <w:r w:rsidRPr="009C489B">
        <w:rPr>
          <w:rFonts w:ascii="Times New Roman" w:hAnsi="Times New Roman"/>
        </w:rPr>
        <w:t>萬</w:t>
      </w:r>
      <w:r w:rsidRPr="009C489B">
        <w:rPr>
          <w:rFonts w:ascii="Times New Roman" w:hAnsi="Times New Roman"/>
        </w:rPr>
        <w:t>2,541</w:t>
      </w:r>
      <w:r w:rsidRPr="009C489B">
        <w:rPr>
          <w:rFonts w:ascii="Times New Roman" w:hAnsi="Times New Roman"/>
        </w:rPr>
        <w:t>人為最大宗</w:t>
      </w:r>
      <w:r w:rsidRPr="009C489B">
        <w:rPr>
          <w:rFonts w:ascii="Times New Roman" w:hAnsi="Times New Roman"/>
        </w:rPr>
        <w:t>(</w:t>
      </w:r>
      <w:r w:rsidRPr="009C489B">
        <w:rPr>
          <w:rFonts w:ascii="Times New Roman" w:hAnsi="Times New Roman"/>
        </w:rPr>
        <w:t>占總需求人次之</w:t>
      </w:r>
      <w:r w:rsidRPr="009C489B">
        <w:rPr>
          <w:rFonts w:ascii="Times New Roman" w:hAnsi="Times New Roman"/>
        </w:rPr>
        <w:t>59.22</w:t>
      </w:r>
      <w:r w:rsidRPr="009C489B">
        <w:rPr>
          <w:rFonts w:ascii="Times New Roman" w:hAnsi="Times New Roman"/>
        </w:rPr>
        <w:t>％</w:t>
      </w:r>
      <w:r w:rsidRPr="009C489B">
        <w:rPr>
          <w:rFonts w:ascii="Times New Roman" w:hAnsi="Times New Roman"/>
        </w:rPr>
        <w:t>)</w:t>
      </w:r>
      <w:r w:rsidRPr="009C489B">
        <w:rPr>
          <w:rFonts w:ascii="Times New Roman" w:hAnsi="Times New Roman"/>
        </w:rPr>
        <w:t>，其次為「輔具服務」之</w:t>
      </w:r>
      <w:r w:rsidRPr="009C489B">
        <w:rPr>
          <w:rFonts w:ascii="Times New Roman" w:hAnsi="Times New Roman"/>
        </w:rPr>
        <w:t>4</w:t>
      </w:r>
      <w:r w:rsidRPr="009C489B">
        <w:rPr>
          <w:rFonts w:ascii="Times New Roman" w:hAnsi="Times New Roman"/>
        </w:rPr>
        <w:t>萬</w:t>
      </w:r>
      <w:r w:rsidRPr="009C489B">
        <w:rPr>
          <w:rFonts w:ascii="Times New Roman" w:hAnsi="Times New Roman"/>
        </w:rPr>
        <w:t>5,582</w:t>
      </w:r>
      <w:r w:rsidRPr="009C489B">
        <w:rPr>
          <w:rFonts w:ascii="Times New Roman" w:hAnsi="Times New Roman"/>
        </w:rPr>
        <w:t>人</w:t>
      </w:r>
      <w:r w:rsidRPr="009C489B">
        <w:rPr>
          <w:rFonts w:ascii="Times New Roman" w:hAnsi="Times New Roman"/>
        </w:rPr>
        <w:t>(</w:t>
      </w:r>
      <w:r w:rsidRPr="009C489B">
        <w:rPr>
          <w:rFonts w:ascii="Times New Roman" w:hAnsi="Times New Roman"/>
        </w:rPr>
        <w:t>占</w:t>
      </w:r>
      <w:r w:rsidRPr="009C489B">
        <w:rPr>
          <w:rFonts w:ascii="Times New Roman" w:hAnsi="Times New Roman"/>
        </w:rPr>
        <w:t>20.37</w:t>
      </w:r>
      <w:r w:rsidRPr="009C489B">
        <w:rPr>
          <w:rFonts w:ascii="Times New Roman" w:hAnsi="Times New Roman"/>
        </w:rPr>
        <w:t>％</w:t>
      </w:r>
      <w:r w:rsidRPr="009C489B">
        <w:rPr>
          <w:rFonts w:ascii="Times New Roman" w:hAnsi="Times New Roman"/>
        </w:rPr>
        <w:t>)</w:t>
      </w:r>
      <w:r w:rsidRPr="009C489B">
        <w:rPr>
          <w:rFonts w:ascii="Times New Roman" w:hAnsi="Times New Roman"/>
        </w:rPr>
        <w:t>，再其次為「日間及住宿式照顧」之</w:t>
      </w:r>
      <w:r w:rsidRPr="009C489B">
        <w:rPr>
          <w:rFonts w:ascii="Times New Roman" w:hAnsi="Times New Roman"/>
        </w:rPr>
        <w:t>2</w:t>
      </w:r>
      <w:r w:rsidRPr="009C489B">
        <w:rPr>
          <w:rFonts w:ascii="Times New Roman" w:hAnsi="Times New Roman"/>
        </w:rPr>
        <w:t>萬</w:t>
      </w:r>
      <w:r w:rsidRPr="009C489B">
        <w:rPr>
          <w:rFonts w:ascii="Times New Roman" w:hAnsi="Times New Roman"/>
        </w:rPr>
        <w:t>1,745</w:t>
      </w:r>
      <w:r w:rsidRPr="009C489B">
        <w:rPr>
          <w:rFonts w:ascii="Times New Roman" w:hAnsi="Times New Roman"/>
        </w:rPr>
        <w:t>人</w:t>
      </w:r>
      <w:r w:rsidRPr="009C489B">
        <w:rPr>
          <w:rFonts w:ascii="Times New Roman" w:hAnsi="Times New Roman"/>
        </w:rPr>
        <w:t>(</w:t>
      </w:r>
      <w:r w:rsidRPr="009C489B">
        <w:rPr>
          <w:rFonts w:ascii="Times New Roman" w:hAnsi="Times New Roman"/>
        </w:rPr>
        <w:t>占</w:t>
      </w:r>
      <w:r w:rsidRPr="009C489B">
        <w:rPr>
          <w:rFonts w:ascii="Times New Roman" w:hAnsi="Times New Roman"/>
        </w:rPr>
        <w:t>9.72</w:t>
      </w:r>
      <w:r w:rsidRPr="009C489B">
        <w:rPr>
          <w:rFonts w:ascii="Times New Roman" w:hAnsi="Times New Roman"/>
        </w:rPr>
        <w:t>％</w:t>
      </w:r>
      <w:r w:rsidRPr="009C489B">
        <w:rPr>
          <w:rFonts w:ascii="Times New Roman" w:hAnsi="Times New Roman"/>
        </w:rPr>
        <w:t>)</w:t>
      </w:r>
      <w:r w:rsidRPr="009C489B">
        <w:rPr>
          <w:rFonts w:ascii="Times New Roman" w:hAnsi="Times New Roman"/>
        </w:rPr>
        <w:t>、「居家照顧」之</w:t>
      </w:r>
      <w:r w:rsidRPr="009C489B">
        <w:rPr>
          <w:rFonts w:ascii="Times New Roman" w:hAnsi="Times New Roman"/>
        </w:rPr>
        <w:t>8,216</w:t>
      </w:r>
      <w:r w:rsidRPr="009C489B">
        <w:rPr>
          <w:rFonts w:ascii="Times New Roman" w:hAnsi="Times New Roman"/>
        </w:rPr>
        <w:t>人</w:t>
      </w:r>
      <w:r w:rsidRPr="009C489B">
        <w:rPr>
          <w:rFonts w:ascii="Times New Roman" w:hAnsi="Times New Roman"/>
        </w:rPr>
        <w:t>(</w:t>
      </w:r>
      <w:r w:rsidRPr="009C489B">
        <w:rPr>
          <w:rFonts w:ascii="Times New Roman" w:hAnsi="Times New Roman"/>
        </w:rPr>
        <w:t>占</w:t>
      </w:r>
      <w:r w:rsidRPr="009C489B">
        <w:rPr>
          <w:rFonts w:ascii="Times New Roman" w:hAnsi="Times New Roman"/>
        </w:rPr>
        <w:t>3.67</w:t>
      </w:r>
      <w:r w:rsidRPr="009C489B">
        <w:rPr>
          <w:rFonts w:ascii="Times New Roman" w:hAnsi="Times New Roman"/>
        </w:rPr>
        <w:t>％</w:t>
      </w:r>
      <w:r w:rsidRPr="009C489B">
        <w:rPr>
          <w:rFonts w:ascii="Times New Roman" w:hAnsi="Times New Roman"/>
        </w:rPr>
        <w:t>)</w:t>
      </w:r>
      <w:r w:rsidRPr="009C489B">
        <w:rPr>
          <w:rFonts w:ascii="Times New Roman" w:hAnsi="Times New Roman"/>
        </w:rPr>
        <w:t>、「情緒支持」之</w:t>
      </w:r>
      <w:r w:rsidRPr="009C489B">
        <w:rPr>
          <w:rFonts w:ascii="Times New Roman" w:hAnsi="Times New Roman"/>
        </w:rPr>
        <w:t>5,280</w:t>
      </w:r>
      <w:r w:rsidRPr="009C489B">
        <w:rPr>
          <w:rFonts w:ascii="Times New Roman" w:hAnsi="Times New Roman"/>
        </w:rPr>
        <w:t>人</w:t>
      </w:r>
      <w:r w:rsidRPr="009C489B">
        <w:rPr>
          <w:rFonts w:ascii="Times New Roman" w:hAnsi="Times New Roman"/>
        </w:rPr>
        <w:t>(</w:t>
      </w:r>
      <w:r w:rsidRPr="009C489B">
        <w:rPr>
          <w:rFonts w:ascii="Times New Roman" w:hAnsi="Times New Roman"/>
        </w:rPr>
        <w:t>占</w:t>
      </w:r>
      <w:r w:rsidRPr="009C489B">
        <w:rPr>
          <w:rFonts w:ascii="Times New Roman" w:hAnsi="Times New Roman"/>
        </w:rPr>
        <w:t>2.36</w:t>
      </w:r>
      <w:r w:rsidRPr="009C489B">
        <w:rPr>
          <w:rFonts w:ascii="Times New Roman" w:hAnsi="Times New Roman"/>
        </w:rPr>
        <w:t>％</w:t>
      </w:r>
      <w:r w:rsidRPr="009C489B">
        <w:rPr>
          <w:rFonts w:ascii="Times New Roman" w:hAnsi="Times New Roman"/>
        </w:rPr>
        <w:t>)</w:t>
      </w:r>
      <w:r w:rsidRPr="009C489B">
        <w:rPr>
          <w:rFonts w:ascii="Times New Roman" w:hAnsi="Times New Roman"/>
        </w:rPr>
        <w:t>，其餘均未及</w:t>
      </w:r>
      <w:r w:rsidRPr="009C489B">
        <w:rPr>
          <w:rFonts w:ascii="Times New Roman" w:hAnsi="Times New Roman"/>
        </w:rPr>
        <w:t>3</w:t>
      </w:r>
      <w:r w:rsidRPr="009C489B">
        <w:rPr>
          <w:rFonts w:ascii="Times New Roman" w:hAnsi="Times New Roman"/>
        </w:rPr>
        <w:t>千人</w:t>
      </w:r>
      <w:r w:rsidRPr="009C489B">
        <w:rPr>
          <w:rFonts w:ascii="Times New Roman" w:hAnsi="Times New Roman"/>
        </w:rPr>
        <w:t>(</w:t>
      </w:r>
      <w:r w:rsidRPr="009C489B">
        <w:rPr>
          <w:rFonts w:ascii="Times New Roman" w:hAnsi="Times New Roman"/>
        </w:rPr>
        <w:t>占比均在</w:t>
      </w:r>
      <w:r w:rsidRPr="009C489B">
        <w:rPr>
          <w:rFonts w:ascii="Times New Roman" w:hAnsi="Times New Roman"/>
        </w:rPr>
        <w:t>1</w:t>
      </w:r>
      <w:r w:rsidRPr="009C489B">
        <w:rPr>
          <w:rFonts w:ascii="Times New Roman" w:hAnsi="Times New Roman"/>
        </w:rPr>
        <w:t>％以下</w:t>
      </w:r>
      <w:r w:rsidRPr="009C489B">
        <w:rPr>
          <w:rFonts w:ascii="Times New Roman" w:hAnsi="Times New Roman"/>
        </w:rPr>
        <w:t>)</w:t>
      </w:r>
      <w:r w:rsidRPr="009C489B">
        <w:rPr>
          <w:rFonts w:ascii="Times New Roman" w:hAnsi="Times New Roman"/>
        </w:rPr>
        <w:t>，詳見下圖</w:t>
      </w:r>
      <w:r>
        <w:rPr>
          <w:rFonts w:ascii="Times New Roman" w:hAnsi="Times New Roman" w:hint="eastAsia"/>
        </w:rPr>
        <w:t>21</w:t>
      </w:r>
      <w:r w:rsidR="003210A1">
        <w:rPr>
          <w:rFonts w:ascii="Times New Roman" w:hAnsi="Times New Roman" w:hint="eastAsia"/>
        </w:rPr>
        <w:t>；</w:t>
      </w:r>
      <w:r w:rsidRPr="009C489B">
        <w:rPr>
          <w:rFonts w:ascii="Times New Roman" w:hAnsi="Times New Roman"/>
        </w:rPr>
        <w:t>而需</w:t>
      </w:r>
      <w:r w:rsidRPr="00390926">
        <w:rPr>
          <w:rFonts w:ascii="Times New Roman" w:hAnsi="Times New Roman"/>
          <w:spacing w:val="-4"/>
        </w:rPr>
        <w:t>求最少者為「婚姻及生育輔導」，僅</w:t>
      </w:r>
      <w:r w:rsidRPr="00390926">
        <w:rPr>
          <w:rFonts w:ascii="Times New Roman" w:hAnsi="Times New Roman" w:hint="eastAsia"/>
          <w:spacing w:val="-4"/>
        </w:rPr>
        <w:t>有</w:t>
      </w:r>
      <w:r w:rsidRPr="00390926">
        <w:rPr>
          <w:rFonts w:ascii="Times New Roman" w:hAnsi="Times New Roman"/>
          <w:spacing w:val="-4"/>
        </w:rPr>
        <w:t>159</w:t>
      </w:r>
      <w:r w:rsidRPr="00390926">
        <w:rPr>
          <w:rFonts w:ascii="Times New Roman" w:hAnsi="Times New Roman"/>
          <w:spacing w:val="-4"/>
        </w:rPr>
        <w:t>人</w:t>
      </w:r>
      <w:r>
        <w:rPr>
          <w:rFonts w:ascii="Times New Roman" w:hAnsi="Times New Roman" w:hint="eastAsia"/>
        </w:rPr>
        <w:t>(</w:t>
      </w:r>
      <w:r w:rsidRPr="009C489B">
        <w:rPr>
          <w:rFonts w:ascii="Times New Roman" w:hAnsi="Times New Roman"/>
        </w:rPr>
        <w:t>詳見下表</w:t>
      </w:r>
      <w:r>
        <w:rPr>
          <w:rFonts w:ascii="Times New Roman" w:hAnsi="Times New Roman" w:hint="eastAsia"/>
        </w:rPr>
        <w:t>5</w:t>
      </w:r>
      <w:r>
        <w:rPr>
          <w:rFonts w:ascii="Times New Roman" w:hAnsi="Times New Roman"/>
        </w:rPr>
        <w:t>)</w:t>
      </w:r>
      <w:r w:rsidRPr="00390926">
        <w:rPr>
          <w:rFonts w:ascii="Times New Roman" w:hAnsi="Times New Roman"/>
        </w:rPr>
        <w:t>，更顯不合理</w:t>
      </w:r>
      <w:r w:rsidRPr="00390926">
        <w:rPr>
          <w:rFonts w:ascii="Times New Roman" w:hAnsi="Times New Roman" w:hint="eastAsia"/>
        </w:rPr>
        <w:t>。</w:t>
      </w:r>
      <w:r w:rsidRPr="00390926">
        <w:rPr>
          <w:rFonts w:ascii="Times New Roman" w:hAnsi="Times New Roman"/>
        </w:rPr>
        <w:t>且</w:t>
      </w:r>
      <w:r w:rsidRPr="00390926">
        <w:rPr>
          <w:rFonts w:ascii="Times New Roman" w:hAnsi="Times New Roman" w:hint="eastAsia"/>
        </w:rPr>
        <w:t>從</w:t>
      </w:r>
      <w:r w:rsidRPr="00390926">
        <w:rPr>
          <w:rFonts w:ascii="Times New Roman" w:hAnsi="Times New Roman"/>
        </w:rPr>
        <w:t>各縣市</w:t>
      </w:r>
      <w:r w:rsidRPr="00390926">
        <w:rPr>
          <w:rFonts w:ascii="Times New Roman" w:hAnsi="Times New Roman" w:hint="eastAsia"/>
        </w:rPr>
        <w:t>就</w:t>
      </w:r>
      <w:r w:rsidRPr="00390926">
        <w:rPr>
          <w:rFonts w:ascii="Times New Roman" w:hAnsi="Times New Roman"/>
        </w:rPr>
        <w:t>各項</w:t>
      </w:r>
      <w:r w:rsidRPr="00390926">
        <w:rPr>
          <w:rFonts w:ascii="Times New Roman" w:hAnsi="Times New Roman"/>
          <w:spacing w:val="4"/>
        </w:rPr>
        <w:t>「</w:t>
      </w:r>
      <w:r w:rsidRPr="00390926">
        <w:rPr>
          <w:rFonts w:ascii="Times New Roman" w:hAnsi="Times New Roman"/>
          <w:spacing w:val="6"/>
        </w:rPr>
        <w:t>個人照顧及支持服務」需求評估</w:t>
      </w:r>
      <w:r w:rsidRPr="00390926">
        <w:rPr>
          <w:rFonts w:ascii="Times New Roman" w:hAnsi="Times New Roman" w:hint="eastAsia"/>
          <w:spacing w:val="6"/>
        </w:rPr>
        <w:t>的</w:t>
      </w:r>
      <w:r w:rsidRPr="00390926">
        <w:rPr>
          <w:rFonts w:ascii="Times New Roman" w:hAnsi="Times New Roman"/>
          <w:spacing w:val="6"/>
        </w:rPr>
        <w:t>結果</w:t>
      </w:r>
      <w:r w:rsidRPr="00390926">
        <w:rPr>
          <w:rFonts w:ascii="Times New Roman" w:hAnsi="Times New Roman" w:hint="eastAsia"/>
          <w:spacing w:val="6"/>
        </w:rPr>
        <w:t>觀察</w:t>
      </w:r>
      <w:r w:rsidRPr="009C489B">
        <w:rPr>
          <w:rFonts w:ascii="Times New Roman" w:hAnsi="Times New Roman"/>
        </w:rPr>
        <w:t>，亦呈現落差之情形</w:t>
      </w:r>
      <w:r w:rsidRPr="009C489B">
        <w:rPr>
          <w:rFonts w:ascii="Times New Roman" w:hAnsi="Times New Roman"/>
        </w:rPr>
        <w:t>(</w:t>
      </w:r>
      <w:r w:rsidRPr="009C489B">
        <w:rPr>
          <w:rFonts w:ascii="Times New Roman" w:hAnsi="Times New Roman"/>
        </w:rPr>
        <w:t>請見附表三</w:t>
      </w:r>
      <w:r w:rsidRPr="009C489B">
        <w:rPr>
          <w:rFonts w:ascii="Times New Roman" w:hAnsi="Times New Roman"/>
        </w:rPr>
        <w:t>)</w:t>
      </w:r>
      <w:r w:rsidRPr="009C489B">
        <w:rPr>
          <w:rFonts w:ascii="Times New Roman" w:hAnsi="Times New Roman"/>
        </w:rPr>
        <w:t>。</w:t>
      </w:r>
      <w:bookmarkEnd w:id="262"/>
      <w:bookmarkEnd w:id="263"/>
    </w:p>
    <w:p w:rsidR="007A30E2" w:rsidRPr="00801A87" w:rsidRDefault="007A30E2" w:rsidP="007A30E2">
      <w:pPr>
        <w:pStyle w:val="6"/>
        <w:kinsoku w:val="0"/>
        <w:ind w:left="2382" w:hanging="851"/>
        <w:rPr>
          <w:rFonts w:ascii="Times New Roman"/>
        </w:rPr>
      </w:pPr>
      <w:bookmarkStart w:id="264" w:name="_Toc33179241"/>
      <w:bookmarkStart w:id="265" w:name="_Toc34920907"/>
      <w:r>
        <w:rPr>
          <w:rFonts w:ascii="Times New Roman" w:hint="eastAsia"/>
        </w:rPr>
        <w:t>每年</w:t>
      </w:r>
      <w:r w:rsidRPr="00801A87">
        <w:rPr>
          <w:rFonts w:ascii="Times New Roman"/>
        </w:rPr>
        <w:t>各項服務</w:t>
      </w:r>
      <w:r>
        <w:rPr>
          <w:rFonts w:ascii="Times New Roman"/>
        </w:rPr>
        <w:t>需求</w:t>
      </w:r>
      <w:r w:rsidRPr="00801A87">
        <w:rPr>
          <w:rFonts w:ascii="Times New Roman"/>
        </w:rPr>
        <w:t>人數</w:t>
      </w:r>
      <w:r>
        <w:rPr>
          <w:rFonts w:ascii="Times New Roman" w:hint="eastAsia"/>
        </w:rPr>
        <w:t>再</w:t>
      </w:r>
      <w:r w:rsidRPr="00801A87">
        <w:rPr>
          <w:rFonts w:ascii="Times New Roman"/>
        </w:rPr>
        <w:t>對照</w:t>
      </w:r>
      <w:r>
        <w:rPr>
          <w:rFonts w:ascii="Times New Roman" w:hint="eastAsia"/>
        </w:rPr>
        <w:t>各</w:t>
      </w:r>
      <w:r w:rsidRPr="00390926">
        <w:rPr>
          <w:rFonts w:ascii="Times New Roman"/>
          <w:spacing w:val="6"/>
        </w:rPr>
        <w:t>該年身心障礙證明</w:t>
      </w:r>
      <w:r w:rsidRPr="00390926">
        <w:rPr>
          <w:rFonts w:ascii="Times New Roman" w:hint="eastAsia"/>
          <w:spacing w:val="6"/>
        </w:rPr>
        <w:t>獲發</w:t>
      </w:r>
      <w:r w:rsidRPr="00390926">
        <w:rPr>
          <w:rFonts w:ascii="Times New Roman"/>
          <w:spacing w:val="6"/>
        </w:rPr>
        <w:t>人數，</w:t>
      </w:r>
      <w:r w:rsidRPr="00390926">
        <w:rPr>
          <w:rFonts w:ascii="Times New Roman" w:hint="eastAsia"/>
          <w:spacing w:val="6"/>
        </w:rPr>
        <w:t>亦有</w:t>
      </w:r>
      <w:r w:rsidRPr="00390926">
        <w:rPr>
          <w:rFonts w:ascii="Times New Roman"/>
          <w:spacing w:val="6"/>
        </w:rPr>
        <w:t>極大落差</w:t>
      </w:r>
      <w:r>
        <w:rPr>
          <w:rFonts w:ascii="Times New Roman" w:hint="eastAsia"/>
          <w:spacing w:val="6"/>
        </w:rPr>
        <w:t>，以</w:t>
      </w:r>
      <w:r>
        <w:rPr>
          <w:rFonts w:ascii="Times New Roman" w:hint="eastAsia"/>
          <w:spacing w:val="6"/>
        </w:rPr>
        <w:t>107</w:t>
      </w:r>
      <w:r>
        <w:rPr>
          <w:rFonts w:ascii="Times New Roman" w:hint="eastAsia"/>
          <w:spacing w:val="6"/>
        </w:rPr>
        <w:t>年為例</w:t>
      </w:r>
      <w:r w:rsidRPr="00801A87">
        <w:rPr>
          <w:rFonts w:ascii="Times New Roman"/>
        </w:rPr>
        <w:t>，除</w:t>
      </w:r>
      <w:r>
        <w:rPr>
          <w:rFonts w:hAnsi="標楷體" w:hint="eastAsia"/>
        </w:rPr>
        <w:t>「</w:t>
      </w:r>
      <w:r w:rsidRPr="00801A87">
        <w:rPr>
          <w:rFonts w:ascii="Times New Roman"/>
        </w:rPr>
        <w:t>復康巴士</w:t>
      </w:r>
      <w:r>
        <w:rPr>
          <w:rFonts w:hAnsi="標楷體" w:hint="eastAsia"/>
        </w:rPr>
        <w:t>」及</w:t>
      </w:r>
      <w:r w:rsidRPr="00DC2729">
        <w:rPr>
          <w:rFonts w:ascii="Times New Roman"/>
        </w:rPr>
        <w:t>「</w:t>
      </w:r>
      <w:r w:rsidRPr="00801A87">
        <w:rPr>
          <w:rFonts w:ascii="Times New Roman"/>
        </w:rPr>
        <w:t>輔具服務</w:t>
      </w:r>
      <w:r w:rsidRPr="00DC2729">
        <w:rPr>
          <w:rFonts w:ascii="Times New Roman"/>
        </w:rPr>
        <w:t>」</w:t>
      </w:r>
      <w:r>
        <w:rPr>
          <w:rFonts w:hAnsi="標楷體" w:hint="eastAsia"/>
        </w:rPr>
        <w:t>之</w:t>
      </w:r>
      <w:r w:rsidRPr="00801A87">
        <w:rPr>
          <w:rFonts w:ascii="Times New Roman"/>
        </w:rPr>
        <w:t>需求人數占當年身心障礙證明獲發人數之比率</w:t>
      </w:r>
      <w:r>
        <w:rPr>
          <w:rFonts w:ascii="Times New Roman" w:hint="eastAsia"/>
        </w:rPr>
        <w:t>有</w:t>
      </w:r>
      <w:r w:rsidRPr="00801A87">
        <w:rPr>
          <w:rFonts w:ascii="Times New Roman"/>
        </w:rPr>
        <w:t>超過</w:t>
      </w:r>
      <w:r w:rsidRPr="00801A87">
        <w:rPr>
          <w:rFonts w:ascii="Times New Roman"/>
        </w:rPr>
        <w:t>1</w:t>
      </w:r>
      <w:r w:rsidRPr="00801A87">
        <w:rPr>
          <w:rFonts w:ascii="Times New Roman"/>
        </w:rPr>
        <w:t>成外</w:t>
      </w:r>
      <w:r>
        <w:rPr>
          <w:rFonts w:ascii="Times New Roman" w:hint="eastAsia"/>
        </w:rPr>
        <w:t>，分別為</w:t>
      </w:r>
      <w:r>
        <w:rPr>
          <w:rFonts w:ascii="Times New Roman" w:hint="eastAsia"/>
        </w:rPr>
        <w:t>34.4</w:t>
      </w:r>
      <w:r w:rsidRPr="00801A87">
        <w:rPr>
          <w:rFonts w:ascii="Times New Roman"/>
        </w:rPr>
        <w:t>％</w:t>
      </w:r>
      <w:r>
        <w:rPr>
          <w:rFonts w:ascii="Times New Roman" w:hint="eastAsia"/>
        </w:rPr>
        <w:t>及</w:t>
      </w:r>
      <w:r>
        <w:rPr>
          <w:rFonts w:ascii="Times New Roman" w:hint="eastAsia"/>
        </w:rPr>
        <w:t>11.8</w:t>
      </w:r>
      <w:r w:rsidRPr="00801A87">
        <w:rPr>
          <w:rFonts w:ascii="Times New Roman"/>
        </w:rPr>
        <w:t>％，其餘均在</w:t>
      </w:r>
      <w:r w:rsidRPr="00801A87">
        <w:rPr>
          <w:rFonts w:ascii="Times New Roman"/>
        </w:rPr>
        <w:t>5</w:t>
      </w:r>
      <w:r w:rsidRPr="00801A87">
        <w:rPr>
          <w:rFonts w:ascii="Times New Roman"/>
        </w:rPr>
        <w:t>％以下，部分服務項目甚至未及</w:t>
      </w:r>
      <w:r w:rsidRPr="00801A87">
        <w:rPr>
          <w:rFonts w:ascii="Times New Roman"/>
        </w:rPr>
        <w:t>1</w:t>
      </w:r>
      <w:r w:rsidRPr="00801A87">
        <w:rPr>
          <w:rFonts w:ascii="Times New Roman"/>
        </w:rPr>
        <w:t>％</w:t>
      </w:r>
      <w:r>
        <w:rPr>
          <w:rFonts w:ascii="Times New Roman" w:hint="eastAsia"/>
        </w:rPr>
        <w:t>；且經扣除前揭</w:t>
      </w:r>
      <w:r>
        <w:rPr>
          <w:rFonts w:ascii="Times New Roman" w:hint="eastAsia"/>
        </w:rPr>
        <w:t>2</w:t>
      </w:r>
      <w:r>
        <w:rPr>
          <w:rFonts w:ascii="Times New Roman" w:hint="eastAsia"/>
        </w:rPr>
        <w:t>項需求人數</w:t>
      </w:r>
      <w:r w:rsidRPr="009E6208">
        <w:rPr>
          <w:rFonts w:ascii="Times New Roman" w:hint="eastAsia"/>
        </w:rPr>
        <w:t>後，</w:t>
      </w:r>
      <w:r>
        <w:rPr>
          <w:rFonts w:ascii="Times New Roman" w:hint="eastAsia"/>
        </w:rPr>
        <w:t>其餘</w:t>
      </w:r>
      <w:r>
        <w:rPr>
          <w:rFonts w:ascii="Times New Roman" w:hint="eastAsia"/>
        </w:rPr>
        <w:t>1</w:t>
      </w:r>
      <w:r>
        <w:rPr>
          <w:rFonts w:ascii="Times New Roman"/>
        </w:rPr>
        <w:t>3</w:t>
      </w:r>
      <w:r>
        <w:rPr>
          <w:rFonts w:ascii="Times New Roman" w:hint="eastAsia"/>
        </w:rPr>
        <w:t>項</w:t>
      </w:r>
      <w:r w:rsidRPr="009E6208">
        <w:rPr>
          <w:rFonts w:ascii="Times New Roman" w:hint="eastAsia"/>
        </w:rPr>
        <w:t>「</w:t>
      </w:r>
      <w:r w:rsidRPr="009E6208">
        <w:rPr>
          <w:rFonts w:ascii="Times New Roman"/>
        </w:rPr>
        <w:t>個人照顧及支持</w:t>
      </w:r>
      <w:r w:rsidRPr="009E6208">
        <w:rPr>
          <w:rFonts w:ascii="Times New Roman" w:hint="eastAsia"/>
        </w:rPr>
        <w:t>服務」需求人數合計占該年證明獲發人數之比率</w:t>
      </w:r>
      <w:r>
        <w:rPr>
          <w:rFonts w:ascii="Times New Roman" w:hint="eastAsia"/>
        </w:rPr>
        <w:t>竟</w:t>
      </w:r>
      <w:r w:rsidRPr="009E6208">
        <w:rPr>
          <w:rFonts w:ascii="Times New Roman" w:hint="eastAsia"/>
        </w:rPr>
        <w:t>僅</w:t>
      </w:r>
      <w:r>
        <w:rPr>
          <w:rFonts w:ascii="Times New Roman" w:hint="eastAsia"/>
        </w:rPr>
        <w:t>有</w:t>
      </w:r>
      <w:r>
        <w:rPr>
          <w:rFonts w:ascii="Times New Roman" w:hint="eastAsia"/>
        </w:rPr>
        <w:t>11</w:t>
      </w:r>
      <w:r>
        <w:rPr>
          <w:rFonts w:hAnsi="標楷體" w:hint="eastAsia"/>
        </w:rPr>
        <w:t>％左右</w:t>
      </w:r>
      <w:r>
        <w:rPr>
          <w:rFonts w:ascii="Times New Roman" w:hint="eastAsia"/>
        </w:rPr>
        <w:t>(</w:t>
      </w:r>
      <w:r w:rsidRPr="00801A87">
        <w:rPr>
          <w:rFonts w:ascii="Times New Roman"/>
        </w:rPr>
        <w:t>詳</w:t>
      </w:r>
      <w:r w:rsidRPr="00801A87">
        <w:rPr>
          <w:rFonts w:ascii="Times New Roman"/>
        </w:rPr>
        <w:lastRenderedPageBreak/>
        <w:t>見下表</w:t>
      </w:r>
      <w:r>
        <w:rPr>
          <w:rFonts w:ascii="Times New Roman" w:hint="eastAsia"/>
        </w:rPr>
        <w:t>5</w:t>
      </w:r>
      <w:r w:rsidRPr="00801A87">
        <w:rPr>
          <w:rFonts w:ascii="Times New Roman"/>
        </w:rPr>
        <w:t>)</w:t>
      </w:r>
      <w:r w:rsidRPr="00801A87">
        <w:rPr>
          <w:rFonts w:ascii="Times New Roman"/>
        </w:rPr>
        <w:t>。</w:t>
      </w:r>
      <w:bookmarkEnd w:id="264"/>
      <w:bookmarkEnd w:id="265"/>
    </w:p>
    <w:p w:rsidR="007A30E2" w:rsidRDefault="007A30E2" w:rsidP="007A30E2">
      <w:pPr>
        <w:pStyle w:val="32"/>
        <w:ind w:leftChars="42" w:left="1680" w:hangingChars="452" w:hanging="1537"/>
        <w:rPr>
          <w:rFonts w:ascii="Times New Roman"/>
        </w:rPr>
      </w:pPr>
      <w:r>
        <w:rPr>
          <w:noProof/>
        </w:rPr>
        <w:drawing>
          <wp:inline distT="0" distB="0" distL="0" distR="0" wp14:anchorId="3904CFD5" wp14:editId="08A5F11A">
            <wp:extent cx="5615940" cy="3750733"/>
            <wp:effectExtent l="0" t="0" r="3810" b="2540"/>
            <wp:docPr id="46" name="圖表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7A30E2" w:rsidRPr="009E6208" w:rsidRDefault="007A30E2" w:rsidP="007A30E2">
      <w:pPr>
        <w:pStyle w:val="a1"/>
        <w:kinsoku w:val="0"/>
        <w:spacing w:before="0" w:after="0"/>
        <w:ind w:left="826" w:rightChars="-46" w:right="-156" w:hanging="700"/>
        <w:rPr>
          <w:rFonts w:ascii="Times New Roman" w:hAnsi="Times New Roman"/>
          <w:b/>
          <w:spacing w:val="-6"/>
        </w:rPr>
      </w:pPr>
      <w:r w:rsidRPr="009E6208">
        <w:rPr>
          <w:rFonts w:ascii="Times New Roman" w:hAnsi="Times New Roman"/>
          <w:b/>
          <w:spacing w:val="-6"/>
        </w:rPr>
        <w:t>107</w:t>
      </w:r>
      <w:r w:rsidRPr="009E6208">
        <w:rPr>
          <w:rFonts w:ascii="Times New Roman" w:hAnsi="Times New Roman"/>
          <w:b/>
          <w:spacing w:val="-6"/>
        </w:rPr>
        <w:t>年</w:t>
      </w:r>
      <w:r w:rsidRPr="009E6208">
        <w:rPr>
          <w:rFonts w:ascii="Times New Roman" w:hAnsi="Times New Roman" w:hint="eastAsia"/>
          <w:b/>
          <w:spacing w:val="-6"/>
        </w:rPr>
        <w:t>經</w:t>
      </w:r>
      <w:r w:rsidRPr="009E6208">
        <w:rPr>
          <w:rFonts w:ascii="Times New Roman" w:hAnsi="Times New Roman"/>
          <w:b/>
          <w:spacing w:val="-6"/>
        </w:rPr>
        <w:t>需求評估後</w:t>
      </w:r>
      <w:r>
        <w:rPr>
          <w:rFonts w:ascii="Times New Roman" w:hAnsi="Times New Roman" w:hint="eastAsia"/>
          <w:b/>
          <w:spacing w:val="-6"/>
        </w:rPr>
        <w:t>各項</w:t>
      </w:r>
      <w:r w:rsidRPr="009E6208">
        <w:rPr>
          <w:rFonts w:ascii="Times New Roman" w:hAnsi="Times New Roman"/>
          <w:b/>
          <w:spacing w:val="-6"/>
        </w:rPr>
        <w:t>個人支持及照顧服務</w:t>
      </w:r>
      <w:r w:rsidRPr="009E6208">
        <w:rPr>
          <w:rFonts w:ascii="Times New Roman" w:hAnsi="Times New Roman" w:hint="eastAsia"/>
          <w:b/>
          <w:spacing w:val="-6"/>
        </w:rPr>
        <w:t>需求人數占比分布</w:t>
      </w:r>
    </w:p>
    <w:p w:rsidR="007A30E2" w:rsidRDefault="007A30E2" w:rsidP="007A30E2">
      <w:pPr>
        <w:pStyle w:val="32"/>
        <w:spacing w:afterLines="50" w:after="228" w:line="320" w:lineRule="exact"/>
        <w:ind w:leftChars="54" w:left="1362" w:hangingChars="453" w:hanging="1178"/>
      </w:pPr>
      <w:r w:rsidRPr="00E56335">
        <w:rPr>
          <w:rFonts w:hint="eastAsia"/>
          <w:sz w:val="24"/>
          <w:szCs w:val="24"/>
        </w:rPr>
        <w:t>資料來源：本院整理自衛福部查復資料。</w:t>
      </w:r>
    </w:p>
    <w:p w:rsidR="007A30E2" w:rsidRPr="00245A5E" w:rsidRDefault="007A30E2" w:rsidP="00D363B4">
      <w:pPr>
        <w:pStyle w:val="a3"/>
        <w:numPr>
          <w:ilvl w:val="0"/>
          <w:numId w:val="72"/>
        </w:numPr>
        <w:spacing w:beforeLines="25" w:before="114" w:after="0"/>
        <w:ind w:left="1713" w:rightChars="-58" w:right="-197" w:hanging="649"/>
        <w:jc w:val="center"/>
        <w:textAlignment w:val="auto"/>
        <w:rPr>
          <w:b/>
          <w:spacing w:val="-4"/>
        </w:rPr>
      </w:pPr>
      <w:r w:rsidRPr="00427B0A">
        <w:rPr>
          <w:rFonts w:ascii="Times New Roman" w:hAnsi="Times New Roman"/>
          <w:b/>
          <w:spacing w:val="-6"/>
        </w:rPr>
        <w:t>104</w:t>
      </w:r>
      <w:r w:rsidRPr="00427B0A">
        <w:rPr>
          <w:rFonts w:ascii="Times New Roman" w:hAnsi="Times New Roman" w:hint="eastAsia"/>
          <w:b/>
          <w:spacing w:val="-6"/>
        </w:rPr>
        <w:t>年至</w:t>
      </w:r>
      <w:r w:rsidRPr="00427B0A">
        <w:rPr>
          <w:rFonts w:ascii="Times New Roman" w:hAnsi="Times New Roman" w:hint="eastAsia"/>
          <w:b/>
          <w:spacing w:val="-6"/>
        </w:rPr>
        <w:t>107</w:t>
      </w:r>
      <w:r w:rsidRPr="00427B0A">
        <w:rPr>
          <w:rFonts w:ascii="Times New Roman" w:hAnsi="Times New Roman" w:hint="eastAsia"/>
          <w:b/>
          <w:spacing w:val="-6"/>
        </w:rPr>
        <w:t>年各項「</w:t>
      </w:r>
      <w:r w:rsidRPr="00427B0A">
        <w:rPr>
          <w:rFonts w:ascii="Times New Roman" w:hAnsi="Times New Roman"/>
          <w:b/>
          <w:spacing w:val="-6"/>
        </w:rPr>
        <w:t>個人照顧及支持</w:t>
      </w:r>
      <w:r w:rsidRPr="00427B0A">
        <w:rPr>
          <w:rFonts w:ascii="Times New Roman" w:hAnsi="Times New Roman" w:hint="eastAsia"/>
          <w:b/>
          <w:spacing w:val="-6"/>
        </w:rPr>
        <w:t>服務」之需求人數</w:t>
      </w:r>
      <w:r w:rsidRPr="00245A5E">
        <w:rPr>
          <w:rFonts w:ascii="Times New Roman" w:hAnsi="Times New Roman" w:hint="eastAsia"/>
          <w:b/>
          <w:spacing w:val="0"/>
        </w:rPr>
        <w:t>占</w:t>
      </w:r>
      <w:r>
        <w:rPr>
          <w:rFonts w:ascii="Times New Roman" w:hAnsi="Times New Roman" w:hint="eastAsia"/>
          <w:b/>
          <w:spacing w:val="0"/>
        </w:rPr>
        <w:t>各該年</w:t>
      </w:r>
      <w:r w:rsidRPr="00245A5E">
        <w:rPr>
          <w:rFonts w:ascii="Times New Roman" w:hAnsi="Times New Roman" w:hint="eastAsia"/>
          <w:b/>
          <w:spacing w:val="0"/>
        </w:rPr>
        <w:t>身心障礙證明獲發</w:t>
      </w:r>
      <w:r w:rsidRPr="00427B0A">
        <w:rPr>
          <w:rFonts w:ascii="Times New Roman" w:hAnsi="Times New Roman" w:hint="eastAsia"/>
          <w:b/>
          <w:spacing w:val="0"/>
        </w:rPr>
        <w:t>人數之比率</w:t>
      </w:r>
      <w:r>
        <w:rPr>
          <w:rFonts w:ascii="Times New Roman" w:hAnsi="Times New Roman" w:hint="eastAsia"/>
          <w:b/>
          <w:spacing w:val="-12"/>
        </w:rPr>
        <w:t>分布情形</w:t>
      </w:r>
    </w:p>
    <w:p w:rsidR="007A30E2" w:rsidRDefault="007A30E2" w:rsidP="007A30E2">
      <w:pPr>
        <w:pStyle w:val="21"/>
        <w:spacing w:line="320" w:lineRule="exact"/>
        <w:ind w:left="1020" w:firstLine="520"/>
        <w:jc w:val="right"/>
      </w:pPr>
      <w:r w:rsidRPr="0046001A">
        <w:rPr>
          <w:rFonts w:hint="eastAsia"/>
          <w:sz w:val="24"/>
          <w:szCs w:val="24"/>
        </w:rPr>
        <w:t>單位：人</w:t>
      </w:r>
      <w:r>
        <w:rPr>
          <w:rFonts w:hint="eastAsia"/>
          <w:sz w:val="24"/>
          <w:szCs w:val="24"/>
        </w:rPr>
        <w:t>；</w:t>
      </w:r>
      <w:r>
        <w:rPr>
          <w:rFonts w:hAnsi="標楷體" w:hint="eastAsia"/>
          <w:sz w:val="24"/>
          <w:szCs w:val="24"/>
        </w:rPr>
        <w:t>％</w:t>
      </w:r>
    </w:p>
    <w:tbl>
      <w:tblPr>
        <w:tblW w:w="7798" w:type="dxa"/>
        <w:tblInd w:w="10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309"/>
        <w:gridCol w:w="988"/>
        <w:gridCol w:w="634"/>
        <w:gridCol w:w="990"/>
        <w:gridCol w:w="632"/>
        <w:gridCol w:w="949"/>
        <w:gridCol w:w="673"/>
        <w:gridCol w:w="993"/>
        <w:gridCol w:w="630"/>
      </w:tblGrid>
      <w:tr w:rsidR="007A30E2" w:rsidRPr="00A059B4" w:rsidTr="006B5C40">
        <w:trPr>
          <w:trHeight w:val="217"/>
          <w:tblHeader/>
        </w:trPr>
        <w:tc>
          <w:tcPr>
            <w:tcW w:w="1309" w:type="dxa"/>
            <w:vMerge w:val="restart"/>
            <w:shd w:val="clear" w:color="auto" w:fill="FDE9D9" w:themeFill="accent6" w:themeFillTint="33"/>
            <w:noWrap/>
            <w:vAlign w:val="center"/>
            <w:hideMark/>
          </w:tcPr>
          <w:p w:rsidR="007A30E2" w:rsidRPr="00A059B4" w:rsidRDefault="007A30E2" w:rsidP="006B5C40">
            <w:pPr>
              <w:widowControl/>
              <w:overflowPunct/>
              <w:autoSpaceDE/>
              <w:autoSpaceDN/>
              <w:spacing w:line="260" w:lineRule="exact"/>
              <w:jc w:val="center"/>
              <w:rPr>
                <w:rFonts w:hAnsi="標楷體" w:cs="新細明體"/>
                <w:b/>
                <w:color w:val="000000"/>
                <w:kern w:val="0"/>
                <w:sz w:val="24"/>
                <w:szCs w:val="24"/>
              </w:rPr>
            </w:pPr>
            <w:r w:rsidRPr="00A059B4">
              <w:rPr>
                <w:rFonts w:hAnsi="標楷體" w:cs="新細明體" w:hint="eastAsia"/>
                <w:b/>
                <w:color w:val="000000"/>
                <w:kern w:val="0"/>
                <w:sz w:val="24"/>
                <w:szCs w:val="24"/>
              </w:rPr>
              <w:t>需求項目</w:t>
            </w:r>
          </w:p>
        </w:tc>
        <w:tc>
          <w:tcPr>
            <w:tcW w:w="1622" w:type="dxa"/>
            <w:gridSpan w:val="2"/>
            <w:shd w:val="clear" w:color="auto" w:fill="FDE9D9" w:themeFill="accent6" w:themeFillTint="33"/>
            <w:noWrap/>
            <w:vAlign w:val="center"/>
            <w:hideMark/>
          </w:tcPr>
          <w:p w:rsidR="007A30E2" w:rsidRPr="00A059B4" w:rsidRDefault="007A30E2" w:rsidP="006B5C40">
            <w:pPr>
              <w:widowControl/>
              <w:overflowPunct/>
              <w:autoSpaceDE/>
              <w:autoSpaceDN/>
              <w:spacing w:line="260" w:lineRule="exact"/>
              <w:jc w:val="center"/>
              <w:rPr>
                <w:rFonts w:ascii="Times New Roman" w:eastAsia="新細明體"/>
                <w:b/>
                <w:color w:val="000000"/>
                <w:kern w:val="0"/>
                <w:sz w:val="24"/>
                <w:szCs w:val="24"/>
              </w:rPr>
            </w:pPr>
            <w:r w:rsidRPr="00A059B4">
              <w:rPr>
                <w:rFonts w:ascii="Times New Roman" w:eastAsia="新細明體"/>
                <w:b/>
                <w:color w:val="000000"/>
                <w:kern w:val="0"/>
                <w:sz w:val="24"/>
                <w:szCs w:val="24"/>
              </w:rPr>
              <w:t>104</w:t>
            </w:r>
            <w:r w:rsidRPr="00A059B4">
              <w:rPr>
                <w:rFonts w:hAnsi="標楷體" w:hint="eastAsia"/>
                <w:b/>
                <w:color w:val="000000"/>
                <w:kern w:val="0"/>
                <w:sz w:val="24"/>
                <w:szCs w:val="24"/>
              </w:rPr>
              <w:t>年</w:t>
            </w:r>
          </w:p>
        </w:tc>
        <w:tc>
          <w:tcPr>
            <w:tcW w:w="1622" w:type="dxa"/>
            <w:gridSpan w:val="2"/>
            <w:shd w:val="clear" w:color="auto" w:fill="FDE9D9" w:themeFill="accent6" w:themeFillTint="33"/>
            <w:noWrap/>
            <w:vAlign w:val="center"/>
            <w:hideMark/>
          </w:tcPr>
          <w:p w:rsidR="007A30E2" w:rsidRPr="00A059B4" w:rsidRDefault="007A30E2" w:rsidP="006B5C40">
            <w:pPr>
              <w:widowControl/>
              <w:overflowPunct/>
              <w:autoSpaceDE/>
              <w:autoSpaceDN/>
              <w:spacing w:line="260" w:lineRule="exact"/>
              <w:jc w:val="center"/>
              <w:rPr>
                <w:rFonts w:ascii="Times New Roman" w:eastAsia="新細明體"/>
                <w:b/>
                <w:color w:val="000000"/>
                <w:kern w:val="0"/>
                <w:sz w:val="24"/>
                <w:szCs w:val="24"/>
              </w:rPr>
            </w:pPr>
            <w:r w:rsidRPr="00A059B4">
              <w:rPr>
                <w:rFonts w:ascii="Times New Roman" w:eastAsia="新細明體"/>
                <w:b/>
                <w:color w:val="000000"/>
                <w:kern w:val="0"/>
                <w:sz w:val="24"/>
                <w:szCs w:val="24"/>
              </w:rPr>
              <w:t>105</w:t>
            </w:r>
            <w:r w:rsidRPr="00A059B4">
              <w:rPr>
                <w:rFonts w:hAnsi="標楷體" w:hint="eastAsia"/>
                <w:b/>
                <w:color w:val="000000"/>
                <w:kern w:val="0"/>
                <w:sz w:val="24"/>
                <w:szCs w:val="24"/>
              </w:rPr>
              <w:t>年</w:t>
            </w:r>
          </w:p>
        </w:tc>
        <w:tc>
          <w:tcPr>
            <w:tcW w:w="1622" w:type="dxa"/>
            <w:gridSpan w:val="2"/>
            <w:shd w:val="clear" w:color="auto" w:fill="FDE9D9" w:themeFill="accent6" w:themeFillTint="33"/>
            <w:noWrap/>
            <w:vAlign w:val="center"/>
            <w:hideMark/>
          </w:tcPr>
          <w:p w:rsidR="007A30E2" w:rsidRPr="00A059B4" w:rsidRDefault="007A30E2" w:rsidP="006B5C40">
            <w:pPr>
              <w:widowControl/>
              <w:overflowPunct/>
              <w:autoSpaceDE/>
              <w:autoSpaceDN/>
              <w:spacing w:line="260" w:lineRule="exact"/>
              <w:jc w:val="center"/>
              <w:rPr>
                <w:rFonts w:ascii="Times New Roman" w:eastAsia="新細明體"/>
                <w:b/>
                <w:color w:val="000000"/>
                <w:kern w:val="0"/>
                <w:sz w:val="24"/>
                <w:szCs w:val="24"/>
              </w:rPr>
            </w:pPr>
            <w:r w:rsidRPr="00A059B4">
              <w:rPr>
                <w:rFonts w:ascii="Times New Roman" w:eastAsia="新細明體"/>
                <w:b/>
                <w:color w:val="000000"/>
                <w:kern w:val="0"/>
                <w:sz w:val="24"/>
                <w:szCs w:val="24"/>
              </w:rPr>
              <w:t>106</w:t>
            </w:r>
            <w:r w:rsidRPr="00A059B4">
              <w:rPr>
                <w:rFonts w:hAnsi="標楷體" w:hint="eastAsia"/>
                <w:b/>
                <w:color w:val="000000"/>
                <w:kern w:val="0"/>
                <w:sz w:val="24"/>
                <w:szCs w:val="24"/>
              </w:rPr>
              <w:t>年</w:t>
            </w:r>
          </w:p>
        </w:tc>
        <w:tc>
          <w:tcPr>
            <w:tcW w:w="1623" w:type="dxa"/>
            <w:gridSpan w:val="2"/>
            <w:shd w:val="clear" w:color="auto" w:fill="FDE9D9" w:themeFill="accent6" w:themeFillTint="33"/>
            <w:noWrap/>
            <w:vAlign w:val="center"/>
            <w:hideMark/>
          </w:tcPr>
          <w:p w:rsidR="007A30E2" w:rsidRPr="00A059B4" w:rsidRDefault="007A30E2" w:rsidP="006B5C40">
            <w:pPr>
              <w:widowControl/>
              <w:overflowPunct/>
              <w:autoSpaceDE/>
              <w:autoSpaceDN/>
              <w:spacing w:line="260" w:lineRule="exact"/>
              <w:jc w:val="center"/>
              <w:rPr>
                <w:rFonts w:ascii="Times New Roman" w:eastAsia="新細明體"/>
                <w:b/>
                <w:color w:val="000000"/>
                <w:kern w:val="0"/>
                <w:sz w:val="24"/>
                <w:szCs w:val="24"/>
              </w:rPr>
            </w:pPr>
            <w:r w:rsidRPr="00A059B4">
              <w:rPr>
                <w:rFonts w:ascii="Times New Roman" w:eastAsia="新細明體"/>
                <w:b/>
                <w:color w:val="000000"/>
                <w:kern w:val="0"/>
                <w:sz w:val="24"/>
                <w:szCs w:val="24"/>
              </w:rPr>
              <w:t>107</w:t>
            </w:r>
            <w:r w:rsidRPr="00A059B4">
              <w:rPr>
                <w:rFonts w:hAnsi="標楷體" w:hint="eastAsia"/>
                <w:b/>
                <w:color w:val="000000"/>
                <w:kern w:val="0"/>
                <w:sz w:val="24"/>
                <w:szCs w:val="24"/>
              </w:rPr>
              <w:t>年</w:t>
            </w:r>
          </w:p>
        </w:tc>
      </w:tr>
      <w:tr w:rsidR="007A30E2" w:rsidRPr="00A059B4" w:rsidTr="006B5C40">
        <w:trPr>
          <w:trHeight w:val="324"/>
          <w:tblHeader/>
        </w:trPr>
        <w:tc>
          <w:tcPr>
            <w:tcW w:w="1309" w:type="dxa"/>
            <w:vMerge/>
            <w:shd w:val="clear" w:color="auto" w:fill="FDE9D9" w:themeFill="accent6" w:themeFillTint="33"/>
            <w:vAlign w:val="center"/>
            <w:hideMark/>
          </w:tcPr>
          <w:p w:rsidR="007A30E2" w:rsidRPr="00A059B4" w:rsidRDefault="007A30E2" w:rsidP="006B5C40">
            <w:pPr>
              <w:widowControl/>
              <w:overflowPunct/>
              <w:autoSpaceDE/>
              <w:autoSpaceDN/>
              <w:spacing w:line="260" w:lineRule="exact"/>
              <w:jc w:val="left"/>
              <w:rPr>
                <w:rFonts w:hAnsi="標楷體" w:cs="新細明體"/>
                <w:b/>
                <w:color w:val="000000"/>
                <w:kern w:val="0"/>
                <w:sz w:val="24"/>
                <w:szCs w:val="24"/>
              </w:rPr>
            </w:pPr>
          </w:p>
        </w:tc>
        <w:tc>
          <w:tcPr>
            <w:tcW w:w="988" w:type="dxa"/>
            <w:shd w:val="clear" w:color="auto" w:fill="FDE9D9" w:themeFill="accent6" w:themeFillTint="33"/>
            <w:noWrap/>
            <w:vAlign w:val="center"/>
            <w:hideMark/>
          </w:tcPr>
          <w:p w:rsidR="007A30E2" w:rsidRPr="009E6208" w:rsidRDefault="007A30E2" w:rsidP="006B5C40">
            <w:pPr>
              <w:widowControl/>
              <w:overflowPunct/>
              <w:autoSpaceDE/>
              <w:autoSpaceDN/>
              <w:spacing w:line="260" w:lineRule="exact"/>
              <w:ind w:leftChars="-8" w:left="-1" w:rightChars="-12" w:right="-41" w:hangingChars="12" w:hanging="26"/>
              <w:jc w:val="center"/>
              <w:rPr>
                <w:rFonts w:ascii="Times New Roman" w:eastAsia="新細明體"/>
                <w:b/>
                <w:color w:val="000000"/>
                <w:spacing w:val="-10"/>
                <w:kern w:val="0"/>
                <w:sz w:val="22"/>
                <w:szCs w:val="22"/>
              </w:rPr>
            </w:pPr>
            <w:r w:rsidRPr="009E6208">
              <w:rPr>
                <w:rFonts w:hAnsi="標楷體" w:hint="eastAsia"/>
                <w:b/>
                <w:color w:val="000000"/>
                <w:spacing w:val="-10"/>
                <w:kern w:val="0"/>
                <w:sz w:val="22"/>
                <w:szCs w:val="22"/>
              </w:rPr>
              <w:t>需求人數</w:t>
            </w:r>
          </w:p>
        </w:tc>
        <w:tc>
          <w:tcPr>
            <w:tcW w:w="634" w:type="dxa"/>
            <w:shd w:val="clear" w:color="auto" w:fill="FDE9D9" w:themeFill="accent6" w:themeFillTint="33"/>
            <w:noWrap/>
            <w:vAlign w:val="center"/>
            <w:hideMark/>
          </w:tcPr>
          <w:p w:rsidR="007A30E2" w:rsidRPr="009E6208" w:rsidRDefault="007A30E2" w:rsidP="006B5C40">
            <w:pPr>
              <w:widowControl/>
              <w:overflowPunct/>
              <w:autoSpaceDE/>
              <w:autoSpaceDN/>
              <w:spacing w:line="260" w:lineRule="exact"/>
              <w:jc w:val="center"/>
              <w:rPr>
                <w:rFonts w:ascii="Times New Roman" w:eastAsia="新細明體"/>
                <w:b/>
                <w:color w:val="000000"/>
                <w:kern w:val="0"/>
                <w:sz w:val="22"/>
                <w:szCs w:val="22"/>
              </w:rPr>
            </w:pPr>
            <w:r w:rsidRPr="009E6208">
              <w:rPr>
                <w:rFonts w:hAnsi="標楷體" w:hint="eastAsia"/>
                <w:b/>
                <w:color w:val="000000"/>
                <w:kern w:val="0"/>
                <w:sz w:val="22"/>
                <w:szCs w:val="22"/>
              </w:rPr>
              <w:t>占比</w:t>
            </w:r>
          </w:p>
        </w:tc>
        <w:tc>
          <w:tcPr>
            <w:tcW w:w="990" w:type="dxa"/>
            <w:shd w:val="clear" w:color="auto" w:fill="FDE9D9" w:themeFill="accent6" w:themeFillTint="33"/>
            <w:noWrap/>
            <w:vAlign w:val="center"/>
            <w:hideMark/>
          </w:tcPr>
          <w:p w:rsidR="007A30E2" w:rsidRPr="009E6208" w:rsidRDefault="007A30E2" w:rsidP="006B5C40">
            <w:pPr>
              <w:widowControl/>
              <w:overflowPunct/>
              <w:autoSpaceDE/>
              <w:autoSpaceDN/>
              <w:spacing w:line="260" w:lineRule="exact"/>
              <w:ind w:leftChars="-8" w:left="-1" w:rightChars="-12" w:right="-41" w:hangingChars="12" w:hanging="26"/>
              <w:jc w:val="center"/>
              <w:rPr>
                <w:rFonts w:ascii="Times New Roman" w:eastAsia="新細明體"/>
                <w:b/>
                <w:color w:val="000000"/>
                <w:spacing w:val="-10"/>
                <w:kern w:val="0"/>
                <w:sz w:val="22"/>
                <w:szCs w:val="22"/>
              </w:rPr>
            </w:pPr>
            <w:r w:rsidRPr="009E6208">
              <w:rPr>
                <w:rFonts w:hAnsi="標楷體" w:hint="eastAsia"/>
                <w:b/>
                <w:color w:val="000000"/>
                <w:spacing w:val="-10"/>
                <w:kern w:val="0"/>
                <w:sz w:val="22"/>
                <w:szCs w:val="22"/>
              </w:rPr>
              <w:t>需求人數</w:t>
            </w:r>
          </w:p>
        </w:tc>
        <w:tc>
          <w:tcPr>
            <w:tcW w:w="632" w:type="dxa"/>
            <w:shd w:val="clear" w:color="auto" w:fill="FDE9D9" w:themeFill="accent6" w:themeFillTint="33"/>
            <w:noWrap/>
            <w:vAlign w:val="center"/>
            <w:hideMark/>
          </w:tcPr>
          <w:p w:rsidR="007A30E2" w:rsidRPr="009E6208" w:rsidRDefault="007A30E2" w:rsidP="006B5C40">
            <w:pPr>
              <w:widowControl/>
              <w:overflowPunct/>
              <w:autoSpaceDE/>
              <w:autoSpaceDN/>
              <w:spacing w:line="260" w:lineRule="exact"/>
              <w:jc w:val="center"/>
              <w:rPr>
                <w:rFonts w:ascii="Times New Roman" w:eastAsia="新細明體"/>
                <w:b/>
                <w:color w:val="000000"/>
                <w:kern w:val="0"/>
                <w:sz w:val="22"/>
                <w:szCs w:val="22"/>
              </w:rPr>
            </w:pPr>
            <w:r w:rsidRPr="009E6208">
              <w:rPr>
                <w:rFonts w:hAnsi="標楷體" w:hint="eastAsia"/>
                <w:b/>
                <w:color w:val="000000"/>
                <w:kern w:val="0"/>
                <w:sz w:val="22"/>
                <w:szCs w:val="22"/>
              </w:rPr>
              <w:t>占比</w:t>
            </w:r>
          </w:p>
        </w:tc>
        <w:tc>
          <w:tcPr>
            <w:tcW w:w="949" w:type="dxa"/>
            <w:shd w:val="clear" w:color="auto" w:fill="FDE9D9" w:themeFill="accent6" w:themeFillTint="33"/>
            <w:noWrap/>
            <w:vAlign w:val="center"/>
            <w:hideMark/>
          </w:tcPr>
          <w:p w:rsidR="007A30E2" w:rsidRPr="009E6208" w:rsidRDefault="007A30E2" w:rsidP="006B5C40">
            <w:pPr>
              <w:widowControl/>
              <w:overflowPunct/>
              <w:autoSpaceDE/>
              <w:autoSpaceDN/>
              <w:spacing w:line="260" w:lineRule="exact"/>
              <w:ind w:leftChars="-8" w:left="-1" w:rightChars="-12" w:right="-41" w:hangingChars="12" w:hanging="26"/>
              <w:jc w:val="center"/>
              <w:rPr>
                <w:rFonts w:ascii="Times New Roman" w:eastAsia="新細明體"/>
                <w:b/>
                <w:color w:val="000000"/>
                <w:spacing w:val="-10"/>
                <w:kern w:val="0"/>
                <w:sz w:val="22"/>
                <w:szCs w:val="22"/>
              </w:rPr>
            </w:pPr>
            <w:r w:rsidRPr="009E6208">
              <w:rPr>
                <w:rFonts w:hAnsi="標楷體" w:hint="eastAsia"/>
                <w:b/>
                <w:color w:val="000000"/>
                <w:spacing w:val="-10"/>
                <w:kern w:val="0"/>
                <w:sz w:val="22"/>
                <w:szCs w:val="22"/>
              </w:rPr>
              <w:t>需求人數</w:t>
            </w:r>
          </w:p>
        </w:tc>
        <w:tc>
          <w:tcPr>
            <w:tcW w:w="673" w:type="dxa"/>
            <w:shd w:val="clear" w:color="auto" w:fill="FDE9D9" w:themeFill="accent6" w:themeFillTint="33"/>
            <w:noWrap/>
            <w:vAlign w:val="center"/>
            <w:hideMark/>
          </w:tcPr>
          <w:p w:rsidR="007A30E2" w:rsidRPr="009E6208" w:rsidRDefault="007A30E2" w:rsidP="006B5C40">
            <w:pPr>
              <w:widowControl/>
              <w:overflowPunct/>
              <w:autoSpaceDE/>
              <w:autoSpaceDN/>
              <w:spacing w:line="260" w:lineRule="exact"/>
              <w:jc w:val="center"/>
              <w:rPr>
                <w:rFonts w:ascii="Times New Roman" w:eastAsia="新細明體"/>
                <w:b/>
                <w:color w:val="000000"/>
                <w:kern w:val="0"/>
                <w:sz w:val="22"/>
                <w:szCs w:val="22"/>
              </w:rPr>
            </w:pPr>
            <w:r w:rsidRPr="009E6208">
              <w:rPr>
                <w:rFonts w:hAnsi="標楷體" w:hint="eastAsia"/>
                <w:b/>
                <w:color w:val="000000"/>
                <w:kern w:val="0"/>
                <w:sz w:val="22"/>
                <w:szCs w:val="22"/>
              </w:rPr>
              <w:t>占比</w:t>
            </w:r>
          </w:p>
        </w:tc>
        <w:tc>
          <w:tcPr>
            <w:tcW w:w="993" w:type="dxa"/>
            <w:shd w:val="clear" w:color="auto" w:fill="FDE9D9" w:themeFill="accent6" w:themeFillTint="33"/>
            <w:noWrap/>
            <w:vAlign w:val="center"/>
            <w:hideMark/>
          </w:tcPr>
          <w:p w:rsidR="007A30E2" w:rsidRPr="009E6208" w:rsidRDefault="007A30E2" w:rsidP="006B5C40">
            <w:pPr>
              <w:widowControl/>
              <w:overflowPunct/>
              <w:autoSpaceDE/>
              <w:autoSpaceDN/>
              <w:spacing w:line="260" w:lineRule="exact"/>
              <w:ind w:leftChars="-8" w:left="-1" w:rightChars="-12" w:right="-41" w:hangingChars="12" w:hanging="26"/>
              <w:jc w:val="center"/>
              <w:rPr>
                <w:rFonts w:ascii="Times New Roman" w:eastAsia="新細明體"/>
                <w:b/>
                <w:color w:val="000000"/>
                <w:spacing w:val="-10"/>
                <w:kern w:val="0"/>
                <w:sz w:val="22"/>
                <w:szCs w:val="22"/>
              </w:rPr>
            </w:pPr>
            <w:r w:rsidRPr="009E6208">
              <w:rPr>
                <w:rFonts w:hAnsi="標楷體" w:hint="eastAsia"/>
                <w:b/>
                <w:color w:val="000000"/>
                <w:spacing w:val="-10"/>
                <w:kern w:val="0"/>
                <w:sz w:val="22"/>
                <w:szCs w:val="22"/>
              </w:rPr>
              <w:t>需求人數</w:t>
            </w:r>
          </w:p>
        </w:tc>
        <w:tc>
          <w:tcPr>
            <w:tcW w:w="630" w:type="dxa"/>
            <w:shd w:val="clear" w:color="auto" w:fill="FDE9D9" w:themeFill="accent6" w:themeFillTint="33"/>
            <w:noWrap/>
            <w:vAlign w:val="center"/>
            <w:hideMark/>
          </w:tcPr>
          <w:p w:rsidR="007A30E2" w:rsidRPr="009E6208" w:rsidRDefault="007A30E2" w:rsidP="006B5C40">
            <w:pPr>
              <w:widowControl/>
              <w:overflowPunct/>
              <w:autoSpaceDE/>
              <w:autoSpaceDN/>
              <w:spacing w:line="260" w:lineRule="exact"/>
              <w:jc w:val="center"/>
              <w:rPr>
                <w:rFonts w:ascii="Times New Roman" w:eastAsia="新細明體"/>
                <w:b/>
                <w:color w:val="000000"/>
                <w:kern w:val="0"/>
                <w:sz w:val="22"/>
                <w:szCs w:val="22"/>
              </w:rPr>
            </w:pPr>
            <w:r w:rsidRPr="009E6208">
              <w:rPr>
                <w:rFonts w:hAnsi="標楷體" w:hint="eastAsia"/>
                <w:b/>
                <w:color w:val="000000"/>
                <w:kern w:val="0"/>
                <w:sz w:val="22"/>
                <w:szCs w:val="22"/>
              </w:rPr>
              <w:t>占比</w:t>
            </w:r>
          </w:p>
        </w:tc>
      </w:tr>
      <w:tr w:rsidR="007A30E2" w:rsidRPr="00A059B4" w:rsidTr="006B5C40">
        <w:trPr>
          <w:trHeight w:val="20"/>
        </w:trPr>
        <w:tc>
          <w:tcPr>
            <w:tcW w:w="1309" w:type="dxa"/>
            <w:shd w:val="clear" w:color="auto" w:fill="auto"/>
            <w:vAlign w:val="center"/>
            <w:hideMark/>
          </w:tcPr>
          <w:p w:rsidR="007A30E2" w:rsidRPr="00A059B4" w:rsidRDefault="007A30E2" w:rsidP="006B5C40">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t>居家照顧</w:t>
            </w:r>
          </w:p>
        </w:tc>
        <w:tc>
          <w:tcPr>
            <w:tcW w:w="988"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13,920 </w:t>
            </w:r>
          </w:p>
        </w:tc>
        <w:tc>
          <w:tcPr>
            <w:tcW w:w="634"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5.2 </w:t>
            </w:r>
          </w:p>
        </w:tc>
        <w:tc>
          <w:tcPr>
            <w:tcW w:w="99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11,920 </w:t>
            </w:r>
          </w:p>
        </w:tc>
        <w:tc>
          <w:tcPr>
            <w:tcW w:w="632"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3.5 </w:t>
            </w:r>
          </w:p>
        </w:tc>
        <w:tc>
          <w:tcPr>
            <w:tcW w:w="949"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12,606 </w:t>
            </w:r>
          </w:p>
        </w:tc>
        <w:tc>
          <w:tcPr>
            <w:tcW w:w="67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2.9 </w:t>
            </w:r>
          </w:p>
        </w:tc>
        <w:tc>
          <w:tcPr>
            <w:tcW w:w="99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8,216 </w:t>
            </w:r>
          </w:p>
        </w:tc>
        <w:tc>
          <w:tcPr>
            <w:tcW w:w="63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2.1 </w:t>
            </w:r>
          </w:p>
        </w:tc>
      </w:tr>
      <w:tr w:rsidR="007A30E2" w:rsidRPr="00A059B4" w:rsidTr="006B5C40">
        <w:trPr>
          <w:trHeight w:val="20"/>
        </w:trPr>
        <w:tc>
          <w:tcPr>
            <w:tcW w:w="1309" w:type="dxa"/>
            <w:shd w:val="clear" w:color="auto" w:fill="auto"/>
            <w:vAlign w:val="center"/>
            <w:hideMark/>
          </w:tcPr>
          <w:p w:rsidR="007A30E2" w:rsidRPr="00A059B4" w:rsidRDefault="007A30E2" w:rsidP="006B5C40">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t>生活重建</w:t>
            </w:r>
          </w:p>
        </w:tc>
        <w:tc>
          <w:tcPr>
            <w:tcW w:w="988"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1,653 </w:t>
            </w:r>
          </w:p>
        </w:tc>
        <w:tc>
          <w:tcPr>
            <w:tcW w:w="634"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0.6 </w:t>
            </w:r>
          </w:p>
        </w:tc>
        <w:tc>
          <w:tcPr>
            <w:tcW w:w="99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1,821 </w:t>
            </w:r>
          </w:p>
        </w:tc>
        <w:tc>
          <w:tcPr>
            <w:tcW w:w="632"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0.5 </w:t>
            </w:r>
          </w:p>
        </w:tc>
        <w:tc>
          <w:tcPr>
            <w:tcW w:w="949"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1,600 </w:t>
            </w:r>
          </w:p>
        </w:tc>
        <w:tc>
          <w:tcPr>
            <w:tcW w:w="67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0.4 </w:t>
            </w:r>
          </w:p>
        </w:tc>
        <w:tc>
          <w:tcPr>
            <w:tcW w:w="99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1,208 </w:t>
            </w:r>
          </w:p>
        </w:tc>
        <w:tc>
          <w:tcPr>
            <w:tcW w:w="63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0.3 </w:t>
            </w:r>
          </w:p>
        </w:tc>
      </w:tr>
      <w:tr w:rsidR="007A30E2" w:rsidRPr="00A059B4" w:rsidTr="006B5C40">
        <w:trPr>
          <w:trHeight w:val="20"/>
        </w:trPr>
        <w:tc>
          <w:tcPr>
            <w:tcW w:w="1309" w:type="dxa"/>
            <w:shd w:val="clear" w:color="auto" w:fill="auto"/>
            <w:vAlign w:val="center"/>
            <w:hideMark/>
          </w:tcPr>
          <w:p w:rsidR="007A30E2" w:rsidRPr="00A059B4" w:rsidRDefault="007A30E2" w:rsidP="006B5C40">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spacing w:val="-6"/>
                <w:kern w:val="0"/>
                <w:sz w:val="24"/>
                <w:szCs w:val="24"/>
              </w:rPr>
              <w:t>社區式日間</w:t>
            </w:r>
            <w:r w:rsidRPr="00A059B4">
              <w:rPr>
                <w:rFonts w:hAnsi="標楷體" w:cs="新細明體" w:hint="eastAsia"/>
                <w:color w:val="000000"/>
                <w:kern w:val="0"/>
                <w:sz w:val="24"/>
                <w:szCs w:val="24"/>
              </w:rPr>
              <w:t>照顧</w:t>
            </w:r>
          </w:p>
        </w:tc>
        <w:tc>
          <w:tcPr>
            <w:tcW w:w="988"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1,539 </w:t>
            </w:r>
          </w:p>
        </w:tc>
        <w:tc>
          <w:tcPr>
            <w:tcW w:w="634"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0.6 </w:t>
            </w:r>
          </w:p>
        </w:tc>
        <w:tc>
          <w:tcPr>
            <w:tcW w:w="99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1,926 </w:t>
            </w:r>
          </w:p>
        </w:tc>
        <w:tc>
          <w:tcPr>
            <w:tcW w:w="632"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0.6 </w:t>
            </w:r>
          </w:p>
        </w:tc>
        <w:tc>
          <w:tcPr>
            <w:tcW w:w="949"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2,009 </w:t>
            </w:r>
          </w:p>
        </w:tc>
        <w:tc>
          <w:tcPr>
            <w:tcW w:w="67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0.5 </w:t>
            </w:r>
          </w:p>
        </w:tc>
        <w:tc>
          <w:tcPr>
            <w:tcW w:w="99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2,459 </w:t>
            </w:r>
          </w:p>
        </w:tc>
        <w:tc>
          <w:tcPr>
            <w:tcW w:w="63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0.6 </w:t>
            </w:r>
          </w:p>
        </w:tc>
      </w:tr>
      <w:tr w:rsidR="007A30E2" w:rsidRPr="00A059B4" w:rsidTr="006B5C40">
        <w:trPr>
          <w:trHeight w:val="20"/>
        </w:trPr>
        <w:tc>
          <w:tcPr>
            <w:tcW w:w="1309" w:type="dxa"/>
            <w:shd w:val="clear" w:color="auto" w:fill="auto"/>
            <w:vAlign w:val="center"/>
            <w:hideMark/>
          </w:tcPr>
          <w:p w:rsidR="007A30E2" w:rsidRPr="00A059B4" w:rsidRDefault="007A30E2" w:rsidP="006B5C40">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t>社區日間作業設施</w:t>
            </w:r>
          </w:p>
        </w:tc>
        <w:tc>
          <w:tcPr>
            <w:tcW w:w="988"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1,187 </w:t>
            </w:r>
          </w:p>
        </w:tc>
        <w:tc>
          <w:tcPr>
            <w:tcW w:w="634"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0.4 </w:t>
            </w:r>
          </w:p>
        </w:tc>
        <w:tc>
          <w:tcPr>
            <w:tcW w:w="99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1,360 </w:t>
            </w:r>
          </w:p>
        </w:tc>
        <w:tc>
          <w:tcPr>
            <w:tcW w:w="632"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0.4 </w:t>
            </w:r>
          </w:p>
        </w:tc>
        <w:tc>
          <w:tcPr>
            <w:tcW w:w="949"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1,289 </w:t>
            </w:r>
          </w:p>
        </w:tc>
        <w:tc>
          <w:tcPr>
            <w:tcW w:w="67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0.3 </w:t>
            </w:r>
          </w:p>
        </w:tc>
        <w:tc>
          <w:tcPr>
            <w:tcW w:w="99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1,827 </w:t>
            </w:r>
          </w:p>
        </w:tc>
        <w:tc>
          <w:tcPr>
            <w:tcW w:w="63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0.5 </w:t>
            </w:r>
          </w:p>
        </w:tc>
      </w:tr>
      <w:tr w:rsidR="007A30E2" w:rsidRPr="00A059B4" w:rsidTr="006B5C40">
        <w:trPr>
          <w:trHeight w:val="20"/>
        </w:trPr>
        <w:tc>
          <w:tcPr>
            <w:tcW w:w="1309" w:type="dxa"/>
            <w:shd w:val="clear" w:color="auto" w:fill="auto"/>
            <w:vAlign w:val="center"/>
            <w:hideMark/>
          </w:tcPr>
          <w:p w:rsidR="007A30E2" w:rsidRPr="00A059B4" w:rsidRDefault="007A30E2" w:rsidP="006B5C40">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t>自立生活支持服務</w:t>
            </w:r>
          </w:p>
        </w:tc>
        <w:tc>
          <w:tcPr>
            <w:tcW w:w="988"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809 </w:t>
            </w:r>
          </w:p>
        </w:tc>
        <w:tc>
          <w:tcPr>
            <w:tcW w:w="634"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0.3 </w:t>
            </w:r>
          </w:p>
        </w:tc>
        <w:tc>
          <w:tcPr>
            <w:tcW w:w="99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743 </w:t>
            </w:r>
          </w:p>
        </w:tc>
        <w:tc>
          <w:tcPr>
            <w:tcW w:w="632"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0.2 </w:t>
            </w:r>
          </w:p>
        </w:tc>
        <w:tc>
          <w:tcPr>
            <w:tcW w:w="949"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901 </w:t>
            </w:r>
          </w:p>
        </w:tc>
        <w:tc>
          <w:tcPr>
            <w:tcW w:w="67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0.2 </w:t>
            </w:r>
          </w:p>
        </w:tc>
        <w:tc>
          <w:tcPr>
            <w:tcW w:w="99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678 </w:t>
            </w:r>
          </w:p>
        </w:tc>
        <w:tc>
          <w:tcPr>
            <w:tcW w:w="63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0.2 </w:t>
            </w:r>
          </w:p>
        </w:tc>
      </w:tr>
      <w:tr w:rsidR="007A30E2" w:rsidRPr="00A059B4" w:rsidTr="006B5C40">
        <w:trPr>
          <w:trHeight w:val="20"/>
        </w:trPr>
        <w:tc>
          <w:tcPr>
            <w:tcW w:w="1309" w:type="dxa"/>
            <w:shd w:val="clear" w:color="auto" w:fill="auto"/>
            <w:vAlign w:val="center"/>
            <w:hideMark/>
          </w:tcPr>
          <w:p w:rsidR="007A30E2" w:rsidRPr="00A059B4" w:rsidRDefault="007A30E2" w:rsidP="006B5C40">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t>社區居住</w:t>
            </w:r>
          </w:p>
        </w:tc>
        <w:tc>
          <w:tcPr>
            <w:tcW w:w="988"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377 </w:t>
            </w:r>
          </w:p>
        </w:tc>
        <w:tc>
          <w:tcPr>
            <w:tcW w:w="634"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0.1 </w:t>
            </w:r>
          </w:p>
        </w:tc>
        <w:tc>
          <w:tcPr>
            <w:tcW w:w="99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344 </w:t>
            </w:r>
          </w:p>
        </w:tc>
        <w:tc>
          <w:tcPr>
            <w:tcW w:w="632"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0.1 </w:t>
            </w:r>
          </w:p>
        </w:tc>
        <w:tc>
          <w:tcPr>
            <w:tcW w:w="949"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419 </w:t>
            </w:r>
          </w:p>
        </w:tc>
        <w:tc>
          <w:tcPr>
            <w:tcW w:w="67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0.1 </w:t>
            </w:r>
          </w:p>
        </w:tc>
        <w:tc>
          <w:tcPr>
            <w:tcW w:w="99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376 </w:t>
            </w:r>
          </w:p>
        </w:tc>
        <w:tc>
          <w:tcPr>
            <w:tcW w:w="63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0.1 </w:t>
            </w:r>
          </w:p>
        </w:tc>
      </w:tr>
      <w:tr w:rsidR="007A30E2" w:rsidRPr="00A059B4" w:rsidTr="006B5C40">
        <w:trPr>
          <w:trHeight w:val="20"/>
        </w:trPr>
        <w:tc>
          <w:tcPr>
            <w:tcW w:w="1309" w:type="dxa"/>
            <w:shd w:val="clear" w:color="auto" w:fill="auto"/>
            <w:vAlign w:val="center"/>
            <w:hideMark/>
          </w:tcPr>
          <w:p w:rsidR="007A30E2" w:rsidRPr="00A059B4" w:rsidRDefault="007A30E2" w:rsidP="006B5C40">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t>家庭托顧</w:t>
            </w:r>
          </w:p>
        </w:tc>
        <w:tc>
          <w:tcPr>
            <w:tcW w:w="988"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447 </w:t>
            </w:r>
          </w:p>
        </w:tc>
        <w:tc>
          <w:tcPr>
            <w:tcW w:w="634"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0.2 </w:t>
            </w:r>
          </w:p>
        </w:tc>
        <w:tc>
          <w:tcPr>
            <w:tcW w:w="99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368 </w:t>
            </w:r>
          </w:p>
        </w:tc>
        <w:tc>
          <w:tcPr>
            <w:tcW w:w="632"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0.1 </w:t>
            </w:r>
          </w:p>
        </w:tc>
        <w:tc>
          <w:tcPr>
            <w:tcW w:w="949"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607 </w:t>
            </w:r>
          </w:p>
        </w:tc>
        <w:tc>
          <w:tcPr>
            <w:tcW w:w="67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0.1 </w:t>
            </w:r>
          </w:p>
        </w:tc>
        <w:tc>
          <w:tcPr>
            <w:tcW w:w="99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669 </w:t>
            </w:r>
          </w:p>
        </w:tc>
        <w:tc>
          <w:tcPr>
            <w:tcW w:w="63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0.2 </w:t>
            </w:r>
          </w:p>
        </w:tc>
      </w:tr>
      <w:tr w:rsidR="007A30E2" w:rsidRPr="00A059B4" w:rsidTr="006B5C40">
        <w:trPr>
          <w:trHeight w:val="20"/>
        </w:trPr>
        <w:tc>
          <w:tcPr>
            <w:tcW w:w="1309" w:type="dxa"/>
            <w:shd w:val="clear" w:color="auto" w:fill="auto"/>
            <w:vAlign w:val="center"/>
            <w:hideMark/>
          </w:tcPr>
          <w:p w:rsidR="007A30E2" w:rsidRPr="00A059B4" w:rsidRDefault="007A30E2" w:rsidP="006B5C40">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t>復康巴士</w:t>
            </w:r>
          </w:p>
        </w:tc>
        <w:tc>
          <w:tcPr>
            <w:tcW w:w="988"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91,302 </w:t>
            </w:r>
          </w:p>
        </w:tc>
        <w:tc>
          <w:tcPr>
            <w:tcW w:w="634"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34.2 </w:t>
            </w:r>
          </w:p>
        </w:tc>
        <w:tc>
          <w:tcPr>
            <w:tcW w:w="99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108,959 </w:t>
            </w:r>
          </w:p>
        </w:tc>
        <w:tc>
          <w:tcPr>
            <w:tcW w:w="632"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32.2 </w:t>
            </w:r>
          </w:p>
        </w:tc>
        <w:tc>
          <w:tcPr>
            <w:tcW w:w="949"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161,049 </w:t>
            </w:r>
          </w:p>
        </w:tc>
        <w:tc>
          <w:tcPr>
            <w:tcW w:w="67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36.9 </w:t>
            </w:r>
          </w:p>
        </w:tc>
        <w:tc>
          <w:tcPr>
            <w:tcW w:w="99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132,541 </w:t>
            </w:r>
          </w:p>
        </w:tc>
        <w:tc>
          <w:tcPr>
            <w:tcW w:w="63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34.4 </w:t>
            </w:r>
          </w:p>
        </w:tc>
      </w:tr>
      <w:tr w:rsidR="007A30E2" w:rsidRPr="00A059B4" w:rsidTr="006B5C40">
        <w:trPr>
          <w:trHeight w:val="20"/>
        </w:trPr>
        <w:tc>
          <w:tcPr>
            <w:tcW w:w="1309" w:type="dxa"/>
            <w:shd w:val="clear" w:color="auto" w:fill="auto"/>
            <w:vAlign w:val="center"/>
            <w:hideMark/>
          </w:tcPr>
          <w:p w:rsidR="007A30E2" w:rsidRPr="00A059B4" w:rsidRDefault="007A30E2" w:rsidP="006B5C40">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t>輔具服務</w:t>
            </w:r>
          </w:p>
        </w:tc>
        <w:tc>
          <w:tcPr>
            <w:tcW w:w="988"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55,823 </w:t>
            </w:r>
          </w:p>
        </w:tc>
        <w:tc>
          <w:tcPr>
            <w:tcW w:w="634"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20.9 </w:t>
            </w:r>
          </w:p>
        </w:tc>
        <w:tc>
          <w:tcPr>
            <w:tcW w:w="99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58,324 </w:t>
            </w:r>
          </w:p>
        </w:tc>
        <w:tc>
          <w:tcPr>
            <w:tcW w:w="632"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17.3 </w:t>
            </w:r>
          </w:p>
        </w:tc>
        <w:tc>
          <w:tcPr>
            <w:tcW w:w="949"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76,989 </w:t>
            </w:r>
          </w:p>
        </w:tc>
        <w:tc>
          <w:tcPr>
            <w:tcW w:w="67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17.7 </w:t>
            </w:r>
          </w:p>
        </w:tc>
        <w:tc>
          <w:tcPr>
            <w:tcW w:w="99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45,582 </w:t>
            </w:r>
          </w:p>
        </w:tc>
        <w:tc>
          <w:tcPr>
            <w:tcW w:w="63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11.8 </w:t>
            </w:r>
          </w:p>
        </w:tc>
      </w:tr>
      <w:tr w:rsidR="007A30E2" w:rsidRPr="00A059B4" w:rsidTr="006B5C40">
        <w:trPr>
          <w:trHeight w:val="20"/>
        </w:trPr>
        <w:tc>
          <w:tcPr>
            <w:tcW w:w="1309" w:type="dxa"/>
            <w:shd w:val="clear" w:color="auto" w:fill="auto"/>
            <w:vAlign w:val="center"/>
            <w:hideMark/>
          </w:tcPr>
          <w:p w:rsidR="007A30E2" w:rsidRPr="00A059B4" w:rsidRDefault="007A30E2" w:rsidP="006B5C40">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spacing w:val="-30"/>
                <w:kern w:val="0"/>
                <w:sz w:val="24"/>
                <w:szCs w:val="24"/>
              </w:rPr>
              <w:t>日間及住宿式</w:t>
            </w:r>
            <w:r w:rsidRPr="00A059B4">
              <w:rPr>
                <w:rFonts w:hAnsi="標楷體" w:cs="新細明體" w:hint="eastAsia"/>
                <w:color w:val="000000"/>
                <w:kern w:val="0"/>
                <w:sz w:val="24"/>
                <w:szCs w:val="24"/>
              </w:rPr>
              <w:t>照顧</w:t>
            </w:r>
          </w:p>
        </w:tc>
        <w:tc>
          <w:tcPr>
            <w:tcW w:w="988"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12,242 </w:t>
            </w:r>
          </w:p>
        </w:tc>
        <w:tc>
          <w:tcPr>
            <w:tcW w:w="634"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4.6 </w:t>
            </w:r>
          </w:p>
        </w:tc>
        <w:tc>
          <w:tcPr>
            <w:tcW w:w="99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14,485 </w:t>
            </w:r>
          </w:p>
        </w:tc>
        <w:tc>
          <w:tcPr>
            <w:tcW w:w="632"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4.3 </w:t>
            </w:r>
          </w:p>
        </w:tc>
        <w:tc>
          <w:tcPr>
            <w:tcW w:w="949"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15,582 </w:t>
            </w:r>
          </w:p>
        </w:tc>
        <w:tc>
          <w:tcPr>
            <w:tcW w:w="67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3.6 </w:t>
            </w:r>
          </w:p>
        </w:tc>
        <w:tc>
          <w:tcPr>
            <w:tcW w:w="99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21,745 </w:t>
            </w:r>
          </w:p>
        </w:tc>
        <w:tc>
          <w:tcPr>
            <w:tcW w:w="63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5.6 </w:t>
            </w:r>
          </w:p>
        </w:tc>
      </w:tr>
      <w:tr w:rsidR="007A30E2" w:rsidRPr="00A059B4" w:rsidTr="006B5C40">
        <w:trPr>
          <w:trHeight w:val="20"/>
        </w:trPr>
        <w:tc>
          <w:tcPr>
            <w:tcW w:w="1309" w:type="dxa"/>
            <w:shd w:val="clear" w:color="auto" w:fill="auto"/>
            <w:vAlign w:val="center"/>
            <w:hideMark/>
          </w:tcPr>
          <w:p w:rsidR="007A30E2" w:rsidRPr="00A059B4" w:rsidRDefault="007A30E2" w:rsidP="006B5C40">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t>心理重建</w:t>
            </w:r>
          </w:p>
        </w:tc>
        <w:tc>
          <w:tcPr>
            <w:tcW w:w="988"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3,567 </w:t>
            </w:r>
          </w:p>
        </w:tc>
        <w:tc>
          <w:tcPr>
            <w:tcW w:w="634"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1.3 </w:t>
            </w:r>
          </w:p>
        </w:tc>
        <w:tc>
          <w:tcPr>
            <w:tcW w:w="99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2,992 </w:t>
            </w:r>
          </w:p>
        </w:tc>
        <w:tc>
          <w:tcPr>
            <w:tcW w:w="632"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0.9 </w:t>
            </w:r>
          </w:p>
        </w:tc>
        <w:tc>
          <w:tcPr>
            <w:tcW w:w="949"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3,373 </w:t>
            </w:r>
          </w:p>
        </w:tc>
        <w:tc>
          <w:tcPr>
            <w:tcW w:w="67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0.8 </w:t>
            </w:r>
          </w:p>
        </w:tc>
        <w:tc>
          <w:tcPr>
            <w:tcW w:w="99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1,382 </w:t>
            </w:r>
          </w:p>
        </w:tc>
        <w:tc>
          <w:tcPr>
            <w:tcW w:w="63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0.4 </w:t>
            </w:r>
          </w:p>
        </w:tc>
      </w:tr>
      <w:tr w:rsidR="007A30E2" w:rsidRPr="00A059B4" w:rsidTr="006B5C40">
        <w:trPr>
          <w:trHeight w:val="20"/>
        </w:trPr>
        <w:tc>
          <w:tcPr>
            <w:tcW w:w="1309" w:type="dxa"/>
            <w:shd w:val="clear" w:color="auto" w:fill="auto"/>
            <w:vAlign w:val="center"/>
            <w:hideMark/>
          </w:tcPr>
          <w:p w:rsidR="007A30E2" w:rsidRPr="00A059B4" w:rsidRDefault="007A30E2" w:rsidP="006B5C40">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spacing w:val="-6"/>
                <w:kern w:val="0"/>
                <w:sz w:val="24"/>
                <w:szCs w:val="24"/>
              </w:rPr>
              <w:t>婚姻及生育</w:t>
            </w:r>
            <w:r w:rsidRPr="00A059B4">
              <w:rPr>
                <w:rFonts w:hAnsi="標楷體" w:cs="新細明體" w:hint="eastAsia"/>
                <w:color w:val="000000"/>
                <w:kern w:val="0"/>
                <w:sz w:val="24"/>
                <w:szCs w:val="24"/>
              </w:rPr>
              <w:t>輔導</w:t>
            </w:r>
          </w:p>
        </w:tc>
        <w:tc>
          <w:tcPr>
            <w:tcW w:w="988"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580 </w:t>
            </w:r>
          </w:p>
        </w:tc>
        <w:tc>
          <w:tcPr>
            <w:tcW w:w="634"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0.2 </w:t>
            </w:r>
          </w:p>
        </w:tc>
        <w:tc>
          <w:tcPr>
            <w:tcW w:w="99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719 </w:t>
            </w:r>
          </w:p>
        </w:tc>
        <w:tc>
          <w:tcPr>
            <w:tcW w:w="632"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0.2 </w:t>
            </w:r>
          </w:p>
        </w:tc>
        <w:tc>
          <w:tcPr>
            <w:tcW w:w="949"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1,451 </w:t>
            </w:r>
          </w:p>
        </w:tc>
        <w:tc>
          <w:tcPr>
            <w:tcW w:w="67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0.3 </w:t>
            </w:r>
          </w:p>
        </w:tc>
        <w:tc>
          <w:tcPr>
            <w:tcW w:w="99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159 </w:t>
            </w:r>
          </w:p>
        </w:tc>
        <w:tc>
          <w:tcPr>
            <w:tcW w:w="63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0.0 </w:t>
            </w:r>
          </w:p>
        </w:tc>
      </w:tr>
      <w:tr w:rsidR="007A30E2" w:rsidRPr="00A059B4" w:rsidTr="006B5C40">
        <w:trPr>
          <w:trHeight w:val="20"/>
        </w:trPr>
        <w:tc>
          <w:tcPr>
            <w:tcW w:w="1309" w:type="dxa"/>
            <w:shd w:val="clear" w:color="auto" w:fill="auto"/>
            <w:vAlign w:val="center"/>
            <w:hideMark/>
          </w:tcPr>
          <w:p w:rsidR="007A30E2" w:rsidRPr="00A059B4" w:rsidRDefault="007A30E2" w:rsidP="006B5C40">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lastRenderedPageBreak/>
              <w:t>課後照顧</w:t>
            </w:r>
          </w:p>
        </w:tc>
        <w:tc>
          <w:tcPr>
            <w:tcW w:w="988"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1,572 </w:t>
            </w:r>
          </w:p>
        </w:tc>
        <w:tc>
          <w:tcPr>
            <w:tcW w:w="634"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0.6 </w:t>
            </w:r>
          </w:p>
        </w:tc>
        <w:tc>
          <w:tcPr>
            <w:tcW w:w="99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1,184 </w:t>
            </w:r>
          </w:p>
        </w:tc>
        <w:tc>
          <w:tcPr>
            <w:tcW w:w="632"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0.4 </w:t>
            </w:r>
          </w:p>
        </w:tc>
        <w:tc>
          <w:tcPr>
            <w:tcW w:w="949"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1,958 </w:t>
            </w:r>
          </w:p>
        </w:tc>
        <w:tc>
          <w:tcPr>
            <w:tcW w:w="67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0.4 </w:t>
            </w:r>
          </w:p>
        </w:tc>
        <w:tc>
          <w:tcPr>
            <w:tcW w:w="99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653 </w:t>
            </w:r>
          </w:p>
        </w:tc>
        <w:tc>
          <w:tcPr>
            <w:tcW w:w="63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0.2 </w:t>
            </w:r>
          </w:p>
        </w:tc>
      </w:tr>
      <w:tr w:rsidR="007A30E2" w:rsidRPr="00A059B4" w:rsidTr="006B5C40">
        <w:trPr>
          <w:trHeight w:val="65"/>
        </w:trPr>
        <w:tc>
          <w:tcPr>
            <w:tcW w:w="1309" w:type="dxa"/>
            <w:shd w:val="clear" w:color="auto" w:fill="auto"/>
            <w:vAlign w:val="center"/>
            <w:hideMark/>
          </w:tcPr>
          <w:p w:rsidR="007A30E2" w:rsidRPr="00A059B4" w:rsidRDefault="007A30E2" w:rsidP="006B5C40">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t>情緒支持</w:t>
            </w:r>
          </w:p>
        </w:tc>
        <w:tc>
          <w:tcPr>
            <w:tcW w:w="988"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6,075 </w:t>
            </w:r>
          </w:p>
        </w:tc>
        <w:tc>
          <w:tcPr>
            <w:tcW w:w="634"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2.3 </w:t>
            </w:r>
          </w:p>
        </w:tc>
        <w:tc>
          <w:tcPr>
            <w:tcW w:w="99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6,443 </w:t>
            </w:r>
          </w:p>
        </w:tc>
        <w:tc>
          <w:tcPr>
            <w:tcW w:w="632"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1.9 </w:t>
            </w:r>
          </w:p>
        </w:tc>
        <w:tc>
          <w:tcPr>
            <w:tcW w:w="949"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6,862 </w:t>
            </w:r>
          </w:p>
        </w:tc>
        <w:tc>
          <w:tcPr>
            <w:tcW w:w="67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1.6 </w:t>
            </w:r>
          </w:p>
        </w:tc>
        <w:tc>
          <w:tcPr>
            <w:tcW w:w="99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2,860 </w:t>
            </w:r>
          </w:p>
        </w:tc>
        <w:tc>
          <w:tcPr>
            <w:tcW w:w="63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0.7 </w:t>
            </w:r>
          </w:p>
        </w:tc>
      </w:tr>
      <w:tr w:rsidR="007A30E2" w:rsidRPr="00A059B4" w:rsidTr="006B5C40">
        <w:trPr>
          <w:trHeight w:val="20"/>
        </w:trPr>
        <w:tc>
          <w:tcPr>
            <w:tcW w:w="1309" w:type="dxa"/>
            <w:shd w:val="clear" w:color="auto" w:fill="auto"/>
            <w:vAlign w:val="center"/>
            <w:hideMark/>
          </w:tcPr>
          <w:p w:rsidR="007A30E2" w:rsidRPr="00A059B4" w:rsidRDefault="007A30E2" w:rsidP="006B5C40">
            <w:pPr>
              <w:widowControl/>
              <w:overflowPunct/>
              <w:autoSpaceDE/>
              <w:autoSpaceDN/>
              <w:spacing w:line="260" w:lineRule="exact"/>
              <w:rPr>
                <w:rFonts w:hAnsi="標楷體" w:cs="新細明體"/>
                <w:color w:val="000000"/>
                <w:kern w:val="0"/>
                <w:sz w:val="24"/>
                <w:szCs w:val="24"/>
              </w:rPr>
            </w:pPr>
            <w:r w:rsidRPr="00A059B4">
              <w:rPr>
                <w:rFonts w:hAnsi="標楷體" w:cs="新細明體" w:hint="eastAsia"/>
                <w:color w:val="000000"/>
                <w:kern w:val="0"/>
                <w:sz w:val="24"/>
                <w:szCs w:val="24"/>
              </w:rPr>
              <w:t>行為輔導</w:t>
            </w:r>
          </w:p>
        </w:tc>
        <w:tc>
          <w:tcPr>
            <w:tcW w:w="988"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2,825 </w:t>
            </w:r>
          </w:p>
        </w:tc>
        <w:tc>
          <w:tcPr>
            <w:tcW w:w="634"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1.1 </w:t>
            </w:r>
          </w:p>
        </w:tc>
        <w:tc>
          <w:tcPr>
            <w:tcW w:w="99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2,473 </w:t>
            </w:r>
          </w:p>
        </w:tc>
        <w:tc>
          <w:tcPr>
            <w:tcW w:w="632"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0.7 </w:t>
            </w:r>
          </w:p>
        </w:tc>
        <w:tc>
          <w:tcPr>
            <w:tcW w:w="949"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2,860 </w:t>
            </w:r>
          </w:p>
        </w:tc>
        <w:tc>
          <w:tcPr>
            <w:tcW w:w="67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0.7 </w:t>
            </w:r>
          </w:p>
        </w:tc>
        <w:tc>
          <w:tcPr>
            <w:tcW w:w="993"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1,046 </w:t>
            </w:r>
          </w:p>
        </w:tc>
        <w:tc>
          <w:tcPr>
            <w:tcW w:w="630" w:type="dxa"/>
            <w:shd w:val="clear" w:color="auto" w:fill="auto"/>
            <w:noWrap/>
            <w:vAlign w:val="center"/>
            <w:hideMark/>
          </w:tcPr>
          <w:p w:rsidR="007A30E2" w:rsidRPr="00A059B4" w:rsidRDefault="007A30E2" w:rsidP="006B5C40">
            <w:pPr>
              <w:widowControl/>
              <w:overflowPunct/>
              <w:autoSpaceDE/>
              <w:autoSpaceDN/>
              <w:spacing w:line="260" w:lineRule="exact"/>
              <w:ind w:rightChars="12" w:right="41"/>
              <w:jc w:val="right"/>
              <w:rPr>
                <w:rFonts w:ascii="Times New Roman" w:eastAsia="新細明體"/>
                <w:color w:val="000000"/>
                <w:kern w:val="0"/>
                <w:sz w:val="24"/>
                <w:szCs w:val="24"/>
              </w:rPr>
            </w:pPr>
            <w:r w:rsidRPr="00A059B4">
              <w:rPr>
                <w:rFonts w:ascii="Times New Roman" w:eastAsia="新細明體"/>
                <w:color w:val="000000"/>
                <w:kern w:val="0"/>
                <w:sz w:val="24"/>
                <w:szCs w:val="24"/>
              </w:rPr>
              <w:t xml:space="preserve">0.3 </w:t>
            </w:r>
          </w:p>
        </w:tc>
      </w:tr>
    </w:tbl>
    <w:p w:rsidR="007A30E2" w:rsidRPr="002A378A" w:rsidRDefault="007A30E2" w:rsidP="007A30E2">
      <w:pPr>
        <w:pStyle w:val="32"/>
        <w:spacing w:line="320" w:lineRule="exact"/>
        <w:ind w:leftChars="322" w:left="1834" w:hangingChars="284" w:hanging="739"/>
        <w:rPr>
          <w:spacing w:val="-6"/>
          <w:sz w:val="24"/>
          <w:szCs w:val="24"/>
        </w:rPr>
      </w:pPr>
      <w:r w:rsidRPr="00245A5E">
        <w:rPr>
          <w:rFonts w:hint="eastAsia"/>
          <w:sz w:val="24"/>
          <w:szCs w:val="24"/>
        </w:rPr>
        <w:t>備註：</w:t>
      </w:r>
      <w:r w:rsidRPr="0054645D">
        <w:rPr>
          <w:rFonts w:hint="eastAsia"/>
          <w:spacing w:val="-6"/>
          <w:sz w:val="24"/>
          <w:szCs w:val="24"/>
        </w:rPr>
        <w:t>占比係指該年</w:t>
      </w:r>
      <w:r>
        <w:rPr>
          <w:rFonts w:hint="eastAsia"/>
          <w:spacing w:val="-6"/>
          <w:sz w:val="24"/>
          <w:szCs w:val="24"/>
        </w:rPr>
        <w:t>各項</w:t>
      </w:r>
      <w:r w:rsidRPr="002A378A">
        <w:rPr>
          <w:rFonts w:hint="eastAsia"/>
          <w:spacing w:val="-6"/>
          <w:sz w:val="24"/>
          <w:szCs w:val="24"/>
        </w:rPr>
        <w:t>「</w:t>
      </w:r>
      <w:r w:rsidRPr="002A378A">
        <w:rPr>
          <w:spacing w:val="-6"/>
          <w:sz w:val="24"/>
          <w:szCs w:val="24"/>
        </w:rPr>
        <w:t>個人照顧及支持</w:t>
      </w:r>
      <w:r w:rsidRPr="002A378A">
        <w:rPr>
          <w:rFonts w:hint="eastAsia"/>
          <w:spacing w:val="-6"/>
          <w:sz w:val="24"/>
          <w:szCs w:val="24"/>
        </w:rPr>
        <w:t>服務」需求人數占該年身心障礙證明獲發人數之比率。</w:t>
      </w:r>
    </w:p>
    <w:p w:rsidR="007A30E2" w:rsidRDefault="007A30E2" w:rsidP="007A30E2">
      <w:pPr>
        <w:pStyle w:val="32"/>
        <w:spacing w:afterLines="100" w:after="457" w:line="320" w:lineRule="exact"/>
        <w:ind w:leftChars="322" w:left="1766" w:hangingChars="284" w:hanging="671"/>
        <w:rPr>
          <w:rFonts w:ascii="Times New Roman"/>
          <w:spacing w:val="-12"/>
          <w:sz w:val="24"/>
          <w:szCs w:val="24"/>
        </w:rPr>
      </w:pPr>
      <w:r>
        <w:rPr>
          <w:rFonts w:ascii="Times New Roman" w:hint="eastAsia"/>
          <w:spacing w:val="-12"/>
          <w:sz w:val="24"/>
          <w:szCs w:val="24"/>
        </w:rPr>
        <w:t>資料來源：本院整理自衛福部查復資料。</w:t>
      </w:r>
    </w:p>
    <w:p w:rsidR="007A30E2" w:rsidRPr="00DC2729" w:rsidRDefault="007A30E2" w:rsidP="007A30E2">
      <w:pPr>
        <w:pStyle w:val="5"/>
      </w:pPr>
      <w:r>
        <w:rPr>
          <w:rFonts w:hint="eastAsia"/>
        </w:rPr>
        <w:t>在「家庭照顧者服務」方面：</w:t>
      </w:r>
    </w:p>
    <w:p w:rsidR="007A30E2" w:rsidRPr="002A378A" w:rsidRDefault="007A30E2" w:rsidP="007A30E2">
      <w:pPr>
        <w:pStyle w:val="6"/>
        <w:kinsoku w:val="0"/>
        <w:ind w:left="2382" w:hanging="851"/>
        <w:rPr>
          <w:rFonts w:ascii="Times New Roman"/>
        </w:rPr>
      </w:pPr>
      <w:bookmarkStart w:id="266" w:name="_Toc33179242"/>
      <w:bookmarkStart w:id="267" w:name="_Toc34920908"/>
      <w:r w:rsidRPr="009C489B">
        <w:rPr>
          <w:rFonts w:ascii="Times New Roman" w:hAnsi="Times New Roman" w:hint="eastAsia"/>
          <w:spacing w:val="-4"/>
        </w:rPr>
        <w:t>經</w:t>
      </w:r>
      <w:r w:rsidRPr="009C489B">
        <w:rPr>
          <w:rFonts w:ascii="Times New Roman" w:hAnsi="Times New Roman"/>
          <w:spacing w:val="-4"/>
        </w:rPr>
        <w:t>各地方政府確認並進行</w:t>
      </w:r>
      <w:r w:rsidRPr="009C489B">
        <w:rPr>
          <w:rFonts w:ascii="Times New Roman" w:hAnsi="Times New Roman" w:hint="eastAsia"/>
          <w:spacing w:val="-4"/>
        </w:rPr>
        <w:t>需求</w:t>
      </w:r>
      <w:r w:rsidRPr="009C489B">
        <w:rPr>
          <w:rFonts w:ascii="Times New Roman" w:hAnsi="Times New Roman"/>
          <w:spacing w:val="-4"/>
        </w:rPr>
        <w:t>評估</w:t>
      </w:r>
      <w:r>
        <w:rPr>
          <w:rFonts w:ascii="Times New Roman" w:hAnsi="Times New Roman" w:hint="eastAsia"/>
          <w:spacing w:val="-4"/>
        </w:rPr>
        <w:t>的結果</w:t>
      </w:r>
      <w:r w:rsidRPr="009C489B">
        <w:rPr>
          <w:rFonts w:ascii="Times New Roman" w:hAnsi="Times New Roman"/>
        </w:rPr>
        <w:t>，</w:t>
      </w:r>
      <w:r w:rsidRPr="002A378A">
        <w:rPr>
          <w:rFonts w:ascii="Times New Roman"/>
        </w:rPr>
        <w:t>在</w:t>
      </w:r>
      <w:r w:rsidRPr="00120DC8">
        <w:rPr>
          <w:rFonts w:ascii="Times New Roman"/>
          <w:spacing w:val="-6"/>
        </w:rPr>
        <w:t>有「</w:t>
      </w:r>
      <w:r w:rsidRPr="00120DC8">
        <w:rPr>
          <w:rFonts w:hAnsi="標楷體" w:hint="eastAsia"/>
          <w:spacing w:val="-6"/>
        </w:rPr>
        <w:t>家庭照顧者服務</w:t>
      </w:r>
      <w:r w:rsidRPr="00120DC8">
        <w:rPr>
          <w:rFonts w:ascii="Times New Roman"/>
          <w:spacing w:val="-6"/>
        </w:rPr>
        <w:t>」</w:t>
      </w:r>
      <w:r w:rsidRPr="00120DC8">
        <w:rPr>
          <w:rFonts w:ascii="Times New Roman" w:hint="eastAsia"/>
          <w:spacing w:val="-6"/>
        </w:rPr>
        <w:t>需求</w:t>
      </w:r>
      <w:r w:rsidRPr="00120DC8">
        <w:rPr>
          <w:rFonts w:ascii="Times New Roman" w:hAnsi="Times New Roman" w:hint="eastAsia"/>
          <w:spacing w:val="-6"/>
        </w:rPr>
        <w:t>項目</w:t>
      </w:r>
      <w:r w:rsidRPr="00120DC8">
        <w:rPr>
          <w:rFonts w:ascii="Times New Roman"/>
          <w:spacing w:val="-6"/>
        </w:rPr>
        <w:t>者中，</w:t>
      </w:r>
      <w:r w:rsidRPr="00120DC8">
        <w:rPr>
          <w:rFonts w:ascii="Times New Roman" w:hint="eastAsia"/>
          <w:spacing w:val="-6"/>
        </w:rPr>
        <w:t>每年</w:t>
      </w:r>
      <w:r w:rsidRPr="002A378A">
        <w:rPr>
          <w:rFonts w:ascii="Times New Roman"/>
        </w:rPr>
        <w:t>「</w:t>
      </w:r>
      <w:r w:rsidRPr="00120DC8">
        <w:rPr>
          <w:rFonts w:ascii="Times New Roman"/>
          <w:spacing w:val="-4"/>
        </w:rPr>
        <w:t>照顧者支持」、「照顧者訓練及研習」及「家</w:t>
      </w:r>
      <w:r w:rsidRPr="002A378A">
        <w:rPr>
          <w:rFonts w:ascii="Times New Roman"/>
        </w:rPr>
        <w:t>庭關懷訪視及服務」</w:t>
      </w:r>
      <w:r w:rsidRPr="002A378A">
        <w:rPr>
          <w:rFonts w:ascii="Times New Roman" w:hint="eastAsia"/>
        </w:rPr>
        <w:t>等</w:t>
      </w:r>
      <w:r>
        <w:rPr>
          <w:rFonts w:ascii="Times New Roman" w:hint="eastAsia"/>
        </w:rPr>
        <w:t>3</w:t>
      </w:r>
      <w:r w:rsidRPr="002A378A">
        <w:rPr>
          <w:rFonts w:ascii="Times New Roman"/>
        </w:rPr>
        <w:t>項需求人數互有高低</w:t>
      </w:r>
      <w:r>
        <w:rPr>
          <w:rFonts w:ascii="Times New Roman" w:hint="eastAsia"/>
        </w:rPr>
        <w:t>；舉</w:t>
      </w:r>
      <w:r w:rsidRPr="002A378A">
        <w:rPr>
          <w:rFonts w:ascii="Times New Roman"/>
        </w:rPr>
        <w:t>107</w:t>
      </w:r>
      <w:r w:rsidRPr="002A378A">
        <w:rPr>
          <w:rFonts w:ascii="Times New Roman"/>
        </w:rPr>
        <w:t>年為例，經評估後以「家庭關懷訪視及服務」之</w:t>
      </w:r>
      <w:r w:rsidRPr="002A378A">
        <w:rPr>
          <w:rFonts w:ascii="Times New Roman"/>
        </w:rPr>
        <w:t>4</w:t>
      </w:r>
      <w:r>
        <w:rPr>
          <w:rFonts w:ascii="Times New Roman"/>
        </w:rPr>
        <w:t>.51</w:t>
      </w:r>
      <w:r w:rsidRPr="002A378A">
        <w:rPr>
          <w:rFonts w:ascii="Times New Roman"/>
        </w:rPr>
        <w:t>萬人為最多，其次依序為「照</w:t>
      </w:r>
      <w:r w:rsidRPr="00120DC8">
        <w:rPr>
          <w:rFonts w:ascii="Times New Roman"/>
          <w:spacing w:val="4"/>
        </w:rPr>
        <w:t>顧者支持」之</w:t>
      </w:r>
      <w:r w:rsidRPr="00120DC8">
        <w:rPr>
          <w:rFonts w:ascii="Times New Roman"/>
          <w:spacing w:val="4"/>
        </w:rPr>
        <w:t>4.72</w:t>
      </w:r>
      <w:r w:rsidRPr="00120DC8">
        <w:rPr>
          <w:rFonts w:ascii="Times New Roman"/>
          <w:spacing w:val="4"/>
        </w:rPr>
        <w:t>萬人及「照顧者訓練及研習」</w:t>
      </w:r>
      <w:r w:rsidRPr="00120DC8">
        <w:rPr>
          <w:rFonts w:ascii="Times New Roman"/>
        </w:rPr>
        <w:t>之</w:t>
      </w:r>
      <w:r w:rsidRPr="00120DC8">
        <w:rPr>
          <w:rFonts w:ascii="Times New Roman"/>
        </w:rPr>
        <w:t>4.71</w:t>
      </w:r>
      <w:r w:rsidRPr="00120DC8">
        <w:rPr>
          <w:rFonts w:ascii="Times New Roman"/>
        </w:rPr>
        <w:t>萬人</w:t>
      </w:r>
      <w:r>
        <w:rPr>
          <w:rFonts w:ascii="Times New Roman" w:hint="eastAsia"/>
        </w:rPr>
        <w:t>。至於</w:t>
      </w:r>
      <w:r w:rsidRPr="00120DC8">
        <w:rPr>
          <w:rFonts w:ascii="Times New Roman"/>
        </w:rPr>
        <w:t>「臨時及短期照顧」之需求人數，</w:t>
      </w:r>
      <w:r w:rsidRPr="00120DC8">
        <w:rPr>
          <w:rFonts w:ascii="Times New Roman"/>
        </w:rPr>
        <w:t>104</w:t>
      </w:r>
      <w:r w:rsidRPr="00120DC8">
        <w:rPr>
          <w:rFonts w:ascii="Times New Roman"/>
        </w:rPr>
        <w:t>年至</w:t>
      </w:r>
      <w:r w:rsidRPr="00120DC8">
        <w:rPr>
          <w:rFonts w:ascii="Times New Roman"/>
        </w:rPr>
        <w:t>107</w:t>
      </w:r>
      <w:r w:rsidRPr="00120DC8">
        <w:rPr>
          <w:rFonts w:ascii="Times New Roman"/>
        </w:rPr>
        <w:t>年介於</w:t>
      </w:r>
      <w:r w:rsidRPr="00120DC8">
        <w:rPr>
          <w:rFonts w:ascii="Times New Roman"/>
        </w:rPr>
        <w:t>3,484</w:t>
      </w:r>
      <w:r w:rsidRPr="00120DC8">
        <w:rPr>
          <w:rFonts w:ascii="Times New Roman"/>
        </w:rPr>
        <w:t>人至</w:t>
      </w:r>
      <w:r w:rsidRPr="00120DC8">
        <w:rPr>
          <w:rFonts w:ascii="Times New Roman"/>
        </w:rPr>
        <w:t>6,080</w:t>
      </w:r>
      <w:r w:rsidRPr="00120DC8">
        <w:rPr>
          <w:rFonts w:ascii="Times New Roman"/>
        </w:rPr>
        <w:t>人間</w:t>
      </w:r>
      <w:r w:rsidRPr="002A378A">
        <w:rPr>
          <w:rFonts w:ascii="Times New Roman" w:hint="eastAsia"/>
        </w:rPr>
        <w:t>(</w:t>
      </w:r>
      <w:r w:rsidRPr="002A378A">
        <w:rPr>
          <w:rFonts w:ascii="Times New Roman" w:hint="eastAsia"/>
        </w:rPr>
        <w:t>詳見下</w:t>
      </w:r>
      <w:r>
        <w:rPr>
          <w:rFonts w:ascii="Times New Roman" w:hint="eastAsia"/>
        </w:rPr>
        <w:t>表</w:t>
      </w:r>
      <w:r>
        <w:rPr>
          <w:rFonts w:ascii="Times New Roman" w:hint="eastAsia"/>
        </w:rPr>
        <w:t>6</w:t>
      </w:r>
      <w:r w:rsidRPr="002A378A">
        <w:rPr>
          <w:rFonts w:ascii="Times New Roman" w:hint="eastAsia"/>
        </w:rPr>
        <w:t>)</w:t>
      </w:r>
      <w:r w:rsidRPr="002A378A">
        <w:rPr>
          <w:rFonts w:ascii="Times New Roman"/>
        </w:rPr>
        <w:t>。</w:t>
      </w:r>
      <w:r>
        <w:rPr>
          <w:rFonts w:ascii="Times New Roman" w:hint="eastAsia"/>
        </w:rPr>
        <w:t>至於</w:t>
      </w:r>
      <w:r w:rsidRPr="00B34102">
        <w:rPr>
          <w:rFonts w:ascii="Times New Roman"/>
        </w:rPr>
        <w:t>各縣市經評估</w:t>
      </w:r>
      <w:r>
        <w:rPr>
          <w:rFonts w:ascii="Times New Roman" w:hint="eastAsia"/>
        </w:rPr>
        <w:t>後</w:t>
      </w:r>
      <w:r w:rsidRPr="00B34102">
        <w:rPr>
          <w:rFonts w:ascii="Times New Roman"/>
        </w:rPr>
        <w:t>有</w:t>
      </w:r>
      <w:r>
        <w:rPr>
          <w:rFonts w:ascii="Times New Roman" w:hint="eastAsia"/>
        </w:rPr>
        <w:t>各項</w:t>
      </w:r>
      <w:r w:rsidRPr="00120DC8">
        <w:rPr>
          <w:rFonts w:hAnsi="標楷體" w:hint="eastAsia"/>
          <w:spacing w:val="-6"/>
        </w:rPr>
        <w:t>家庭照顧者服務</w:t>
      </w:r>
      <w:r w:rsidRPr="00B34102">
        <w:rPr>
          <w:rFonts w:ascii="Times New Roman"/>
        </w:rPr>
        <w:t>需求</w:t>
      </w:r>
      <w:r>
        <w:rPr>
          <w:rFonts w:ascii="Times New Roman" w:hint="eastAsia"/>
        </w:rPr>
        <w:t>之人數</w:t>
      </w:r>
      <w:r w:rsidRPr="00B34102">
        <w:rPr>
          <w:rFonts w:ascii="Times New Roman"/>
        </w:rPr>
        <w:t>分布情形，請見附表</w:t>
      </w:r>
      <w:r>
        <w:rPr>
          <w:rFonts w:ascii="Times New Roman" w:hint="eastAsia"/>
        </w:rPr>
        <w:t>四。</w:t>
      </w:r>
      <w:bookmarkEnd w:id="266"/>
      <w:bookmarkEnd w:id="267"/>
    </w:p>
    <w:p w:rsidR="007A30E2" w:rsidRDefault="007A30E2" w:rsidP="007A30E2">
      <w:pPr>
        <w:pStyle w:val="6"/>
        <w:kinsoku w:val="0"/>
        <w:ind w:left="2382" w:hanging="851"/>
        <w:rPr>
          <w:rFonts w:ascii="Times New Roman"/>
        </w:rPr>
      </w:pPr>
      <w:bookmarkStart w:id="268" w:name="_Toc33179243"/>
      <w:bookmarkStart w:id="269" w:name="_Toc34920909"/>
      <w:r w:rsidRPr="00F74B44">
        <w:rPr>
          <w:rFonts w:ascii="Times New Roman" w:hint="eastAsia"/>
          <w:spacing w:val="-4"/>
        </w:rPr>
        <w:t>惟</w:t>
      </w:r>
      <w:r>
        <w:rPr>
          <w:rFonts w:ascii="Times New Roman" w:hint="eastAsia"/>
          <w:spacing w:val="-4"/>
        </w:rPr>
        <w:t>每年</w:t>
      </w:r>
      <w:r w:rsidRPr="00F74B44">
        <w:rPr>
          <w:rFonts w:ascii="Times New Roman"/>
          <w:spacing w:val="-4"/>
        </w:rPr>
        <w:t>各項</w:t>
      </w:r>
      <w:r w:rsidRPr="00F74B44">
        <w:rPr>
          <w:rFonts w:hint="eastAsia"/>
          <w:spacing w:val="-4"/>
        </w:rPr>
        <w:t>家庭照顧者</w:t>
      </w:r>
      <w:r w:rsidRPr="00F74B44">
        <w:rPr>
          <w:rFonts w:ascii="Times New Roman"/>
          <w:spacing w:val="-4"/>
        </w:rPr>
        <w:t>服務</w:t>
      </w:r>
      <w:r>
        <w:rPr>
          <w:rFonts w:ascii="Times New Roman" w:hint="eastAsia"/>
          <w:spacing w:val="-4"/>
        </w:rPr>
        <w:t>之</w:t>
      </w:r>
      <w:r w:rsidRPr="00F74B44">
        <w:rPr>
          <w:rFonts w:ascii="Times New Roman"/>
          <w:spacing w:val="-4"/>
        </w:rPr>
        <w:t>需求</w:t>
      </w:r>
      <w:r w:rsidRPr="002A378A">
        <w:rPr>
          <w:rFonts w:ascii="Times New Roman"/>
        </w:rPr>
        <w:t>人數對</w:t>
      </w:r>
      <w:r w:rsidRPr="002A378A">
        <w:rPr>
          <w:rFonts w:ascii="Times New Roman" w:hAnsi="Times New Roman"/>
        </w:rPr>
        <w:t>照</w:t>
      </w:r>
      <w:r>
        <w:rPr>
          <w:rFonts w:ascii="Times New Roman" w:hAnsi="Times New Roman" w:hint="eastAsia"/>
        </w:rPr>
        <w:t>各</w:t>
      </w:r>
      <w:r w:rsidRPr="00C73D0A">
        <w:rPr>
          <w:rFonts w:ascii="Times New Roman" w:hAnsi="Times New Roman" w:hint="eastAsia"/>
        </w:rPr>
        <w:t>該</w:t>
      </w:r>
      <w:r w:rsidRPr="00C73D0A">
        <w:rPr>
          <w:rFonts w:ascii="Times New Roman" w:hAnsi="Times New Roman"/>
        </w:rPr>
        <w:t>年身心障礙證明獲發人數，</w:t>
      </w:r>
      <w:r w:rsidRPr="00C73D0A">
        <w:rPr>
          <w:rFonts w:ascii="Times New Roman" w:hAnsi="Times New Roman" w:hint="eastAsia"/>
        </w:rPr>
        <w:t>亦仍有</w:t>
      </w:r>
      <w:r w:rsidRPr="00C73D0A">
        <w:rPr>
          <w:rFonts w:ascii="Times New Roman" w:hAnsi="Times New Roman"/>
        </w:rPr>
        <w:t>明顯</w:t>
      </w:r>
      <w:r w:rsidRPr="001C7392">
        <w:rPr>
          <w:rFonts w:ascii="Times New Roman" w:hAnsi="Times New Roman" w:hint="eastAsia"/>
          <w:spacing w:val="4"/>
        </w:rPr>
        <w:t>落差</w:t>
      </w:r>
      <w:r w:rsidRPr="002A378A">
        <w:rPr>
          <w:rFonts w:ascii="Times New Roman" w:hAnsi="Times New Roman"/>
        </w:rPr>
        <w:t>，「</w:t>
      </w:r>
      <w:r w:rsidRPr="002A378A">
        <w:rPr>
          <w:rFonts w:ascii="Times New Roman" w:hAnsi="Times New Roman"/>
          <w:spacing w:val="-8"/>
        </w:rPr>
        <w:t>臨時及短期照顧」</w:t>
      </w:r>
      <w:r>
        <w:rPr>
          <w:rFonts w:ascii="Times New Roman" w:hAnsi="Times New Roman" w:hint="eastAsia"/>
          <w:spacing w:val="-8"/>
        </w:rPr>
        <w:t>需求人數占證明獲發人數之比率</w:t>
      </w:r>
      <w:r w:rsidRPr="00F74B44">
        <w:rPr>
          <w:rFonts w:ascii="Times New Roman" w:hAnsi="Times New Roman"/>
        </w:rPr>
        <w:t>均未超過</w:t>
      </w:r>
      <w:r w:rsidRPr="00F74B44">
        <w:rPr>
          <w:rFonts w:ascii="Times New Roman" w:hAnsi="Times New Roman"/>
        </w:rPr>
        <w:t>2</w:t>
      </w:r>
      <w:r w:rsidRPr="00F74B44">
        <w:rPr>
          <w:rFonts w:ascii="Times New Roman" w:hAnsi="Times New Roman"/>
        </w:rPr>
        <w:t>％以上，</w:t>
      </w:r>
      <w:r w:rsidRPr="00F74B44">
        <w:rPr>
          <w:rFonts w:hAnsi="標楷體" w:hint="eastAsia"/>
        </w:rPr>
        <w:t>甚至逐年下滑，其餘</w:t>
      </w:r>
      <w:r w:rsidRPr="00F74B44">
        <w:rPr>
          <w:rFonts w:ascii="Times New Roman"/>
        </w:rPr>
        <w:t>「照顧者支持」、「照顧者訓練及研習」及「家庭關懷訪視及服務」</w:t>
      </w:r>
      <w:r w:rsidRPr="00F74B44">
        <w:rPr>
          <w:rFonts w:ascii="Times New Roman" w:hint="eastAsia"/>
        </w:rPr>
        <w:t>等</w:t>
      </w:r>
      <w:r>
        <w:rPr>
          <w:rFonts w:ascii="Times New Roman" w:hint="eastAsia"/>
        </w:rPr>
        <w:t>3</w:t>
      </w:r>
      <w:r w:rsidRPr="00F74B44">
        <w:rPr>
          <w:rFonts w:ascii="Times New Roman"/>
        </w:rPr>
        <w:t>項需求人數</w:t>
      </w:r>
      <w:r w:rsidRPr="00F74B44">
        <w:rPr>
          <w:rFonts w:ascii="Times New Roman" w:hint="eastAsia"/>
        </w:rPr>
        <w:t>占比雖較高，惟僅達</w:t>
      </w:r>
      <w:r w:rsidRPr="00F74B44">
        <w:rPr>
          <w:rFonts w:ascii="Times New Roman" w:hint="eastAsia"/>
        </w:rPr>
        <w:t>1</w:t>
      </w:r>
      <w:r w:rsidRPr="00F74B44">
        <w:rPr>
          <w:rFonts w:ascii="Times New Roman" w:hint="eastAsia"/>
        </w:rPr>
        <w:t>成左右</w:t>
      </w:r>
      <w:r w:rsidRPr="00F74B44">
        <w:rPr>
          <w:rFonts w:ascii="Times New Roman" w:hint="eastAsia"/>
        </w:rPr>
        <w:t>(</w:t>
      </w:r>
      <w:r w:rsidRPr="00F74B44">
        <w:rPr>
          <w:rFonts w:ascii="Times New Roman" w:hint="eastAsia"/>
        </w:rPr>
        <w:t>詳見下表</w:t>
      </w:r>
      <w:r>
        <w:rPr>
          <w:rFonts w:ascii="Times New Roman" w:hint="eastAsia"/>
        </w:rPr>
        <w:t>6</w:t>
      </w:r>
      <w:r w:rsidRPr="00F74B44">
        <w:rPr>
          <w:rFonts w:ascii="Times New Roman" w:hint="eastAsia"/>
        </w:rPr>
        <w:t>)</w:t>
      </w:r>
      <w:r w:rsidRPr="00F74B44">
        <w:rPr>
          <w:rFonts w:ascii="Times New Roman" w:hint="eastAsia"/>
        </w:rPr>
        <w:t>。</w:t>
      </w:r>
      <w:bookmarkEnd w:id="268"/>
      <w:bookmarkEnd w:id="269"/>
    </w:p>
    <w:p w:rsidR="007A30E2" w:rsidRDefault="007A30E2" w:rsidP="007A30E2">
      <w:pPr>
        <w:pStyle w:val="21"/>
        <w:ind w:left="1020" w:firstLine="680"/>
      </w:pPr>
    </w:p>
    <w:p w:rsidR="007A30E2" w:rsidRDefault="007A30E2" w:rsidP="007A30E2">
      <w:pPr>
        <w:pStyle w:val="21"/>
        <w:ind w:left="1020" w:firstLine="680"/>
      </w:pPr>
    </w:p>
    <w:p w:rsidR="007A30E2" w:rsidRDefault="007A30E2" w:rsidP="007A30E2">
      <w:pPr>
        <w:pStyle w:val="21"/>
        <w:ind w:left="1020" w:firstLine="680"/>
      </w:pPr>
    </w:p>
    <w:p w:rsidR="007A30E2" w:rsidRPr="00245A5E" w:rsidRDefault="007A30E2" w:rsidP="00D363B4">
      <w:pPr>
        <w:pStyle w:val="a3"/>
        <w:numPr>
          <w:ilvl w:val="0"/>
          <w:numId w:val="72"/>
        </w:numPr>
        <w:spacing w:beforeLines="25" w:before="114" w:after="0" w:line="340" w:lineRule="exact"/>
        <w:ind w:left="1712" w:rightChars="-25" w:right="-85" w:hanging="482"/>
        <w:jc w:val="center"/>
        <w:textAlignment w:val="auto"/>
        <w:rPr>
          <w:b/>
          <w:spacing w:val="-4"/>
        </w:rPr>
      </w:pPr>
      <w:r w:rsidRPr="00245A5E">
        <w:rPr>
          <w:rFonts w:ascii="Times New Roman" w:hAnsi="Times New Roman"/>
          <w:b/>
          <w:spacing w:val="0"/>
        </w:rPr>
        <w:lastRenderedPageBreak/>
        <w:t>104</w:t>
      </w:r>
      <w:r w:rsidRPr="00245A5E">
        <w:rPr>
          <w:rFonts w:ascii="Times New Roman" w:hAnsi="Times New Roman" w:hint="eastAsia"/>
          <w:b/>
          <w:spacing w:val="0"/>
        </w:rPr>
        <w:t>年至</w:t>
      </w:r>
      <w:r w:rsidRPr="00245A5E">
        <w:rPr>
          <w:rFonts w:ascii="Times New Roman" w:hAnsi="Times New Roman" w:hint="eastAsia"/>
          <w:b/>
          <w:spacing w:val="0"/>
        </w:rPr>
        <w:t>107</w:t>
      </w:r>
      <w:r w:rsidRPr="00245A5E">
        <w:rPr>
          <w:rFonts w:ascii="Times New Roman" w:hAnsi="Times New Roman" w:hint="eastAsia"/>
          <w:b/>
          <w:spacing w:val="0"/>
        </w:rPr>
        <w:t>年各項</w:t>
      </w:r>
      <w:r>
        <w:rPr>
          <w:rFonts w:hAnsi="標楷體" w:hint="eastAsia"/>
          <w:b/>
          <w:spacing w:val="0"/>
        </w:rPr>
        <w:t>「</w:t>
      </w:r>
      <w:r w:rsidRPr="00427B0A">
        <w:rPr>
          <w:rFonts w:hint="eastAsia"/>
          <w:b/>
        </w:rPr>
        <w:t>家庭照顧者服務</w:t>
      </w:r>
      <w:r>
        <w:rPr>
          <w:rFonts w:hAnsi="標楷體" w:hint="eastAsia"/>
          <w:b/>
          <w:spacing w:val="0"/>
        </w:rPr>
        <w:t>」</w:t>
      </w:r>
      <w:r w:rsidRPr="00245A5E">
        <w:rPr>
          <w:rFonts w:ascii="Times New Roman" w:hAnsi="Times New Roman" w:hint="eastAsia"/>
          <w:b/>
          <w:spacing w:val="0"/>
        </w:rPr>
        <w:t>之需求人數占</w:t>
      </w:r>
      <w:r>
        <w:rPr>
          <w:rFonts w:ascii="Times New Roman" w:hAnsi="Times New Roman" w:hint="eastAsia"/>
          <w:b/>
          <w:spacing w:val="0"/>
        </w:rPr>
        <w:t>各該年</w:t>
      </w:r>
      <w:r w:rsidRPr="00245A5E">
        <w:rPr>
          <w:rFonts w:ascii="Times New Roman" w:hAnsi="Times New Roman" w:hint="eastAsia"/>
          <w:b/>
          <w:spacing w:val="0"/>
        </w:rPr>
        <w:t>身心障礙證明獲發</w:t>
      </w:r>
      <w:r>
        <w:rPr>
          <w:rFonts w:ascii="Times New Roman" w:hAnsi="Times New Roman" w:hint="eastAsia"/>
          <w:b/>
          <w:spacing w:val="-12"/>
        </w:rPr>
        <w:t>人數</w:t>
      </w:r>
      <w:r w:rsidRPr="00245A5E">
        <w:rPr>
          <w:rFonts w:ascii="Times New Roman" w:hAnsi="Times New Roman" w:hint="eastAsia"/>
          <w:b/>
          <w:spacing w:val="-12"/>
        </w:rPr>
        <w:t>之</w:t>
      </w:r>
      <w:r>
        <w:rPr>
          <w:rFonts w:ascii="Times New Roman" w:hAnsi="Times New Roman" w:hint="eastAsia"/>
          <w:b/>
          <w:spacing w:val="-12"/>
        </w:rPr>
        <w:t>比率分布情形</w:t>
      </w:r>
    </w:p>
    <w:p w:rsidR="007A30E2" w:rsidRDefault="007A30E2" w:rsidP="007A30E2">
      <w:pPr>
        <w:pStyle w:val="32"/>
        <w:kinsoku w:val="0"/>
        <w:spacing w:line="320" w:lineRule="exact"/>
        <w:ind w:leftChars="494" w:left="1680" w:rightChars="-46" w:right="-156" w:firstLine="520"/>
        <w:jc w:val="right"/>
        <w:rPr>
          <w:rFonts w:ascii="Times New Roman"/>
        </w:rPr>
      </w:pPr>
      <w:r w:rsidRPr="0046001A">
        <w:rPr>
          <w:rFonts w:hint="eastAsia"/>
          <w:sz w:val="24"/>
          <w:szCs w:val="24"/>
        </w:rPr>
        <w:t>單位：人</w:t>
      </w:r>
      <w:r>
        <w:rPr>
          <w:rFonts w:hint="eastAsia"/>
          <w:sz w:val="24"/>
          <w:szCs w:val="24"/>
        </w:rPr>
        <w:t>；</w:t>
      </w:r>
      <w:r>
        <w:rPr>
          <w:rFonts w:hAnsi="標楷體" w:hint="eastAsia"/>
          <w:sz w:val="24"/>
          <w:szCs w:val="24"/>
        </w:rPr>
        <w:t>％</w:t>
      </w:r>
    </w:p>
    <w:tbl>
      <w:tblPr>
        <w:tblW w:w="7715" w:type="dxa"/>
        <w:tblInd w:w="1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59"/>
        <w:gridCol w:w="883"/>
        <w:gridCol w:w="706"/>
        <w:gridCol w:w="959"/>
        <w:gridCol w:w="738"/>
        <w:gridCol w:w="925"/>
        <w:gridCol w:w="664"/>
        <w:gridCol w:w="936"/>
        <w:gridCol w:w="645"/>
      </w:tblGrid>
      <w:tr w:rsidR="007A30E2" w:rsidRPr="00801A87" w:rsidTr="006B5C40">
        <w:trPr>
          <w:trHeight w:val="53"/>
          <w:tblHeader/>
        </w:trPr>
        <w:tc>
          <w:tcPr>
            <w:tcW w:w="1259" w:type="dxa"/>
            <w:vMerge w:val="restart"/>
            <w:shd w:val="clear" w:color="000000" w:fill="FDE9D9"/>
            <w:noWrap/>
            <w:vAlign w:val="center"/>
            <w:hideMark/>
          </w:tcPr>
          <w:p w:rsidR="007A30E2" w:rsidRPr="00801A87" w:rsidRDefault="007A30E2" w:rsidP="006B5C40">
            <w:pPr>
              <w:widowControl/>
              <w:overflowPunct/>
              <w:autoSpaceDE/>
              <w:autoSpaceDN/>
              <w:jc w:val="center"/>
              <w:rPr>
                <w:rFonts w:hAnsi="標楷體" w:cs="新細明體"/>
                <w:b/>
                <w:bCs/>
                <w:color w:val="000000"/>
                <w:kern w:val="0"/>
                <w:sz w:val="24"/>
                <w:szCs w:val="24"/>
              </w:rPr>
            </w:pPr>
            <w:r w:rsidRPr="00801A87">
              <w:rPr>
                <w:rFonts w:hAnsi="標楷體" w:cs="新細明體" w:hint="eastAsia"/>
                <w:b/>
                <w:bCs/>
                <w:color w:val="000000"/>
                <w:kern w:val="0"/>
                <w:sz w:val="24"/>
                <w:szCs w:val="24"/>
              </w:rPr>
              <w:t>需求項目</w:t>
            </w:r>
          </w:p>
        </w:tc>
        <w:tc>
          <w:tcPr>
            <w:tcW w:w="1589" w:type="dxa"/>
            <w:gridSpan w:val="2"/>
            <w:shd w:val="clear" w:color="000000" w:fill="FDE9D9"/>
            <w:noWrap/>
            <w:vAlign w:val="center"/>
            <w:hideMark/>
          </w:tcPr>
          <w:p w:rsidR="007A30E2" w:rsidRPr="00801A87" w:rsidRDefault="007A30E2" w:rsidP="006B5C40">
            <w:pPr>
              <w:widowControl/>
              <w:overflowPunct/>
              <w:autoSpaceDE/>
              <w:autoSpaceDN/>
              <w:spacing w:line="260" w:lineRule="exact"/>
              <w:jc w:val="center"/>
              <w:rPr>
                <w:rFonts w:ascii="Times New Roman" w:eastAsia="新細明體"/>
                <w:b/>
                <w:bCs/>
                <w:color w:val="000000"/>
                <w:kern w:val="0"/>
                <w:sz w:val="24"/>
                <w:szCs w:val="24"/>
              </w:rPr>
            </w:pPr>
            <w:r w:rsidRPr="00801A87">
              <w:rPr>
                <w:rFonts w:ascii="Times New Roman" w:eastAsia="新細明體"/>
                <w:b/>
                <w:bCs/>
                <w:color w:val="000000"/>
                <w:kern w:val="0"/>
                <w:sz w:val="24"/>
                <w:szCs w:val="24"/>
              </w:rPr>
              <w:t>104</w:t>
            </w:r>
            <w:r w:rsidRPr="00801A87">
              <w:rPr>
                <w:rFonts w:hAnsi="標楷體" w:hint="eastAsia"/>
                <w:b/>
                <w:bCs/>
                <w:color w:val="000000"/>
                <w:kern w:val="0"/>
                <w:sz w:val="24"/>
                <w:szCs w:val="24"/>
              </w:rPr>
              <w:t>年</w:t>
            </w:r>
          </w:p>
        </w:tc>
        <w:tc>
          <w:tcPr>
            <w:tcW w:w="1697" w:type="dxa"/>
            <w:gridSpan w:val="2"/>
            <w:shd w:val="clear" w:color="000000" w:fill="FDE9D9"/>
            <w:noWrap/>
            <w:vAlign w:val="center"/>
            <w:hideMark/>
          </w:tcPr>
          <w:p w:rsidR="007A30E2" w:rsidRPr="00801A87" w:rsidRDefault="007A30E2" w:rsidP="006B5C40">
            <w:pPr>
              <w:widowControl/>
              <w:overflowPunct/>
              <w:autoSpaceDE/>
              <w:autoSpaceDN/>
              <w:spacing w:line="260" w:lineRule="exact"/>
              <w:jc w:val="center"/>
              <w:rPr>
                <w:rFonts w:ascii="Times New Roman" w:eastAsia="新細明體"/>
                <w:b/>
                <w:bCs/>
                <w:color w:val="000000"/>
                <w:kern w:val="0"/>
                <w:sz w:val="24"/>
                <w:szCs w:val="24"/>
              </w:rPr>
            </w:pPr>
            <w:r w:rsidRPr="00801A87">
              <w:rPr>
                <w:rFonts w:ascii="Times New Roman" w:eastAsia="新細明體"/>
                <w:b/>
                <w:bCs/>
                <w:color w:val="000000"/>
                <w:kern w:val="0"/>
                <w:sz w:val="24"/>
                <w:szCs w:val="24"/>
              </w:rPr>
              <w:t>105</w:t>
            </w:r>
            <w:r w:rsidRPr="00801A87">
              <w:rPr>
                <w:rFonts w:hAnsi="標楷體" w:hint="eastAsia"/>
                <w:b/>
                <w:bCs/>
                <w:color w:val="000000"/>
                <w:kern w:val="0"/>
                <w:sz w:val="24"/>
                <w:szCs w:val="24"/>
              </w:rPr>
              <w:t>年</w:t>
            </w:r>
          </w:p>
        </w:tc>
        <w:tc>
          <w:tcPr>
            <w:tcW w:w="1589" w:type="dxa"/>
            <w:gridSpan w:val="2"/>
            <w:shd w:val="clear" w:color="000000" w:fill="FDE9D9"/>
            <w:noWrap/>
            <w:vAlign w:val="center"/>
            <w:hideMark/>
          </w:tcPr>
          <w:p w:rsidR="007A30E2" w:rsidRPr="00801A87" w:rsidRDefault="007A30E2" w:rsidP="006B5C40">
            <w:pPr>
              <w:widowControl/>
              <w:overflowPunct/>
              <w:autoSpaceDE/>
              <w:autoSpaceDN/>
              <w:spacing w:line="260" w:lineRule="exact"/>
              <w:jc w:val="center"/>
              <w:rPr>
                <w:rFonts w:ascii="Times New Roman" w:eastAsia="新細明體"/>
                <w:b/>
                <w:bCs/>
                <w:color w:val="000000"/>
                <w:kern w:val="0"/>
                <w:sz w:val="24"/>
                <w:szCs w:val="24"/>
              </w:rPr>
            </w:pPr>
            <w:r w:rsidRPr="00801A87">
              <w:rPr>
                <w:rFonts w:ascii="Times New Roman" w:eastAsia="新細明體"/>
                <w:b/>
                <w:bCs/>
                <w:color w:val="000000"/>
                <w:kern w:val="0"/>
                <w:sz w:val="24"/>
                <w:szCs w:val="24"/>
              </w:rPr>
              <w:t>106</w:t>
            </w:r>
            <w:r w:rsidRPr="00801A87">
              <w:rPr>
                <w:rFonts w:hAnsi="標楷體" w:hint="eastAsia"/>
                <w:b/>
                <w:bCs/>
                <w:color w:val="000000"/>
                <w:kern w:val="0"/>
                <w:sz w:val="24"/>
                <w:szCs w:val="24"/>
              </w:rPr>
              <w:t>年</w:t>
            </w:r>
          </w:p>
        </w:tc>
        <w:tc>
          <w:tcPr>
            <w:tcW w:w="1581" w:type="dxa"/>
            <w:gridSpan w:val="2"/>
            <w:shd w:val="clear" w:color="000000" w:fill="FDE9D9"/>
            <w:noWrap/>
            <w:vAlign w:val="center"/>
            <w:hideMark/>
          </w:tcPr>
          <w:p w:rsidR="007A30E2" w:rsidRPr="00801A87" w:rsidRDefault="007A30E2" w:rsidP="006B5C40">
            <w:pPr>
              <w:widowControl/>
              <w:overflowPunct/>
              <w:autoSpaceDE/>
              <w:autoSpaceDN/>
              <w:spacing w:line="260" w:lineRule="exact"/>
              <w:jc w:val="center"/>
              <w:rPr>
                <w:rFonts w:ascii="Times New Roman" w:eastAsia="新細明體"/>
                <w:b/>
                <w:bCs/>
                <w:color w:val="000000"/>
                <w:kern w:val="0"/>
                <w:sz w:val="24"/>
                <w:szCs w:val="24"/>
              </w:rPr>
            </w:pPr>
            <w:r w:rsidRPr="00801A87">
              <w:rPr>
                <w:rFonts w:ascii="Times New Roman" w:eastAsia="新細明體"/>
                <w:b/>
                <w:bCs/>
                <w:color w:val="000000"/>
                <w:kern w:val="0"/>
                <w:sz w:val="24"/>
                <w:szCs w:val="24"/>
              </w:rPr>
              <w:t>107</w:t>
            </w:r>
            <w:r w:rsidRPr="00801A87">
              <w:rPr>
                <w:rFonts w:hAnsi="標楷體" w:hint="eastAsia"/>
                <w:b/>
                <w:bCs/>
                <w:color w:val="000000"/>
                <w:kern w:val="0"/>
                <w:sz w:val="24"/>
                <w:szCs w:val="24"/>
              </w:rPr>
              <w:t>年</w:t>
            </w:r>
          </w:p>
        </w:tc>
      </w:tr>
      <w:tr w:rsidR="007A30E2" w:rsidRPr="00801A87" w:rsidTr="006B5C40">
        <w:trPr>
          <w:trHeight w:val="20"/>
          <w:tblHeader/>
        </w:trPr>
        <w:tc>
          <w:tcPr>
            <w:tcW w:w="1259" w:type="dxa"/>
            <w:vMerge/>
            <w:vAlign w:val="center"/>
            <w:hideMark/>
          </w:tcPr>
          <w:p w:rsidR="007A30E2" w:rsidRPr="00801A87" w:rsidRDefault="007A30E2" w:rsidP="006B5C40">
            <w:pPr>
              <w:widowControl/>
              <w:overflowPunct/>
              <w:autoSpaceDE/>
              <w:autoSpaceDN/>
              <w:jc w:val="left"/>
              <w:rPr>
                <w:rFonts w:hAnsi="標楷體" w:cs="新細明體"/>
                <w:b/>
                <w:bCs/>
                <w:color w:val="000000"/>
                <w:kern w:val="0"/>
                <w:sz w:val="24"/>
                <w:szCs w:val="24"/>
              </w:rPr>
            </w:pPr>
          </w:p>
        </w:tc>
        <w:tc>
          <w:tcPr>
            <w:tcW w:w="883" w:type="dxa"/>
            <w:shd w:val="clear" w:color="000000" w:fill="FDE9D9"/>
            <w:noWrap/>
            <w:vAlign w:val="center"/>
            <w:hideMark/>
          </w:tcPr>
          <w:p w:rsidR="007A30E2" w:rsidRPr="00A91185" w:rsidRDefault="007A30E2" w:rsidP="006B5C40">
            <w:pPr>
              <w:widowControl/>
              <w:overflowPunct/>
              <w:autoSpaceDE/>
              <w:autoSpaceDN/>
              <w:spacing w:line="260" w:lineRule="exact"/>
              <w:ind w:leftChars="-8" w:left="-1" w:rightChars="-12" w:right="-41" w:hangingChars="12" w:hanging="26"/>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需求人數</w:t>
            </w:r>
          </w:p>
        </w:tc>
        <w:tc>
          <w:tcPr>
            <w:tcW w:w="706" w:type="dxa"/>
            <w:shd w:val="clear" w:color="000000" w:fill="FDE9D9"/>
            <w:noWrap/>
            <w:vAlign w:val="center"/>
            <w:hideMark/>
          </w:tcPr>
          <w:p w:rsidR="007A30E2" w:rsidRPr="00A91185" w:rsidRDefault="007A30E2" w:rsidP="006B5C40">
            <w:pPr>
              <w:widowControl/>
              <w:overflowPunct/>
              <w:autoSpaceDE/>
              <w:autoSpaceDN/>
              <w:spacing w:line="260" w:lineRule="exact"/>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占比</w:t>
            </w:r>
          </w:p>
        </w:tc>
        <w:tc>
          <w:tcPr>
            <w:tcW w:w="959" w:type="dxa"/>
            <w:shd w:val="clear" w:color="000000" w:fill="FDE9D9"/>
            <w:noWrap/>
            <w:vAlign w:val="center"/>
            <w:hideMark/>
          </w:tcPr>
          <w:p w:rsidR="007A30E2" w:rsidRPr="00A91185" w:rsidRDefault="007A30E2" w:rsidP="006B5C40">
            <w:pPr>
              <w:widowControl/>
              <w:overflowPunct/>
              <w:autoSpaceDE/>
              <w:autoSpaceDN/>
              <w:spacing w:line="260" w:lineRule="exact"/>
              <w:ind w:leftChars="-8" w:left="-1" w:rightChars="-12" w:right="-41" w:hangingChars="12" w:hanging="26"/>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需求人數</w:t>
            </w:r>
          </w:p>
        </w:tc>
        <w:tc>
          <w:tcPr>
            <w:tcW w:w="738" w:type="dxa"/>
            <w:shd w:val="clear" w:color="000000" w:fill="FDE9D9"/>
            <w:noWrap/>
            <w:vAlign w:val="center"/>
            <w:hideMark/>
          </w:tcPr>
          <w:p w:rsidR="007A30E2" w:rsidRPr="00A91185" w:rsidRDefault="007A30E2" w:rsidP="006B5C40">
            <w:pPr>
              <w:widowControl/>
              <w:overflowPunct/>
              <w:autoSpaceDE/>
              <w:autoSpaceDN/>
              <w:spacing w:line="260" w:lineRule="exact"/>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占比</w:t>
            </w:r>
          </w:p>
        </w:tc>
        <w:tc>
          <w:tcPr>
            <w:tcW w:w="925" w:type="dxa"/>
            <w:shd w:val="clear" w:color="000000" w:fill="FDE9D9"/>
            <w:noWrap/>
            <w:vAlign w:val="center"/>
            <w:hideMark/>
          </w:tcPr>
          <w:p w:rsidR="007A30E2" w:rsidRPr="00A91185" w:rsidRDefault="007A30E2" w:rsidP="006B5C40">
            <w:pPr>
              <w:widowControl/>
              <w:overflowPunct/>
              <w:autoSpaceDE/>
              <w:autoSpaceDN/>
              <w:spacing w:line="260" w:lineRule="exact"/>
              <w:ind w:leftChars="-8" w:left="-1" w:rightChars="-12" w:right="-41" w:hangingChars="12" w:hanging="26"/>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需求人數</w:t>
            </w:r>
          </w:p>
        </w:tc>
        <w:tc>
          <w:tcPr>
            <w:tcW w:w="664" w:type="dxa"/>
            <w:shd w:val="clear" w:color="000000" w:fill="FDE9D9"/>
            <w:noWrap/>
            <w:vAlign w:val="center"/>
            <w:hideMark/>
          </w:tcPr>
          <w:p w:rsidR="007A30E2" w:rsidRPr="00A91185" w:rsidRDefault="007A30E2" w:rsidP="006B5C40">
            <w:pPr>
              <w:widowControl/>
              <w:overflowPunct/>
              <w:autoSpaceDE/>
              <w:autoSpaceDN/>
              <w:spacing w:line="260" w:lineRule="exact"/>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占比</w:t>
            </w:r>
          </w:p>
        </w:tc>
        <w:tc>
          <w:tcPr>
            <w:tcW w:w="936" w:type="dxa"/>
            <w:shd w:val="clear" w:color="000000" w:fill="FDE9D9"/>
            <w:noWrap/>
            <w:vAlign w:val="center"/>
            <w:hideMark/>
          </w:tcPr>
          <w:p w:rsidR="007A30E2" w:rsidRPr="00A91185" w:rsidRDefault="007A30E2" w:rsidP="006B5C40">
            <w:pPr>
              <w:widowControl/>
              <w:overflowPunct/>
              <w:autoSpaceDE/>
              <w:autoSpaceDN/>
              <w:spacing w:line="260" w:lineRule="exact"/>
              <w:ind w:leftChars="-8" w:left="-1" w:rightChars="-12" w:right="-41" w:hangingChars="12" w:hanging="26"/>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需求人數</w:t>
            </w:r>
          </w:p>
        </w:tc>
        <w:tc>
          <w:tcPr>
            <w:tcW w:w="645" w:type="dxa"/>
            <w:shd w:val="clear" w:color="000000" w:fill="FDE9D9"/>
            <w:noWrap/>
            <w:vAlign w:val="center"/>
            <w:hideMark/>
          </w:tcPr>
          <w:p w:rsidR="007A30E2" w:rsidRPr="00A91185" w:rsidRDefault="007A30E2" w:rsidP="006B5C40">
            <w:pPr>
              <w:widowControl/>
              <w:overflowPunct/>
              <w:autoSpaceDE/>
              <w:autoSpaceDN/>
              <w:spacing w:line="260" w:lineRule="exact"/>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占比</w:t>
            </w:r>
          </w:p>
        </w:tc>
      </w:tr>
      <w:tr w:rsidR="007A30E2" w:rsidRPr="00801A87" w:rsidTr="006B5C40">
        <w:trPr>
          <w:trHeight w:val="20"/>
        </w:trPr>
        <w:tc>
          <w:tcPr>
            <w:tcW w:w="1259" w:type="dxa"/>
            <w:shd w:val="clear" w:color="auto" w:fill="auto"/>
            <w:vAlign w:val="center"/>
            <w:hideMark/>
          </w:tcPr>
          <w:p w:rsidR="007A30E2" w:rsidRPr="00801A87" w:rsidRDefault="007A30E2" w:rsidP="006B5C40">
            <w:pPr>
              <w:widowControl/>
              <w:overflowPunct/>
              <w:autoSpaceDE/>
              <w:autoSpaceDN/>
              <w:spacing w:line="260" w:lineRule="exact"/>
              <w:rPr>
                <w:rFonts w:hAnsi="標楷體" w:cs="新細明體"/>
                <w:color w:val="000000"/>
                <w:kern w:val="0"/>
                <w:sz w:val="24"/>
                <w:szCs w:val="24"/>
              </w:rPr>
            </w:pPr>
            <w:r w:rsidRPr="00801A87">
              <w:rPr>
                <w:rFonts w:hAnsi="標楷體" w:cs="新細明體" w:hint="eastAsia"/>
                <w:color w:val="000000"/>
                <w:spacing w:val="-10"/>
                <w:kern w:val="0"/>
                <w:sz w:val="24"/>
                <w:szCs w:val="24"/>
              </w:rPr>
              <w:t>臨時及短期</w:t>
            </w:r>
            <w:r w:rsidRPr="00801A87">
              <w:rPr>
                <w:rFonts w:hAnsi="標楷體" w:cs="新細明體" w:hint="eastAsia"/>
                <w:color w:val="000000"/>
                <w:kern w:val="0"/>
                <w:sz w:val="24"/>
                <w:szCs w:val="24"/>
              </w:rPr>
              <w:t>照顧</w:t>
            </w:r>
          </w:p>
        </w:tc>
        <w:tc>
          <w:tcPr>
            <w:tcW w:w="883"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5,723</w:t>
            </w:r>
          </w:p>
        </w:tc>
        <w:tc>
          <w:tcPr>
            <w:tcW w:w="706"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2.1</w:t>
            </w:r>
          </w:p>
        </w:tc>
        <w:tc>
          <w:tcPr>
            <w:tcW w:w="959"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6,080</w:t>
            </w:r>
          </w:p>
        </w:tc>
        <w:tc>
          <w:tcPr>
            <w:tcW w:w="738"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1.8 </w:t>
            </w:r>
          </w:p>
        </w:tc>
        <w:tc>
          <w:tcPr>
            <w:tcW w:w="925"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5,213</w:t>
            </w:r>
          </w:p>
        </w:tc>
        <w:tc>
          <w:tcPr>
            <w:tcW w:w="664"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1.2 </w:t>
            </w:r>
          </w:p>
        </w:tc>
        <w:tc>
          <w:tcPr>
            <w:tcW w:w="936"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3,484</w:t>
            </w:r>
          </w:p>
        </w:tc>
        <w:tc>
          <w:tcPr>
            <w:tcW w:w="645"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0.9 </w:t>
            </w:r>
          </w:p>
        </w:tc>
      </w:tr>
      <w:tr w:rsidR="007A30E2" w:rsidRPr="00801A87" w:rsidTr="006B5C40">
        <w:trPr>
          <w:trHeight w:val="20"/>
        </w:trPr>
        <w:tc>
          <w:tcPr>
            <w:tcW w:w="1259" w:type="dxa"/>
            <w:shd w:val="clear" w:color="auto" w:fill="auto"/>
            <w:vAlign w:val="center"/>
            <w:hideMark/>
          </w:tcPr>
          <w:p w:rsidR="007A30E2" w:rsidRPr="00801A87" w:rsidRDefault="007A30E2" w:rsidP="006B5C40">
            <w:pPr>
              <w:widowControl/>
              <w:overflowPunct/>
              <w:autoSpaceDE/>
              <w:autoSpaceDN/>
              <w:spacing w:line="260" w:lineRule="exact"/>
              <w:rPr>
                <w:rFonts w:hAnsi="標楷體" w:cs="新細明體"/>
                <w:color w:val="000000"/>
                <w:spacing w:val="-10"/>
                <w:kern w:val="0"/>
                <w:sz w:val="24"/>
                <w:szCs w:val="24"/>
              </w:rPr>
            </w:pPr>
            <w:r w:rsidRPr="00801A87">
              <w:rPr>
                <w:rFonts w:hAnsi="標楷體" w:cs="新細明體" w:hint="eastAsia"/>
                <w:color w:val="000000"/>
                <w:spacing w:val="-10"/>
                <w:kern w:val="0"/>
                <w:sz w:val="24"/>
                <w:szCs w:val="24"/>
              </w:rPr>
              <w:t>照顧者支持</w:t>
            </w:r>
          </w:p>
        </w:tc>
        <w:tc>
          <w:tcPr>
            <w:tcW w:w="883"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28,828</w:t>
            </w:r>
          </w:p>
        </w:tc>
        <w:tc>
          <w:tcPr>
            <w:tcW w:w="706"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10.8 </w:t>
            </w:r>
          </w:p>
        </w:tc>
        <w:tc>
          <w:tcPr>
            <w:tcW w:w="959"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37,338</w:t>
            </w:r>
          </w:p>
        </w:tc>
        <w:tc>
          <w:tcPr>
            <w:tcW w:w="738"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11.0 </w:t>
            </w:r>
          </w:p>
        </w:tc>
        <w:tc>
          <w:tcPr>
            <w:tcW w:w="925"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46,327</w:t>
            </w:r>
          </w:p>
        </w:tc>
        <w:tc>
          <w:tcPr>
            <w:tcW w:w="664"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10.6 </w:t>
            </w:r>
          </w:p>
        </w:tc>
        <w:tc>
          <w:tcPr>
            <w:tcW w:w="936"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44,720</w:t>
            </w:r>
          </w:p>
        </w:tc>
        <w:tc>
          <w:tcPr>
            <w:tcW w:w="645"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11.6 </w:t>
            </w:r>
          </w:p>
        </w:tc>
      </w:tr>
      <w:tr w:rsidR="007A30E2" w:rsidRPr="00801A87" w:rsidTr="006B5C40">
        <w:trPr>
          <w:trHeight w:val="20"/>
        </w:trPr>
        <w:tc>
          <w:tcPr>
            <w:tcW w:w="1259" w:type="dxa"/>
            <w:shd w:val="clear" w:color="auto" w:fill="auto"/>
            <w:vAlign w:val="center"/>
            <w:hideMark/>
          </w:tcPr>
          <w:p w:rsidR="007A30E2" w:rsidRPr="00801A87" w:rsidRDefault="007A30E2" w:rsidP="006B5C40">
            <w:pPr>
              <w:widowControl/>
              <w:overflowPunct/>
              <w:autoSpaceDE/>
              <w:autoSpaceDN/>
              <w:spacing w:line="260" w:lineRule="exact"/>
              <w:rPr>
                <w:rFonts w:hAnsi="標楷體" w:cs="新細明體"/>
                <w:color w:val="000000"/>
                <w:kern w:val="0"/>
                <w:sz w:val="24"/>
                <w:szCs w:val="24"/>
              </w:rPr>
            </w:pPr>
            <w:r w:rsidRPr="00801A87">
              <w:rPr>
                <w:rFonts w:hAnsi="標楷體" w:cs="新細明體" w:hint="eastAsia"/>
                <w:color w:val="000000"/>
                <w:spacing w:val="-10"/>
                <w:kern w:val="0"/>
                <w:sz w:val="24"/>
                <w:szCs w:val="24"/>
              </w:rPr>
              <w:t>照顧者訓練</w:t>
            </w:r>
            <w:r w:rsidRPr="00801A87">
              <w:rPr>
                <w:rFonts w:hAnsi="標楷體" w:cs="新細明體" w:hint="eastAsia"/>
                <w:color w:val="000000"/>
                <w:kern w:val="0"/>
                <w:sz w:val="24"/>
                <w:szCs w:val="24"/>
              </w:rPr>
              <w:t>及研習</w:t>
            </w:r>
          </w:p>
        </w:tc>
        <w:tc>
          <w:tcPr>
            <w:tcW w:w="883"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28,574</w:t>
            </w:r>
          </w:p>
        </w:tc>
        <w:tc>
          <w:tcPr>
            <w:tcW w:w="706"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10.7 </w:t>
            </w:r>
          </w:p>
        </w:tc>
        <w:tc>
          <w:tcPr>
            <w:tcW w:w="959"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37,209</w:t>
            </w:r>
          </w:p>
        </w:tc>
        <w:tc>
          <w:tcPr>
            <w:tcW w:w="738"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11.0 </w:t>
            </w:r>
          </w:p>
        </w:tc>
        <w:tc>
          <w:tcPr>
            <w:tcW w:w="925"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45,897</w:t>
            </w:r>
          </w:p>
        </w:tc>
        <w:tc>
          <w:tcPr>
            <w:tcW w:w="664"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10.5 </w:t>
            </w:r>
          </w:p>
        </w:tc>
        <w:tc>
          <w:tcPr>
            <w:tcW w:w="936"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44,719</w:t>
            </w:r>
          </w:p>
        </w:tc>
        <w:tc>
          <w:tcPr>
            <w:tcW w:w="645"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11.6 </w:t>
            </w:r>
          </w:p>
        </w:tc>
      </w:tr>
      <w:tr w:rsidR="007A30E2" w:rsidRPr="00801A87" w:rsidTr="006B5C40">
        <w:trPr>
          <w:trHeight w:val="20"/>
        </w:trPr>
        <w:tc>
          <w:tcPr>
            <w:tcW w:w="1259" w:type="dxa"/>
            <w:shd w:val="clear" w:color="auto" w:fill="auto"/>
            <w:vAlign w:val="center"/>
            <w:hideMark/>
          </w:tcPr>
          <w:p w:rsidR="007A30E2" w:rsidRPr="00801A87" w:rsidRDefault="007A30E2" w:rsidP="006B5C40">
            <w:pPr>
              <w:widowControl/>
              <w:overflowPunct/>
              <w:autoSpaceDE/>
              <w:autoSpaceDN/>
              <w:spacing w:line="260" w:lineRule="exact"/>
              <w:rPr>
                <w:rFonts w:hAnsi="標楷體" w:cs="新細明體"/>
                <w:color w:val="000000"/>
                <w:kern w:val="0"/>
                <w:sz w:val="24"/>
                <w:szCs w:val="24"/>
              </w:rPr>
            </w:pPr>
            <w:r w:rsidRPr="00801A87">
              <w:rPr>
                <w:rFonts w:hAnsi="標楷體" w:cs="新細明體" w:hint="eastAsia"/>
                <w:color w:val="000000"/>
                <w:kern w:val="0"/>
                <w:sz w:val="24"/>
                <w:szCs w:val="24"/>
              </w:rPr>
              <w:t>家庭關懷</w:t>
            </w:r>
            <w:r w:rsidRPr="00801A87">
              <w:rPr>
                <w:rFonts w:hAnsi="標楷體" w:cs="新細明體" w:hint="eastAsia"/>
                <w:color w:val="000000"/>
                <w:spacing w:val="-10"/>
                <w:kern w:val="0"/>
                <w:sz w:val="24"/>
                <w:szCs w:val="24"/>
              </w:rPr>
              <w:t>訪視及服務</w:t>
            </w:r>
          </w:p>
        </w:tc>
        <w:tc>
          <w:tcPr>
            <w:tcW w:w="883"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27,968</w:t>
            </w:r>
          </w:p>
        </w:tc>
        <w:tc>
          <w:tcPr>
            <w:tcW w:w="706"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10.5 </w:t>
            </w:r>
          </w:p>
        </w:tc>
        <w:tc>
          <w:tcPr>
            <w:tcW w:w="959"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37,159</w:t>
            </w:r>
          </w:p>
        </w:tc>
        <w:tc>
          <w:tcPr>
            <w:tcW w:w="738"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11.0 </w:t>
            </w:r>
          </w:p>
        </w:tc>
        <w:tc>
          <w:tcPr>
            <w:tcW w:w="925"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46,185</w:t>
            </w:r>
          </w:p>
        </w:tc>
        <w:tc>
          <w:tcPr>
            <w:tcW w:w="664"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10.6 </w:t>
            </w:r>
          </w:p>
        </w:tc>
        <w:tc>
          <w:tcPr>
            <w:tcW w:w="936"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45,165</w:t>
            </w:r>
          </w:p>
        </w:tc>
        <w:tc>
          <w:tcPr>
            <w:tcW w:w="645" w:type="dxa"/>
            <w:shd w:val="clear" w:color="auto" w:fill="auto"/>
            <w:noWrap/>
            <w:vAlign w:val="center"/>
            <w:hideMark/>
          </w:tcPr>
          <w:p w:rsidR="007A30E2" w:rsidRPr="00801A87" w:rsidRDefault="007A30E2" w:rsidP="006B5C40">
            <w:pPr>
              <w:widowControl/>
              <w:overflowPunct/>
              <w:autoSpaceDE/>
              <w:autoSpaceDN/>
              <w:spacing w:line="260" w:lineRule="exact"/>
              <w:ind w:right="90"/>
              <w:jc w:val="right"/>
              <w:rPr>
                <w:rFonts w:ascii="Times New Roman" w:eastAsia="新細明體"/>
                <w:color w:val="000000"/>
                <w:kern w:val="0"/>
                <w:sz w:val="24"/>
                <w:szCs w:val="24"/>
              </w:rPr>
            </w:pPr>
            <w:r w:rsidRPr="00801A87">
              <w:rPr>
                <w:rFonts w:ascii="Times New Roman" w:eastAsia="新細明體"/>
                <w:color w:val="000000"/>
                <w:kern w:val="0"/>
                <w:sz w:val="24"/>
                <w:szCs w:val="24"/>
              </w:rPr>
              <w:t xml:space="preserve">11.7 </w:t>
            </w:r>
          </w:p>
        </w:tc>
      </w:tr>
    </w:tbl>
    <w:p w:rsidR="007A30E2" w:rsidRDefault="007A30E2" w:rsidP="007A30E2">
      <w:pPr>
        <w:pStyle w:val="32"/>
        <w:spacing w:line="320" w:lineRule="exact"/>
        <w:ind w:leftChars="366" w:left="2044" w:rightChars="-29" w:right="-99" w:hangingChars="307" w:hanging="799"/>
        <w:rPr>
          <w:rFonts w:ascii="Times New Roman"/>
          <w:spacing w:val="-12"/>
          <w:sz w:val="24"/>
          <w:szCs w:val="24"/>
        </w:rPr>
      </w:pPr>
      <w:r w:rsidRPr="00245A5E">
        <w:rPr>
          <w:rFonts w:hint="eastAsia"/>
          <w:sz w:val="24"/>
          <w:szCs w:val="24"/>
        </w:rPr>
        <w:t>備註：</w:t>
      </w:r>
      <w:r w:rsidRPr="0054645D">
        <w:rPr>
          <w:rFonts w:hint="eastAsia"/>
          <w:spacing w:val="-6"/>
          <w:sz w:val="24"/>
          <w:szCs w:val="24"/>
        </w:rPr>
        <w:t>占比係指該年</w:t>
      </w:r>
      <w:r w:rsidRPr="0054645D">
        <w:rPr>
          <w:rFonts w:ascii="Times New Roman" w:hint="eastAsia"/>
          <w:spacing w:val="-6"/>
          <w:sz w:val="24"/>
          <w:szCs w:val="24"/>
        </w:rPr>
        <w:t>各項</w:t>
      </w:r>
      <w:r w:rsidRPr="002A378A">
        <w:rPr>
          <w:rFonts w:hint="eastAsia"/>
          <w:spacing w:val="-6"/>
          <w:sz w:val="24"/>
          <w:szCs w:val="24"/>
        </w:rPr>
        <w:t>「家庭照顧者服務」需求</w:t>
      </w:r>
      <w:r w:rsidRPr="0054645D">
        <w:rPr>
          <w:rFonts w:ascii="Times New Roman" w:hint="eastAsia"/>
          <w:spacing w:val="-6"/>
          <w:sz w:val="24"/>
          <w:szCs w:val="24"/>
        </w:rPr>
        <w:t>人數占該年身心障礙證明獲發</w:t>
      </w:r>
      <w:r w:rsidRPr="00245A5E">
        <w:rPr>
          <w:rFonts w:ascii="Times New Roman" w:hint="eastAsia"/>
          <w:spacing w:val="-12"/>
          <w:sz w:val="24"/>
          <w:szCs w:val="24"/>
        </w:rPr>
        <w:t>人數之比率</w:t>
      </w:r>
      <w:r>
        <w:rPr>
          <w:rFonts w:ascii="Times New Roman" w:hint="eastAsia"/>
          <w:spacing w:val="-12"/>
          <w:sz w:val="24"/>
          <w:szCs w:val="24"/>
        </w:rPr>
        <w:t>。</w:t>
      </w:r>
    </w:p>
    <w:p w:rsidR="007A30E2" w:rsidRPr="00DC2729" w:rsidRDefault="007A30E2" w:rsidP="007A30E2">
      <w:pPr>
        <w:pStyle w:val="32"/>
        <w:spacing w:afterLines="75" w:after="342" w:line="320" w:lineRule="exact"/>
        <w:ind w:leftChars="362" w:left="1765" w:hangingChars="226" w:hanging="534"/>
        <w:rPr>
          <w:rFonts w:ascii="Times New Roman"/>
        </w:rPr>
      </w:pPr>
      <w:r>
        <w:rPr>
          <w:rFonts w:ascii="Times New Roman" w:hint="eastAsia"/>
          <w:spacing w:val="-12"/>
          <w:sz w:val="24"/>
          <w:szCs w:val="24"/>
        </w:rPr>
        <w:t>資料來源：本院整理自衛福部查復資料。</w:t>
      </w:r>
    </w:p>
    <w:p w:rsidR="007A30E2" w:rsidRPr="0054645D" w:rsidRDefault="007A30E2" w:rsidP="007A30E2">
      <w:pPr>
        <w:pStyle w:val="5"/>
      </w:pPr>
      <w:r w:rsidRPr="0054645D">
        <w:t>在「經濟補助」方面：</w:t>
      </w:r>
    </w:p>
    <w:p w:rsidR="007A30E2" w:rsidRPr="00B34102" w:rsidRDefault="007A30E2" w:rsidP="007A30E2">
      <w:pPr>
        <w:pStyle w:val="6"/>
        <w:kinsoku w:val="0"/>
        <w:ind w:left="2382" w:hanging="851"/>
        <w:rPr>
          <w:rFonts w:ascii="Times New Roman" w:hAnsi="Times New Roman"/>
        </w:rPr>
      </w:pPr>
      <w:bookmarkStart w:id="270" w:name="_Toc33179244"/>
      <w:bookmarkStart w:id="271" w:name="_Toc34920910"/>
      <w:r w:rsidRPr="00B34102">
        <w:rPr>
          <w:rFonts w:ascii="Times New Roman" w:hAnsi="Times New Roman" w:hint="eastAsia"/>
          <w:spacing w:val="-4"/>
        </w:rPr>
        <w:t>經</w:t>
      </w:r>
      <w:r w:rsidRPr="00B34102">
        <w:rPr>
          <w:rFonts w:ascii="Times New Roman" w:hAnsi="Times New Roman"/>
          <w:spacing w:val="-4"/>
        </w:rPr>
        <w:t>各地方政府確認並進行</w:t>
      </w:r>
      <w:r w:rsidRPr="00B34102">
        <w:rPr>
          <w:rFonts w:ascii="Times New Roman" w:hAnsi="Times New Roman" w:hint="eastAsia"/>
          <w:spacing w:val="-4"/>
        </w:rPr>
        <w:t>需求</w:t>
      </w:r>
      <w:r w:rsidRPr="00B34102">
        <w:rPr>
          <w:rFonts w:ascii="Times New Roman" w:hAnsi="Times New Roman"/>
          <w:spacing w:val="-4"/>
        </w:rPr>
        <w:t>評估</w:t>
      </w:r>
      <w:r w:rsidRPr="00B34102">
        <w:rPr>
          <w:rFonts w:ascii="Times New Roman" w:hAnsi="Times New Roman" w:hint="eastAsia"/>
          <w:spacing w:val="-4"/>
        </w:rPr>
        <w:t>的結果</w:t>
      </w:r>
      <w:r w:rsidRPr="00B34102">
        <w:rPr>
          <w:rFonts w:ascii="Times New Roman" w:hAnsi="Times New Roman"/>
        </w:rPr>
        <w:t>，在有「經濟補助」需求</w:t>
      </w:r>
      <w:r w:rsidRPr="00B34102">
        <w:rPr>
          <w:rFonts w:ascii="Times New Roman" w:hAnsi="Times New Roman" w:hint="eastAsia"/>
        </w:rPr>
        <w:t>項目者</w:t>
      </w:r>
      <w:r w:rsidRPr="00B34102">
        <w:rPr>
          <w:rFonts w:ascii="Times New Roman" w:hAnsi="Times New Roman"/>
        </w:rPr>
        <w:t>中，以「身心障礙者生活補助費」為最大宗，每年人數介於</w:t>
      </w:r>
      <w:r w:rsidRPr="00B34102">
        <w:rPr>
          <w:rFonts w:ascii="Times New Roman" w:hAnsi="Times New Roman"/>
        </w:rPr>
        <w:t>15.83</w:t>
      </w:r>
      <w:r w:rsidRPr="00B34102">
        <w:rPr>
          <w:rFonts w:ascii="Times New Roman" w:hAnsi="Times New Roman"/>
        </w:rPr>
        <w:t>萬人至</w:t>
      </w:r>
      <w:r w:rsidRPr="00B34102">
        <w:rPr>
          <w:rFonts w:ascii="Times New Roman" w:hAnsi="Times New Roman"/>
        </w:rPr>
        <w:t>18.71</w:t>
      </w:r>
      <w:r w:rsidRPr="00B34102">
        <w:rPr>
          <w:rFonts w:ascii="Times New Roman" w:hAnsi="Times New Roman"/>
        </w:rPr>
        <w:t>萬人；其次為「輔具費用補助」，除</w:t>
      </w:r>
      <w:r w:rsidRPr="00B34102">
        <w:rPr>
          <w:rFonts w:ascii="Times New Roman" w:hAnsi="Times New Roman"/>
        </w:rPr>
        <w:t>107</w:t>
      </w:r>
      <w:r w:rsidRPr="00B34102">
        <w:rPr>
          <w:rFonts w:ascii="Times New Roman" w:hAnsi="Times New Roman"/>
        </w:rPr>
        <w:t>年為</w:t>
      </w:r>
      <w:r w:rsidRPr="00B34102">
        <w:rPr>
          <w:rFonts w:ascii="Times New Roman" w:hAnsi="Times New Roman"/>
        </w:rPr>
        <w:t>4.67</w:t>
      </w:r>
      <w:r w:rsidRPr="00B34102">
        <w:rPr>
          <w:rFonts w:ascii="Times New Roman" w:hAnsi="Times New Roman"/>
        </w:rPr>
        <w:t>萬人外，其餘各年約有</w:t>
      </w:r>
      <w:r w:rsidRPr="00B34102">
        <w:rPr>
          <w:rFonts w:ascii="Times New Roman" w:hAnsi="Times New Roman"/>
        </w:rPr>
        <w:t>5</w:t>
      </w:r>
      <w:r w:rsidRPr="00B34102">
        <w:rPr>
          <w:rFonts w:ascii="Times New Roman" w:hAnsi="Times New Roman"/>
        </w:rPr>
        <w:t>萬餘人；「日間及</w:t>
      </w:r>
      <w:r w:rsidRPr="00B34102">
        <w:rPr>
          <w:rFonts w:ascii="Times New Roman" w:hAnsi="Times New Roman"/>
          <w:spacing w:val="4"/>
        </w:rPr>
        <w:t>住宿</w:t>
      </w:r>
      <w:r w:rsidRPr="00B34102">
        <w:rPr>
          <w:rFonts w:ascii="Times New Roman" w:hAnsi="Times New Roman"/>
        </w:rPr>
        <w:t>式照顧費用補助」排名第三，每年約</w:t>
      </w:r>
      <w:r w:rsidRPr="00B34102">
        <w:rPr>
          <w:rFonts w:ascii="Times New Roman" w:hAnsi="Times New Roman"/>
        </w:rPr>
        <w:t>3</w:t>
      </w:r>
      <w:r w:rsidRPr="00B34102">
        <w:rPr>
          <w:rFonts w:ascii="Times New Roman" w:hAnsi="Times New Roman"/>
        </w:rPr>
        <w:t>萬人左右；再其次為「醫療費用補助」，除</w:t>
      </w:r>
      <w:r w:rsidRPr="00B34102">
        <w:rPr>
          <w:rFonts w:ascii="Times New Roman" w:hAnsi="Times New Roman"/>
        </w:rPr>
        <w:t>106</w:t>
      </w:r>
      <w:r w:rsidRPr="00B34102">
        <w:rPr>
          <w:rFonts w:ascii="Times New Roman" w:hAnsi="Times New Roman"/>
        </w:rPr>
        <w:t>年達到</w:t>
      </w:r>
      <w:r w:rsidRPr="00B34102">
        <w:rPr>
          <w:rFonts w:ascii="Times New Roman" w:hAnsi="Times New Roman"/>
        </w:rPr>
        <w:t>4.02</w:t>
      </w:r>
      <w:r w:rsidRPr="00B34102">
        <w:rPr>
          <w:rFonts w:ascii="Times New Roman" w:hAnsi="Times New Roman"/>
        </w:rPr>
        <w:t>萬外，其餘各年介於</w:t>
      </w:r>
      <w:r w:rsidRPr="00B34102">
        <w:rPr>
          <w:rFonts w:ascii="Times New Roman" w:hAnsi="Times New Roman"/>
        </w:rPr>
        <w:t>2.61</w:t>
      </w:r>
      <w:r w:rsidRPr="00B34102">
        <w:rPr>
          <w:rFonts w:ascii="Times New Roman" w:hAnsi="Times New Roman"/>
        </w:rPr>
        <w:t>萬人至</w:t>
      </w:r>
      <w:r w:rsidRPr="00B34102">
        <w:rPr>
          <w:rFonts w:ascii="Times New Roman" w:hAnsi="Times New Roman"/>
        </w:rPr>
        <w:t>2.96</w:t>
      </w:r>
      <w:r w:rsidRPr="00B34102">
        <w:rPr>
          <w:rFonts w:ascii="Times New Roman" w:hAnsi="Times New Roman"/>
        </w:rPr>
        <w:t>萬人；而其他補助項目之需求人數均低於</w:t>
      </w:r>
      <w:r w:rsidRPr="00B34102">
        <w:rPr>
          <w:rFonts w:ascii="Times New Roman" w:hAnsi="Times New Roman"/>
        </w:rPr>
        <w:t>2</w:t>
      </w:r>
      <w:r w:rsidRPr="00B34102">
        <w:rPr>
          <w:rFonts w:ascii="Times New Roman" w:hAnsi="Times New Roman"/>
        </w:rPr>
        <w:t>萬人</w:t>
      </w:r>
      <w:r w:rsidRPr="00B34102">
        <w:rPr>
          <w:rFonts w:ascii="Times New Roman" w:hAnsi="Times New Roman"/>
        </w:rPr>
        <w:t>(</w:t>
      </w:r>
      <w:r w:rsidRPr="00B34102">
        <w:rPr>
          <w:rFonts w:ascii="Times New Roman" w:hAnsi="Times New Roman"/>
        </w:rPr>
        <w:t>詳見下表</w:t>
      </w:r>
      <w:r w:rsidRPr="00B34102">
        <w:rPr>
          <w:rFonts w:ascii="Times New Roman" w:hAnsi="Times New Roman" w:hint="eastAsia"/>
        </w:rPr>
        <w:t>7</w:t>
      </w:r>
      <w:r w:rsidRPr="00B34102">
        <w:rPr>
          <w:rFonts w:ascii="Times New Roman" w:hAnsi="Times New Roman"/>
        </w:rPr>
        <w:t>)</w:t>
      </w:r>
      <w:r>
        <w:rPr>
          <w:rFonts w:ascii="Times New Roman" w:hAnsi="Times New Roman" w:hint="eastAsia"/>
        </w:rPr>
        <w:t>。</w:t>
      </w:r>
      <w:r w:rsidRPr="00B34102">
        <w:rPr>
          <w:rFonts w:ascii="Times New Roman" w:hAnsi="Times New Roman"/>
        </w:rPr>
        <w:t>至於各</w:t>
      </w:r>
      <w:r w:rsidRPr="00B34102">
        <w:rPr>
          <w:rFonts w:ascii="Times New Roman" w:hAnsi="Times New Roman"/>
          <w:spacing w:val="-6"/>
        </w:rPr>
        <w:t>縣市經評估</w:t>
      </w:r>
      <w:r w:rsidRPr="00B34102">
        <w:rPr>
          <w:rFonts w:ascii="Times New Roman" w:hAnsi="Times New Roman" w:hint="eastAsia"/>
          <w:spacing w:val="-6"/>
        </w:rPr>
        <w:t>後</w:t>
      </w:r>
      <w:r w:rsidRPr="00B34102">
        <w:rPr>
          <w:rFonts w:ascii="Times New Roman" w:hAnsi="Times New Roman"/>
          <w:spacing w:val="-6"/>
        </w:rPr>
        <w:t>有</w:t>
      </w:r>
      <w:r w:rsidRPr="00B34102">
        <w:rPr>
          <w:rFonts w:ascii="Times New Roman" w:hAnsi="Times New Roman" w:hint="eastAsia"/>
          <w:spacing w:val="-6"/>
        </w:rPr>
        <w:t>各項經濟補助</w:t>
      </w:r>
      <w:r w:rsidRPr="00B34102">
        <w:rPr>
          <w:rFonts w:ascii="Times New Roman" w:hAnsi="Times New Roman"/>
          <w:spacing w:val="-6"/>
        </w:rPr>
        <w:t>需求</w:t>
      </w:r>
      <w:r w:rsidRPr="00B34102">
        <w:rPr>
          <w:rFonts w:ascii="Times New Roman" w:hAnsi="Times New Roman" w:hint="eastAsia"/>
          <w:spacing w:val="-6"/>
        </w:rPr>
        <w:t>之人數</w:t>
      </w:r>
      <w:r w:rsidRPr="00B34102">
        <w:rPr>
          <w:rFonts w:ascii="Times New Roman" w:hAnsi="Times New Roman"/>
        </w:rPr>
        <w:t>分布情形，請見附表五。</w:t>
      </w:r>
      <w:bookmarkEnd w:id="270"/>
      <w:bookmarkEnd w:id="271"/>
    </w:p>
    <w:p w:rsidR="007A30E2" w:rsidRPr="00F74B44" w:rsidRDefault="007A30E2" w:rsidP="007A30E2">
      <w:pPr>
        <w:pStyle w:val="6"/>
        <w:kinsoku w:val="0"/>
        <w:ind w:left="2382" w:hanging="851"/>
        <w:rPr>
          <w:rFonts w:ascii="Times New Roman" w:hAnsi="Times New Roman"/>
        </w:rPr>
      </w:pPr>
      <w:bookmarkStart w:id="272" w:name="_Toc33179245"/>
      <w:bookmarkStart w:id="273" w:name="_Toc34920911"/>
      <w:r w:rsidRPr="00B34102">
        <w:rPr>
          <w:rFonts w:ascii="Times New Roman" w:hAnsi="Times New Roman"/>
        </w:rPr>
        <w:t>各項經濟補助需求人數對照身心障礙證明獲</w:t>
      </w:r>
      <w:r w:rsidRPr="00B34102">
        <w:rPr>
          <w:rFonts w:ascii="Times New Roman" w:hAnsi="Times New Roman"/>
          <w:spacing w:val="-4"/>
        </w:rPr>
        <w:t>發人數</w:t>
      </w:r>
      <w:r w:rsidRPr="00B34102">
        <w:rPr>
          <w:rFonts w:ascii="Times New Roman" w:hAnsi="Times New Roman" w:hint="eastAsia"/>
          <w:spacing w:val="-4"/>
        </w:rPr>
        <w:t>情形</w:t>
      </w:r>
      <w:r w:rsidRPr="00B34102">
        <w:rPr>
          <w:rFonts w:ascii="Times New Roman" w:hAnsi="Times New Roman"/>
          <w:spacing w:val="-4"/>
        </w:rPr>
        <w:t>，</w:t>
      </w:r>
      <w:r w:rsidRPr="00B34102">
        <w:rPr>
          <w:rFonts w:ascii="Times New Roman" w:hAnsi="Times New Roman" w:hint="eastAsia"/>
          <w:spacing w:val="-4"/>
        </w:rPr>
        <w:t>以</w:t>
      </w:r>
      <w:r w:rsidRPr="00B34102">
        <w:rPr>
          <w:rFonts w:ascii="Times New Roman" w:hAnsi="Times New Roman"/>
          <w:spacing w:val="-4"/>
        </w:rPr>
        <w:t>「身心障礙者生活補助費」</w:t>
      </w:r>
      <w:r w:rsidRPr="002A378A">
        <w:rPr>
          <w:rFonts w:ascii="Times New Roman" w:hAnsi="Times New Roman"/>
        </w:rPr>
        <w:t>需求人數占比</w:t>
      </w:r>
      <w:r>
        <w:rPr>
          <w:rFonts w:ascii="Times New Roman" w:hAnsi="Times New Roman" w:hint="eastAsia"/>
        </w:rPr>
        <w:t>為最高</w:t>
      </w:r>
      <w:r w:rsidRPr="002A378A">
        <w:rPr>
          <w:rFonts w:ascii="Times New Roman" w:hAnsi="Times New Roman"/>
        </w:rPr>
        <w:t>，</w:t>
      </w:r>
      <w:r>
        <w:rPr>
          <w:rFonts w:ascii="Times New Roman" w:hAnsi="Times New Roman" w:hint="eastAsia"/>
        </w:rPr>
        <w:t>每年</w:t>
      </w:r>
      <w:r w:rsidRPr="002A378A">
        <w:rPr>
          <w:rFonts w:ascii="Times New Roman" w:hAnsi="Times New Roman"/>
        </w:rPr>
        <w:t>介於</w:t>
      </w:r>
      <w:r w:rsidRPr="002A378A">
        <w:rPr>
          <w:rFonts w:ascii="Times New Roman" w:hAnsi="Times New Roman"/>
        </w:rPr>
        <w:t>4</w:t>
      </w:r>
      <w:r w:rsidRPr="002A378A">
        <w:rPr>
          <w:rFonts w:ascii="Times New Roman" w:hAnsi="Times New Roman"/>
        </w:rPr>
        <w:t>成</w:t>
      </w:r>
      <w:r>
        <w:rPr>
          <w:rFonts w:ascii="Times New Roman" w:hAnsi="Times New Roman" w:hint="eastAsia"/>
        </w:rPr>
        <w:t>至</w:t>
      </w:r>
      <w:r w:rsidRPr="002A378A">
        <w:rPr>
          <w:rFonts w:ascii="Times New Roman" w:hAnsi="Times New Roman"/>
        </w:rPr>
        <w:t>6</w:t>
      </w:r>
      <w:r w:rsidRPr="002A378A">
        <w:rPr>
          <w:rFonts w:ascii="Times New Roman" w:hAnsi="Times New Roman"/>
        </w:rPr>
        <w:t>成間；「輔具費用補助」需求人數占比</w:t>
      </w:r>
      <w:r>
        <w:rPr>
          <w:rFonts w:ascii="Times New Roman" w:hAnsi="Times New Roman" w:hint="eastAsia"/>
        </w:rPr>
        <w:t>雖有</w:t>
      </w:r>
      <w:r w:rsidRPr="002A378A">
        <w:rPr>
          <w:rFonts w:ascii="Times New Roman" w:hAnsi="Times New Roman"/>
        </w:rPr>
        <w:t>超過</w:t>
      </w:r>
      <w:r w:rsidRPr="002A378A">
        <w:rPr>
          <w:rFonts w:ascii="Times New Roman" w:hAnsi="Times New Roman"/>
        </w:rPr>
        <w:t>1</w:t>
      </w:r>
      <w:r w:rsidRPr="002A378A">
        <w:rPr>
          <w:rFonts w:ascii="Times New Roman" w:hAnsi="Times New Roman"/>
        </w:rPr>
        <w:t>成，惟</w:t>
      </w:r>
      <w:r>
        <w:rPr>
          <w:rFonts w:ascii="Times New Roman" w:hAnsi="Times New Roman" w:hint="eastAsia"/>
        </w:rPr>
        <w:t>占比</w:t>
      </w:r>
      <w:r w:rsidRPr="002A378A">
        <w:rPr>
          <w:rFonts w:ascii="Times New Roman" w:hAnsi="Times New Roman"/>
        </w:rPr>
        <w:t>從</w:t>
      </w:r>
      <w:r w:rsidRPr="002A378A">
        <w:rPr>
          <w:rFonts w:ascii="Times New Roman" w:hAnsi="Times New Roman"/>
        </w:rPr>
        <w:t>104</w:t>
      </w:r>
      <w:r w:rsidRPr="002A378A">
        <w:rPr>
          <w:rFonts w:ascii="Times New Roman" w:hAnsi="Times New Roman"/>
        </w:rPr>
        <w:t>年之</w:t>
      </w:r>
      <w:r w:rsidRPr="002A378A">
        <w:rPr>
          <w:rFonts w:ascii="Times New Roman" w:hAnsi="Times New Roman"/>
        </w:rPr>
        <w:t>19.1</w:t>
      </w:r>
      <w:r w:rsidRPr="002A378A">
        <w:rPr>
          <w:rFonts w:ascii="Times New Roman" w:hAnsi="Times New Roman"/>
        </w:rPr>
        <w:t>％，逐年減少至</w:t>
      </w:r>
      <w:r w:rsidRPr="002A378A">
        <w:rPr>
          <w:rFonts w:ascii="Times New Roman" w:hAnsi="Times New Roman"/>
        </w:rPr>
        <w:t>12.1</w:t>
      </w:r>
      <w:r w:rsidRPr="002A378A">
        <w:rPr>
          <w:rFonts w:ascii="Times New Roman" w:hAnsi="Times New Roman"/>
        </w:rPr>
        <w:t>％；「</w:t>
      </w:r>
      <w:r w:rsidRPr="002A378A">
        <w:rPr>
          <w:rFonts w:ascii="Times New Roman" w:hAnsi="Times New Roman"/>
          <w:szCs w:val="20"/>
        </w:rPr>
        <w:t>日間及住宿式照顧費用補助</w:t>
      </w:r>
      <w:r w:rsidRPr="002A378A">
        <w:rPr>
          <w:rFonts w:ascii="Times New Roman" w:hAnsi="Times New Roman"/>
        </w:rPr>
        <w:t>」需求</w:t>
      </w:r>
      <w:r w:rsidRPr="002A378A">
        <w:rPr>
          <w:rFonts w:ascii="Times New Roman" w:hAnsi="Times New Roman"/>
        </w:rPr>
        <w:lastRenderedPageBreak/>
        <w:t>人數占比</w:t>
      </w:r>
      <w:r>
        <w:rPr>
          <w:rFonts w:ascii="Times New Roman" w:hAnsi="Times New Roman" w:hint="eastAsia"/>
        </w:rPr>
        <w:t>亦</w:t>
      </w:r>
      <w:r w:rsidRPr="002A378A">
        <w:rPr>
          <w:rFonts w:ascii="Times New Roman" w:hAnsi="Times New Roman"/>
        </w:rPr>
        <w:t>從</w:t>
      </w:r>
      <w:r w:rsidRPr="002A378A">
        <w:rPr>
          <w:rFonts w:ascii="Times New Roman" w:hAnsi="Times New Roman"/>
        </w:rPr>
        <w:t>104</w:t>
      </w:r>
      <w:r w:rsidRPr="002A378A">
        <w:rPr>
          <w:rFonts w:ascii="Times New Roman" w:hAnsi="Times New Roman"/>
        </w:rPr>
        <w:t>年之</w:t>
      </w:r>
      <w:r w:rsidRPr="002A378A">
        <w:rPr>
          <w:rFonts w:ascii="Times New Roman" w:hAnsi="Times New Roman"/>
        </w:rPr>
        <w:t>11</w:t>
      </w:r>
      <w:r w:rsidRPr="00FD0FA2">
        <w:rPr>
          <w:rFonts w:ascii="Times New Roman" w:hAnsi="Times New Roman"/>
          <w:spacing w:val="4"/>
        </w:rPr>
        <w:t>.4</w:t>
      </w:r>
      <w:r w:rsidRPr="00FD0FA2">
        <w:rPr>
          <w:rFonts w:ascii="Times New Roman" w:hAnsi="Times New Roman"/>
          <w:spacing w:val="4"/>
        </w:rPr>
        <w:t>％，逐年減少至</w:t>
      </w:r>
      <w:r w:rsidRPr="00FD0FA2">
        <w:rPr>
          <w:rFonts w:ascii="Times New Roman" w:hAnsi="Times New Roman"/>
          <w:spacing w:val="4"/>
        </w:rPr>
        <w:t>8.6</w:t>
      </w:r>
      <w:r w:rsidRPr="00FD0FA2">
        <w:rPr>
          <w:rFonts w:ascii="Times New Roman" w:hAnsi="Times New Roman"/>
          <w:spacing w:val="4"/>
        </w:rPr>
        <w:t>％；「</w:t>
      </w:r>
      <w:r w:rsidRPr="00FD0FA2">
        <w:rPr>
          <w:rFonts w:ascii="Times New Roman" w:hAnsi="Times New Roman"/>
          <w:spacing w:val="4"/>
          <w:szCs w:val="20"/>
        </w:rPr>
        <w:t>醫療費用補助</w:t>
      </w:r>
      <w:r w:rsidRPr="00FD0FA2">
        <w:rPr>
          <w:rFonts w:ascii="Times New Roman" w:hAnsi="Times New Roman"/>
          <w:spacing w:val="4"/>
        </w:rPr>
        <w:t>」占比則從</w:t>
      </w:r>
      <w:r w:rsidRPr="00FD0FA2">
        <w:rPr>
          <w:rFonts w:ascii="Times New Roman" w:hAnsi="Times New Roman"/>
          <w:spacing w:val="4"/>
        </w:rPr>
        <w:t>104</w:t>
      </w:r>
      <w:r w:rsidRPr="00FD0FA2">
        <w:rPr>
          <w:rFonts w:ascii="Times New Roman" w:hAnsi="Times New Roman"/>
          <w:spacing w:val="4"/>
        </w:rPr>
        <w:t>年之</w:t>
      </w:r>
      <w:r w:rsidRPr="00FD0FA2">
        <w:rPr>
          <w:rFonts w:ascii="Times New Roman" w:hAnsi="Times New Roman"/>
          <w:spacing w:val="4"/>
        </w:rPr>
        <w:t>10.6</w:t>
      </w:r>
      <w:r w:rsidRPr="00FD0FA2">
        <w:rPr>
          <w:rFonts w:ascii="Times New Roman" w:hAnsi="Times New Roman"/>
          <w:spacing w:val="4"/>
        </w:rPr>
        <w:t>％，逐年減少至</w:t>
      </w:r>
      <w:r w:rsidRPr="00FD0FA2">
        <w:rPr>
          <w:rFonts w:ascii="Times New Roman" w:hAnsi="Times New Roman"/>
          <w:spacing w:val="4"/>
        </w:rPr>
        <w:t>6.</w:t>
      </w:r>
      <w:r w:rsidRPr="00F74B44">
        <w:rPr>
          <w:rFonts w:ascii="Times New Roman" w:hAnsi="Times New Roman"/>
        </w:rPr>
        <w:t>8</w:t>
      </w:r>
      <w:r w:rsidRPr="00F74B44">
        <w:rPr>
          <w:rFonts w:ascii="Times New Roman" w:hAnsi="Times New Roman"/>
        </w:rPr>
        <w:t>％，其餘項目</w:t>
      </w:r>
      <w:r w:rsidRPr="00F74B44">
        <w:rPr>
          <w:rFonts w:ascii="Times New Roman" w:hAnsi="Times New Roman" w:hint="eastAsia"/>
        </w:rPr>
        <w:t>占比則</w:t>
      </w:r>
      <w:r w:rsidRPr="00F74B44">
        <w:rPr>
          <w:rFonts w:ascii="Times New Roman" w:hAnsi="Times New Roman"/>
        </w:rPr>
        <w:t>均</w:t>
      </w:r>
      <w:r w:rsidRPr="00F74B44">
        <w:rPr>
          <w:rFonts w:ascii="Times New Roman" w:hAnsi="Times New Roman" w:hint="eastAsia"/>
        </w:rPr>
        <w:t>在</w:t>
      </w:r>
      <w:r w:rsidRPr="00F74B44">
        <w:rPr>
          <w:rFonts w:ascii="Times New Roman" w:hAnsi="Times New Roman"/>
        </w:rPr>
        <w:t>3</w:t>
      </w:r>
      <w:r w:rsidRPr="00F74B44">
        <w:rPr>
          <w:rFonts w:ascii="Times New Roman" w:hAnsi="Times New Roman"/>
        </w:rPr>
        <w:t>％</w:t>
      </w:r>
      <w:r w:rsidRPr="00F74B44">
        <w:rPr>
          <w:rFonts w:ascii="Times New Roman" w:hAnsi="Times New Roman" w:hint="eastAsia"/>
        </w:rPr>
        <w:t>以下</w:t>
      </w:r>
      <w:r w:rsidRPr="00F74B44">
        <w:rPr>
          <w:rFonts w:ascii="Times New Roman" w:hAnsi="Times New Roman"/>
        </w:rPr>
        <w:t>(</w:t>
      </w:r>
      <w:r w:rsidRPr="00F74B44">
        <w:rPr>
          <w:rFonts w:ascii="Times New Roman" w:hAnsi="Times New Roman"/>
        </w:rPr>
        <w:t>詳見下表</w:t>
      </w:r>
      <w:r>
        <w:rPr>
          <w:rFonts w:ascii="Times New Roman" w:hAnsi="Times New Roman" w:hint="eastAsia"/>
        </w:rPr>
        <w:t>7</w:t>
      </w:r>
      <w:r w:rsidRPr="00F74B44">
        <w:rPr>
          <w:rFonts w:ascii="Times New Roman" w:hAnsi="Times New Roman"/>
        </w:rPr>
        <w:t>)</w:t>
      </w:r>
      <w:r w:rsidRPr="00F74B44">
        <w:rPr>
          <w:rFonts w:ascii="Times New Roman" w:hAnsi="Times New Roman"/>
        </w:rPr>
        <w:t>。</w:t>
      </w:r>
      <w:bookmarkEnd w:id="272"/>
      <w:bookmarkEnd w:id="273"/>
    </w:p>
    <w:p w:rsidR="007A30E2" w:rsidRPr="00245A5E" w:rsidRDefault="007A30E2" w:rsidP="00D363B4">
      <w:pPr>
        <w:pStyle w:val="a3"/>
        <w:numPr>
          <w:ilvl w:val="0"/>
          <w:numId w:val="72"/>
        </w:numPr>
        <w:spacing w:beforeLines="25" w:before="114" w:after="0"/>
        <w:ind w:left="1713" w:rightChars="3" w:right="10" w:hanging="61"/>
        <w:jc w:val="center"/>
        <w:textAlignment w:val="auto"/>
        <w:rPr>
          <w:b/>
          <w:spacing w:val="-4"/>
        </w:rPr>
      </w:pPr>
      <w:r w:rsidRPr="00FD0FA2">
        <w:rPr>
          <w:rFonts w:ascii="Times New Roman" w:hAnsi="Times New Roman"/>
          <w:b/>
        </w:rPr>
        <w:t>104</w:t>
      </w:r>
      <w:r w:rsidRPr="00FD0FA2">
        <w:rPr>
          <w:rFonts w:ascii="Times New Roman" w:hAnsi="Times New Roman" w:hint="eastAsia"/>
          <w:b/>
        </w:rPr>
        <w:t>年至</w:t>
      </w:r>
      <w:r w:rsidRPr="00FD0FA2">
        <w:rPr>
          <w:rFonts w:ascii="Times New Roman" w:hAnsi="Times New Roman" w:hint="eastAsia"/>
          <w:b/>
        </w:rPr>
        <w:t>107</w:t>
      </w:r>
      <w:r w:rsidRPr="00FD0FA2">
        <w:rPr>
          <w:rFonts w:ascii="Times New Roman" w:hAnsi="Times New Roman" w:hint="eastAsia"/>
          <w:b/>
        </w:rPr>
        <w:t>年各項</w:t>
      </w:r>
      <w:r w:rsidRPr="00FD0FA2">
        <w:rPr>
          <w:rFonts w:hAnsi="標楷體" w:hint="eastAsia"/>
          <w:b/>
        </w:rPr>
        <w:t>「</w:t>
      </w:r>
      <w:r w:rsidRPr="00FD0FA2">
        <w:rPr>
          <w:rFonts w:ascii="Times New Roman" w:hAnsi="Times New Roman" w:hint="eastAsia"/>
          <w:b/>
        </w:rPr>
        <w:t>經濟補助</w:t>
      </w:r>
      <w:r w:rsidRPr="00FD0FA2">
        <w:rPr>
          <w:rFonts w:hAnsi="標楷體" w:hint="eastAsia"/>
          <w:b/>
        </w:rPr>
        <w:t>」</w:t>
      </w:r>
      <w:r w:rsidRPr="00FD0FA2">
        <w:rPr>
          <w:rFonts w:ascii="Times New Roman" w:hAnsi="Times New Roman" w:hint="eastAsia"/>
          <w:b/>
        </w:rPr>
        <w:t>之需求人數占各該年</w:t>
      </w:r>
      <w:r w:rsidRPr="00245A5E">
        <w:rPr>
          <w:rFonts w:ascii="Times New Roman" w:hAnsi="Times New Roman" w:hint="eastAsia"/>
          <w:b/>
          <w:spacing w:val="0"/>
        </w:rPr>
        <w:t>身心障礙證明獲發</w:t>
      </w:r>
      <w:r>
        <w:rPr>
          <w:rFonts w:ascii="Times New Roman" w:hAnsi="Times New Roman" w:hint="eastAsia"/>
          <w:b/>
          <w:spacing w:val="-12"/>
        </w:rPr>
        <w:t>人數</w:t>
      </w:r>
      <w:r w:rsidRPr="00245A5E">
        <w:rPr>
          <w:rFonts w:ascii="Times New Roman" w:hAnsi="Times New Roman" w:hint="eastAsia"/>
          <w:b/>
          <w:spacing w:val="-12"/>
        </w:rPr>
        <w:t>之</w:t>
      </w:r>
      <w:r>
        <w:rPr>
          <w:rFonts w:ascii="Times New Roman" w:hAnsi="Times New Roman" w:hint="eastAsia"/>
          <w:b/>
          <w:spacing w:val="-12"/>
        </w:rPr>
        <w:t>比率分布情形</w:t>
      </w:r>
    </w:p>
    <w:p w:rsidR="007A30E2" w:rsidRPr="0054645D" w:rsidRDefault="007A30E2" w:rsidP="007A30E2">
      <w:pPr>
        <w:pStyle w:val="32"/>
        <w:spacing w:line="320" w:lineRule="exact"/>
        <w:ind w:leftChars="494" w:left="1680" w:firstLine="520"/>
        <w:jc w:val="right"/>
        <w:rPr>
          <w:rFonts w:ascii="Times New Roman"/>
        </w:rPr>
      </w:pPr>
      <w:r w:rsidRPr="0046001A">
        <w:rPr>
          <w:rFonts w:hint="eastAsia"/>
          <w:sz w:val="24"/>
          <w:szCs w:val="24"/>
        </w:rPr>
        <w:t>單位：人</w:t>
      </w:r>
      <w:r>
        <w:rPr>
          <w:rFonts w:hint="eastAsia"/>
          <w:sz w:val="24"/>
          <w:szCs w:val="24"/>
        </w:rPr>
        <w:t>；</w:t>
      </w:r>
      <w:r>
        <w:rPr>
          <w:rFonts w:hAnsi="標楷體" w:hint="eastAsia"/>
          <w:sz w:val="24"/>
          <w:szCs w:val="24"/>
        </w:rPr>
        <w:t>％</w:t>
      </w:r>
    </w:p>
    <w:tbl>
      <w:tblPr>
        <w:tblW w:w="7182" w:type="dxa"/>
        <w:tblInd w:w="16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117"/>
        <w:gridCol w:w="898"/>
        <w:gridCol w:w="608"/>
        <w:gridCol w:w="10"/>
        <w:gridCol w:w="906"/>
        <w:gridCol w:w="625"/>
        <w:gridCol w:w="914"/>
        <w:gridCol w:w="628"/>
        <w:gridCol w:w="884"/>
        <w:gridCol w:w="592"/>
      </w:tblGrid>
      <w:tr w:rsidR="007A30E2" w:rsidRPr="00D6563E" w:rsidTr="006B5C40">
        <w:trPr>
          <w:trHeight w:val="53"/>
        </w:trPr>
        <w:tc>
          <w:tcPr>
            <w:tcW w:w="1117" w:type="dxa"/>
            <w:vMerge w:val="restart"/>
            <w:shd w:val="clear" w:color="auto" w:fill="FDE9D9" w:themeFill="accent6" w:themeFillTint="33"/>
            <w:noWrap/>
            <w:vAlign w:val="center"/>
            <w:hideMark/>
          </w:tcPr>
          <w:p w:rsidR="007A30E2" w:rsidRPr="00D6563E" w:rsidRDefault="007A30E2" w:rsidP="006B5C40">
            <w:pPr>
              <w:widowControl/>
              <w:overflowPunct/>
              <w:autoSpaceDE/>
              <w:autoSpaceDN/>
              <w:jc w:val="left"/>
              <w:rPr>
                <w:rFonts w:ascii="Times New Roman"/>
                <w:b/>
                <w:color w:val="000000"/>
                <w:kern w:val="0"/>
                <w:sz w:val="24"/>
                <w:szCs w:val="24"/>
              </w:rPr>
            </w:pPr>
            <w:r w:rsidRPr="00D6563E">
              <w:rPr>
                <w:rFonts w:ascii="Times New Roman"/>
                <w:b/>
                <w:color w:val="000000"/>
                <w:kern w:val="0"/>
                <w:sz w:val="24"/>
                <w:szCs w:val="24"/>
              </w:rPr>
              <w:t>需求項目</w:t>
            </w:r>
          </w:p>
        </w:tc>
        <w:tc>
          <w:tcPr>
            <w:tcW w:w="1516" w:type="dxa"/>
            <w:gridSpan w:val="3"/>
            <w:shd w:val="clear" w:color="auto" w:fill="FDE9D9" w:themeFill="accent6" w:themeFillTint="33"/>
            <w:noWrap/>
            <w:vAlign w:val="center"/>
            <w:hideMark/>
          </w:tcPr>
          <w:p w:rsidR="007A30E2" w:rsidRPr="00D6563E" w:rsidRDefault="007A30E2" w:rsidP="006B5C40">
            <w:pPr>
              <w:widowControl/>
              <w:overflowPunct/>
              <w:autoSpaceDE/>
              <w:autoSpaceDN/>
              <w:spacing w:line="260" w:lineRule="exact"/>
              <w:jc w:val="center"/>
              <w:rPr>
                <w:rFonts w:ascii="Times New Roman"/>
                <w:b/>
                <w:color w:val="000000"/>
                <w:kern w:val="0"/>
                <w:sz w:val="24"/>
                <w:szCs w:val="24"/>
              </w:rPr>
            </w:pPr>
            <w:r w:rsidRPr="00D6563E">
              <w:rPr>
                <w:rFonts w:ascii="Times New Roman"/>
                <w:b/>
                <w:color w:val="000000"/>
                <w:kern w:val="0"/>
                <w:sz w:val="24"/>
                <w:szCs w:val="24"/>
              </w:rPr>
              <w:t>104</w:t>
            </w:r>
            <w:r w:rsidRPr="00D6563E">
              <w:rPr>
                <w:rFonts w:ascii="Times New Roman"/>
                <w:b/>
                <w:color w:val="000000"/>
                <w:kern w:val="0"/>
                <w:sz w:val="24"/>
                <w:szCs w:val="24"/>
              </w:rPr>
              <w:t>年</w:t>
            </w:r>
          </w:p>
        </w:tc>
        <w:tc>
          <w:tcPr>
            <w:tcW w:w="1531" w:type="dxa"/>
            <w:gridSpan w:val="2"/>
            <w:shd w:val="clear" w:color="auto" w:fill="FDE9D9" w:themeFill="accent6" w:themeFillTint="33"/>
            <w:noWrap/>
            <w:vAlign w:val="center"/>
            <w:hideMark/>
          </w:tcPr>
          <w:p w:rsidR="007A30E2" w:rsidRPr="00D6563E" w:rsidRDefault="007A30E2" w:rsidP="006B5C40">
            <w:pPr>
              <w:widowControl/>
              <w:overflowPunct/>
              <w:autoSpaceDE/>
              <w:autoSpaceDN/>
              <w:spacing w:line="260" w:lineRule="exact"/>
              <w:jc w:val="center"/>
              <w:rPr>
                <w:rFonts w:ascii="Times New Roman"/>
                <w:b/>
                <w:color w:val="000000"/>
                <w:kern w:val="0"/>
                <w:sz w:val="24"/>
                <w:szCs w:val="24"/>
              </w:rPr>
            </w:pPr>
            <w:r w:rsidRPr="00D6563E">
              <w:rPr>
                <w:rFonts w:ascii="Times New Roman"/>
                <w:b/>
                <w:color w:val="000000"/>
                <w:kern w:val="0"/>
                <w:sz w:val="24"/>
                <w:szCs w:val="24"/>
              </w:rPr>
              <w:t>105</w:t>
            </w:r>
            <w:r w:rsidRPr="00D6563E">
              <w:rPr>
                <w:rFonts w:ascii="Times New Roman"/>
                <w:b/>
                <w:color w:val="000000"/>
                <w:kern w:val="0"/>
                <w:sz w:val="24"/>
                <w:szCs w:val="24"/>
              </w:rPr>
              <w:t>年</w:t>
            </w:r>
          </w:p>
        </w:tc>
        <w:tc>
          <w:tcPr>
            <w:tcW w:w="1542" w:type="dxa"/>
            <w:gridSpan w:val="2"/>
            <w:shd w:val="clear" w:color="auto" w:fill="FDE9D9" w:themeFill="accent6" w:themeFillTint="33"/>
            <w:noWrap/>
            <w:vAlign w:val="center"/>
            <w:hideMark/>
          </w:tcPr>
          <w:p w:rsidR="007A30E2" w:rsidRPr="00D6563E" w:rsidRDefault="007A30E2" w:rsidP="006B5C40">
            <w:pPr>
              <w:widowControl/>
              <w:overflowPunct/>
              <w:autoSpaceDE/>
              <w:autoSpaceDN/>
              <w:spacing w:line="260" w:lineRule="exact"/>
              <w:jc w:val="center"/>
              <w:rPr>
                <w:rFonts w:ascii="Times New Roman"/>
                <w:b/>
                <w:color w:val="000000"/>
                <w:kern w:val="0"/>
                <w:sz w:val="24"/>
                <w:szCs w:val="24"/>
              </w:rPr>
            </w:pPr>
            <w:r w:rsidRPr="00D6563E">
              <w:rPr>
                <w:rFonts w:ascii="Times New Roman"/>
                <w:b/>
                <w:color w:val="000000"/>
                <w:kern w:val="0"/>
                <w:sz w:val="24"/>
                <w:szCs w:val="24"/>
              </w:rPr>
              <w:t>106</w:t>
            </w:r>
            <w:r w:rsidRPr="00D6563E">
              <w:rPr>
                <w:rFonts w:ascii="Times New Roman"/>
                <w:b/>
                <w:color w:val="000000"/>
                <w:kern w:val="0"/>
                <w:sz w:val="24"/>
                <w:szCs w:val="24"/>
              </w:rPr>
              <w:t>年</w:t>
            </w:r>
          </w:p>
        </w:tc>
        <w:tc>
          <w:tcPr>
            <w:tcW w:w="1476" w:type="dxa"/>
            <w:gridSpan w:val="2"/>
            <w:shd w:val="clear" w:color="auto" w:fill="FDE9D9" w:themeFill="accent6" w:themeFillTint="33"/>
            <w:noWrap/>
            <w:vAlign w:val="center"/>
            <w:hideMark/>
          </w:tcPr>
          <w:p w:rsidR="007A30E2" w:rsidRPr="00D6563E" w:rsidRDefault="007A30E2" w:rsidP="006B5C40">
            <w:pPr>
              <w:widowControl/>
              <w:overflowPunct/>
              <w:autoSpaceDE/>
              <w:autoSpaceDN/>
              <w:spacing w:line="260" w:lineRule="exact"/>
              <w:jc w:val="center"/>
              <w:rPr>
                <w:rFonts w:ascii="Times New Roman"/>
                <w:b/>
                <w:color w:val="000000"/>
                <w:kern w:val="0"/>
                <w:sz w:val="24"/>
                <w:szCs w:val="24"/>
              </w:rPr>
            </w:pPr>
            <w:r w:rsidRPr="00D6563E">
              <w:rPr>
                <w:rFonts w:ascii="Times New Roman"/>
                <w:b/>
                <w:color w:val="000000"/>
                <w:kern w:val="0"/>
                <w:sz w:val="24"/>
                <w:szCs w:val="24"/>
              </w:rPr>
              <w:t>107</w:t>
            </w:r>
            <w:r w:rsidRPr="00D6563E">
              <w:rPr>
                <w:rFonts w:ascii="Times New Roman"/>
                <w:b/>
                <w:color w:val="000000"/>
                <w:kern w:val="0"/>
                <w:sz w:val="24"/>
                <w:szCs w:val="24"/>
              </w:rPr>
              <w:t>年</w:t>
            </w:r>
          </w:p>
        </w:tc>
      </w:tr>
      <w:tr w:rsidR="007A30E2" w:rsidRPr="00D6563E" w:rsidTr="006B5C40">
        <w:trPr>
          <w:trHeight w:val="324"/>
        </w:trPr>
        <w:tc>
          <w:tcPr>
            <w:tcW w:w="1117" w:type="dxa"/>
            <w:vMerge/>
            <w:shd w:val="clear" w:color="auto" w:fill="FDE9D9" w:themeFill="accent6" w:themeFillTint="33"/>
            <w:vAlign w:val="center"/>
            <w:hideMark/>
          </w:tcPr>
          <w:p w:rsidR="007A30E2" w:rsidRPr="00D6563E" w:rsidRDefault="007A30E2" w:rsidP="006B5C40">
            <w:pPr>
              <w:widowControl/>
              <w:overflowPunct/>
              <w:autoSpaceDE/>
              <w:autoSpaceDN/>
              <w:jc w:val="left"/>
              <w:rPr>
                <w:rFonts w:ascii="Times New Roman"/>
                <w:b/>
                <w:color w:val="000000"/>
                <w:kern w:val="0"/>
                <w:sz w:val="24"/>
                <w:szCs w:val="24"/>
              </w:rPr>
            </w:pPr>
          </w:p>
        </w:tc>
        <w:tc>
          <w:tcPr>
            <w:tcW w:w="898" w:type="dxa"/>
            <w:shd w:val="clear" w:color="auto" w:fill="FDE9D9" w:themeFill="accent6" w:themeFillTint="33"/>
            <w:noWrap/>
            <w:vAlign w:val="center"/>
            <w:hideMark/>
          </w:tcPr>
          <w:p w:rsidR="007A30E2" w:rsidRPr="00A91185" w:rsidRDefault="007A30E2" w:rsidP="006B5C40">
            <w:pPr>
              <w:widowControl/>
              <w:overflowPunct/>
              <w:autoSpaceDE/>
              <w:autoSpaceDN/>
              <w:spacing w:line="260" w:lineRule="exact"/>
              <w:ind w:leftChars="-8" w:left="-1" w:rightChars="-12" w:right="-41" w:hangingChars="12" w:hanging="26"/>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需求人數</w:t>
            </w:r>
          </w:p>
        </w:tc>
        <w:tc>
          <w:tcPr>
            <w:tcW w:w="608" w:type="dxa"/>
            <w:shd w:val="clear" w:color="auto" w:fill="FDE9D9" w:themeFill="accent6" w:themeFillTint="33"/>
            <w:noWrap/>
            <w:vAlign w:val="center"/>
            <w:hideMark/>
          </w:tcPr>
          <w:p w:rsidR="007A30E2" w:rsidRPr="00A91185" w:rsidRDefault="007A30E2" w:rsidP="006B5C40">
            <w:pPr>
              <w:widowControl/>
              <w:overflowPunct/>
              <w:autoSpaceDE/>
              <w:autoSpaceDN/>
              <w:spacing w:line="260" w:lineRule="exact"/>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占比</w:t>
            </w:r>
          </w:p>
        </w:tc>
        <w:tc>
          <w:tcPr>
            <w:tcW w:w="916" w:type="dxa"/>
            <w:gridSpan w:val="2"/>
            <w:shd w:val="clear" w:color="auto" w:fill="FDE9D9" w:themeFill="accent6" w:themeFillTint="33"/>
            <w:noWrap/>
            <w:vAlign w:val="center"/>
            <w:hideMark/>
          </w:tcPr>
          <w:p w:rsidR="007A30E2" w:rsidRPr="00A91185" w:rsidRDefault="007A30E2" w:rsidP="006B5C40">
            <w:pPr>
              <w:widowControl/>
              <w:overflowPunct/>
              <w:autoSpaceDE/>
              <w:autoSpaceDN/>
              <w:spacing w:line="260" w:lineRule="exact"/>
              <w:ind w:leftChars="-8" w:left="-1" w:rightChars="-12" w:right="-41" w:hangingChars="12" w:hanging="26"/>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需求人數</w:t>
            </w:r>
          </w:p>
        </w:tc>
        <w:tc>
          <w:tcPr>
            <w:tcW w:w="625" w:type="dxa"/>
            <w:shd w:val="clear" w:color="auto" w:fill="FDE9D9" w:themeFill="accent6" w:themeFillTint="33"/>
            <w:noWrap/>
            <w:vAlign w:val="center"/>
            <w:hideMark/>
          </w:tcPr>
          <w:p w:rsidR="007A30E2" w:rsidRPr="00A91185" w:rsidRDefault="007A30E2" w:rsidP="006B5C40">
            <w:pPr>
              <w:widowControl/>
              <w:overflowPunct/>
              <w:autoSpaceDE/>
              <w:autoSpaceDN/>
              <w:spacing w:line="260" w:lineRule="exact"/>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占比</w:t>
            </w:r>
          </w:p>
        </w:tc>
        <w:tc>
          <w:tcPr>
            <w:tcW w:w="914" w:type="dxa"/>
            <w:shd w:val="clear" w:color="auto" w:fill="FDE9D9" w:themeFill="accent6" w:themeFillTint="33"/>
            <w:noWrap/>
            <w:vAlign w:val="center"/>
            <w:hideMark/>
          </w:tcPr>
          <w:p w:rsidR="007A30E2" w:rsidRPr="00A91185" w:rsidRDefault="007A30E2" w:rsidP="006B5C40">
            <w:pPr>
              <w:widowControl/>
              <w:overflowPunct/>
              <w:autoSpaceDE/>
              <w:autoSpaceDN/>
              <w:spacing w:line="260" w:lineRule="exact"/>
              <w:ind w:leftChars="-8" w:left="-1" w:rightChars="-12" w:right="-41" w:hangingChars="12" w:hanging="26"/>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需求人數</w:t>
            </w:r>
          </w:p>
        </w:tc>
        <w:tc>
          <w:tcPr>
            <w:tcW w:w="628" w:type="dxa"/>
            <w:shd w:val="clear" w:color="auto" w:fill="FDE9D9" w:themeFill="accent6" w:themeFillTint="33"/>
            <w:noWrap/>
            <w:vAlign w:val="center"/>
            <w:hideMark/>
          </w:tcPr>
          <w:p w:rsidR="007A30E2" w:rsidRPr="00A91185" w:rsidRDefault="007A30E2" w:rsidP="006B5C40">
            <w:pPr>
              <w:widowControl/>
              <w:overflowPunct/>
              <w:autoSpaceDE/>
              <w:autoSpaceDN/>
              <w:spacing w:line="260" w:lineRule="exact"/>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占比</w:t>
            </w:r>
          </w:p>
        </w:tc>
        <w:tc>
          <w:tcPr>
            <w:tcW w:w="884" w:type="dxa"/>
            <w:shd w:val="clear" w:color="auto" w:fill="FDE9D9" w:themeFill="accent6" w:themeFillTint="33"/>
            <w:noWrap/>
            <w:vAlign w:val="center"/>
            <w:hideMark/>
          </w:tcPr>
          <w:p w:rsidR="007A30E2" w:rsidRPr="00A91185" w:rsidRDefault="007A30E2" w:rsidP="006B5C40">
            <w:pPr>
              <w:widowControl/>
              <w:overflowPunct/>
              <w:autoSpaceDE/>
              <w:autoSpaceDN/>
              <w:spacing w:line="260" w:lineRule="exact"/>
              <w:ind w:leftChars="-8" w:left="-1" w:rightChars="-12" w:right="-41" w:hangingChars="12" w:hanging="26"/>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需求人數</w:t>
            </w:r>
          </w:p>
        </w:tc>
        <w:tc>
          <w:tcPr>
            <w:tcW w:w="592" w:type="dxa"/>
            <w:shd w:val="clear" w:color="auto" w:fill="FDE9D9" w:themeFill="accent6" w:themeFillTint="33"/>
            <w:noWrap/>
            <w:vAlign w:val="center"/>
            <w:hideMark/>
          </w:tcPr>
          <w:p w:rsidR="007A30E2" w:rsidRPr="00A91185" w:rsidRDefault="007A30E2" w:rsidP="006B5C40">
            <w:pPr>
              <w:widowControl/>
              <w:overflowPunct/>
              <w:autoSpaceDE/>
              <w:autoSpaceDN/>
              <w:spacing w:line="260" w:lineRule="exact"/>
              <w:jc w:val="center"/>
              <w:rPr>
                <w:rFonts w:ascii="Times New Roman" w:eastAsia="新細明體"/>
                <w:b/>
                <w:color w:val="000000"/>
                <w:spacing w:val="-12"/>
                <w:kern w:val="0"/>
                <w:sz w:val="22"/>
                <w:szCs w:val="22"/>
              </w:rPr>
            </w:pPr>
            <w:r w:rsidRPr="00A91185">
              <w:rPr>
                <w:rFonts w:hAnsi="標楷體" w:hint="eastAsia"/>
                <w:b/>
                <w:color w:val="000000"/>
                <w:spacing w:val="-12"/>
                <w:kern w:val="0"/>
                <w:sz w:val="22"/>
                <w:szCs w:val="22"/>
              </w:rPr>
              <w:t>占比</w:t>
            </w:r>
          </w:p>
        </w:tc>
      </w:tr>
      <w:tr w:rsidR="007A30E2" w:rsidRPr="00D6563E" w:rsidTr="006B5C40">
        <w:trPr>
          <w:trHeight w:val="20"/>
        </w:trPr>
        <w:tc>
          <w:tcPr>
            <w:tcW w:w="1117" w:type="dxa"/>
            <w:shd w:val="clear" w:color="auto" w:fill="auto"/>
            <w:vAlign w:val="center"/>
            <w:hideMark/>
          </w:tcPr>
          <w:p w:rsidR="007A30E2" w:rsidRPr="00D6563E" w:rsidRDefault="007A30E2" w:rsidP="006B5C40">
            <w:pPr>
              <w:widowControl/>
              <w:overflowPunct/>
              <w:autoSpaceDE/>
              <w:autoSpaceDN/>
              <w:spacing w:line="260" w:lineRule="exact"/>
              <w:rPr>
                <w:rFonts w:ascii="Times New Roman"/>
                <w:color w:val="000000"/>
                <w:kern w:val="0"/>
                <w:sz w:val="24"/>
                <w:szCs w:val="24"/>
              </w:rPr>
            </w:pPr>
            <w:r w:rsidRPr="00D6563E">
              <w:rPr>
                <w:rFonts w:ascii="Times New Roman"/>
                <w:color w:val="000000"/>
                <w:kern w:val="0"/>
                <w:sz w:val="24"/>
                <w:szCs w:val="24"/>
              </w:rPr>
              <w:t>輔具費用補助</w:t>
            </w:r>
          </w:p>
        </w:tc>
        <w:tc>
          <w:tcPr>
            <w:tcW w:w="89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51,144 </w:t>
            </w:r>
          </w:p>
        </w:tc>
        <w:tc>
          <w:tcPr>
            <w:tcW w:w="60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19.1 </w:t>
            </w:r>
          </w:p>
        </w:tc>
        <w:tc>
          <w:tcPr>
            <w:tcW w:w="916" w:type="dxa"/>
            <w:gridSpan w:val="2"/>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50,949 </w:t>
            </w:r>
          </w:p>
        </w:tc>
        <w:tc>
          <w:tcPr>
            <w:tcW w:w="625"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15.1 </w:t>
            </w:r>
          </w:p>
        </w:tc>
        <w:tc>
          <w:tcPr>
            <w:tcW w:w="914"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57,329 </w:t>
            </w:r>
          </w:p>
        </w:tc>
        <w:tc>
          <w:tcPr>
            <w:tcW w:w="62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13.2 </w:t>
            </w:r>
          </w:p>
        </w:tc>
        <w:tc>
          <w:tcPr>
            <w:tcW w:w="884"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4"/>
                <w:kern w:val="0"/>
                <w:sz w:val="24"/>
                <w:szCs w:val="24"/>
              </w:rPr>
            </w:pPr>
            <w:r w:rsidRPr="00FD0FA2">
              <w:rPr>
                <w:rFonts w:ascii="Times New Roman"/>
                <w:color w:val="000000"/>
                <w:spacing w:val="-14"/>
                <w:kern w:val="0"/>
                <w:sz w:val="24"/>
                <w:szCs w:val="24"/>
              </w:rPr>
              <w:t xml:space="preserve">46,743 </w:t>
            </w:r>
          </w:p>
        </w:tc>
        <w:tc>
          <w:tcPr>
            <w:tcW w:w="592"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12.1 </w:t>
            </w:r>
          </w:p>
        </w:tc>
      </w:tr>
      <w:tr w:rsidR="007A30E2" w:rsidRPr="00D6563E" w:rsidTr="006B5C40">
        <w:trPr>
          <w:trHeight w:val="20"/>
        </w:trPr>
        <w:tc>
          <w:tcPr>
            <w:tcW w:w="1117" w:type="dxa"/>
            <w:shd w:val="clear" w:color="auto" w:fill="auto"/>
            <w:vAlign w:val="center"/>
            <w:hideMark/>
          </w:tcPr>
          <w:p w:rsidR="007A30E2" w:rsidRPr="00D6563E" w:rsidRDefault="007A30E2" w:rsidP="006B5C40">
            <w:pPr>
              <w:widowControl/>
              <w:overflowPunct/>
              <w:autoSpaceDE/>
              <w:autoSpaceDN/>
              <w:spacing w:line="260" w:lineRule="exact"/>
              <w:ind w:rightChars="27" w:right="92"/>
              <w:rPr>
                <w:rFonts w:ascii="Times New Roman"/>
                <w:color w:val="000000"/>
                <w:kern w:val="0"/>
                <w:sz w:val="24"/>
                <w:szCs w:val="24"/>
              </w:rPr>
            </w:pPr>
            <w:r w:rsidRPr="00D6563E">
              <w:rPr>
                <w:rFonts w:ascii="Times New Roman"/>
                <w:color w:val="000000"/>
                <w:spacing w:val="-34"/>
                <w:kern w:val="0"/>
                <w:sz w:val="24"/>
                <w:szCs w:val="24"/>
              </w:rPr>
              <w:t>身心障礙者生活補助費</w:t>
            </w:r>
          </w:p>
        </w:tc>
        <w:tc>
          <w:tcPr>
            <w:tcW w:w="89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158,331 </w:t>
            </w:r>
          </w:p>
        </w:tc>
        <w:tc>
          <w:tcPr>
            <w:tcW w:w="60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59.2 </w:t>
            </w:r>
          </w:p>
        </w:tc>
        <w:tc>
          <w:tcPr>
            <w:tcW w:w="916" w:type="dxa"/>
            <w:gridSpan w:val="2"/>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175,550 </w:t>
            </w:r>
          </w:p>
        </w:tc>
        <w:tc>
          <w:tcPr>
            <w:tcW w:w="625"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51.9 </w:t>
            </w:r>
          </w:p>
        </w:tc>
        <w:tc>
          <w:tcPr>
            <w:tcW w:w="914"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178,299 </w:t>
            </w:r>
          </w:p>
        </w:tc>
        <w:tc>
          <w:tcPr>
            <w:tcW w:w="62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40.9 </w:t>
            </w:r>
          </w:p>
        </w:tc>
        <w:tc>
          <w:tcPr>
            <w:tcW w:w="884"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4"/>
                <w:kern w:val="0"/>
                <w:sz w:val="24"/>
                <w:szCs w:val="24"/>
              </w:rPr>
            </w:pPr>
            <w:r w:rsidRPr="00FD0FA2">
              <w:rPr>
                <w:rFonts w:ascii="Times New Roman"/>
                <w:color w:val="000000"/>
                <w:spacing w:val="-14"/>
                <w:kern w:val="0"/>
                <w:sz w:val="24"/>
                <w:szCs w:val="24"/>
              </w:rPr>
              <w:t xml:space="preserve">187,167 </w:t>
            </w:r>
          </w:p>
        </w:tc>
        <w:tc>
          <w:tcPr>
            <w:tcW w:w="592"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48.5 </w:t>
            </w:r>
          </w:p>
        </w:tc>
      </w:tr>
      <w:tr w:rsidR="007A30E2" w:rsidRPr="00D6563E" w:rsidTr="006B5C40">
        <w:trPr>
          <w:trHeight w:val="20"/>
        </w:trPr>
        <w:tc>
          <w:tcPr>
            <w:tcW w:w="1117" w:type="dxa"/>
            <w:shd w:val="clear" w:color="auto" w:fill="auto"/>
            <w:vAlign w:val="center"/>
            <w:hideMark/>
          </w:tcPr>
          <w:p w:rsidR="007A30E2" w:rsidRPr="00D6563E" w:rsidRDefault="007A30E2" w:rsidP="006B5C40">
            <w:pPr>
              <w:widowControl/>
              <w:overflowPunct/>
              <w:autoSpaceDE/>
              <w:autoSpaceDN/>
              <w:spacing w:line="260" w:lineRule="exact"/>
              <w:rPr>
                <w:rFonts w:ascii="Times New Roman"/>
                <w:color w:val="000000"/>
                <w:kern w:val="0"/>
                <w:sz w:val="24"/>
                <w:szCs w:val="24"/>
              </w:rPr>
            </w:pPr>
            <w:r w:rsidRPr="00D6563E">
              <w:rPr>
                <w:rFonts w:ascii="Times New Roman"/>
                <w:color w:val="000000"/>
                <w:kern w:val="0"/>
                <w:sz w:val="24"/>
                <w:szCs w:val="24"/>
              </w:rPr>
              <w:t>日間及住宿式照顧費用補助</w:t>
            </w:r>
          </w:p>
        </w:tc>
        <w:tc>
          <w:tcPr>
            <w:tcW w:w="89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30,450 </w:t>
            </w:r>
          </w:p>
        </w:tc>
        <w:tc>
          <w:tcPr>
            <w:tcW w:w="60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11.4 </w:t>
            </w:r>
          </w:p>
        </w:tc>
        <w:tc>
          <w:tcPr>
            <w:tcW w:w="916" w:type="dxa"/>
            <w:gridSpan w:val="2"/>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31,086 </w:t>
            </w:r>
          </w:p>
        </w:tc>
        <w:tc>
          <w:tcPr>
            <w:tcW w:w="625"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9.2 </w:t>
            </w:r>
          </w:p>
        </w:tc>
        <w:tc>
          <w:tcPr>
            <w:tcW w:w="914"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32,306 </w:t>
            </w:r>
          </w:p>
        </w:tc>
        <w:tc>
          <w:tcPr>
            <w:tcW w:w="62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7.4 </w:t>
            </w:r>
          </w:p>
        </w:tc>
        <w:tc>
          <w:tcPr>
            <w:tcW w:w="884"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4"/>
                <w:kern w:val="0"/>
                <w:sz w:val="24"/>
                <w:szCs w:val="24"/>
              </w:rPr>
            </w:pPr>
            <w:r w:rsidRPr="00FD0FA2">
              <w:rPr>
                <w:rFonts w:ascii="Times New Roman"/>
                <w:color w:val="000000"/>
                <w:spacing w:val="-14"/>
                <w:kern w:val="0"/>
                <w:sz w:val="24"/>
                <w:szCs w:val="24"/>
              </w:rPr>
              <w:t xml:space="preserve">33,204 </w:t>
            </w:r>
          </w:p>
        </w:tc>
        <w:tc>
          <w:tcPr>
            <w:tcW w:w="592"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8.6 </w:t>
            </w:r>
          </w:p>
        </w:tc>
      </w:tr>
      <w:tr w:rsidR="007A30E2" w:rsidRPr="00D6563E" w:rsidTr="006B5C40">
        <w:trPr>
          <w:trHeight w:val="20"/>
        </w:trPr>
        <w:tc>
          <w:tcPr>
            <w:tcW w:w="1117" w:type="dxa"/>
            <w:shd w:val="clear" w:color="auto" w:fill="auto"/>
            <w:vAlign w:val="center"/>
            <w:hideMark/>
          </w:tcPr>
          <w:p w:rsidR="007A30E2" w:rsidRPr="00D6563E" w:rsidRDefault="007A30E2" w:rsidP="006B5C40">
            <w:pPr>
              <w:widowControl/>
              <w:overflowPunct/>
              <w:autoSpaceDE/>
              <w:autoSpaceDN/>
              <w:spacing w:line="260" w:lineRule="exact"/>
              <w:rPr>
                <w:rFonts w:ascii="Times New Roman"/>
                <w:color w:val="000000"/>
                <w:kern w:val="0"/>
                <w:sz w:val="24"/>
                <w:szCs w:val="24"/>
              </w:rPr>
            </w:pPr>
            <w:r w:rsidRPr="00D6563E">
              <w:rPr>
                <w:rFonts w:ascii="Times New Roman"/>
                <w:color w:val="000000"/>
                <w:kern w:val="0"/>
                <w:sz w:val="24"/>
                <w:szCs w:val="24"/>
              </w:rPr>
              <w:t>醫療費用補助</w:t>
            </w:r>
          </w:p>
        </w:tc>
        <w:tc>
          <w:tcPr>
            <w:tcW w:w="89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28,305 </w:t>
            </w:r>
          </w:p>
        </w:tc>
        <w:tc>
          <w:tcPr>
            <w:tcW w:w="60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10.6 </w:t>
            </w:r>
          </w:p>
        </w:tc>
        <w:tc>
          <w:tcPr>
            <w:tcW w:w="916" w:type="dxa"/>
            <w:gridSpan w:val="2"/>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29,605 </w:t>
            </w:r>
          </w:p>
        </w:tc>
        <w:tc>
          <w:tcPr>
            <w:tcW w:w="625"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8.8 </w:t>
            </w:r>
          </w:p>
        </w:tc>
        <w:tc>
          <w:tcPr>
            <w:tcW w:w="914"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40,215 </w:t>
            </w:r>
          </w:p>
        </w:tc>
        <w:tc>
          <w:tcPr>
            <w:tcW w:w="62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9.2 </w:t>
            </w:r>
          </w:p>
        </w:tc>
        <w:tc>
          <w:tcPr>
            <w:tcW w:w="884"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4"/>
                <w:kern w:val="0"/>
                <w:sz w:val="24"/>
                <w:szCs w:val="24"/>
              </w:rPr>
            </w:pPr>
            <w:r w:rsidRPr="00FD0FA2">
              <w:rPr>
                <w:rFonts w:ascii="Times New Roman"/>
                <w:color w:val="000000"/>
                <w:spacing w:val="-14"/>
                <w:kern w:val="0"/>
                <w:sz w:val="24"/>
                <w:szCs w:val="24"/>
              </w:rPr>
              <w:t xml:space="preserve">26,167 </w:t>
            </w:r>
          </w:p>
        </w:tc>
        <w:tc>
          <w:tcPr>
            <w:tcW w:w="592"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6.8 </w:t>
            </w:r>
          </w:p>
        </w:tc>
      </w:tr>
      <w:tr w:rsidR="007A30E2" w:rsidRPr="00D6563E" w:rsidTr="006B5C40">
        <w:trPr>
          <w:trHeight w:val="20"/>
        </w:trPr>
        <w:tc>
          <w:tcPr>
            <w:tcW w:w="1117" w:type="dxa"/>
            <w:shd w:val="clear" w:color="auto" w:fill="auto"/>
            <w:vAlign w:val="center"/>
            <w:hideMark/>
          </w:tcPr>
          <w:p w:rsidR="007A30E2" w:rsidRPr="00D6563E" w:rsidRDefault="007A30E2" w:rsidP="006B5C40">
            <w:pPr>
              <w:widowControl/>
              <w:overflowPunct/>
              <w:autoSpaceDE/>
              <w:autoSpaceDN/>
              <w:spacing w:line="260" w:lineRule="exact"/>
              <w:rPr>
                <w:rFonts w:ascii="Times New Roman"/>
                <w:color w:val="000000"/>
                <w:kern w:val="0"/>
                <w:sz w:val="24"/>
                <w:szCs w:val="24"/>
              </w:rPr>
            </w:pPr>
            <w:r w:rsidRPr="00D6563E">
              <w:rPr>
                <w:rFonts w:ascii="Times New Roman"/>
                <w:color w:val="000000"/>
                <w:kern w:val="0"/>
                <w:sz w:val="24"/>
                <w:szCs w:val="24"/>
              </w:rPr>
              <w:t>居家照顧費用補助</w:t>
            </w:r>
          </w:p>
        </w:tc>
        <w:tc>
          <w:tcPr>
            <w:tcW w:w="89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11,527 </w:t>
            </w:r>
          </w:p>
        </w:tc>
        <w:tc>
          <w:tcPr>
            <w:tcW w:w="60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4.3 </w:t>
            </w:r>
          </w:p>
        </w:tc>
        <w:tc>
          <w:tcPr>
            <w:tcW w:w="916" w:type="dxa"/>
            <w:gridSpan w:val="2"/>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10,303 </w:t>
            </w:r>
          </w:p>
        </w:tc>
        <w:tc>
          <w:tcPr>
            <w:tcW w:w="625"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3.0 </w:t>
            </w:r>
          </w:p>
        </w:tc>
        <w:tc>
          <w:tcPr>
            <w:tcW w:w="914"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12,300 </w:t>
            </w:r>
          </w:p>
        </w:tc>
        <w:tc>
          <w:tcPr>
            <w:tcW w:w="62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2.8 </w:t>
            </w:r>
          </w:p>
        </w:tc>
        <w:tc>
          <w:tcPr>
            <w:tcW w:w="884"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4"/>
                <w:kern w:val="0"/>
                <w:sz w:val="24"/>
                <w:szCs w:val="24"/>
              </w:rPr>
            </w:pPr>
            <w:r w:rsidRPr="00FD0FA2">
              <w:rPr>
                <w:rFonts w:ascii="Times New Roman"/>
                <w:color w:val="000000"/>
                <w:spacing w:val="-14"/>
                <w:kern w:val="0"/>
                <w:sz w:val="24"/>
                <w:szCs w:val="24"/>
              </w:rPr>
              <w:t xml:space="preserve">8,108 </w:t>
            </w:r>
          </w:p>
        </w:tc>
        <w:tc>
          <w:tcPr>
            <w:tcW w:w="592"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2.1 </w:t>
            </w:r>
          </w:p>
        </w:tc>
      </w:tr>
      <w:tr w:rsidR="007A30E2" w:rsidRPr="00D6563E" w:rsidTr="006B5C40">
        <w:trPr>
          <w:trHeight w:val="20"/>
        </w:trPr>
        <w:tc>
          <w:tcPr>
            <w:tcW w:w="1117" w:type="dxa"/>
            <w:shd w:val="clear" w:color="auto" w:fill="auto"/>
            <w:vAlign w:val="center"/>
            <w:hideMark/>
          </w:tcPr>
          <w:p w:rsidR="007A30E2" w:rsidRPr="00D6563E" w:rsidRDefault="007A30E2" w:rsidP="006B5C40">
            <w:pPr>
              <w:widowControl/>
              <w:overflowPunct/>
              <w:autoSpaceDE/>
              <w:autoSpaceDN/>
              <w:spacing w:line="260" w:lineRule="exact"/>
              <w:rPr>
                <w:rFonts w:ascii="Times New Roman"/>
                <w:color w:val="000000"/>
                <w:kern w:val="0"/>
                <w:sz w:val="24"/>
                <w:szCs w:val="24"/>
              </w:rPr>
            </w:pPr>
            <w:r w:rsidRPr="00D6563E">
              <w:rPr>
                <w:rFonts w:ascii="Times New Roman"/>
                <w:color w:val="000000"/>
                <w:kern w:val="0"/>
                <w:sz w:val="24"/>
                <w:szCs w:val="24"/>
              </w:rPr>
              <w:t>房屋租金補貼</w:t>
            </w:r>
          </w:p>
        </w:tc>
        <w:tc>
          <w:tcPr>
            <w:tcW w:w="89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14,439 </w:t>
            </w:r>
          </w:p>
        </w:tc>
        <w:tc>
          <w:tcPr>
            <w:tcW w:w="60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5.4 </w:t>
            </w:r>
          </w:p>
        </w:tc>
        <w:tc>
          <w:tcPr>
            <w:tcW w:w="916" w:type="dxa"/>
            <w:gridSpan w:val="2"/>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15,188 </w:t>
            </w:r>
          </w:p>
        </w:tc>
        <w:tc>
          <w:tcPr>
            <w:tcW w:w="625"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4.5 </w:t>
            </w:r>
          </w:p>
        </w:tc>
        <w:tc>
          <w:tcPr>
            <w:tcW w:w="914"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16,780 </w:t>
            </w:r>
          </w:p>
        </w:tc>
        <w:tc>
          <w:tcPr>
            <w:tcW w:w="62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3.8 </w:t>
            </w:r>
          </w:p>
        </w:tc>
        <w:tc>
          <w:tcPr>
            <w:tcW w:w="884"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4"/>
                <w:kern w:val="0"/>
                <w:sz w:val="24"/>
                <w:szCs w:val="24"/>
              </w:rPr>
            </w:pPr>
            <w:r w:rsidRPr="00FD0FA2">
              <w:rPr>
                <w:rFonts w:ascii="Times New Roman"/>
                <w:color w:val="000000"/>
                <w:spacing w:val="-14"/>
                <w:kern w:val="0"/>
                <w:sz w:val="24"/>
                <w:szCs w:val="24"/>
              </w:rPr>
              <w:t xml:space="preserve">11,551 </w:t>
            </w:r>
          </w:p>
        </w:tc>
        <w:tc>
          <w:tcPr>
            <w:tcW w:w="592"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3.0 </w:t>
            </w:r>
          </w:p>
        </w:tc>
      </w:tr>
      <w:tr w:rsidR="007A30E2" w:rsidRPr="00D6563E" w:rsidTr="006B5C40">
        <w:trPr>
          <w:trHeight w:val="20"/>
        </w:trPr>
        <w:tc>
          <w:tcPr>
            <w:tcW w:w="1117" w:type="dxa"/>
            <w:shd w:val="clear" w:color="auto" w:fill="auto"/>
            <w:vAlign w:val="center"/>
            <w:hideMark/>
          </w:tcPr>
          <w:p w:rsidR="007A30E2" w:rsidRPr="00D6563E" w:rsidRDefault="007A30E2" w:rsidP="006B5C40">
            <w:pPr>
              <w:widowControl/>
              <w:overflowPunct/>
              <w:autoSpaceDE/>
              <w:autoSpaceDN/>
              <w:spacing w:line="260" w:lineRule="exact"/>
              <w:rPr>
                <w:rFonts w:ascii="Times New Roman"/>
                <w:color w:val="000000"/>
                <w:kern w:val="0"/>
                <w:sz w:val="24"/>
                <w:szCs w:val="24"/>
              </w:rPr>
            </w:pPr>
            <w:r w:rsidRPr="00D6563E">
              <w:rPr>
                <w:rFonts w:ascii="Times New Roman"/>
                <w:color w:val="000000"/>
                <w:kern w:val="0"/>
                <w:sz w:val="24"/>
                <w:szCs w:val="24"/>
              </w:rPr>
              <w:t>購物貸款利息補貼</w:t>
            </w:r>
          </w:p>
        </w:tc>
        <w:tc>
          <w:tcPr>
            <w:tcW w:w="89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3,341 </w:t>
            </w:r>
          </w:p>
        </w:tc>
        <w:tc>
          <w:tcPr>
            <w:tcW w:w="60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1.3 </w:t>
            </w:r>
          </w:p>
        </w:tc>
        <w:tc>
          <w:tcPr>
            <w:tcW w:w="916" w:type="dxa"/>
            <w:gridSpan w:val="2"/>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3,694 </w:t>
            </w:r>
          </w:p>
        </w:tc>
        <w:tc>
          <w:tcPr>
            <w:tcW w:w="625"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1.1 </w:t>
            </w:r>
          </w:p>
        </w:tc>
        <w:tc>
          <w:tcPr>
            <w:tcW w:w="914"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3,998 </w:t>
            </w:r>
          </w:p>
        </w:tc>
        <w:tc>
          <w:tcPr>
            <w:tcW w:w="62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0.9 </w:t>
            </w:r>
          </w:p>
        </w:tc>
        <w:tc>
          <w:tcPr>
            <w:tcW w:w="884"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4"/>
                <w:kern w:val="0"/>
                <w:sz w:val="24"/>
                <w:szCs w:val="24"/>
              </w:rPr>
            </w:pPr>
            <w:r w:rsidRPr="00FD0FA2">
              <w:rPr>
                <w:rFonts w:ascii="Times New Roman"/>
                <w:color w:val="000000"/>
                <w:spacing w:val="-14"/>
                <w:kern w:val="0"/>
                <w:sz w:val="24"/>
                <w:szCs w:val="24"/>
              </w:rPr>
              <w:t xml:space="preserve">1,456 </w:t>
            </w:r>
          </w:p>
        </w:tc>
        <w:tc>
          <w:tcPr>
            <w:tcW w:w="592"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0.4 </w:t>
            </w:r>
          </w:p>
        </w:tc>
      </w:tr>
      <w:tr w:rsidR="007A30E2" w:rsidRPr="00D6563E" w:rsidTr="006B5C40">
        <w:trPr>
          <w:trHeight w:val="20"/>
        </w:trPr>
        <w:tc>
          <w:tcPr>
            <w:tcW w:w="1117" w:type="dxa"/>
            <w:shd w:val="clear" w:color="auto" w:fill="auto"/>
            <w:vAlign w:val="center"/>
            <w:hideMark/>
          </w:tcPr>
          <w:p w:rsidR="007A30E2" w:rsidRPr="00D6563E" w:rsidRDefault="007A30E2" w:rsidP="006B5C40">
            <w:pPr>
              <w:widowControl/>
              <w:overflowPunct/>
              <w:autoSpaceDE/>
              <w:autoSpaceDN/>
              <w:spacing w:line="260" w:lineRule="exact"/>
              <w:rPr>
                <w:rFonts w:ascii="Times New Roman"/>
                <w:color w:val="000000"/>
                <w:kern w:val="0"/>
                <w:sz w:val="24"/>
                <w:szCs w:val="24"/>
              </w:rPr>
            </w:pPr>
            <w:r w:rsidRPr="00D6563E">
              <w:rPr>
                <w:rFonts w:ascii="Times New Roman"/>
                <w:color w:val="000000"/>
                <w:kern w:val="0"/>
                <w:sz w:val="24"/>
                <w:szCs w:val="24"/>
              </w:rPr>
              <w:t>購買停車貸款利息補貼</w:t>
            </w:r>
          </w:p>
        </w:tc>
        <w:tc>
          <w:tcPr>
            <w:tcW w:w="89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2,286 </w:t>
            </w:r>
          </w:p>
        </w:tc>
        <w:tc>
          <w:tcPr>
            <w:tcW w:w="60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0.9 </w:t>
            </w:r>
          </w:p>
        </w:tc>
        <w:tc>
          <w:tcPr>
            <w:tcW w:w="916" w:type="dxa"/>
            <w:gridSpan w:val="2"/>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2,412 </w:t>
            </w:r>
          </w:p>
        </w:tc>
        <w:tc>
          <w:tcPr>
            <w:tcW w:w="625"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0.7 </w:t>
            </w:r>
          </w:p>
        </w:tc>
        <w:tc>
          <w:tcPr>
            <w:tcW w:w="914"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3,018 </w:t>
            </w:r>
          </w:p>
        </w:tc>
        <w:tc>
          <w:tcPr>
            <w:tcW w:w="62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0.7 </w:t>
            </w:r>
          </w:p>
        </w:tc>
        <w:tc>
          <w:tcPr>
            <w:tcW w:w="884"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4"/>
                <w:kern w:val="0"/>
                <w:sz w:val="24"/>
                <w:szCs w:val="24"/>
              </w:rPr>
            </w:pPr>
            <w:r w:rsidRPr="00FD0FA2">
              <w:rPr>
                <w:rFonts w:ascii="Times New Roman"/>
                <w:color w:val="000000"/>
                <w:spacing w:val="-14"/>
                <w:kern w:val="0"/>
                <w:sz w:val="24"/>
                <w:szCs w:val="24"/>
              </w:rPr>
              <w:t xml:space="preserve">716 </w:t>
            </w:r>
          </w:p>
        </w:tc>
        <w:tc>
          <w:tcPr>
            <w:tcW w:w="592"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0.2 </w:t>
            </w:r>
          </w:p>
        </w:tc>
      </w:tr>
      <w:tr w:rsidR="007A30E2" w:rsidRPr="00D6563E" w:rsidTr="006B5C40">
        <w:trPr>
          <w:trHeight w:val="20"/>
        </w:trPr>
        <w:tc>
          <w:tcPr>
            <w:tcW w:w="1117" w:type="dxa"/>
            <w:shd w:val="clear" w:color="auto" w:fill="auto"/>
            <w:vAlign w:val="center"/>
            <w:hideMark/>
          </w:tcPr>
          <w:p w:rsidR="007A30E2" w:rsidRPr="00D6563E" w:rsidRDefault="007A30E2" w:rsidP="006B5C40">
            <w:pPr>
              <w:widowControl/>
              <w:overflowPunct/>
              <w:autoSpaceDE/>
              <w:autoSpaceDN/>
              <w:spacing w:line="260" w:lineRule="exact"/>
              <w:rPr>
                <w:rFonts w:ascii="Times New Roman"/>
                <w:color w:val="000000"/>
                <w:kern w:val="0"/>
                <w:sz w:val="24"/>
                <w:szCs w:val="24"/>
              </w:rPr>
            </w:pPr>
            <w:r w:rsidRPr="00D6563E">
              <w:rPr>
                <w:rFonts w:ascii="Times New Roman"/>
                <w:color w:val="000000"/>
                <w:spacing w:val="-34"/>
                <w:kern w:val="0"/>
                <w:sz w:val="24"/>
                <w:szCs w:val="24"/>
              </w:rPr>
              <w:t>承租停車位</w:t>
            </w:r>
            <w:r w:rsidRPr="00D6563E">
              <w:rPr>
                <w:rFonts w:ascii="Times New Roman"/>
                <w:color w:val="000000"/>
                <w:kern w:val="0"/>
                <w:sz w:val="24"/>
                <w:szCs w:val="24"/>
              </w:rPr>
              <w:t>補助</w:t>
            </w:r>
          </w:p>
        </w:tc>
        <w:tc>
          <w:tcPr>
            <w:tcW w:w="89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3,034 </w:t>
            </w:r>
          </w:p>
        </w:tc>
        <w:tc>
          <w:tcPr>
            <w:tcW w:w="60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1.1 </w:t>
            </w:r>
          </w:p>
        </w:tc>
        <w:tc>
          <w:tcPr>
            <w:tcW w:w="916" w:type="dxa"/>
            <w:gridSpan w:val="2"/>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3,379 </w:t>
            </w:r>
          </w:p>
        </w:tc>
        <w:tc>
          <w:tcPr>
            <w:tcW w:w="625"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1.0 </w:t>
            </w:r>
          </w:p>
        </w:tc>
        <w:tc>
          <w:tcPr>
            <w:tcW w:w="914"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4,151 </w:t>
            </w:r>
          </w:p>
        </w:tc>
        <w:tc>
          <w:tcPr>
            <w:tcW w:w="628"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1.0 </w:t>
            </w:r>
          </w:p>
        </w:tc>
        <w:tc>
          <w:tcPr>
            <w:tcW w:w="884"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4"/>
                <w:kern w:val="0"/>
                <w:sz w:val="24"/>
                <w:szCs w:val="24"/>
              </w:rPr>
            </w:pPr>
            <w:r w:rsidRPr="00FD0FA2">
              <w:rPr>
                <w:rFonts w:ascii="Times New Roman"/>
                <w:color w:val="000000"/>
                <w:spacing w:val="-14"/>
                <w:kern w:val="0"/>
                <w:sz w:val="24"/>
                <w:szCs w:val="24"/>
              </w:rPr>
              <w:t xml:space="preserve">1,549 </w:t>
            </w:r>
          </w:p>
        </w:tc>
        <w:tc>
          <w:tcPr>
            <w:tcW w:w="592" w:type="dxa"/>
            <w:shd w:val="clear" w:color="auto" w:fill="auto"/>
            <w:noWrap/>
            <w:vAlign w:val="center"/>
            <w:hideMark/>
          </w:tcPr>
          <w:p w:rsidR="007A30E2" w:rsidRPr="00FD0FA2" w:rsidRDefault="007A30E2" w:rsidP="006B5C40">
            <w:pPr>
              <w:widowControl/>
              <w:overflowPunct/>
              <w:autoSpaceDE/>
              <w:autoSpaceDN/>
              <w:spacing w:line="260" w:lineRule="exact"/>
              <w:ind w:rightChars="22" w:right="75"/>
              <w:jc w:val="right"/>
              <w:rPr>
                <w:rFonts w:ascii="Times New Roman"/>
                <w:color w:val="000000"/>
                <w:spacing w:val="-12"/>
                <w:kern w:val="0"/>
                <w:sz w:val="24"/>
                <w:szCs w:val="24"/>
              </w:rPr>
            </w:pPr>
            <w:r w:rsidRPr="00FD0FA2">
              <w:rPr>
                <w:rFonts w:ascii="Times New Roman"/>
                <w:color w:val="000000"/>
                <w:spacing w:val="-12"/>
                <w:kern w:val="0"/>
                <w:sz w:val="24"/>
                <w:szCs w:val="24"/>
              </w:rPr>
              <w:t xml:space="preserve">0.4 </w:t>
            </w:r>
          </w:p>
        </w:tc>
      </w:tr>
    </w:tbl>
    <w:p w:rsidR="007A30E2" w:rsidRDefault="007A30E2" w:rsidP="007A30E2">
      <w:pPr>
        <w:pStyle w:val="32"/>
        <w:spacing w:line="320" w:lineRule="exact"/>
        <w:ind w:leftChars="486" w:left="2436" w:hangingChars="301" w:hanging="783"/>
        <w:rPr>
          <w:rFonts w:ascii="Times New Roman"/>
          <w:spacing w:val="-12"/>
          <w:sz w:val="24"/>
          <w:szCs w:val="24"/>
        </w:rPr>
      </w:pPr>
      <w:r w:rsidRPr="00245A5E">
        <w:rPr>
          <w:rFonts w:hint="eastAsia"/>
          <w:sz w:val="24"/>
          <w:szCs w:val="24"/>
        </w:rPr>
        <w:t>備註：</w:t>
      </w:r>
      <w:r w:rsidRPr="0054645D">
        <w:rPr>
          <w:rFonts w:hint="eastAsia"/>
          <w:spacing w:val="-6"/>
          <w:sz w:val="24"/>
          <w:szCs w:val="24"/>
        </w:rPr>
        <w:t>占比係指該年</w:t>
      </w:r>
      <w:r w:rsidRPr="0054645D">
        <w:rPr>
          <w:rFonts w:ascii="Times New Roman" w:hint="eastAsia"/>
          <w:spacing w:val="-6"/>
          <w:sz w:val="24"/>
          <w:szCs w:val="24"/>
        </w:rPr>
        <w:t>各項</w:t>
      </w:r>
      <w:r>
        <w:rPr>
          <w:rFonts w:ascii="Times New Roman" w:hint="eastAsia"/>
          <w:spacing w:val="-6"/>
          <w:sz w:val="24"/>
          <w:szCs w:val="24"/>
        </w:rPr>
        <w:t>經濟補助</w:t>
      </w:r>
      <w:r w:rsidRPr="0054645D">
        <w:rPr>
          <w:rFonts w:ascii="Times New Roman" w:hint="eastAsia"/>
          <w:spacing w:val="-6"/>
          <w:sz w:val="24"/>
          <w:szCs w:val="24"/>
        </w:rPr>
        <w:t>之需求人數占該年身心障礙證明獲發</w:t>
      </w:r>
      <w:r w:rsidRPr="00245A5E">
        <w:rPr>
          <w:rFonts w:ascii="Times New Roman" w:hint="eastAsia"/>
          <w:spacing w:val="-12"/>
          <w:sz w:val="24"/>
          <w:szCs w:val="24"/>
        </w:rPr>
        <w:t>人數之比率</w:t>
      </w:r>
      <w:r>
        <w:rPr>
          <w:rFonts w:ascii="Times New Roman" w:hint="eastAsia"/>
          <w:spacing w:val="-12"/>
          <w:sz w:val="24"/>
          <w:szCs w:val="24"/>
        </w:rPr>
        <w:t>。</w:t>
      </w:r>
    </w:p>
    <w:p w:rsidR="007A30E2" w:rsidRPr="00DC2729" w:rsidRDefault="007A30E2" w:rsidP="007A30E2">
      <w:pPr>
        <w:pStyle w:val="32"/>
        <w:spacing w:afterLines="75" w:after="342" w:line="320" w:lineRule="exact"/>
        <w:ind w:leftChars="494" w:left="1760" w:hangingChars="34" w:hanging="80"/>
        <w:rPr>
          <w:rFonts w:ascii="Times New Roman"/>
        </w:rPr>
      </w:pPr>
      <w:r>
        <w:rPr>
          <w:rFonts w:ascii="Times New Roman" w:hint="eastAsia"/>
          <w:spacing w:val="-12"/>
          <w:sz w:val="24"/>
          <w:szCs w:val="24"/>
        </w:rPr>
        <w:t>資料來源：本院整理自衛福部查復資料。</w:t>
      </w:r>
    </w:p>
    <w:p w:rsidR="007A30E2" w:rsidRPr="00362CE0" w:rsidRDefault="007A30E2" w:rsidP="007A30E2">
      <w:pPr>
        <w:pStyle w:val="4"/>
        <w:rPr>
          <w:rFonts w:ascii="Times New Roman" w:hAnsi="Times New Roman"/>
        </w:rPr>
      </w:pPr>
      <w:bookmarkStart w:id="274" w:name="_Toc32649569"/>
      <w:bookmarkStart w:id="275" w:name="_Toc32676921"/>
      <w:bookmarkStart w:id="276" w:name="_Toc32853345"/>
      <w:bookmarkStart w:id="277" w:name="_Toc32994960"/>
      <w:r w:rsidRPr="00362CE0">
        <w:rPr>
          <w:rFonts w:ascii="Times New Roman" w:hAnsi="Times New Roman"/>
        </w:rPr>
        <w:t>由以上可知，需求評估的執行在衛福部採行作業分流之下，地方政府多僅憑著公所端的福利服務勾</w:t>
      </w:r>
      <w:r w:rsidRPr="00495330">
        <w:rPr>
          <w:rFonts w:ascii="Times New Roman" w:hAnsi="Times New Roman"/>
          <w:spacing w:val="4"/>
        </w:rPr>
        <w:t>選結果，再輔以</w:t>
      </w:r>
      <w:r w:rsidRPr="00495330">
        <w:rPr>
          <w:rFonts w:ascii="Times New Roman" w:hAnsi="Times New Roman"/>
          <w:spacing w:val="4"/>
        </w:rPr>
        <w:t>1</w:t>
      </w:r>
      <w:r w:rsidRPr="00495330">
        <w:rPr>
          <w:rFonts w:ascii="Times New Roman" w:hAnsi="Times New Roman"/>
          <w:spacing w:val="4"/>
        </w:rPr>
        <w:t>次短暫性的電訪確認，造成每年</w:t>
      </w:r>
      <w:r w:rsidRPr="00362CE0">
        <w:rPr>
          <w:rFonts w:ascii="Times New Roman" w:hAnsi="Times New Roman"/>
        </w:rPr>
        <w:t>僅有</w:t>
      </w:r>
      <w:r w:rsidRPr="00362CE0">
        <w:rPr>
          <w:rFonts w:ascii="Times New Roman" w:hAnsi="Times New Roman"/>
        </w:rPr>
        <w:t>2</w:t>
      </w:r>
      <w:r w:rsidRPr="00362CE0">
        <w:rPr>
          <w:rFonts w:ascii="Times New Roman" w:hAnsi="Times New Roman"/>
        </w:rPr>
        <w:t>成左右的身心障礙者進入實質的第二階段需求評估，而其中表達有身權法第</w:t>
      </w:r>
      <w:r w:rsidRPr="00362CE0">
        <w:rPr>
          <w:rFonts w:ascii="Times New Roman" w:hAnsi="Times New Roman"/>
        </w:rPr>
        <w:t>50</w:t>
      </w:r>
      <w:r w:rsidRPr="00362CE0">
        <w:rPr>
          <w:rFonts w:ascii="Times New Roman" w:hAnsi="Times New Roman"/>
        </w:rPr>
        <w:t>條個人照顧及支持服務、第</w:t>
      </w:r>
      <w:r w:rsidRPr="00362CE0">
        <w:rPr>
          <w:rFonts w:ascii="Times New Roman" w:hAnsi="Times New Roman"/>
        </w:rPr>
        <w:t>51</w:t>
      </w:r>
      <w:r w:rsidRPr="00362CE0">
        <w:rPr>
          <w:rFonts w:ascii="Times New Roman" w:hAnsi="Times New Roman"/>
        </w:rPr>
        <w:t>條家庭照顧者服務等需求而</w:t>
      </w:r>
      <w:r w:rsidRPr="00495330">
        <w:rPr>
          <w:rFonts w:ascii="Times New Roman" w:hAnsi="Times New Roman"/>
          <w:spacing w:val="-6"/>
        </w:rPr>
        <w:t>接受家訪者，更不及</w:t>
      </w:r>
      <w:r w:rsidRPr="00495330">
        <w:rPr>
          <w:rFonts w:ascii="Times New Roman" w:hAnsi="Times New Roman"/>
          <w:spacing w:val="-6"/>
        </w:rPr>
        <w:t>1</w:t>
      </w:r>
      <w:r w:rsidRPr="00495330">
        <w:rPr>
          <w:rFonts w:ascii="Times New Roman" w:hAnsi="Times New Roman"/>
          <w:spacing w:val="-6"/>
        </w:rPr>
        <w:t>成；且需求確認及評估</w:t>
      </w:r>
      <w:r>
        <w:rPr>
          <w:rFonts w:ascii="Times New Roman" w:hAnsi="Times New Roman" w:hint="eastAsia"/>
          <w:spacing w:val="-6"/>
        </w:rPr>
        <w:t>的</w:t>
      </w:r>
      <w:r w:rsidRPr="00495330">
        <w:rPr>
          <w:rFonts w:ascii="Times New Roman" w:hAnsi="Times New Roman"/>
          <w:spacing w:val="-6"/>
        </w:rPr>
        <w:lastRenderedPageBreak/>
        <w:t>結果</w:t>
      </w:r>
      <w:r w:rsidRPr="00362CE0">
        <w:rPr>
          <w:rFonts w:ascii="Times New Roman" w:hAnsi="Times New Roman"/>
        </w:rPr>
        <w:t>又多集中於經濟補助及廣為一般民眾所熟知的服務項目</w:t>
      </w:r>
      <w:r w:rsidRPr="00362CE0">
        <w:rPr>
          <w:rFonts w:ascii="Times New Roman" w:hAnsi="Times New Roman"/>
        </w:rPr>
        <w:t>(</w:t>
      </w:r>
      <w:r w:rsidRPr="00362CE0">
        <w:rPr>
          <w:rFonts w:ascii="Times New Roman" w:hAnsi="Times New Roman"/>
        </w:rPr>
        <w:t>如輔具服務、復康巴士</w:t>
      </w:r>
      <w:r>
        <w:rPr>
          <w:rFonts w:ascii="Times New Roman" w:hAnsi="Times New Roman" w:hint="eastAsia"/>
        </w:rPr>
        <w:t>、日間及住宿式照顧</w:t>
      </w:r>
      <w:r w:rsidRPr="00362CE0">
        <w:rPr>
          <w:rFonts w:ascii="Times New Roman" w:hAnsi="Times New Roman"/>
        </w:rPr>
        <w:t>)</w:t>
      </w:r>
      <w:r w:rsidRPr="00362CE0">
        <w:rPr>
          <w:rFonts w:ascii="Times New Roman" w:hAnsi="Times New Roman"/>
        </w:rPr>
        <w:t>，</w:t>
      </w:r>
      <w:r>
        <w:rPr>
          <w:rFonts w:ascii="Times New Roman" w:hAnsi="Times New Roman" w:hint="eastAsia"/>
        </w:rPr>
        <w:t>而</w:t>
      </w:r>
      <w:r w:rsidRPr="00362CE0">
        <w:rPr>
          <w:rFonts w:ascii="Times New Roman" w:hAnsi="Times New Roman"/>
        </w:rPr>
        <w:t>許多係為促進身心障礙者於社區自立生活與發展的支持與服務項目，需求人數占當年身心障礙證明獲發人數之比率</w:t>
      </w:r>
      <w:r>
        <w:rPr>
          <w:rFonts w:ascii="Times New Roman" w:hAnsi="Times New Roman" w:hint="eastAsia"/>
        </w:rPr>
        <w:t>甚低</w:t>
      </w:r>
      <w:r w:rsidRPr="00362CE0">
        <w:rPr>
          <w:rFonts w:ascii="Times New Roman" w:hAnsi="Times New Roman"/>
        </w:rPr>
        <w:t>，凸顯衛福部採取需求評估分流機制與作業流程</w:t>
      </w:r>
      <w:r>
        <w:rPr>
          <w:rFonts w:ascii="Times New Roman" w:hAnsi="Times New Roman" w:hint="eastAsia"/>
        </w:rPr>
        <w:t>的結果</w:t>
      </w:r>
      <w:r w:rsidRPr="00362CE0">
        <w:rPr>
          <w:rFonts w:ascii="Times New Roman" w:hAnsi="Times New Roman"/>
        </w:rPr>
        <w:t>，</w:t>
      </w:r>
      <w:r>
        <w:rPr>
          <w:rFonts w:ascii="Times New Roman" w:hAnsi="Times New Roman" w:hint="eastAsia"/>
        </w:rPr>
        <w:t>無法</w:t>
      </w:r>
      <w:r w:rsidRPr="00362CE0">
        <w:rPr>
          <w:rFonts w:ascii="Times New Roman" w:hAnsi="Times New Roman"/>
        </w:rPr>
        <w:t>掌握發掘</w:t>
      </w:r>
      <w:r>
        <w:rPr>
          <w:rFonts w:ascii="Times New Roman" w:hAnsi="Times New Roman" w:hint="eastAsia"/>
        </w:rPr>
        <w:t>及真實反映</w:t>
      </w:r>
      <w:r w:rsidRPr="00362CE0">
        <w:rPr>
          <w:rFonts w:ascii="Times New Roman" w:hAnsi="Times New Roman"/>
        </w:rPr>
        <w:t>每位身心障礙者及其家庭的實際處境與需求</w:t>
      </w:r>
      <w:r>
        <w:rPr>
          <w:rFonts w:ascii="Times New Roman" w:hAnsi="Times New Roman" w:hint="eastAsia"/>
        </w:rPr>
        <w:t>。</w:t>
      </w:r>
    </w:p>
    <w:p w:rsidR="007A30E2" w:rsidRPr="007D3AF8" w:rsidRDefault="007A30E2" w:rsidP="007A30E2">
      <w:pPr>
        <w:pStyle w:val="3"/>
        <w:kinsoku w:val="0"/>
        <w:ind w:left="1360" w:hanging="680"/>
        <w:rPr>
          <w:rFonts w:ascii="Times New Roman" w:hAnsi="Times New Roman"/>
        </w:rPr>
      </w:pPr>
      <w:bookmarkStart w:id="278" w:name="_Toc33179246"/>
      <w:bookmarkStart w:id="279" w:name="_Toc34920912"/>
      <w:r w:rsidRPr="007D3AF8">
        <w:rPr>
          <w:rFonts w:hint="eastAsia"/>
          <w:b/>
          <w:spacing w:val="-4"/>
        </w:rPr>
        <w:t>衛福部未能有效督促地方落實辦理需求評估：</w:t>
      </w:r>
      <w:r w:rsidRPr="007D3AF8">
        <w:rPr>
          <w:rFonts w:hint="eastAsia"/>
          <w:spacing w:val="-4"/>
        </w:rPr>
        <w:t>衛福部</w:t>
      </w:r>
      <w:r w:rsidRPr="007D3AF8">
        <w:rPr>
          <w:rFonts w:hint="eastAsia"/>
        </w:rPr>
        <w:t>對於</w:t>
      </w:r>
      <w:r w:rsidRPr="007D3AF8">
        <w:rPr>
          <w:rFonts w:ascii="Times New Roman" w:hAnsi="Times New Roman"/>
        </w:rPr>
        <w:t>各地方政府</w:t>
      </w:r>
      <w:r w:rsidRPr="007D3AF8">
        <w:rPr>
          <w:rFonts w:ascii="Times New Roman" w:hAnsi="Times New Roman" w:hint="eastAsia"/>
        </w:rPr>
        <w:t>辦理身心障礙者福利服務</w:t>
      </w:r>
      <w:r w:rsidRPr="007D3AF8">
        <w:rPr>
          <w:rFonts w:ascii="Times New Roman" w:hAnsi="Times New Roman"/>
        </w:rPr>
        <w:t>需求評估</w:t>
      </w:r>
      <w:r w:rsidRPr="007D3AF8">
        <w:rPr>
          <w:rFonts w:ascii="Times New Roman" w:hAnsi="Times New Roman" w:hint="eastAsia"/>
        </w:rPr>
        <w:t>之督導</w:t>
      </w:r>
      <w:r w:rsidRPr="007D3AF8">
        <w:rPr>
          <w:rFonts w:ascii="Times New Roman" w:hAnsi="Times New Roman"/>
        </w:rPr>
        <w:t>，雖</w:t>
      </w:r>
      <w:r w:rsidRPr="007D3AF8">
        <w:rPr>
          <w:rFonts w:ascii="Times New Roman" w:hAnsi="Times New Roman" w:hint="eastAsia"/>
        </w:rPr>
        <w:t>自</w:t>
      </w:r>
      <w:r w:rsidRPr="007D3AF8">
        <w:rPr>
          <w:rFonts w:ascii="Times New Roman" w:hAnsi="Times New Roman" w:hint="eastAsia"/>
        </w:rPr>
        <w:t>104</w:t>
      </w:r>
      <w:r w:rsidRPr="007D3AF8">
        <w:rPr>
          <w:rFonts w:ascii="Times New Roman" w:hAnsi="Times New Roman" w:hint="eastAsia"/>
        </w:rPr>
        <w:t>年度</w:t>
      </w:r>
      <w:r w:rsidRPr="007D3AF8">
        <w:rPr>
          <w:rFonts w:ascii="Times New Roman" w:hAnsi="Times New Roman"/>
        </w:rPr>
        <w:t>已納入</w:t>
      </w:r>
      <w:r w:rsidRPr="007D3AF8">
        <w:rPr>
          <w:rFonts w:ascii="Times New Roman" w:hAnsi="Times New Roman"/>
        </w:rPr>
        <w:t>2</w:t>
      </w:r>
      <w:r w:rsidRPr="007D3AF8">
        <w:rPr>
          <w:rFonts w:ascii="Times New Roman" w:hAnsi="Times New Roman"/>
        </w:rPr>
        <w:t>年</w:t>
      </w:r>
      <w:r w:rsidRPr="007D3AF8">
        <w:rPr>
          <w:rFonts w:ascii="Times New Roman" w:hAnsi="Times New Roman"/>
        </w:rPr>
        <w:t>1</w:t>
      </w:r>
      <w:r w:rsidRPr="007D3AF8">
        <w:rPr>
          <w:rFonts w:ascii="Times New Roman" w:hAnsi="Times New Roman"/>
        </w:rPr>
        <w:t>次的社會福利績效考核，惟考核</w:t>
      </w:r>
      <w:r w:rsidRPr="007D3AF8">
        <w:rPr>
          <w:rFonts w:ascii="Times New Roman" w:hAnsi="Times New Roman" w:hint="eastAsia"/>
        </w:rPr>
        <w:t>指標</w:t>
      </w:r>
      <w:r w:rsidRPr="007D3AF8">
        <w:rPr>
          <w:rFonts w:ascii="Times New Roman" w:hAnsi="Times New Roman"/>
        </w:rPr>
        <w:t>項目</w:t>
      </w:r>
      <w:r w:rsidRPr="007D3AF8">
        <w:rPr>
          <w:rFonts w:ascii="Times New Roman" w:hAnsi="Times New Roman" w:hint="eastAsia"/>
        </w:rPr>
        <w:t>僅</w:t>
      </w:r>
      <w:r w:rsidRPr="007D3AF8">
        <w:rPr>
          <w:rFonts w:ascii="Times New Roman" w:hAnsi="Times New Roman"/>
        </w:rPr>
        <w:t>著重在</w:t>
      </w:r>
      <w:r>
        <w:rPr>
          <w:rFonts w:ascii="Times New Roman" w:hAnsi="Times New Roman" w:hint="eastAsia"/>
        </w:rPr>
        <w:t>評估</w:t>
      </w:r>
      <w:r w:rsidRPr="007D3AF8">
        <w:rPr>
          <w:rFonts w:ascii="Times New Roman" w:hAnsi="Times New Roman"/>
        </w:rPr>
        <w:t>完成</w:t>
      </w:r>
      <w:r w:rsidRPr="007D3AF8">
        <w:rPr>
          <w:rFonts w:ascii="Times New Roman" w:hAnsi="Times New Roman" w:hint="eastAsia"/>
        </w:rPr>
        <w:t>時效，以</w:t>
      </w:r>
      <w:r w:rsidRPr="007D3AF8">
        <w:rPr>
          <w:rFonts w:ascii="Times New Roman" w:hAnsi="Times New Roman"/>
        </w:rPr>
        <w:t>及針對分流三</w:t>
      </w:r>
      <w:r w:rsidRPr="007D3AF8">
        <w:rPr>
          <w:rFonts w:ascii="Times New Roman" w:hAnsi="Times New Roman" w:hint="eastAsia"/>
        </w:rPr>
        <w:t>需求者依</w:t>
      </w:r>
      <w:r w:rsidRPr="007D3AF8">
        <w:rPr>
          <w:rFonts w:hAnsi="標楷體" w:hint="eastAsia"/>
        </w:rPr>
        <w:t>「身心障礙者福利與服務訪談</w:t>
      </w:r>
      <w:r w:rsidRPr="007D3AF8">
        <w:rPr>
          <w:rFonts w:hAnsi="標楷體" w:hint="eastAsia"/>
          <w:spacing w:val="-4"/>
        </w:rPr>
        <w:t>表」所完成的</w:t>
      </w:r>
      <w:r w:rsidRPr="007D3AF8">
        <w:rPr>
          <w:rFonts w:ascii="Times New Roman" w:hAnsi="Times New Roman"/>
          <w:spacing w:val="-4"/>
        </w:rPr>
        <w:t>需求評估</w:t>
      </w:r>
      <w:r w:rsidRPr="007D3AF8">
        <w:rPr>
          <w:rFonts w:ascii="Times New Roman" w:hAnsi="Times New Roman" w:hint="eastAsia"/>
          <w:spacing w:val="-4"/>
        </w:rPr>
        <w:t>報告品質，實難以有效</w:t>
      </w:r>
      <w:r w:rsidRPr="007D3AF8">
        <w:rPr>
          <w:rFonts w:ascii="Times New Roman" w:hAnsi="Times New Roman"/>
          <w:spacing w:val="-4"/>
        </w:rPr>
        <w:t>引導</w:t>
      </w:r>
      <w:r w:rsidRPr="007D3AF8">
        <w:rPr>
          <w:rFonts w:ascii="Times New Roman" w:hAnsi="Times New Roman" w:hint="eastAsia"/>
        </w:rPr>
        <w:t>並</w:t>
      </w:r>
      <w:r w:rsidRPr="007D3AF8">
        <w:rPr>
          <w:rFonts w:ascii="Times New Roman" w:hAnsi="Times New Roman"/>
          <w:spacing w:val="4"/>
        </w:rPr>
        <w:t>促使地方政府</w:t>
      </w:r>
      <w:r w:rsidRPr="007D3AF8">
        <w:rPr>
          <w:rFonts w:ascii="Times New Roman" w:hAnsi="Times New Roman" w:hint="eastAsia"/>
          <w:spacing w:val="4"/>
        </w:rPr>
        <w:t>積極落實對身心障礙者福利服務</w:t>
      </w:r>
      <w:r w:rsidRPr="007D3AF8">
        <w:rPr>
          <w:rFonts w:ascii="Times New Roman" w:hAnsi="Times New Roman"/>
          <w:spacing w:val="4"/>
        </w:rPr>
        <w:t>需求</w:t>
      </w:r>
      <w:r w:rsidRPr="007D3AF8">
        <w:rPr>
          <w:rFonts w:ascii="Times New Roman" w:hAnsi="Times New Roman"/>
        </w:rPr>
        <w:t>評估</w:t>
      </w:r>
      <w:r w:rsidRPr="007D3AF8">
        <w:rPr>
          <w:rFonts w:ascii="Times New Roman" w:hAnsi="Times New Roman" w:hint="eastAsia"/>
        </w:rPr>
        <w:t>，無法</w:t>
      </w:r>
      <w:r w:rsidRPr="007D3AF8">
        <w:rPr>
          <w:color w:val="000000"/>
        </w:rPr>
        <w:t>發揮監督的效果</w:t>
      </w:r>
      <w:r w:rsidRPr="007D3AF8">
        <w:rPr>
          <w:rFonts w:ascii="Times New Roman" w:hAnsi="Times New Roman" w:hint="eastAsia"/>
        </w:rPr>
        <w:t>。</w:t>
      </w:r>
      <w:bookmarkEnd w:id="274"/>
      <w:bookmarkEnd w:id="275"/>
      <w:bookmarkEnd w:id="276"/>
      <w:bookmarkEnd w:id="277"/>
      <w:bookmarkEnd w:id="278"/>
      <w:bookmarkEnd w:id="279"/>
    </w:p>
    <w:p w:rsidR="007A30E2" w:rsidRPr="00320681" w:rsidRDefault="007A30E2" w:rsidP="007A30E2">
      <w:pPr>
        <w:pStyle w:val="3"/>
        <w:kinsoku w:val="0"/>
        <w:ind w:left="1360" w:hanging="680"/>
      </w:pPr>
      <w:bookmarkStart w:id="280" w:name="_Toc32649570"/>
      <w:bookmarkStart w:id="281" w:name="_Toc32676922"/>
      <w:bookmarkStart w:id="282" w:name="_Toc32853346"/>
      <w:bookmarkStart w:id="283" w:name="_Toc32994961"/>
      <w:bookmarkStart w:id="284" w:name="_Toc33179247"/>
      <w:bookmarkStart w:id="285" w:name="_Toc34920913"/>
      <w:r w:rsidRPr="007D3AF8">
        <w:rPr>
          <w:rFonts w:ascii="Times New Roman" w:hAnsi="Times New Roman"/>
          <w:spacing w:val="4"/>
        </w:rPr>
        <w:t>綜上</w:t>
      </w:r>
      <w:r w:rsidRPr="007D3AF8">
        <w:rPr>
          <w:rFonts w:ascii="Times New Roman" w:hAnsi="Times New Roman" w:hint="eastAsia"/>
          <w:spacing w:val="4"/>
        </w:rPr>
        <w:t>，</w:t>
      </w:r>
      <w:r w:rsidRPr="007D3AF8">
        <w:rPr>
          <w:rFonts w:ascii="Times New Roman" w:hAnsi="Times New Roman" w:hint="eastAsia"/>
          <w:spacing w:val="4"/>
        </w:rPr>
        <w:t>96</w:t>
      </w:r>
      <w:r w:rsidRPr="007D3AF8">
        <w:rPr>
          <w:rFonts w:ascii="Times New Roman" w:hAnsi="Times New Roman" w:hint="eastAsia"/>
          <w:spacing w:val="4"/>
        </w:rPr>
        <w:t>年修正後之身權法第</w:t>
      </w:r>
      <w:r w:rsidRPr="007D3AF8">
        <w:rPr>
          <w:rFonts w:ascii="Times New Roman" w:hAnsi="Times New Roman" w:hint="eastAsia"/>
          <w:spacing w:val="4"/>
        </w:rPr>
        <w:t>7</w:t>
      </w:r>
      <w:r w:rsidRPr="007D3AF8">
        <w:rPr>
          <w:rFonts w:ascii="Times New Roman" w:hAnsi="Times New Roman" w:hint="eastAsia"/>
          <w:spacing w:val="4"/>
        </w:rPr>
        <w:t>條明文要求各地方政</w:t>
      </w:r>
      <w:r w:rsidRPr="007D3AF8">
        <w:rPr>
          <w:rFonts w:ascii="Times New Roman" w:hAnsi="Times New Roman" w:hint="eastAsia"/>
          <w:spacing w:val="-4"/>
        </w:rPr>
        <w:t>府應從</w:t>
      </w:r>
      <w:r w:rsidRPr="007D3AF8">
        <w:rPr>
          <w:rFonts w:ascii="Times New Roman" w:hAnsi="Times New Roman"/>
          <w:spacing w:val="-4"/>
        </w:rPr>
        <w:t>身心障礙者</w:t>
      </w:r>
      <w:r w:rsidRPr="007D3AF8">
        <w:rPr>
          <w:rFonts w:ascii="Times New Roman" w:hAnsi="Times New Roman" w:hint="eastAsia"/>
          <w:spacing w:val="-4"/>
        </w:rPr>
        <w:t>的各項需求</w:t>
      </w:r>
      <w:r w:rsidRPr="007D3AF8">
        <w:rPr>
          <w:rFonts w:ascii="Times New Roman" w:hAnsi="Times New Roman"/>
          <w:spacing w:val="-4"/>
        </w:rPr>
        <w:t>因素</w:t>
      </w:r>
      <w:r w:rsidRPr="007D3AF8">
        <w:rPr>
          <w:rFonts w:ascii="Times New Roman" w:hAnsi="Times New Roman" w:hint="eastAsia"/>
          <w:spacing w:val="-4"/>
        </w:rPr>
        <w:t>進行完整評估</w:t>
      </w:r>
      <w:r w:rsidRPr="007D3AF8">
        <w:rPr>
          <w:rFonts w:ascii="Times New Roman" w:hAnsi="Times New Roman" w:hint="eastAsia"/>
        </w:rPr>
        <w:t>，並</w:t>
      </w:r>
      <w:r w:rsidRPr="007D3AF8">
        <w:rPr>
          <w:rFonts w:ascii="Times New Roman" w:hAnsi="Times New Roman"/>
        </w:rPr>
        <w:t>據以提供福利</w:t>
      </w:r>
      <w:r w:rsidRPr="007D3AF8">
        <w:rPr>
          <w:rFonts w:ascii="Times New Roman" w:hAnsi="Times New Roman" w:hint="eastAsia"/>
        </w:rPr>
        <w:t>與</w:t>
      </w:r>
      <w:r w:rsidRPr="007D3AF8">
        <w:rPr>
          <w:rFonts w:ascii="Times New Roman" w:hAnsi="Times New Roman"/>
        </w:rPr>
        <w:t>服務</w:t>
      </w:r>
      <w:r w:rsidRPr="007D3AF8">
        <w:rPr>
          <w:rFonts w:ascii="Times New Roman" w:hAnsi="Times New Roman" w:hint="eastAsia"/>
        </w:rPr>
        <w:t>，以強化需求與服務之間的緊密連結；惟需求評估制度於</w:t>
      </w:r>
      <w:r w:rsidRPr="007D3AF8">
        <w:rPr>
          <w:rFonts w:ascii="Times New Roman" w:hAnsi="Times New Roman" w:hint="eastAsia"/>
        </w:rPr>
        <w:t>101</w:t>
      </w:r>
      <w:r w:rsidRPr="007D3AF8">
        <w:rPr>
          <w:rFonts w:ascii="Times New Roman" w:hAnsi="Times New Roman" w:hint="eastAsia"/>
        </w:rPr>
        <w:t>年</w:t>
      </w:r>
      <w:r w:rsidRPr="007D3AF8">
        <w:rPr>
          <w:rFonts w:ascii="Times New Roman" w:hAnsi="Times New Roman" w:hint="eastAsia"/>
        </w:rPr>
        <w:t>7</w:t>
      </w:r>
      <w:r w:rsidRPr="007D3AF8">
        <w:rPr>
          <w:rFonts w:ascii="Times New Roman" w:hAnsi="Times New Roman" w:hint="eastAsia"/>
        </w:rPr>
        <w:t>月</w:t>
      </w:r>
      <w:r w:rsidRPr="007D3AF8">
        <w:rPr>
          <w:rFonts w:ascii="Times New Roman" w:hAnsi="Times New Roman" w:hint="eastAsia"/>
        </w:rPr>
        <w:t>11</w:t>
      </w:r>
      <w:r w:rsidRPr="007D3AF8">
        <w:rPr>
          <w:rFonts w:ascii="Times New Roman" w:hAnsi="Times New Roman" w:hint="eastAsia"/>
        </w:rPr>
        <w:t>日上路後</w:t>
      </w:r>
      <w:r w:rsidRPr="007D3AF8">
        <w:rPr>
          <w:rFonts w:ascii="Times New Roman" w:hAnsi="Times New Roman" w:hint="eastAsia"/>
          <w:spacing w:val="-4"/>
        </w:rPr>
        <w:t>，</w:t>
      </w:r>
      <w:r w:rsidRPr="007D3AF8">
        <w:rPr>
          <w:rFonts w:ascii="Times New Roman" w:hAnsi="Times New Roman"/>
          <w:spacing w:val="-4"/>
        </w:rPr>
        <w:t>在</w:t>
      </w:r>
      <w:r w:rsidRPr="007D3AF8">
        <w:rPr>
          <w:rFonts w:ascii="Times New Roman" w:hAnsi="Times New Roman" w:hint="eastAsia"/>
          <w:spacing w:val="-4"/>
        </w:rPr>
        <w:t>衛福部採行</w:t>
      </w:r>
      <w:r w:rsidR="00160C96" w:rsidRPr="001B0EAF">
        <w:rPr>
          <w:rFonts w:ascii="Times New Roman" w:hAnsi="Times New Roman"/>
          <w:spacing w:val="-4"/>
        </w:rPr>
        <w:t>分流</w:t>
      </w:r>
      <w:r w:rsidRPr="001B0EAF">
        <w:rPr>
          <w:rFonts w:ascii="Times New Roman" w:hAnsi="Times New Roman" w:hint="eastAsia"/>
          <w:spacing w:val="-4"/>
        </w:rPr>
        <w:t>作業</w:t>
      </w:r>
      <w:r w:rsidRPr="007D3AF8">
        <w:rPr>
          <w:rFonts w:ascii="Times New Roman" w:hAnsi="Times New Roman" w:hint="eastAsia"/>
          <w:spacing w:val="-4"/>
        </w:rPr>
        <w:t>又未落實督導之下</w:t>
      </w:r>
      <w:r w:rsidRPr="007D3AF8">
        <w:rPr>
          <w:rFonts w:ascii="Times New Roman" w:hAnsi="Times New Roman"/>
          <w:spacing w:val="-4"/>
        </w:rPr>
        <w:t>，</w:t>
      </w:r>
      <w:r w:rsidRPr="007D3AF8">
        <w:rPr>
          <w:rFonts w:hAnsi="標楷體" w:hint="eastAsia"/>
          <w:spacing w:val="-4"/>
        </w:rPr>
        <w:t>地方</w:t>
      </w:r>
      <w:r w:rsidRPr="007D3AF8">
        <w:rPr>
          <w:rFonts w:hAnsi="標楷體" w:hint="eastAsia"/>
        </w:rPr>
        <w:t>政府多僅憑著公所端的福利服務</w:t>
      </w:r>
      <w:r>
        <w:rPr>
          <w:rFonts w:hAnsi="標楷體" w:hint="eastAsia"/>
        </w:rPr>
        <w:t>需求</w:t>
      </w:r>
      <w:r w:rsidRPr="007D3AF8">
        <w:rPr>
          <w:rFonts w:hAnsi="標楷體" w:hint="eastAsia"/>
        </w:rPr>
        <w:t>勾選結果</w:t>
      </w:r>
      <w:r w:rsidRPr="007D3AF8">
        <w:rPr>
          <w:rFonts w:ascii="Times New Roman" w:hint="eastAsia"/>
        </w:rPr>
        <w:t>，再輔以</w:t>
      </w:r>
      <w:r w:rsidRPr="007D3AF8">
        <w:rPr>
          <w:rFonts w:ascii="Times New Roman" w:hint="eastAsia"/>
        </w:rPr>
        <w:t>1</w:t>
      </w:r>
      <w:r w:rsidRPr="007D3AF8">
        <w:rPr>
          <w:rFonts w:ascii="Times New Roman" w:hint="eastAsia"/>
        </w:rPr>
        <w:t>次短暫性的電訪確認</w:t>
      </w:r>
      <w:r w:rsidRPr="007D3AF8">
        <w:rPr>
          <w:rFonts w:ascii="Times New Roman" w:hAnsi="Times New Roman" w:hint="eastAsia"/>
        </w:rPr>
        <w:t>，造成每年</w:t>
      </w:r>
      <w:r w:rsidRPr="007D3AF8">
        <w:rPr>
          <w:rFonts w:ascii="Times New Roman" w:hAnsi="Times New Roman"/>
        </w:rPr>
        <w:t>僅有</w:t>
      </w:r>
      <w:r w:rsidRPr="007D3AF8">
        <w:rPr>
          <w:rFonts w:ascii="Times New Roman" w:hAnsi="Times New Roman"/>
        </w:rPr>
        <w:t>2</w:t>
      </w:r>
      <w:r w:rsidRPr="007D3AF8">
        <w:rPr>
          <w:rFonts w:ascii="Times New Roman" w:hAnsi="Times New Roman"/>
        </w:rPr>
        <w:t>成左右</w:t>
      </w:r>
      <w:r w:rsidRPr="007D3AF8">
        <w:rPr>
          <w:rFonts w:ascii="Times New Roman" w:hAnsi="Times New Roman" w:hint="eastAsia"/>
        </w:rPr>
        <w:t>的</w:t>
      </w:r>
      <w:r w:rsidRPr="007D3AF8">
        <w:rPr>
          <w:rFonts w:ascii="Times New Roman" w:hAnsi="Times New Roman"/>
        </w:rPr>
        <w:t>身心障礙者</w:t>
      </w:r>
      <w:r w:rsidRPr="007D3AF8">
        <w:rPr>
          <w:rFonts w:ascii="Times New Roman" w:hAnsi="Times New Roman" w:hint="eastAsia"/>
        </w:rPr>
        <w:t>進入實質的第二階段</w:t>
      </w:r>
      <w:r w:rsidRPr="007D3AF8">
        <w:rPr>
          <w:rFonts w:ascii="Times New Roman" w:hAnsi="Times New Roman"/>
        </w:rPr>
        <w:t>需求評估</w:t>
      </w:r>
      <w:r w:rsidRPr="007D3AF8">
        <w:rPr>
          <w:rFonts w:ascii="Times New Roman" w:hAnsi="Times New Roman" w:hint="eastAsia"/>
        </w:rPr>
        <w:t>，而其中表達有身權法第</w:t>
      </w:r>
      <w:r w:rsidRPr="007D3AF8">
        <w:rPr>
          <w:rFonts w:ascii="Times New Roman" w:hAnsi="Times New Roman" w:hint="eastAsia"/>
        </w:rPr>
        <w:t>50</w:t>
      </w:r>
      <w:r w:rsidRPr="007D3AF8">
        <w:rPr>
          <w:rFonts w:ascii="Times New Roman" w:hAnsi="Times New Roman" w:hint="eastAsia"/>
        </w:rPr>
        <w:t>條個人照顧及支持服務、第</w:t>
      </w:r>
      <w:r w:rsidRPr="007D3AF8">
        <w:rPr>
          <w:rFonts w:ascii="Times New Roman" w:hAnsi="Times New Roman" w:hint="eastAsia"/>
        </w:rPr>
        <w:t>51</w:t>
      </w:r>
      <w:r w:rsidRPr="007D3AF8">
        <w:rPr>
          <w:rFonts w:ascii="Times New Roman" w:hAnsi="Times New Roman" w:hint="eastAsia"/>
        </w:rPr>
        <w:t>條家庭照顧者服務等需求而接受家訪者，更不及</w:t>
      </w:r>
      <w:r w:rsidRPr="007D3AF8">
        <w:rPr>
          <w:rFonts w:ascii="Times New Roman" w:hAnsi="Times New Roman" w:hint="eastAsia"/>
        </w:rPr>
        <w:t>1</w:t>
      </w:r>
      <w:r w:rsidRPr="007D3AF8">
        <w:rPr>
          <w:rFonts w:ascii="Times New Roman" w:hAnsi="Times New Roman" w:hint="eastAsia"/>
        </w:rPr>
        <w:t>成；</w:t>
      </w:r>
      <w:r w:rsidRPr="007D3AF8">
        <w:rPr>
          <w:rFonts w:ascii="Times New Roman" w:hAnsi="Times New Roman" w:hint="eastAsia"/>
          <w:spacing w:val="4"/>
        </w:rPr>
        <w:t>且需求確認及評估結果又多集中於經濟補助及廣為</w:t>
      </w:r>
      <w:r w:rsidRPr="007D3AF8">
        <w:rPr>
          <w:rFonts w:ascii="Times New Roman" w:hAnsi="Times New Roman" w:hint="eastAsia"/>
        </w:rPr>
        <w:t>一般民眾所熟知的服務項目</w:t>
      </w:r>
      <w:r w:rsidRPr="007D3AF8">
        <w:rPr>
          <w:rFonts w:ascii="Times New Roman" w:hAnsi="Times New Roman" w:hint="eastAsia"/>
        </w:rPr>
        <w:t>(</w:t>
      </w:r>
      <w:r w:rsidRPr="007D3AF8">
        <w:rPr>
          <w:rFonts w:ascii="Times New Roman" w:hAnsi="Times New Roman" w:hint="eastAsia"/>
        </w:rPr>
        <w:t>如輔具服務、復康巴士</w:t>
      </w:r>
      <w:r>
        <w:rPr>
          <w:rFonts w:ascii="Times New Roman" w:hAnsi="Times New Roman" w:hint="eastAsia"/>
        </w:rPr>
        <w:t>、日間及住宿式照顧</w:t>
      </w:r>
      <w:r w:rsidRPr="007D3AF8">
        <w:rPr>
          <w:rFonts w:ascii="Times New Roman" w:hAnsi="Times New Roman" w:hint="eastAsia"/>
        </w:rPr>
        <w:t>)</w:t>
      </w:r>
      <w:r w:rsidRPr="007D3AF8">
        <w:rPr>
          <w:rFonts w:ascii="Times New Roman" w:hAnsi="Times New Roman" w:hint="eastAsia"/>
        </w:rPr>
        <w:t>，</w:t>
      </w:r>
      <w:r>
        <w:rPr>
          <w:rFonts w:ascii="Times New Roman" w:hAnsi="Times New Roman" w:hint="eastAsia"/>
        </w:rPr>
        <w:t>而</w:t>
      </w:r>
      <w:r w:rsidRPr="007D3AF8">
        <w:rPr>
          <w:rFonts w:ascii="Times New Roman" w:hAnsi="Times New Roman" w:hint="eastAsia"/>
        </w:rPr>
        <w:t>許多係為促進身心障礙者於社區自立生活與發展的支持與服務項目，需</w:t>
      </w:r>
      <w:r w:rsidRPr="007D3AF8">
        <w:rPr>
          <w:rFonts w:ascii="Times New Roman" w:hAnsi="Times New Roman" w:hint="eastAsia"/>
        </w:rPr>
        <w:lastRenderedPageBreak/>
        <w:t>求人數占當年身心障礙證明獲發人數之比率竟不及</w:t>
      </w:r>
      <w:r w:rsidRPr="007D3AF8">
        <w:rPr>
          <w:rFonts w:ascii="Times New Roman" w:hAnsi="Times New Roman" w:hint="eastAsia"/>
        </w:rPr>
        <w:t>1</w:t>
      </w:r>
      <w:r w:rsidRPr="007D3AF8">
        <w:rPr>
          <w:rFonts w:hAnsi="標楷體" w:hint="eastAsia"/>
        </w:rPr>
        <w:t>％</w:t>
      </w:r>
      <w:r w:rsidRPr="007D3AF8">
        <w:rPr>
          <w:rFonts w:ascii="Times New Roman" w:hAnsi="Times New Roman" w:hint="eastAsia"/>
        </w:rPr>
        <w:t>，凸顯衛福部採取需求評估分流機制與作業流程</w:t>
      </w:r>
      <w:r>
        <w:rPr>
          <w:rFonts w:ascii="Times New Roman" w:hAnsi="Times New Roman" w:hint="eastAsia"/>
        </w:rPr>
        <w:t>的結果</w:t>
      </w:r>
      <w:r w:rsidRPr="007D3AF8">
        <w:rPr>
          <w:rFonts w:ascii="Times New Roman" w:hAnsi="Times New Roman" w:hint="eastAsia"/>
        </w:rPr>
        <w:t>，造成無法充分掌握及發掘每位身心障礙者及其家庭的實際處境與需要，需求確認及評估結果亦未反映出其切身處境及真正需求，</w:t>
      </w:r>
      <w:r w:rsidRPr="007D3AF8">
        <w:rPr>
          <w:rFonts w:ascii="Times New Roman" w:hAnsi="Times New Roman"/>
        </w:rPr>
        <w:t>遑論</w:t>
      </w:r>
      <w:r w:rsidRPr="007D3AF8">
        <w:rPr>
          <w:rFonts w:ascii="Times New Roman" w:hAnsi="Times New Roman" w:hint="eastAsia"/>
        </w:rPr>
        <w:t>據以提供適切之服務及</w:t>
      </w:r>
      <w:r w:rsidRPr="007D3AF8">
        <w:rPr>
          <w:rFonts w:ascii="Times New Roman" w:hAnsi="Times New Roman"/>
        </w:rPr>
        <w:t>佈建</w:t>
      </w:r>
      <w:r w:rsidRPr="007D3AF8">
        <w:rPr>
          <w:rFonts w:ascii="Times New Roman" w:hAnsi="Times New Roman" w:hint="eastAsia"/>
        </w:rPr>
        <w:t>足夠之</w:t>
      </w:r>
      <w:r w:rsidRPr="007D3AF8">
        <w:rPr>
          <w:rFonts w:ascii="Times New Roman" w:hAnsi="Times New Roman"/>
        </w:rPr>
        <w:t>資源</w:t>
      </w:r>
      <w:r w:rsidRPr="007D3AF8">
        <w:rPr>
          <w:rFonts w:ascii="Times New Roman" w:hAnsi="Times New Roman" w:hint="eastAsia"/>
        </w:rPr>
        <w:t>，並作為政策規劃與擬定之憑據，僅是讓行政上便宜行事的作法，徒具形式，未能貫徹</w:t>
      </w:r>
      <w:r w:rsidRPr="007D3AF8">
        <w:rPr>
          <w:rFonts w:ascii="Times New Roman" w:hAnsi="Times New Roman"/>
        </w:rPr>
        <w:t>身權法</w:t>
      </w:r>
      <w:r w:rsidRPr="007D3AF8">
        <w:rPr>
          <w:rFonts w:ascii="Times New Roman" w:hAnsi="Times New Roman" w:hint="eastAsia"/>
        </w:rPr>
        <w:t>修正原意，核有違失。</w:t>
      </w:r>
      <w:bookmarkEnd w:id="280"/>
      <w:bookmarkEnd w:id="281"/>
      <w:bookmarkEnd w:id="282"/>
      <w:bookmarkEnd w:id="283"/>
      <w:bookmarkEnd w:id="284"/>
      <w:bookmarkEnd w:id="285"/>
    </w:p>
    <w:p w:rsidR="007A30E2" w:rsidRPr="00320681" w:rsidRDefault="007A30E2" w:rsidP="007A30E2">
      <w:pPr>
        <w:pStyle w:val="21"/>
        <w:ind w:left="1020" w:firstLine="680"/>
      </w:pPr>
    </w:p>
    <w:p w:rsidR="007A30E2" w:rsidRPr="00013EE7" w:rsidRDefault="007A30E2" w:rsidP="007A30E2">
      <w:pPr>
        <w:pStyle w:val="2"/>
        <w:rPr>
          <w:b/>
          <w:spacing w:val="-4"/>
        </w:rPr>
      </w:pPr>
      <w:bookmarkStart w:id="286" w:name="_Toc32994962"/>
      <w:bookmarkStart w:id="287" w:name="_Toc34920914"/>
      <w:r w:rsidRPr="00013EE7">
        <w:rPr>
          <w:rFonts w:hint="eastAsia"/>
          <w:b/>
          <w:spacing w:val="-4"/>
        </w:rPr>
        <w:t>在各種評估疊床架屋、相關評量/估結果又無法與社政</w:t>
      </w:r>
      <w:r w:rsidRPr="005B3125">
        <w:rPr>
          <w:rFonts w:hint="eastAsia"/>
          <w:b/>
        </w:rPr>
        <w:t>以</w:t>
      </w:r>
      <w:r w:rsidRPr="00013EE7">
        <w:rPr>
          <w:rFonts w:hint="eastAsia"/>
          <w:b/>
          <w:spacing w:val="4"/>
        </w:rPr>
        <w:t>外之其他服務體系相互共用與合作之下，讓身心障礙者</w:t>
      </w:r>
      <w:r w:rsidRPr="005B3125">
        <w:rPr>
          <w:rFonts w:hint="eastAsia"/>
          <w:b/>
          <w:spacing w:val="-6"/>
        </w:rPr>
        <w:t>及其</w:t>
      </w:r>
      <w:r w:rsidRPr="005B3125">
        <w:rPr>
          <w:rFonts w:hint="eastAsia"/>
          <w:b/>
        </w:rPr>
        <w:t>家庭不斷重複接受評估、疲於應付，資源亦未能有效整合與銜接；惟衛福部</w:t>
      </w:r>
      <w:r w:rsidRPr="005B3125">
        <w:rPr>
          <w:b/>
        </w:rPr>
        <w:t>未</w:t>
      </w:r>
      <w:r w:rsidRPr="005B3125">
        <w:rPr>
          <w:rFonts w:ascii="Times New Roman" w:hAnsi="Times New Roman"/>
          <w:b/>
          <w:spacing w:val="-4"/>
        </w:rPr>
        <w:t>思忖</w:t>
      </w:r>
      <w:r w:rsidRPr="005B3125">
        <w:rPr>
          <w:b/>
        </w:rPr>
        <w:t>實質整合</w:t>
      </w:r>
      <w:r>
        <w:rPr>
          <w:rFonts w:hint="eastAsia"/>
          <w:b/>
        </w:rPr>
        <w:t>之途</w:t>
      </w:r>
      <w:r w:rsidRPr="00013EE7">
        <w:rPr>
          <w:rFonts w:hint="eastAsia"/>
          <w:b/>
          <w:spacing w:val="4"/>
        </w:rPr>
        <w:t>，</w:t>
      </w:r>
      <w:r w:rsidRPr="00013EE7">
        <w:rPr>
          <w:b/>
          <w:spacing w:val="4"/>
        </w:rPr>
        <w:t>僅透過</w:t>
      </w:r>
      <w:r w:rsidRPr="00013EE7">
        <w:rPr>
          <w:rFonts w:hAnsi="標楷體" w:hint="eastAsia"/>
          <w:b/>
          <w:spacing w:val="4"/>
        </w:rPr>
        <w:t>「全國身心障礙福利資訊整合平台」</w:t>
      </w:r>
      <w:r w:rsidRPr="00013EE7">
        <w:rPr>
          <w:b/>
          <w:spacing w:val="4"/>
        </w:rPr>
        <w:t>系統資料</w:t>
      </w:r>
      <w:r w:rsidRPr="005B3125">
        <w:rPr>
          <w:b/>
        </w:rPr>
        <w:t>授權</w:t>
      </w:r>
      <w:r w:rsidRPr="005B3125">
        <w:rPr>
          <w:rFonts w:hint="eastAsia"/>
          <w:b/>
        </w:rPr>
        <w:t>之</w:t>
      </w:r>
      <w:r w:rsidRPr="005B3125">
        <w:rPr>
          <w:b/>
        </w:rPr>
        <w:t>方式</w:t>
      </w:r>
      <w:r w:rsidRPr="005B3125">
        <w:rPr>
          <w:rFonts w:hint="eastAsia"/>
          <w:b/>
        </w:rPr>
        <w:t>，使各服務單位毋須對身心障礙者及其</w:t>
      </w:r>
      <w:r w:rsidRPr="00013EE7">
        <w:rPr>
          <w:rFonts w:hint="eastAsia"/>
          <w:b/>
        </w:rPr>
        <w:t>家庭重複提問相同之項目，實無法改善身心障礙者一</w:t>
      </w:r>
      <w:r w:rsidRPr="00013EE7">
        <w:rPr>
          <w:rFonts w:hint="eastAsia"/>
          <w:b/>
          <w:spacing w:val="-4"/>
        </w:rPr>
        <w:t>再接受評量、以及其福利服務需求與資源提供遭片段切割之現況問題</w:t>
      </w:r>
      <w:r>
        <w:rPr>
          <w:rFonts w:hint="eastAsia"/>
          <w:b/>
          <w:spacing w:val="-4"/>
        </w:rPr>
        <w:t>，亟待積極檢討改善</w:t>
      </w:r>
      <w:r w:rsidRPr="00013EE7">
        <w:rPr>
          <w:rFonts w:hint="eastAsia"/>
          <w:b/>
          <w:spacing w:val="-4"/>
        </w:rPr>
        <w:t>。</w:t>
      </w:r>
      <w:bookmarkEnd w:id="286"/>
      <w:bookmarkEnd w:id="287"/>
    </w:p>
    <w:p w:rsidR="007A30E2" w:rsidRDefault="007A30E2" w:rsidP="007A30E2">
      <w:pPr>
        <w:pStyle w:val="3"/>
        <w:kinsoku w:val="0"/>
        <w:ind w:left="1360" w:hanging="680"/>
      </w:pPr>
      <w:bookmarkStart w:id="288" w:name="_Toc32649572"/>
      <w:bookmarkStart w:id="289" w:name="_Toc32676924"/>
      <w:bookmarkStart w:id="290" w:name="_Toc32853348"/>
      <w:bookmarkStart w:id="291" w:name="_Toc32994963"/>
      <w:bookmarkStart w:id="292" w:name="_Toc33179249"/>
      <w:bookmarkStart w:id="293" w:name="_Toc34920915"/>
      <w:r>
        <w:rPr>
          <w:rFonts w:ascii="Times New Roman" w:hAnsi="Times New Roman" w:hint="eastAsia"/>
        </w:rPr>
        <w:t>如前所述，</w:t>
      </w:r>
      <w:r w:rsidRPr="004E5B12">
        <w:rPr>
          <w:rFonts w:ascii="Times New Roman" w:hAnsi="Times New Roman" w:hint="eastAsia"/>
        </w:rPr>
        <w:t>依據</w:t>
      </w:r>
      <w:r w:rsidRPr="004E5B12">
        <w:rPr>
          <w:rFonts w:ascii="Times New Roman" w:hAnsi="Times New Roman"/>
          <w:color w:val="000000" w:themeColor="text1"/>
        </w:rPr>
        <w:t>「身心障礙者鑑定作業辦法」</w:t>
      </w:r>
      <w:r w:rsidRPr="004E5B12">
        <w:rPr>
          <w:rFonts w:ascii="Times New Roman" w:hAnsi="Times New Roman" w:hint="eastAsia"/>
          <w:color w:val="000000" w:themeColor="text1"/>
        </w:rPr>
        <w:t>相關規定，</w:t>
      </w:r>
      <w:r w:rsidRPr="004E5B12">
        <w:rPr>
          <w:rFonts w:ascii="Times New Roman" w:hAnsi="Times New Roman"/>
          <w:color w:val="000000" w:themeColor="text1"/>
          <w:spacing w:val="4"/>
        </w:rPr>
        <w:t>身</w:t>
      </w:r>
      <w:r w:rsidRPr="004E5B12">
        <w:rPr>
          <w:rFonts w:ascii="Times New Roman" w:hAnsi="Times New Roman"/>
          <w:color w:val="000000" w:themeColor="text1"/>
          <w:spacing w:val="-4"/>
        </w:rPr>
        <w:t>心障礙</w:t>
      </w:r>
      <w:r w:rsidRPr="004E5B12">
        <w:rPr>
          <w:rFonts w:ascii="Times New Roman" w:hAnsi="Times New Roman" w:hint="eastAsia"/>
          <w:color w:val="000000" w:themeColor="text1"/>
          <w:spacing w:val="-4"/>
        </w:rPr>
        <w:t>鑑定作業係包含以</w:t>
      </w:r>
      <w:r w:rsidR="00C05E08">
        <w:rPr>
          <w:rFonts w:ascii="Times New Roman" w:hAnsi="Times New Roman"/>
          <w:color w:val="000000" w:themeColor="text1"/>
          <w:spacing w:val="-4"/>
        </w:rPr>
        <w:t>醫師</w:t>
      </w:r>
      <w:r w:rsidRPr="004E5B12">
        <w:rPr>
          <w:rFonts w:ascii="Times New Roman" w:hAnsi="Times New Roman" w:hint="eastAsia"/>
          <w:color w:val="000000" w:themeColor="text1"/>
          <w:spacing w:val="-4"/>
        </w:rPr>
        <w:t>就身心障礙者</w:t>
      </w:r>
      <w:r w:rsidRPr="004E5B12">
        <w:rPr>
          <w:rFonts w:ascii="Times New Roman" w:hAnsi="Times New Roman"/>
          <w:color w:val="000000" w:themeColor="text1"/>
        </w:rPr>
        <w:t>「身體功能及結構」</w:t>
      </w:r>
      <w:r w:rsidRPr="004E5B12">
        <w:rPr>
          <w:rFonts w:ascii="Times New Roman" w:hAnsi="Times New Roman" w:hint="eastAsia"/>
          <w:color w:val="000000" w:themeColor="text1"/>
        </w:rPr>
        <w:t>所作</w:t>
      </w:r>
      <w:r w:rsidRPr="004E5B12">
        <w:rPr>
          <w:rFonts w:ascii="Times New Roman" w:hAnsi="Times New Roman"/>
          <w:color w:val="000000" w:themeColor="text1"/>
        </w:rPr>
        <w:t>鑑定之</w:t>
      </w:r>
      <w:r w:rsidRPr="004E5B12">
        <w:rPr>
          <w:rFonts w:ascii="Times New Roman" w:hAnsi="Times New Roman" w:hint="eastAsia"/>
          <w:color w:val="000000" w:themeColor="text1"/>
        </w:rPr>
        <w:t>結果，以及由</w:t>
      </w:r>
      <w:r w:rsidR="00C05E08">
        <w:rPr>
          <w:rFonts w:ascii="Times New Roman" w:hAnsi="Times New Roman" w:hint="eastAsia"/>
          <w:color w:val="000000" w:themeColor="text1"/>
        </w:rPr>
        <w:t>鑑定人員</w:t>
      </w:r>
      <w:r w:rsidRPr="004E5B12">
        <w:rPr>
          <w:rFonts w:ascii="Times New Roman" w:hAnsi="Times New Roman"/>
          <w:color w:val="000000" w:themeColor="text1"/>
        </w:rPr>
        <w:t>針對</w:t>
      </w:r>
      <w:r w:rsidRPr="004E5B12">
        <w:rPr>
          <w:rFonts w:ascii="Times New Roman" w:hAnsi="Times New Roman" w:hint="eastAsia"/>
          <w:color w:val="000000" w:themeColor="text1"/>
        </w:rPr>
        <w:t>身心障礙者</w:t>
      </w:r>
      <w:r w:rsidRPr="004E5B12">
        <w:rPr>
          <w:rFonts w:ascii="Times New Roman" w:hAnsi="Times New Roman"/>
          <w:color w:val="000000" w:themeColor="text1"/>
        </w:rPr>
        <w:t>「活動參與與環</w:t>
      </w:r>
      <w:r w:rsidRPr="004E5B12">
        <w:rPr>
          <w:rFonts w:ascii="Times New Roman" w:hAnsi="Times New Roman"/>
          <w:color w:val="000000" w:themeColor="text1"/>
          <w:spacing w:val="-4"/>
        </w:rPr>
        <w:t>境因素」</w:t>
      </w:r>
      <w:r w:rsidRPr="004E5B12">
        <w:rPr>
          <w:rFonts w:ascii="Times New Roman" w:hAnsi="Times New Roman" w:hint="eastAsia"/>
          <w:color w:val="000000" w:themeColor="text1"/>
          <w:spacing w:val="-4"/>
        </w:rPr>
        <w:t>所作之鑑定結果，惟</w:t>
      </w:r>
      <w:r>
        <w:rPr>
          <w:rFonts w:hint="eastAsia"/>
        </w:rPr>
        <w:t>現階段衛福部</w:t>
      </w:r>
      <w:r w:rsidRPr="004E5B12">
        <w:rPr>
          <w:rFonts w:ascii="Times New Roman" w:hAnsi="Times New Roman" w:hint="eastAsia"/>
          <w:color w:val="000000" w:themeColor="text1"/>
          <w:spacing w:val="4"/>
        </w:rPr>
        <w:t>對於</w:t>
      </w:r>
      <w:r w:rsidRPr="004E5B12">
        <w:rPr>
          <w:rFonts w:ascii="Times New Roman" w:hAnsi="Times New Roman"/>
          <w:color w:val="000000" w:themeColor="text1"/>
          <w:spacing w:val="4"/>
        </w:rPr>
        <w:t>身心障礙者</w:t>
      </w:r>
      <w:r w:rsidRPr="004E5B12">
        <w:rPr>
          <w:rFonts w:ascii="Times New Roman" w:hAnsi="Times New Roman"/>
          <w:color w:val="000000" w:themeColor="text1"/>
        </w:rPr>
        <w:t>之障礙等級</w:t>
      </w:r>
      <w:r w:rsidRPr="004E5B12">
        <w:rPr>
          <w:rFonts w:ascii="Times New Roman" w:hAnsi="Times New Roman" w:hint="eastAsia"/>
          <w:color w:val="000000" w:themeColor="text1"/>
        </w:rPr>
        <w:t>判定，</w:t>
      </w:r>
      <w:r w:rsidRPr="004E5B12">
        <w:rPr>
          <w:rFonts w:ascii="Times New Roman" w:hAnsi="Times New Roman" w:hint="eastAsia"/>
          <w:color w:val="000000" w:themeColor="text1"/>
          <w:spacing w:val="-4"/>
        </w:rPr>
        <w:t>目前僅納入</w:t>
      </w:r>
      <w:r w:rsidRPr="004E5B12">
        <w:rPr>
          <w:rFonts w:ascii="Times New Roman" w:hAnsi="Times New Roman"/>
          <w:color w:val="000000" w:themeColor="text1"/>
        </w:rPr>
        <w:t>「身體功能及結構」</w:t>
      </w:r>
      <w:r w:rsidRPr="004E5B12">
        <w:rPr>
          <w:rFonts w:ascii="Times New Roman" w:hAnsi="Times New Roman" w:hint="eastAsia"/>
          <w:color w:val="000000" w:themeColor="text1"/>
        </w:rPr>
        <w:t>之</w:t>
      </w:r>
      <w:r w:rsidRPr="004E5B12">
        <w:rPr>
          <w:rFonts w:ascii="Times New Roman" w:hAnsi="Times New Roman"/>
          <w:color w:val="000000" w:themeColor="text1"/>
        </w:rPr>
        <w:t>鑑定</w:t>
      </w:r>
      <w:r w:rsidRPr="004E5B12">
        <w:rPr>
          <w:rFonts w:ascii="Times New Roman" w:hAnsi="Times New Roman" w:hint="eastAsia"/>
          <w:color w:val="000000" w:themeColor="text1"/>
        </w:rPr>
        <w:t>結果</w:t>
      </w:r>
      <w:r>
        <w:rPr>
          <w:rFonts w:ascii="Times New Roman" w:hAnsi="Times New Roman" w:hint="eastAsia"/>
          <w:color w:val="000000" w:themeColor="text1"/>
        </w:rPr>
        <w:t>。</w:t>
      </w:r>
      <w:r>
        <w:rPr>
          <w:rFonts w:hint="eastAsia"/>
        </w:rPr>
        <w:t>又，衛福部</w:t>
      </w:r>
      <w:r w:rsidRPr="00AF4E33">
        <w:rPr>
          <w:rFonts w:ascii="Times New Roman" w:hAnsi="Times New Roman"/>
          <w:spacing w:val="-6"/>
        </w:rPr>
        <w:t>於</w:t>
      </w:r>
      <w:r>
        <w:rPr>
          <w:rFonts w:ascii="Times New Roman" w:hAnsi="Times New Roman"/>
          <w:spacing w:val="-6"/>
        </w:rPr>
        <w:t>需求評估</w:t>
      </w:r>
      <w:r w:rsidRPr="00AF4E33">
        <w:rPr>
          <w:rFonts w:ascii="Times New Roman" w:hAnsi="Times New Roman"/>
          <w:spacing w:val="-6"/>
        </w:rPr>
        <w:t>制度實施前，考量</w:t>
      </w:r>
      <w:r>
        <w:rPr>
          <w:rFonts w:ascii="Times New Roman" w:hAnsi="Times New Roman"/>
          <w:spacing w:val="-6"/>
        </w:rPr>
        <w:t>需求評估</w:t>
      </w:r>
      <w:r w:rsidRPr="00AF4E33">
        <w:rPr>
          <w:rFonts w:ascii="Times New Roman" w:hAnsi="Times New Roman"/>
          <w:spacing w:val="-6"/>
        </w:rPr>
        <w:t>案量</w:t>
      </w:r>
      <w:r>
        <w:rPr>
          <w:rFonts w:ascii="Times New Roman" w:hAnsi="Times New Roman" w:hint="eastAsia"/>
          <w:spacing w:val="-6"/>
        </w:rPr>
        <w:t>多</w:t>
      </w:r>
      <w:r w:rsidRPr="00AF4E33">
        <w:rPr>
          <w:rFonts w:ascii="Times New Roman" w:hAnsi="Times New Roman"/>
        </w:rPr>
        <w:t>，</w:t>
      </w:r>
      <w:r w:rsidRPr="00DE4407">
        <w:rPr>
          <w:rFonts w:ascii="Times New Roman" w:hAnsi="Times New Roman"/>
          <w:spacing w:val="-4"/>
        </w:rPr>
        <w:t>經與各地方政府研議後，決定依福利服務</w:t>
      </w:r>
      <w:r w:rsidRPr="00AF4E33">
        <w:rPr>
          <w:rFonts w:ascii="Times New Roman" w:hAnsi="Times New Roman"/>
        </w:rPr>
        <w:t>項</w:t>
      </w:r>
      <w:r w:rsidRPr="00DE4407">
        <w:rPr>
          <w:rFonts w:ascii="Times New Roman" w:hAnsi="Times New Roman"/>
          <w:spacing w:val="-4"/>
        </w:rPr>
        <w:t>目性質採分流</w:t>
      </w:r>
      <w:r>
        <w:rPr>
          <w:rFonts w:ascii="Times New Roman" w:hAnsi="Times New Roman" w:hint="eastAsia"/>
          <w:spacing w:val="-4"/>
        </w:rPr>
        <w:t>機制</w:t>
      </w:r>
      <w:r w:rsidRPr="00DE4407">
        <w:rPr>
          <w:rFonts w:ascii="Times New Roman" w:hAnsi="Times New Roman"/>
          <w:spacing w:val="-4"/>
        </w:rPr>
        <w:t>，</w:t>
      </w:r>
      <w:r>
        <w:rPr>
          <w:rFonts w:ascii="Times New Roman" w:hAnsi="Times New Roman" w:hint="eastAsia"/>
          <w:spacing w:val="-4"/>
        </w:rPr>
        <w:t>若有居家照顧及輔具服務之</w:t>
      </w:r>
      <w:r>
        <w:rPr>
          <w:rFonts w:ascii="Times New Roman" w:hAnsi="Times New Roman" w:hint="eastAsia"/>
        </w:rPr>
        <w:t>需求者，屬分流二，</w:t>
      </w:r>
      <w:r w:rsidRPr="00443EEF">
        <w:rPr>
          <w:rFonts w:ascii="Times New Roman" w:hAnsi="Times New Roman"/>
        </w:rPr>
        <w:t>後續</w:t>
      </w:r>
      <w:r>
        <w:rPr>
          <w:rFonts w:ascii="Times New Roman" w:hAnsi="Times New Roman" w:hint="eastAsia"/>
        </w:rPr>
        <w:t>則</w:t>
      </w:r>
      <w:r w:rsidRPr="00443EEF">
        <w:rPr>
          <w:rFonts w:ascii="Times New Roman" w:hAnsi="Times New Roman"/>
        </w:rPr>
        <w:t>轉介提供輔具或失</w:t>
      </w:r>
      <w:r w:rsidRPr="007F1142">
        <w:rPr>
          <w:rFonts w:ascii="Times New Roman" w:hAnsi="Times New Roman"/>
          <w:spacing w:val="-4"/>
        </w:rPr>
        <w:t>能評估；分流三</w:t>
      </w:r>
      <w:r>
        <w:rPr>
          <w:rFonts w:ascii="Times New Roman" w:hAnsi="Times New Roman" w:hint="eastAsia"/>
          <w:spacing w:val="-4"/>
        </w:rPr>
        <w:t>係</w:t>
      </w:r>
      <w:r w:rsidRPr="007F1142">
        <w:rPr>
          <w:rFonts w:ascii="Times New Roman" w:hAnsi="Times New Roman"/>
          <w:spacing w:val="-4"/>
        </w:rPr>
        <w:t>針對有身權法第</w:t>
      </w:r>
      <w:r w:rsidRPr="007F1142">
        <w:rPr>
          <w:rFonts w:ascii="Times New Roman" w:hAnsi="Times New Roman"/>
          <w:spacing w:val="-4"/>
        </w:rPr>
        <w:t>50</w:t>
      </w:r>
      <w:r w:rsidRPr="007F1142">
        <w:rPr>
          <w:rFonts w:ascii="Times New Roman" w:hAnsi="Times New Roman"/>
          <w:spacing w:val="-4"/>
        </w:rPr>
        <w:t>條及第</w:t>
      </w:r>
      <w:r w:rsidRPr="007F1142">
        <w:rPr>
          <w:rFonts w:ascii="Times New Roman" w:hAnsi="Times New Roman"/>
          <w:spacing w:val="-4"/>
        </w:rPr>
        <w:t>51</w:t>
      </w:r>
      <w:r w:rsidRPr="007F1142">
        <w:rPr>
          <w:rFonts w:ascii="Times New Roman" w:hAnsi="Times New Roman"/>
          <w:spacing w:val="-4"/>
        </w:rPr>
        <w:t>條</w:t>
      </w:r>
      <w:r w:rsidRPr="00443EEF">
        <w:rPr>
          <w:rFonts w:ascii="Times New Roman" w:hAnsi="Times New Roman"/>
        </w:rPr>
        <w:t>服務需求者，</w:t>
      </w:r>
      <w:r>
        <w:rPr>
          <w:rFonts w:ascii="Times New Roman" w:hAnsi="Times New Roman" w:hint="eastAsia"/>
        </w:rPr>
        <w:t>再由</w:t>
      </w:r>
      <w:r w:rsidRPr="00443EEF">
        <w:rPr>
          <w:rFonts w:ascii="Times New Roman" w:hAnsi="Times New Roman"/>
        </w:rPr>
        <w:t>地方社政主管機關</w:t>
      </w:r>
      <w:r>
        <w:rPr>
          <w:rFonts w:ascii="Times New Roman" w:hAnsi="Times New Roman"/>
        </w:rPr>
        <w:t>需求評估</w:t>
      </w:r>
      <w:r w:rsidRPr="00443EEF">
        <w:rPr>
          <w:rFonts w:ascii="Times New Roman" w:hAnsi="Times New Roman"/>
        </w:rPr>
        <w:t>人員依</w:t>
      </w:r>
      <w:r w:rsidRPr="007F1142">
        <w:rPr>
          <w:rFonts w:ascii="Times New Roman" w:hAnsi="Times New Roman"/>
        </w:rPr>
        <w:lastRenderedPageBreak/>
        <w:t>「身心障礙者福利與服務</w:t>
      </w:r>
      <w:r>
        <w:rPr>
          <w:rFonts w:ascii="Times New Roman" w:hAnsi="Times New Roman"/>
        </w:rPr>
        <w:t>需求評估</w:t>
      </w:r>
      <w:r w:rsidRPr="007F1142">
        <w:rPr>
          <w:rFonts w:ascii="Times New Roman" w:hAnsi="Times New Roman"/>
        </w:rPr>
        <w:t>訪談表」，透過</w:t>
      </w:r>
      <w:r>
        <w:rPr>
          <w:rFonts w:ascii="Times New Roman" w:hAnsi="Times New Roman" w:hint="eastAsia"/>
        </w:rPr>
        <w:t>面對面</w:t>
      </w:r>
      <w:r w:rsidRPr="007F1142">
        <w:rPr>
          <w:rFonts w:ascii="Times New Roman" w:hAnsi="Times New Roman"/>
          <w:spacing w:val="6"/>
        </w:rPr>
        <w:t>家訪</w:t>
      </w:r>
      <w:r w:rsidRPr="00443EEF">
        <w:rPr>
          <w:rFonts w:ascii="Times New Roman" w:hAnsi="Times New Roman"/>
        </w:rPr>
        <w:t>進行</w:t>
      </w:r>
      <w:r>
        <w:rPr>
          <w:rFonts w:ascii="Times New Roman" w:hAnsi="Times New Roman"/>
        </w:rPr>
        <w:t>需求評估</w:t>
      </w:r>
      <w:r w:rsidRPr="00443EEF">
        <w:rPr>
          <w:rFonts w:ascii="Times New Roman" w:hAnsi="Times New Roman"/>
        </w:rPr>
        <w:t>作業</w:t>
      </w:r>
      <w:r>
        <w:rPr>
          <w:rFonts w:ascii="Times New Roman" w:hAnsi="Times New Roman" w:hint="eastAsia"/>
        </w:rPr>
        <w:t>。</w:t>
      </w:r>
      <w:bookmarkEnd w:id="288"/>
      <w:bookmarkEnd w:id="289"/>
      <w:bookmarkEnd w:id="290"/>
      <w:bookmarkEnd w:id="291"/>
      <w:bookmarkEnd w:id="292"/>
      <w:bookmarkEnd w:id="293"/>
    </w:p>
    <w:p w:rsidR="007A30E2" w:rsidRPr="00BE16C1" w:rsidRDefault="007A30E2" w:rsidP="007A30E2">
      <w:pPr>
        <w:pStyle w:val="3"/>
        <w:ind w:left="1360" w:hanging="680"/>
        <w:rPr>
          <w:rFonts w:ascii="Times New Roman" w:hAnsi="Times New Roman"/>
          <w:spacing w:val="-6"/>
        </w:rPr>
      </w:pPr>
      <w:bookmarkStart w:id="294" w:name="_Toc33179250"/>
      <w:bookmarkStart w:id="295" w:name="_Toc34920916"/>
      <w:bookmarkStart w:id="296" w:name="_Toc32649573"/>
      <w:bookmarkStart w:id="297" w:name="_Toc32676925"/>
      <w:bookmarkStart w:id="298" w:name="_Toc32853349"/>
      <w:bookmarkStart w:id="299" w:name="_Toc32994964"/>
      <w:r w:rsidRPr="00BE16C1">
        <w:rPr>
          <w:rFonts w:ascii="Times New Roman" w:hAnsi="Times New Roman" w:hint="eastAsia"/>
          <w:b/>
          <w:color w:val="000000" w:themeColor="text1"/>
          <w:spacing w:val="-6"/>
        </w:rPr>
        <w:t>「活動參與及環境因素」</w:t>
      </w:r>
      <w:r w:rsidRPr="00BE16C1">
        <w:rPr>
          <w:rFonts w:ascii="Times New Roman" w:hAnsi="Times New Roman" w:hint="eastAsia"/>
          <w:b/>
          <w:color w:val="000000" w:themeColor="text1"/>
          <w:spacing w:val="-6"/>
        </w:rPr>
        <w:t>(</w:t>
      </w:r>
      <w:r w:rsidRPr="00BE16C1">
        <w:rPr>
          <w:rFonts w:ascii="Times New Roman" w:hAnsi="Times New Roman"/>
          <w:b/>
          <w:spacing w:val="-6"/>
        </w:rPr>
        <w:t>DE</w:t>
      </w:r>
      <w:r w:rsidRPr="00BE16C1">
        <w:rPr>
          <w:rFonts w:ascii="Times New Roman" w:hAnsi="Times New Roman"/>
          <w:b/>
          <w:spacing w:val="-6"/>
        </w:rPr>
        <w:t>碼</w:t>
      </w:r>
      <w:r w:rsidRPr="00BE16C1">
        <w:rPr>
          <w:rFonts w:ascii="Times New Roman" w:hAnsi="Times New Roman" w:hint="eastAsia"/>
          <w:b/>
          <w:spacing w:val="-6"/>
        </w:rPr>
        <w:t>)</w:t>
      </w:r>
      <w:r w:rsidRPr="00BE16C1">
        <w:rPr>
          <w:rFonts w:ascii="Times New Roman" w:hAnsi="Times New Roman" w:hint="eastAsia"/>
          <w:b/>
          <w:color w:val="000000" w:themeColor="text1"/>
          <w:spacing w:val="-6"/>
        </w:rPr>
        <w:t>評量項目與</w:t>
      </w:r>
      <w:r w:rsidRPr="00BE16C1">
        <w:rPr>
          <w:rFonts w:ascii="Times New Roman" w:hAnsi="Times New Roman"/>
          <w:b/>
          <w:spacing w:val="-6"/>
        </w:rPr>
        <w:t>「身心障礙者福利與服務需求評估訪談表」</w:t>
      </w:r>
      <w:r w:rsidRPr="00BE16C1">
        <w:rPr>
          <w:rFonts w:hint="eastAsia"/>
          <w:b/>
          <w:spacing w:val="-6"/>
        </w:rPr>
        <w:t>有重疊與相近處：</w:t>
      </w:r>
      <w:bookmarkEnd w:id="294"/>
      <w:bookmarkEnd w:id="295"/>
    </w:p>
    <w:p w:rsidR="007A30E2" w:rsidRPr="006B6DEF" w:rsidRDefault="007A30E2" w:rsidP="007A30E2">
      <w:pPr>
        <w:pStyle w:val="21"/>
        <w:ind w:leftChars="394" w:left="1340" w:firstLine="680"/>
        <w:rPr>
          <w:rFonts w:ascii="Times New Roman"/>
        </w:rPr>
      </w:pPr>
      <w:r w:rsidRPr="00A31459">
        <w:rPr>
          <w:rFonts w:hint="eastAsia"/>
        </w:rPr>
        <w:t>鑑定</w:t>
      </w:r>
      <w:r w:rsidRPr="00A31459">
        <w:t>醫院於辦理身心障礙</w:t>
      </w:r>
      <w:r w:rsidRPr="00A31459">
        <w:rPr>
          <w:rFonts w:ascii="Times New Roman"/>
        </w:rPr>
        <w:t>鑑定作業對障礙者所進行之「活動參與及環境因素」</w:t>
      </w:r>
      <w:r w:rsidRPr="00A31459">
        <w:rPr>
          <w:rFonts w:ascii="Times New Roman"/>
        </w:rPr>
        <w:t>(DE</w:t>
      </w:r>
      <w:r w:rsidRPr="00A31459">
        <w:rPr>
          <w:rFonts w:ascii="Times New Roman"/>
        </w:rPr>
        <w:t>碼</w:t>
      </w:r>
      <w:r w:rsidRPr="00A31459">
        <w:rPr>
          <w:rFonts w:ascii="Times New Roman"/>
        </w:rPr>
        <w:t>)</w:t>
      </w:r>
      <w:r w:rsidRPr="00A31459">
        <w:rPr>
          <w:rFonts w:ascii="Times New Roman"/>
        </w:rPr>
        <w:t>評量</w:t>
      </w:r>
      <w:r>
        <w:rPr>
          <w:rFonts w:ascii="Times New Roman" w:hint="eastAsia"/>
        </w:rPr>
        <w:t>項目</w:t>
      </w:r>
      <w:r w:rsidRPr="00A31459">
        <w:rPr>
          <w:rFonts w:ascii="Times New Roman"/>
        </w:rPr>
        <w:t>，與地方社政主管機關於需求評估階段所使用之「身心障礙者福利與服務需求評估訪談表」，部分有重疊與相近處</w:t>
      </w:r>
      <w:r>
        <w:rPr>
          <w:rFonts w:ascii="Times New Roman" w:hint="eastAsia"/>
        </w:rPr>
        <w:t>(</w:t>
      </w:r>
      <w:r w:rsidRPr="00AB1AFC">
        <w:rPr>
          <w:rFonts w:ascii="Times New Roman" w:hint="eastAsia"/>
        </w:rPr>
        <w:t>例舉如下表所示</w:t>
      </w:r>
      <w:r>
        <w:rPr>
          <w:rFonts w:ascii="Times New Roman" w:hint="eastAsia"/>
        </w:rPr>
        <w:t>)</w:t>
      </w:r>
      <w:r>
        <w:rPr>
          <w:rFonts w:ascii="Times New Roman" w:hint="eastAsia"/>
        </w:rPr>
        <w:t>；本院諮詢的專家學者亦指出</w:t>
      </w:r>
      <w:r w:rsidRPr="006B6DEF">
        <w:rPr>
          <w:rFonts w:ascii="Times New Roman" w:hint="eastAsia"/>
        </w:rPr>
        <w:t>實務上確實有重複評估問題，如</w:t>
      </w:r>
      <w:r>
        <w:rPr>
          <w:rFonts w:ascii="Times New Roman"/>
        </w:rPr>
        <w:t>DE</w:t>
      </w:r>
      <w:r>
        <w:rPr>
          <w:rFonts w:ascii="Times New Roman"/>
        </w:rPr>
        <w:t>碼</w:t>
      </w:r>
      <w:r w:rsidRPr="006B6DEF">
        <w:rPr>
          <w:rFonts w:ascii="Times New Roman" w:hint="eastAsia"/>
        </w:rPr>
        <w:t>的項目又會</w:t>
      </w:r>
      <w:r w:rsidRPr="00110B93">
        <w:rPr>
          <w:rFonts w:ascii="Times New Roman" w:hint="eastAsia"/>
          <w:spacing w:val="4"/>
        </w:rPr>
        <w:t>出現在</w:t>
      </w:r>
      <w:r>
        <w:rPr>
          <w:rFonts w:ascii="Times New Roman" w:hint="eastAsia"/>
          <w:spacing w:val="4"/>
        </w:rPr>
        <w:t>需求評估</w:t>
      </w:r>
      <w:r w:rsidRPr="00110B93">
        <w:rPr>
          <w:rFonts w:ascii="Times New Roman" w:hint="eastAsia"/>
          <w:spacing w:val="4"/>
        </w:rPr>
        <w:t>表的項目上。</w:t>
      </w:r>
      <w:bookmarkEnd w:id="296"/>
      <w:bookmarkEnd w:id="297"/>
      <w:bookmarkEnd w:id="298"/>
      <w:bookmarkEnd w:id="299"/>
    </w:p>
    <w:tbl>
      <w:tblPr>
        <w:tblStyle w:val="afb"/>
        <w:tblW w:w="7573" w:type="dxa"/>
        <w:tblInd w:w="13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18"/>
        <w:gridCol w:w="4255"/>
      </w:tblGrid>
      <w:tr w:rsidR="007A30E2" w:rsidTr="006B5C40">
        <w:trPr>
          <w:tblHeader/>
        </w:trPr>
        <w:tc>
          <w:tcPr>
            <w:tcW w:w="3318" w:type="dxa"/>
            <w:shd w:val="clear" w:color="auto" w:fill="FDE9D9" w:themeFill="accent6" w:themeFillTint="33"/>
            <w:vAlign w:val="center"/>
          </w:tcPr>
          <w:p w:rsidR="007A30E2" w:rsidRPr="005A30AE" w:rsidRDefault="007A30E2" w:rsidP="006B5C40">
            <w:pPr>
              <w:pStyle w:val="21"/>
              <w:ind w:leftChars="-14" w:left="-4" w:rightChars="-30" w:right="-102" w:hangingChars="17" w:hanging="44"/>
              <w:jc w:val="center"/>
              <w:rPr>
                <w:b/>
                <w:sz w:val="26"/>
                <w:szCs w:val="26"/>
              </w:rPr>
            </w:pPr>
            <w:r w:rsidRPr="00A31459">
              <w:rPr>
                <w:rFonts w:ascii="Times New Roman" w:hint="eastAsia"/>
                <w:b/>
                <w:color w:val="000000" w:themeColor="text1"/>
                <w:spacing w:val="-10"/>
                <w:sz w:val="26"/>
                <w:szCs w:val="26"/>
              </w:rPr>
              <w:t>活動參與及環境因素</w:t>
            </w:r>
            <w:r w:rsidRPr="00A31459">
              <w:rPr>
                <w:rFonts w:ascii="Times New Roman" w:hint="eastAsia"/>
                <w:b/>
                <w:color w:val="000000" w:themeColor="text1"/>
                <w:spacing w:val="-10"/>
                <w:sz w:val="26"/>
                <w:szCs w:val="26"/>
              </w:rPr>
              <w:t>(</w:t>
            </w:r>
            <w:r w:rsidRPr="00A31459">
              <w:rPr>
                <w:rFonts w:ascii="Times New Roman"/>
                <w:b/>
                <w:color w:val="000000" w:themeColor="text1"/>
                <w:spacing w:val="-10"/>
                <w:sz w:val="26"/>
                <w:szCs w:val="26"/>
              </w:rPr>
              <w:t>DE</w:t>
            </w:r>
            <w:r w:rsidRPr="00A31459">
              <w:rPr>
                <w:rFonts w:ascii="Times New Roman" w:hint="eastAsia"/>
                <w:b/>
                <w:color w:val="000000" w:themeColor="text1"/>
                <w:spacing w:val="-10"/>
                <w:sz w:val="26"/>
                <w:szCs w:val="26"/>
              </w:rPr>
              <w:t>碼</w:t>
            </w:r>
            <w:r w:rsidRPr="00A31459">
              <w:rPr>
                <w:rFonts w:ascii="Times New Roman"/>
                <w:b/>
                <w:color w:val="000000" w:themeColor="text1"/>
                <w:spacing w:val="-10"/>
                <w:sz w:val="26"/>
                <w:szCs w:val="26"/>
              </w:rPr>
              <w:t>)</w:t>
            </w:r>
            <w:r w:rsidRPr="005A30AE">
              <w:rPr>
                <w:rFonts w:ascii="Times New Roman" w:hint="eastAsia"/>
                <w:b/>
                <w:color w:val="000000" w:themeColor="text1"/>
                <w:sz w:val="26"/>
                <w:szCs w:val="26"/>
              </w:rPr>
              <w:t>評量</w:t>
            </w:r>
          </w:p>
        </w:tc>
        <w:tc>
          <w:tcPr>
            <w:tcW w:w="4255" w:type="dxa"/>
            <w:shd w:val="clear" w:color="auto" w:fill="FDE9D9" w:themeFill="accent6" w:themeFillTint="33"/>
            <w:vAlign w:val="center"/>
          </w:tcPr>
          <w:p w:rsidR="007A30E2" w:rsidRDefault="007A30E2" w:rsidP="006B5C40">
            <w:pPr>
              <w:pStyle w:val="21"/>
              <w:ind w:leftChars="0" w:left="0" w:firstLineChars="0" w:firstLine="0"/>
              <w:jc w:val="center"/>
              <w:rPr>
                <w:rFonts w:ascii="Times New Roman"/>
                <w:b/>
                <w:sz w:val="26"/>
                <w:szCs w:val="26"/>
              </w:rPr>
            </w:pPr>
            <w:r w:rsidRPr="005A30AE">
              <w:rPr>
                <w:rFonts w:ascii="Times New Roman"/>
                <w:b/>
                <w:sz w:val="26"/>
                <w:szCs w:val="26"/>
              </w:rPr>
              <w:t>身心障礙者福利與服務</w:t>
            </w:r>
            <w:r>
              <w:rPr>
                <w:rFonts w:ascii="Times New Roman"/>
                <w:b/>
                <w:sz w:val="26"/>
                <w:szCs w:val="26"/>
              </w:rPr>
              <w:t>需求評估</w:t>
            </w:r>
          </w:p>
          <w:p w:rsidR="007A30E2" w:rsidRPr="005A30AE" w:rsidRDefault="007A30E2" w:rsidP="006B5C40">
            <w:pPr>
              <w:pStyle w:val="21"/>
              <w:ind w:leftChars="0" w:left="0" w:firstLineChars="0" w:firstLine="0"/>
              <w:jc w:val="center"/>
              <w:rPr>
                <w:b/>
                <w:sz w:val="26"/>
                <w:szCs w:val="26"/>
              </w:rPr>
            </w:pPr>
            <w:r w:rsidRPr="005A30AE">
              <w:rPr>
                <w:rFonts w:ascii="Times New Roman"/>
                <w:b/>
                <w:sz w:val="26"/>
                <w:szCs w:val="26"/>
              </w:rPr>
              <w:t>訪談表</w:t>
            </w:r>
          </w:p>
        </w:tc>
      </w:tr>
      <w:tr w:rsidR="007A30E2" w:rsidTr="006B5C40">
        <w:tc>
          <w:tcPr>
            <w:tcW w:w="3318" w:type="dxa"/>
          </w:tcPr>
          <w:p w:rsidR="007A30E2" w:rsidRPr="00A31459" w:rsidRDefault="007A30E2" w:rsidP="00D363B4">
            <w:pPr>
              <w:pStyle w:val="21"/>
              <w:numPr>
                <w:ilvl w:val="0"/>
                <w:numId w:val="78"/>
              </w:numPr>
              <w:tabs>
                <w:tab w:val="clear" w:pos="567"/>
                <w:tab w:val="left" w:pos="267"/>
              </w:tabs>
              <w:kinsoku w:val="0"/>
              <w:spacing w:line="270" w:lineRule="exact"/>
              <w:ind w:leftChars="0" w:firstLineChars="0"/>
              <w:rPr>
                <w:rFonts w:hAnsi="標楷體"/>
                <w:b/>
                <w:sz w:val="24"/>
                <w:szCs w:val="24"/>
              </w:rPr>
            </w:pPr>
            <w:r w:rsidRPr="00A31459">
              <w:rPr>
                <w:rFonts w:hint="eastAsia"/>
                <w:b/>
                <w:sz w:val="24"/>
                <w:szCs w:val="24"/>
              </w:rPr>
              <w:t>環境因子</w:t>
            </w:r>
          </w:p>
          <w:p w:rsidR="007A30E2" w:rsidRPr="00A31459" w:rsidRDefault="007A30E2" w:rsidP="006B5C40">
            <w:pPr>
              <w:pStyle w:val="21"/>
              <w:kinsoku w:val="0"/>
              <w:spacing w:line="270" w:lineRule="exact"/>
              <w:ind w:leftChars="0" w:left="0" w:firstLineChars="0" w:firstLine="0"/>
              <w:rPr>
                <w:sz w:val="24"/>
                <w:szCs w:val="24"/>
              </w:rPr>
            </w:pPr>
            <w:r w:rsidRPr="00A31459">
              <w:rPr>
                <w:rFonts w:hAnsi="標楷體" w:hint="eastAsia"/>
                <w:sz w:val="24"/>
                <w:szCs w:val="24"/>
              </w:rPr>
              <w:t>包括個人食用產品或物質、個人用於日常生活的產品或物質、個人用於室內外行動與運輸的產品與科技、溝通用產品與科技、教育用產品與科技、個人資產、氣候、社會安全服務、體系與政策。</w:t>
            </w:r>
          </w:p>
        </w:tc>
        <w:tc>
          <w:tcPr>
            <w:tcW w:w="4255" w:type="dxa"/>
          </w:tcPr>
          <w:p w:rsidR="007A30E2" w:rsidRPr="00A31459" w:rsidRDefault="007A30E2" w:rsidP="00D363B4">
            <w:pPr>
              <w:pStyle w:val="21"/>
              <w:numPr>
                <w:ilvl w:val="0"/>
                <w:numId w:val="78"/>
              </w:numPr>
              <w:tabs>
                <w:tab w:val="clear" w:pos="567"/>
                <w:tab w:val="left" w:pos="267"/>
              </w:tabs>
              <w:kinsoku w:val="0"/>
              <w:spacing w:line="270" w:lineRule="exact"/>
              <w:ind w:leftChars="0" w:firstLineChars="0"/>
              <w:rPr>
                <w:b/>
                <w:sz w:val="24"/>
                <w:szCs w:val="24"/>
              </w:rPr>
            </w:pPr>
            <w:r w:rsidRPr="00A31459">
              <w:rPr>
                <w:rFonts w:hint="eastAsia"/>
                <w:b/>
                <w:sz w:val="24"/>
                <w:szCs w:val="24"/>
              </w:rPr>
              <w:t>環境因素</w:t>
            </w:r>
          </w:p>
          <w:p w:rsidR="007A30E2" w:rsidRPr="00A31459" w:rsidRDefault="007A30E2" w:rsidP="00D363B4">
            <w:pPr>
              <w:pStyle w:val="21"/>
              <w:numPr>
                <w:ilvl w:val="0"/>
                <w:numId w:val="74"/>
              </w:numPr>
              <w:tabs>
                <w:tab w:val="clear" w:pos="567"/>
                <w:tab w:val="left" w:pos="220"/>
              </w:tabs>
              <w:spacing w:line="270" w:lineRule="exact"/>
              <w:ind w:leftChars="0" w:left="206" w:firstLineChars="0" w:hanging="252"/>
              <w:rPr>
                <w:sz w:val="24"/>
                <w:szCs w:val="24"/>
              </w:rPr>
            </w:pPr>
            <w:r w:rsidRPr="00A31459">
              <w:rPr>
                <w:rFonts w:ascii="Times New Roman" w:hint="eastAsia"/>
                <w:sz w:val="24"/>
                <w:szCs w:val="24"/>
                <w:highlight w:val="lightGray"/>
                <w:shd w:val="pct15" w:color="auto" w:fill="FFFFFF"/>
              </w:rPr>
              <w:t>產品與科技：包括</w:t>
            </w:r>
            <w:r w:rsidRPr="00A31459">
              <w:rPr>
                <w:rFonts w:hAnsi="標楷體" w:hint="eastAsia"/>
                <w:sz w:val="24"/>
                <w:szCs w:val="24"/>
                <w:shd w:val="pct15" w:color="auto" w:fill="FFFFFF"/>
              </w:rPr>
              <w:t>個人食用產品或物質、個人用於日常生活的產品或物質、個人用於室內外行動與運輸的產品與科技、溝通用產品與科技、教育用產品與科技</w:t>
            </w:r>
            <w:r w:rsidRPr="00A31459">
              <w:rPr>
                <w:rFonts w:hAnsi="標楷體" w:hint="eastAsia"/>
                <w:sz w:val="24"/>
                <w:szCs w:val="24"/>
              </w:rPr>
              <w:t>、其他。</w:t>
            </w:r>
          </w:p>
          <w:p w:rsidR="007A30E2" w:rsidRPr="00A31459" w:rsidRDefault="007A30E2" w:rsidP="00D363B4">
            <w:pPr>
              <w:pStyle w:val="21"/>
              <w:numPr>
                <w:ilvl w:val="0"/>
                <w:numId w:val="74"/>
              </w:numPr>
              <w:tabs>
                <w:tab w:val="clear" w:pos="567"/>
                <w:tab w:val="left" w:pos="220"/>
              </w:tabs>
              <w:spacing w:line="270" w:lineRule="exact"/>
              <w:ind w:leftChars="0" w:left="206" w:firstLineChars="0" w:hanging="252"/>
              <w:rPr>
                <w:sz w:val="24"/>
                <w:szCs w:val="24"/>
              </w:rPr>
            </w:pPr>
            <w:r w:rsidRPr="00A31459">
              <w:rPr>
                <w:rFonts w:hAnsi="標楷體" w:hint="eastAsia"/>
                <w:sz w:val="24"/>
                <w:szCs w:val="24"/>
              </w:rPr>
              <w:t>自然環境與環境中人為改造，包括：</w:t>
            </w:r>
            <w:r w:rsidRPr="00A31459">
              <w:rPr>
                <w:rFonts w:hAnsi="標楷體" w:hint="eastAsia"/>
                <w:sz w:val="24"/>
                <w:szCs w:val="24"/>
                <w:shd w:val="pct15" w:color="auto" w:fill="FFFFFF"/>
              </w:rPr>
              <w:t>氣候</w:t>
            </w:r>
            <w:r w:rsidRPr="00A31459">
              <w:rPr>
                <w:rFonts w:hAnsi="標楷體" w:hint="eastAsia"/>
                <w:sz w:val="24"/>
                <w:szCs w:val="24"/>
              </w:rPr>
              <w:t>、光線、聲音及其他。</w:t>
            </w:r>
          </w:p>
          <w:p w:rsidR="007A30E2" w:rsidRPr="00A31459" w:rsidRDefault="007A30E2" w:rsidP="00D363B4">
            <w:pPr>
              <w:pStyle w:val="21"/>
              <w:numPr>
                <w:ilvl w:val="0"/>
                <w:numId w:val="74"/>
              </w:numPr>
              <w:tabs>
                <w:tab w:val="clear" w:pos="567"/>
                <w:tab w:val="left" w:pos="220"/>
              </w:tabs>
              <w:spacing w:line="270" w:lineRule="exact"/>
              <w:ind w:leftChars="0" w:left="206" w:firstLineChars="0" w:hanging="252"/>
              <w:rPr>
                <w:sz w:val="24"/>
                <w:szCs w:val="24"/>
              </w:rPr>
            </w:pPr>
            <w:r w:rsidRPr="00A31459">
              <w:rPr>
                <w:rFonts w:hint="eastAsia"/>
                <w:sz w:val="24"/>
                <w:szCs w:val="24"/>
              </w:rPr>
              <w:t>支持與關係，包括核心家庭、朋友、熟人、同儕、同事、鄰居與社群成員、權威者、個人照護提供者與個人助理、健康專業人員、其他專業人員、其他支持與關係。</w:t>
            </w:r>
          </w:p>
          <w:p w:rsidR="007A30E2" w:rsidRPr="00A31459" w:rsidRDefault="007A30E2" w:rsidP="00D363B4">
            <w:pPr>
              <w:pStyle w:val="21"/>
              <w:numPr>
                <w:ilvl w:val="0"/>
                <w:numId w:val="74"/>
              </w:numPr>
              <w:tabs>
                <w:tab w:val="clear" w:pos="567"/>
                <w:tab w:val="left" w:pos="220"/>
              </w:tabs>
              <w:spacing w:line="270" w:lineRule="exact"/>
              <w:ind w:leftChars="0" w:left="206" w:firstLineChars="0" w:hanging="252"/>
              <w:rPr>
                <w:sz w:val="24"/>
                <w:szCs w:val="24"/>
              </w:rPr>
            </w:pPr>
            <w:r w:rsidRPr="00A31459">
              <w:rPr>
                <w:rFonts w:hAnsi="標楷體" w:hint="eastAsia"/>
                <w:sz w:val="24"/>
                <w:szCs w:val="24"/>
              </w:rPr>
              <w:t>服務、體系與政策，包括：住宅、通訊、運輸、法律、</w:t>
            </w:r>
            <w:r w:rsidRPr="00A31459">
              <w:rPr>
                <w:rFonts w:hAnsi="標楷體" w:hint="eastAsia"/>
                <w:sz w:val="24"/>
                <w:szCs w:val="24"/>
                <w:shd w:val="pct15" w:color="auto" w:fill="FFFFFF"/>
              </w:rPr>
              <w:t>社會安全</w:t>
            </w:r>
            <w:r w:rsidRPr="00A31459">
              <w:rPr>
                <w:rFonts w:hAnsi="標楷體" w:hint="eastAsia"/>
                <w:sz w:val="24"/>
                <w:szCs w:val="24"/>
              </w:rPr>
              <w:t>、一般性社會支持、健康、教育與訓練勞動與就業、其他。</w:t>
            </w:r>
          </w:p>
        </w:tc>
      </w:tr>
      <w:tr w:rsidR="007A30E2" w:rsidTr="006B5C40">
        <w:tc>
          <w:tcPr>
            <w:tcW w:w="3318" w:type="dxa"/>
          </w:tcPr>
          <w:p w:rsidR="007A30E2" w:rsidRPr="00A31459" w:rsidRDefault="007A30E2" w:rsidP="00D363B4">
            <w:pPr>
              <w:pStyle w:val="21"/>
              <w:numPr>
                <w:ilvl w:val="0"/>
                <w:numId w:val="78"/>
              </w:numPr>
              <w:tabs>
                <w:tab w:val="clear" w:pos="567"/>
                <w:tab w:val="left" w:pos="267"/>
              </w:tabs>
              <w:kinsoku w:val="0"/>
              <w:spacing w:line="270" w:lineRule="exact"/>
              <w:ind w:leftChars="0" w:firstLineChars="0"/>
              <w:rPr>
                <w:rFonts w:ascii="Times New Roman"/>
                <w:b/>
                <w:sz w:val="24"/>
                <w:szCs w:val="24"/>
              </w:rPr>
            </w:pPr>
            <w:r w:rsidRPr="00A31459">
              <w:rPr>
                <w:rFonts w:hint="eastAsia"/>
                <w:b/>
                <w:sz w:val="24"/>
                <w:szCs w:val="24"/>
              </w:rPr>
              <w:t>四處走動</w:t>
            </w:r>
          </w:p>
          <w:p w:rsidR="007A30E2" w:rsidRPr="00A31459" w:rsidRDefault="007A30E2" w:rsidP="00D363B4">
            <w:pPr>
              <w:pStyle w:val="21"/>
              <w:numPr>
                <w:ilvl w:val="0"/>
                <w:numId w:val="75"/>
              </w:numPr>
              <w:tabs>
                <w:tab w:val="clear" w:pos="567"/>
                <w:tab w:val="left" w:pos="267"/>
              </w:tabs>
              <w:kinsoku w:val="0"/>
              <w:spacing w:line="270" w:lineRule="exact"/>
              <w:ind w:leftChars="0" w:left="267" w:firstLineChars="0" w:hanging="278"/>
              <w:rPr>
                <w:rFonts w:ascii="Times New Roman"/>
                <w:sz w:val="24"/>
                <w:szCs w:val="24"/>
              </w:rPr>
            </w:pPr>
            <w:r w:rsidRPr="00A31459">
              <w:rPr>
                <w:rFonts w:hint="eastAsia"/>
                <w:spacing w:val="-10"/>
                <w:sz w:val="24"/>
                <w:szCs w:val="24"/>
              </w:rPr>
              <w:t>表現：包括長時間站立</w:t>
            </w:r>
            <w:r w:rsidRPr="00A31459">
              <w:rPr>
                <w:rFonts w:ascii="Times New Roman"/>
                <w:sz w:val="24"/>
                <w:szCs w:val="24"/>
              </w:rPr>
              <w:t>、坐到站、在家中移動、從家裡外出、長距離行走</w:t>
            </w:r>
            <w:r w:rsidRPr="00A31459">
              <w:rPr>
                <w:rFonts w:ascii="Times New Roman"/>
                <w:sz w:val="24"/>
                <w:szCs w:val="24"/>
              </w:rPr>
              <w:t>(</w:t>
            </w:r>
            <w:r w:rsidRPr="00A31459">
              <w:rPr>
                <w:rFonts w:ascii="Times New Roman"/>
                <w:sz w:val="24"/>
                <w:szCs w:val="24"/>
              </w:rPr>
              <w:t>上述活動是否有使用行動相關輔具或別人幫忙</w:t>
            </w:r>
            <w:r w:rsidRPr="00A31459">
              <w:rPr>
                <w:rFonts w:ascii="Times New Roman"/>
                <w:sz w:val="24"/>
                <w:szCs w:val="24"/>
              </w:rPr>
              <w:t>)</w:t>
            </w:r>
            <w:r w:rsidRPr="00A31459">
              <w:rPr>
                <w:rFonts w:ascii="Times New Roman"/>
                <w:sz w:val="24"/>
                <w:szCs w:val="24"/>
              </w:rPr>
              <w:t>。</w:t>
            </w:r>
          </w:p>
          <w:p w:rsidR="007A30E2" w:rsidRPr="00A31459" w:rsidRDefault="007A30E2" w:rsidP="00D363B4">
            <w:pPr>
              <w:pStyle w:val="21"/>
              <w:numPr>
                <w:ilvl w:val="0"/>
                <w:numId w:val="75"/>
              </w:numPr>
              <w:tabs>
                <w:tab w:val="clear" w:pos="567"/>
                <w:tab w:val="left" w:pos="267"/>
              </w:tabs>
              <w:kinsoku w:val="0"/>
              <w:spacing w:line="270" w:lineRule="exact"/>
              <w:ind w:leftChars="0" w:left="267" w:firstLineChars="0" w:hanging="278"/>
              <w:rPr>
                <w:sz w:val="24"/>
                <w:szCs w:val="24"/>
              </w:rPr>
            </w:pPr>
            <w:r w:rsidRPr="00A31459">
              <w:rPr>
                <w:rFonts w:ascii="Times New Roman"/>
                <w:sz w:val="24"/>
                <w:szCs w:val="24"/>
              </w:rPr>
              <w:t>生活情境：包括包括長時間站立、坐到站、在家中移動、從家裡外出、長距離行走</w:t>
            </w:r>
          </w:p>
          <w:p w:rsidR="007A30E2" w:rsidRPr="00A31459" w:rsidRDefault="007A30E2" w:rsidP="00D363B4">
            <w:pPr>
              <w:pStyle w:val="21"/>
              <w:numPr>
                <w:ilvl w:val="0"/>
                <w:numId w:val="78"/>
              </w:numPr>
              <w:tabs>
                <w:tab w:val="clear" w:pos="567"/>
                <w:tab w:val="left" w:pos="267"/>
              </w:tabs>
              <w:kinsoku w:val="0"/>
              <w:spacing w:line="270" w:lineRule="exact"/>
              <w:ind w:leftChars="0" w:firstLineChars="0"/>
              <w:rPr>
                <w:rFonts w:ascii="Times New Roman"/>
                <w:b/>
                <w:sz w:val="24"/>
                <w:szCs w:val="24"/>
              </w:rPr>
            </w:pPr>
            <w:r w:rsidRPr="00A31459">
              <w:rPr>
                <w:rFonts w:hint="eastAsia"/>
                <w:b/>
                <w:sz w:val="24"/>
                <w:szCs w:val="24"/>
              </w:rPr>
              <w:t>動作</w:t>
            </w:r>
            <w:r w:rsidRPr="00A31459">
              <w:rPr>
                <w:rFonts w:ascii="Times New Roman"/>
                <w:b/>
                <w:sz w:val="24"/>
                <w:szCs w:val="24"/>
              </w:rPr>
              <w:t>活動</w:t>
            </w:r>
          </w:p>
          <w:p w:rsidR="007A30E2" w:rsidRPr="00A31459" w:rsidRDefault="007A30E2" w:rsidP="00D363B4">
            <w:pPr>
              <w:pStyle w:val="21"/>
              <w:numPr>
                <w:ilvl w:val="0"/>
                <w:numId w:val="77"/>
              </w:numPr>
              <w:tabs>
                <w:tab w:val="clear" w:pos="567"/>
                <w:tab w:val="left" w:pos="267"/>
              </w:tabs>
              <w:kinsoku w:val="0"/>
              <w:spacing w:line="270" w:lineRule="exact"/>
              <w:ind w:leftChars="0" w:left="311" w:firstLineChars="0" w:hanging="311"/>
              <w:rPr>
                <w:rFonts w:ascii="Times New Roman"/>
                <w:sz w:val="24"/>
                <w:szCs w:val="24"/>
              </w:rPr>
            </w:pPr>
            <w:r w:rsidRPr="00A31459">
              <w:rPr>
                <w:rFonts w:ascii="Times New Roman"/>
                <w:sz w:val="24"/>
                <w:szCs w:val="24"/>
              </w:rPr>
              <w:t>拿起筆</w:t>
            </w:r>
          </w:p>
          <w:p w:rsidR="007A30E2" w:rsidRPr="00A31459" w:rsidRDefault="007A30E2" w:rsidP="00D363B4">
            <w:pPr>
              <w:pStyle w:val="21"/>
              <w:numPr>
                <w:ilvl w:val="0"/>
                <w:numId w:val="77"/>
              </w:numPr>
              <w:tabs>
                <w:tab w:val="clear" w:pos="567"/>
                <w:tab w:val="left" w:pos="267"/>
              </w:tabs>
              <w:kinsoku w:val="0"/>
              <w:spacing w:line="270" w:lineRule="exact"/>
              <w:ind w:leftChars="0" w:left="311" w:firstLineChars="0" w:hanging="311"/>
              <w:rPr>
                <w:rFonts w:ascii="Times New Roman"/>
                <w:sz w:val="24"/>
                <w:szCs w:val="24"/>
              </w:rPr>
            </w:pPr>
            <w:r w:rsidRPr="00A31459">
              <w:rPr>
                <w:rFonts w:ascii="Times New Roman"/>
                <w:sz w:val="24"/>
                <w:szCs w:val="24"/>
              </w:rPr>
              <w:lastRenderedPageBreak/>
              <w:t>扣一般扣子</w:t>
            </w:r>
          </w:p>
          <w:p w:rsidR="007A30E2" w:rsidRPr="00A31459" w:rsidRDefault="007A30E2" w:rsidP="00D363B4">
            <w:pPr>
              <w:pStyle w:val="21"/>
              <w:numPr>
                <w:ilvl w:val="0"/>
                <w:numId w:val="77"/>
              </w:numPr>
              <w:tabs>
                <w:tab w:val="clear" w:pos="567"/>
                <w:tab w:val="left" w:pos="267"/>
              </w:tabs>
              <w:kinsoku w:val="0"/>
              <w:spacing w:line="270" w:lineRule="exact"/>
              <w:ind w:leftChars="0" w:left="311" w:firstLineChars="0" w:hanging="311"/>
              <w:rPr>
                <w:rFonts w:ascii="Times New Roman"/>
                <w:sz w:val="24"/>
                <w:szCs w:val="24"/>
              </w:rPr>
            </w:pPr>
            <w:r w:rsidRPr="00A31459">
              <w:rPr>
                <w:rFonts w:ascii="Times New Roman"/>
                <w:sz w:val="24"/>
                <w:szCs w:val="24"/>
              </w:rPr>
              <w:t>將帶子打結</w:t>
            </w:r>
          </w:p>
          <w:p w:rsidR="007A30E2" w:rsidRPr="00A31459" w:rsidRDefault="007A30E2" w:rsidP="00D363B4">
            <w:pPr>
              <w:pStyle w:val="21"/>
              <w:numPr>
                <w:ilvl w:val="0"/>
                <w:numId w:val="77"/>
              </w:numPr>
              <w:tabs>
                <w:tab w:val="clear" w:pos="567"/>
                <w:tab w:val="left" w:pos="267"/>
              </w:tabs>
              <w:kinsoku w:val="0"/>
              <w:spacing w:line="270" w:lineRule="exact"/>
              <w:ind w:leftChars="0" w:left="311" w:firstLineChars="0" w:hanging="311"/>
              <w:rPr>
                <w:rFonts w:ascii="Times New Roman"/>
                <w:sz w:val="24"/>
                <w:szCs w:val="24"/>
              </w:rPr>
            </w:pPr>
            <w:r w:rsidRPr="00A31459">
              <w:rPr>
                <w:rFonts w:ascii="Times New Roman"/>
                <w:sz w:val="24"/>
                <w:szCs w:val="24"/>
              </w:rPr>
              <w:t>由坐到站</w:t>
            </w:r>
          </w:p>
          <w:p w:rsidR="007A30E2" w:rsidRPr="00A31459" w:rsidRDefault="007A30E2" w:rsidP="00D363B4">
            <w:pPr>
              <w:pStyle w:val="21"/>
              <w:numPr>
                <w:ilvl w:val="0"/>
                <w:numId w:val="77"/>
              </w:numPr>
              <w:tabs>
                <w:tab w:val="clear" w:pos="567"/>
                <w:tab w:val="left" w:pos="267"/>
              </w:tabs>
              <w:kinsoku w:val="0"/>
              <w:spacing w:line="270" w:lineRule="exact"/>
              <w:ind w:leftChars="0" w:left="311" w:firstLineChars="0" w:hanging="311"/>
              <w:rPr>
                <w:rFonts w:ascii="Times New Roman"/>
                <w:sz w:val="24"/>
                <w:szCs w:val="24"/>
              </w:rPr>
            </w:pPr>
            <w:r w:rsidRPr="00A31459">
              <w:rPr>
                <w:rFonts w:ascii="Times New Roman"/>
                <w:sz w:val="24"/>
                <w:szCs w:val="24"/>
              </w:rPr>
              <w:t>彎身撿東西不跌倒</w:t>
            </w:r>
          </w:p>
          <w:p w:rsidR="007A30E2" w:rsidRPr="00A31459" w:rsidRDefault="007A30E2" w:rsidP="00D363B4">
            <w:pPr>
              <w:pStyle w:val="21"/>
              <w:numPr>
                <w:ilvl w:val="0"/>
                <w:numId w:val="77"/>
              </w:numPr>
              <w:tabs>
                <w:tab w:val="clear" w:pos="567"/>
                <w:tab w:val="left" w:pos="267"/>
              </w:tabs>
              <w:kinsoku w:val="0"/>
              <w:spacing w:line="270" w:lineRule="exact"/>
              <w:ind w:leftChars="0" w:left="311" w:firstLineChars="0" w:hanging="311"/>
              <w:rPr>
                <w:rFonts w:ascii="Times New Roman"/>
                <w:sz w:val="24"/>
                <w:szCs w:val="24"/>
              </w:rPr>
            </w:pPr>
            <w:r w:rsidRPr="00A31459">
              <w:rPr>
                <w:rFonts w:ascii="Times New Roman"/>
                <w:sz w:val="24"/>
                <w:szCs w:val="24"/>
              </w:rPr>
              <w:t>行走</w:t>
            </w:r>
            <w:r w:rsidRPr="00A31459">
              <w:rPr>
                <w:rFonts w:ascii="Times New Roman"/>
                <w:sz w:val="24"/>
                <w:szCs w:val="24"/>
              </w:rPr>
              <w:t>3</w:t>
            </w:r>
            <w:r w:rsidRPr="00A31459">
              <w:rPr>
                <w:rFonts w:ascii="Times New Roman"/>
                <w:sz w:val="24"/>
                <w:szCs w:val="24"/>
              </w:rPr>
              <w:t>公尺折返</w:t>
            </w:r>
          </w:p>
          <w:p w:rsidR="007A30E2" w:rsidRPr="00A31459" w:rsidRDefault="007A30E2" w:rsidP="00D363B4">
            <w:pPr>
              <w:pStyle w:val="21"/>
              <w:numPr>
                <w:ilvl w:val="0"/>
                <w:numId w:val="77"/>
              </w:numPr>
              <w:tabs>
                <w:tab w:val="clear" w:pos="567"/>
                <w:tab w:val="left" w:pos="267"/>
              </w:tabs>
              <w:kinsoku w:val="0"/>
              <w:spacing w:line="270" w:lineRule="exact"/>
              <w:ind w:leftChars="0" w:left="311" w:firstLineChars="0" w:hanging="311"/>
              <w:rPr>
                <w:sz w:val="24"/>
                <w:szCs w:val="24"/>
              </w:rPr>
            </w:pPr>
            <w:r w:rsidRPr="00A31459">
              <w:rPr>
                <w:rFonts w:ascii="Times New Roman"/>
                <w:sz w:val="24"/>
                <w:szCs w:val="24"/>
              </w:rPr>
              <w:t>由站到坐</w:t>
            </w:r>
          </w:p>
        </w:tc>
        <w:tc>
          <w:tcPr>
            <w:tcW w:w="4255" w:type="dxa"/>
          </w:tcPr>
          <w:p w:rsidR="007A30E2" w:rsidRPr="00A31459" w:rsidRDefault="007A30E2" w:rsidP="00D363B4">
            <w:pPr>
              <w:pStyle w:val="21"/>
              <w:numPr>
                <w:ilvl w:val="0"/>
                <w:numId w:val="78"/>
              </w:numPr>
              <w:tabs>
                <w:tab w:val="clear" w:pos="567"/>
                <w:tab w:val="left" w:pos="267"/>
              </w:tabs>
              <w:kinsoku w:val="0"/>
              <w:spacing w:line="270" w:lineRule="exact"/>
              <w:ind w:leftChars="0" w:firstLineChars="0"/>
              <w:rPr>
                <w:b/>
                <w:sz w:val="24"/>
                <w:szCs w:val="24"/>
              </w:rPr>
            </w:pPr>
            <w:r w:rsidRPr="00A31459">
              <w:rPr>
                <w:rFonts w:hint="eastAsia"/>
                <w:b/>
                <w:sz w:val="24"/>
                <w:szCs w:val="24"/>
              </w:rPr>
              <w:lastRenderedPageBreak/>
              <w:t>行動</w:t>
            </w:r>
          </w:p>
          <w:p w:rsidR="007A30E2" w:rsidRPr="00A31459" w:rsidRDefault="007A30E2" w:rsidP="00D363B4">
            <w:pPr>
              <w:pStyle w:val="21"/>
              <w:numPr>
                <w:ilvl w:val="0"/>
                <w:numId w:val="76"/>
              </w:numPr>
              <w:tabs>
                <w:tab w:val="clear" w:pos="567"/>
                <w:tab w:val="left" w:pos="150"/>
              </w:tabs>
              <w:spacing w:line="270" w:lineRule="exact"/>
              <w:ind w:leftChars="0" w:left="192" w:firstLineChars="0" w:hanging="238"/>
              <w:rPr>
                <w:sz w:val="24"/>
                <w:szCs w:val="24"/>
              </w:rPr>
            </w:pPr>
            <w:r w:rsidRPr="00A31459">
              <w:rPr>
                <w:rFonts w:hint="eastAsia"/>
                <w:sz w:val="24"/>
                <w:szCs w:val="24"/>
                <w:shd w:val="pct15" w:color="auto" w:fill="FFFFFF"/>
              </w:rPr>
              <w:t>改變身體姿勢坐/站</w:t>
            </w:r>
          </w:p>
          <w:p w:rsidR="007A30E2" w:rsidRPr="00A31459" w:rsidRDefault="007A30E2" w:rsidP="00D363B4">
            <w:pPr>
              <w:pStyle w:val="21"/>
              <w:numPr>
                <w:ilvl w:val="0"/>
                <w:numId w:val="76"/>
              </w:numPr>
              <w:tabs>
                <w:tab w:val="clear" w:pos="567"/>
                <w:tab w:val="left" w:pos="150"/>
              </w:tabs>
              <w:spacing w:line="270" w:lineRule="exact"/>
              <w:ind w:leftChars="0" w:left="192" w:firstLineChars="0" w:hanging="238"/>
              <w:rPr>
                <w:sz w:val="24"/>
                <w:szCs w:val="24"/>
              </w:rPr>
            </w:pPr>
            <w:r w:rsidRPr="00A31459">
              <w:rPr>
                <w:rFonts w:hint="eastAsia"/>
                <w:sz w:val="24"/>
                <w:szCs w:val="24"/>
              </w:rPr>
              <w:t>改變身體姿勢翻身</w:t>
            </w:r>
          </w:p>
          <w:p w:rsidR="007A30E2" w:rsidRPr="00A31459" w:rsidRDefault="007A30E2" w:rsidP="00D363B4">
            <w:pPr>
              <w:pStyle w:val="21"/>
              <w:numPr>
                <w:ilvl w:val="0"/>
                <w:numId w:val="76"/>
              </w:numPr>
              <w:tabs>
                <w:tab w:val="clear" w:pos="567"/>
                <w:tab w:val="left" w:pos="150"/>
              </w:tabs>
              <w:spacing w:line="270" w:lineRule="exact"/>
              <w:ind w:leftChars="0" w:left="192" w:firstLineChars="0" w:hanging="238"/>
              <w:rPr>
                <w:sz w:val="24"/>
                <w:szCs w:val="24"/>
              </w:rPr>
            </w:pPr>
            <w:r w:rsidRPr="00A31459">
              <w:rPr>
                <w:rFonts w:hint="eastAsia"/>
                <w:sz w:val="24"/>
                <w:szCs w:val="24"/>
              </w:rPr>
              <w:t>維持坐姿</w:t>
            </w:r>
          </w:p>
          <w:p w:rsidR="007A30E2" w:rsidRPr="00A31459" w:rsidRDefault="007A30E2" w:rsidP="00D363B4">
            <w:pPr>
              <w:pStyle w:val="21"/>
              <w:numPr>
                <w:ilvl w:val="0"/>
                <w:numId w:val="76"/>
              </w:numPr>
              <w:tabs>
                <w:tab w:val="clear" w:pos="567"/>
                <w:tab w:val="left" w:pos="150"/>
              </w:tabs>
              <w:spacing w:line="270" w:lineRule="exact"/>
              <w:ind w:leftChars="0" w:left="192" w:firstLineChars="0" w:hanging="238"/>
              <w:rPr>
                <w:sz w:val="24"/>
                <w:szCs w:val="24"/>
                <w:shd w:val="pct15" w:color="auto" w:fill="FFFFFF"/>
              </w:rPr>
            </w:pPr>
            <w:r w:rsidRPr="00A31459">
              <w:rPr>
                <w:rFonts w:hint="eastAsia"/>
                <w:sz w:val="24"/>
                <w:szCs w:val="24"/>
                <w:shd w:val="pct15" w:color="auto" w:fill="FFFFFF"/>
              </w:rPr>
              <w:t>維持站姿</w:t>
            </w:r>
          </w:p>
          <w:p w:rsidR="007A30E2" w:rsidRPr="00A31459" w:rsidRDefault="007A30E2" w:rsidP="00D363B4">
            <w:pPr>
              <w:pStyle w:val="21"/>
              <w:numPr>
                <w:ilvl w:val="0"/>
                <w:numId w:val="76"/>
              </w:numPr>
              <w:tabs>
                <w:tab w:val="clear" w:pos="567"/>
                <w:tab w:val="left" w:pos="150"/>
              </w:tabs>
              <w:spacing w:line="270" w:lineRule="exact"/>
              <w:ind w:leftChars="0" w:left="192" w:firstLineChars="0" w:hanging="238"/>
              <w:rPr>
                <w:sz w:val="24"/>
                <w:szCs w:val="24"/>
              </w:rPr>
            </w:pPr>
            <w:r w:rsidRPr="00A31459">
              <w:rPr>
                <w:rFonts w:hint="eastAsia"/>
                <w:sz w:val="24"/>
                <w:szCs w:val="24"/>
              </w:rPr>
              <w:t>舉起/攜帶物品</w:t>
            </w:r>
          </w:p>
          <w:p w:rsidR="007A30E2" w:rsidRPr="00A31459" w:rsidRDefault="007A30E2" w:rsidP="00D363B4">
            <w:pPr>
              <w:pStyle w:val="21"/>
              <w:numPr>
                <w:ilvl w:val="0"/>
                <w:numId w:val="76"/>
              </w:numPr>
              <w:tabs>
                <w:tab w:val="clear" w:pos="567"/>
                <w:tab w:val="left" w:pos="150"/>
              </w:tabs>
              <w:spacing w:line="270" w:lineRule="exact"/>
              <w:ind w:leftChars="0" w:left="192" w:firstLineChars="0" w:hanging="238"/>
              <w:rPr>
                <w:sz w:val="24"/>
                <w:szCs w:val="24"/>
              </w:rPr>
            </w:pPr>
            <w:r w:rsidRPr="00A31459">
              <w:rPr>
                <w:rFonts w:hint="eastAsia"/>
                <w:sz w:val="24"/>
                <w:szCs w:val="24"/>
              </w:rPr>
              <w:t>手部的精細使用/手與手臂使用</w:t>
            </w:r>
          </w:p>
          <w:p w:rsidR="007A30E2" w:rsidRPr="00A31459" w:rsidRDefault="007A30E2" w:rsidP="00D363B4">
            <w:pPr>
              <w:pStyle w:val="21"/>
              <w:numPr>
                <w:ilvl w:val="0"/>
                <w:numId w:val="76"/>
              </w:numPr>
              <w:tabs>
                <w:tab w:val="clear" w:pos="567"/>
                <w:tab w:val="left" w:pos="150"/>
              </w:tabs>
              <w:spacing w:line="270" w:lineRule="exact"/>
              <w:ind w:leftChars="0" w:left="192" w:firstLineChars="0" w:hanging="238"/>
              <w:rPr>
                <w:sz w:val="24"/>
                <w:szCs w:val="24"/>
              </w:rPr>
            </w:pPr>
            <w:r w:rsidRPr="00A31459">
              <w:rPr>
                <w:rFonts w:hint="eastAsia"/>
                <w:sz w:val="24"/>
                <w:szCs w:val="24"/>
              </w:rPr>
              <w:t>攀登(樓梯、台階等)</w:t>
            </w:r>
          </w:p>
          <w:p w:rsidR="007A30E2" w:rsidRPr="00A31459" w:rsidRDefault="007A30E2" w:rsidP="00D363B4">
            <w:pPr>
              <w:pStyle w:val="21"/>
              <w:numPr>
                <w:ilvl w:val="0"/>
                <w:numId w:val="76"/>
              </w:numPr>
              <w:tabs>
                <w:tab w:val="clear" w:pos="567"/>
                <w:tab w:val="left" w:pos="150"/>
              </w:tabs>
              <w:spacing w:line="270" w:lineRule="exact"/>
              <w:ind w:leftChars="0" w:left="192" w:firstLineChars="0" w:hanging="238"/>
              <w:rPr>
                <w:sz w:val="24"/>
                <w:szCs w:val="24"/>
                <w:shd w:val="pct15" w:color="auto" w:fill="FFFFFF"/>
              </w:rPr>
            </w:pPr>
            <w:r w:rsidRPr="00A31459">
              <w:rPr>
                <w:rFonts w:hint="eastAsia"/>
                <w:sz w:val="24"/>
                <w:szCs w:val="24"/>
                <w:shd w:val="pct15" w:color="auto" w:fill="FFFFFF"/>
              </w:rPr>
              <w:t>在住家內四處移動</w:t>
            </w:r>
          </w:p>
          <w:p w:rsidR="007A30E2" w:rsidRPr="00A31459" w:rsidRDefault="007A30E2" w:rsidP="00D363B4">
            <w:pPr>
              <w:pStyle w:val="21"/>
              <w:numPr>
                <w:ilvl w:val="0"/>
                <w:numId w:val="76"/>
              </w:numPr>
              <w:tabs>
                <w:tab w:val="clear" w:pos="567"/>
                <w:tab w:val="left" w:pos="150"/>
              </w:tabs>
              <w:spacing w:line="270" w:lineRule="exact"/>
              <w:ind w:leftChars="0" w:left="192" w:firstLineChars="0" w:hanging="238"/>
              <w:rPr>
                <w:sz w:val="24"/>
                <w:szCs w:val="24"/>
                <w:shd w:val="pct15" w:color="auto" w:fill="FFFFFF"/>
              </w:rPr>
            </w:pPr>
            <w:r w:rsidRPr="00A31459">
              <w:rPr>
                <w:rFonts w:hint="eastAsia"/>
                <w:sz w:val="24"/>
                <w:szCs w:val="24"/>
                <w:shd w:val="pct15" w:color="auto" w:fill="FFFFFF"/>
              </w:rPr>
              <w:t>在非住家的建築物四處移動</w:t>
            </w:r>
          </w:p>
          <w:p w:rsidR="007A30E2" w:rsidRPr="00A31459" w:rsidRDefault="007A30E2" w:rsidP="00D363B4">
            <w:pPr>
              <w:pStyle w:val="21"/>
              <w:numPr>
                <w:ilvl w:val="0"/>
                <w:numId w:val="76"/>
              </w:numPr>
              <w:tabs>
                <w:tab w:val="clear" w:pos="567"/>
                <w:tab w:val="left" w:pos="150"/>
              </w:tabs>
              <w:spacing w:line="270" w:lineRule="exact"/>
              <w:ind w:leftChars="0" w:left="192" w:firstLineChars="0" w:hanging="238"/>
              <w:rPr>
                <w:spacing w:val="-10"/>
                <w:sz w:val="24"/>
                <w:szCs w:val="24"/>
                <w:shd w:val="pct15" w:color="auto" w:fill="FFFFFF"/>
              </w:rPr>
            </w:pPr>
            <w:r w:rsidRPr="00A31459">
              <w:rPr>
                <w:rFonts w:hint="eastAsia"/>
                <w:spacing w:val="-10"/>
                <w:sz w:val="24"/>
                <w:szCs w:val="24"/>
                <w:shd w:val="pct15" w:color="auto" w:fill="FFFFFF"/>
              </w:rPr>
              <w:t>在住家和其他建築物外四處移動</w:t>
            </w:r>
          </w:p>
          <w:p w:rsidR="007A30E2" w:rsidRPr="00A31459" w:rsidRDefault="007A30E2" w:rsidP="00D363B4">
            <w:pPr>
              <w:pStyle w:val="21"/>
              <w:numPr>
                <w:ilvl w:val="0"/>
                <w:numId w:val="76"/>
              </w:numPr>
              <w:tabs>
                <w:tab w:val="clear" w:pos="567"/>
                <w:tab w:val="left" w:pos="150"/>
              </w:tabs>
              <w:spacing w:line="270" w:lineRule="exact"/>
              <w:ind w:leftChars="0" w:left="192" w:firstLineChars="0" w:hanging="238"/>
              <w:rPr>
                <w:sz w:val="24"/>
                <w:szCs w:val="24"/>
              </w:rPr>
            </w:pPr>
            <w:r w:rsidRPr="00A31459">
              <w:rPr>
                <w:rFonts w:hint="eastAsia"/>
                <w:sz w:val="24"/>
                <w:szCs w:val="24"/>
              </w:rPr>
              <w:t>使用設備四處移動</w:t>
            </w:r>
          </w:p>
          <w:p w:rsidR="007A30E2" w:rsidRPr="00A31459" w:rsidRDefault="007A30E2" w:rsidP="00D363B4">
            <w:pPr>
              <w:pStyle w:val="21"/>
              <w:numPr>
                <w:ilvl w:val="0"/>
                <w:numId w:val="76"/>
              </w:numPr>
              <w:tabs>
                <w:tab w:val="clear" w:pos="567"/>
                <w:tab w:val="left" w:pos="150"/>
              </w:tabs>
              <w:spacing w:line="270" w:lineRule="exact"/>
              <w:ind w:leftChars="0" w:left="192" w:firstLineChars="0" w:hanging="238"/>
              <w:rPr>
                <w:sz w:val="24"/>
                <w:szCs w:val="24"/>
              </w:rPr>
            </w:pPr>
            <w:r w:rsidRPr="00A31459">
              <w:rPr>
                <w:rFonts w:hint="eastAsia"/>
                <w:sz w:val="24"/>
                <w:szCs w:val="24"/>
              </w:rPr>
              <w:lastRenderedPageBreak/>
              <w:t>使用大眾運輸工具</w:t>
            </w:r>
          </w:p>
          <w:p w:rsidR="007A30E2" w:rsidRPr="00A31459" w:rsidRDefault="007A30E2" w:rsidP="00D363B4">
            <w:pPr>
              <w:pStyle w:val="21"/>
              <w:numPr>
                <w:ilvl w:val="0"/>
                <w:numId w:val="76"/>
              </w:numPr>
              <w:tabs>
                <w:tab w:val="clear" w:pos="567"/>
                <w:tab w:val="left" w:pos="150"/>
              </w:tabs>
              <w:spacing w:line="270" w:lineRule="exact"/>
              <w:ind w:leftChars="0" w:left="192" w:firstLineChars="0" w:hanging="238"/>
              <w:rPr>
                <w:sz w:val="24"/>
                <w:szCs w:val="24"/>
              </w:rPr>
            </w:pPr>
            <w:r w:rsidRPr="00A31459">
              <w:rPr>
                <w:rFonts w:hint="eastAsia"/>
                <w:sz w:val="24"/>
                <w:szCs w:val="24"/>
              </w:rPr>
              <w:t>使用私人運輸工具</w:t>
            </w:r>
          </w:p>
          <w:p w:rsidR="007A30E2" w:rsidRPr="00A31459" w:rsidRDefault="007A30E2" w:rsidP="00D363B4">
            <w:pPr>
              <w:pStyle w:val="21"/>
              <w:numPr>
                <w:ilvl w:val="0"/>
                <w:numId w:val="76"/>
              </w:numPr>
              <w:tabs>
                <w:tab w:val="clear" w:pos="567"/>
                <w:tab w:val="left" w:pos="150"/>
              </w:tabs>
              <w:spacing w:line="270" w:lineRule="exact"/>
              <w:ind w:leftChars="0" w:left="192" w:firstLineChars="0" w:hanging="238"/>
              <w:rPr>
                <w:sz w:val="24"/>
                <w:szCs w:val="24"/>
              </w:rPr>
            </w:pPr>
            <w:r w:rsidRPr="00A31459">
              <w:rPr>
                <w:rFonts w:hint="eastAsia"/>
                <w:sz w:val="24"/>
                <w:szCs w:val="24"/>
              </w:rPr>
              <w:t>駕駛</w:t>
            </w:r>
          </w:p>
        </w:tc>
      </w:tr>
      <w:tr w:rsidR="007A30E2" w:rsidTr="006B5C40">
        <w:tc>
          <w:tcPr>
            <w:tcW w:w="3318" w:type="dxa"/>
          </w:tcPr>
          <w:p w:rsidR="007A30E2" w:rsidRPr="00A31459" w:rsidRDefault="007A30E2" w:rsidP="006B5C40">
            <w:pPr>
              <w:pStyle w:val="21"/>
              <w:tabs>
                <w:tab w:val="clear" w:pos="567"/>
                <w:tab w:val="left" w:pos="267"/>
              </w:tabs>
              <w:kinsoku w:val="0"/>
              <w:spacing w:line="270" w:lineRule="exact"/>
              <w:ind w:leftChars="0" w:left="0" w:firstLineChars="0" w:firstLine="0"/>
              <w:rPr>
                <w:sz w:val="24"/>
                <w:szCs w:val="24"/>
              </w:rPr>
            </w:pPr>
            <w:r w:rsidRPr="00A31459">
              <w:rPr>
                <w:rFonts w:hint="eastAsia"/>
                <w:sz w:val="24"/>
                <w:szCs w:val="24"/>
              </w:rPr>
              <w:t>生活自理：洗澡、穿衣、吃東西、一個人生活幾天</w:t>
            </w:r>
          </w:p>
        </w:tc>
        <w:tc>
          <w:tcPr>
            <w:tcW w:w="4255" w:type="dxa"/>
          </w:tcPr>
          <w:p w:rsidR="007A30E2" w:rsidRPr="00A31459" w:rsidRDefault="007A30E2" w:rsidP="006B5C40">
            <w:pPr>
              <w:pStyle w:val="21"/>
              <w:tabs>
                <w:tab w:val="clear" w:pos="567"/>
                <w:tab w:val="left" w:pos="150"/>
              </w:tabs>
              <w:kinsoku w:val="0"/>
              <w:spacing w:line="270" w:lineRule="exact"/>
              <w:ind w:leftChars="0" w:left="0" w:firstLineChars="0" w:firstLine="0"/>
              <w:rPr>
                <w:sz w:val="24"/>
                <w:szCs w:val="24"/>
              </w:rPr>
            </w:pPr>
            <w:r w:rsidRPr="00A31459">
              <w:rPr>
                <w:rFonts w:hint="eastAsia"/>
                <w:spacing w:val="-10"/>
                <w:sz w:val="24"/>
                <w:szCs w:val="24"/>
              </w:rPr>
              <w:t>自我照顧：清洗個人/照顧身體部位</w:t>
            </w:r>
            <w:r w:rsidRPr="00A31459">
              <w:rPr>
                <w:rFonts w:hint="eastAsia"/>
                <w:sz w:val="24"/>
                <w:szCs w:val="24"/>
              </w:rPr>
              <w:t>、</w:t>
            </w:r>
            <w:r w:rsidRPr="00A31459">
              <w:rPr>
                <w:rFonts w:hint="eastAsia"/>
                <w:spacing w:val="-8"/>
                <w:sz w:val="24"/>
                <w:szCs w:val="24"/>
              </w:rPr>
              <w:t>如廁、穿著、進食/飲食液態食物</w:t>
            </w:r>
            <w:r w:rsidRPr="00A31459">
              <w:rPr>
                <w:rFonts w:hint="eastAsia"/>
                <w:sz w:val="24"/>
                <w:szCs w:val="24"/>
              </w:rPr>
              <w:t>、照料個人健康、照料個人安全</w:t>
            </w:r>
          </w:p>
        </w:tc>
      </w:tr>
    </w:tbl>
    <w:p w:rsidR="007A30E2" w:rsidRDefault="007A30E2" w:rsidP="007A30E2">
      <w:pPr>
        <w:pStyle w:val="21"/>
        <w:ind w:left="1020" w:firstLine="680"/>
      </w:pPr>
    </w:p>
    <w:p w:rsidR="007A30E2" w:rsidRPr="005A6E0A" w:rsidRDefault="007A30E2" w:rsidP="007A30E2">
      <w:pPr>
        <w:pStyle w:val="3"/>
        <w:kinsoku w:val="0"/>
        <w:ind w:left="1360" w:hanging="680"/>
        <w:rPr>
          <w:b/>
        </w:rPr>
      </w:pPr>
      <w:bookmarkStart w:id="300" w:name="_Toc33179251"/>
      <w:bookmarkStart w:id="301" w:name="_Toc34920917"/>
      <w:bookmarkStart w:id="302" w:name="_Toc32649574"/>
      <w:bookmarkStart w:id="303" w:name="_Toc32676926"/>
      <w:bookmarkStart w:id="304" w:name="_Toc32853350"/>
      <w:bookmarkStart w:id="305" w:name="_Toc32994965"/>
      <w:r w:rsidRPr="005A6E0A">
        <w:rPr>
          <w:rFonts w:hint="eastAsia"/>
          <w:b/>
        </w:rPr>
        <w:t>現行各種評估疊床架屋，相關評量/估結果又無法與社政以外之其他服務體系(如教育、勞政等單位)相互共用與合作，讓身心障礙者及其家庭不斷接受重複評估</w:t>
      </w:r>
      <w:r>
        <w:rPr>
          <w:rFonts w:hint="eastAsia"/>
          <w:b/>
        </w:rPr>
        <w:t>，資源亦無法整合銜接</w:t>
      </w:r>
      <w:r w:rsidRPr="005A6E0A">
        <w:rPr>
          <w:rFonts w:hint="eastAsia"/>
          <w:b/>
        </w:rPr>
        <w:t>：</w:t>
      </w:r>
      <w:bookmarkEnd w:id="300"/>
      <w:bookmarkEnd w:id="301"/>
    </w:p>
    <w:p w:rsidR="007A30E2" w:rsidRPr="00C643CE" w:rsidRDefault="007A30E2" w:rsidP="007A30E2">
      <w:pPr>
        <w:pStyle w:val="4"/>
        <w:rPr>
          <w:rFonts w:ascii="Times New Roman" w:hAnsi="Times New Roman"/>
          <w:spacing w:val="-4"/>
        </w:rPr>
      </w:pPr>
      <w:r w:rsidRPr="00C643CE">
        <w:rPr>
          <w:rFonts w:ascii="Times New Roman" w:hAnsi="Times New Roman" w:hint="eastAsia"/>
          <w:spacing w:val="-4"/>
        </w:rPr>
        <w:t>如前所述，</w:t>
      </w:r>
      <w:r w:rsidRPr="00C643CE">
        <w:rPr>
          <w:rFonts w:ascii="Times New Roman" w:hAnsi="Times New Roman"/>
          <w:spacing w:val="-4"/>
        </w:rPr>
        <w:t>在</w:t>
      </w:r>
      <w:r w:rsidRPr="00C643CE">
        <w:rPr>
          <w:rFonts w:ascii="Times New Roman" w:hAnsi="Times New Roman" w:hint="eastAsia"/>
          <w:spacing w:val="-4"/>
        </w:rPr>
        <w:t>現行</w:t>
      </w:r>
      <w:r w:rsidRPr="00C643CE">
        <w:rPr>
          <w:rFonts w:ascii="Times New Roman" w:hAnsi="Times New Roman"/>
          <w:spacing w:val="-4"/>
        </w:rPr>
        <w:t>需求評估作業分流機制</w:t>
      </w:r>
      <w:r w:rsidRPr="00C643CE">
        <w:rPr>
          <w:rFonts w:ascii="Times New Roman" w:hAnsi="Times New Roman" w:hint="eastAsia"/>
          <w:spacing w:val="-4"/>
        </w:rPr>
        <w:t>實施</w:t>
      </w:r>
      <w:r w:rsidRPr="00C643CE">
        <w:rPr>
          <w:rFonts w:ascii="Times New Roman" w:hAnsi="Times New Roman"/>
          <w:spacing w:val="-4"/>
        </w:rPr>
        <w:t>之下，地方政府針對有居家照顧或輔具服務之需求者</w:t>
      </w:r>
      <w:r w:rsidRPr="00C643CE">
        <w:rPr>
          <w:rFonts w:ascii="Times New Roman" w:hAnsi="Times New Roman"/>
          <w:spacing w:val="-4"/>
        </w:rPr>
        <w:t>(</w:t>
      </w:r>
      <w:r w:rsidRPr="00C643CE">
        <w:rPr>
          <w:rFonts w:ascii="Times New Roman" w:hAnsi="Times New Roman" w:hint="eastAsia"/>
          <w:spacing w:val="-4"/>
        </w:rPr>
        <w:t>即</w:t>
      </w:r>
      <w:r w:rsidRPr="00C643CE">
        <w:rPr>
          <w:rFonts w:ascii="Times New Roman" w:hAnsi="Times New Roman"/>
          <w:spacing w:val="-4"/>
        </w:rPr>
        <w:t>分流二</w:t>
      </w:r>
      <w:r w:rsidRPr="00C643CE">
        <w:rPr>
          <w:rFonts w:ascii="Times New Roman" w:hAnsi="Times New Roman" w:hint="eastAsia"/>
          <w:spacing w:val="-4"/>
        </w:rPr>
        <w:t>個案</w:t>
      </w:r>
      <w:r w:rsidRPr="00C643CE">
        <w:rPr>
          <w:rFonts w:ascii="Times New Roman" w:hAnsi="Times New Roman"/>
          <w:spacing w:val="-4"/>
        </w:rPr>
        <w:t>)</w:t>
      </w:r>
      <w:r w:rsidRPr="00C643CE">
        <w:rPr>
          <w:rFonts w:ascii="Times New Roman" w:hAnsi="Times New Roman"/>
          <w:spacing w:val="-4"/>
        </w:rPr>
        <w:t>，轉介至地方照管中心或輔具資源中心進行</w:t>
      </w:r>
      <w:r w:rsidRPr="00C643CE">
        <w:rPr>
          <w:rFonts w:ascii="Times New Roman" w:hAnsi="Times New Roman" w:hint="eastAsia"/>
          <w:spacing w:val="-4"/>
        </w:rPr>
        <w:t>相關</w:t>
      </w:r>
      <w:r w:rsidRPr="00C643CE">
        <w:rPr>
          <w:rFonts w:ascii="Times New Roman" w:hAnsi="Times New Roman"/>
          <w:spacing w:val="-4"/>
        </w:rPr>
        <w:t>評估及提供服務；而針對分流三</w:t>
      </w:r>
      <w:r w:rsidRPr="00C643CE">
        <w:rPr>
          <w:rFonts w:ascii="Times New Roman" w:hAnsi="Times New Roman" w:hint="eastAsia"/>
          <w:spacing w:val="-4"/>
        </w:rPr>
        <w:t>個案</w:t>
      </w:r>
      <w:r w:rsidRPr="00C643CE">
        <w:rPr>
          <w:rFonts w:ascii="Times New Roman" w:hAnsi="Times New Roman"/>
          <w:spacing w:val="-4"/>
        </w:rPr>
        <w:t>，則由地方社政主管機關需求評估人員依訪談表</w:t>
      </w:r>
      <w:r w:rsidRPr="00C643CE">
        <w:rPr>
          <w:rFonts w:ascii="Times New Roman" w:hAnsi="Times New Roman" w:hint="eastAsia"/>
          <w:spacing w:val="-4"/>
        </w:rPr>
        <w:t>以</w:t>
      </w:r>
      <w:r w:rsidRPr="00C643CE">
        <w:rPr>
          <w:rFonts w:ascii="Times New Roman" w:hAnsi="Times New Roman"/>
          <w:spacing w:val="-4"/>
        </w:rPr>
        <w:t>家訪進行需求評估。惟身心障礙者</w:t>
      </w:r>
      <w:r w:rsidRPr="00C643CE">
        <w:rPr>
          <w:rFonts w:ascii="Times New Roman" w:hAnsi="Times New Roman" w:hint="eastAsia"/>
          <w:spacing w:val="-4"/>
        </w:rPr>
        <w:t>若</w:t>
      </w:r>
      <w:r w:rsidRPr="00C643CE">
        <w:rPr>
          <w:rFonts w:ascii="Times New Roman" w:hAnsi="Times New Roman"/>
          <w:spacing w:val="-4"/>
        </w:rPr>
        <w:t>同時有屬分流二及分流三之福利服務需求時，即須接受多次評估，且經評估確有相關福利服務需求</w:t>
      </w:r>
      <w:r w:rsidRPr="00C643CE">
        <w:rPr>
          <w:rFonts w:ascii="Times New Roman" w:hAnsi="Times New Roman" w:hint="eastAsia"/>
          <w:spacing w:val="-4"/>
        </w:rPr>
        <w:t>而</w:t>
      </w:r>
      <w:r w:rsidRPr="00C643CE">
        <w:rPr>
          <w:rFonts w:ascii="Times New Roman" w:hAnsi="Times New Roman"/>
          <w:spacing w:val="-4"/>
        </w:rPr>
        <w:t>轉介連結各項服務資源後，各個服務提供單位又將再次進行評估，凸顯在各種評估疊床架屋、不斷進行之下，身心障礙者及其家庭不僅窮於應付，且其福利服務需求遭到片面切割處理</w:t>
      </w:r>
      <w:r w:rsidRPr="00C643CE">
        <w:rPr>
          <w:rFonts w:ascii="Times New Roman" w:hAnsi="Times New Roman" w:hint="eastAsia"/>
          <w:spacing w:val="-4"/>
        </w:rPr>
        <w:t>；此外，相關評量</w:t>
      </w:r>
      <w:r w:rsidRPr="00C643CE">
        <w:rPr>
          <w:rFonts w:ascii="Times New Roman" w:hAnsi="Times New Roman" w:hint="eastAsia"/>
          <w:spacing w:val="-4"/>
        </w:rPr>
        <w:t>/</w:t>
      </w:r>
      <w:r w:rsidRPr="00C643CE">
        <w:rPr>
          <w:rFonts w:ascii="Times New Roman" w:hAnsi="Times New Roman" w:hint="eastAsia"/>
          <w:spacing w:val="-4"/>
        </w:rPr>
        <w:t>估結果又無法與社政以外之其他服務體系</w:t>
      </w:r>
      <w:r w:rsidRPr="00C643CE">
        <w:rPr>
          <w:rFonts w:ascii="Times New Roman" w:hAnsi="Times New Roman" w:hint="eastAsia"/>
          <w:spacing w:val="-4"/>
        </w:rPr>
        <w:t>(</w:t>
      </w:r>
      <w:r w:rsidRPr="00C643CE">
        <w:rPr>
          <w:rFonts w:ascii="Times New Roman" w:hAnsi="Times New Roman" w:hint="eastAsia"/>
          <w:spacing w:val="-4"/>
        </w:rPr>
        <w:t>如教育、勞政等單位</w:t>
      </w:r>
      <w:r w:rsidRPr="00C643CE">
        <w:rPr>
          <w:rFonts w:ascii="Times New Roman" w:hAnsi="Times New Roman" w:hint="eastAsia"/>
          <w:spacing w:val="-4"/>
        </w:rPr>
        <w:t>)</w:t>
      </w:r>
      <w:r w:rsidRPr="00C643CE">
        <w:rPr>
          <w:rFonts w:ascii="Times New Roman" w:hAnsi="Times New Roman" w:hint="eastAsia"/>
          <w:spacing w:val="-4"/>
        </w:rPr>
        <w:t>相互共用與合作，造成資源未能整合銜接。</w:t>
      </w:r>
    </w:p>
    <w:p w:rsidR="007A30E2" w:rsidRPr="000E546A" w:rsidRDefault="007A30E2" w:rsidP="007A30E2">
      <w:pPr>
        <w:pStyle w:val="4"/>
        <w:rPr>
          <w:spacing w:val="-4"/>
        </w:rPr>
      </w:pPr>
      <w:r w:rsidRPr="000E546A">
        <w:rPr>
          <w:rFonts w:hint="eastAsia"/>
          <w:spacing w:val="-4"/>
        </w:rPr>
        <w:t>針對前述情事，衛福部為避免身心障礙者一再接受評估，雖表示：</w:t>
      </w:r>
      <w:r w:rsidRPr="000E546A">
        <w:rPr>
          <w:rFonts w:hAnsi="標楷體" w:hint="eastAsia"/>
          <w:color w:val="000000" w:themeColor="text1"/>
          <w:spacing w:val="-4"/>
          <w:szCs w:val="32"/>
        </w:rPr>
        <w:t>各服務單位所進行之訪談評估，主要係為提供適合</w:t>
      </w:r>
      <w:r w:rsidRPr="000E546A">
        <w:rPr>
          <w:rFonts w:hint="eastAsia"/>
          <w:color w:val="000000" w:themeColor="text1"/>
          <w:spacing w:val="-4"/>
          <w:szCs w:val="32"/>
        </w:rPr>
        <w:t>身心</w:t>
      </w:r>
      <w:r w:rsidRPr="000E546A">
        <w:rPr>
          <w:rFonts w:hAnsi="標楷體" w:hint="eastAsia"/>
          <w:color w:val="000000" w:themeColor="text1"/>
          <w:spacing w:val="-4"/>
          <w:szCs w:val="32"/>
        </w:rPr>
        <w:t>障礙者個別化之服務設計，與需求評估之任務目的與訪談</w:t>
      </w:r>
      <w:r w:rsidRPr="000E546A">
        <w:rPr>
          <w:rFonts w:hint="eastAsia"/>
          <w:color w:val="000000" w:themeColor="text1"/>
          <w:spacing w:val="-4"/>
          <w:szCs w:val="32"/>
        </w:rPr>
        <w:t>內容</w:t>
      </w:r>
      <w:r w:rsidRPr="000E546A">
        <w:rPr>
          <w:rFonts w:hAnsi="標楷體" w:hint="eastAsia"/>
          <w:color w:val="000000" w:themeColor="text1"/>
          <w:spacing w:val="-4"/>
          <w:szCs w:val="32"/>
        </w:rPr>
        <w:t>均不相同，該部透</w:t>
      </w:r>
      <w:r w:rsidRPr="000E546A">
        <w:rPr>
          <w:rFonts w:hAnsi="標楷體" w:hint="eastAsia"/>
          <w:color w:val="000000" w:themeColor="text1"/>
          <w:spacing w:val="-4"/>
          <w:szCs w:val="32"/>
        </w:rPr>
        <w:lastRenderedPageBreak/>
        <w:t>過</w:t>
      </w:r>
      <w:r w:rsidRPr="000E546A">
        <w:rPr>
          <w:rFonts w:hAnsi="標楷體" w:hint="eastAsia"/>
          <w:spacing w:val="-4"/>
        </w:rPr>
        <w:t>「全國身心障礙福利資訊整合平台」</w:t>
      </w:r>
      <w:r w:rsidRPr="000E546A">
        <w:rPr>
          <w:rFonts w:hAnsi="標楷體" w:hint="eastAsia"/>
          <w:color w:val="000000" w:themeColor="text1"/>
          <w:spacing w:val="-4"/>
          <w:szCs w:val="32"/>
        </w:rPr>
        <w:t>系統資料授權之配套設計，使服務單位可取得需求評估之資料並預先瞭解身心障礙者與</w:t>
      </w:r>
      <w:r w:rsidRPr="000E546A">
        <w:rPr>
          <w:color w:val="000000" w:themeColor="text1"/>
          <w:spacing w:val="-4"/>
          <w:szCs w:val="32"/>
        </w:rPr>
        <w:t>其家庭整體情形，如屬相同之問項，則毋須重複詢問等語</w:t>
      </w:r>
      <w:r w:rsidRPr="000E546A">
        <w:rPr>
          <w:rFonts w:hint="eastAsia"/>
          <w:color w:val="000000" w:themeColor="text1"/>
          <w:spacing w:val="-4"/>
          <w:szCs w:val="32"/>
        </w:rPr>
        <w:t>；而從</w:t>
      </w:r>
      <w:r w:rsidRPr="000E546A">
        <w:rPr>
          <w:color w:val="000000" w:themeColor="text1"/>
          <w:spacing w:val="-4"/>
          <w:szCs w:val="32"/>
        </w:rPr>
        <w:t>地方政府簡報內容顯示，社政主管機關亦採資料共享方式(透過系統轉介或列印紙本)，提供相關服務單位參考運用。惟實際上仍發生各個評估及服務單位重複提問，且對於身心障礙者及其家庭而言，並非省去重</w:t>
      </w:r>
      <w:r w:rsidRPr="000E546A">
        <w:rPr>
          <w:rFonts w:hAnsi="標楷體" w:hint="eastAsia"/>
          <w:color w:val="000000" w:themeColor="text1"/>
          <w:spacing w:val="-4"/>
          <w:szCs w:val="32"/>
        </w:rPr>
        <w:t>複提問之項目，而是其在不斷接受評估方能取得資格及使用服務的過程，已造成其疲於應付與困擾，凸顯該部</w:t>
      </w:r>
      <w:r w:rsidRPr="000E546A">
        <w:rPr>
          <w:rFonts w:hAnsi="標楷體"/>
          <w:color w:val="000000" w:themeColor="text1"/>
          <w:spacing w:val="-4"/>
          <w:szCs w:val="32"/>
        </w:rPr>
        <w:t>未</w:t>
      </w:r>
      <w:r w:rsidRPr="000E546A">
        <w:rPr>
          <w:rFonts w:hAnsi="標楷體" w:hint="eastAsia"/>
          <w:color w:val="000000" w:themeColor="text1"/>
          <w:spacing w:val="-4"/>
          <w:szCs w:val="32"/>
        </w:rPr>
        <w:t>能從</w:t>
      </w:r>
      <w:r w:rsidRPr="000E546A">
        <w:rPr>
          <w:rFonts w:hAnsi="標楷體"/>
          <w:color w:val="000000" w:themeColor="text1"/>
          <w:spacing w:val="-4"/>
          <w:szCs w:val="32"/>
        </w:rPr>
        <w:t>評估表單及作業流程進行實質整合</w:t>
      </w:r>
      <w:r w:rsidRPr="000E546A">
        <w:rPr>
          <w:rFonts w:hAnsi="標楷體" w:hint="eastAsia"/>
          <w:color w:val="000000" w:themeColor="text1"/>
          <w:spacing w:val="-4"/>
          <w:szCs w:val="32"/>
        </w:rPr>
        <w:t>，僅是透過資料共享之授權方式，</w:t>
      </w:r>
      <w:r w:rsidRPr="000E546A">
        <w:rPr>
          <w:rFonts w:hint="eastAsia"/>
          <w:spacing w:val="-4"/>
        </w:rPr>
        <w:t>實無法避免身心障礙者一再重複評量。</w:t>
      </w:r>
      <w:bookmarkEnd w:id="302"/>
      <w:bookmarkEnd w:id="303"/>
      <w:bookmarkEnd w:id="304"/>
      <w:bookmarkEnd w:id="305"/>
    </w:p>
    <w:p w:rsidR="007A30E2" w:rsidRPr="002617C7" w:rsidRDefault="007A30E2" w:rsidP="007A30E2">
      <w:pPr>
        <w:pStyle w:val="3"/>
        <w:kinsoku w:val="0"/>
        <w:ind w:left="1360" w:hanging="680"/>
        <w:rPr>
          <w:rFonts w:ascii="Times New Roman" w:hAnsi="Times New Roman"/>
        </w:rPr>
      </w:pPr>
      <w:bookmarkStart w:id="306" w:name="_Toc33179252"/>
      <w:bookmarkStart w:id="307" w:name="_Toc34920918"/>
      <w:bookmarkStart w:id="308" w:name="_Toc32649575"/>
      <w:bookmarkStart w:id="309" w:name="_Toc32676927"/>
      <w:bookmarkStart w:id="310" w:name="_Toc32853351"/>
      <w:bookmarkStart w:id="311" w:name="_Toc32994966"/>
      <w:r>
        <w:rPr>
          <w:rFonts w:ascii="Times New Roman" w:hAnsi="Times New Roman" w:hint="eastAsia"/>
          <w:b/>
        </w:rPr>
        <w:t>1</w:t>
      </w:r>
      <w:r w:rsidRPr="002617C7">
        <w:rPr>
          <w:rFonts w:ascii="Times New Roman" w:hAnsi="Times New Roman" w:hint="eastAsia"/>
          <w:b/>
          <w:spacing w:val="-4"/>
        </w:rPr>
        <w:t>06</w:t>
      </w:r>
      <w:r w:rsidRPr="002617C7">
        <w:rPr>
          <w:rFonts w:ascii="Times New Roman" w:hAnsi="Times New Roman" w:hint="eastAsia"/>
          <w:b/>
          <w:spacing w:val="-4"/>
        </w:rPr>
        <w:t>年長照</w:t>
      </w:r>
      <w:r w:rsidRPr="002617C7">
        <w:rPr>
          <w:rFonts w:ascii="Times New Roman" w:hAnsi="Times New Roman" w:hint="eastAsia"/>
          <w:b/>
          <w:spacing w:val="-4"/>
        </w:rPr>
        <w:t>2.</w:t>
      </w:r>
      <w:r w:rsidRPr="002617C7">
        <w:rPr>
          <w:rFonts w:ascii="Times New Roman" w:hAnsi="Times New Roman"/>
          <w:b/>
          <w:spacing w:val="-4"/>
        </w:rPr>
        <w:t>0</w:t>
      </w:r>
      <w:r w:rsidRPr="002617C7">
        <w:rPr>
          <w:rFonts w:ascii="Times New Roman" w:hAnsi="Times New Roman" w:hint="eastAsia"/>
          <w:b/>
          <w:spacing w:val="-4"/>
        </w:rPr>
        <w:t>實施後，將任何年齡的失能身心障礙者</w:t>
      </w:r>
      <w:r w:rsidRPr="000E546A">
        <w:rPr>
          <w:rFonts w:ascii="Times New Roman" w:hAnsi="Times New Roman" w:hint="eastAsia"/>
          <w:b/>
          <w:spacing w:val="-4"/>
        </w:rPr>
        <w:t>納</w:t>
      </w:r>
      <w:r w:rsidRPr="002617C7">
        <w:rPr>
          <w:rFonts w:ascii="Times New Roman" w:hAnsi="Times New Roman" w:hint="eastAsia"/>
          <w:b/>
          <w:spacing w:val="-4"/>
        </w:rPr>
        <w:t>入服務對象，惟長照服務與身心障礙福利服務兩者需求評估作業未進行整合，已讓身心障礙者重複接受</w:t>
      </w:r>
      <w:r>
        <w:rPr>
          <w:rFonts w:ascii="Times New Roman" w:hAnsi="Times New Roman" w:hint="eastAsia"/>
          <w:b/>
          <w:spacing w:val="4"/>
        </w:rPr>
        <w:t>評估</w:t>
      </w:r>
      <w:r>
        <w:rPr>
          <w:rFonts w:ascii="Times New Roman" w:hAnsi="Times New Roman" w:hint="eastAsia"/>
          <w:b/>
          <w:spacing w:val="-4"/>
        </w:rPr>
        <w:t>：</w:t>
      </w:r>
      <w:bookmarkEnd w:id="306"/>
      <w:bookmarkEnd w:id="307"/>
    </w:p>
    <w:p w:rsidR="007A30E2" w:rsidRPr="002617C7" w:rsidRDefault="007A30E2" w:rsidP="007A30E2">
      <w:pPr>
        <w:pStyle w:val="4"/>
        <w:kinsoku w:val="0"/>
        <w:rPr>
          <w:rFonts w:ascii="Times New Roman" w:hAnsi="Times New Roman"/>
        </w:rPr>
      </w:pPr>
      <w:r w:rsidRPr="002617C7">
        <w:rPr>
          <w:rFonts w:ascii="Times New Roman" w:hAnsi="Times New Roman" w:hint="eastAsia"/>
        </w:rPr>
        <w:t>衛福部為滿足未來龐大的長照需求並減輕家庭照顧沈重的</w:t>
      </w:r>
      <w:r w:rsidRPr="002617C7">
        <w:rPr>
          <w:rFonts w:hAnsi="標楷體" w:hint="eastAsia"/>
          <w:color w:val="000000" w:themeColor="text1"/>
          <w:szCs w:val="32"/>
        </w:rPr>
        <w:t>負擔</w:t>
      </w:r>
      <w:r w:rsidRPr="002617C7">
        <w:rPr>
          <w:rFonts w:ascii="Times New Roman" w:hAnsi="Times New Roman" w:hint="eastAsia"/>
        </w:rPr>
        <w:t>，已於</w:t>
      </w:r>
      <w:r w:rsidRPr="002617C7">
        <w:rPr>
          <w:rFonts w:ascii="Times New Roman" w:hAnsi="Times New Roman" w:hint="eastAsia"/>
        </w:rPr>
        <w:t>106</w:t>
      </w:r>
      <w:r w:rsidRPr="002617C7">
        <w:rPr>
          <w:rFonts w:ascii="Times New Roman" w:hAnsi="Times New Roman" w:hint="eastAsia"/>
        </w:rPr>
        <w:t>年</w:t>
      </w:r>
      <w:r w:rsidRPr="002617C7">
        <w:rPr>
          <w:rFonts w:ascii="Times New Roman" w:hAnsi="Times New Roman" w:hint="eastAsia"/>
        </w:rPr>
        <w:t>1</w:t>
      </w:r>
      <w:r w:rsidRPr="002617C7">
        <w:rPr>
          <w:rFonts w:ascii="Times New Roman" w:hAnsi="Times New Roman" w:hint="eastAsia"/>
        </w:rPr>
        <w:t>月</w:t>
      </w:r>
      <w:r w:rsidRPr="002617C7">
        <w:rPr>
          <w:rFonts w:ascii="Times New Roman" w:hAnsi="Times New Roman" w:hint="eastAsia"/>
        </w:rPr>
        <w:t>1</w:t>
      </w:r>
      <w:r w:rsidRPr="002617C7">
        <w:rPr>
          <w:rFonts w:ascii="Times New Roman" w:hAnsi="Times New Roman" w:hint="eastAsia"/>
        </w:rPr>
        <w:t>日推動長照</w:t>
      </w:r>
      <w:r w:rsidRPr="002617C7">
        <w:rPr>
          <w:rFonts w:ascii="Times New Roman" w:hAnsi="Times New Roman" w:hint="eastAsia"/>
        </w:rPr>
        <w:t>2.0</w:t>
      </w:r>
      <w:r w:rsidRPr="002617C7">
        <w:rPr>
          <w:rFonts w:ascii="Times New Roman" w:hAnsi="Times New Roman" w:hint="eastAsia"/>
        </w:rPr>
        <w:t>，</w:t>
      </w:r>
      <w:r w:rsidRPr="002617C7">
        <w:rPr>
          <w:rFonts w:ascii="Times New Roman" w:hAnsi="Times New Roman" w:hint="eastAsia"/>
          <w:spacing w:val="-4"/>
        </w:rPr>
        <w:t>其中將任何年齡的失能身心障礙者納入服務對象</w:t>
      </w:r>
      <w:r w:rsidRPr="002617C7">
        <w:rPr>
          <w:rFonts w:ascii="Times New Roman" w:hAnsi="Times New Roman" w:hint="eastAsia"/>
        </w:rPr>
        <w:t>，因此，身心障礙者若同時有長照服務</w:t>
      </w:r>
      <w:r w:rsidRPr="002617C7">
        <w:rPr>
          <w:rFonts w:hint="eastAsia"/>
          <w:color w:val="000000" w:themeColor="text1"/>
          <w:szCs w:val="32"/>
        </w:rPr>
        <w:t>需求</w:t>
      </w:r>
      <w:r w:rsidRPr="002617C7">
        <w:rPr>
          <w:rFonts w:ascii="Times New Roman" w:hAnsi="Times New Roman" w:hint="eastAsia"/>
        </w:rPr>
        <w:t>及身權法第</w:t>
      </w:r>
      <w:r w:rsidRPr="002617C7">
        <w:rPr>
          <w:rFonts w:ascii="Times New Roman" w:hAnsi="Times New Roman" w:hint="eastAsia"/>
        </w:rPr>
        <w:t>50</w:t>
      </w:r>
      <w:r w:rsidRPr="002617C7">
        <w:rPr>
          <w:rFonts w:ascii="Times New Roman" w:hAnsi="Times New Roman" w:hint="eastAsia"/>
        </w:rPr>
        <w:t>條、第</w:t>
      </w:r>
      <w:r w:rsidRPr="002617C7">
        <w:rPr>
          <w:rFonts w:ascii="Times New Roman" w:hAnsi="Times New Roman" w:hint="eastAsia"/>
        </w:rPr>
        <w:t>51</w:t>
      </w:r>
      <w:r w:rsidRPr="002617C7">
        <w:rPr>
          <w:rFonts w:ascii="Times New Roman" w:hAnsi="Times New Roman" w:hint="eastAsia"/>
        </w:rPr>
        <w:t>條服務需</w:t>
      </w:r>
      <w:r w:rsidRPr="002617C7">
        <w:rPr>
          <w:rFonts w:ascii="Times New Roman" w:hAnsi="Times New Roman"/>
        </w:rPr>
        <w:t>求時，將分別接受地方照管專員及需求評估人員之家訪評估。部分地方政府為避免身心障礙者重複</w:t>
      </w:r>
      <w:r>
        <w:rPr>
          <w:rFonts w:ascii="Times New Roman" w:hAnsi="Times New Roman" w:hint="eastAsia"/>
        </w:rPr>
        <w:t>接受</w:t>
      </w:r>
      <w:r w:rsidRPr="002617C7">
        <w:rPr>
          <w:rFonts w:ascii="Times New Roman" w:hAnsi="Times New Roman"/>
        </w:rPr>
        <w:t>評估，</w:t>
      </w:r>
      <w:r w:rsidRPr="002617C7">
        <w:rPr>
          <w:rFonts w:ascii="Times New Roman" w:hAnsi="Times New Roman" w:hint="eastAsia"/>
        </w:rPr>
        <w:t>雖以共</w:t>
      </w:r>
      <w:r w:rsidRPr="00664ABB">
        <w:rPr>
          <w:rFonts w:ascii="Times New Roman" w:hAnsi="Times New Roman" w:hint="eastAsia"/>
          <w:spacing w:val="-4"/>
        </w:rPr>
        <w:t>訪方式於</w:t>
      </w:r>
      <w:r w:rsidRPr="00664ABB">
        <w:rPr>
          <w:rFonts w:ascii="Times New Roman" w:hAnsi="Times New Roman"/>
          <w:spacing w:val="-4"/>
        </w:rPr>
        <w:t>同日</w:t>
      </w:r>
      <w:r w:rsidRPr="00664ABB">
        <w:rPr>
          <w:rFonts w:ascii="Times New Roman" w:hAnsi="Times New Roman" w:hint="eastAsia"/>
          <w:spacing w:val="-4"/>
        </w:rPr>
        <w:t>進行該</w:t>
      </w:r>
      <w:r w:rsidRPr="00664ABB">
        <w:rPr>
          <w:rFonts w:ascii="Times New Roman" w:hAnsi="Times New Roman"/>
          <w:spacing w:val="-4"/>
        </w:rPr>
        <w:t>2</w:t>
      </w:r>
      <w:r w:rsidRPr="00664ABB">
        <w:rPr>
          <w:rFonts w:ascii="Times New Roman" w:hAnsi="Times New Roman"/>
          <w:spacing w:val="-4"/>
        </w:rPr>
        <w:t>項</w:t>
      </w:r>
      <w:r w:rsidRPr="00664ABB">
        <w:rPr>
          <w:rFonts w:ascii="Times New Roman" w:hAnsi="Times New Roman" w:hint="eastAsia"/>
          <w:spacing w:val="-4"/>
        </w:rPr>
        <w:t>需求評估作業，或經由</w:t>
      </w:r>
      <w:r w:rsidRPr="002617C7">
        <w:rPr>
          <w:rFonts w:hAnsi="標楷體" w:hint="eastAsia"/>
        </w:rPr>
        <w:t>「全國身心障礙福利資訊整合平台」之</w:t>
      </w:r>
      <w:r w:rsidRPr="002617C7">
        <w:rPr>
          <w:rFonts w:ascii="Times New Roman" w:hAnsi="Times New Roman" w:hint="eastAsia"/>
        </w:rPr>
        <w:t>授權方式</w:t>
      </w:r>
      <w:r>
        <w:rPr>
          <w:rFonts w:ascii="Times New Roman" w:hAnsi="Times New Roman" w:hint="eastAsia"/>
        </w:rPr>
        <w:t>提供</w:t>
      </w:r>
      <w:r w:rsidRPr="002617C7">
        <w:rPr>
          <w:rFonts w:ascii="Times New Roman" w:hAnsi="Times New Roman"/>
        </w:rPr>
        <w:t>照管</w:t>
      </w:r>
      <w:r w:rsidRPr="002617C7">
        <w:rPr>
          <w:rFonts w:ascii="Times New Roman" w:hAnsi="Times New Roman" w:hint="eastAsia"/>
        </w:rPr>
        <w:t>專員查閱相關資料，</w:t>
      </w:r>
      <w:r w:rsidRPr="002617C7">
        <w:rPr>
          <w:rFonts w:ascii="Times New Roman" w:hAnsi="Times New Roman"/>
        </w:rPr>
        <w:t>惟</w:t>
      </w:r>
      <w:r>
        <w:rPr>
          <w:rFonts w:ascii="Times New Roman" w:hAnsi="Times New Roman" w:hint="eastAsia"/>
        </w:rPr>
        <w:t>對於</w:t>
      </w:r>
      <w:r w:rsidRPr="002617C7">
        <w:rPr>
          <w:rFonts w:ascii="Times New Roman" w:hAnsi="Times New Roman"/>
        </w:rPr>
        <w:t>身心障礙者</w:t>
      </w:r>
      <w:r w:rsidRPr="002617C7">
        <w:rPr>
          <w:rFonts w:ascii="Times New Roman" w:hAnsi="Times New Roman" w:hint="eastAsia"/>
        </w:rPr>
        <w:t>及其家庭</w:t>
      </w:r>
      <w:r>
        <w:rPr>
          <w:rFonts w:ascii="Times New Roman" w:hAnsi="Times New Roman" w:hint="eastAsia"/>
        </w:rPr>
        <w:t>而言，實質上</w:t>
      </w:r>
      <w:r w:rsidRPr="002617C7">
        <w:rPr>
          <w:rFonts w:ascii="Times New Roman" w:hAnsi="Times New Roman"/>
        </w:rPr>
        <w:t>仍</w:t>
      </w:r>
      <w:r w:rsidRPr="002617C7">
        <w:rPr>
          <w:rFonts w:ascii="Times New Roman" w:hAnsi="Times New Roman" w:hint="eastAsia"/>
        </w:rPr>
        <w:t>須</w:t>
      </w:r>
      <w:r w:rsidRPr="002617C7">
        <w:rPr>
          <w:rFonts w:ascii="Times New Roman" w:hAnsi="Times New Roman"/>
        </w:rPr>
        <w:t>接受</w:t>
      </w:r>
      <w:r w:rsidRPr="002617C7">
        <w:rPr>
          <w:rFonts w:ascii="Times New Roman" w:hAnsi="Times New Roman"/>
        </w:rPr>
        <w:t>2</w:t>
      </w:r>
      <w:r w:rsidRPr="002617C7">
        <w:rPr>
          <w:rFonts w:ascii="Times New Roman" w:hAnsi="Times New Roman"/>
        </w:rPr>
        <w:t>套評估</w:t>
      </w:r>
      <w:r w:rsidRPr="002617C7">
        <w:rPr>
          <w:rFonts w:ascii="Times New Roman" w:hAnsi="Times New Roman" w:hint="eastAsia"/>
        </w:rPr>
        <w:t>流程，且倘若符合長照失能標準，後續</w:t>
      </w:r>
      <w:r>
        <w:rPr>
          <w:rFonts w:ascii="Times New Roman" w:hAnsi="Times New Roman" w:hint="eastAsia"/>
        </w:rPr>
        <w:t>的</w:t>
      </w:r>
      <w:r w:rsidRPr="002617C7">
        <w:rPr>
          <w:rFonts w:ascii="Times New Roman" w:hAnsi="Times New Roman" w:hint="eastAsia"/>
        </w:rPr>
        <w:t>個案管理及服務提供等單位又將再進行評估</w:t>
      </w:r>
      <w:r w:rsidRPr="000E546A">
        <w:rPr>
          <w:rFonts w:ascii="Times New Roman" w:hAnsi="Times New Roman"/>
          <w:spacing w:val="-4"/>
        </w:rPr>
        <w:t>。</w:t>
      </w:r>
    </w:p>
    <w:p w:rsidR="007A30E2" w:rsidRPr="000E546A" w:rsidRDefault="007A30E2" w:rsidP="007A30E2">
      <w:pPr>
        <w:pStyle w:val="4"/>
        <w:kinsoku w:val="0"/>
        <w:rPr>
          <w:rFonts w:ascii="Times New Roman" w:hAnsi="Times New Roman"/>
        </w:rPr>
      </w:pPr>
      <w:r w:rsidRPr="00664ABB">
        <w:rPr>
          <w:rFonts w:ascii="Times New Roman" w:hAnsi="Times New Roman" w:hint="eastAsia"/>
        </w:rPr>
        <w:lastRenderedPageBreak/>
        <w:t>衛福部</w:t>
      </w:r>
      <w:r w:rsidRPr="00664ABB">
        <w:rPr>
          <w:rFonts w:ascii="Times New Roman" w:hAnsi="Times New Roman"/>
        </w:rPr>
        <w:t>為整合身心障礙者長照服務之需求評估作業，目前雖已結合屏東縣及彰化縣等</w:t>
      </w:r>
      <w:r w:rsidRPr="00664ABB">
        <w:rPr>
          <w:rFonts w:ascii="Times New Roman" w:hAnsi="Times New Roman"/>
        </w:rPr>
        <w:t>2</w:t>
      </w:r>
      <w:r w:rsidRPr="00664ABB">
        <w:rPr>
          <w:rFonts w:ascii="Times New Roman" w:hAnsi="Times New Roman"/>
        </w:rPr>
        <w:t>個地方政府推動</w:t>
      </w:r>
      <w:r w:rsidRPr="00664ABB">
        <w:rPr>
          <w:rFonts w:ascii="Times New Roman" w:hAnsi="Times New Roman" w:hint="eastAsia"/>
        </w:rPr>
        <w:t>整合</w:t>
      </w:r>
      <w:r w:rsidRPr="00664ABB">
        <w:rPr>
          <w:rFonts w:ascii="Times New Roman" w:hAnsi="Times New Roman"/>
        </w:rPr>
        <w:t>長照評估與身心障礙需求評估試辦計畫，預計完成</w:t>
      </w:r>
      <w:r w:rsidRPr="00664ABB">
        <w:rPr>
          <w:rFonts w:ascii="Times New Roman" w:hAnsi="Times New Roman"/>
        </w:rPr>
        <w:t>60</w:t>
      </w:r>
      <w:r w:rsidRPr="00664ABB">
        <w:rPr>
          <w:rFonts w:ascii="Times New Roman" w:hAnsi="Times New Roman"/>
        </w:rPr>
        <w:t>至</w:t>
      </w:r>
      <w:r w:rsidRPr="00664ABB">
        <w:rPr>
          <w:rFonts w:ascii="Times New Roman" w:hAnsi="Times New Roman"/>
        </w:rPr>
        <w:t>80</w:t>
      </w:r>
      <w:r w:rsidRPr="00664ABB">
        <w:rPr>
          <w:rFonts w:ascii="Times New Roman" w:hAnsi="Times New Roman"/>
        </w:rPr>
        <w:t>名個案數，</w:t>
      </w:r>
      <w:r w:rsidRPr="00664ABB">
        <w:rPr>
          <w:rFonts w:ascii="Times New Roman" w:hAnsi="Times New Roman" w:hint="eastAsia"/>
        </w:rPr>
        <w:t>該部</w:t>
      </w:r>
      <w:r w:rsidRPr="00664ABB">
        <w:rPr>
          <w:rFonts w:ascii="Times New Roman" w:hAnsi="Times New Roman"/>
        </w:rPr>
        <w:t>並請</w:t>
      </w:r>
      <w:r w:rsidRPr="00664ABB">
        <w:rPr>
          <w:rFonts w:ascii="Times New Roman" w:hAnsi="Times New Roman" w:hint="eastAsia"/>
        </w:rPr>
        <w:t>該</w:t>
      </w:r>
      <w:r w:rsidRPr="00664ABB">
        <w:rPr>
          <w:rFonts w:ascii="Times New Roman" w:hAnsi="Times New Roman" w:hint="eastAsia"/>
        </w:rPr>
        <w:t>2</w:t>
      </w:r>
      <w:r w:rsidRPr="00664ABB">
        <w:rPr>
          <w:rFonts w:ascii="Times New Roman" w:hAnsi="Times New Roman"/>
        </w:rPr>
        <w:t>試辦縣市就服務流程、行政表單設計、評估方式、評估人員作業、操作手冊或教育訓練等作業提出具體建議</w:t>
      </w:r>
      <w:r w:rsidRPr="00664ABB">
        <w:rPr>
          <w:rFonts w:ascii="Times New Roman" w:hAnsi="Times New Roman" w:hint="eastAsia"/>
        </w:rPr>
        <w:t>，</w:t>
      </w:r>
      <w:r w:rsidRPr="00664ABB">
        <w:rPr>
          <w:rFonts w:ascii="Times New Roman" w:hAnsi="Times New Roman"/>
        </w:rPr>
        <w:t>惟前揭尚屬</w:t>
      </w:r>
      <w:r w:rsidRPr="00664ABB">
        <w:rPr>
          <w:rFonts w:ascii="Times New Roman" w:hAnsi="Times New Roman" w:hint="eastAsia"/>
        </w:rPr>
        <w:t>小規模的整合</w:t>
      </w:r>
      <w:r w:rsidRPr="00664ABB">
        <w:rPr>
          <w:rFonts w:ascii="Times New Roman" w:hAnsi="Times New Roman"/>
        </w:rPr>
        <w:t>試辦階段</w:t>
      </w:r>
      <w:r w:rsidRPr="00664ABB">
        <w:rPr>
          <w:rFonts w:ascii="Times New Roman" w:hAnsi="Times New Roman" w:hint="eastAsia"/>
        </w:rPr>
        <w:t>，仍待後續進一步政策規劃與全面實施</w:t>
      </w:r>
      <w:r w:rsidRPr="000E546A">
        <w:rPr>
          <w:rFonts w:ascii="Times New Roman" w:hAnsi="Times New Roman"/>
        </w:rPr>
        <w:t>。</w:t>
      </w:r>
      <w:bookmarkEnd w:id="308"/>
      <w:bookmarkEnd w:id="309"/>
      <w:bookmarkEnd w:id="310"/>
      <w:bookmarkEnd w:id="311"/>
    </w:p>
    <w:p w:rsidR="007A30E2" w:rsidRPr="008F12D1" w:rsidRDefault="007A30E2" w:rsidP="007A30E2">
      <w:pPr>
        <w:pStyle w:val="3"/>
        <w:kinsoku w:val="0"/>
        <w:ind w:left="1360" w:hanging="680"/>
        <w:rPr>
          <w:rFonts w:ascii="Times New Roman" w:hAnsi="Times New Roman"/>
        </w:rPr>
      </w:pPr>
      <w:bookmarkStart w:id="312" w:name="_Toc32649576"/>
      <w:bookmarkStart w:id="313" w:name="_Toc32676928"/>
      <w:bookmarkStart w:id="314" w:name="_Toc32853352"/>
      <w:bookmarkStart w:id="315" w:name="_Toc32994967"/>
      <w:bookmarkStart w:id="316" w:name="_Toc33179253"/>
      <w:bookmarkStart w:id="317" w:name="_Toc34920919"/>
      <w:r w:rsidRPr="00CB10FA">
        <w:rPr>
          <w:rFonts w:ascii="Times New Roman" w:hAnsi="Times New Roman"/>
        </w:rPr>
        <w:t>綜</w:t>
      </w:r>
      <w:r w:rsidRPr="005A17EA">
        <w:rPr>
          <w:rFonts w:ascii="Times New Roman" w:hAnsi="Times New Roman"/>
          <w:spacing w:val="-4"/>
        </w:rPr>
        <w:t>上，</w:t>
      </w:r>
      <w:r w:rsidRPr="00C416FD">
        <w:rPr>
          <w:rFonts w:ascii="Times New Roman" w:hAnsi="Times New Roman" w:hint="eastAsia"/>
          <w:spacing w:val="-4"/>
        </w:rPr>
        <w:t>鑑定</w:t>
      </w:r>
      <w:r w:rsidRPr="00C416FD">
        <w:rPr>
          <w:rFonts w:ascii="Times New Roman" w:hAnsi="Times New Roman"/>
          <w:spacing w:val="-4"/>
        </w:rPr>
        <w:t>醫院於辦理身心障礙鑑定作業對障礙者所</w:t>
      </w:r>
      <w:r w:rsidRPr="00C416FD">
        <w:rPr>
          <w:rFonts w:ascii="Times New Roman" w:hAnsi="Times New Roman"/>
        </w:rPr>
        <w:t>進</w:t>
      </w:r>
      <w:r w:rsidRPr="0053267B">
        <w:rPr>
          <w:rFonts w:ascii="Times New Roman" w:hAnsi="Times New Roman"/>
          <w:spacing w:val="-4"/>
        </w:rPr>
        <w:t>行之「活動參與及環境因素」</w:t>
      </w:r>
      <w:r w:rsidRPr="0053267B">
        <w:rPr>
          <w:rFonts w:ascii="Times New Roman" w:hAnsi="Times New Roman"/>
          <w:spacing w:val="-4"/>
        </w:rPr>
        <w:t>(DE</w:t>
      </w:r>
      <w:r w:rsidRPr="0053267B">
        <w:rPr>
          <w:rFonts w:ascii="Times New Roman" w:hAnsi="Times New Roman"/>
          <w:spacing w:val="-4"/>
        </w:rPr>
        <w:t>碼</w:t>
      </w:r>
      <w:r w:rsidRPr="0053267B">
        <w:rPr>
          <w:rFonts w:ascii="Times New Roman" w:hAnsi="Times New Roman"/>
          <w:spacing w:val="-4"/>
        </w:rPr>
        <w:t>)</w:t>
      </w:r>
      <w:r w:rsidRPr="0053267B">
        <w:rPr>
          <w:rFonts w:ascii="Times New Roman" w:hAnsi="Times New Roman"/>
          <w:spacing w:val="-4"/>
        </w:rPr>
        <w:t>評量，與地方</w:t>
      </w:r>
      <w:r w:rsidRPr="00C416FD">
        <w:rPr>
          <w:rFonts w:ascii="Times New Roman" w:hAnsi="Times New Roman"/>
        </w:rPr>
        <w:t>社</w:t>
      </w:r>
      <w:r w:rsidRPr="0053267B">
        <w:rPr>
          <w:rFonts w:ascii="Times New Roman" w:hAnsi="Times New Roman"/>
          <w:spacing w:val="-4"/>
        </w:rPr>
        <w:t>政主管機關於需求評估階段</w:t>
      </w:r>
      <w:r w:rsidRPr="0053267B">
        <w:rPr>
          <w:rFonts w:ascii="Times New Roman" w:hAnsi="Times New Roman" w:hint="eastAsia"/>
          <w:spacing w:val="-4"/>
        </w:rPr>
        <w:t>所</w:t>
      </w:r>
      <w:r w:rsidRPr="0053267B">
        <w:rPr>
          <w:rFonts w:ascii="Times New Roman" w:hAnsi="Times New Roman"/>
          <w:spacing w:val="-4"/>
        </w:rPr>
        <w:t>使用之「身心障</w:t>
      </w:r>
      <w:r w:rsidRPr="0053267B">
        <w:rPr>
          <w:rFonts w:hAnsi="標楷體"/>
          <w:spacing w:val="-4"/>
        </w:rPr>
        <w:t>礙者</w:t>
      </w:r>
      <w:r w:rsidRPr="00C416FD">
        <w:rPr>
          <w:rFonts w:hAnsi="標楷體"/>
        </w:rPr>
        <w:t>福</w:t>
      </w:r>
      <w:r w:rsidRPr="007D639C">
        <w:rPr>
          <w:rFonts w:hAnsi="標楷體"/>
          <w:spacing w:val="2"/>
        </w:rPr>
        <w:t>利與服務需求評估訪談表</w:t>
      </w:r>
      <w:r w:rsidRPr="007D639C">
        <w:rPr>
          <w:rFonts w:hAnsi="標楷體" w:hint="eastAsia"/>
          <w:spacing w:val="2"/>
        </w:rPr>
        <w:t>」</w:t>
      </w:r>
      <w:r w:rsidRPr="007D639C">
        <w:rPr>
          <w:rFonts w:hint="eastAsia"/>
          <w:spacing w:val="2"/>
        </w:rPr>
        <w:t>，部分項目有重疊與相</w:t>
      </w:r>
      <w:r w:rsidRPr="007D639C">
        <w:rPr>
          <w:rFonts w:hint="eastAsia"/>
          <w:spacing w:val="6"/>
        </w:rPr>
        <w:t>近處；又在需求評估作業分流機制之</w:t>
      </w:r>
      <w:r w:rsidRPr="007D639C">
        <w:rPr>
          <w:rFonts w:ascii="Times New Roman" w:hAnsi="Times New Roman"/>
          <w:spacing w:val="6"/>
        </w:rPr>
        <w:t>下，</w:t>
      </w:r>
      <w:r w:rsidRPr="007D639C">
        <w:rPr>
          <w:rFonts w:ascii="Times New Roman" w:hAnsi="Times New Roman" w:hint="eastAsia"/>
          <w:spacing w:val="6"/>
        </w:rPr>
        <w:t>身心障礙者</w:t>
      </w:r>
      <w:r w:rsidRPr="00C416FD">
        <w:rPr>
          <w:rFonts w:ascii="Times New Roman" w:hAnsi="Times New Roman" w:hint="eastAsia"/>
          <w:spacing w:val="-4"/>
        </w:rPr>
        <w:t>若</w:t>
      </w:r>
      <w:r w:rsidRPr="0086440D">
        <w:rPr>
          <w:rFonts w:ascii="Times New Roman" w:hAnsi="Times New Roman" w:hint="eastAsia"/>
          <w:spacing w:val="-4"/>
        </w:rPr>
        <w:t>同時有</w:t>
      </w:r>
      <w:r w:rsidRPr="0086440D">
        <w:rPr>
          <w:rFonts w:ascii="Times New Roman" w:hAnsi="Times New Roman"/>
          <w:spacing w:val="-4"/>
        </w:rPr>
        <w:t>分流二及分流三</w:t>
      </w:r>
      <w:r w:rsidRPr="0086440D">
        <w:rPr>
          <w:rFonts w:ascii="Times New Roman" w:hAnsi="Times New Roman" w:hint="eastAsia"/>
          <w:spacing w:val="-4"/>
        </w:rPr>
        <w:t>的</w:t>
      </w:r>
      <w:r w:rsidRPr="0086440D">
        <w:rPr>
          <w:rFonts w:ascii="Times New Roman" w:hAnsi="Times New Roman"/>
          <w:spacing w:val="-4"/>
        </w:rPr>
        <w:t>福利服務需求</w:t>
      </w:r>
      <w:r w:rsidRPr="0086440D">
        <w:rPr>
          <w:rFonts w:ascii="Times New Roman" w:hAnsi="Times New Roman" w:hint="eastAsia"/>
          <w:spacing w:val="-4"/>
        </w:rPr>
        <w:t>時</w:t>
      </w:r>
      <w:r w:rsidRPr="0086440D">
        <w:rPr>
          <w:rFonts w:ascii="Times New Roman" w:hAnsi="Times New Roman"/>
          <w:spacing w:val="-4"/>
        </w:rPr>
        <w:t>將接受</w:t>
      </w:r>
      <w:r w:rsidRPr="00C416FD">
        <w:rPr>
          <w:rFonts w:ascii="Times New Roman" w:hAnsi="Times New Roman" w:hint="eastAsia"/>
          <w:spacing w:val="4"/>
        </w:rPr>
        <w:t>不同的</w:t>
      </w:r>
      <w:r w:rsidRPr="00C416FD">
        <w:rPr>
          <w:rFonts w:ascii="Times New Roman" w:hAnsi="Times New Roman"/>
          <w:spacing w:val="4"/>
        </w:rPr>
        <w:t>評估</w:t>
      </w:r>
      <w:r w:rsidRPr="00C416FD">
        <w:rPr>
          <w:rFonts w:ascii="Times New Roman" w:hAnsi="Times New Roman" w:hint="eastAsia"/>
        </w:rPr>
        <w:t>程序</w:t>
      </w:r>
      <w:r w:rsidRPr="00C416FD">
        <w:rPr>
          <w:rFonts w:ascii="Times New Roman" w:hAnsi="Times New Roman"/>
        </w:rPr>
        <w:t>，</w:t>
      </w:r>
      <w:r w:rsidRPr="00C416FD">
        <w:rPr>
          <w:rFonts w:ascii="Times New Roman" w:hAnsi="Times New Roman" w:hint="eastAsia"/>
          <w:spacing w:val="-6"/>
        </w:rPr>
        <w:t>而經評估認有各項服務</w:t>
      </w:r>
      <w:r w:rsidRPr="00C416FD">
        <w:rPr>
          <w:rFonts w:ascii="Times New Roman" w:hAnsi="Times New Roman" w:hint="eastAsia"/>
        </w:rPr>
        <w:t>需求而再</w:t>
      </w:r>
      <w:r w:rsidRPr="00C416FD">
        <w:rPr>
          <w:rFonts w:ascii="Times New Roman" w:hAnsi="Times New Roman"/>
        </w:rPr>
        <w:t>轉介連結</w:t>
      </w:r>
      <w:r w:rsidRPr="00C416FD">
        <w:rPr>
          <w:rFonts w:ascii="Times New Roman" w:hAnsi="Times New Roman" w:hint="eastAsia"/>
        </w:rPr>
        <w:t>相關資源</w:t>
      </w:r>
      <w:r>
        <w:rPr>
          <w:rFonts w:ascii="Times New Roman" w:hAnsi="Times New Roman" w:hint="eastAsia"/>
        </w:rPr>
        <w:t>後</w:t>
      </w:r>
      <w:r w:rsidRPr="00C416FD">
        <w:rPr>
          <w:rFonts w:ascii="Times New Roman" w:hAnsi="Times New Roman" w:hint="eastAsia"/>
        </w:rPr>
        <w:t>，</w:t>
      </w:r>
      <w:r w:rsidRPr="00C416FD">
        <w:rPr>
          <w:rFonts w:ascii="Times New Roman" w:hAnsi="Times New Roman"/>
        </w:rPr>
        <w:t>服務提供單位亦</w:t>
      </w:r>
      <w:r w:rsidRPr="00C416FD">
        <w:rPr>
          <w:rFonts w:ascii="Times New Roman" w:hAnsi="Times New Roman" w:hint="eastAsia"/>
        </w:rPr>
        <w:t>將</w:t>
      </w:r>
      <w:r w:rsidRPr="00C416FD">
        <w:rPr>
          <w:rFonts w:ascii="Times New Roman" w:hAnsi="Times New Roman"/>
          <w:spacing w:val="6"/>
        </w:rPr>
        <w:t>再次</w:t>
      </w:r>
      <w:r w:rsidRPr="00C416FD">
        <w:rPr>
          <w:rFonts w:ascii="Times New Roman" w:hAnsi="Times New Roman" w:hint="eastAsia"/>
          <w:spacing w:val="6"/>
        </w:rPr>
        <w:t>進行</w:t>
      </w:r>
      <w:r w:rsidRPr="00C416FD">
        <w:rPr>
          <w:rFonts w:ascii="Times New Roman" w:hAnsi="Times New Roman"/>
          <w:spacing w:val="6"/>
        </w:rPr>
        <w:t>評估</w:t>
      </w:r>
      <w:r w:rsidRPr="00C416FD">
        <w:rPr>
          <w:rFonts w:ascii="Times New Roman" w:hAnsi="Times New Roman" w:hint="eastAsia"/>
          <w:spacing w:val="6"/>
        </w:rPr>
        <w:t>，且相關評量</w:t>
      </w:r>
      <w:r w:rsidRPr="00C416FD">
        <w:rPr>
          <w:rFonts w:hAnsi="標楷體" w:hint="eastAsia"/>
          <w:spacing w:val="6"/>
        </w:rPr>
        <w:t>/</w:t>
      </w:r>
      <w:r w:rsidRPr="00C416FD">
        <w:rPr>
          <w:rFonts w:ascii="Times New Roman" w:hAnsi="Times New Roman" w:hint="eastAsia"/>
          <w:spacing w:val="6"/>
        </w:rPr>
        <w:t>估結果又</w:t>
      </w:r>
      <w:r w:rsidRPr="00C416FD">
        <w:rPr>
          <w:rFonts w:ascii="Times New Roman" w:hAnsi="Times New Roman" w:hint="eastAsia"/>
          <w:spacing w:val="4"/>
        </w:rPr>
        <w:t>無法與社政以外之</w:t>
      </w:r>
      <w:r w:rsidRPr="00630F2C">
        <w:rPr>
          <w:rFonts w:ascii="Times New Roman" w:hAnsi="Times New Roman" w:hint="eastAsia"/>
          <w:spacing w:val="6"/>
        </w:rPr>
        <w:t>其他服務體系</w:t>
      </w:r>
      <w:r w:rsidRPr="00630F2C">
        <w:rPr>
          <w:rFonts w:ascii="Times New Roman" w:hAnsi="Times New Roman" w:hint="eastAsia"/>
          <w:spacing w:val="6"/>
        </w:rPr>
        <w:t>(</w:t>
      </w:r>
      <w:r w:rsidRPr="00630F2C">
        <w:rPr>
          <w:rFonts w:ascii="Times New Roman" w:hAnsi="Times New Roman" w:hint="eastAsia"/>
          <w:spacing w:val="6"/>
        </w:rPr>
        <w:t>如教育、勞政等單位</w:t>
      </w:r>
      <w:r w:rsidRPr="00630F2C">
        <w:rPr>
          <w:rFonts w:ascii="Times New Roman" w:hAnsi="Times New Roman" w:hint="eastAsia"/>
          <w:spacing w:val="6"/>
        </w:rPr>
        <w:t>)</w:t>
      </w:r>
      <w:r w:rsidRPr="00630F2C">
        <w:rPr>
          <w:rFonts w:ascii="Times New Roman" w:hAnsi="Times New Roman" w:hint="eastAsia"/>
          <w:spacing w:val="6"/>
        </w:rPr>
        <w:t>相互共用與合</w:t>
      </w:r>
      <w:r w:rsidRPr="00306E4E">
        <w:rPr>
          <w:rFonts w:ascii="Times New Roman" w:hAnsi="Times New Roman" w:hint="eastAsia"/>
          <w:spacing w:val="-4"/>
        </w:rPr>
        <w:t>作；加上</w:t>
      </w:r>
      <w:r w:rsidRPr="00306E4E">
        <w:rPr>
          <w:rFonts w:ascii="Times New Roman" w:hAnsi="Times New Roman" w:hint="eastAsia"/>
          <w:spacing w:val="-4"/>
        </w:rPr>
        <w:t>106</w:t>
      </w:r>
      <w:r w:rsidRPr="00306E4E">
        <w:rPr>
          <w:rFonts w:ascii="Times New Roman" w:hAnsi="Times New Roman" w:hint="eastAsia"/>
          <w:spacing w:val="-4"/>
        </w:rPr>
        <w:t>年長照</w:t>
      </w:r>
      <w:r w:rsidRPr="00306E4E">
        <w:rPr>
          <w:rFonts w:ascii="Times New Roman" w:hAnsi="Times New Roman" w:hint="eastAsia"/>
          <w:spacing w:val="-4"/>
        </w:rPr>
        <w:t>2.</w:t>
      </w:r>
      <w:r w:rsidRPr="00306E4E">
        <w:rPr>
          <w:rFonts w:ascii="Times New Roman" w:hAnsi="Times New Roman"/>
          <w:spacing w:val="-4"/>
        </w:rPr>
        <w:t>0</w:t>
      </w:r>
      <w:r w:rsidRPr="00306E4E">
        <w:rPr>
          <w:rFonts w:ascii="Times New Roman" w:hAnsi="Times New Roman" w:hint="eastAsia"/>
          <w:spacing w:val="-4"/>
        </w:rPr>
        <w:t>實施後，將任何年齡的失能</w:t>
      </w:r>
      <w:r w:rsidRPr="00C416FD">
        <w:rPr>
          <w:rFonts w:ascii="Times New Roman" w:hAnsi="Times New Roman" w:hint="eastAsia"/>
        </w:rPr>
        <w:t>身心障礙</w:t>
      </w:r>
      <w:r w:rsidRPr="00C416FD">
        <w:rPr>
          <w:rFonts w:ascii="Times New Roman" w:hAnsi="Times New Roman" w:hint="eastAsia"/>
          <w:spacing w:val="-4"/>
        </w:rPr>
        <w:t>者納入</w:t>
      </w:r>
      <w:r w:rsidRPr="00C416FD">
        <w:rPr>
          <w:rFonts w:ascii="Times New Roman" w:hAnsi="Times New Roman" w:hint="eastAsia"/>
          <w:spacing w:val="4"/>
        </w:rPr>
        <w:t>長照服務對象，若有長照需求時，則另需接受</w:t>
      </w:r>
      <w:r w:rsidRPr="00C416FD">
        <w:rPr>
          <w:rFonts w:ascii="Times New Roman" w:hAnsi="Times New Roman" w:hint="eastAsia"/>
        </w:rPr>
        <w:t>地方長期照顧管理中心的失能評估，若符合者，後續之個案管理及</w:t>
      </w:r>
      <w:r w:rsidRPr="00C416FD">
        <w:rPr>
          <w:rFonts w:ascii="Times New Roman" w:hAnsi="Times New Roman" w:hint="eastAsia"/>
          <w:spacing w:val="-4"/>
        </w:rPr>
        <w:t>服務提供等單位亦將再進行評估，凡此俱見目前各種評估</w:t>
      </w:r>
      <w:r w:rsidRPr="00C416FD">
        <w:rPr>
          <w:rFonts w:ascii="Times New Roman" w:hAnsi="Times New Roman" w:hint="eastAsia"/>
        </w:rPr>
        <w:t>作業疊</w:t>
      </w:r>
      <w:r w:rsidRPr="00C416FD">
        <w:rPr>
          <w:rFonts w:ascii="Times New Roman" w:hAnsi="Times New Roman" w:hint="eastAsia"/>
          <w:spacing w:val="-6"/>
        </w:rPr>
        <w:t>床架屋</w:t>
      </w:r>
      <w:r w:rsidRPr="00C416FD">
        <w:rPr>
          <w:rFonts w:ascii="Times New Roman" w:hAnsi="Times New Roman"/>
          <w:spacing w:val="-6"/>
        </w:rPr>
        <w:t>，</w:t>
      </w:r>
      <w:r w:rsidRPr="00C416FD">
        <w:rPr>
          <w:rFonts w:ascii="Times New Roman" w:hAnsi="Times New Roman" w:hint="eastAsia"/>
          <w:spacing w:val="-6"/>
        </w:rPr>
        <w:t>讓身心障礙者及其</w:t>
      </w:r>
      <w:r w:rsidRPr="00C416FD">
        <w:rPr>
          <w:rFonts w:ascii="Times New Roman" w:hAnsi="Times New Roman" w:hint="eastAsia"/>
          <w:spacing w:val="-4"/>
        </w:rPr>
        <w:t>家庭疲於應付；惟衛福部</w:t>
      </w:r>
      <w:r w:rsidRPr="00C416FD">
        <w:rPr>
          <w:rFonts w:ascii="Times New Roman" w:hAnsi="Times New Roman"/>
          <w:spacing w:val="-4"/>
        </w:rPr>
        <w:t>未</w:t>
      </w:r>
      <w:r w:rsidRPr="00C416FD">
        <w:rPr>
          <w:rFonts w:ascii="Times New Roman" w:hAnsi="Times New Roman" w:hint="eastAsia"/>
          <w:spacing w:val="-4"/>
        </w:rPr>
        <w:t>能從</w:t>
      </w:r>
      <w:r w:rsidRPr="00C416FD">
        <w:rPr>
          <w:rFonts w:ascii="Times New Roman" w:hAnsi="Times New Roman"/>
          <w:spacing w:val="-4"/>
        </w:rPr>
        <w:t>評估表單及作業流程</w:t>
      </w:r>
      <w:r w:rsidRPr="00C416FD">
        <w:rPr>
          <w:rFonts w:ascii="Times New Roman" w:hAnsi="Times New Roman"/>
        </w:rPr>
        <w:t>進行實質整合</w:t>
      </w:r>
      <w:r w:rsidRPr="00C416FD">
        <w:rPr>
          <w:rFonts w:ascii="Times New Roman" w:hAnsi="Times New Roman" w:hint="eastAsia"/>
        </w:rPr>
        <w:t>，</w:t>
      </w:r>
      <w:r w:rsidRPr="00C416FD">
        <w:rPr>
          <w:rFonts w:ascii="Times New Roman" w:hAnsi="Times New Roman"/>
        </w:rPr>
        <w:t>僅透過</w:t>
      </w:r>
      <w:r w:rsidRPr="00C416FD">
        <w:rPr>
          <w:rFonts w:hAnsi="標楷體" w:hint="eastAsia"/>
        </w:rPr>
        <w:t>「全國身心障礙福利資訊整合</w:t>
      </w:r>
      <w:r w:rsidRPr="00C416FD">
        <w:rPr>
          <w:rFonts w:hAnsi="標楷體" w:hint="eastAsia"/>
          <w:spacing w:val="-4"/>
        </w:rPr>
        <w:t>平台」</w:t>
      </w:r>
      <w:r w:rsidRPr="00C416FD">
        <w:rPr>
          <w:rFonts w:ascii="Times New Roman" w:hAnsi="Times New Roman"/>
          <w:spacing w:val="-4"/>
        </w:rPr>
        <w:t>系統資料授權</w:t>
      </w:r>
      <w:r w:rsidRPr="00C416FD">
        <w:rPr>
          <w:rFonts w:ascii="Times New Roman" w:hAnsi="Times New Roman" w:hint="eastAsia"/>
          <w:spacing w:val="-4"/>
        </w:rPr>
        <w:t>之</w:t>
      </w:r>
      <w:r w:rsidRPr="00C416FD">
        <w:rPr>
          <w:rFonts w:ascii="Times New Roman" w:hAnsi="Times New Roman"/>
          <w:spacing w:val="-4"/>
        </w:rPr>
        <w:t>方式</w:t>
      </w:r>
      <w:r w:rsidRPr="00C416FD">
        <w:rPr>
          <w:rFonts w:ascii="Times New Roman" w:hAnsi="Times New Roman" w:hint="eastAsia"/>
          <w:spacing w:val="-4"/>
        </w:rPr>
        <w:t>，使各服務單位毋須對身心障礙者</w:t>
      </w:r>
      <w:r w:rsidRPr="00C416FD">
        <w:rPr>
          <w:rFonts w:ascii="Times New Roman" w:hAnsi="Times New Roman" w:hint="eastAsia"/>
        </w:rPr>
        <w:t>及</w:t>
      </w:r>
      <w:r w:rsidRPr="00C416FD">
        <w:rPr>
          <w:rFonts w:ascii="Times New Roman" w:hAnsi="Times New Roman" w:hint="eastAsia"/>
          <w:spacing w:val="-4"/>
        </w:rPr>
        <w:t>其家庭重複提問相同之項目，實無法改善身心障礙者一再重複評量之現狀，不僅造成其福利服務需求</w:t>
      </w:r>
      <w:r w:rsidRPr="00C416FD">
        <w:rPr>
          <w:rFonts w:ascii="Times New Roman" w:hAnsi="Times New Roman" w:hint="eastAsia"/>
        </w:rPr>
        <w:t>遭到片段切割，資源亦未能有效整合與銜接</w:t>
      </w:r>
      <w:r w:rsidRPr="00C416FD">
        <w:rPr>
          <w:rFonts w:hint="eastAsia"/>
        </w:rPr>
        <w:t>。</w:t>
      </w:r>
      <w:bookmarkEnd w:id="312"/>
      <w:bookmarkEnd w:id="313"/>
      <w:bookmarkEnd w:id="314"/>
      <w:bookmarkEnd w:id="315"/>
      <w:bookmarkEnd w:id="316"/>
      <w:bookmarkEnd w:id="317"/>
    </w:p>
    <w:p w:rsidR="007A30E2" w:rsidRPr="00F60761" w:rsidRDefault="007A30E2" w:rsidP="007A30E2">
      <w:pPr>
        <w:pStyle w:val="2"/>
        <w:kinsoku w:val="0"/>
        <w:ind w:left="1020" w:hanging="680"/>
        <w:rPr>
          <w:rFonts w:ascii="Times New Roman" w:hAnsi="Times New Roman"/>
          <w:b/>
          <w:spacing w:val="-2"/>
        </w:rPr>
      </w:pPr>
      <w:bookmarkStart w:id="318" w:name="_Toc32994968"/>
      <w:bookmarkStart w:id="319" w:name="_Toc34920920"/>
      <w:r w:rsidRPr="00F60761">
        <w:rPr>
          <w:rFonts w:ascii="Times New Roman" w:hAnsi="Times New Roman"/>
          <w:b/>
          <w:spacing w:val="-4"/>
        </w:rPr>
        <w:lastRenderedPageBreak/>
        <w:t>目前全國各地方政府社政主管機關辦理需求評估人力</w:t>
      </w:r>
      <w:r w:rsidRPr="00F60761">
        <w:rPr>
          <w:rFonts w:ascii="Times New Roman" w:hAnsi="Times New Roman"/>
          <w:b/>
        </w:rPr>
        <w:t>總計</w:t>
      </w:r>
      <w:r w:rsidRPr="00F60761">
        <w:rPr>
          <w:rFonts w:ascii="Times New Roman" w:hAnsi="Times New Roman"/>
          <w:b/>
        </w:rPr>
        <w:t>210</w:t>
      </w:r>
      <w:r w:rsidRPr="00F60761">
        <w:rPr>
          <w:rFonts w:ascii="Times New Roman" w:hAnsi="Times New Roman"/>
          <w:b/>
        </w:rPr>
        <w:t>人，其中除衛福部補助之</w:t>
      </w:r>
      <w:r w:rsidRPr="00F60761">
        <w:rPr>
          <w:rFonts w:ascii="Times New Roman" w:hAnsi="Times New Roman"/>
          <w:b/>
        </w:rPr>
        <w:t>166</w:t>
      </w:r>
      <w:r w:rsidRPr="00F60761">
        <w:rPr>
          <w:rFonts w:ascii="Times New Roman" w:hAnsi="Times New Roman"/>
          <w:b/>
        </w:rPr>
        <w:t>人外，</w:t>
      </w:r>
      <w:r w:rsidRPr="00F60761">
        <w:rPr>
          <w:rFonts w:ascii="Times New Roman" w:hAnsi="Times New Roman"/>
          <w:b/>
        </w:rPr>
        <w:t>11</w:t>
      </w:r>
      <w:r w:rsidRPr="00F60761">
        <w:rPr>
          <w:rFonts w:ascii="Times New Roman" w:hAnsi="Times New Roman"/>
          <w:b/>
        </w:rPr>
        <w:t>個地方政府另再自</w:t>
      </w:r>
      <w:r w:rsidRPr="00F60761">
        <w:rPr>
          <w:rFonts w:ascii="Times New Roman" w:hAnsi="Times New Roman"/>
          <w:b/>
          <w:spacing w:val="-4"/>
        </w:rPr>
        <w:t>行進用或透過委外方式增加共</w:t>
      </w:r>
      <w:r w:rsidRPr="00F60761">
        <w:rPr>
          <w:rFonts w:ascii="Times New Roman" w:hAnsi="Times New Roman"/>
          <w:b/>
          <w:spacing w:val="-4"/>
        </w:rPr>
        <w:t>44</w:t>
      </w:r>
      <w:r w:rsidRPr="00F60761">
        <w:rPr>
          <w:rFonts w:ascii="Times New Roman" w:hAnsi="Times New Roman"/>
          <w:b/>
          <w:spacing w:val="-4"/>
        </w:rPr>
        <w:t>名人力，惟每年身心障礙者證明核發人數逐年增加，</w:t>
      </w:r>
      <w:r w:rsidRPr="00F60761">
        <w:rPr>
          <w:rFonts w:ascii="Times New Roman" w:hAnsi="Times New Roman"/>
          <w:b/>
        </w:rPr>
        <w:t>需求評估人</w:t>
      </w:r>
      <w:r w:rsidRPr="00F60761">
        <w:rPr>
          <w:rFonts w:ascii="Times New Roman" w:hAnsi="Times New Roman"/>
          <w:b/>
          <w:spacing w:val="-4"/>
        </w:rPr>
        <w:t>力卻明顯不足，僅辦理身心障礙者福利服務需求確認</w:t>
      </w:r>
      <w:r w:rsidRPr="00F60761">
        <w:rPr>
          <w:rFonts w:ascii="Times New Roman" w:hAnsi="Times New Roman"/>
          <w:b/>
        </w:rPr>
        <w:t>作業，以及對於每年經確認需求後不到</w:t>
      </w:r>
      <w:r w:rsidRPr="00F60761">
        <w:rPr>
          <w:rFonts w:ascii="Times New Roman" w:hAnsi="Times New Roman"/>
          <w:b/>
        </w:rPr>
        <w:t>10</w:t>
      </w:r>
      <w:r w:rsidRPr="00F60761">
        <w:rPr>
          <w:rFonts w:ascii="Times New Roman" w:hAnsi="Times New Roman"/>
          <w:b/>
        </w:rPr>
        <w:t>％的分流三個案</w:t>
      </w:r>
      <w:r w:rsidRPr="00F60761">
        <w:rPr>
          <w:rFonts w:ascii="Times New Roman" w:hAnsi="Times New Roman"/>
          <w:b/>
          <w:spacing w:val="4"/>
        </w:rPr>
        <w:t>(</w:t>
      </w:r>
      <w:r w:rsidRPr="00F60761">
        <w:rPr>
          <w:rFonts w:ascii="Times New Roman" w:hAnsi="Times New Roman"/>
          <w:b/>
          <w:spacing w:val="4"/>
        </w:rPr>
        <w:t>每年介於</w:t>
      </w:r>
      <w:r w:rsidRPr="00F60761">
        <w:rPr>
          <w:rFonts w:ascii="Times New Roman" w:hAnsi="Times New Roman"/>
          <w:b/>
          <w:spacing w:val="4"/>
        </w:rPr>
        <w:t>2.5</w:t>
      </w:r>
      <w:r w:rsidRPr="00F60761">
        <w:rPr>
          <w:rFonts w:ascii="Times New Roman" w:hAnsi="Times New Roman"/>
          <w:b/>
          <w:spacing w:val="4"/>
        </w:rPr>
        <w:t>萬人至</w:t>
      </w:r>
      <w:r w:rsidRPr="00F60761">
        <w:rPr>
          <w:rFonts w:ascii="Times New Roman" w:hAnsi="Times New Roman"/>
          <w:b/>
          <w:spacing w:val="4"/>
        </w:rPr>
        <w:t>3.6</w:t>
      </w:r>
      <w:r w:rsidRPr="00F60761">
        <w:rPr>
          <w:rFonts w:ascii="Times New Roman" w:hAnsi="Times New Roman"/>
          <w:b/>
          <w:spacing w:val="4"/>
        </w:rPr>
        <w:t>萬人間</w:t>
      </w:r>
      <w:r w:rsidRPr="00F60761">
        <w:rPr>
          <w:rFonts w:ascii="Times New Roman" w:hAnsi="Times New Roman"/>
          <w:b/>
          <w:spacing w:val="4"/>
        </w:rPr>
        <w:t>)</w:t>
      </w:r>
      <w:r w:rsidRPr="00F60761">
        <w:rPr>
          <w:rFonts w:ascii="Times New Roman" w:hAnsi="Times New Roman"/>
          <w:b/>
          <w:spacing w:val="4"/>
        </w:rPr>
        <w:t>以家</w:t>
      </w:r>
      <w:r w:rsidRPr="00F60761">
        <w:rPr>
          <w:rFonts w:ascii="Times New Roman" w:hAnsi="Times New Roman"/>
          <w:b/>
          <w:spacing w:val="-6"/>
        </w:rPr>
        <w:t>訪進行需求評估</w:t>
      </w:r>
      <w:r w:rsidRPr="00F60761">
        <w:rPr>
          <w:rFonts w:ascii="Times New Roman" w:hAnsi="Times New Roman"/>
          <w:b/>
        </w:rPr>
        <w:t>工作，即已負荷沉重，尚須辦理其他相關業務</w:t>
      </w:r>
      <w:r w:rsidRPr="00F60761">
        <w:rPr>
          <w:rFonts w:ascii="Times New Roman" w:hAnsi="Times New Roman"/>
          <w:b/>
        </w:rPr>
        <w:t>(</w:t>
      </w:r>
      <w:r w:rsidRPr="00F60761">
        <w:rPr>
          <w:rFonts w:ascii="Times New Roman" w:hAnsi="Times New Roman"/>
          <w:b/>
        </w:rPr>
        <w:t>如委</w:t>
      </w:r>
      <w:r w:rsidRPr="00F60761">
        <w:rPr>
          <w:rFonts w:ascii="Times New Roman" w:hAnsi="Times New Roman"/>
          <w:b/>
          <w:spacing w:val="4"/>
        </w:rPr>
        <w:t>外服務招標案</w:t>
      </w:r>
      <w:r w:rsidRPr="00F60761">
        <w:rPr>
          <w:rFonts w:ascii="Times New Roman" w:hAnsi="Times New Roman"/>
          <w:b/>
          <w:spacing w:val="4"/>
        </w:rPr>
        <w:t>)</w:t>
      </w:r>
      <w:r w:rsidRPr="00F60761">
        <w:rPr>
          <w:rFonts w:ascii="Times New Roman" w:hAnsi="Times New Roman"/>
          <w:b/>
          <w:spacing w:val="4"/>
        </w:rPr>
        <w:t>，遑論全面對身心障礙者落實辦理需</w:t>
      </w:r>
      <w:r w:rsidRPr="00F60761">
        <w:rPr>
          <w:rFonts w:ascii="Times New Roman" w:hAnsi="Times New Roman"/>
          <w:b/>
        </w:rPr>
        <w:t>求評估，加上</w:t>
      </w:r>
      <w:r w:rsidRPr="00F60761">
        <w:rPr>
          <w:rFonts w:ascii="Times New Roman" w:hAnsi="Times New Roman"/>
          <w:b/>
        </w:rPr>
        <w:t>106</w:t>
      </w:r>
      <w:r w:rsidRPr="00F60761">
        <w:rPr>
          <w:rFonts w:ascii="Times New Roman" w:hAnsi="Times New Roman"/>
          <w:b/>
        </w:rPr>
        <w:t>年長照</w:t>
      </w:r>
      <w:r w:rsidRPr="00F60761">
        <w:rPr>
          <w:rFonts w:ascii="Times New Roman" w:hAnsi="Times New Roman"/>
          <w:b/>
        </w:rPr>
        <w:t>2.0</w:t>
      </w:r>
      <w:r w:rsidRPr="00F60761">
        <w:rPr>
          <w:rFonts w:ascii="Times New Roman" w:hAnsi="Times New Roman"/>
          <w:b/>
        </w:rPr>
        <w:t>實施後，地方需求評估人員考量薪資待遇而有開始朝長照服務領域挪動之現</w:t>
      </w:r>
      <w:r w:rsidRPr="00F60761">
        <w:rPr>
          <w:rFonts w:ascii="Times New Roman" w:hAnsi="Times New Roman"/>
          <w:b/>
          <w:spacing w:val="-4"/>
        </w:rPr>
        <w:t>象，此對已吃緊的人力，無異是雪上加霜；又，地方政府雖依規定籌組專業團隊並召開會議審查確認</w:t>
      </w:r>
      <w:r w:rsidRPr="00F60761">
        <w:rPr>
          <w:rFonts w:ascii="Times New Roman" w:hAnsi="Times New Roman"/>
          <w:b/>
          <w:spacing w:val="4"/>
        </w:rPr>
        <w:t>需求評估結果，惟部分縣市所聘之審查委員或實際出席會議</w:t>
      </w:r>
      <w:r w:rsidRPr="00F60761">
        <w:rPr>
          <w:rFonts w:ascii="Times New Roman" w:hAnsi="Times New Roman"/>
          <w:b/>
          <w:spacing w:val="-4"/>
        </w:rPr>
        <w:t>者多侷限於部分專業領域人員或為機關</w:t>
      </w:r>
      <w:r w:rsidRPr="00F60761">
        <w:rPr>
          <w:rFonts w:ascii="Times New Roman" w:hAnsi="Times New Roman"/>
          <w:b/>
        </w:rPr>
        <w:t>內部人員，</w:t>
      </w:r>
      <w:r w:rsidRPr="00E05743">
        <w:rPr>
          <w:rFonts w:ascii="Times New Roman" w:hAnsi="Times New Roman"/>
          <w:b/>
          <w:spacing w:val="-4"/>
        </w:rPr>
        <w:t>以致審查過程無法納入多元觀點。鑑於地方需求評估</w:t>
      </w:r>
      <w:r w:rsidRPr="00F60761">
        <w:rPr>
          <w:rFonts w:ascii="Times New Roman" w:hAnsi="Times New Roman"/>
          <w:b/>
          <w:spacing w:val="2"/>
        </w:rPr>
        <w:t>人力不足及專團組成結構未盡周延，影響需求評估</w:t>
      </w:r>
      <w:r>
        <w:rPr>
          <w:rFonts w:ascii="Times New Roman" w:hAnsi="Times New Roman" w:hint="eastAsia"/>
          <w:b/>
          <w:spacing w:val="2"/>
        </w:rPr>
        <w:t>之</w:t>
      </w:r>
      <w:r w:rsidRPr="00E05743">
        <w:rPr>
          <w:rFonts w:ascii="Times New Roman" w:hAnsi="Times New Roman"/>
          <w:b/>
        </w:rPr>
        <w:t>能量與品質，衛福部允應正視上情，積極研議有效解決</w:t>
      </w:r>
      <w:r w:rsidRPr="00E05743">
        <w:rPr>
          <w:rFonts w:ascii="Times New Roman" w:hAnsi="Times New Roman"/>
          <w:b/>
          <w:spacing w:val="-6"/>
        </w:rPr>
        <w:t>對策並督促地方檢討改進，俾落實需求評估之實益。</w:t>
      </w:r>
      <w:bookmarkEnd w:id="318"/>
      <w:bookmarkEnd w:id="319"/>
    </w:p>
    <w:p w:rsidR="007A30E2" w:rsidRPr="00300002" w:rsidRDefault="007A30E2" w:rsidP="007A30E2">
      <w:pPr>
        <w:pStyle w:val="3"/>
        <w:ind w:left="1360" w:hanging="680"/>
        <w:rPr>
          <w:b/>
          <w:spacing w:val="-4"/>
        </w:rPr>
      </w:pPr>
      <w:bookmarkStart w:id="320" w:name="_Toc33179255"/>
      <w:bookmarkStart w:id="321" w:name="_Toc34920921"/>
      <w:bookmarkStart w:id="322" w:name="_Toc32649578"/>
      <w:bookmarkStart w:id="323" w:name="_Toc32676930"/>
      <w:bookmarkStart w:id="324" w:name="_Toc32853354"/>
      <w:bookmarkStart w:id="325" w:name="_Toc32994969"/>
      <w:r w:rsidRPr="00300002">
        <w:rPr>
          <w:rFonts w:hint="eastAsia"/>
          <w:b/>
          <w:spacing w:val="4"/>
        </w:rPr>
        <w:t>各地方政府辦理需求評估之人員應符合</w:t>
      </w:r>
      <w:r w:rsidRPr="00300002">
        <w:rPr>
          <w:rFonts w:hAnsi="標楷體" w:hint="eastAsia"/>
          <w:b/>
          <w:spacing w:val="4"/>
        </w:rPr>
        <w:t>相關專業資格</w:t>
      </w:r>
      <w:r w:rsidRPr="00300002">
        <w:rPr>
          <w:rFonts w:hint="eastAsia"/>
          <w:b/>
          <w:spacing w:val="-4"/>
        </w:rPr>
        <w:t>，</w:t>
      </w:r>
      <w:r>
        <w:rPr>
          <w:rFonts w:hint="eastAsia"/>
          <w:b/>
          <w:spacing w:val="-4"/>
        </w:rPr>
        <w:t>且</w:t>
      </w:r>
      <w:r w:rsidRPr="00300002">
        <w:rPr>
          <w:rFonts w:hint="eastAsia"/>
          <w:b/>
          <w:spacing w:val="-4"/>
        </w:rPr>
        <w:t>需求評估</w:t>
      </w:r>
      <w:r w:rsidRPr="00300002">
        <w:rPr>
          <w:rFonts w:ascii="Times New Roman" w:hint="eastAsia"/>
          <w:b/>
          <w:spacing w:val="-4"/>
        </w:rPr>
        <w:t>專業團隊</w:t>
      </w:r>
      <w:r>
        <w:rPr>
          <w:rFonts w:ascii="Times New Roman" w:hint="eastAsia"/>
          <w:b/>
          <w:spacing w:val="-4"/>
        </w:rPr>
        <w:t>應由各專業人員組成之</w:t>
      </w:r>
      <w:r w:rsidRPr="00300002">
        <w:rPr>
          <w:rFonts w:ascii="Times New Roman" w:hint="eastAsia"/>
          <w:b/>
          <w:spacing w:val="-4"/>
        </w:rPr>
        <w:t>：</w:t>
      </w:r>
      <w:r w:rsidRPr="00300002">
        <w:rPr>
          <w:rFonts w:ascii="Times New Roman" w:hAnsi="Times New Roman"/>
          <w:spacing w:val="4"/>
        </w:rPr>
        <w:t>依據身權法第</w:t>
      </w:r>
      <w:r w:rsidRPr="00300002">
        <w:rPr>
          <w:rFonts w:ascii="Times New Roman" w:hAnsi="Times New Roman"/>
          <w:spacing w:val="4"/>
        </w:rPr>
        <w:t>5</w:t>
      </w:r>
      <w:r w:rsidRPr="00300002">
        <w:rPr>
          <w:rFonts w:ascii="Times New Roman" w:hAnsi="Times New Roman"/>
          <w:spacing w:val="4"/>
        </w:rPr>
        <w:t>條規定略以，專業團隊係由醫事、社會</w:t>
      </w:r>
      <w:r w:rsidRPr="00300002">
        <w:rPr>
          <w:rFonts w:ascii="Times New Roman" w:hAnsi="Times New Roman"/>
          <w:spacing w:val="-4"/>
        </w:rPr>
        <w:t>工作、特殊教育職業輔導評量等相關專業人員組成</w:t>
      </w:r>
      <w:r w:rsidRPr="00300002">
        <w:rPr>
          <w:rFonts w:ascii="Times New Roman" w:hAnsi="Times New Roman"/>
        </w:rPr>
        <w:t>。再據衛福部訂定之「身心障礙者福利與服務需求評估及證明核發辦法」第</w:t>
      </w:r>
      <w:r w:rsidRPr="00300002">
        <w:rPr>
          <w:rFonts w:ascii="Times New Roman" w:hAnsi="Times New Roman"/>
        </w:rPr>
        <w:t>2</w:t>
      </w:r>
      <w:r w:rsidRPr="00300002">
        <w:rPr>
          <w:rFonts w:ascii="Times New Roman" w:hAnsi="Times New Roman"/>
        </w:rPr>
        <w:t>條第</w:t>
      </w:r>
      <w:r w:rsidRPr="00300002">
        <w:rPr>
          <w:rFonts w:ascii="Times New Roman" w:hAnsi="Times New Roman"/>
        </w:rPr>
        <w:t>3</w:t>
      </w:r>
      <w:r w:rsidRPr="00300002">
        <w:rPr>
          <w:rFonts w:ascii="Times New Roman" w:hAnsi="Times New Roman"/>
        </w:rPr>
        <w:t>項規定：「專業團隊得視個案狀況由醫事人員、社會工作人員、特殊教育人員、職業輔導評量人員或其他必要之專業人員組成，其資格條件依相關專業法規辦理。」同辦法第</w:t>
      </w:r>
      <w:r w:rsidRPr="00300002">
        <w:rPr>
          <w:rFonts w:ascii="Times New Roman" w:hAnsi="Times New Roman"/>
        </w:rPr>
        <w:t>11</w:t>
      </w:r>
      <w:r w:rsidRPr="00300002">
        <w:rPr>
          <w:rFonts w:ascii="Times New Roman" w:hAnsi="Times New Roman"/>
        </w:rPr>
        <w:t>條並規定：「本辦法之需求評估須由社會工作、特殊教育、復健諮商、心理諮商或醫事等相關</w:t>
      </w:r>
      <w:r w:rsidRPr="00300002">
        <w:rPr>
          <w:rFonts w:ascii="Times New Roman" w:hAnsi="Times New Roman"/>
        </w:rPr>
        <w:lastRenderedPageBreak/>
        <w:t>系</w:t>
      </w:r>
      <w:r w:rsidRPr="00300002">
        <w:rPr>
          <w:rFonts w:ascii="Times New Roman" w:hAnsi="Times New Roman"/>
        </w:rPr>
        <w:t>(</w:t>
      </w:r>
      <w:r w:rsidRPr="00300002">
        <w:rPr>
          <w:rFonts w:ascii="Times New Roman" w:hAnsi="Times New Roman"/>
        </w:rPr>
        <w:t>所</w:t>
      </w:r>
      <w:r w:rsidRPr="00300002">
        <w:rPr>
          <w:rFonts w:ascii="Times New Roman" w:hAnsi="Times New Roman"/>
        </w:rPr>
        <w:t>)</w:t>
      </w:r>
      <w:r w:rsidRPr="00300002">
        <w:rPr>
          <w:rFonts w:ascii="Times New Roman" w:hAnsi="Times New Roman"/>
        </w:rPr>
        <w:t>畢業，並接受各級主管機關辦理之需求評估課程訓練取得證明之人員為之。」另依「</w:t>
      </w:r>
      <w:r w:rsidRPr="00300002">
        <w:rPr>
          <w:rFonts w:ascii="Times New Roman" w:hAnsi="Times New Roman"/>
          <w:color w:val="000000"/>
        </w:rPr>
        <w:t>身心障礙需求評估人員教育訓練實施計畫</w:t>
      </w:r>
      <w:r w:rsidRPr="00300002">
        <w:rPr>
          <w:rFonts w:ascii="Times New Roman" w:hAnsi="Times New Roman"/>
        </w:rPr>
        <w:t>」</w:t>
      </w:r>
      <w:r w:rsidRPr="00300002">
        <w:rPr>
          <w:rFonts w:ascii="Times New Roman" w:hAnsi="Times New Roman"/>
          <w:color w:val="000000"/>
        </w:rPr>
        <w:t>，</w:t>
      </w:r>
      <w:r w:rsidRPr="00300002">
        <w:rPr>
          <w:rFonts w:ascii="Times New Roman" w:hAnsi="Times New Roman"/>
        </w:rPr>
        <w:t>需求評估人員</w:t>
      </w:r>
      <w:r w:rsidRPr="00300002">
        <w:rPr>
          <w:rFonts w:ascii="Times New Roman" w:hAnsi="Times New Roman"/>
          <w:color w:val="000000"/>
        </w:rPr>
        <w:t>尚</w:t>
      </w:r>
      <w:r w:rsidRPr="00300002">
        <w:rPr>
          <w:rFonts w:ascii="Times New Roman" w:hAnsi="Times New Roman"/>
        </w:rPr>
        <w:t>須接受</w:t>
      </w:r>
      <w:r w:rsidRPr="00300002">
        <w:rPr>
          <w:rFonts w:ascii="Times New Roman" w:hAnsi="Times New Roman"/>
        </w:rPr>
        <w:t>30</w:t>
      </w:r>
      <w:r w:rsidRPr="00300002">
        <w:rPr>
          <w:rFonts w:ascii="Times New Roman" w:hAnsi="Times New Roman"/>
        </w:rPr>
        <w:t>小時之職前訓練課程，方得進行需求評估。</w:t>
      </w:r>
      <w:bookmarkEnd w:id="320"/>
      <w:bookmarkEnd w:id="321"/>
    </w:p>
    <w:p w:rsidR="007A30E2" w:rsidRPr="00491409" w:rsidRDefault="007A30E2" w:rsidP="007A30E2">
      <w:pPr>
        <w:pStyle w:val="3"/>
        <w:kinsoku w:val="0"/>
        <w:ind w:left="1360" w:hanging="680"/>
        <w:rPr>
          <w:rFonts w:ascii="Times New Roman"/>
          <w:b/>
          <w:spacing w:val="-6"/>
        </w:rPr>
      </w:pPr>
      <w:bookmarkStart w:id="326" w:name="_Toc33179256"/>
      <w:bookmarkStart w:id="327" w:name="_Toc34920922"/>
      <w:bookmarkStart w:id="328" w:name="_Toc32649579"/>
      <w:bookmarkStart w:id="329" w:name="_Toc32676931"/>
      <w:bookmarkStart w:id="330" w:name="_Toc32853355"/>
      <w:bookmarkStart w:id="331" w:name="_Toc32994970"/>
      <w:bookmarkEnd w:id="322"/>
      <w:bookmarkEnd w:id="323"/>
      <w:bookmarkEnd w:id="324"/>
      <w:bookmarkEnd w:id="325"/>
      <w:r w:rsidRPr="00491409">
        <w:rPr>
          <w:rFonts w:ascii="Times New Roman" w:hint="eastAsia"/>
          <w:b/>
          <w:spacing w:val="-6"/>
        </w:rPr>
        <w:t>我國</w:t>
      </w:r>
      <w:r w:rsidRPr="00491409">
        <w:rPr>
          <w:rFonts w:ascii="Times New Roman" w:hint="eastAsia"/>
          <w:b/>
          <w:spacing w:val="-2"/>
        </w:rPr>
        <w:t>身心障礙人口數及</w:t>
      </w:r>
      <w:r w:rsidRPr="00491409">
        <w:rPr>
          <w:rFonts w:ascii="Times New Roman" w:hint="eastAsia"/>
          <w:b/>
        </w:rPr>
        <w:t>身心障礙證明核發人數呈現逐年增加之勢：</w:t>
      </w:r>
      <w:r>
        <w:rPr>
          <w:rFonts w:hAnsi="標楷體" w:hint="eastAsia"/>
        </w:rPr>
        <w:t>根據衛福部之統計，</w:t>
      </w:r>
      <w:r>
        <w:rPr>
          <w:rFonts w:ascii="Times New Roman" w:hint="eastAsia"/>
          <w:spacing w:val="-2"/>
        </w:rPr>
        <w:t>我國身心障礙人口數</w:t>
      </w:r>
      <w:r>
        <w:rPr>
          <w:rFonts w:ascii="Times New Roman" w:hint="eastAsia"/>
        </w:rPr>
        <w:t>從</w:t>
      </w:r>
      <w:r>
        <w:rPr>
          <w:rFonts w:ascii="Times New Roman"/>
        </w:rPr>
        <w:t>99</w:t>
      </w:r>
      <w:r>
        <w:rPr>
          <w:rFonts w:ascii="Times New Roman" w:hint="eastAsia"/>
        </w:rPr>
        <w:t>年之</w:t>
      </w:r>
      <w:r>
        <w:rPr>
          <w:rFonts w:ascii="Times New Roman"/>
        </w:rPr>
        <w:t>107</w:t>
      </w:r>
      <w:r>
        <w:rPr>
          <w:rFonts w:ascii="Times New Roman" w:hint="eastAsia"/>
        </w:rPr>
        <w:t>萬餘人，逐年增加至</w:t>
      </w:r>
      <w:r>
        <w:rPr>
          <w:rFonts w:ascii="Times New Roman"/>
        </w:rPr>
        <w:t>107</w:t>
      </w:r>
      <w:r>
        <w:rPr>
          <w:rFonts w:ascii="Times New Roman" w:hint="eastAsia"/>
        </w:rPr>
        <w:t>年之</w:t>
      </w:r>
      <w:r>
        <w:rPr>
          <w:rFonts w:ascii="Times New Roman"/>
        </w:rPr>
        <w:t>117</w:t>
      </w:r>
      <w:r>
        <w:rPr>
          <w:rFonts w:ascii="Times New Roman" w:hint="eastAsia"/>
        </w:rPr>
        <w:t>萬餘人</w:t>
      </w:r>
      <w:r>
        <w:rPr>
          <w:rFonts w:ascii="Times New Roman" w:hint="eastAsia"/>
        </w:rPr>
        <w:t>(</w:t>
      </w:r>
      <w:r>
        <w:rPr>
          <w:rFonts w:ascii="Times New Roman" w:hint="eastAsia"/>
        </w:rPr>
        <w:t>詳見下圖</w:t>
      </w:r>
      <w:r>
        <w:rPr>
          <w:rFonts w:ascii="Times New Roman"/>
        </w:rPr>
        <w:t>22</w:t>
      </w:r>
      <w:r>
        <w:rPr>
          <w:rFonts w:ascii="Times New Roman" w:hint="eastAsia"/>
        </w:rPr>
        <w:t>)</w:t>
      </w:r>
      <w:r>
        <w:rPr>
          <w:rFonts w:ascii="Times New Roman" w:hint="eastAsia"/>
        </w:rPr>
        <w:t>，占總</w:t>
      </w:r>
      <w:r>
        <w:rPr>
          <w:rFonts w:ascii="Times New Roman" w:hint="eastAsia"/>
          <w:spacing w:val="-6"/>
        </w:rPr>
        <w:t>人口數之比率亦從</w:t>
      </w:r>
      <w:r>
        <w:rPr>
          <w:rFonts w:ascii="Times New Roman"/>
          <w:spacing w:val="-6"/>
        </w:rPr>
        <w:t>4.65</w:t>
      </w:r>
      <w:r>
        <w:rPr>
          <w:rFonts w:ascii="Times New Roman" w:hint="eastAsia"/>
          <w:spacing w:val="-6"/>
        </w:rPr>
        <w:t>％，增加至</w:t>
      </w:r>
      <w:r>
        <w:rPr>
          <w:rFonts w:ascii="Times New Roman"/>
        </w:rPr>
        <w:t>4.98</w:t>
      </w:r>
      <w:r>
        <w:rPr>
          <w:rFonts w:ascii="Times New Roman" w:hint="eastAsia"/>
        </w:rPr>
        <w:t>％。又，全國各縣市身心障礙證明之核發人數總計從</w:t>
      </w:r>
      <w:r>
        <w:rPr>
          <w:rFonts w:ascii="Times New Roman"/>
        </w:rPr>
        <w:t>102</w:t>
      </w:r>
      <w:r w:rsidRPr="009C6303">
        <w:rPr>
          <w:rFonts w:ascii="Times New Roman" w:hint="eastAsia"/>
          <w:spacing w:val="-6"/>
        </w:rPr>
        <w:t>年之</w:t>
      </w:r>
      <w:r w:rsidRPr="009C6303">
        <w:rPr>
          <w:rFonts w:ascii="Times New Roman"/>
          <w:spacing w:val="-6"/>
        </w:rPr>
        <w:t>20.4</w:t>
      </w:r>
      <w:r w:rsidRPr="009C6303">
        <w:rPr>
          <w:rFonts w:ascii="Times New Roman" w:hint="eastAsia"/>
          <w:spacing w:val="-6"/>
        </w:rPr>
        <w:t>萬人、</w:t>
      </w:r>
      <w:r w:rsidRPr="009C6303">
        <w:rPr>
          <w:rFonts w:ascii="Times New Roman"/>
          <w:spacing w:val="-6"/>
        </w:rPr>
        <w:t>103</w:t>
      </w:r>
      <w:r w:rsidRPr="009C6303">
        <w:rPr>
          <w:rFonts w:ascii="Times New Roman" w:hint="eastAsia"/>
          <w:spacing w:val="-6"/>
        </w:rPr>
        <w:t>年之</w:t>
      </w:r>
      <w:r w:rsidRPr="009C6303">
        <w:rPr>
          <w:rFonts w:ascii="Times New Roman"/>
          <w:spacing w:val="-6"/>
        </w:rPr>
        <w:t>19.1</w:t>
      </w:r>
      <w:r w:rsidRPr="009C6303">
        <w:rPr>
          <w:rFonts w:ascii="Times New Roman" w:hint="eastAsia"/>
          <w:spacing w:val="-6"/>
        </w:rPr>
        <w:t>萬</w:t>
      </w:r>
      <w:r>
        <w:rPr>
          <w:rFonts w:ascii="Times New Roman" w:hint="eastAsia"/>
          <w:spacing w:val="-6"/>
        </w:rPr>
        <w:t>人，</w:t>
      </w:r>
      <w:r w:rsidRPr="009C6303">
        <w:rPr>
          <w:rFonts w:ascii="Times New Roman" w:hint="eastAsia"/>
          <w:spacing w:val="-6"/>
        </w:rPr>
        <w:t>逐年增加至</w:t>
      </w:r>
      <w:r w:rsidRPr="009C6303">
        <w:rPr>
          <w:rFonts w:ascii="Times New Roman" w:hint="eastAsia"/>
          <w:spacing w:val="-6"/>
        </w:rPr>
        <w:t>106</w:t>
      </w:r>
      <w:r w:rsidRPr="009C6303">
        <w:rPr>
          <w:rFonts w:ascii="Times New Roman" w:hint="eastAsia"/>
          <w:spacing w:val="-6"/>
        </w:rPr>
        <w:t>年之</w:t>
      </w:r>
      <w:r w:rsidRPr="009C6303">
        <w:rPr>
          <w:rFonts w:ascii="Times New Roman"/>
          <w:spacing w:val="-6"/>
        </w:rPr>
        <w:t>43.6</w:t>
      </w:r>
      <w:r w:rsidRPr="009C6303">
        <w:rPr>
          <w:rFonts w:ascii="Times New Roman" w:hint="eastAsia"/>
          <w:spacing w:val="-6"/>
        </w:rPr>
        <w:t>萬人、</w:t>
      </w:r>
      <w:r w:rsidRPr="009C6303">
        <w:rPr>
          <w:rFonts w:ascii="Times New Roman"/>
          <w:spacing w:val="-6"/>
        </w:rPr>
        <w:t>107</w:t>
      </w:r>
      <w:r w:rsidRPr="009C6303">
        <w:rPr>
          <w:rFonts w:ascii="Times New Roman" w:hint="eastAsia"/>
          <w:spacing w:val="-6"/>
        </w:rPr>
        <w:t>年之</w:t>
      </w:r>
      <w:r w:rsidRPr="009C6303">
        <w:rPr>
          <w:rFonts w:ascii="Times New Roman"/>
          <w:spacing w:val="-6"/>
        </w:rPr>
        <w:t>38.6</w:t>
      </w:r>
      <w:r w:rsidRPr="009C6303">
        <w:rPr>
          <w:rFonts w:ascii="Times New Roman" w:hint="eastAsia"/>
          <w:spacing w:val="-6"/>
        </w:rPr>
        <w:t>萬人</w:t>
      </w:r>
      <w:r>
        <w:rPr>
          <w:rFonts w:ascii="Times New Roman" w:hint="eastAsia"/>
          <w:spacing w:val="-6"/>
        </w:rPr>
        <w:t>(</w:t>
      </w:r>
      <w:r w:rsidRPr="009C6303">
        <w:rPr>
          <w:rFonts w:ascii="Times New Roman" w:hint="eastAsia"/>
          <w:spacing w:val="-6"/>
        </w:rPr>
        <w:t>詳見下表</w:t>
      </w:r>
      <w:r>
        <w:rPr>
          <w:rFonts w:ascii="Times New Roman" w:hint="eastAsia"/>
          <w:spacing w:val="-6"/>
        </w:rPr>
        <w:t>8)</w:t>
      </w:r>
      <w:r w:rsidRPr="009C6303">
        <w:rPr>
          <w:rFonts w:ascii="Times New Roman" w:hint="eastAsia"/>
          <w:spacing w:val="-6"/>
        </w:rPr>
        <w:t>。</w:t>
      </w:r>
      <w:bookmarkEnd w:id="326"/>
      <w:bookmarkEnd w:id="327"/>
    </w:p>
    <w:bookmarkEnd w:id="328"/>
    <w:bookmarkEnd w:id="329"/>
    <w:bookmarkEnd w:id="330"/>
    <w:bookmarkEnd w:id="331"/>
    <w:p w:rsidR="007A30E2" w:rsidRDefault="007A30E2" w:rsidP="007A30E2">
      <w:pPr>
        <w:pStyle w:val="32"/>
        <w:ind w:leftChars="125" w:left="1701" w:hangingChars="375" w:hanging="1276"/>
      </w:pPr>
      <w:r>
        <w:rPr>
          <w:noProof/>
        </w:rPr>
        <w:drawing>
          <wp:inline distT="0" distB="0" distL="0" distR="0" wp14:anchorId="611F3A4D" wp14:editId="060C7D3C">
            <wp:extent cx="5326380" cy="1608667"/>
            <wp:effectExtent l="0" t="0" r="7620" b="10795"/>
            <wp:docPr id="43" name="圖表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7A30E2" w:rsidRPr="00991CD0" w:rsidRDefault="007A30E2" w:rsidP="007A30E2">
      <w:pPr>
        <w:pStyle w:val="a1"/>
        <w:kinsoku w:val="0"/>
        <w:spacing w:before="0" w:after="0"/>
        <w:ind w:left="828" w:rightChars="-42" w:right="-143" w:hanging="380"/>
        <w:rPr>
          <w:rFonts w:ascii="Times New Roman" w:hAnsi="Times New Roman"/>
          <w:b/>
        </w:rPr>
      </w:pPr>
      <w:r w:rsidRPr="00991CD0">
        <w:rPr>
          <w:rFonts w:ascii="Times New Roman" w:hAnsi="Times New Roman"/>
          <w:b/>
        </w:rPr>
        <w:t>99</w:t>
      </w:r>
      <w:r w:rsidRPr="00991CD0">
        <w:rPr>
          <w:rFonts w:ascii="Times New Roman" w:hAnsi="Times New Roman" w:hint="eastAsia"/>
          <w:b/>
        </w:rPr>
        <w:t>年至</w:t>
      </w:r>
      <w:r w:rsidRPr="00991CD0">
        <w:rPr>
          <w:rFonts w:ascii="Times New Roman" w:hAnsi="Times New Roman"/>
          <w:b/>
        </w:rPr>
        <w:t>107</w:t>
      </w:r>
      <w:r w:rsidRPr="00991CD0">
        <w:rPr>
          <w:rFonts w:ascii="Times New Roman" w:hAnsi="Times New Roman" w:hint="eastAsia"/>
          <w:b/>
        </w:rPr>
        <w:t>年我國身心障礙者人數成長情形</w:t>
      </w:r>
    </w:p>
    <w:p w:rsidR="007A30E2" w:rsidRDefault="007A30E2" w:rsidP="007A30E2">
      <w:pPr>
        <w:pStyle w:val="32"/>
        <w:kinsoku w:val="0"/>
        <w:spacing w:afterLines="50" w:after="228" w:line="320" w:lineRule="exact"/>
        <w:ind w:leftChars="124" w:left="1361" w:hangingChars="361" w:hanging="939"/>
      </w:pPr>
      <w:bookmarkStart w:id="332" w:name="_Toc22290349"/>
      <w:bookmarkStart w:id="333" w:name="_Toc19861384"/>
      <w:bookmarkStart w:id="334" w:name="_Toc19860312"/>
      <w:bookmarkStart w:id="335" w:name="_Toc17904726"/>
      <w:bookmarkStart w:id="336" w:name="_Toc517881124"/>
      <w:bookmarkStart w:id="337" w:name="_Toc517796434"/>
      <w:bookmarkStart w:id="338" w:name="_Toc517775147"/>
      <w:bookmarkStart w:id="339" w:name="_Toc517274800"/>
      <w:bookmarkStart w:id="340" w:name="_Toc517258791"/>
      <w:bookmarkStart w:id="341" w:name="_Toc517244902"/>
      <w:bookmarkStart w:id="342" w:name="_Toc517218100"/>
      <w:bookmarkStart w:id="343" w:name="_Toc517124274"/>
      <w:bookmarkStart w:id="344" w:name="_Toc517032431"/>
      <w:bookmarkStart w:id="345" w:name="_Toc516848189"/>
      <w:bookmarkStart w:id="346" w:name="_Toc516133340"/>
      <w:bookmarkStart w:id="347" w:name="_Toc513733937"/>
      <w:bookmarkStart w:id="348" w:name="_Toc513730770"/>
      <w:bookmarkStart w:id="349" w:name="_Toc513724233"/>
      <w:bookmarkStart w:id="350" w:name="_Toc513723871"/>
      <w:bookmarkStart w:id="351" w:name="_Toc513633243"/>
      <w:bookmarkStart w:id="352" w:name="_Toc513444862"/>
      <w:bookmarkStart w:id="353" w:name="_Toc473812698"/>
      <w:bookmarkStart w:id="354" w:name="_Toc473207929"/>
      <w:bookmarkStart w:id="355" w:name="_Toc473123484"/>
      <w:bookmarkStart w:id="356" w:name="_Toc472884672"/>
      <w:bookmarkStart w:id="357" w:name="_Toc472694222"/>
      <w:bookmarkStart w:id="358" w:name="_Toc472611852"/>
      <w:bookmarkStart w:id="359" w:name="_Toc472279856"/>
      <w:bookmarkStart w:id="360" w:name="_Toc472176427"/>
      <w:bookmarkStart w:id="361" w:name="_Toc472174013"/>
      <w:bookmarkStart w:id="362" w:name="_Toc472169139"/>
      <w:bookmarkStart w:id="363" w:name="_Toc472168422"/>
      <w:bookmarkStart w:id="364" w:name="_Toc464983713"/>
      <w:bookmarkStart w:id="365" w:name="_Toc464982908"/>
      <w:bookmarkStart w:id="366" w:name="_Toc464981692"/>
      <w:bookmarkStart w:id="367" w:name="_Toc463970910"/>
      <w:bookmarkStart w:id="368" w:name="_Toc463612047"/>
      <w:bookmarkStart w:id="369" w:name="_Toc463611914"/>
      <w:r>
        <w:rPr>
          <w:rFonts w:ascii="Times New Roman" w:hint="eastAsia"/>
          <w:sz w:val="24"/>
          <w:szCs w:val="24"/>
        </w:rPr>
        <w:t>資料來源：本院</w:t>
      </w:r>
      <w:r>
        <w:rPr>
          <w:rFonts w:hint="eastAsia"/>
          <w:sz w:val="24"/>
          <w:szCs w:val="24"/>
        </w:rPr>
        <w:t>整理</w:t>
      </w:r>
      <w:r>
        <w:rPr>
          <w:rFonts w:ascii="Times New Roman" w:hint="eastAsia"/>
          <w:sz w:val="24"/>
          <w:szCs w:val="24"/>
        </w:rPr>
        <w:t>自衛福部社</w:t>
      </w:r>
      <w:r w:rsidR="00225DA3">
        <w:rPr>
          <w:rFonts w:ascii="Times New Roman" w:hint="eastAsia"/>
          <w:sz w:val="24"/>
          <w:szCs w:val="24"/>
        </w:rPr>
        <w:t>會及</w:t>
      </w:r>
      <w:r>
        <w:rPr>
          <w:rFonts w:ascii="Times New Roman" w:hint="eastAsia"/>
          <w:sz w:val="24"/>
          <w:szCs w:val="24"/>
        </w:rPr>
        <w:t>家</w:t>
      </w:r>
      <w:r w:rsidR="00225DA3">
        <w:rPr>
          <w:rFonts w:ascii="Times New Roman" w:hint="eastAsia"/>
          <w:sz w:val="24"/>
          <w:szCs w:val="24"/>
        </w:rPr>
        <w:t>庭</w:t>
      </w:r>
      <w:bookmarkStart w:id="370" w:name="_GoBack"/>
      <w:bookmarkEnd w:id="370"/>
      <w:r>
        <w:rPr>
          <w:rFonts w:ascii="Times New Roman" w:hint="eastAsia"/>
          <w:sz w:val="24"/>
          <w:szCs w:val="24"/>
        </w:rPr>
        <w:t>署網站公布之資料。</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7A30E2" w:rsidRPr="00F5260D" w:rsidRDefault="007A30E2" w:rsidP="00D363B4">
      <w:pPr>
        <w:pStyle w:val="a3"/>
        <w:numPr>
          <w:ilvl w:val="0"/>
          <w:numId w:val="72"/>
        </w:numPr>
        <w:spacing w:before="0" w:after="0"/>
        <w:ind w:left="1712" w:rightChars="3" w:right="10" w:hanging="272"/>
        <w:jc w:val="center"/>
        <w:textAlignment w:val="auto"/>
        <w:rPr>
          <w:rFonts w:ascii="Times New Roman" w:hAnsi="Times New Roman"/>
          <w:b/>
          <w:spacing w:val="0"/>
        </w:rPr>
      </w:pPr>
      <w:r w:rsidRPr="00F5260D">
        <w:rPr>
          <w:rFonts w:ascii="Times New Roman" w:hAnsi="Times New Roman"/>
          <w:b/>
          <w:spacing w:val="0"/>
        </w:rPr>
        <w:t>102</w:t>
      </w:r>
      <w:r w:rsidRPr="00F5260D">
        <w:rPr>
          <w:rFonts w:ascii="Times New Roman" w:hAnsi="Times New Roman" w:hint="eastAsia"/>
          <w:b/>
          <w:spacing w:val="0"/>
        </w:rPr>
        <w:t>年至</w:t>
      </w:r>
      <w:r w:rsidRPr="00F5260D">
        <w:rPr>
          <w:rFonts w:ascii="Times New Roman" w:hAnsi="Times New Roman"/>
          <w:b/>
          <w:spacing w:val="0"/>
        </w:rPr>
        <w:t>107</w:t>
      </w:r>
      <w:r w:rsidRPr="00F5260D">
        <w:rPr>
          <w:rFonts w:ascii="Times New Roman" w:hAnsi="Times New Roman" w:hint="eastAsia"/>
          <w:b/>
          <w:spacing w:val="0"/>
        </w:rPr>
        <w:t>年各縣市身心障礙證明核發人數</w:t>
      </w:r>
    </w:p>
    <w:p w:rsidR="007A30E2" w:rsidRDefault="007A30E2" w:rsidP="007A30E2">
      <w:pPr>
        <w:pStyle w:val="32"/>
        <w:spacing w:line="320" w:lineRule="exact"/>
        <w:ind w:left="1361" w:firstLine="520"/>
        <w:jc w:val="right"/>
        <w:rPr>
          <w:sz w:val="24"/>
          <w:szCs w:val="24"/>
        </w:rPr>
      </w:pPr>
      <w:r>
        <w:rPr>
          <w:rFonts w:hint="eastAsia"/>
          <w:sz w:val="24"/>
          <w:szCs w:val="24"/>
        </w:rPr>
        <w:t>單位：人</w:t>
      </w:r>
    </w:p>
    <w:tbl>
      <w:tblPr>
        <w:tblStyle w:val="afb"/>
        <w:tblW w:w="7415" w:type="dxa"/>
        <w:tblInd w:w="1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18"/>
        <w:gridCol w:w="1066"/>
        <w:gridCol w:w="1066"/>
        <w:gridCol w:w="1066"/>
        <w:gridCol w:w="1066"/>
        <w:gridCol w:w="1066"/>
        <w:gridCol w:w="1067"/>
      </w:tblGrid>
      <w:tr w:rsidR="007A30E2" w:rsidRPr="00F5260D" w:rsidTr="006B5C40">
        <w:trPr>
          <w:tblHeader/>
        </w:trPr>
        <w:tc>
          <w:tcPr>
            <w:tcW w:w="1018"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rsidR="007A30E2" w:rsidRPr="00F5260D" w:rsidRDefault="007A30E2" w:rsidP="006B5C40">
            <w:pPr>
              <w:pStyle w:val="2"/>
              <w:numPr>
                <w:ilvl w:val="0"/>
                <w:numId w:val="0"/>
              </w:numPr>
              <w:kinsoku w:val="0"/>
              <w:spacing w:line="320" w:lineRule="exact"/>
              <w:jc w:val="center"/>
              <w:rPr>
                <w:rFonts w:ascii="Times New Roman" w:hAnsi="Times New Roman"/>
                <w:b/>
                <w:color w:val="000000" w:themeColor="text1"/>
                <w:spacing w:val="-8"/>
                <w:sz w:val="26"/>
                <w:szCs w:val="26"/>
              </w:rPr>
            </w:pPr>
            <w:bookmarkStart w:id="371" w:name="_Toc32649580"/>
            <w:bookmarkStart w:id="372" w:name="_Toc32676932"/>
            <w:bookmarkStart w:id="373" w:name="_Toc32853356"/>
            <w:bookmarkStart w:id="374" w:name="_Toc32994971"/>
            <w:bookmarkStart w:id="375" w:name="_Toc33179257"/>
            <w:bookmarkStart w:id="376" w:name="_Toc34920923"/>
            <w:r w:rsidRPr="00F5260D">
              <w:rPr>
                <w:rFonts w:ascii="Times New Roman" w:hAnsi="Times New Roman" w:hint="eastAsia"/>
                <w:b/>
                <w:color w:val="000000" w:themeColor="text1"/>
                <w:spacing w:val="-8"/>
                <w:sz w:val="26"/>
                <w:szCs w:val="26"/>
              </w:rPr>
              <w:t>縣市別</w:t>
            </w:r>
            <w:bookmarkEnd w:id="371"/>
            <w:bookmarkEnd w:id="372"/>
            <w:bookmarkEnd w:id="373"/>
            <w:bookmarkEnd w:id="374"/>
            <w:bookmarkEnd w:id="375"/>
            <w:bookmarkEnd w:id="376"/>
          </w:p>
        </w:tc>
        <w:tc>
          <w:tcPr>
            <w:tcW w:w="1066"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rsidR="007A30E2" w:rsidRPr="00F5260D" w:rsidRDefault="007A30E2" w:rsidP="006B5C40">
            <w:pPr>
              <w:pStyle w:val="2"/>
              <w:numPr>
                <w:ilvl w:val="0"/>
                <w:numId w:val="0"/>
              </w:numPr>
              <w:kinsoku w:val="0"/>
              <w:spacing w:line="320" w:lineRule="exact"/>
              <w:jc w:val="center"/>
              <w:rPr>
                <w:rFonts w:ascii="Times New Roman" w:hAnsi="Times New Roman"/>
                <w:b/>
                <w:color w:val="000000" w:themeColor="text1"/>
                <w:spacing w:val="-8"/>
                <w:sz w:val="26"/>
                <w:szCs w:val="26"/>
              </w:rPr>
            </w:pPr>
            <w:bookmarkStart w:id="377" w:name="_Toc32649581"/>
            <w:bookmarkStart w:id="378" w:name="_Toc32676933"/>
            <w:bookmarkStart w:id="379" w:name="_Toc32853357"/>
            <w:bookmarkStart w:id="380" w:name="_Toc32994972"/>
            <w:bookmarkStart w:id="381" w:name="_Toc33179258"/>
            <w:bookmarkStart w:id="382" w:name="_Toc34920924"/>
            <w:r w:rsidRPr="00F5260D">
              <w:rPr>
                <w:rFonts w:ascii="Times New Roman" w:hAnsi="Times New Roman"/>
                <w:b/>
                <w:color w:val="000000" w:themeColor="text1"/>
                <w:spacing w:val="-8"/>
                <w:sz w:val="26"/>
                <w:szCs w:val="26"/>
              </w:rPr>
              <w:t>102</w:t>
            </w:r>
            <w:r w:rsidRPr="00F5260D">
              <w:rPr>
                <w:rFonts w:ascii="Times New Roman" w:hAnsi="Times New Roman" w:hint="eastAsia"/>
                <w:b/>
                <w:color w:val="000000" w:themeColor="text1"/>
                <w:spacing w:val="-8"/>
                <w:sz w:val="26"/>
                <w:szCs w:val="26"/>
              </w:rPr>
              <w:t>年</w:t>
            </w:r>
            <w:bookmarkEnd w:id="377"/>
            <w:bookmarkEnd w:id="378"/>
            <w:bookmarkEnd w:id="379"/>
            <w:bookmarkEnd w:id="380"/>
            <w:bookmarkEnd w:id="381"/>
            <w:bookmarkEnd w:id="382"/>
          </w:p>
        </w:tc>
        <w:tc>
          <w:tcPr>
            <w:tcW w:w="1066"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rsidR="007A30E2" w:rsidRPr="00F5260D" w:rsidRDefault="007A30E2" w:rsidP="006B5C40">
            <w:pPr>
              <w:pStyle w:val="2"/>
              <w:numPr>
                <w:ilvl w:val="0"/>
                <w:numId w:val="0"/>
              </w:numPr>
              <w:kinsoku w:val="0"/>
              <w:spacing w:line="320" w:lineRule="exact"/>
              <w:jc w:val="center"/>
              <w:rPr>
                <w:rFonts w:ascii="Times New Roman" w:hAnsi="Times New Roman"/>
                <w:b/>
                <w:color w:val="000000" w:themeColor="text1"/>
                <w:spacing w:val="-8"/>
                <w:sz w:val="26"/>
                <w:szCs w:val="26"/>
              </w:rPr>
            </w:pPr>
            <w:bookmarkStart w:id="383" w:name="_Toc32649582"/>
            <w:bookmarkStart w:id="384" w:name="_Toc32676934"/>
            <w:bookmarkStart w:id="385" w:name="_Toc32853358"/>
            <w:bookmarkStart w:id="386" w:name="_Toc32994973"/>
            <w:bookmarkStart w:id="387" w:name="_Toc33179259"/>
            <w:bookmarkStart w:id="388" w:name="_Toc34920925"/>
            <w:r w:rsidRPr="00F5260D">
              <w:rPr>
                <w:rFonts w:ascii="Times New Roman" w:hAnsi="Times New Roman"/>
                <w:b/>
                <w:color w:val="000000" w:themeColor="text1"/>
                <w:spacing w:val="-8"/>
                <w:sz w:val="26"/>
                <w:szCs w:val="26"/>
              </w:rPr>
              <w:t>103</w:t>
            </w:r>
            <w:r w:rsidRPr="00F5260D">
              <w:rPr>
                <w:rFonts w:ascii="Times New Roman" w:hAnsi="Times New Roman" w:hint="eastAsia"/>
                <w:b/>
                <w:color w:val="000000" w:themeColor="text1"/>
                <w:spacing w:val="-8"/>
                <w:sz w:val="26"/>
                <w:szCs w:val="26"/>
              </w:rPr>
              <w:t>年</w:t>
            </w:r>
            <w:bookmarkEnd w:id="383"/>
            <w:bookmarkEnd w:id="384"/>
            <w:bookmarkEnd w:id="385"/>
            <w:bookmarkEnd w:id="386"/>
            <w:bookmarkEnd w:id="387"/>
            <w:bookmarkEnd w:id="388"/>
          </w:p>
        </w:tc>
        <w:tc>
          <w:tcPr>
            <w:tcW w:w="1066"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rsidR="007A30E2" w:rsidRPr="00F5260D" w:rsidRDefault="007A30E2" w:rsidP="006B5C40">
            <w:pPr>
              <w:pStyle w:val="2"/>
              <w:numPr>
                <w:ilvl w:val="0"/>
                <w:numId w:val="0"/>
              </w:numPr>
              <w:kinsoku w:val="0"/>
              <w:spacing w:line="320" w:lineRule="exact"/>
              <w:jc w:val="center"/>
              <w:rPr>
                <w:rFonts w:ascii="Times New Roman" w:hAnsi="Times New Roman"/>
                <w:b/>
                <w:color w:val="000000" w:themeColor="text1"/>
                <w:spacing w:val="-8"/>
                <w:sz w:val="26"/>
                <w:szCs w:val="26"/>
              </w:rPr>
            </w:pPr>
            <w:bookmarkStart w:id="389" w:name="_Toc32649583"/>
            <w:bookmarkStart w:id="390" w:name="_Toc32676935"/>
            <w:bookmarkStart w:id="391" w:name="_Toc32853359"/>
            <w:bookmarkStart w:id="392" w:name="_Toc32994974"/>
            <w:bookmarkStart w:id="393" w:name="_Toc33179260"/>
            <w:bookmarkStart w:id="394" w:name="_Toc34920926"/>
            <w:r w:rsidRPr="00F5260D">
              <w:rPr>
                <w:rFonts w:ascii="Times New Roman" w:hAnsi="Times New Roman"/>
                <w:b/>
                <w:color w:val="000000" w:themeColor="text1"/>
                <w:spacing w:val="-8"/>
                <w:sz w:val="26"/>
                <w:szCs w:val="26"/>
              </w:rPr>
              <w:t>104</w:t>
            </w:r>
            <w:r w:rsidRPr="00F5260D">
              <w:rPr>
                <w:rFonts w:ascii="Times New Roman" w:hAnsi="Times New Roman" w:hint="eastAsia"/>
                <w:b/>
                <w:color w:val="000000" w:themeColor="text1"/>
                <w:spacing w:val="-8"/>
                <w:sz w:val="26"/>
                <w:szCs w:val="26"/>
              </w:rPr>
              <w:t>年</w:t>
            </w:r>
            <w:bookmarkEnd w:id="389"/>
            <w:bookmarkEnd w:id="390"/>
            <w:bookmarkEnd w:id="391"/>
            <w:bookmarkEnd w:id="392"/>
            <w:bookmarkEnd w:id="393"/>
            <w:bookmarkEnd w:id="394"/>
          </w:p>
        </w:tc>
        <w:tc>
          <w:tcPr>
            <w:tcW w:w="1066"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rsidR="007A30E2" w:rsidRPr="00F5260D" w:rsidRDefault="007A30E2" w:rsidP="006B5C40">
            <w:pPr>
              <w:pStyle w:val="2"/>
              <w:numPr>
                <w:ilvl w:val="0"/>
                <w:numId w:val="0"/>
              </w:numPr>
              <w:kinsoku w:val="0"/>
              <w:spacing w:line="320" w:lineRule="exact"/>
              <w:jc w:val="center"/>
              <w:rPr>
                <w:rFonts w:ascii="Times New Roman" w:hAnsi="Times New Roman"/>
                <w:b/>
                <w:color w:val="000000" w:themeColor="text1"/>
                <w:spacing w:val="-8"/>
                <w:sz w:val="26"/>
                <w:szCs w:val="26"/>
              </w:rPr>
            </w:pPr>
            <w:bookmarkStart w:id="395" w:name="_Toc32649584"/>
            <w:bookmarkStart w:id="396" w:name="_Toc32676936"/>
            <w:bookmarkStart w:id="397" w:name="_Toc32853360"/>
            <w:bookmarkStart w:id="398" w:name="_Toc32994975"/>
            <w:bookmarkStart w:id="399" w:name="_Toc33179261"/>
            <w:bookmarkStart w:id="400" w:name="_Toc34920927"/>
            <w:r w:rsidRPr="00F5260D">
              <w:rPr>
                <w:rFonts w:ascii="Times New Roman" w:hAnsi="Times New Roman"/>
                <w:b/>
                <w:color w:val="000000" w:themeColor="text1"/>
                <w:spacing w:val="-8"/>
                <w:sz w:val="26"/>
                <w:szCs w:val="26"/>
              </w:rPr>
              <w:t>105</w:t>
            </w:r>
            <w:r w:rsidRPr="00F5260D">
              <w:rPr>
                <w:rFonts w:ascii="Times New Roman" w:hAnsi="Times New Roman" w:hint="eastAsia"/>
                <w:b/>
                <w:color w:val="000000" w:themeColor="text1"/>
                <w:spacing w:val="-8"/>
                <w:sz w:val="26"/>
                <w:szCs w:val="26"/>
              </w:rPr>
              <w:t>年</w:t>
            </w:r>
            <w:bookmarkEnd w:id="395"/>
            <w:bookmarkEnd w:id="396"/>
            <w:bookmarkEnd w:id="397"/>
            <w:bookmarkEnd w:id="398"/>
            <w:bookmarkEnd w:id="399"/>
            <w:bookmarkEnd w:id="400"/>
          </w:p>
        </w:tc>
        <w:tc>
          <w:tcPr>
            <w:tcW w:w="1066"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rsidR="007A30E2" w:rsidRPr="00F5260D" w:rsidRDefault="007A30E2" w:rsidP="006B5C40">
            <w:pPr>
              <w:pStyle w:val="2"/>
              <w:numPr>
                <w:ilvl w:val="0"/>
                <w:numId w:val="0"/>
              </w:numPr>
              <w:kinsoku w:val="0"/>
              <w:spacing w:line="320" w:lineRule="exact"/>
              <w:jc w:val="center"/>
              <w:rPr>
                <w:rFonts w:ascii="Times New Roman" w:hAnsi="Times New Roman"/>
                <w:b/>
                <w:color w:val="000000" w:themeColor="text1"/>
                <w:spacing w:val="-8"/>
                <w:sz w:val="26"/>
                <w:szCs w:val="26"/>
              </w:rPr>
            </w:pPr>
            <w:bookmarkStart w:id="401" w:name="_Toc32649585"/>
            <w:bookmarkStart w:id="402" w:name="_Toc32676937"/>
            <w:bookmarkStart w:id="403" w:name="_Toc32853361"/>
            <w:bookmarkStart w:id="404" w:name="_Toc32994976"/>
            <w:bookmarkStart w:id="405" w:name="_Toc33179262"/>
            <w:bookmarkStart w:id="406" w:name="_Toc34920928"/>
            <w:r w:rsidRPr="00F5260D">
              <w:rPr>
                <w:rFonts w:ascii="Times New Roman" w:hAnsi="Times New Roman"/>
                <w:b/>
                <w:color w:val="000000" w:themeColor="text1"/>
                <w:spacing w:val="-8"/>
                <w:sz w:val="26"/>
                <w:szCs w:val="26"/>
              </w:rPr>
              <w:t>106</w:t>
            </w:r>
            <w:r w:rsidRPr="00F5260D">
              <w:rPr>
                <w:rFonts w:ascii="Times New Roman" w:hAnsi="Times New Roman" w:hint="eastAsia"/>
                <w:b/>
                <w:color w:val="000000" w:themeColor="text1"/>
                <w:spacing w:val="-8"/>
                <w:sz w:val="26"/>
                <w:szCs w:val="26"/>
              </w:rPr>
              <w:t>年</w:t>
            </w:r>
            <w:bookmarkEnd w:id="401"/>
            <w:bookmarkEnd w:id="402"/>
            <w:bookmarkEnd w:id="403"/>
            <w:bookmarkEnd w:id="404"/>
            <w:bookmarkEnd w:id="405"/>
            <w:bookmarkEnd w:id="406"/>
          </w:p>
        </w:tc>
        <w:tc>
          <w:tcPr>
            <w:tcW w:w="1067"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rsidR="007A30E2" w:rsidRPr="00F5260D" w:rsidRDefault="007A30E2" w:rsidP="006B5C40">
            <w:pPr>
              <w:pStyle w:val="2"/>
              <w:numPr>
                <w:ilvl w:val="0"/>
                <w:numId w:val="0"/>
              </w:numPr>
              <w:kinsoku w:val="0"/>
              <w:spacing w:line="320" w:lineRule="exact"/>
              <w:jc w:val="center"/>
              <w:rPr>
                <w:rFonts w:ascii="Times New Roman" w:hAnsi="Times New Roman"/>
                <w:b/>
                <w:color w:val="000000" w:themeColor="text1"/>
                <w:spacing w:val="-8"/>
                <w:sz w:val="26"/>
                <w:szCs w:val="26"/>
              </w:rPr>
            </w:pPr>
            <w:bookmarkStart w:id="407" w:name="_Toc32649586"/>
            <w:bookmarkStart w:id="408" w:name="_Toc32676938"/>
            <w:bookmarkStart w:id="409" w:name="_Toc32853362"/>
            <w:bookmarkStart w:id="410" w:name="_Toc32994977"/>
            <w:bookmarkStart w:id="411" w:name="_Toc33179263"/>
            <w:bookmarkStart w:id="412" w:name="_Toc34920929"/>
            <w:r w:rsidRPr="00F5260D">
              <w:rPr>
                <w:rFonts w:ascii="Times New Roman" w:hAnsi="Times New Roman"/>
                <w:b/>
                <w:color w:val="000000" w:themeColor="text1"/>
                <w:spacing w:val="-8"/>
                <w:sz w:val="26"/>
                <w:szCs w:val="26"/>
              </w:rPr>
              <w:t>107</w:t>
            </w:r>
            <w:r w:rsidRPr="00F5260D">
              <w:rPr>
                <w:rFonts w:ascii="Times New Roman" w:hAnsi="Times New Roman" w:hint="eastAsia"/>
                <w:b/>
                <w:color w:val="000000" w:themeColor="text1"/>
                <w:spacing w:val="-8"/>
                <w:sz w:val="26"/>
                <w:szCs w:val="26"/>
              </w:rPr>
              <w:t>年</w:t>
            </w:r>
            <w:bookmarkEnd w:id="407"/>
            <w:bookmarkEnd w:id="408"/>
            <w:bookmarkEnd w:id="409"/>
            <w:bookmarkEnd w:id="410"/>
            <w:bookmarkEnd w:id="411"/>
            <w:bookmarkEnd w:id="412"/>
          </w:p>
        </w:tc>
      </w:tr>
      <w:tr w:rsidR="007A30E2" w:rsidTr="006B5C40">
        <w:trPr>
          <w:trHeight w:val="53"/>
        </w:trPr>
        <w:tc>
          <w:tcPr>
            <w:tcW w:w="1018"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overflowPunct/>
              <w:autoSpaceDE/>
              <w:autoSpaceDN/>
              <w:spacing w:line="270" w:lineRule="exact"/>
              <w:jc w:val="center"/>
              <w:rPr>
                <w:rFonts w:ascii="Times New Roman"/>
                <w:b/>
                <w:bCs/>
                <w:color w:val="000000" w:themeColor="text1"/>
                <w:spacing w:val="-8"/>
                <w:kern w:val="32"/>
                <w:sz w:val="24"/>
                <w:szCs w:val="24"/>
              </w:rPr>
            </w:pPr>
            <w:r w:rsidRPr="00B36666">
              <w:rPr>
                <w:rFonts w:ascii="Times New Roman" w:hint="eastAsia"/>
                <w:b/>
                <w:bCs/>
                <w:color w:val="000000" w:themeColor="text1"/>
                <w:spacing w:val="-8"/>
                <w:kern w:val="32"/>
                <w:sz w:val="24"/>
                <w:szCs w:val="24"/>
              </w:rPr>
              <w:t>合計</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
                <w:bCs/>
                <w:color w:val="000000" w:themeColor="text1"/>
                <w:spacing w:val="-12"/>
                <w:kern w:val="32"/>
                <w:sz w:val="24"/>
                <w:szCs w:val="24"/>
              </w:rPr>
            </w:pPr>
            <w:r w:rsidRPr="00B36666">
              <w:rPr>
                <w:rFonts w:ascii="Times New Roman"/>
                <w:b/>
                <w:bCs/>
                <w:color w:val="000000" w:themeColor="text1"/>
                <w:spacing w:val="-12"/>
                <w:kern w:val="32"/>
                <w:sz w:val="24"/>
                <w:szCs w:val="24"/>
              </w:rPr>
              <w:t>204,417</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
                <w:bCs/>
                <w:color w:val="000000" w:themeColor="text1"/>
                <w:spacing w:val="-12"/>
                <w:kern w:val="32"/>
                <w:sz w:val="24"/>
                <w:szCs w:val="24"/>
              </w:rPr>
            </w:pPr>
            <w:r w:rsidRPr="00B36666">
              <w:rPr>
                <w:rFonts w:ascii="Times New Roman"/>
                <w:b/>
                <w:bCs/>
                <w:color w:val="000000" w:themeColor="text1"/>
                <w:spacing w:val="-12"/>
                <w:kern w:val="32"/>
                <w:sz w:val="24"/>
                <w:szCs w:val="24"/>
              </w:rPr>
              <w:t>191,308</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
                <w:bCs/>
                <w:color w:val="000000" w:themeColor="text1"/>
                <w:spacing w:val="-12"/>
                <w:kern w:val="32"/>
                <w:sz w:val="24"/>
                <w:szCs w:val="24"/>
              </w:rPr>
            </w:pPr>
            <w:r w:rsidRPr="00B36666">
              <w:rPr>
                <w:rFonts w:ascii="Times New Roman"/>
                <w:b/>
                <w:bCs/>
                <w:color w:val="000000" w:themeColor="text1"/>
                <w:spacing w:val="-12"/>
                <w:kern w:val="32"/>
                <w:sz w:val="24"/>
                <w:szCs w:val="24"/>
              </w:rPr>
              <w:t>267,278</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
                <w:bCs/>
                <w:color w:val="000000" w:themeColor="text1"/>
                <w:spacing w:val="-12"/>
                <w:kern w:val="32"/>
                <w:sz w:val="24"/>
                <w:szCs w:val="24"/>
              </w:rPr>
            </w:pPr>
            <w:r w:rsidRPr="00B36666">
              <w:rPr>
                <w:rFonts w:ascii="Times New Roman"/>
                <w:b/>
                <w:bCs/>
                <w:color w:val="000000" w:themeColor="text1"/>
                <w:spacing w:val="-12"/>
                <w:kern w:val="32"/>
                <w:sz w:val="24"/>
                <w:szCs w:val="24"/>
              </w:rPr>
              <w:t>338,079</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
                <w:bCs/>
                <w:color w:val="000000" w:themeColor="text1"/>
                <w:spacing w:val="-12"/>
                <w:kern w:val="32"/>
                <w:sz w:val="24"/>
                <w:szCs w:val="24"/>
              </w:rPr>
            </w:pPr>
            <w:r w:rsidRPr="00B36666">
              <w:rPr>
                <w:rFonts w:ascii="Times New Roman"/>
                <w:b/>
                <w:bCs/>
                <w:color w:val="000000" w:themeColor="text1"/>
                <w:spacing w:val="-12"/>
                <w:kern w:val="32"/>
                <w:sz w:val="24"/>
                <w:szCs w:val="24"/>
              </w:rPr>
              <w:t>435,878</w:t>
            </w:r>
          </w:p>
        </w:tc>
        <w:tc>
          <w:tcPr>
            <w:tcW w:w="1067"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
                <w:bCs/>
                <w:color w:val="000000" w:themeColor="text1"/>
                <w:spacing w:val="-12"/>
                <w:kern w:val="32"/>
                <w:sz w:val="24"/>
                <w:szCs w:val="24"/>
              </w:rPr>
            </w:pPr>
            <w:r w:rsidRPr="00B36666">
              <w:rPr>
                <w:rFonts w:ascii="Times New Roman"/>
                <w:b/>
                <w:bCs/>
                <w:color w:val="000000" w:themeColor="text1"/>
                <w:spacing w:val="-12"/>
                <w:kern w:val="32"/>
                <w:sz w:val="24"/>
                <w:szCs w:val="24"/>
              </w:rPr>
              <w:t>385,817</w:t>
            </w:r>
          </w:p>
        </w:tc>
      </w:tr>
      <w:tr w:rsidR="007A30E2" w:rsidTr="006B5C40">
        <w:trPr>
          <w:trHeight w:val="53"/>
        </w:trPr>
        <w:tc>
          <w:tcPr>
            <w:tcW w:w="1018"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pStyle w:val="2"/>
              <w:numPr>
                <w:ilvl w:val="0"/>
                <w:numId w:val="0"/>
              </w:numPr>
              <w:kinsoku w:val="0"/>
              <w:spacing w:line="270" w:lineRule="exact"/>
              <w:ind w:left="71" w:rightChars="-20" w:right="-68" w:hangingChars="29" w:hanging="71"/>
              <w:jc w:val="center"/>
              <w:rPr>
                <w:rFonts w:ascii="Times New Roman"/>
                <w:color w:val="000000" w:themeColor="text1"/>
                <w:spacing w:val="-8"/>
                <w:sz w:val="24"/>
                <w:szCs w:val="24"/>
              </w:rPr>
            </w:pPr>
            <w:bookmarkStart w:id="413" w:name="_Toc32649587"/>
            <w:bookmarkStart w:id="414" w:name="_Toc32676939"/>
            <w:bookmarkStart w:id="415" w:name="_Toc32853363"/>
            <w:bookmarkStart w:id="416" w:name="_Toc32994978"/>
            <w:bookmarkStart w:id="417" w:name="_Toc33179264"/>
            <w:bookmarkStart w:id="418" w:name="_Toc34920930"/>
            <w:r w:rsidRPr="00B36666">
              <w:rPr>
                <w:rFonts w:ascii="Times New Roman" w:hint="eastAsia"/>
                <w:bCs w:val="0"/>
                <w:color w:val="000000" w:themeColor="text1"/>
                <w:spacing w:val="-8"/>
                <w:sz w:val="24"/>
                <w:szCs w:val="24"/>
              </w:rPr>
              <w:t>臺北市</w:t>
            </w:r>
            <w:bookmarkEnd w:id="413"/>
            <w:bookmarkEnd w:id="414"/>
            <w:bookmarkEnd w:id="415"/>
            <w:bookmarkEnd w:id="416"/>
            <w:bookmarkEnd w:id="417"/>
            <w:bookmarkEnd w:id="418"/>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22,918</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21,591</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26,739</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35,633</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44,291</w:t>
            </w:r>
          </w:p>
        </w:tc>
        <w:tc>
          <w:tcPr>
            <w:tcW w:w="1067"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43,293</w:t>
            </w:r>
          </w:p>
        </w:tc>
      </w:tr>
      <w:tr w:rsidR="007A30E2" w:rsidTr="006B5C40">
        <w:trPr>
          <w:trHeight w:val="53"/>
        </w:trPr>
        <w:tc>
          <w:tcPr>
            <w:tcW w:w="1018"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pStyle w:val="2"/>
              <w:numPr>
                <w:ilvl w:val="0"/>
                <w:numId w:val="0"/>
              </w:numPr>
              <w:kinsoku w:val="0"/>
              <w:spacing w:line="270" w:lineRule="exact"/>
              <w:ind w:left="71" w:rightChars="-20" w:right="-68" w:hangingChars="29" w:hanging="71"/>
              <w:jc w:val="center"/>
              <w:rPr>
                <w:rFonts w:ascii="Times New Roman"/>
                <w:color w:val="000000" w:themeColor="text1"/>
                <w:spacing w:val="-8"/>
                <w:sz w:val="24"/>
                <w:szCs w:val="24"/>
              </w:rPr>
            </w:pPr>
            <w:bookmarkStart w:id="419" w:name="_Toc32649588"/>
            <w:bookmarkStart w:id="420" w:name="_Toc32676940"/>
            <w:bookmarkStart w:id="421" w:name="_Toc32853364"/>
            <w:bookmarkStart w:id="422" w:name="_Toc32994979"/>
            <w:bookmarkStart w:id="423" w:name="_Toc33179265"/>
            <w:bookmarkStart w:id="424" w:name="_Toc34920931"/>
            <w:r w:rsidRPr="00B36666">
              <w:rPr>
                <w:rFonts w:ascii="Times New Roman" w:hint="eastAsia"/>
                <w:bCs w:val="0"/>
                <w:color w:val="000000" w:themeColor="text1"/>
                <w:spacing w:val="-8"/>
                <w:sz w:val="24"/>
                <w:szCs w:val="24"/>
              </w:rPr>
              <w:t>新北市</w:t>
            </w:r>
            <w:bookmarkEnd w:id="419"/>
            <w:bookmarkEnd w:id="420"/>
            <w:bookmarkEnd w:id="421"/>
            <w:bookmarkEnd w:id="422"/>
            <w:bookmarkEnd w:id="423"/>
            <w:bookmarkEnd w:id="424"/>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30,291</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27,823</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32,259</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47,271</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65,426</w:t>
            </w:r>
          </w:p>
        </w:tc>
        <w:tc>
          <w:tcPr>
            <w:tcW w:w="1067"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56,711</w:t>
            </w:r>
          </w:p>
        </w:tc>
      </w:tr>
      <w:tr w:rsidR="007A30E2" w:rsidTr="006B5C40">
        <w:trPr>
          <w:trHeight w:val="53"/>
        </w:trPr>
        <w:tc>
          <w:tcPr>
            <w:tcW w:w="1018"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pStyle w:val="2"/>
              <w:numPr>
                <w:ilvl w:val="0"/>
                <w:numId w:val="0"/>
              </w:numPr>
              <w:kinsoku w:val="0"/>
              <w:spacing w:line="270" w:lineRule="exact"/>
              <w:ind w:left="71" w:rightChars="-20" w:right="-68" w:hangingChars="29" w:hanging="71"/>
              <w:jc w:val="center"/>
              <w:rPr>
                <w:rFonts w:ascii="Times New Roman"/>
                <w:bCs w:val="0"/>
                <w:color w:val="000000" w:themeColor="text1"/>
                <w:spacing w:val="-8"/>
                <w:sz w:val="24"/>
                <w:szCs w:val="24"/>
              </w:rPr>
            </w:pPr>
            <w:bookmarkStart w:id="425" w:name="_Toc32649589"/>
            <w:bookmarkStart w:id="426" w:name="_Toc32676941"/>
            <w:bookmarkStart w:id="427" w:name="_Toc32853365"/>
            <w:bookmarkStart w:id="428" w:name="_Toc32994980"/>
            <w:bookmarkStart w:id="429" w:name="_Toc33179266"/>
            <w:bookmarkStart w:id="430" w:name="_Toc34920932"/>
            <w:r w:rsidRPr="00B36666">
              <w:rPr>
                <w:rFonts w:ascii="Times New Roman" w:hint="eastAsia"/>
                <w:bCs w:val="0"/>
                <w:color w:val="000000" w:themeColor="text1"/>
                <w:spacing w:val="-8"/>
                <w:sz w:val="24"/>
                <w:szCs w:val="24"/>
              </w:rPr>
              <w:t>桃園市</w:t>
            </w:r>
            <w:bookmarkEnd w:id="425"/>
            <w:bookmarkEnd w:id="426"/>
            <w:bookmarkEnd w:id="427"/>
            <w:bookmarkEnd w:id="428"/>
            <w:bookmarkEnd w:id="429"/>
            <w:bookmarkEnd w:id="430"/>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15,624</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13,684</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16,857</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22,042</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37,204</w:t>
            </w:r>
          </w:p>
        </w:tc>
        <w:tc>
          <w:tcPr>
            <w:tcW w:w="1067"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23,384</w:t>
            </w:r>
          </w:p>
        </w:tc>
      </w:tr>
      <w:tr w:rsidR="007A30E2" w:rsidTr="006B5C40">
        <w:trPr>
          <w:trHeight w:val="53"/>
        </w:trPr>
        <w:tc>
          <w:tcPr>
            <w:tcW w:w="1018"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pStyle w:val="2"/>
              <w:numPr>
                <w:ilvl w:val="0"/>
                <w:numId w:val="0"/>
              </w:numPr>
              <w:kinsoku w:val="0"/>
              <w:spacing w:line="270" w:lineRule="exact"/>
              <w:ind w:left="71" w:rightChars="-20" w:right="-68" w:hangingChars="29" w:hanging="71"/>
              <w:jc w:val="center"/>
              <w:rPr>
                <w:rFonts w:ascii="Times New Roman"/>
                <w:bCs w:val="0"/>
                <w:color w:val="000000" w:themeColor="text1"/>
                <w:spacing w:val="-8"/>
                <w:sz w:val="24"/>
                <w:szCs w:val="24"/>
              </w:rPr>
            </w:pPr>
            <w:bookmarkStart w:id="431" w:name="_Toc32649590"/>
            <w:bookmarkStart w:id="432" w:name="_Toc32676942"/>
            <w:bookmarkStart w:id="433" w:name="_Toc32853366"/>
            <w:bookmarkStart w:id="434" w:name="_Toc32994981"/>
            <w:bookmarkStart w:id="435" w:name="_Toc33179267"/>
            <w:bookmarkStart w:id="436" w:name="_Toc34920933"/>
            <w:r w:rsidRPr="00B36666">
              <w:rPr>
                <w:rFonts w:ascii="Times New Roman" w:hint="eastAsia"/>
                <w:bCs w:val="0"/>
                <w:color w:val="000000" w:themeColor="text1"/>
                <w:spacing w:val="-8"/>
                <w:sz w:val="24"/>
                <w:szCs w:val="24"/>
              </w:rPr>
              <w:t>臺中市</w:t>
            </w:r>
            <w:bookmarkEnd w:id="431"/>
            <w:bookmarkEnd w:id="432"/>
            <w:bookmarkEnd w:id="433"/>
            <w:bookmarkEnd w:id="434"/>
            <w:bookmarkEnd w:id="435"/>
            <w:bookmarkEnd w:id="436"/>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20,748</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19,470</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22,729</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30,694</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70,682</w:t>
            </w:r>
          </w:p>
        </w:tc>
        <w:tc>
          <w:tcPr>
            <w:tcW w:w="1067"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28,184</w:t>
            </w:r>
          </w:p>
        </w:tc>
      </w:tr>
      <w:tr w:rsidR="007A30E2" w:rsidTr="006B5C40">
        <w:trPr>
          <w:trHeight w:val="53"/>
        </w:trPr>
        <w:tc>
          <w:tcPr>
            <w:tcW w:w="1018"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pStyle w:val="2"/>
              <w:numPr>
                <w:ilvl w:val="0"/>
                <w:numId w:val="0"/>
              </w:numPr>
              <w:kinsoku w:val="0"/>
              <w:spacing w:line="270" w:lineRule="exact"/>
              <w:ind w:left="71" w:rightChars="-20" w:right="-68" w:hangingChars="29" w:hanging="71"/>
              <w:jc w:val="center"/>
              <w:rPr>
                <w:rFonts w:ascii="Times New Roman"/>
                <w:bCs w:val="0"/>
                <w:color w:val="000000" w:themeColor="text1"/>
                <w:spacing w:val="-8"/>
                <w:sz w:val="24"/>
                <w:szCs w:val="24"/>
              </w:rPr>
            </w:pPr>
            <w:bookmarkStart w:id="437" w:name="_Toc32649591"/>
            <w:bookmarkStart w:id="438" w:name="_Toc32676943"/>
            <w:bookmarkStart w:id="439" w:name="_Toc32853367"/>
            <w:bookmarkStart w:id="440" w:name="_Toc32994982"/>
            <w:bookmarkStart w:id="441" w:name="_Toc33179268"/>
            <w:bookmarkStart w:id="442" w:name="_Toc34920934"/>
            <w:r w:rsidRPr="00B36666">
              <w:rPr>
                <w:rFonts w:ascii="Times New Roman" w:hint="eastAsia"/>
                <w:bCs w:val="0"/>
                <w:color w:val="000000" w:themeColor="text1"/>
                <w:spacing w:val="-8"/>
                <w:sz w:val="24"/>
                <w:szCs w:val="24"/>
              </w:rPr>
              <w:t>臺南市</w:t>
            </w:r>
            <w:bookmarkEnd w:id="437"/>
            <w:bookmarkEnd w:id="438"/>
            <w:bookmarkEnd w:id="439"/>
            <w:bookmarkEnd w:id="440"/>
            <w:bookmarkEnd w:id="441"/>
            <w:bookmarkEnd w:id="442"/>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15,516</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15,068</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22,184</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27,854</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31,915</w:t>
            </w:r>
          </w:p>
        </w:tc>
        <w:tc>
          <w:tcPr>
            <w:tcW w:w="1067"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32,490</w:t>
            </w:r>
          </w:p>
        </w:tc>
      </w:tr>
      <w:tr w:rsidR="007A30E2" w:rsidTr="006B5C40">
        <w:trPr>
          <w:trHeight w:val="53"/>
        </w:trPr>
        <w:tc>
          <w:tcPr>
            <w:tcW w:w="1018"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pStyle w:val="2"/>
              <w:numPr>
                <w:ilvl w:val="0"/>
                <w:numId w:val="0"/>
              </w:numPr>
              <w:kinsoku w:val="0"/>
              <w:spacing w:line="270" w:lineRule="exact"/>
              <w:ind w:left="71" w:rightChars="-20" w:right="-68" w:hangingChars="29" w:hanging="71"/>
              <w:jc w:val="center"/>
              <w:rPr>
                <w:rFonts w:ascii="Times New Roman"/>
                <w:bCs w:val="0"/>
                <w:color w:val="000000" w:themeColor="text1"/>
                <w:spacing w:val="-8"/>
                <w:sz w:val="24"/>
                <w:szCs w:val="24"/>
              </w:rPr>
            </w:pPr>
            <w:bookmarkStart w:id="443" w:name="_Toc32649592"/>
            <w:bookmarkStart w:id="444" w:name="_Toc32676944"/>
            <w:bookmarkStart w:id="445" w:name="_Toc32853368"/>
            <w:bookmarkStart w:id="446" w:name="_Toc32994983"/>
            <w:bookmarkStart w:id="447" w:name="_Toc33179269"/>
            <w:bookmarkStart w:id="448" w:name="_Toc34920935"/>
            <w:r w:rsidRPr="00B36666">
              <w:rPr>
                <w:rFonts w:ascii="Times New Roman" w:hint="eastAsia"/>
                <w:bCs w:val="0"/>
                <w:color w:val="000000" w:themeColor="text1"/>
                <w:spacing w:val="-8"/>
                <w:sz w:val="24"/>
                <w:szCs w:val="24"/>
              </w:rPr>
              <w:t>高雄市</w:t>
            </w:r>
            <w:bookmarkEnd w:id="443"/>
            <w:bookmarkEnd w:id="444"/>
            <w:bookmarkEnd w:id="445"/>
            <w:bookmarkEnd w:id="446"/>
            <w:bookmarkEnd w:id="447"/>
            <w:bookmarkEnd w:id="448"/>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24,072</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22,490</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35,285</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42,853</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47,002</w:t>
            </w:r>
          </w:p>
        </w:tc>
        <w:tc>
          <w:tcPr>
            <w:tcW w:w="1067"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48,846</w:t>
            </w:r>
          </w:p>
        </w:tc>
      </w:tr>
      <w:tr w:rsidR="007A30E2" w:rsidTr="006B5C40">
        <w:trPr>
          <w:trHeight w:val="53"/>
        </w:trPr>
        <w:tc>
          <w:tcPr>
            <w:tcW w:w="1018"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pStyle w:val="2"/>
              <w:numPr>
                <w:ilvl w:val="0"/>
                <w:numId w:val="0"/>
              </w:numPr>
              <w:kinsoku w:val="0"/>
              <w:spacing w:line="270" w:lineRule="exact"/>
              <w:ind w:left="71" w:rightChars="-20" w:right="-68" w:hangingChars="29" w:hanging="71"/>
              <w:jc w:val="center"/>
              <w:rPr>
                <w:rFonts w:ascii="Times New Roman"/>
                <w:bCs w:val="0"/>
                <w:color w:val="000000" w:themeColor="text1"/>
                <w:spacing w:val="-8"/>
                <w:sz w:val="24"/>
                <w:szCs w:val="24"/>
              </w:rPr>
            </w:pPr>
            <w:bookmarkStart w:id="449" w:name="_Toc32649593"/>
            <w:bookmarkStart w:id="450" w:name="_Toc32676945"/>
            <w:bookmarkStart w:id="451" w:name="_Toc32853369"/>
            <w:bookmarkStart w:id="452" w:name="_Toc32994984"/>
            <w:bookmarkStart w:id="453" w:name="_Toc33179270"/>
            <w:bookmarkStart w:id="454" w:name="_Toc34920936"/>
            <w:r w:rsidRPr="00B36666">
              <w:rPr>
                <w:rFonts w:ascii="Times New Roman" w:hint="eastAsia"/>
                <w:bCs w:val="0"/>
                <w:color w:val="000000" w:themeColor="text1"/>
                <w:spacing w:val="-8"/>
                <w:sz w:val="24"/>
                <w:szCs w:val="24"/>
              </w:rPr>
              <w:t>宜蘭縣</w:t>
            </w:r>
            <w:bookmarkEnd w:id="449"/>
            <w:bookmarkEnd w:id="450"/>
            <w:bookmarkEnd w:id="451"/>
            <w:bookmarkEnd w:id="452"/>
            <w:bookmarkEnd w:id="453"/>
            <w:bookmarkEnd w:id="454"/>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5,569</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5,490</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6,578</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11,119</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11,016</w:t>
            </w:r>
          </w:p>
        </w:tc>
        <w:tc>
          <w:tcPr>
            <w:tcW w:w="1067"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10,658</w:t>
            </w:r>
          </w:p>
        </w:tc>
      </w:tr>
      <w:tr w:rsidR="007A30E2" w:rsidTr="006B5C40">
        <w:trPr>
          <w:trHeight w:val="53"/>
        </w:trPr>
        <w:tc>
          <w:tcPr>
            <w:tcW w:w="1018"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pStyle w:val="2"/>
              <w:numPr>
                <w:ilvl w:val="0"/>
                <w:numId w:val="0"/>
              </w:numPr>
              <w:kinsoku w:val="0"/>
              <w:spacing w:line="270" w:lineRule="exact"/>
              <w:ind w:left="71" w:rightChars="-20" w:right="-68" w:hangingChars="29" w:hanging="71"/>
              <w:jc w:val="center"/>
              <w:rPr>
                <w:rFonts w:ascii="Times New Roman"/>
                <w:bCs w:val="0"/>
                <w:color w:val="000000" w:themeColor="text1"/>
                <w:spacing w:val="-8"/>
                <w:sz w:val="24"/>
                <w:szCs w:val="24"/>
              </w:rPr>
            </w:pPr>
            <w:bookmarkStart w:id="455" w:name="_Toc32649594"/>
            <w:bookmarkStart w:id="456" w:name="_Toc32676946"/>
            <w:bookmarkStart w:id="457" w:name="_Toc32853370"/>
            <w:bookmarkStart w:id="458" w:name="_Toc32994985"/>
            <w:bookmarkStart w:id="459" w:name="_Toc33179271"/>
            <w:bookmarkStart w:id="460" w:name="_Toc34920937"/>
            <w:r w:rsidRPr="00B36666">
              <w:rPr>
                <w:rFonts w:ascii="Times New Roman" w:hint="eastAsia"/>
                <w:bCs w:val="0"/>
                <w:color w:val="000000" w:themeColor="text1"/>
                <w:spacing w:val="-8"/>
                <w:sz w:val="24"/>
                <w:szCs w:val="24"/>
              </w:rPr>
              <w:t>新竹縣</w:t>
            </w:r>
            <w:bookmarkEnd w:id="455"/>
            <w:bookmarkEnd w:id="456"/>
            <w:bookmarkEnd w:id="457"/>
            <w:bookmarkEnd w:id="458"/>
            <w:bookmarkEnd w:id="459"/>
            <w:bookmarkEnd w:id="460"/>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4,151</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3,756</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6,577</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6,308</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6,634</w:t>
            </w:r>
          </w:p>
        </w:tc>
        <w:tc>
          <w:tcPr>
            <w:tcW w:w="1067"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7,617</w:t>
            </w:r>
          </w:p>
        </w:tc>
      </w:tr>
      <w:tr w:rsidR="007A30E2" w:rsidTr="006B5C40">
        <w:trPr>
          <w:trHeight w:val="53"/>
        </w:trPr>
        <w:tc>
          <w:tcPr>
            <w:tcW w:w="1018"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pStyle w:val="2"/>
              <w:numPr>
                <w:ilvl w:val="0"/>
                <w:numId w:val="0"/>
              </w:numPr>
              <w:kinsoku w:val="0"/>
              <w:spacing w:line="270" w:lineRule="exact"/>
              <w:ind w:left="71" w:rightChars="-20" w:right="-68" w:hangingChars="29" w:hanging="71"/>
              <w:jc w:val="center"/>
              <w:rPr>
                <w:rFonts w:ascii="Times New Roman"/>
                <w:bCs w:val="0"/>
                <w:color w:val="000000" w:themeColor="text1"/>
                <w:spacing w:val="-8"/>
                <w:sz w:val="24"/>
                <w:szCs w:val="24"/>
              </w:rPr>
            </w:pPr>
            <w:bookmarkStart w:id="461" w:name="_Toc32649595"/>
            <w:bookmarkStart w:id="462" w:name="_Toc32676947"/>
            <w:bookmarkStart w:id="463" w:name="_Toc32853371"/>
            <w:bookmarkStart w:id="464" w:name="_Toc32994986"/>
            <w:bookmarkStart w:id="465" w:name="_Toc33179272"/>
            <w:bookmarkStart w:id="466" w:name="_Toc34920938"/>
            <w:r w:rsidRPr="00B36666">
              <w:rPr>
                <w:rFonts w:ascii="Times New Roman" w:hint="eastAsia"/>
                <w:bCs w:val="0"/>
                <w:color w:val="000000" w:themeColor="text1"/>
                <w:spacing w:val="-8"/>
                <w:sz w:val="24"/>
                <w:szCs w:val="24"/>
              </w:rPr>
              <w:t>苗栗縣</w:t>
            </w:r>
            <w:bookmarkEnd w:id="461"/>
            <w:bookmarkEnd w:id="462"/>
            <w:bookmarkEnd w:id="463"/>
            <w:bookmarkEnd w:id="464"/>
            <w:bookmarkEnd w:id="465"/>
            <w:bookmarkEnd w:id="466"/>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5,668</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5,340</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8,805</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10,102</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11,631</w:t>
            </w:r>
          </w:p>
        </w:tc>
        <w:tc>
          <w:tcPr>
            <w:tcW w:w="1067"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11,116</w:t>
            </w:r>
          </w:p>
        </w:tc>
      </w:tr>
      <w:tr w:rsidR="007A30E2" w:rsidTr="006B5C40">
        <w:trPr>
          <w:trHeight w:val="53"/>
        </w:trPr>
        <w:tc>
          <w:tcPr>
            <w:tcW w:w="1018"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pStyle w:val="2"/>
              <w:numPr>
                <w:ilvl w:val="0"/>
                <w:numId w:val="0"/>
              </w:numPr>
              <w:kinsoku w:val="0"/>
              <w:spacing w:line="270" w:lineRule="exact"/>
              <w:ind w:left="71" w:rightChars="-20" w:right="-68" w:hangingChars="29" w:hanging="71"/>
              <w:jc w:val="center"/>
              <w:rPr>
                <w:rFonts w:ascii="Times New Roman"/>
                <w:bCs w:val="0"/>
                <w:color w:val="000000" w:themeColor="text1"/>
                <w:spacing w:val="-8"/>
                <w:sz w:val="24"/>
                <w:szCs w:val="24"/>
              </w:rPr>
            </w:pPr>
            <w:bookmarkStart w:id="467" w:name="_Toc32649596"/>
            <w:bookmarkStart w:id="468" w:name="_Toc32676948"/>
            <w:bookmarkStart w:id="469" w:name="_Toc32853372"/>
            <w:bookmarkStart w:id="470" w:name="_Toc32994987"/>
            <w:bookmarkStart w:id="471" w:name="_Toc33179273"/>
            <w:bookmarkStart w:id="472" w:name="_Toc34920939"/>
            <w:r w:rsidRPr="00B36666">
              <w:rPr>
                <w:rFonts w:ascii="Times New Roman" w:hint="eastAsia"/>
                <w:bCs w:val="0"/>
                <w:color w:val="000000" w:themeColor="text1"/>
                <w:spacing w:val="-8"/>
                <w:sz w:val="24"/>
                <w:szCs w:val="24"/>
              </w:rPr>
              <w:t>彰化縣</w:t>
            </w:r>
            <w:bookmarkEnd w:id="467"/>
            <w:bookmarkEnd w:id="468"/>
            <w:bookmarkEnd w:id="469"/>
            <w:bookmarkEnd w:id="470"/>
            <w:bookmarkEnd w:id="471"/>
            <w:bookmarkEnd w:id="472"/>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10,800</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10,611</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15,885</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19,169</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21,745</w:t>
            </w:r>
          </w:p>
        </w:tc>
        <w:tc>
          <w:tcPr>
            <w:tcW w:w="1067"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23,534</w:t>
            </w:r>
          </w:p>
        </w:tc>
      </w:tr>
      <w:tr w:rsidR="007A30E2" w:rsidTr="006B5C40">
        <w:trPr>
          <w:trHeight w:val="53"/>
        </w:trPr>
        <w:tc>
          <w:tcPr>
            <w:tcW w:w="1018"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pStyle w:val="2"/>
              <w:numPr>
                <w:ilvl w:val="0"/>
                <w:numId w:val="0"/>
              </w:numPr>
              <w:kinsoku w:val="0"/>
              <w:spacing w:line="270" w:lineRule="exact"/>
              <w:ind w:left="71" w:rightChars="-20" w:right="-68" w:hangingChars="29" w:hanging="71"/>
              <w:jc w:val="center"/>
              <w:rPr>
                <w:rFonts w:ascii="Times New Roman"/>
                <w:bCs w:val="0"/>
                <w:color w:val="000000" w:themeColor="text1"/>
                <w:spacing w:val="-8"/>
                <w:sz w:val="24"/>
                <w:szCs w:val="24"/>
              </w:rPr>
            </w:pPr>
            <w:bookmarkStart w:id="473" w:name="_Toc32649597"/>
            <w:bookmarkStart w:id="474" w:name="_Toc32676949"/>
            <w:bookmarkStart w:id="475" w:name="_Toc32853373"/>
            <w:bookmarkStart w:id="476" w:name="_Toc32994988"/>
            <w:bookmarkStart w:id="477" w:name="_Toc33179274"/>
            <w:bookmarkStart w:id="478" w:name="_Toc34920940"/>
            <w:r w:rsidRPr="00B36666">
              <w:rPr>
                <w:rFonts w:ascii="Times New Roman" w:hint="eastAsia"/>
                <w:bCs w:val="0"/>
                <w:color w:val="000000" w:themeColor="text1"/>
                <w:spacing w:val="-8"/>
                <w:sz w:val="24"/>
                <w:szCs w:val="24"/>
              </w:rPr>
              <w:t>南投縣</w:t>
            </w:r>
            <w:bookmarkEnd w:id="473"/>
            <w:bookmarkEnd w:id="474"/>
            <w:bookmarkEnd w:id="475"/>
            <w:bookmarkEnd w:id="476"/>
            <w:bookmarkEnd w:id="477"/>
            <w:bookmarkEnd w:id="478"/>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5,804</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5,241</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7,836</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9,725</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10,414</w:t>
            </w:r>
          </w:p>
        </w:tc>
        <w:tc>
          <w:tcPr>
            <w:tcW w:w="1067"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11,739</w:t>
            </w:r>
          </w:p>
        </w:tc>
      </w:tr>
      <w:tr w:rsidR="007A30E2" w:rsidTr="006B5C40">
        <w:trPr>
          <w:trHeight w:val="53"/>
        </w:trPr>
        <w:tc>
          <w:tcPr>
            <w:tcW w:w="1018"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pStyle w:val="2"/>
              <w:numPr>
                <w:ilvl w:val="0"/>
                <w:numId w:val="0"/>
              </w:numPr>
              <w:kinsoku w:val="0"/>
              <w:spacing w:line="270" w:lineRule="exact"/>
              <w:ind w:left="71" w:rightChars="-20" w:right="-68" w:hangingChars="29" w:hanging="71"/>
              <w:jc w:val="center"/>
              <w:rPr>
                <w:rFonts w:ascii="Times New Roman"/>
                <w:bCs w:val="0"/>
                <w:color w:val="000000" w:themeColor="text1"/>
                <w:spacing w:val="-8"/>
                <w:sz w:val="24"/>
                <w:szCs w:val="24"/>
              </w:rPr>
            </w:pPr>
            <w:bookmarkStart w:id="479" w:name="_Toc32649598"/>
            <w:bookmarkStart w:id="480" w:name="_Toc32676950"/>
            <w:bookmarkStart w:id="481" w:name="_Toc32853374"/>
            <w:bookmarkStart w:id="482" w:name="_Toc32994989"/>
            <w:bookmarkStart w:id="483" w:name="_Toc33179275"/>
            <w:bookmarkStart w:id="484" w:name="_Toc34920941"/>
            <w:r w:rsidRPr="00B36666">
              <w:rPr>
                <w:rFonts w:ascii="Times New Roman" w:hint="eastAsia"/>
                <w:bCs w:val="0"/>
                <w:color w:val="000000" w:themeColor="text1"/>
                <w:spacing w:val="-8"/>
                <w:sz w:val="24"/>
                <w:szCs w:val="24"/>
              </w:rPr>
              <w:lastRenderedPageBreak/>
              <w:t>雲林縣</w:t>
            </w:r>
            <w:bookmarkEnd w:id="479"/>
            <w:bookmarkEnd w:id="480"/>
            <w:bookmarkEnd w:id="481"/>
            <w:bookmarkEnd w:id="482"/>
            <w:bookmarkEnd w:id="483"/>
            <w:bookmarkEnd w:id="484"/>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8,424</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7,795</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12,579</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13,503</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12,443</w:t>
            </w:r>
          </w:p>
        </w:tc>
        <w:tc>
          <w:tcPr>
            <w:tcW w:w="1067"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21,840</w:t>
            </w:r>
          </w:p>
        </w:tc>
      </w:tr>
      <w:tr w:rsidR="007A30E2" w:rsidTr="006B5C40">
        <w:trPr>
          <w:trHeight w:val="53"/>
        </w:trPr>
        <w:tc>
          <w:tcPr>
            <w:tcW w:w="1018"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pStyle w:val="2"/>
              <w:numPr>
                <w:ilvl w:val="0"/>
                <w:numId w:val="0"/>
              </w:numPr>
              <w:kinsoku w:val="0"/>
              <w:spacing w:line="270" w:lineRule="exact"/>
              <w:ind w:left="71" w:rightChars="-20" w:right="-68" w:hangingChars="29" w:hanging="71"/>
              <w:jc w:val="center"/>
              <w:rPr>
                <w:rFonts w:ascii="Times New Roman"/>
                <w:bCs w:val="0"/>
                <w:color w:val="000000" w:themeColor="text1"/>
                <w:spacing w:val="-8"/>
                <w:sz w:val="24"/>
                <w:szCs w:val="24"/>
              </w:rPr>
            </w:pPr>
            <w:bookmarkStart w:id="485" w:name="_Toc32649599"/>
            <w:bookmarkStart w:id="486" w:name="_Toc32676951"/>
            <w:bookmarkStart w:id="487" w:name="_Toc32853375"/>
            <w:bookmarkStart w:id="488" w:name="_Toc32994990"/>
            <w:bookmarkStart w:id="489" w:name="_Toc33179276"/>
            <w:bookmarkStart w:id="490" w:name="_Toc34920942"/>
            <w:r w:rsidRPr="00B36666">
              <w:rPr>
                <w:rFonts w:ascii="Times New Roman" w:hint="eastAsia"/>
                <w:bCs w:val="0"/>
                <w:color w:val="000000" w:themeColor="text1"/>
                <w:spacing w:val="-8"/>
                <w:sz w:val="24"/>
                <w:szCs w:val="24"/>
              </w:rPr>
              <w:t>嘉義縣</w:t>
            </w:r>
            <w:bookmarkEnd w:id="485"/>
            <w:bookmarkEnd w:id="486"/>
            <w:bookmarkEnd w:id="487"/>
            <w:bookmarkEnd w:id="488"/>
            <w:bookmarkEnd w:id="489"/>
            <w:bookmarkEnd w:id="490"/>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5,992</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5,695</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10,510</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11,197</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10,604</w:t>
            </w:r>
          </w:p>
        </w:tc>
        <w:tc>
          <w:tcPr>
            <w:tcW w:w="1067"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10,608</w:t>
            </w:r>
          </w:p>
        </w:tc>
      </w:tr>
      <w:tr w:rsidR="007A30E2" w:rsidTr="006B5C40">
        <w:trPr>
          <w:trHeight w:val="53"/>
        </w:trPr>
        <w:tc>
          <w:tcPr>
            <w:tcW w:w="1018"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pStyle w:val="2"/>
              <w:numPr>
                <w:ilvl w:val="0"/>
                <w:numId w:val="0"/>
              </w:numPr>
              <w:kinsoku w:val="0"/>
              <w:spacing w:line="270" w:lineRule="exact"/>
              <w:ind w:left="71" w:rightChars="-20" w:right="-68" w:hangingChars="29" w:hanging="71"/>
              <w:jc w:val="center"/>
              <w:rPr>
                <w:rFonts w:ascii="Times New Roman"/>
                <w:bCs w:val="0"/>
                <w:color w:val="000000" w:themeColor="text1"/>
                <w:spacing w:val="-8"/>
                <w:sz w:val="24"/>
                <w:szCs w:val="24"/>
              </w:rPr>
            </w:pPr>
            <w:bookmarkStart w:id="491" w:name="_Toc32649600"/>
            <w:bookmarkStart w:id="492" w:name="_Toc32676952"/>
            <w:bookmarkStart w:id="493" w:name="_Toc32853376"/>
            <w:bookmarkStart w:id="494" w:name="_Toc32994991"/>
            <w:bookmarkStart w:id="495" w:name="_Toc33179277"/>
            <w:bookmarkStart w:id="496" w:name="_Toc34920943"/>
            <w:r w:rsidRPr="00B36666">
              <w:rPr>
                <w:rFonts w:ascii="Times New Roman" w:hint="eastAsia"/>
                <w:bCs w:val="0"/>
                <w:color w:val="000000" w:themeColor="text1"/>
                <w:spacing w:val="-8"/>
                <w:sz w:val="24"/>
                <w:szCs w:val="24"/>
              </w:rPr>
              <w:t>屏東縣</w:t>
            </w:r>
            <w:bookmarkEnd w:id="491"/>
            <w:bookmarkEnd w:id="492"/>
            <w:bookmarkEnd w:id="493"/>
            <w:bookmarkEnd w:id="494"/>
            <w:bookmarkEnd w:id="495"/>
            <w:bookmarkEnd w:id="496"/>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9,732</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9,307</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12,702</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15,046</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19,886</w:t>
            </w:r>
          </w:p>
        </w:tc>
        <w:tc>
          <w:tcPr>
            <w:tcW w:w="1067"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18,167</w:t>
            </w:r>
          </w:p>
        </w:tc>
      </w:tr>
      <w:tr w:rsidR="007A30E2" w:rsidTr="006B5C40">
        <w:trPr>
          <w:trHeight w:val="53"/>
        </w:trPr>
        <w:tc>
          <w:tcPr>
            <w:tcW w:w="1018"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pStyle w:val="2"/>
              <w:numPr>
                <w:ilvl w:val="0"/>
                <w:numId w:val="0"/>
              </w:numPr>
              <w:kinsoku w:val="0"/>
              <w:spacing w:line="270" w:lineRule="exact"/>
              <w:ind w:left="71" w:rightChars="-20" w:right="-68" w:hangingChars="29" w:hanging="71"/>
              <w:jc w:val="center"/>
              <w:rPr>
                <w:rFonts w:ascii="Times New Roman"/>
                <w:bCs w:val="0"/>
                <w:color w:val="000000" w:themeColor="text1"/>
                <w:spacing w:val="-8"/>
                <w:sz w:val="24"/>
                <w:szCs w:val="24"/>
              </w:rPr>
            </w:pPr>
            <w:bookmarkStart w:id="497" w:name="_Toc32649601"/>
            <w:bookmarkStart w:id="498" w:name="_Toc32676953"/>
            <w:bookmarkStart w:id="499" w:name="_Toc32853377"/>
            <w:bookmarkStart w:id="500" w:name="_Toc32994992"/>
            <w:bookmarkStart w:id="501" w:name="_Toc33179278"/>
            <w:bookmarkStart w:id="502" w:name="_Toc34920944"/>
            <w:r w:rsidRPr="00B36666">
              <w:rPr>
                <w:rFonts w:ascii="Times New Roman" w:hint="eastAsia"/>
                <w:bCs w:val="0"/>
                <w:color w:val="000000" w:themeColor="text1"/>
                <w:spacing w:val="-8"/>
                <w:sz w:val="24"/>
                <w:szCs w:val="24"/>
              </w:rPr>
              <w:t>花蓮縣</w:t>
            </w:r>
            <w:bookmarkEnd w:id="497"/>
            <w:bookmarkEnd w:id="498"/>
            <w:bookmarkEnd w:id="499"/>
            <w:bookmarkEnd w:id="500"/>
            <w:bookmarkEnd w:id="501"/>
            <w:bookmarkEnd w:id="502"/>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4,450</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4,181</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6,144</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7,526</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8,310</w:t>
            </w:r>
          </w:p>
        </w:tc>
        <w:tc>
          <w:tcPr>
            <w:tcW w:w="1067"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8,963</w:t>
            </w:r>
          </w:p>
        </w:tc>
      </w:tr>
      <w:tr w:rsidR="007A30E2" w:rsidTr="006B5C40">
        <w:trPr>
          <w:trHeight w:val="53"/>
        </w:trPr>
        <w:tc>
          <w:tcPr>
            <w:tcW w:w="1018"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pStyle w:val="2"/>
              <w:numPr>
                <w:ilvl w:val="0"/>
                <w:numId w:val="0"/>
              </w:numPr>
              <w:kinsoku w:val="0"/>
              <w:spacing w:line="270" w:lineRule="exact"/>
              <w:ind w:left="71" w:rightChars="-20" w:right="-68" w:hangingChars="29" w:hanging="71"/>
              <w:jc w:val="center"/>
              <w:rPr>
                <w:rFonts w:ascii="Times New Roman"/>
                <w:bCs w:val="0"/>
                <w:color w:val="000000" w:themeColor="text1"/>
                <w:spacing w:val="-8"/>
                <w:sz w:val="24"/>
                <w:szCs w:val="24"/>
              </w:rPr>
            </w:pPr>
            <w:bookmarkStart w:id="503" w:name="_Toc32649602"/>
            <w:bookmarkStart w:id="504" w:name="_Toc32676954"/>
            <w:bookmarkStart w:id="505" w:name="_Toc32853378"/>
            <w:bookmarkStart w:id="506" w:name="_Toc32994993"/>
            <w:bookmarkStart w:id="507" w:name="_Toc33179279"/>
            <w:bookmarkStart w:id="508" w:name="_Toc34920945"/>
            <w:r w:rsidRPr="00B36666">
              <w:rPr>
                <w:rFonts w:ascii="Times New Roman" w:hint="eastAsia"/>
                <w:bCs w:val="0"/>
                <w:color w:val="000000" w:themeColor="text1"/>
                <w:spacing w:val="-8"/>
                <w:sz w:val="24"/>
                <w:szCs w:val="24"/>
              </w:rPr>
              <w:t>臺東縣</w:t>
            </w:r>
            <w:bookmarkEnd w:id="503"/>
            <w:bookmarkEnd w:id="504"/>
            <w:bookmarkEnd w:id="505"/>
            <w:bookmarkEnd w:id="506"/>
            <w:bookmarkEnd w:id="507"/>
            <w:bookmarkEnd w:id="508"/>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2,691</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2,658</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3,719</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5,077</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5,105</w:t>
            </w:r>
          </w:p>
        </w:tc>
        <w:tc>
          <w:tcPr>
            <w:tcW w:w="1067"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7,076</w:t>
            </w:r>
          </w:p>
        </w:tc>
      </w:tr>
      <w:tr w:rsidR="007A30E2" w:rsidTr="006B5C40">
        <w:trPr>
          <w:trHeight w:val="53"/>
        </w:trPr>
        <w:tc>
          <w:tcPr>
            <w:tcW w:w="1018"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pStyle w:val="2"/>
              <w:numPr>
                <w:ilvl w:val="0"/>
                <w:numId w:val="0"/>
              </w:numPr>
              <w:kinsoku w:val="0"/>
              <w:spacing w:line="270" w:lineRule="exact"/>
              <w:ind w:left="71" w:rightChars="-20" w:right="-68" w:hangingChars="29" w:hanging="71"/>
              <w:jc w:val="center"/>
              <w:rPr>
                <w:rFonts w:ascii="Times New Roman"/>
                <w:bCs w:val="0"/>
                <w:color w:val="000000" w:themeColor="text1"/>
                <w:spacing w:val="-8"/>
                <w:sz w:val="24"/>
                <w:szCs w:val="24"/>
              </w:rPr>
            </w:pPr>
            <w:bookmarkStart w:id="509" w:name="_Toc32649603"/>
            <w:bookmarkStart w:id="510" w:name="_Toc32676955"/>
            <w:bookmarkStart w:id="511" w:name="_Toc32853379"/>
            <w:bookmarkStart w:id="512" w:name="_Toc32994994"/>
            <w:bookmarkStart w:id="513" w:name="_Toc33179280"/>
            <w:bookmarkStart w:id="514" w:name="_Toc34920946"/>
            <w:r w:rsidRPr="00B36666">
              <w:rPr>
                <w:rFonts w:ascii="Times New Roman" w:hint="eastAsia"/>
                <w:bCs w:val="0"/>
                <w:color w:val="000000" w:themeColor="text1"/>
                <w:spacing w:val="-8"/>
                <w:sz w:val="24"/>
                <w:szCs w:val="24"/>
              </w:rPr>
              <w:t>澎湖縣</w:t>
            </w:r>
            <w:bookmarkEnd w:id="509"/>
            <w:bookmarkEnd w:id="510"/>
            <w:bookmarkEnd w:id="511"/>
            <w:bookmarkEnd w:id="512"/>
            <w:bookmarkEnd w:id="513"/>
            <w:bookmarkEnd w:id="514"/>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1,329</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1,237</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1,879</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1,914</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2,092</w:t>
            </w:r>
          </w:p>
        </w:tc>
        <w:tc>
          <w:tcPr>
            <w:tcW w:w="1067"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2,304</w:t>
            </w:r>
          </w:p>
        </w:tc>
      </w:tr>
      <w:tr w:rsidR="007A30E2" w:rsidTr="006B5C40">
        <w:trPr>
          <w:trHeight w:val="53"/>
        </w:trPr>
        <w:tc>
          <w:tcPr>
            <w:tcW w:w="1018"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pStyle w:val="2"/>
              <w:numPr>
                <w:ilvl w:val="0"/>
                <w:numId w:val="0"/>
              </w:numPr>
              <w:kinsoku w:val="0"/>
              <w:spacing w:line="270" w:lineRule="exact"/>
              <w:ind w:left="71" w:rightChars="-20" w:right="-68" w:hangingChars="29" w:hanging="71"/>
              <w:jc w:val="center"/>
              <w:rPr>
                <w:rFonts w:ascii="Times New Roman"/>
                <w:bCs w:val="0"/>
                <w:color w:val="000000" w:themeColor="text1"/>
                <w:spacing w:val="-8"/>
                <w:sz w:val="24"/>
                <w:szCs w:val="24"/>
              </w:rPr>
            </w:pPr>
            <w:bookmarkStart w:id="515" w:name="_Toc32649604"/>
            <w:bookmarkStart w:id="516" w:name="_Toc32676956"/>
            <w:bookmarkStart w:id="517" w:name="_Toc32853380"/>
            <w:bookmarkStart w:id="518" w:name="_Toc32994995"/>
            <w:bookmarkStart w:id="519" w:name="_Toc33179281"/>
            <w:bookmarkStart w:id="520" w:name="_Toc34920947"/>
            <w:r w:rsidRPr="00B36666">
              <w:rPr>
                <w:rFonts w:ascii="Times New Roman" w:hint="eastAsia"/>
                <w:bCs w:val="0"/>
                <w:color w:val="000000" w:themeColor="text1"/>
                <w:spacing w:val="-8"/>
                <w:sz w:val="24"/>
                <w:szCs w:val="24"/>
              </w:rPr>
              <w:t>基隆市</w:t>
            </w:r>
            <w:bookmarkEnd w:id="515"/>
            <w:bookmarkEnd w:id="516"/>
            <w:bookmarkEnd w:id="517"/>
            <w:bookmarkEnd w:id="518"/>
            <w:bookmarkEnd w:id="519"/>
            <w:bookmarkEnd w:id="520"/>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4,138</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3,858</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6,121</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5,975</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6,412</w:t>
            </w:r>
          </w:p>
        </w:tc>
        <w:tc>
          <w:tcPr>
            <w:tcW w:w="1067"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6,429</w:t>
            </w:r>
          </w:p>
        </w:tc>
      </w:tr>
      <w:tr w:rsidR="007A30E2" w:rsidTr="006B5C40">
        <w:trPr>
          <w:trHeight w:val="53"/>
        </w:trPr>
        <w:tc>
          <w:tcPr>
            <w:tcW w:w="1018"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pStyle w:val="2"/>
              <w:numPr>
                <w:ilvl w:val="0"/>
                <w:numId w:val="0"/>
              </w:numPr>
              <w:kinsoku w:val="0"/>
              <w:spacing w:line="270" w:lineRule="exact"/>
              <w:ind w:left="71" w:rightChars="-20" w:right="-68" w:hangingChars="29" w:hanging="71"/>
              <w:jc w:val="center"/>
              <w:rPr>
                <w:rFonts w:ascii="Times New Roman"/>
                <w:bCs w:val="0"/>
                <w:color w:val="000000" w:themeColor="text1"/>
                <w:spacing w:val="-8"/>
                <w:sz w:val="24"/>
                <w:szCs w:val="24"/>
              </w:rPr>
            </w:pPr>
            <w:bookmarkStart w:id="521" w:name="_Toc32649605"/>
            <w:bookmarkStart w:id="522" w:name="_Toc32676957"/>
            <w:bookmarkStart w:id="523" w:name="_Toc32853381"/>
            <w:bookmarkStart w:id="524" w:name="_Toc32994996"/>
            <w:bookmarkStart w:id="525" w:name="_Toc33179282"/>
            <w:bookmarkStart w:id="526" w:name="_Toc34920948"/>
            <w:r w:rsidRPr="00B36666">
              <w:rPr>
                <w:rFonts w:ascii="Times New Roman" w:hint="eastAsia"/>
                <w:bCs w:val="0"/>
                <w:color w:val="000000" w:themeColor="text1"/>
                <w:spacing w:val="-8"/>
                <w:sz w:val="24"/>
                <w:szCs w:val="24"/>
              </w:rPr>
              <w:t>新竹市</w:t>
            </w:r>
            <w:bookmarkEnd w:id="521"/>
            <w:bookmarkEnd w:id="522"/>
            <w:bookmarkEnd w:id="523"/>
            <w:bookmarkEnd w:id="524"/>
            <w:bookmarkEnd w:id="525"/>
            <w:bookmarkEnd w:id="526"/>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3,230</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2,864</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5,948</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8,653</w:t>
            </w:r>
          </w:p>
        </w:tc>
        <w:tc>
          <w:tcPr>
            <w:tcW w:w="1066"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6,386</w:t>
            </w:r>
          </w:p>
        </w:tc>
        <w:tc>
          <w:tcPr>
            <w:tcW w:w="1067" w:type="dxa"/>
            <w:tcBorders>
              <w:top w:val="single" w:sz="6" w:space="0" w:color="auto"/>
              <w:left w:val="single" w:sz="6" w:space="0" w:color="auto"/>
              <w:bottom w:val="single" w:sz="6" w:space="0" w:color="auto"/>
              <w:right w:val="single" w:sz="6" w:space="0" w:color="auto"/>
            </w:tcBorders>
            <w:vAlign w:val="center"/>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6,273</w:t>
            </w:r>
          </w:p>
        </w:tc>
      </w:tr>
      <w:tr w:rsidR="007A30E2" w:rsidTr="006B5C40">
        <w:trPr>
          <w:trHeight w:val="53"/>
        </w:trPr>
        <w:tc>
          <w:tcPr>
            <w:tcW w:w="1018"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pStyle w:val="2"/>
              <w:numPr>
                <w:ilvl w:val="0"/>
                <w:numId w:val="0"/>
              </w:numPr>
              <w:kinsoku w:val="0"/>
              <w:spacing w:line="270" w:lineRule="exact"/>
              <w:ind w:left="71" w:rightChars="-20" w:right="-68" w:hangingChars="29" w:hanging="71"/>
              <w:jc w:val="center"/>
              <w:rPr>
                <w:rFonts w:ascii="Times New Roman"/>
                <w:bCs w:val="0"/>
                <w:color w:val="000000" w:themeColor="text1"/>
                <w:spacing w:val="-8"/>
                <w:sz w:val="24"/>
                <w:szCs w:val="24"/>
              </w:rPr>
            </w:pPr>
            <w:bookmarkStart w:id="527" w:name="_Toc32649606"/>
            <w:bookmarkStart w:id="528" w:name="_Toc32676958"/>
            <w:bookmarkStart w:id="529" w:name="_Toc32853382"/>
            <w:bookmarkStart w:id="530" w:name="_Toc32994997"/>
            <w:bookmarkStart w:id="531" w:name="_Toc33179283"/>
            <w:bookmarkStart w:id="532" w:name="_Toc34920949"/>
            <w:r w:rsidRPr="00B36666">
              <w:rPr>
                <w:rFonts w:ascii="Times New Roman" w:hint="eastAsia"/>
                <w:bCs w:val="0"/>
                <w:color w:val="000000" w:themeColor="text1"/>
                <w:spacing w:val="-8"/>
                <w:sz w:val="24"/>
                <w:szCs w:val="24"/>
              </w:rPr>
              <w:t>嘉義市</w:t>
            </w:r>
            <w:bookmarkEnd w:id="527"/>
            <w:bookmarkEnd w:id="528"/>
            <w:bookmarkEnd w:id="529"/>
            <w:bookmarkEnd w:id="530"/>
            <w:bookmarkEnd w:id="531"/>
            <w:bookmarkEnd w:id="532"/>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2,454</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2,297</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4,652</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4,586</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4,577</w:t>
            </w:r>
          </w:p>
        </w:tc>
        <w:tc>
          <w:tcPr>
            <w:tcW w:w="1067"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4,378</w:t>
            </w:r>
          </w:p>
        </w:tc>
      </w:tr>
      <w:tr w:rsidR="007A30E2" w:rsidTr="006B5C40">
        <w:tc>
          <w:tcPr>
            <w:tcW w:w="1018"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pStyle w:val="2"/>
              <w:numPr>
                <w:ilvl w:val="0"/>
                <w:numId w:val="0"/>
              </w:numPr>
              <w:kinsoku w:val="0"/>
              <w:spacing w:line="270" w:lineRule="exact"/>
              <w:ind w:left="71" w:rightChars="-20" w:right="-68" w:hangingChars="29" w:hanging="71"/>
              <w:jc w:val="center"/>
              <w:rPr>
                <w:rFonts w:ascii="Times New Roman"/>
                <w:bCs w:val="0"/>
                <w:color w:val="000000" w:themeColor="text1"/>
                <w:spacing w:val="-8"/>
                <w:sz w:val="24"/>
                <w:szCs w:val="24"/>
              </w:rPr>
            </w:pPr>
            <w:bookmarkStart w:id="533" w:name="_Toc32649607"/>
            <w:bookmarkStart w:id="534" w:name="_Toc32676959"/>
            <w:bookmarkStart w:id="535" w:name="_Toc32853383"/>
            <w:bookmarkStart w:id="536" w:name="_Toc32994998"/>
            <w:bookmarkStart w:id="537" w:name="_Toc33179284"/>
            <w:bookmarkStart w:id="538" w:name="_Toc34920950"/>
            <w:r w:rsidRPr="00B36666">
              <w:rPr>
                <w:rFonts w:ascii="Times New Roman" w:hint="eastAsia"/>
                <w:bCs w:val="0"/>
                <w:color w:val="000000" w:themeColor="text1"/>
                <w:spacing w:val="-8"/>
                <w:sz w:val="24"/>
                <w:szCs w:val="24"/>
              </w:rPr>
              <w:t>金門縣</w:t>
            </w:r>
            <w:bookmarkEnd w:id="533"/>
            <w:bookmarkEnd w:id="534"/>
            <w:bookmarkEnd w:id="535"/>
            <w:bookmarkEnd w:id="536"/>
            <w:bookmarkEnd w:id="537"/>
            <w:bookmarkEnd w:id="538"/>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760</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788</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1,164</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1,640</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1,936</w:t>
            </w:r>
          </w:p>
        </w:tc>
        <w:tc>
          <w:tcPr>
            <w:tcW w:w="1067"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2,108</w:t>
            </w:r>
          </w:p>
        </w:tc>
      </w:tr>
      <w:tr w:rsidR="007A30E2" w:rsidTr="006B5C40">
        <w:tc>
          <w:tcPr>
            <w:tcW w:w="1018"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pStyle w:val="2"/>
              <w:numPr>
                <w:ilvl w:val="0"/>
                <w:numId w:val="0"/>
              </w:numPr>
              <w:kinsoku w:val="0"/>
              <w:spacing w:line="270" w:lineRule="exact"/>
              <w:ind w:left="71" w:rightChars="-20" w:right="-68" w:hangingChars="29" w:hanging="71"/>
              <w:jc w:val="center"/>
              <w:rPr>
                <w:rFonts w:ascii="Times New Roman"/>
                <w:bCs w:val="0"/>
                <w:color w:val="000000" w:themeColor="text1"/>
                <w:spacing w:val="-8"/>
                <w:sz w:val="24"/>
                <w:szCs w:val="24"/>
              </w:rPr>
            </w:pPr>
            <w:bookmarkStart w:id="539" w:name="_Toc32649608"/>
            <w:bookmarkStart w:id="540" w:name="_Toc32676960"/>
            <w:bookmarkStart w:id="541" w:name="_Toc32853384"/>
            <w:bookmarkStart w:id="542" w:name="_Toc32994999"/>
            <w:bookmarkStart w:id="543" w:name="_Toc33179285"/>
            <w:bookmarkStart w:id="544" w:name="_Toc34920951"/>
            <w:r w:rsidRPr="00B36666">
              <w:rPr>
                <w:rFonts w:ascii="Times New Roman" w:hint="eastAsia"/>
                <w:bCs w:val="0"/>
                <w:color w:val="000000" w:themeColor="text1"/>
                <w:spacing w:val="-8"/>
                <w:sz w:val="24"/>
                <w:szCs w:val="24"/>
              </w:rPr>
              <w:t>連江縣</w:t>
            </w:r>
            <w:bookmarkEnd w:id="539"/>
            <w:bookmarkEnd w:id="540"/>
            <w:bookmarkEnd w:id="541"/>
            <w:bookmarkEnd w:id="542"/>
            <w:bookmarkEnd w:id="543"/>
            <w:bookmarkEnd w:id="544"/>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56</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64</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126</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192</w:t>
            </w:r>
          </w:p>
        </w:tc>
        <w:tc>
          <w:tcPr>
            <w:tcW w:w="1066"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167</w:t>
            </w:r>
          </w:p>
        </w:tc>
        <w:tc>
          <w:tcPr>
            <w:tcW w:w="1067" w:type="dxa"/>
            <w:tcBorders>
              <w:top w:val="single" w:sz="6" w:space="0" w:color="auto"/>
              <w:left w:val="single" w:sz="6" w:space="0" w:color="auto"/>
              <w:bottom w:val="single" w:sz="6" w:space="0" w:color="auto"/>
              <w:right w:val="single" w:sz="6" w:space="0" w:color="auto"/>
            </w:tcBorders>
            <w:vAlign w:val="center"/>
            <w:hideMark/>
          </w:tcPr>
          <w:p w:rsidR="007A30E2" w:rsidRPr="00B36666" w:rsidRDefault="007A30E2" w:rsidP="006B5C40">
            <w:pPr>
              <w:widowControl/>
              <w:spacing w:line="270" w:lineRule="exact"/>
              <w:jc w:val="right"/>
              <w:rPr>
                <w:rFonts w:ascii="Times New Roman"/>
                <w:bCs/>
                <w:color w:val="000000" w:themeColor="text1"/>
                <w:spacing w:val="-12"/>
                <w:kern w:val="32"/>
                <w:sz w:val="24"/>
                <w:szCs w:val="24"/>
              </w:rPr>
            </w:pPr>
            <w:r w:rsidRPr="00B36666">
              <w:rPr>
                <w:rFonts w:ascii="Times New Roman"/>
                <w:bCs/>
                <w:color w:val="000000" w:themeColor="text1"/>
                <w:spacing w:val="-12"/>
                <w:kern w:val="32"/>
                <w:sz w:val="24"/>
                <w:szCs w:val="24"/>
              </w:rPr>
              <w:t>99</w:t>
            </w:r>
          </w:p>
        </w:tc>
      </w:tr>
    </w:tbl>
    <w:p w:rsidR="007A30E2" w:rsidRDefault="007A30E2" w:rsidP="007A30E2">
      <w:pPr>
        <w:pStyle w:val="42"/>
        <w:kinsoku w:val="0"/>
        <w:spacing w:line="320" w:lineRule="exact"/>
        <w:ind w:leftChars="440" w:left="2225" w:right="-57" w:hangingChars="280" w:hanging="728"/>
        <w:rPr>
          <w:rFonts w:ascii="Times New Roman"/>
          <w:color w:val="000000"/>
          <w:sz w:val="24"/>
          <w:szCs w:val="24"/>
        </w:rPr>
      </w:pPr>
      <w:r>
        <w:rPr>
          <w:rFonts w:ascii="Times New Roman" w:hint="eastAsia"/>
          <w:color w:val="000000"/>
          <w:sz w:val="24"/>
          <w:szCs w:val="24"/>
        </w:rPr>
        <w:t>備註：</w:t>
      </w:r>
      <w:r w:rsidRPr="007766F5">
        <w:rPr>
          <w:rFonts w:ascii="Times New Roman" w:hint="eastAsia"/>
          <w:color w:val="000000"/>
          <w:spacing w:val="-6"/>
          <w:sz w:val="24"/>
          <w:szCs w:val="24"/>
        </w:rPr>
        <w:t>臺中市於</w:t>
      </w:r>
      <w:r w:rsidRPr="007766F5">
        <w:rPr>
          <w:rFonts w:ascii="Times New Roman" w:hint="eastAsia"/>
          <w:color w:val="000000"/>
          <w:spacing w:val="-6"/>
          <w:sz w:val="24"/>
          <w:szCs w:val="24"/>
        </w:rPr>
        <w:t>106</w:t>
      </w:r>
      <w:r w:rsidRPr="007766F5">
        <w:rPr>
          <w:rFonts w:ascii="Times New Roman" w:hint="eastAsia"/>
          <w:color w:val="000000"/>
          <w:spacing w:val="-6"/>
          <w:sz w:val="24"/>
          <w:szCs w:val="24"/>
        </w:rPr>
        <w:t>年辦理直接換證之人數達將近</w:t>
      </w:r>
      <w:r w:rsidRPr="007766F5">
        <w:rPr>
          <w:rFonts w:ascii="Times New Roman" w:hint="eastAsia"/>
          <w:color w:val="000000"/>
          <w:spacing w:val="-6"/>
          <w:sz w:val="24"/>
          <w:szCs w:val="24"/>
        </w:rPr>
        <w:t>5</w:t>
      </w:r>
      <w:r w:rsidRPr="007766F5">
        <w:rPr>
          <w:rFonts w:ascii="Times New Roman" w:hint="eastAsia"/>
          <w:color w:val="000000"/>
          <w:spacing w:val="-6"/>
          <w:sz w:val="24"/>
          <w:szCs w:val="24"/>
        </w:rPr>
        <w:t>萬人，故</w:t>
      </w:r>
      <w:r>
        <w:rPr>
          <w:rFonts w:ascii="Times New Roman" w:hint="eastAsia"/>
          <w:color w:val="000000"/>
          <w:spacing w:val="-6"/>
          <w:sz w:val="24"/>
          <w:szCs w:val="24"/>
        </w:rPr>
        <w:t>該市</w:t>
      </w:r>
      <w:r w:rsidRPr="007766F5">
        <w:rPr>
          <w:rFonts w:ascii="Times New Roman" w:hint="eastAsia"/>
          <w:color w:val="000000"/>
          <w:spacing w:val="-6"/>
          <w:sz w:val="24"/>
          <w:szCs w:val="24"/>
        </w:rPr>
        <w:t>當年證明</w:t>
      </w:r>
      <w:r>
        <w:rPr>
          <w:rFonts w:ascii="Times New Roman" w:hint="eastAsia"/>
          <w:color w:val="000000"/>
          <w:sz w:val="24"/>
          <w:szCs w:val="24"/>
        </w:rPr>
        <w:t>核發人數明顯高於其他各年。</w:t>
      </w:r>
    </w:p>
    <w:p w:rsidR="007A30E2" w:rsidRDefault="007A30E2" w:rsidP="007A30E2">
      <w:pPr>
        <w:pStyle w:val="42"/>
        <w:kinsoku w:val="0"/>
        <w:spacing w:afterLines="50" w:after="228" w:line="320" w:lineRule="exact"/>
        <w:ind w:leftChars="440" w:left="1697" w:right="680" w:hangingChars="77" w:hanging="200"/>
        <w:rPr>
          <w:rFonts w:ascii="Times New Roman"/>
          <w:color w:val="000000"/>
          <w:sz w:val="24"/>
          <w:szCs w:val="24"/>
        </w:rPr>
      </w:pPr>
      <w:r>
        <w:rPr>
          <w:rFonts w:ascii="Times New Roman" w:hint="eastAsia"/>
          <w:color w:val="000000"/>
          <w:sz w:val="24"/>
          <w:szCs w:val="24"/>
        </w:rPr>
        <w:t>資料來源：衛福部。</w:t>
      </w:r>
    </w:p>
    <w:p w:rsidR="007A30E2" w:rsidRPr="00613FC5" w:rsidRDefault="007A30E2" w:rsidP="007A30E2">
      <w:pPr>
        <w:pStyle w:val="3"/>
        <w:kinsoku w:val="0"/>
        <w:ind w:left="1360" w:hanging="680"/>
        <w:rPr>
          <w:rFonts w:ascii="新細明體" w:eastAsia="新細明體" w:hAnsi="新細明體" w:cs="新細明體"/>
          <w:kern w:val="0"/>
          <w:sz w:val="24"/>
          <w:szCs w:val="24"/>
        </w:rPr>
      </w:pPr>
      <w:bookmarkStart w:id="545" w:name="_Toc32649609"/>
      <w:bookmarkStart w:id="546" w:name="_Toc32676961"/>
      <w:bookmarkStart w:id="547" w:name="_Toc32853385"/>
      <w:bookmarkStart w:id="548" w:name="_Toc32995000"/>
      <w:bookmarkStart w:id="549" w:name="_Toc33179286"/>
      <w:bookmarkStart w:id="550" w:name="_Toc34920952"/>
      <w:r w:rsidRPr="00B36666">
        <w:rPr>
          <w:rFonts w:ascii="Times New Roman" w:hint="eastAsia"/>
          <w:b/>
        </w:rPr>
        <w:t>地方政府社政主管機關辦理身心障礙者福利服務需</w:t>
      </w:r>
      <w:r w:rsidRPr="00064874">
        <w:rPr>
          <w:rFonts w:ascii="Times New Roman" w:hint="eastAsia"/>
          <w:b/>
          <w:spacing w:val="-4"/>
        </w:rPr>
        <w:t>求評估之人力不足，僅辦理需求確認作業，以及</w:t>
      </w:r>
      <w:r w:rsidRPr="00D714BB">
        <w:rPr>
          <w:rFonts w:ascii="Times New Roman" w:hint="eastAsia"/>
          <w:b/>
          <w:spacing w:val="-6"/>
        </w:rPr>
        <w:t>對於</w:t>
      </w:r>
      <w:r w:rsidRPr="00064874">
        <w:rPr>
          <w:rFonts w:ascii="Times New Roman" w:hint="eastAsia"/>
          <w:b/>
          <w:spacing w:val="4"/>
        </w:rPr>
        <w:t>每年經確認需求後不到</w:t>
      </w:r>
      <w:r w:rsidRPr="00064874">
        <w:rPr>
          <w:rFonts w:ascii="Times New Roman" w:hint="eastAsia"/>
          <w:b/>
          <w:spacing w:val="4"/>
        </w:rPr>
        <w:t>10</w:t>
      </w:r>
      <w:r w:rsidRPr="00064874">
        <w:rPr>
          <w:rFonts w:hAnsi="標楷體" w:hint="eastAsia"/>
          <w:b/>
          <w:spacing w:val="4"/>
        </w:rPr>
        <w:t>％的</w:t>
      </w:r>
      <w:r w:rsidRPr="00064874">
        <w:rPr>
          <w:rFonts w:ascii="Times New Roman" w:hint="eastAsia"/>
          <w:b/>
          <w:spacing w:val="4"/>
        </w:rPr>
        <w:t>分流三個案進行家</w:t>
      </w:r>
      <w:r w:rsidRPr="00064874">
        <w:rPr>
          <w:rFonts w:ascii="Times New Roman" w:hint="eastAsia"/>
          <w:b/>
        </w:rPr>
        <w:t>訪需求評估，即已負荷沉重，尚須辦理其他相關業務</w:t>
      </w:r>
      <w:r w:rsidRPr="00613FC5">
        <w:rPr>
          <w:rFonts w:ascii="Times New Roman" w:hint="eastAsia"/>
          <w:b/>
        </w:rPr>
        <w:t>；且</w:t>
      </w:r>
      <w:r w:rsidRPr="00613FC5">
        <w:rPr>
          <w:rFonts w:ascii="Times New Roman" w:hint="eastAsia"/>
          <w:b/>
        </w:rPr>
        <w:t>106</w:t>
      </w:r>
      <w:r w:rsidRPr="00613FC5">
        <w:rPr>
          <w:rFonts w:ascii="Times New Roman" w:hint="eastAsia"/>
          <w:b/>
        </w:rPr>
        <w:t>年長照</w:t>
      </w:r>
      <w:r w:rsidRPr="00613FC5">
        <w:rPr>
          <w:rFonts w:ascii="Times New Roman" w:hint="eastAsia"/>
          <w:b/>
        </w:rPr>
        <w:t>2.0</w:t>
      </w:r>
      <w:r w:rsidRPr="00613FC5">
        <w:rPr>
          <w:rFonts w:ascii="Times New Roman" w:hint="eastAsia"/>
          <w:b/>
        </w:rPr>
        <w:t>實施</w:t>
      </w:r>
      <w:r>
        <w:rPr>
          <w:rFonts w:ascii="Times New Roman" w:hint="eastAsia"/>
          <w:b/>
        </w:rPr>
        <w:t>後</w:t>
      </w:r>
      <w:r w:rsidRPr="00613FC5">
        <w:rPr>
          <w:rFonts w:ascii="Times New Roman" w:hint="eastAsia"/>
          <w:b/>
        </w:rPr>
        <w:t>，</w:t>
      </w:r>
      <w:r>
        <w:rPr>
          <w:rFonts w:ascii="Times New Roman" w:hint="eastAsia"/>
          <w:b/>
        </w:rPr>
        <w:t>需求評估</w:t>
      </w:r>
      <w:r w:rsidRPr="00613FC5">
        <w:rPr>
          <w:rFonts w:ascii="Times New Roman" w:hint="eastAsia"/>
          <w:b/>
        </w:rPr>
        <w:t>人員考量薪</w:t>
      </w:r>
      <w:r w:rsidRPr="00064874">
        <w:rPr>
          <w:rFonts w:ascii="Times New Roman" w:hint="eastAsia"/>
          <w:b/>
          <w:spacing w:val="-6"/>
        </w:rPr>
        <w:t>資待遇而開始有朝長照服務領域挪動之現象，此對</w:t>
      </w:r>
      <w:r w:rsidRPr="00613FC5">
        <w:rPr>
          <w:rFonts w:ascii="Times New Roman" w:hint="eastAsia"/>
          <w:b/>
        </w:rPr>
        <w:t>已吃緊的人力，無異是雪上加霜。</w:t>
      </w:r>
      <w:bookmarkEnd w:id="545"/>
      <w:bookmarkEnd w:id="546"/>
      <w:bookmarkEnd w:id="547"/>
      <w:bookmarkEnd w:id="548"/>
      <w:bookmarkEnd w:id="549"/>
      <w:bookmarkEnd w:id="550"/>
    </w:p>
    <w:p w:rsidR="007A30E2" w:rsidRPr="00E23ED4" w:rsidRDefault="007A30E2" w:rsidP="007A30E2">
      <w:pPr>
        <w:pStyle w:val="4"/>
        <w:kinsoku w:val="0"/>
        <w:rPr>
          <w:rFonts w:ascii="Times New Roman" w:eastAsia="新細明體" w:hAnsi="Times New Roman"/>
          <w:spacing w:val="-4"/>
          <w:kern w:val="0"/>
          <w:sz w:val="24"/>
          <w:szCs w:val="24"/>
        </w:rPr>
      </w:pPr>
      <w:r w:rsidRPr="00064874">
        <w:rPr>
          <w:rFonts w:ascii="Times New Roman" w:hAnsi="Times New Roman"/>
          <w:spacing w:val="-4"/>
        </w:rPr>
        <w:t>查身心障礙鑑定與需求評估新制實施前，適逢中央正協助解決各地方政府社工人力不足</w:t>
      </w:r>
      <w:r>
        <w:rPr>
          <w:rFonts w:ascii="Times New Roman" w:hAnsi="Times New Roman" w:hint="eastAsia"/>
          <w:spacing w:val="-4"/>
        </w:rPr>
        <w:t>之際</w:t>
      </w:r>
      <w:r w:rsidRPr="00064874">
        <w:rPr>
          <w:rFonts w:ascii="Times New Roman" w:hAnsi="Times New Roman"/>
          <w:spacing w:val="-4"/>
        </w:rPr>
        <w:t>，行政院爰於</w:t>
      </w:r>
      <w:r w:rsidRPr="00064874">
        <w:rPr>
          <w:rFonts w:ascii="Times New Roman" w:hAnsi="Times New Roman"/>
          <w:spacing w:val="-4"/>
        </w:rPr>
        <w:t>99</w:t>
      </w:r>
      <w:r w:rsidRPr="00064874">
        <w:rPr>
          <w:rFonts w:ascii="Times New Roman" w:hAnsi="Times New Roman"/>
          <w:spacing w:val="-4"/>
        </w:rPr>
        <w:t>年核定之「充實地方政府社工人力配置及進用計畫」</w:t>
      </w:r>
      <w:r>
        <w:rPr>
          <w:rFonts w:ascii="Times New Roman" w:hAnsi="Times New Roman" w:hint="eastAsia"/>
          <w:spacing w:val="-4"/>
        </w:rPr>
        <w:t>中，</w:t>
      </w:r>
      <w:r w:rsidRPr="00064874">
        <w:rPr>
          <w:rFonts w:ascii="Times New Roman" w:hAnsi="Times New Roman"/>
          <w:spacing w:val="-4"/>
        </w:rPr>
        <w:t>納入身心障礙需求評估人力，該計畫補助各地方政府自</w:t>
      </w:r>
      <w:r w:rsidRPr="00064874">
        <w:rPr>
          <w:rFonts w:ascii="Times New Roman" w:hAnsi="Times New Roman"/>
          <w:spacing w:val="-4"/>
        </w:rPr>
        <w:t>100</w:t>
      </w:r>
      <w:r w:rsidRPr="00064874">
        <w:rPr>
          <w:rFonts w:ascii="Times New Roman" w:hAnsi="Times New Roman"/>
          <w:spacing w:val="-4"/>
        </w:rPr>
        <w:t>年起共增聘</w:t>
      </w:r>
      <w:r w:rsidRPr="00064874">
        <w:rPr>
          <w:rFonts w:ascii="Times New Roman" w:hAnsi="Times New Roman"/>
          <w:spacing w:val="-4"/>
        </w:rPr>
        <w:t>366</w:t>
      </w:r>
      <w:r w:rsidRPr="00064874">
        <w:rPr>
          <w:rFonts w:ascii="Times New Roman" w:hAnsi="Times New Roman"/>
          <w:spacing w:val="-4"/>
        </w:rPr>
        <w:t>名約聘社工人員，其中</w:t>
      </w:r>
      <w:r w:rsidRPr="00064874">
        <w:rPr>
          <w:rFonts w:ascii="Times New Roman" w:hAnsi="Times New Roman"/>
          <w:spacing w:val="-4"/>
        </w:rPr>
        <w:t>200</w:t>
      </w:r>
      <w:r w:rsidRPr="00064874">
        <w:rPr>
          <w:rFonts w:ascii="Times New Roman" w:hAnsi="Times New Roman"/>
          <w:spacing w:val="-4"/>
        </w:rPr>
        <w:t>名係從事保護性業務，</w:t>
      </w:r>
      <w:r w:rsidRPr="00064874">
        <w:rPr>
          <w:rFonts w:ascii="Times New Roman" w:hAnsi="Times New Roman"/>
          <w:spacing w:val="-4"/>
        </w:rPr>
        <w:t>166</w:t>
      </w:r>
      <w:r w:rsidRPr="00064874">
        <w:rPr>
          <w:rFonts w:ascii="Times New Roman" w:hAnsi="Times New Roman"/>
          <w:spacing w:val="-4"/>
        </w:rPr>
        <w:t>名則從事身心障礙者需求評估工作。</w:t>
      </w:r>
    </w:p>
    <w:p w:rsidR="007A30E2" w:rsidRPr="00064874" w:rsidRDefault="007A30E2" w:rsidP="007A30E2">
      <w:pPr>
        <w:pStyle w:val="4"/>
        <w:kinsoku w:val="0"/>
        <w:rPr>
          <w:rFonts w:ascii="Times New Roman" w:eastAsia="新細明體" w:hAnsi="Times New Roman"/>
          <w:spacing w:val="-4"/>
          <w:kern w:val="0"/>
          <w:sz w:val="24"/>
          <w:szCs w:val="24"/>
        </w:rPr>
      </w:pPr>
      <w:r w:rsidRPr="00064874">
        <w:rPr>
          <w:rFonts w:ascii="Times New Roman" w:hAnsi="Times New Roman"/>
          <w:spacing w:val="-4"/>
        </w:rPr>
        <w:t>惟據衛福部查復資料及各地方政府簡報內容顯示，臺北市、新北市、桃園市、臺中市、新竹縣、彰化縣、苗栗縣、南投縣、嘉義市、屏東縣、花蓮縣、臺東縣、澎湖縣、嘉義市及連江縣等</w:t>
      </w:r>
      <w:r w:rsidRPr="00064874">
        <w:rPr>
          <w:rFonts w:ascii="Times New Roman" w:hAnsi="Times New Roman"/>
          <w:spacing w:val="-4"/>
        </w:rPr>
        <w:t>14</w:t>
      </w:r>
      <w:r w:rsidRPr="00064874">
        <w:rPr>
          <w:rFonts w:ascii="Times New Roman" w:hAnsi="Times New Roman"/>
          <w:spacing w:val="-4"/>
        </w:rPr>
        <w:t>個地方政府除</w:t>
      </w:r>
      <w:r w:rsidRPr="00E23ED4">
        <w:rPr>
          <w:rFonts w:ascii="Times New Roman" w:hAnsi="Times New Roman"/>
        </w:rPr>
        <w:t>中央補助之需求評估人力外，因應業務繁重及</w:t>
      </w:r>
      <w:r w:rsidRPr="00E23ED4">
        <w:rPr>
          <w:rFonts w:ascii="Times New Roman" w:hAnsi="Times New Roman"/>
        </w:rPr>
        <w:lastRenderedPageBreak/>
        <w:t>換證</w:t>
      </w:r>
      <w:r w:rsidRPr="00064874">
        <w:rPr>
          <w:rFonts w:ascii="Times New Roman" w:hAnsi="Times New Roman"/>
          <w:spacing w:val="-4"/>
        </w:rPr>
        <w:t>與核發證明等作業，另以自行籌措經費方式再</w:t>
      </w:r>
      <w:r w:rsidRPr="00E23ED4">
        <w:rPr>
          <w:rFonts w:ascii="Times New Roman" w:hAnsi="Times New Roman"/>
          <w:spacing w:val="2"/>
        </w:rPr>
        <w:t>進用是類人力或透過委外方式辦理需求評估</w:t>
      </w:r>
      <w:r w:rsidRPr="00E23ED4">
        <w:rPr>
          <w:rFonts w:ascii="Times New Roman" w:hAnsi="Times New Roman" w:hint="eastAsia"/>
          <w:spacing w:val="2"/>
        </w:rPr>
        <w:t>工作</w:t>
      </w:r>
      <w:r w:rsidRPr="00064874">
        <w:rPr>
          <w:rFonts w:ascii="Times New Roman" w:hAnsi="Times New Roman"/>
          <w:spacing w:val="-4"/>
        </w:rPr>
        <w:t>。至於目前各縣市人力配置與委外狀況，以及</w:t>
      </w:r>
      <w:r>
        <w:rPr>
          <w:rFonts w:ascii="Times New Roman" w:hAnsi="Times New Roman" w:hint="eastAsia"/>
          <w:spacing w:val="-4"/>
        </w:rPr>
        <w:t>需求評估制度實施後之每年需求評估</w:t>
      </w:r>
      <w:r w:rsidRPr="00064874">
        <w:rPr>
          <w:rFonts w:ascii="Times New Roman" w:hAnsi="Times New Roman"/>
          <w:spacing w:val="-4"/>
        </w:rPr>
        <w:t>人力</w:t>
      </w:r>
      <w:r>
        <w:rPr>
          <w:rFonts w:ascii="Times New Roman" w:hAnsi="Times New Roman" w:hint="eastAsia"/>
          <w:spacing w:val="-4"/>
        </w:rPr>
        <w:t>數</w:t>
      </w:r>
      <w:r w:rsidRPr="00064874">
        <w:rPr>
          <w:rFonts w:ascii="Times New Roman" w:hAnsi="Times New Roman"/>
          <w:spacing w:val="-4"/>
        </w:rPr>
        <w:t>變化情形，詳見下</w:t>
      </w:r>
      <w:r w:rsidRPr="00064874">
        <w:rPr>
          <w:rFonts w:ascii="Times New Roman" w:hAnsi="Times New Roman"/>
          <w:spacing w:val="-4"/>
        </w:rPr>
        <w:t>2</w:t>
      </w:r>
      <w:r w:rsidRPr="00064874">
        <w:rPr>
          <w:rFonts w:ascii="Times New Roman" w:hAnsi="Times New Roman"/>
          <w:spacing w:val="-4"/>
        </w:rPr>
        <w:t>表。</w:t>
      </w:r>
    </w:p>
    <w:p w:rsidR="007A30E2" w:rsidRDefault="007A30E2" w:rsidP="00D363B4">
      <w:pPr>
        <w:pStyle w:val="a3"/>
        <w:numPr>
          <w:ilvl w:val="0"/>
          <w:numId w:val="72"/>
        </w:numPr>
        <w:spacing w:beforeLines="25" w:before="114" w:after="0"/>
        <w:ind w:left="1918" w:rightChars="19" w:right="65" w:hanging="378"/>
        <w:jc w:val="center"/>
        <w:textAlignment w:val="auto"/>
        <w:rPr>
          <w:b/>
        </w:rPr>
      </w:pPr>
      <w:r>
        <w:rPr>
          <w:rFonts w:hint="eastAsia"/>
          <w:b/>
        </w:rPr>
        <w:t>各地方政府需求評估人力配置及委外辦理之情形</w:t>
      </w:r>
    </w:p>
    <w:tbl>
      <w:tblPr>
        <w:tblStyle w:val="afb"/>
        <w:tblW w:w="7083" w:type="dxa"/>
        <w:tblInd w:w="17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50"/>
        <w:gridCol w:w="6033"/>
      </w:tblGrid>
      <w:tr w:rsidR="007A30E2" w:rsidTr="006B5C40">
        <w:trPr>
          <w:tblHeader/>
        </w:trPr>
        <w:tc>
          <w:tcPr>
            <w:tcW w:w="1050" w:type="dxa"/>
            <w:shd w:val="clear" w:color="auto" w:fill="FDE9D9" w:themeFill="accent6" w:themeFillTint="33"/>
            <w:vAlign w:val="center"/>
            <w:hideMark/>
          </w:tcPr>
          <w:p w:rsidR="007A30E2" w:rsidRPr="00E23ED4" w:rsidRDefault="007A30E2" w:rsidP="006B5C40">
            <w:pPr>
              <w:widowControl/>
              <w:kinsoku w:val="0"/>
              <w:spacing w:line="330" w:lineRule="exact"/>
              <w:ind w:leftChars="-20" w:left="-6" w:hangingChars="23" w:hanging="62"/>
              <w:jc w:val="center"/>
              <w:rPr>
                <w:rFonts w:ascii="Times New Roman"/>
                <w:b/>
                <w:spacing w:val="-6"/>
                <w:sz w:val="26"/>
                <w:szCs w:val="26"/>
              </w:rPr>
            </w:pPr>
            <w:r w:rsidRPr="00E23ED4">
              <w:rPr>
                <w:rFonts w:ascii="Times New Roman" w:hint="eastAsia"/>
                <w:b/>
                <w:spacing w:val="-6"/>
                <w:sz w:val="26"/>
                <w:szCs w:val="26"/>
              </w:rPr>
              <w:t>縣市別</w:t>
            </w:r>
          </w:p>
        </w:tc>
        <w:tc>
          <w:tcPr>
            <w:tcW w:w="6033" w:type="dxa"/>
            <w:shd w:val="clear" w:color="auto" w:fill="FDE9D9" w:themeFill="accent6" w:themeFillTint="33"/>
            <w:vAlign w:val="center"/>
            <w:hideMark/>
          </w:tcPr>
          <w:p w:rsidR="007A30E2" w:rsidRPr="00E23ED4" w:rsidRDefault="007A30E2" w:rsidP="006B5C40">
            <w:pPr>
              <w:pStyle w:val="3"/>
              <w:numPr>
                <w:ilvl w:val="0"/>
                <w:numId w:val="0"/>
              </w:numPr>
              <w:kinsoku w:val="0"/>
              <w:spacing w:line="330" w:lineRule="exact"/>
              <w:ind w:leftChars="-22" w:left="-50" w:rightChars="-15" w:right="-51" w:hangingChars="10" w:hanging="25"/>
              <w:jc w:val="center"/>
              <w:rPr>
                <w:rFonts w:ascii="Times New Roman" w:hAnsi="Times New Roman"/>
                <w:b/>
                <w:spacing w:val="-14"/>
                <w:sz w:val="26"/>
                <w:szCs w:val="26"/>
              </w:rPr>
            </w:pPr>
            <w:bookmarkStart w:id="551" w:name="_Toc32649610"/>
            <w:bookmarkStart w:id="552" w:name="_Toc32676962"/>
            <w:bookmarkStart w:id="553" w:name="_Toc32853386"/>
            <w:bookmarkStart w:id="554" w:name="_Toc32995001"/>
            <w:bookmarkStart w:id="555" w:name="_Toc33179287"/>
            <w:bookmarkStart w:id="556" w:name="_Toc34920953"/>
            <w:r w:rsidRPr="00E23ED4">
              <w:rPr>
                <w:rFonts w:ascii="Times New Roman" w:hAnsi="Times New Roman" w:hint="eastAsia"/>
                <w:b/>
                <w:spacing w:val="-14"/>
                <w:sz w:val="26"/>
                <w:szCs w:val="26"/>
              </w:rPr>
              <w:t>中央補助及地方自行補充之人數</w:t>
            </w:r>
            <w:r w:rsidRPr="00E23ED4">
              <w:rPr>
                <w:rFonts w:ascii="Times New Roman" w:hAnsi="Times New Roman"/>
                <w:b/>
                <w:spacing w:val="-14"/>
                <w:sz w:val="26"/>
                <w:szCs w:val="26"/>
              </w:rPr>
              <w:t>(</w:t>
            </w:r>
            <w:r w:rsidRPr="00E23ED4">
              <w:rPr>
                <w:rFonts w:ascii="Times New Roman" w:hAnsi="Times New Roman" w:hint="eastAsia"/>
                <w:b/>
                <w:spacing w:val="-14"/>
                <w:sz w:val="26"/>
                <w:szCs w:val="26"/>
              </w:rPr>
              <w:t>含委外辦理人力</w:t>
            </w:r>
            <w:r w:rsidRPr="00E23ED4">
              <w:rPr>
                <w:rFonts w:ascii="Times New Roman" w:hAnsi="Times New Roman"/>
                <w:b/>
                <w:spacing w:val="-14"/>
                <w:sz w:val="26"/>
                <w:szCs w:val="26"/>
              </w:rPr>
              <w:t>)</w:t>
            </w:r>
            <w:bookmarkEnd w:id="551"/>
            <w:bookmarkEnd w:id="552"/>
            <w:bookmarkEnd w:id="553"/>
            <w:bookmarkEnd w:id="554"/>
            <w:bookmarkEnd w:id="555"/>
            <w:bookmarkEnd w:id="556"/>
          </w:p>
        </w:tc>
      </w:tr>
      <w:tr w:rsidR="007A30E2" w:rsidTr="006B5C40">
        <w:tc>
          <w:tcPr>
            <w:tcW w:w="1050" w:type="dxa"/>
            <w:hideMark/>
          </w:tcPr>
          <w:p w:rsidR="007A30E2" w:rsidRPr="00E23ED4" w:rsidRDefault="007A30E2" w:rsidP="006B5C40">
            <w:pPr>
              <w:widowControl/>
              <w:kinsoku w:val="0"/>
              <w:spacing w:line="330" w:lineRule="exact"/>
              <w:jc w:val="center"/>
              <w:rPr>
                <w:rFonts w:ascii="Times New Roman"/>
                <w:spacing w:val="-12"/>
                <w:kern w:val="0"/>
                <w:sz w:val="26"/>
                <w:szCs w:val="26"/>
              </w:rPr>
            </w:pPr>
            <w:r w:rsidRPr="00E23ED4">
              <w:rPr>
                <w:rFonts w:ascii="Times New Roman" w:hint="eastAsia"/>
                <w:spacing w:val="-12"/>
                <w:sz w:val="26"/>
                <w:szCs w:val="26"/>
              </w:rPr>
              <w:t>臺北市</w:t>
            </w:r>
          </w:p>
        </w:tc>
        <w:tc>
          <w:tcPr>
            <w:tcW w:w="6033" w:type="dxa"/>
            <w:hideMark/>
          </w:tcPr>
          <w:p w:rsidR="007A30E2" w:rsidRPr="00E23ED4" w:rsidRDefault="007A30E2" w:rsidP="006B5C40">
            <w:pPr>
              <w:pStyle w:val="3"/>
              <w:numPr>
                <w:ilvl w:val="0"/>
                <w:numId w:val="0"/>
              </w:numPr>
              <w:kinsoku w:val="0"/>
              <w:spacing w:line="330" w:lineRule="exact"/>
              <w:ind w:leftChars="-18" w:left="-61" w:rightChars="-11" w:right="-37"/>
              <w:rPr>
                <w:rFonts w:ascii="Times New Roman" w:hAnsi="Times New Roman"/>
                <w:spacing w:val="-12"/>
                <w:sz w:val="26"/>
                <w:szCs w:val="26"/>
              </w:rPr>
            </w:pPr>
            <w:bookmarkStart w:id="557" w:name="_Toc32649611"/>
            <w:bookmarkStart w:id="558" w:name="_Toc32676963"/>
            <w:bookmarkStart w:id="559" w:name="_Toc32853387"/>
            <w:bookmarkStart w:id="560" w:name="_Toc32995002"/>
            <w:bookmarkStart w:id="561" w:name="_Toc33179288"/>
            <w:bookmarkStart w:id="562" w:name="_Toc34920954"/>
            <w:r w:rsidRPr="00E23ED4">
              <w:rPr>
                <w:rFonts w:ascii="Times New Roman" w:hAnsi="Times New Roman" w:hint="eastAsia"/>
                <w:spacing w:val="-12"/>
                <w:sz w:val="26"/>
                <w:szCs w:val="26"/>
              </w:rPr>
              <w:t>中央補助</w:t>
            </w:r>
            <w:r w:rsidRPr="00E23ED4">
              <w:rPr>
                <w:rFonts w:ascii="Times New Roman" w:hAnsi="Times New Roman"/>
                <w:spacing w:val="-12"/>
                <w:sz w:val="26"/>
                <w:szCs w:val="26"/>
              </w:rPr>
              <w:t>17</w:t>
            </w:r>
            <w:r w:rsidRPr="00E23ED4">
              <w:rPr>
                <w:rFonts w:ascii="Times New Roman" w:hAnsi="Times New Roman" w:hint="eastAsia"/>
                <w:spacing w:val="-12"/>
                <w:sz w:val="26"/>
                <w:szCs w:val="26"/>
              </w:rPr>
              <w:t>名，自行補充</w:t>
            </w:r>
            <w:r w:rsidRPr="00E23ED4">
              <w:rPr>
                <w:rFonts w:ascii="Times New Roman" w:hAnsi="Times New Roman"/>
                <w:spacing w:val="-12"/>
                <w:sz w:val="26"/>
                <w:szCs w:val="26"/>
              </w:rPr>
              <w:t>4</w:t>
            </w:r>
            <w:r w:rsidRPr="00E23ED4">
              <w:rPr>
                <w:rFonts w:ascii="Times New Roman" w:hAnsi="Times New Roman" w:hint="eastAsia"/>
                <w:spacing w:val="-12"/>
                <w:sz w:val="26"/>
                <w:szCs w:val="26"/>
              </w:rPr>
              <w:t>名</w:t>
            </w:r>
            <w:r w:rsidRPr="00E23ED4">
              <w:rPr>
                <w:rFonts w:ascii="Times New Roman" w:hAnsi="Times New Roman"/>
                <w:spacing w:val="-12"/>
                <w:sz w:val="26"/>
                <w:szCs w:val="26"/>
              </w:rPr>
              <w:t>(</w:t>
            </w:r>
            <w:r w:rsidRPr="00E23ED4">
              <w:rPr>
                <w:rFonts w:ascii="Times New Roman" w:hAnsi="Times New Roman" w:hint="eastAsia"/>
                <w:spacing w:val="-12"/>
                <w:sz w:val="26"/>
                <w:szCs w:val="26"/>
              </w:rPr>
              <w:t>無委外</w:t>
            </w:r>
            <w:r w:rsidRPr="00E23ED4">
              <w:rPr>
                <w:rFonts w:ascii="Times New Roman" w:hAnsi="Times New Roman"/>
                <w:spacing w:val="-12"/>
                <w:sz w:val="26"/>
                <w:szCs w:val="26"/>
              </w:rPr>
              <w:t>)</w:t>
            </w:r>
            <w:r w:rsidRPr="00E23ED4">
              <w:rPr>
                <w:rFonts w:ascii="Times New Roman" w:hAnsi="Times New Roman" w:hint="eastAsia"/>
                <w:spacing w:val="-12"/>
                <w:sz w:val="26"/>
                <w:szCs w:val="26"/>
              </w:rPr>
              <w:t>。</w:t>
            </w:r>
            <w:bookmarkEnd w:id="557"/>
            <w:bookmarkEnd w:id="558"/>
            <w:bookmarkEnd w:id="559"/>
            <w:bookmarkEnd w:id="560"/>
            <w:bookmarkEnd w:id="561"/>
            <w:bookmarkEnd w:id="562"/>
          </w:p>
        </w:tc>
      </w:tr>
      <w:tr w:rsidR="007A30E2" w:rsidTr="006B5C40">
        <w:tc>
          <w:tcPr>
            <w:tcW w:w="1050" w:type="dxa"/>
            <w:hideMark/>
          </w:tcPr>
          <w:p w:rsidR="007A30E2" w:rsidRPr="00E23ED4" w:rsidRDefault="007A30E2" w:rsidP="006B5C40">
            <w:pPr>
              <w:kinsoku w:val="0"/>
              <w:spacing w:line="330" w:lineRule="exact"/>
              <w:jc w:val="center"/>
              <w:rPr>
                <w:rFonts w:ascii="Times New Roman"/>
                <w:spacing w:val="-12"/>
                <w:sz w:val="26"/>
                <w:szCs w:val="26"/>
              </w:rPr>
            </w:pPr>
            <w:r w:rsidRPr="00E23ED4">
              <w:rPr>
                <w:rFonts w:ascii="Times New Roman" w:hint="eastAsia"/>
                <w:spacing w:val="-12"/>
                <w:sz w:val="26"/>
                <w:szCs w:val="26"/>
              </w:rPr>
              <w:t>新北市</w:t>
            </w:r>
          </w:p>
        </w:tc>
        <w:tc>
          <w:tcPr>
            <w:tcW w:w="6033" w:type="dxa"/>
            <w:hideMark/>
          </w:tcPr>
          <w:p w:rsidR="007A30E2" w:rsidRPr="00E23ED4" w:rsidRDefault="007A30E2" w:rsidP="006B5C40">
            <w:pPr>
              <w:pStyle w:val="3"/>
              <w:numPr>
                <w:ilvl w:val="0"/>
                <w:numId w:val="0"/>
              </w:numPr>
              <w:kinsoku w:val="0"/>
              <w:spacing w:line="330" w:lineRule="exact"/>
              <w:ind w:leftChars="-18" w:left="-61" w:rightChars="-11" w:right="-37"/>
              <w:rPr>
                <w:rFonts w:ascii="Times New Roman" w:hAnsi="Times New Roman"/>
                <w:spacing w:val="-12"/>
                <w:sz w:val="26"/>
                <w:szCs w:val="26"/>
              </w:rPr>
            </w:pPr>
            <w:bookmarkStart w:id="563" w:name="_Toc32649612"/>
            <w:bookmarkStart w:id="564" w:name="_Toc32676964"/>
            <w:bookmarkStart w:id="565" w:name="_Toc32853388"/>
            <w:bookmarkStart w:id="566" w:name="_Toc32995003"/>
            <w:bookmarkStart w:id="567" w:name="_Toc33179289"/>
            <w:bookmarkStart w:id="568" w:name="_Toc34920955"/>
            <w:r w:rsidRPr="00E23ED4">
              <w:rPr>
                <w:rFonts w:ascii="Times New Roman" w:hAnsi="Times New Roman" w:hint="eastAsia"/>
                <w:spacing w:val="-12"/>
                <w:sz w:val="26"/>
                <w:szCs w:val="26"/>
              </w:rPr>
              <w:t>中央補助</w:t>
            </w:r>
            <w:r w:rsidRPr="00E23ED4">
              <w:rPr>
                <w:rFonts w:ascii="Times New Roman" w:hAnsi="Times New Roman"/>
                <w:spacing w:val="-12"/>
                <w:sz w:val="26"/>
                <w:szCs w:val="26"/>
              </w:rPr>
              <w:t>21</w:t>
            </w:r>
            <w:r w:rsidRPr="00E23ED4">
              <w:rPr>
                <w:rFonts w:ascii="Times New Roman" w:hAnsi="Times New Roman" w:hint="eastAsia"/>
                <w:spacing w:val="-12"/>
                <w:sz w:val="26"/>
                <w:szCs w:val="26"/>
              </w:rPr>
              <w:t>名，自行補充</w:t>
            </w:r>
            <w:r w:rsidRPr="00E23ED4">
              <w:rPr>
                <w:rFonts w:ascii="Times New Roman" w:hAnsi="Times New Roman"/>
                <w:spacing w:val="-12"/>
                <w:sz w:val="26"/>
                <w:szCs w:val="26"/>
              </w:rPr>
              <w:t>12</w:t>
            </w:r>
            <w:r w:rsidRPr="00E23ED4">
              <w:rPr>
                <w:rFonts w:ascii="Times New Roman" w:hAnsi="Times New Roman" w:hint="eastAsia"/>
                <w:spacing w:val="-12"/>
                <w:sz w:val="26"/>
                <w:szCs w:val="26"/>
              </w:rPr>
              <w:t>名</w:t>
            </w:r>
            <w:r w:rsidRPr="00E23ED4">
              <w:rPr>
                <w:rFonts w:ascii="Times New Roman" w:hAnsi="Times New Roman"/>
                <w:spacing w:val="-12"/>
                <w:sz w:val="26"/>
                <w:szCs w:val="26"/>
              </w:rPr>
              <w:t>(</w:t>
            </w:r>
            <w:r w:rsidRPr="00E23ED4">
              <w:rPr>
                <w:rFonts w:ascii="Times New Roman" w:hAnsi="Times New Roman" w:hint="eastAsia"/>
                <w:spacing w:val="-12"/>
                <w:sz w:val="26"/>
                <w:szCs w:val="26"/>
              </w:rPr>
              <w:t>係委外辦理需求評估部分業務，包括專職人力</w:t>
            </w:r>
            <w:r w:rsidRPr="00E23ED4">
              <w:rPr>
                <w:rFonts w:ascii="Times New Roman" w:hAnsi="Times New Roman"/>
                <w:spacing w:val="-12"/>
                <w:sz w:val="26"/>
                <w:szCs w:val="26"/>
              </w:rPr>
              <w:t>2</w:t>
            </w:r>
            <w:r w:rsidRPr="00E23ED4">
              <w:rPr>
                <w:rFonts w:ascii="Times New Roman" w:hAnsi="Times New Roman" w:hint="eastAsia"/>
                <w:spacing w:val="-12"/>
                <w:sz w:val="26"/>
                <w:szCs w:val="26"/>
              </w:rPr>
              <w:t>名，兼職人力</w:t>
            </w:r>
            <w:r w:rsidRPr="00E23ED4">
              <w:rPr>
                <w:rFonts w:ascii="Times New Roman" w:hAnsi="Times New Roman"/>
                <w:spacing w:val="-12"/>
                <w:sz w:val="26"/>
                <w:szCs w:val="26"/>
              </w:rPr>
              <w:t>10</w:t>
            </w:r>
            <w:r w:rsidRPr="00E23ED4">
              <w:rPr>
                <w:rFonts w:ascii="Times New Roman" w:hAnsi="Times New Roman" w:hint="eastAsia"/>
                <w:spacing w:val="-12"/>
                <w:sz w:val="26"/>
                <w:szCs w:val="26"/>
              </w:rPr>
              <w:t>名</w:t>
            </w:r>
            <w:r w:rsidRPr="00E23ED4">
              <w:rPr>
                <w:rFonts w:ascii="Times New Roman" w:hAnsi="Times New Roman"/>
                <w:spacing w:val="-12"/>
                <w:sz w:val="26"/>
                <w:szCs w:val="26"/>
              </w:rPr>
              <w:t>)</w:t>
            </w:r>
            <w:r w:rsidRPr="00E23ED4">
              <w:rPr>
                <w:rFonts w:ascii="Times New Roman" w:hAnsi="Times New Roman" w:hint="eastAsia"/>
                <w:spacing w:val="-12"/>
                <w:sz w:val="26"/>
                <w:szCs w:val="26"/>
              </w:rPr>
              <w:t>。</w:t>
            </w:r>
            <w:bookmarkEnd w:id="563"/>
            <w:bookmarkEnd w:id="564"/>
            <w:bookmarkEnd w:id="565"/>
            <w:bookmarkEnd w:id="566"/>
            <w:bookmarkEnd w:id="567"/>
            <w:bookmarkEnd w:id="568"/>
          </w:p>
        </w:tc>
      </w:tr>
      <w:tr w:rsidR="007A30E2" w:rsidTr="006B5C40">
        <w:tc>
          <w:tcPr>
            <w:tcW w:w="1050" w:type="dxa"/>
            <w:hideMark/>
          </w:tcPr>
          <w:p w:rsidR="007A30E2" w:rsidRPr="00E23ED4" w:rsidRDefault="007A30E2" w:rsidP="006B5C40">
            <w:pPr>
              <w:kinsoku w:val="0"/>
              <w:spacing w:line="330" w:lineRule="exact"/>
              <w:jc w:val="center"/>
              <w:rPr>
                <w:rFonts w:ascii="Times New Roman"/>
                <w:spacing w:val="-12"/>
                <w:sz w:val="26"/>
                <w:szCs w:val="26"/>
              </w:rPr>
            </w:pPr>
            <w:r w:rsidRPr="00E23ED4">
              <w:rPr>
                <w:rFonts w:ascii="Times New Roman" w:hint="eastAsia"/>
                <w:spacing w:val="-12"/>
                <w:sz w:val="26"/>
                <w:szCs w:val="26"/>
              </w:rPr>
              <w:t>桃園市</w:t>
            </w:r>
          </w:p>
        </w:tc>
        <w:tc>
          <w:tcPr>
            <w:tcW w:w="6033" w:type="dxa"/>
            <w:hideMark/>
          </w:tcPr>
          <w:p w:rsidR="007A30E2" w:rsidRPr="00E23ED4" w:rsidRDefault="007A30E2" w:rsidP="006B5C40">
            <w:pPr>
              <w:pStyle w:val="3"/>
              <w:numPr>
                <w:ilvl w:val="0"/>
                <w:numId w:val="0"/>
              </w:numPr>
              <w:kinsoku w:val="0"/>
              <w:spacing w:line="330" w:lineRule="exact"/>
              <w:ind w:leftChars="-18" w:left="-61" w:rightChars="-11" w:right="-37"/>
              <w:rPr>
                <w:rFonts w:ascii="Times New Roman" w:hAnsi="Times New Roman"/>
                <w:spacing w:val="-12"/>
                <w:sz w:val="26"/>
                <w:szCs w:val="26"/>
              </w:rPr>
            </w:pPr>
            <w:bookmarkStart w:id="569" w:name="_Toc32649613"/>
            <w:bookmarkStart w:id="570" w:name="_Toc32676965"/>
            <w:bookmarkStart w:id="571" w:name="_Toc32853389"/>
            <w:bookmarkStart w:id="572" w:name="_Toc32995004"/>
            <w:bookmarkStart w:id="573" w:name="_Toc33179290"/>
            <w:bookmarkStart w:id="574" w:name="_Toc34920956"/>
            <w:r w:rsidRPr="00E23ED4">
              <w:rPr>
                <w:rFonts w:ascii="Times New Roman" w:hAnsi="Times New Roman" w:hint="eastAsia"/>
                <w:spacing w:val="-12"/>
                <w:sz w:val="26"/>
                <w:szCs w:val="26"/>
              </w:rPr>
              <w:t>中央補助</w:t>
            </w:r>
            <w:r w:rsidRPr="00E23ED4">
              <w:rPr>
                <w:rFonts w:ascii="Times New Roman" w:hAnsi="Times New Roman"/>
                <w:spacing w:val="-12"/>
                <w:sz w:val="26"/>
                <w:szCs w:val="26"/>
              </w:rPr>
              <w:t>11</w:t>
            </w:r>
            <w:r w:rsidRPr="00E23ED4">
              <w:rPr>
                <w:rFonts w:ascii="Times New Roman" w:hAnsi="Times New Roman" w:hint="eastAsia"/>
                <w:spacing w:val="-12"/>
                <w:sz w:val="26"/>
                <w:szCs w:val="26"/>
              </w:rPr>
              <w:t>名，自行補充</w:t>
            </w:r>
            <w:r w:rsidRPr="00E23ED4">
              <w:rPr>
                <w:rFonts w:ascii="Times New Roman" w:hAnsi="Times New Roman"/>
                <w:spacing w:val="-12"/>
                <w:sz w:val="26"/>
                <w:szCs w:val="26"/>
              </w:rPr>
              <w:t>2</w:t>
            </w:r>
            <w:r w:rsidRPr="00E23ED4">
              <w:rPr>
                <w:rFonts w:ascii="Times New Roman" w:hAnsi="Times New Roman" w:hint="eastAsia"/>
                <w:spacing w:val="-12"/>
                <w:sz w:val="26"/>
                <w:szCs w:val="26"/>
              </w:rPr>
              <w:t>名督導人力及</w:t>
            </w:r>
            <w:r w:rsidRPr="00E23ED4">
              <w:rPr>
                <w:rFonts w:ascii="Times New Roman" w:hAnsi="Times New Roman"/>
                <w:spacing w:val="-12"/>
                <w:sz w:val="26"/>
                <w:szCs w:val="26"/>
              </w:rPr>
              <w:t>6</w:t>
            </w:r>
            <w:r w:rsidRPr="00E23ED4">
              <w:rPr>
                <w:rFonts w:ascii="Times New Roman" w:hAnsi="Times New Roman" w:hint="eastAsia"/>
                <w:spacing w:val="-12"/>
                <w:sz w:val="26"/>
                <w:szCs w:val="26"/>
              </w:rPr>
              <w:t>名需求評估人力</w:t>
            </w:r>
            <w:r w:rsidRPr="00E23ED4">
              <w:rPr>
                <w:rFonts w:ascii="Times New Roman" w:hAnsi="Times New Roman"/>
                <w:spacing w:val="-20"/>
                <w:sz w:val="26"/>
                <w:szCs w:val="26"/>
              </w:rPr>
              <w:t>(1</w:t>
            </w:r>
            <w:r w:rsidRPr="00E23ED4">
              <w:rPr>
                <w:rFonts w:ascii="Times New Roman" w:hAnsi="Times New Roman" w:hint="eastAsia"/>
                <w:spacing w:val="-20"/>
                <w:sz w:val="26"/>
                <w:szCs w:val="26"/>
              </w:rPr>
              <w:t>名督導為自聘，另</w:t>
            </w:r>
            <w:r w:rsidRPr="00E23ED4">
              <w:rPr>
                <w:rFonts w:ascii="Times New Roman" w:hAnsi="Times New Roman"/>
                <w:spacing w:val="-20"/>
                <w:sz w:val="26"/>
                <w:szCs w:val="26"/>
              </w:rPr>
              <w:t>1</w:t>
            </w:r>
            <w:r w:rsidRPr="00E23ED4">
              <w:rPr>
                <w:rFonts w:ascii="Times New Roman" w:hAnsi="Times New Roman" w:hint="eastAsia"/>
                <w:spacing w:val="-20"/>
                <w:sz w:val="26"/>
                <w:szCs w:val="26"/>
              </w:rPr>
              <w:t>名督導及</w:t>
            </w:r>
            <w:r w:rsidRPr="00E23ED4">
              <w:rPr>
                <w:rFonts w:ascii="Times New Roman" w:hAnsi="Times New Roman"/>
                <w:spacing w:val="-20"/>
                <w:sz w:val="26"/>
                <w:szCs w:val="26"/>
              </w:rPr>
              <w:t>6</w:t>
            </w:r>
            <w:r w:rsidRPr="00E23ED4">
              <w:rPr>
                <w:rFonts w:ascii="Times New Roman" w:hAnsi="Times New Roman" w:hint="eastAsia"/>
                <w:spacing w:val="-20"/>
                <w:sz w:val="26"/>
                <w:szCs w:val="26"/>
              </w:rPr>
              <w:t>名需求評估人力係委外辦理</w:t>
            </w:r>
            <w:r w:rsidRPr="00E23ED4">
              <w:rPr>
                <w:rFonts w:ascii="Times New Roman" w:hAnsi="Times New Roman"/>
                <w:spacing w:val="-20"/>
                <w:sz w:val="26"/>
                <w:szCs w:val="26"/>
              </w:rPr>
              <w:t>)</w:t>
            </w:r>
            <w:r w:rsidRPr="00E23ED4">
              <w:rPr>
                <w:rFonts w:ascii="Times New Roman" w:hAnsi="Times New Roman" w:hint="eastAsia"/>
                <w:spacing w:val="-12"/>
                <w:sz w:val="26"/>
                <w:szCs w:val="26"/>
              </w:rPr>
              <w:t>。</w:t>
            </w:r>
            <w:bookmarkEnd w:id="569"/>
            <w:bookmarkEnd w:id="570"/>
            <w:bookmarkEnd w:id="571"/>
            <w:bookmarkEnd w:id="572"/>
            <w:bookmarkEnd w:id="573"/>
            <w:bookmarkEnd w:id="574"/>
          </w:p>
        </w:tc>
      </w:tr>
      <w:tr w:rsidR="007A30E2" w:rsidTr="006B5C40">
        <w:tc>
          <w:tcPr>
            <w:tcW w:w="1050" w:type="dxa"/>
            <w:hideMark/>
          </w:tcPr>
          <w:p w:rsidR="007A30E2" w:rsidRPr="00E23ED4" w:rsidRDefault="007A30E2" w:rsidP="006B5C40">
            <w:pPr>
              <w:kinsoku w:val="0"/>
              <w:spacing w:line="330" w:lineRule="exact"/>
              <w:jc w:val="center"/>
              <w:rPr>
                <w:rFonts w:ascii="Times New Roman"/>
                <w:spacing w:val="-12"/>
                <w:sz w:val="26"/>
                <w:szCs w:val="26"/>
              </w:rPr>
            </w:pPr>
            <w:r w:rsidRPr="00E23ED4">
              <w:rPr>
                <w:rFonts w:ascii="Times New Roman" w:hint="eastAsia"/>
                <w:spacing w:val="-12"/>
                <w:sz w:val="26"/>
                <w:szCs w:val="26"/>
              </w:rPr>
              <w:t>臺中市</w:t>
            </w:r>
          </w:p>
        </w:tc>
        <w:tc>
          <w:tcPr>
            <w:tcW w:w="6033" w:type="dxa"/>
            <w:hideMark/>
          </w:tcPr>
          <w:p w:rsidR="007A30E2" w:rsidRPr="00E23ED4" w:rsidRDefault="007A30E2" w:rsidP="006B5C40">
            <w:pPr>
              <w:pStyle w:val="3"/>
              <w:numPr>
                <w:ilvl w:val="0"/>
                <w:numId w:val="0"/>
              </w:numPr>
              <w:kinsoku w:val="0"/>
              <w:spacing w:line="330" w:lineRule="exact"/>
              <w:ind w:leftChars="-18" w:left="-61" w:rightChars="-11" w:right="-37"/>
              <w:rPr>
                <w:rFonts w:ascii="Times New Roman" w:hAnsi="Times New Roman"/>
                <w:spacing w:val="-12"/>
                <w:sz w:val="26"/>
                <w:szCs w:val="26"/>
              </w:rPr>
            </w:pPr>
            <w:bookmarkStart w:id="575" w:name="_Toc32649614"/>
            <w:bookmarkStart w:id="576" w:name="_Toc32676966"/>
            <w:bookmarkStart w:id="577" w:name="_Toc32853390"/>
            <w:bookmarkStart w:id="578" w:name="_Toc32995005"/>
            <w:bookmarkStart w:id="579" w:name="_Toc33179291"/>
            <w:bookmarkStart w:id="580" w:name="_Toc34920957"/>
            <w:r w:rsidRPr="00E23ED4">
              <w:rPr>
                <w:rFonts w:ascii="Times New Roman" w:hAnsi="Times New Roman" w:hint="eastAsia"/>
                <w:sz w:val="26"/>
                <w:szCs w:val="26"/>
              </w:rPr>
              <w:t>中央補助</w:t>
            </w:r>
            <w:r w:rsidRPr="00E23ED4">
              <w:rPr>
                <w:rFonts w:ascii="Times New Roman" w:hAnsi="Times New Roman"/>
                <w:sz w:val="26"/>
                <w:szCs w:val="26"/>
              </w:rPr>
              <w:t>17</w:t>
            </w:r>
            <w:r w:rsidRPr="00E23ED4">
              <w:rPr>
                <w:rFonts w:ascii="Times New Roman" w:hAnsi="Times New Roman" w:hint="eastAsia"/>
                <w:sz w:val="26"/>
                <w:szCs w:val="26"/>
              </w:rPr>
              <w:t>名，自行補充</w:t>
            </w:r>
            <w:r w:rsidRPr="00E23ED4">
              <w:rPr>
                <w:rFonts w:ascii="Times New Roman" w:hAnsi="Times New Roman"/>
                <w:sz w:val="26"/>
                <w:szCs w:val="26"/>
              </w:rPr>
              <w:t>3</w:t>
            </w:r>
            <w:r w:rsidRPr="00E23ED4">
              <w:rPr>
                <w:rFonts w:ascii="Times New Roman" w:hAnsi="Times New Roman" w:hint="eastAsia"/>
                <w:sz w:val="26"/>
                <w:szCs w:val="26"/>
              </w:rPr>
              <w:t>名</w:t>
            </w:r>
            <w:r w:rsidRPr="00E23ED4">
              <w:rPr>
                <w:rFonts w:ascii="Times New Roman" w:hAnsi="Times New Roman"/>
                <w:sz w:val="26"/>
                <w:szCs w:val="26"/>
              </w:rPr>
              <w:t>(</w:t>
            </w:r>
            <w:r w:rsidRPr="00E23ED4">
              <w:rPr>
                <w:rFonts w:ascii="Times New Roman" w:hAnsi="Times New Roman" w:hint="eastAsia"/>
                <w:sz w:val="26"/>
                <w:szCs w:val="26"/>
              </w:rPr>
              <w:t>該等人力係回應原執</w:t>
            </w:r>
            <w:r w:rsidRPr="00E23ED4">
              <w:rPr>
                <w:rFonts w:ascii="Times New Roman" w:hAnsi="Times New Roman" w:hint="eastAsia"/>
                <w:spacing w:val="-12"/>
                <w:sz w:val="26"/>
                <w:szCs w:val="26"/>
              </w:rPr>
              <w:t>永久效期手冊換證作業</w:t>
            </w:r>
            <w:r w:rsidRPr="00E23ED4">
              <w:rPr>
                <w:rFonts w:ascii="Times New Roman" w:hAnsi="Times New Roman"/>
                <w:spacing w:val="-12"/>
                <w:sz w:val="26"/>
                <w:szCs w:val="26"/>
              </w:rPr>
              <w:t>)</w:t>
            </w:r>
            <w:r w:rsidRPr="00E23ED4">
              <w:rPr>
                <w:rFonts w:ascii="Times New Roman" w:hAnsi="Times New Roman" w:hint="eastAsia"/>
                <w:spacing w:val="-12"/>
                <w:sz w:val="26"/>
                <w:szCs w:val="26"/>
              </w:rPr>
              <w:t>。</w:t>
            </w:r>
            <w:bookmarkEnd w:id="575"/>
            <w:bookmarkEnd w:id="576"/>
            <w:bookmarkEnd w:id="577"/>
            <w:bookmarkEnd w:id="578"/>
            <w:bookmarkEnd w:id="579"/>
            <w:bookmarkEnd w:id="580"/>
          </w:p>
        </w:tc>
      </w:tr>
      <w:tr w:rsidR="007A30E2" w:rsidTr="006B5C40">
        <w:tc>
          <w:tcPr>
            <w:tcW w:w="1050" w:type="dxa"/>
            <w:hideMark/>
          </w:tcPr>
          <w:p w:rsidR="007A30E2" w:rsidRPr="00E23ED4" w:rsidRDefault="007A30E2" w:rsidP="006B5C40">
            <w:pPr>
              <w:kinsoku w:val="0"/>
              <w:spacing w:line="330" w:lineRule="exact"/>
              <w:jc w:val="center"/>
              <w:rPr>
                <w:rFonts w:ascii="Times New Roman"/>
                <w:spacing w:val="-12"/>
                <w:sz w:val="26"/>
                <w:szCs w:val="26"/>
              </w:rPr>
            </w:pPr>
            <w:r w:rsidRPr="00E23ED4">
              <w:rPr>
                <w:rFonts w:ascii="Times New Roman" w:hint="eastAsia"/>
                <w:spacing w:val="-12"/>
                <w:sz w:val="26"/>
                <w:szCs w:val="26"/>
              </w:rPr>
              <w:t>臺南市</w:t>
            </w:r>
          </w:p>
        </w:tc>
        <w:tc>
          <w:tcPr>
            <w:tcW w:w="6033" w:type="dxa"/>
            <w:hideMark/>
          </w:tcPr>
          <w:p w:rsidR="007A30E2" w:rsidRPr="00E23ED4" w:rsidRDefault="007A30E2" w:rsidP="006B5C40">
            <w:pPr>
              <w:pStyle w:val="3"/>
              <w:numPr>
                <w:ilvl w:val="0"/>
                <w:numId w:val="0"/>
              </w:numPr>
              <w:kinsoku w:val="0"/>
              <w:spacing w:line="330" w:lineRule="exact"/>
              <w:ind w:leftChars="-18" w:left="-61" w:rightChars="-11" w:right="-37"/>
              <w:rPr>
                <w:rFonts w:ascii="Times New Roman" w:hAnsi="Times New Roman"/>
                <w:spacing w:val="-12"/>
                <w:sz w:val="26"/>
                <w:szCs w:val="26"/>
              </w:rPr>
            </w:pPr>
            <w:bookmarkStart w:id="581" w:name="_Toc32649615"/>
            <w:bookmarkStart w:id="582" w:name="_Toc32676967"/>
            <w:bookmarkStart w:id="583" w:name="_Toc32853391"/>
            <w:bookmarkStart w:id="584" w:name="_Toc32995006"/>
            <w:bookmarkStart w:id="585" w:name="_Toc33179292"/>
            <w:bookmarkStart w:id="586" w:name="_Toc34920958"/>
            <w:r w:rsidRPr="00E23ED4">
              <w:rPr>
                <w:rFonts w:ascii="Times New Roman" w:hAnsi="Times New Roman" w:hint="eastAsia"/>
                <w:spacing w:val="-12"/>
                <w:sz w:val="26"/>
                <w:szCs w:val="26"/>
              </w:rPr>
              <w:t>中央補助</w:t>
            </w:r>
            <w:r w:rsidRPr="00E23ED4">
              <w:rPr>
                <w:rFonts w:ascii="Times New Roman" w:hAnsi="Times New Roman"/>
                <w:spacing w:val="-12"/>
                <w:sz w:val="26"/>
                <w:szCs w:val="26"/>
              </w:rPr>
              <w:t>14</w:t>
            </w:r>
            <w:r w:rsidRPr="00E23ED4">
              <w:rPr>
                <w:rFonts w:ascii="Times New Roman" w:hAnsi="Times New Roman" w:hint="eastAsia"/>
                <w:spacing w:val="-12"/>
                <w:sz w:val="26"/>
                <w:szCs w:val="26"/>
              </w:rPr>
              <w:t>名。</w:t>
            </w:r>
            <w:bookmarkEnd w:id="581"/>
            <w:bookmarkEnd w:id="582"/>
            <w:bookmarkEnd w:id="583"/>
            <w:bookmarkEnd w:id="584"/>
            <w:bookmarkEnd w:id="585"/>
            <w:bookmarkEnd w:id="586"/>
          </w:p>
        </w:tc>
      </w:tr>
      <w:tr w:rsidR="007A30E2" w:rsidTr="006B5C40">
        <w:tc>
          <w:tcPr>
            <w:tcW w:w="1050" w:type="dxa"/>
            <w:hideMark/>
          </w:tcPr>
          <w:p w:rsidR="007A30E2" w:rsidRPr="00E23ED4" w:rsidRDefault="007A30E2" w:rsidP="006B5C40">
            <w:pPr>
              <w:kinsoku w:val="0"/>
              <w:spacing w:line="330" w:lineRule="exact"/>
              <w:jc w:val="center"/>
              <w:rPr>
                <w:rFonts w:ascii="Times New Roman"/>
                <w:spacing w:val="-12"/>
                <w:sz w:val="26"/>
                <w:szCs w:val="26"/>
              </w:rPr>
            </w:pPr>
            <w:r w:rsidRPr="00E23ED4">
              <w:rPr>
                <w:rFonts w:ascii="Times New Roman" w:hint="eastAsia"/>
                <w:spacing w:val="-12"/>
                <w:sz w:val="26"/>
                <w:szCs w:val="26"/>
              </w:rPr>
              <w:t>高雄市</w:t>
            </w:r>
          </w:p>
        </w:tc>
        <w:tc>
          <w:tcPr>
            <w:tcW w:w="6033" w:type="dxa"/>
            <w:hideMark/>
          </w:tcPr>
          <w:p w:rsidR="007A30E2" w:rsidRPr="00E23ED4" w:rsidRDefault="007A30E2" w:rsidP="006B5C40">
            <w:pPr>
              <w:pStyle w:val="3"/>
              <w:numPr>
                <w:ilvl w:val="0"/>
                <w:numId w:val="0"/>
              </w:numPr>
              <w:kinsoku w:val="0"/>
              <w:spacing w:line="330" w:lineRule="exact"/>
              <w:ind w:leftChars="-18" w:left="-61" w:rightChars="-11" w:right="-37"/>
              <w:rPr>
                <w:rFonts w:ascii="Times New Roman" w:hAnsi="Times New Roman"/>
                <w:spacing w:val="-12"/>
                <w:sz w:val="26"/>
                <w:szCs w:val="26"/>
              </w:rPr>
            </w:pPr>
            <w:bookmarkStart w:id="587" w:name="_Toc32649616"/>
            <w:bookmarkStart w:id="588" w:name="_Toc32676968"/>
            <w:bookmarkStart w:id="589" w:name="_Toc32853392"/>
            <w:bookmarkStart w:id="590" w:name="_Toc32995007"/>
            <w:bookmarkStart w:id="591" w:name="_Toc33179293"/>
            <w:bookmarkStart w:id="592" w:name="_Toc34920959"/>
            <w:r w:rsidRPr="00E23ED4">
              <w:rPr>
                <w:rFonts w:ascii="Times New Roman" w:hAnsi="Times New Roman" w:hint="eastAsia"/>
                <w:spacing w:val="-12"/>
                <w:sz w:val="26"/>
                <w:szCs w:val="26"/>
              </w:rPr>
              <w:t>中央補助</w:t>
            </w:r>
            <w:r w:rsidRPr="00E23ED4">
              <w:rPr>
                <w:rFonts w:ascii="Times New Roman" w:hAnsi="Times New Roman"/>
                <w:spacing w:val="-12"/>
                <w:sz w:val="26"/>
                <w:szCs w:val="26"/>
              </w:rPr>
              <w:t>20</w:t>
            </w:r>
            <w:r w:rsidRPr="00E23ED4">
              <w:rPr>
                <w:rFonts w:ascii="Times New Roman" w:hAnsi="Times New Roman" w:hint="eastAsia"/>
                <w:spacing w:val="-12"/>
                <w:sz w:val="26"/>
                <w:szCs w:val="26"/>
              </w:rPr>
              <w:t>名。</w:t>
            </w:r>
            <w:bookmarkEnd w:id="587"/>
            <w:bookmarkEnd w:id="588"/>
            <w:bookmarkEnd w:id="589"/>
            <w:bookmarkEnd w:id="590"/>
            <w:bookmarkEnd w:id="591"/>
            <w:bookmarkEnd w:id="592"/>
          </w:p>
        </w:tc>
      </w:tr>
      <w:tr w:rsidR="007A30E2" w:rsidTr="006B5C40">
        <w:tc>
          <w:tcPr>
            <w:tcW w:w="1050" w:type="dxa"/>
            <w:hideMark/>
          </w:tcPr>
          <w:p w:rsidR="007A30E2" w:rsidRPr="00E23ED4" w:rsidRDefault="007A30E2" w:rsidP="006B5C40">
            <w:pPr>
              <w:kinsoku w:val="0"/>
              <w:spacing w:line="330" w:lineRule="exact"/>
              <w:jc w:val="center"/>
              <w:rPr>
                <w:rFonts w:ascii="Times New Roman"/>
                <w:spacing w:val="-12"/>
                <w:sz w:val="26"/>
                <w:szCs w:val="26"/>
              </w:rPr>
            </w:pPr>
            <w:r w:rsidRPr="00E23ED4">
              <w:rPr>
                <w:rFonts w:ascii="Times New Roman" w:hint="eastAsia"/>
                <w:spacing w:val="-12"/>
                <w:sz w:val="26"/>
                <w:szCs w:val="26"/>
              </w:rPr>
              <w:t>宜蘭縣</w:t>
            </w:r>
          </w:p>
        </w:tc>
        <w:tc>
          <w:tcPr>
            <w:tcW w:w="6033" w:type="dxa"/>
            <w:hideMark/>
          </w:tcPr>
          <w:p w:rsidR="007A30E2" w:rsidRPr="00E23ED4" w:rsidRDefault="007A30E2" w:rsidP="006B5C40">
            <w:pPr>
              <w:pStyle w:val="3"/>
              <w:numPr>
                <w:ilvl w:val="0"/>
                <w:numId w:val="0"/>
              </w:numPr>
              <w:kinsoku w:val="0"/>
              <w:spacing w:line="330" w:lineRule="exact"/>
              <w:ind w:leftChars="-18" w:left="-61" w:rightChars="-11" w:right="-37"/>
              <w:rPr>
                <w:rFonts w:ascii="Times New Roman" w:hAnsi="Times New Roman"/>
                <w:spacing w:val="-12"/>
                <w:sz w:val="26"/>
                <w:szCs w:val="26"/>
              </w:rPr>
            </w:pPr>
            <w:bookmarkStart w:id="593" w:name="_Toc32649617"/>
            <w:bookmarkStart w:id="594" w:name="_Toc32676969"/>
            <w:bookmarkStart w:id="595" w:name="_Toc32853393"/>
            <w:bookmarkStart w:id="596" w:name="_Toc32995008"/>
            <w:bookmarkStart w:id="597" w:name="_Toc33179294"/>
            <w:bookmarkStart w:id="598" w:name="_Toc34920960"/>
            <w:r w:rsidRPr="00E23ED4">
              <w:rPr>
                <w:rFonts w:ascii="Times New Roman" w:hAnsi="Times New Roman" w:hint="eastAsia"/>
                <w:spacing w:val="-12"/>
                <w:sz w:val="26"/>
                <w:szCs w:val="26"/>
              </w:rPr>
              <w:t>中央補助</w:t>
            </w:r>
            <w:r w:rsidRPr="00E23ED4">
              <w:rPr>
                <w:rFonts w:ascii="Times New Roman" w:hAnsi="Times New Roman"/>
                <w:spacing w:val="-12"/>
                <w:sz w:val="26"/>
                <w:szCs w:val="26"/>
              </w:rPr>
              <w:t>5</w:t>
            </w:r>
            <w:r w:rsidRPr="00E23ED4">
              <w:rPr>
                <w:rFonts w:ascii="Times New Roman" w:hAnsi="Times New Roman" w:hint="eastAsia"/>
                <w:spacing w:val="-12"/>
                <w:sz w:val="26"/>
                <w:szCs w:val="26"/>
              </w:rPr>
              <w:t>名。</w:t>
            </w:r>
            <w:bookmarkEnd w:id="593"/>
            <w:bookmarkEnd w:id="594"/>
            <w:bookmarkEnd w:id="595"/>
            <w:bookmarkEnd w:id="596"/>
            <w:bookmarkEnd w:id="597"/>
            <w:bookmarkEnd w:id="598"/>
          </w:p>
        </w:tc>
      </w:tr>
      <w:tr w:rsidR="007A30E2" w:rsidTr="006B5C40">
        <w:tc>
          <w:tcPr>
            <w:tcW w:w="1050" w:type="dxa"/>
            <w:hideMark/>
          </w:tcPr>
          <w:p w:rsidR="007A30E2" w:rsidRPr="00E23ED4" w:rsidRDefault="007A30E2" w:rsidP="006B5C40">
            <w:pPr>
              <w:kinsoku w:val="0"/>
              <w:spacing w:line="330" w:lineRule="exact"/>
              <w:jc w:val="center"/>
              <w:rPr>
                <w:rFonts w:ascii="Times New Roman"/>
                <w:spacing w:val="-12"/>
                <w:sz w:val="26"/>
                <w:szCs w:val="26"/>
              </w:rPr>
            </w:pPr>
            <w:r w:rsidRPr="00E23ED4">
              <w:rPr>
                <w:rFonts w:ascii="Times New Roman" w:hint="eastAsia"/>
                <w:spacing w:val="-12"/>
                <w:sz w:val="26"/>
                <w:szCs w:val="26"/>
              </w:rPr>
              <w:t>新竹縣</w:t>
            </w:r>
          </w:p>
        </w:tc>
        <w:tc>
          <w:tcPr>
            <w:tcW w:w="6033" w:type="dxa"/>
            <w:hideMark/>
          </w:tcPr>
          <w:p w:rsidR="007A30E2" w:rsidRPr="00D10A78" w:rsidRDefault="007A30E2" w:rsidP="006B5C40">
            <w:pPr>
              <w:pStyle w:val="3"/>
              <w:numPr>
                <w:ilvl w:val="0"/>
                <w:numId w:val="0"/>
              </w:numPr>
              <w:topLinePunct/>
              <w:spacing w:line="330" w:lineRule="exact"/>
              <w:ind w:leftChars="-18" w:left="-61" w:rightChars="-11" w:right="-37"/>
              <w:rPr>
                <w:rFonts w:ascii="Times New Roman" w:hAnsi="Times New Roman"/>
                <w:spacing w:val="-10"/>
                <w:sz w:val="26"/>
                <w:szCs w:val="26"/>
              </w:rPr>
            </w:pPr>
            <w:bookmarkStart w:id="599" w:name="_Toc32649618"/>
            <w:bookmarkStart w:id="600" w:name="_Toc32676970"/>
            <w:bookmarkStart w:id="601" w:name="_Toc32853394"/>
            <w:bookmarkStart w:id="602" w:name="_Toc32995009"/>
            <w:bookmarkStart w:id="603" w:name="_Toc33179295"/>
            <w:bookmarkStart w:id="604" w:name="_Toc34920961"/>
            <w:r w:rsidRPr="00D10A78">
              <w:rPr>
                <w:rFonts w:ascii="Times New Roman" w:hAnsi="Times New Roman" w:hint="eastAsia"/>
                <w:spacing w:val="-10"/>
                <w:sz w:val="26"/>
                <w:szCs w:val="26"/>
              </w:rPr>
              <w:t>中央補助</w:t>
            </w:r>
            <w:r w:rsidRPr="00D10A78">
              <w:rPr>
                <w:rFonts w:ascii="Times New Roman" w:hAnsi="Times New Roman"/>
                <w:spacing w:val="-10"/>
                <w:sz w:val="26"/>
                <w:szCs w:val="26"/>
              </w:rPr>
              <w:t>3</w:t>
            </w:r>
            <w:r w:rsidRPr="00D10A78">
              <w:rPr>
                <w:rFonts w:ascii="Times New Roman" w:hAnsi="Times New Roman" w:hint="eastAsia"/>
                <w:spacing w:val="-10"/>
                <w:sz w:val="26"/>
                <w:szCs w:val="26"/>
              </w:rPr>
              <w:t>名，自行補充</w:t>
            </w:r>
            <w:r w:rsidRPr="00D10A78">
              <w:rPr>
                <w:rFonts w:ascii="Times New Roman" w:hAnsi="Times New Roman"/>
                <w:spacing w:val="-10"/>
                <w:sz w:val="26"/>
                <w:szCs w:val="26"/>
              </w:rPr>
              <w:t>6</w:t>
            </w:r>
            <w:r w:rsidRPr="00D10A78">
              <w:rPr>
                <w:rFonts w:ascii="Times New Roman" w:hAnsi="Times New Roman" w:hint="eastAsia"/>
                <w:spacing w:val="-10"/>
                <w:sz w:val="26"/>
                <w:szCs w:val="26"/>
              </w:rPr>
              <w:t>名</w:t>
            </w:r>
            <w:r w:rsidRPr="00D10A78">
              <w:rPr>
                <w:rFonts w:ascii="Times New Roman" w:hAnsi="Times New Roman"/>
                <w:spacing w:val="-10"/>
                <w:sz w:val="26"/>
                <w:szCs w:val="26"/>
              </w:rPr>
              <w:t>(1</w:t>
            </w:r>
            <w:r w:rsidRPr="00D10A78">
              <w:rPr>
                <w:rFonts w:ascii="Times New Roman" w:hAnsi="Times New Roman" w:hint="eastAsia"/>
                <w:spacing w:val="-10"/>
                <w:sz w:val="26"/>
                <w:szCs w:val="26"/>
              </w:rPr>
              <w:t>名自聘，</w:t>
            </w:r>
            <w:r w:rsidRPr="00D10A78">
              <w:rPr>
                <w:rFonts w:ascii="Times New Roman" w:hAnsi="Times New Roman"/>
                <w:spacing w:val="-10"/>
                <w:sz w:val="26"/>
                <w:szCs w:val="26"/>
              </w:rPr>
              <w:t>5</w:t>
            </w:r>
            <w:r w:rsidRPr="00D10A78">
              <w:rPr>
                <w:rFonts w:ascii="Times New Roman" w:hAnsi="Times New Roman" w:hint="eastAsia"/>
                <w:spacing w:val="-10"/>
                <w:sz w:val="26"/>
                <w:szCs w:val="26"/>
              </w:rPr>
              <w:t>名委外辦理</w:t>
            </w:r>
            <w:r w:rsidRPr="00D10A78">
              <w:rPr>
                <w:rFonts w:ascii="Times New Roman" w:hAnsi="Times New Roman"/>
                <w:spacing w:val="-10"/>
                <w:sz w:val="26"/>
                <w:szCs w:val="26"/>
              </w:rPr>
              <w:t>)</w:t>
            </w:r>
            <w:r w:rsidRPr="00D10A78">
              <w:rPr>
                <w:rFonts w:ascii="Times New Roman" w:hAnsi="Times New Roman" w:hint="eastAsia"/>
                <w:spacing w:val="-10"/>
                <w:sz w:val="26"/>
                <w:szCs w:val="26"/>
              </w:rPr>
              <w:t>。</w:t>
            </w:r>
            <w:bookmarkEnd w:id="599"/>
            <w:bookmarkEnd w:id="600"/>
            <w:bookmarkEnd w:id="601"/>
            <w:bookmarkEnd w:id="602"/>
            <w:bookmarkEnd w:id="603"/>
            <w:bookmarkEnd w:id="604"/>
          </w:p>
        </w:tc>
      </w:tr>
      <w:tr w:rsidR="007A30E2" w:rsidTr="006B5C40">
        <w:tc>
          <w:tcPr>
            <w:tcW w:w="1050" w:type="dxa"/>
            <w:hideMark/>
          </w:tcPr>
          <w:p w:rsidR="007A30E2" w:rsidRPr="00E23ED4" w:rsidRDefault="007A30E2" w:rsidP="006B5C40">
            <w:pPr>
              <w:kinsoku w:val="0"/>
              <w:spacing w:line="330" w:lineRule="exact"/>
              <w:jc w:val="center"/>
              <w:rPr>
                <w:rFonts w:ascii="Times New Roman"/>
                <w:spacing w:val="-12"/>
                <w:sz w:val="26"/>
                <w:szCs w:val="26"/>
              </w:rPr>
            </w:pPr>
            <w:r w:rsidRPr="00E23ED4">
              <w:rPr>
                <w:rFonts w:ascii="Times New Roman" w:hint="eastAsia"/>
                <w:spacing w:val="-12"/>
                <w:sz w:val="26"/>
                <w:szCs w:val="26"/>
              </w:rPr>
              <w:t>彰化縣</w:t>
            </w:r>
          </w:p>
        </w:tc>
        <w:tc>
          <w:tcPr>
            <w:tcW w:w="6033" w:type="dxa"/>
            <w:hideMark/>
          </w:tcPr>
          <w:p w:rsidR="007A30E2" w:rsidRPr="00E23ED4" w:rsidRDefault="007A30E2" w:rsidP="006B5C40">
            <w:pPr>
              <w:pStyle w:val="3"/>
              <w:numPr>
                <w:ilvl w:val="0"/>
                <w:numId w:val="0"/>
              </w:numPr>
              <w:kinsoku w:val="0"/>
              <w:spacing w:line="330" w:lineRule="exact"/>
              <w:ind w:leftChars="-18" w:left="-61" w:rightChars="-11" w:right="-37"/>
              <w:rPr>
                <w:rFonts w:ascii="Times New Roman" w:hAnsi="Times New Roman"/>
                <w:spacing w:val="-12"/>
                <w:sz w:val="26"/>
                <w:szCs w:val="26"/>
              </w:rPr>
            </w:pPr>
            <w:bookmarkStart w:id="605" w:name="_Toc32649619"/>
            <w:bookmarkStart w:id="606" w:name="_Toc32676971"/>
            <w:bookmarkStart w:id="607" w:name="_Toc32853395"/>
            <w:bookmarkStart w:id="608" w:name="_Toc32995010"/>
            <w:bookmarkStart w:id="609" w:name="_Toc33179296"/>
            <w:bookmarkStart w:id="610" w:name="_Toc34920962"/>
            <w:r w:rsidRPr="00E23ED4">
              <w:rPr>
                <w:rFonts w:ascii="Times New Roman" w:hAnsi="Times New Roman" w:hint="eastAsia"/>
                <w:spacing w:val="-6"/>
                <w:sz w:val="26"/>
                <w:szCs w:val="26"/>
              </w:rPr>
              <w:t>中央補助</w:t>
            </w:r>
            <w:r w:rsidRPr="00E23ED4">
              <w:rPr>
                <w:rFonts w:ascii="Times New Roman" w:hAnsi="Times New Roman"/>
                <w:spacing w:val="-6"/>
                <w:sz w:val="26"/>
                <w:szCs w:val="26"/>
              </w:rPr>
              <w:t>10</w:t>
            </w:r>
            <w:r w:rsidRPr="00E23ED4">
              <w:rPr>
                <w:rFonts w:ascii="Times New Roman" w:hAnsi="Times New Roman" w:hint="eastAsia"/>
                <w:spacing w:val="-6"/>
                <w:sz w:val="26"/>
                <w:szCs w:val="26"/>
              </w:rPr>
              <w:t>名，自行補充</w:t>
            </w:r>
            <w:r w:rsidRPr="00E23ED4">
              <w:rPr>
                <w:rFonts w:ascii="Times New Roman" w:hAnsi="Times New Roman"/>
                <w:spacing w:val="-6"/>
                <w:sz w:val="26"/>
                <w:szCs w:val="26"/>
              </w:rPr>
              <w:t>20</w:t>
            </w:r>
            <w:r w:rsidRPr="00E23ED4">
              <w:rPr>
                <w:rFonts w:ascii="Times New Roman" w:hAnsi="Times New Roman" w:hint="eastAsia"/>
                <w:spacing w:val="-6"/>
                <w:sz w:val="26"/>
                <w:szCs w:val="26"/>
              </w:rPr>
              <w:t>名</w:t>
            </w:r>
            <w:r w:rsidRPr="00E23ED4">
              <w:rPr>
                <w:rFonts w:ascii="Times New Roman" w:hAnsi="Times New Roman"/>
                <w:spacing w:val="-6"/>
                <w:sz w:val="26"/>
                <w:szCs w:val="26"/>
              </w:rPr>
              <w:t>(10</w:t>
            </w:r>
            <w:r w:rsidRPr="00E23ED4">
              <w:rPr>
                <w:rFonts w:ascii="Times New Roman" w:hAnsi="Times New Roman" w:hint="eastAsia"/>
                <w:spacing w:val="-6"/>
                <w:sz w:val="26"/>
                <w:szCs w:val="26"/>
              </w:rPr>
              <w:t>名自聘，</w:t>
            </w:r>
            <w:r w:rsidRPr="00E23ED4">
              <w:rPr>
                <w:rFonts w:ascii="Times New Roman" w:hAnsi="Times New Roman"/>
                <w:spacing w:val="-6"/>
                <w:sz w:val="26"/>
                <w:szCs w:val="26"/>
              </w:rPr>
              <w:t>10</w:t>
            </w:r>
            <w:r w:rsidRPr="00E23ED4">
              <w:rPr>
                <w:rFonts w:ascii="Times New Roman" w:hAnsi="Times New Roman" w:hint="eastAsia"/>
                <w:spacing w:val="-6"/>
                <w:sz w:val="26"/>
                <w:szCs w:val="26"/>
              </w:rPr>
              <w:t>名委外辦理</w:t>
            </w:r>
            <w:r w:rsidRPr="00E23ED4">
              <w:rPr>
                <w:rFonts w:ascii="Times New Roman" w:hAnsi="Times New Roman"/>
                <w:spacing w:val="-6"/>
                <w:sz w:val="26"/>
                <w:szCs w:val="26"/>
              </w:rPr>
              <w:t>)</w:t>
            </w:r>
            <w:r w:rsidRPr="00E23ED4">
              <w:rPr>
                <w:rFonts w:ascii="Times New Roman" w:hAnsi="Times New Roman" w:hint="eastAsia"/>
                <w:spacing w:val="-6"/>
                <w:sz w:val="26"/>
                <w:szCs w:val="26"/>
              </w:rPr>
              <w:t>；</w:t>
            </w:r>
            <w:r w:rsidRPr="00E23ED4">
              <w:rPr>
                <w:rFonts w:ascii="Times New Roman" w:hAnsi="Times New Roman"/>
                <w:spacing w:val="-6"/>
                <w:sz w:val="26"/>
                <w:szCs w:val="26"/>
              </w:rPr>
              <w:t>106</w:t>
            </w:r>
            <w:r w:rsidRPr="00E23ED4">
              <w:rPr>
                <w:rFonts w:ascii="Times New Roman" w:hAnsi="Times New Roman" w:hint="eastAsia"/>
                <w:spacing w:val="-6"/>
                <w:sz w:val="26"/>
                <w:szCs w:val="26"/>
              </w:rPr>
              <w:t>年起自行補充</w:t>
            </w:r>
            <w:r w:rsidRPr="00E23ED4">
              <w:rPr>
                <w:rFonts w:ascii="Times New Roman" w:hAnsi="Times New Roman"/>
                <w:spacing w:val="-6"/>
                <w:sz w:val="26"/>
                <w:szCs w:val="26"/>
              </w:rPr>
              <w:t>21</w:t>
            </w:r>
            <w:r w:rsidRPr="00E23ED4">
              <w:rPr>
                <w:rFonts w:ascii="Times New Roman" w:hAnsi="Times New Roman" w:hint="eastAsia"/>
                <w:spacing w:val="-6"/>
                <w:sz w:val="26"/>
                <w:szCs w:val="26"/>
              </w:rPr>
              <w:t>名</w:t>
            </w:r>
            <w:r w:rsidRPr="00E23ED4">
              <w:rPr>
                <w:rFonts w:ascii="Times New Roman" w:hAnsi="Times New Roman"/>
                <w:spacing w:val="-6"/>
                <w:sz w:val="26"/>
                <w:szCs w:val="26"/>
              </w:rPr>
              <w:t>(10</w:t>
            </w:r>
            <w:r w:rsidRPr="00E23ED4">
              <w:rPr>
                <w:rFonts w:ascii="Times New Roman" w:hAnsi="Times New Roman" w:hint="eastAsia"/>
                <w:spacing w:val="-6"/>
                <w:sz w:val="26"/>
                <w:szCs w:val="26"/>
              </w:rPr>
              <w:t>名自聘，</w:t>
            </w:r>
            <w:r w:rsidRPr="00E23ED4">
              <w:rPr>
                <w:rFonts w:ascii="Times New Roman" w:hAnsi="Times New Roman"/>
                <w:spacing w:val="-6"/>
                <w:sz w:val="26"/>
                <w:szCs w:val="26"/>
              </w:rPr>
              <w:t>11</w:t>
            </w:r>
            <w:r w:rsidRPr="00E23ED4">
              <w:rPr>
                <w:rFonts w:ascii="Times New Roman" w:hAnsi="Times New Roman" w:hint="eastAsia"/>
                <w:spacing w:val="-6"/>
                <w:sz w:val="26"/>
                <w:szCs w:val="26"/>
              </w:rPr>
              <w:t>名</w:t>
            </w:r>
            <w:r w:rsidRPr="00E23ED4">
              <w:rPr>
                <w:rFonts w:ascii="Times New Roman" w:hAnsi="Times New Roman" w:hint="eastAsia"/>
                <w:spacing w:val="-12"/>
                <w:sz w:val="26"/>
                <w:szCs w:val="26"/>
              </w:rPr>
              <w:t>委外辦理</w:t>
            </w:r>
            <w:r w:rsidRPr="00E23ED4">
              <w:rPr>
                <w:rFonts w:ascii="Times New Roman" w:hAnsi="Times New Roman"/>
                <w:spacing w:val="-12"/>
                <w:sz w:val="26"/>
                <w:szCs w:val="26"/>
              </w:rPr>
              <w:t>)</w:t>
            </w:r>
            <w:bookmarkEnd w:id="605"/>
            <w:bookmarkEnd w:id="606"/>
            <w:bookmarkEnd w:id="607"/>
            <w:bookmarkEnd w:id="608"/>
            <w:bookmarkEnd w:id="609"/>
            <w:bookmarkEnd w:id="610"/>
          </w:p>
        </w:tc>
      </w:tr>
      <w:tr w:rsidR="007A30E2" w:rsidTr="006B5C40">
        <w:tc>
          <w:tcPr>
            <w:tcW w:w="1050" w:type="dxa"/>
            <w:hideMark/>
          </w:tcPr>
          <w:p w:rsidR="007A30E2" w:rsidRPr="00E23ED4" w:rsidRDefault="007A30E2" w:rsidP="006B5C40">
            <w:pPr>
              <w:kinsoku w:val="0"/>
              <w:spacing w:line="330" w:lineRule="exact"/>
              <w:jc w:val="center"/>
              <w:rPr>
                <w:rFonts w:ascii="Times New Roman"/>
                <w:spacing w:val="-12"/>
                <w:sz w:val="26"/>
                <w:szCs w:val="26"/>
              </w:rPr>
            </w:pPr>
            <w:r w:rsidRPr="00E23ED4">
              <w:rPr>
                <w:rFonts w:ascii="Times New Roman" w:hint="eastAsia"/>
                <w:spacing w:val="-12"/>
                <w:sz w:val="26"/>
                <w:szCs w:val="26"/>
              </w:rPr>
              <w:t>苗栗縣</w:t>
            </w:r>
          </w:p>
        </w:tc>
        <w:tc>
          <w:tcPr>
            <w:tcW w:w="6033" w:type="dxa"/>
            <w:hideMark/>
          </w:tcPr>
          <w:p w:rsidR="007A30E2" w:rsidRPr="00E23ED4" w:rsidRDefault="007A30E2" w:rsidP="006B5C40">
            <w:pPr>
              <w:pStyle w:val="3"/>
              <w:numPr>
                <w:ilvl w:val="0"/>
                <w:numId w:val="0"/>
              </w:numPr>
              <w:kinsoku w:val="0"/>
              <w:spacing w:line="330" w:lineRule="exact"/>
              <w:ind w:leftChars="-18" w:left="-61" w:rightChars="-11" w:right="-37"/>
              <w:rPr>
                <w:rFonts w:ascii="Times New Roman" w:hAnsi="Times New Roman"/>
                <w:spacing w:val="-12"/>
                <w:sz w:val="26"/>
                <w:szCs w:val="26"/>
              </w:rPr>
            </w:pPr>
            <w:bookmarkStart w:id="611" w:name="_Toc32649620"/>
            <w:bookmarkStart w:id="612" w:name="_Toc32676972"/>
            <w:bookmarkStart w:id="613" w:name="_Toc32853396"/>
            <w:bookmarkStart w:id="614" w:name="_Toc32995011"/>
            <w:bookmarkStart w:id="615" w:name="_Toc33179297"/>
            <w:bookmarkStart w:id="616" w:name="_Toc34920963"/>
            <w:r w:rsidRPr="00E23ED4">
              <w:rPr>
                <w:rFonts w:ascii="Times New Roman" w:hAnsi="Times New Roman" w:hint="eastAsia"/>
                <w:spacing w:val="-12"/>
                <w:sz w:val="26"/>
                <w:szCs w:val="26"/>
              </w:rPr>
              <w:t>中央補助</w:t>
            </w:r>
            <w:r w:rsidRPr="00E23ED4">
              <w:rPr>
                <w:rFonts w:ascii="Times New Roman" w:hAnsi="Times New Roman"/>
                <w:spacing w:val="-12"/>
                <w:sz w:val="26"/>
                <w:szCs w:val="26"/>
              </w:rPr>
              <w:t>5</w:t>
            </w:r>
            <w:r w:rsidRPr="00E23ED4">
              <w:rPr>
                <w:rFonts w:ascii="Times New Roman" w:hAnsi="Times New Roman" w:hint="eastAsia"/>
                <w:spacing w:val="-12"/>
                <w:sz w:val="26"/>
                <w:szCs w:val="26"/>
              </w:rPr>
              <w:t>名，自行補充</w:t>
            </w:r>
            <w:r w:rsidRPr="00E23ED4">
              <w:rPr>
                <w:rFonts w:ascii="Times New Roman" w:hAnsi="Times New Roman"/>
                <w:spacing w:val="-12"/>
                <w:sz w:val="26"/>
                <w:szCs w:val="26"/>
              </w:rPr>
              <w:t>6</w:t>
            </w:r>
            <w:r w:rsidRPr="00E23ED4">
              <w:rPr>
                <w:rFonts w:ascii="Times New Roman" w:hAnsi="Times New Roman" w:hint="eastAsia"/>
                <w:spacing w:val="-12"/>
                <w:sz w:val="26"/>
                <w:szCs w:val="26"/>
              </w:rPr>
              <w:t>名</w:t>
            </w:r>
            <w:r w:rsidRPr="00E23ED4">
              <w:rPr>
                <w:rFonts w:ascii="Times New Roman" w:hAnsi="Times New Roman"/>
                <w:spacing w:val="-12"/>
                <w:sz w:val="26"/>
                <w:szCs w:val="26"/>
              </w:rPr>
              <w:t>(</w:t>
            </w:r>
            <w:r w:rsidRPr="00E23ED4">
              <w:rPr>
                <w:rFonts w:ascii="Times New Roman" w:hAnsi="Times New Roman" w:hint="eastAsia"/>
                <w:spacing w:val="-12"/>
                <w:sz w:val="26"/>
                <w:szCs w:val="26"/>
              </w:rPr>
              <w:t>均委外辦理</w:t>
            </w:r>
            <w:r w:rsidRPr="00E23ED4">
              <w:rPr>
                <w:rFonts w:ascii="Times New Roman" w:hAnsi="Times New Roman"/>
                <w:spacing w:val="-12"/>
                <w:sz w:val="26"/>
                <w:szCs w:val="26"/>
              </w:rPr>
              <w:t>)</w:t>
            </w:r>
            <w:r w:rsidRPr="00E23ED4">
              <w:rPr>
                <w:rFonts w:ascii="Times New Roman" w:hAnsi="Times New Roman" w:hint="eastAsia"/>
                <w:spacing w:val="-12"/>
                <w:sz w:val="26"/>
                <w:szCs w:val="26"/>
              </w:rPr>
              <w:t>。</w:t>
            </w:r>
            <w:bookmarkEnd w:id="611"/>
            <w:bookmarkEnd w:id="612"/>
            <w:bookmarkEnd w:id="613"/>
            <w:bookmarkEnd w:id="614"/>
            <w:bookmarkEnd w:id="615"/>
            <w:bookmarkEnd w:id="616"/>
          </w:p>
        </w:tc>
      </w:tr>
      <w:tr w:rsidR="007A30E2" w:rsidTr="006B5C40">
        <w:tc>
          <w:tcPr>
            <w:tcW w:w="1050" w:type="dxa"/>
            <w:hideMark/>
          </w:tcPr>
          <w:p w:rsidR="007A30E2" w:rsidRPr="00E23ED4" w:rsidRDefault="007A30E2" w:rsidP="006B5C40">
            <w:pPr>
              <w:kinsoku w:val="0"/>
              <w:spacing w:line="330" w:lineRule="exact"/>
              <w:jc w:val="center"/>
              <w:rPr>
                <w:rFonts w:ascii="Times New Roman"/>
                <w:spacing w:val="-12"/>
                <w:sz w:val="26"/>
                <w:szCs w:val="26"/>
              </w:rPr>
            </w:pPr>
            <w:r w:rsidRPr="00E23ED4">
              <w:rPr>
                <w:rFonts w:ascii="Times New Roman" w:hint="eastAsia"/>
                <w:spacing w:val="-12"/>
                <w:sz w:val="26"/>
                <w:szCs w:val="26"/>
              </w:rPr>
              <w:t>南投縣</w:t>
            </w:r>
          </w:p>
        </w:tc>
        <w:tc>
          <w:tcPr>
            <w:tcW w:w="6033" w:type="dxa"/>
            <w:hideMark/>
          </w:tcPr>
          <w:p w:rsidR="007A30E2" w:rsidRPr="00E23ED4" w:rsidRDefault="007A30E2" w:rsidP="006B5C40">
            <w:pPr>
              <w:pStyle w:val="3"/>
              <w:numPr>
                <w:ilvl w:val="0"/>
                <w:numId w:val="0"/>
              </w:numPr>
              <w:topLinePunct/>
              <w:spacing w:line="330" w:lineRule="exact"/>
              <w:ind w:leftChars="-18" w:left="-61" w:rightChars="-11" w:right="-37"/>
              <w:rPr>
                <w:rFonts w:ascii="Times New Roman" w:hAnsi="Times New Roman"/>
                <w:spacing w:val="-12"/>
                <w:sz w:val="26"/>
                <w:szCs w:val="26"/>
              </w:rPr>
            </w:pPr>
            <w:bookmarkStart w:id="617" w:name="_Toc32649621"/>
            <w:bookmarkStart w:id="618" w:name="_Toc32676973"/>
            <w:bookmarkStart w:id="619" w:name="_Toc32853397"/>
            <w:bookmarkStart w:id="620" w:name="_Toc32995012"/>
            <w:bookmarkStart w:id="621" w:name="_Toc33179298"/>
            <w:bookmarkStart w:id="622" w:name="_Toc34920964"/>
            <w:r w:rsidRPr="00E23ED4">
              <w:rPr>
                <w:rFonts w:ascii="Times New Roman" w:hAnsi="Times New Roman" w:hint="eastAsia"/>
                <w:spacing w:val="-12"/>
                <w:sz w:val="26"/>
                <w:szCs w:val="26"/>
              </w:rPr>
              <w:t>中央補助</w:t>
            </w:r>
            <w:r w:rsidRPr="00E23ED4">
              <w:rPr>
                <w:rFonts w:ascii="Times New Roman" w:hAnsi="Times New Roman"/>
                <w:spacing w:val="-12"/>
                <w:sz w:val="26"/>
                <w:szCs w:val="26"/>
              </w:rPr>
              <w:t>4</w:t>
            </w:r>
            <w:r w:rsidRPr="00E23ED4">
              <w:rPr>
                <w:rFonts w:ascii="Times New Roman" w:hAnsi="Times New Roman" w:hint="eastAsia"/>
                <w:spacing w:val="-12"/>
                <w:sz w:val="26"/>
                <w:szCs w:val="26"/>
              </w:rPr>
              <w:t>名，自行補充</w:t>
            </w:r>
            <w:r w:rsidRPr="00E23ED4">
              <w:rPr>
                <w:rFonts w:ascii="Times New Roman" w:hAnsi="Times New Roman"/>
                <w:spacing w:val="-12"/>
                <w:sz w:val="26"/>
                <w:szCs w:val="26"/>
              </w:rPr>
              <w:t>11</w:t>
            </w:r>
            <w:r w:rsidRPr="00E23ED4">
              <w:rPr>
                <w:rFonts w:ascii="Times New Roman" w:hAnsi="Times New Roman" w:hint="eastAsia"/>
                <w:spacing w:val="-12"/>
                <w:sz w:val="26"/>
                <w:szCs w:val="26"/>
              </w:rPr>
              <w:t>名</w:t>
            </w:r>
            <w:r w:rsidRPr="00E23ED4">
              <w:rPr>
                <w:rFonts w:ascii="Times New Roman" w:hAnsi="Times New Roman"/>
                <w:spacing w:val="-12"/>
                <w:sz w:val="26"/>
                <w:szCs w:val="26"/>
              </w:rPr>
              <w:t>(2</w:t>
            </w:r>
            <w:r w:rsidRPr="00E23ED4">
              <w:rPr>
                <w:rFonts w:ascii="Times New Roman" w:hAnsi="Times New Roman" w:hint="eastAsia"/>
                <w:spacing w:val="-12"/>
                <w:sz w:val="26"/>
                <w:szCs w:val="26"/>
              </w:rPr>
              <w:t>名自聘，</w:t>
            </w:r>
            <w:r w:rsidRPr="00E23ED4">
              <w:rPr>
                <w:rFonts w:ascii="Times New Roman" w:hAnsi="Times New Roman"/>
                <w:spacing w:val="-12"/>
                <w:sz w:val="26"/>
                <w:szCs w:val="26"/>
              </w:rPr>
              <w:t>9</w:t>
            </w:r>
            <w:r w:rsidRPr="00E23ED4">
              <w:rPr>
                <w:rFonts w:ascii="Times New Roman" w:hAnsi="Times New Roman" w:hint="eastAsia"/>
                <w:spacing w:val="-12"/>
                <w:sz w:val="26"/>
                <w:szCs w:val="26"/>
              </w:rPr>
              <w:t>名委外辦理</w:t>
            </w:r>
            <w:r w:rsidRPr="00E23ED4">
              <w:rPr>
                <w:rFonts w:ascii="Times New Roman" w:hAnsi="Times New Roman"/>
                <w:spacing w:val="-12"/>
                <w:sz w:val="26"/>
                <w:szCs w:val="26"/>
              </w:rPr>
              <w:t>)</w:t>
            </w:r>
            <w:r w:rsidRPr="00E23ED4">
              <w:rPr>
                <w:rFonts w:ascii="Times New Roman" w:hAnsi="Times New Roman" w:hint="eastAsia"/>
                <w:spacing w:val="-12"/>
                <w:sz w:val="26"/>
                <w:szCs w:val="26"/>
              </w:rPr>
              <w:t>。</w:t>
            </w:r>
            <w:bookmarkEnd w:id="617"/>
            <w:bookmarkEnd w:id="618"/>
            <w:bookmarkEnd w:id="619"/>
            <w:bookmarkEnd w:id="620"/>
            <w:bookmarkEnd w:id="621"/>
            <w:bookmarkEnd w:id="622"/>
          </w:p>
        </w:tc>
      </w:tr>
      <w:tr w:rsidR="007A30E2" w:rsidTr="006B5C40">
        <w:tc>
          <w:tcPr>
            <w:tcW w:w="1050" w:type="dxa"/>
            <w:hideMark/>
          </w:tcPr>
          <w:p w:rsidR="007A30E2" w:rsidRPr="00E23ED4" w:rsidRDefault="007A30E2" w:rsidP="006B5C40">
            <w:pPr>
              <w:kinsoku w:val="0"/>
              <w:spacing w:line="330" w:lineRule="exact"/>
              <w:jc w:val="center"/>
              <w:rPr>
                <w:rFonts w:ascii="Times New Roman"/>
                <w:spacing w:val="-12"/>
                <w:sz w:val="26"/>
                <w:szCs w:val="26"/>
              </w:rPr>
            </w:pPr>
            <w:r w:rsidRPr="00E23ED4">
              <w:rPr>
                <w:rFonts w:ascii="Times New Roman" w:hint="eastAsia"/>
                <w:spacing w:val="-12"/>
                <w:sz w:val="26"/>
                <w:szCs w:val="26"/>
              </w:rPr>
              <w:t>雲林縣</w:t>
            </w:r>
          </w:p>
        </w:tc>
        <w:tc>
          <w:tcPr>
            <w:tcW w:w="6033" w:type="dxa"/>
            <w:hideMark/>
          </w:tcPr>
          <w:p w:rsidR="007A30E2" w:rsidRPr="00E23ED4" w:rsidRDefault="007A30E2" w:rsidP="006B5C40">
            <w:pPr>
              <w:pStyle w:val="3"/>
              <w:numPr>
                <w:ilvl w:val="0"/>
                <w:numId w:val="0"/>
              </w:numPr>
              <w:kinsoku w:val="0"/>
              <w:spacing w:line="330" w:lineRule="exact"/>
              <w:ind w:leftChars="-18" w:left="-61" w:rightChars="-11" w:right="-37"/>
              <w:rPr>
                <w:rFonts w:ascii="Times New Roman" w:hAnsi="Times New Roman"/>
                <w:spacing w:val="-12"/>
                <w:sz w:val="26"/>
                <w:szCs w:val="26"/>
              </w:rPr>
            </w:pPr>
            <w:bookmarkStart w:id="623" w:name="_Toc32649622"/>
            <w:bookmarkStart w:id="624" w:name="_Toc32676974"/>
            <w:bookmarkStart w:id="625" w:name="_Toc32853398"/>
            <w:bookmarkStart w:id="626" w:name="_Toc32995013"/>
            <w:bookmarkStart w:id="627" w:name="_Toc33179299"/>
            <w:bookmarkStart w:id="628" w:name="_Toc34920965"/>
            <w:r w:rsidRPr="00E23ED4">
              <w:rPr>
                <w:rFonts w:ascii="Times New Roman" w:hAnsi="Times New Roman" w:hint="eastAsia"/>
                <w:spacing w:val="-12"/>
                <w:sz w:val="26"/>
                <w:szCs w:val="26"/>
              </w:rPr>
              <w:t>中央補助</w:t>
            </w:r>
            <w:r w:rsidRPr="00E23ED4">
              <w:rPr>
                <w:rFonts w:ascii="Times New Roman" w:hAnsi="Times New Roman"/>
                <w:spacing w:val="-12"/>
                <w:sz w:val="26"/>
                <w:szCs w:val="26"/>
              </w:rPr>
              <w:t>8</w:t>
            </w:r>
            <w:r w:rsidRPr="00E23ED4">
              <w:rPr>
                <w:rFonts w:ascii="Times New Roman" w:hAnsi="Times New Roman" w:hint="eastAsia"/>
                <w:spacing w:val="-12"/>
                <w:sz w:val="26"/>
                <w:szCs w:val="26"/>
              </w:rPr>
              <w:t>名。</w:t>
            </w:r>
            <w:bookmarkEnd w:id="623"/>
            <w:bookmarkEnd w:id="624"/>
            <w:bookmarkEnd w:id="625"/>
            <w:bookmarkEnd w:id="626"/>
            <w:bookmarkEnd w:id="627"/>
            <w:bookmarkEnd w:id="628"/>
          </w:p>
        </w:tc>
      </w:tr>
      <w:tr w:rsidR="007A30E2" w:rsidTr="006B5C40">
        <w:tc>
          <w:tcPr>
            <w:tcW w:w="1050" w:type="dxa"/>
            <w:hideMark/>
          </w:tcPr>
          <w:p w:rsidR="007A30E2" w:rsidRPr="00E23ED4" w:rsidRDefault="007A30E2" w:rsidP="006B5C40">
            <w:pPr>
              <w:kinsoku w:val="0"/>
              <w:spacing w:line="330" w:lineRule="exact"/>
              <w:jc w:val="center"/>
              <w:rPr>
                <w:rFonts w:ascii="Times New Roman"/>
                <w:spacing w:val="-12"/>
                <w:sz w:val="26"/>
                <w:szCs w:val="26"/>
              </w:rPr>
            </w:pPr>
            <w:r w:rsidRPr="00E23ED4">
              <w:rPr>
                <w:rFonts w:ascii="Times New Roman" w:hint="eastAsia"/>
                <w:spacing w:val="-12"/>
                <w:sz w:val="26"/>
                <w:szCs w:val="26"/>
              </w:rPr>
              <w:t>嘉義縣</w:t>
            </w:r>
          </w:p>
        </w:tc>
        <w:tc>
          <w:tcPr>
            <w:tcW w:w="6033" w:type="dxa"/>
            <w:hideMark/>
          </w:tcPr>
          <w:p w:rsidR="007A30E2" w:rsidRPr="00E23ED4" w:rsidRDefault="007A30E2" w:rsidP="006B5C40">
            <w:pPr>
              <w:pStyle w:val="3"/>
              <w:numPr>
                <w:ilvl w:val="0"/>
                <w:numId w:val="0"/>
              </w:numPr>
              <w:kinsoku w:val="0"/>
              <w:spacing w:line="330" w:lineRule="exact"/>
              <w:ind w:leftChars="-18" w:left="-61" w:rightChars="-11" w:right="-37"/>
              <w:rPr>
                <w:rFonts w:ascii="Times New Roman" w:hAnsi="Times New Roman"/>
                <w:spacing w:val="-12"/>
                <w:sz w:val="26"/>
                <w:szCs w:val="26"/>
              </w:rPr>
            </w:pPr>
            <w:bookmarkStart w:id="629" w:name="_Toc32649623"/>
            <w:bookmarkStart w:id="630" w:name="_Toc32676975"/>
            <w:bookmarkStart w:id="631" w:name="_Toc32853399"/>
            <w:bookmarkStart w:id="632" w:name="_Toc32995014"/>
            <w:bookmarkStart w:id="633" w:name="_Toc33179300"/>
            <w:bookmarkStart w:id="634" w:name="_Toc34920966"/>
            <w:r w:rsidRPr="00E23ED4">
              <w:rPr>
                <w:rFonts w:ascii="Times New Roman" w:hAnsi="Times New Roman" w:hint="eastAsia"/>
                <w:spacing w:val="-12"/>
                <w:sz w:val="26"/>
                <w:szCs w:val="26"/>
              </w:rPr>
              <w:t>中央補助</w:t>
            </w:r>
            <w:r w:rsidRPr="00E23ED4">
              <w:rPr>
                <w:rFonts w:ascii="Times New Roman" w:hAnsi="Times New Roman"/>
                <w:spacing w:val="-12"/>
                <w:sz w:val="26"/>
                <w:szCs w:val="26"/>
              </w:rPr>
              <w:t>6</w:t>
            </w:r>
            <w:r w:rsidRPr="00E23ED4">
              <w:rPr>
                <w:rFonts w:ascii="Times New Roman" w:hAnsi="Times New Roman" w:hint="eastAsia"/>
                <w:spacing w:val="-12"/>
                <w:sz w:val="26"/>
                <w:szCs w:val="26"/>
              </w:rPr>
              <w:t>名。</w:t>
            </w:r>
            <w:bookmarkEnd w:id="629"/>
            <w:bookmarkEnd w:id="630"/>
            <w:bookmarkEnd w:id="631"/>
            <w:bookmarkEnd w:id="632"/>
            <w:bookmarkEnd w:id="633"/>
            <w:bookmarkEnd w:id="634"/>
          </w:p>
        </w:tc>
      </w:tr>
      <w:tr w:rsidR="007A30E2" w:rsidTr="006B5C40">
        <w:tc>
          <w:tcPr>
            <w:tcW w:w="1050" w:type="dxa"/>
            <w:hideMark/>
          </w:tcPr>
          <w:p w:rsidR="007A30E2" w:rsidRPr="00E23ED4" w:rsidRDefault="007A30E2" w:rsidP="006B5C40">
            <w:pPr>
              <w:kinsoku w:val="0"/>
              <w:spacing w:line="330" w:lineRule="exact"/>
              <w:jc w:val="center"/>
              <w:rPr>
                <w:rFonts w:ascii="Times New Roman"/>
                <w:spacing w:val="-12"/>
                <w:sz w:val="26"/>
                <w:szCs w:val="26"/>
              </w:rPr>
            </w:pPr>
            <w:r w:rsidRPr="00E23ED4">
              <w:rPr>
                <w:rFonts w:ascii="Times New Roman" w:hint="eastAsia"/>
                <w:spacing w:val="-12"/>
                <w:sz w:val="26"/>
                <w:szCs w:val="26"/>
              </w:rPr>
              <w:t>屏東縣</w:t>
            </w:r>
          </w:p>
        </w:tc>
        <w:tc>
          <w:tcPr>
            <w:tcW w:w="6033" w:type="dxa"/>
            <w:hideMark/>
          </w:tcPr>
          <w:p w:rsidR="007A30E2" w:rsidRPr="00E23ED4" w:rsidRDefault="007A30E2" w:rsidP="006B5C40">
            <w:pPr>
              <w:pStyle w:val="3"/>
              <w:numPr>
                <w:ilvl w:val="0"/>
                <w:numId w:val="0"/>
              </w:numPr>
              <w:kinsoku w:val="0"/>
              <w:spacing w:line="330" w:lineRule="exact"/>
              <w:ind w:leftChars="-18" w:left="-61" w:rightChars="-11" w:right="-37"/>
              <w:rPr>
                <w:rFonts w:ascii="Times New Roman" w:hAnsi="Times New Roman"/>
                <w:spacing w:val="-12"/>
                <w:sz w:val="26"/>
                <w:szCs w:val="26"/>
              </w:rPr>
            </w:pPr>
            <w:bookmarkStart w:id="635" w:name="_Toc32649625"/>
            <w:bookmarkStart w:id="636" w:name="_Toc32676976"/>
            <w:bookmarkStart w:id="637" w:name="_Toc32853400"/>
            <w:bookmarkStart w:id="638" w:name="_Toc32995015"/>
            <w:bookmarkStart w:id="639" w:name="_Toc33179301"/>
            <w:bookmarkStart w:id="640" w:name="_Toc34920967"/>
            <w:r w:rsidRPr="00E23ED4">
              <w:rPr>
                <w:rFonts w:ascii="Times New Roman" w:hAnsi="Times New Roman" w:hint="eastAsia"/>
                <w:spacing w:val="-12"/>
                <w:sz w:val="26"/>
                <w:szCs w:val="26"/>
              </w:rPr>
              <w:t>中央補助</w:t>
            </w:r>
            <w:r w:rsidRPr="00E23ED4">
              <w:rPr>
                <w:rFonts w:ascii="Times New Roman" w:hAnsi="Times New Roman"/>
                <w:spacing w:val="-12"/>
                <w:sz w:val="26"/>
                <w:szCs w:val="26"/>
              </w:rPr>
              <w:t>7</w:t>
            </w:r>
            <w:r w:rsidRPr="00E23ED4">
              <w:rPr>
                <w:rFonts w:ascii="Times New Roman" w:hAnsi="Times New Roman" w:hint="eastAsia"/>
                <w:spacing w:val="-12"/>
                <w:sz w:val="26"/>
                <w:szCs w:val="26"/>
              </w:rPr>
              <w:t>名，自行補充</w:t>
            </w:r>
            <w:r w:rsidRPr="00E23ED4">
              <w:rPr>
                <w:rFonts w:ascii="Times New Roman" w:hAnsi="Times New Roman"/>
                <w:spacing w:val="-12"/>
                <w:sz w:val="26"/>
                <w:szCs w:val="26"/>
              </w:rPr>
              <w:t>2</w:t>
            </w:r>
            <w:r w:rsidRPr="00E23ED4">
              <w:rPr>
                <w:rFonts w:ascii="Times New Roman" w:hAnsi="Times New Roman" w:hint="eastAsia"/>
                <w:spacing w:val="-12"/>
                <w:sz w:val="26"/>
                <w:szCs w:val="26"/>
              </w:rPr>
              <w:t>名</w:t>
            </w:r>
            <w:r w:rsidRPr="00E23ED4">
              <w:rPr>
                <w:rFonts w:ascii="Times New Roman" w:hAnsi="Times New Roman"/>
                <w:spacing w:val="-12"/>
                <w:sz w:val="26"/>
                <w:szCs w:val="26"/>
              </w:rPr>
              <w:t>(</w:t>
            </w:r>
            <w:r w:rsidRPr="00E23ED4">
              <w:rPr>
                <w:rFonts w:ascii="Times New Roman" w:hAnsi="Times New Roman" w:hint="eastAsia"/>
                <w:spacing w:val="-12"/>
                <w:sz w:val="26"/>
                <w:szCs w:val="26"/>
              </w:rPr>
              <w:t>無委外</w:t>
            </w:r>
            <w:r w:rsidRPr="00E23ED4">
              <w:rPr>
                <w:rFonts w:ascii="Times New Roman" w:hAnsi="Times New Roman"/>
                <w:spacing w:val="-12"/>
                <w:sz w:val="26"/>
                <w:szCs w:val="26"/>
              </w:rPr>
              <w:t>)</w:t>
            </w:r>
            <w:r w:rsidRPr="00E23ED4">
              <w:rPr>
                <w:rFonts w:ascii="Times New Roman" w:hAnsi="Times New Roman" w:hint="eastAsia"/>
                <w:spacing w:val="-12"/>
                <w:sz w:val="26"/>
                <w:szCs w:val="26"/>
              </w:rPr>
              <w:t>。</w:t>
            </w:r>
            <w:bookmarkEnd w:id="635"/>
            <w:bookmarkEnd w:id="636"/>
            <w:bookmarkEnd w:id="637"/>
            <w:bookmarkEnd w:id="638"/>
            <w:bookmarkEnd w:id="639"/>
            <w:bookmarkEnd w:id="640"/>
          </w:p>
        </w:tc>
      </w:tr>
      <w:tr w:rsidR="007A30E2" w:rsidTr="006B5C40">
        <w:tc>
          <w:tcPr>
            <w:tcW w:w="1050" w:type="dxa"/>
            <w:hideMark/>
          </w:tcPr>
          <w:p w:rsidR="007A30E2" w:rsidRPr="00E23ED4" w:rsidRDefault="007A30E2" w:rsidP="006B5C40">
            <w:pPr>
              <w:kinsoku w:val="0"/>
              <w:spacing w:line="330" w:lineRule="exact"/>
              <w:jc w:val="center"/>
              <w:rPr>
                <w:rFonts w:ascii="Times New Roman"/>
                <w:spacing w:val="-12"/>
                <w:sz w:val="26"/>
                <w:szCs w:val="26"/>
              </w:rPr>
            </w:pPr>
            <w:r w:rsidRPr="00E23ED4">
              <w:rPr>
                <w:rFonts w:ascii="Times New Roman" w:hint="eastAsia"/>
                <w:spacing w:val="-12"/>
                <w:sz w:val="26"/>
                <w:szCs w:val="26"/>
              </w:rPr>
              <w:t>花蓮縣</w:t>
            </w:r>
          </w:p>
        </w:tc>
        <w:tc>
          <w:tcPr>
            <w:tcW w:w="6033" w:type="dxa"/>
            <w:hideMark/>
          </w:tcPr>
          <w:p w:rsidR="007A30E2" w:rsidRPr="00E23ED4" w:rsidRDefault="007A30E2" w:rsidP="006B5C40">
            <w:pPr>
              <w:pStyle w:val="3"/>
              <w:numPr>
                <w:ilvl w:val="0"/>
                <w:numId w:val="0"/>
              </w:numPr>
              <w:kinsoku w:val="0"/>
              <w:spacing w:line="330" w:lineRule="exact"/>
              <w:ind w:leftChars="-18" w:left="-61" w:rightChars="-11" w:right="-37"/>
              <w:rPr>
                <w:rFonts w:ascii="Times New Roman" w:hAnsi="Times New Roman"/>
                <w:spacing w:val="-12"/>
                <w:sz w:val="26"/>
                <w:szCs w:val="26"/>
              </w:rPr>
            </w:pPr>
            <w:bookmarkStart w:id="641" w:name="_Toc32649626"/>
            <w:bookmarkStart w:id="642" w:name="_Toc32676977"/>
            <w:bookmarkStart w:id="643" w:name="_Toc32853401"/>
            <w:bookmarkStart w:id="644" w:name="_Toc32995016"/>
            <w:bookmarkStart w:id="645" w:name="_Toc33179302"/>
            <w:bookmarkStart w:id="646" w:name="_Toc34920968"/>
            <w:r w:rsidRPr="00E23ED4">
              <w:rPr>
                <w:rFonts w:ascii="Times New Roman" w:hAnsi="Times New Roman" w:hint="eastAsia"/>
                <w:spacing w:val="-12"/>
                <w:sz w:val="26"/>
                <w:szCs w:val="26"/>
              </w:rPr>
              <w:t>中央補助</w:t>
            </w:r>
            <w:r w:rsidRPr="00E23ED4">
              <w:rPr>
                <w:rFonts w:ascii="Times New Roman" w:hAnsi="Times New Roman"/>
                <w:spacing w:val="-12"/>
                <w:sz w:val="26"/>
                <w:szCs w:val="26"/>
              </w:rPr>
              <w:t>4</w:t>
            </w:r>
            <w:r w:rsidRPr="00E23ED4">
              <w:rPr>
                <w:rFonts w:ascii="Times New Roman" w:hAnsi="Times New Roman" w:hint="eastAsia"/>
                <w:spacing w:val="-12"/>
                <w:sz w:val="26"/>
                <w:szCs w:val="26"/>
              </w:rPr>
              <w:t>名，自行補充</w:t>
            </w:r>
            <w:r w:rsidRPr="00E23ED4">
              <w:rPr>
                <w:rFonts w:ascii="Times New Roman" w:hAnsi="Times New Roman"/>
                <w:spacing w:val="-12"/>
                <w:sz w:val="26"/>
                <w:szCs w:val="26"/>
              </w:rPr>
              <w:t>2</w:t>
            </w:r>
            <w:r w:rsidRPr="00E23ED4">
              <w:rPr>
                <w:rFonts w:ascii="Times New Roman" w:hAnsi="Times New Roman" w:hint="eastAsia"/>
                <w:spacing w:val="-12"/>
                <w:sz w:val="26"/>
                <w:szCs w:val="26"/>
              </w:rPr>
              <w:t>名</w:t>
            </w:r>
            <w:r w:rsidRPr="00E23ED4">
              <w:rPr>
                <w:rFonts w:ascii="Times New Roman" w:hAnsi="Times New Roman"/>
                <w:spacing w:val="-12"/>
                <w:sz w:val="26"/>
                <w:szCs w:val="26"/>
              </w:rPr>
              <w:t>(</w:t>
            </w:r>
            <w:r w:rsidRPr="00E23ED4">
              <w:rPr>
                <w:rFonts w:ascii="Times New Roman" w:hAnsi="Times New Roman" w:hint="eastAsia"/>
                <w:spacing w:val="-12"/>
                <w:sz w:val="26"/>
                <w:szCs w:val="26"/>
              </w:rPr>
              <w:t>原自行補充</w:t>
            </w:r>
            <w:r w:rsidRPr="00E23ED4">
              <w:rPr>
                <w:rFonts w:ascii="Times New Roman" w:hAnsi="Times New Roman"/>
                <w:spacing w:val="-12"/>
                <w:sz w:val="26"/>
                <w:szCs w:val="26"/>
              </w:rPr>
              <w:t>1</w:t>
            </w:r>
            <w:r w:rsidRPr="00E23ED4">
              <w:rPr>
                <w:rFonts w:ascii="Times New Roman" w:hAnsi="Times New Roman" w:hint="eastAsia"/>
                <w:spacing w:val="-12"/>
                <w:sz w:val="26"/>
                <w:szCs w:val="26"/>
              </w:rPr>
              <w:t>名人力，自</w:t>
            </w:r>
            <w:r w:rsidRPr="00E23ED4">
              <w:rPr>
                <w:rFonts w:ascii="Times New Roman" w:hAnsi="Times New Roman"/>
                <w:spacing w:val="-12"/>
                <w:sz w:val="26"/>
                <w:szCs w:val="26"/>
              </w:rPr>
              <w:t>105</w:t>
            </w:r>
            <w:r w:rsidRPr="00E23ED4">
              <w:rPr>
                <w:rFonts w:ascii="Times New Roman" w:hAnsi="Times New Roman" w:hint="eastAsia"/>
                <w:spacing w:val="-12"/>
                <w:sz w:val="26"/>
                <w:szCs w:val="26"/>
              </w:rPr>
              <w:t>年起再增加</w:t>
            </w:r>
            <w:r w:rsidRPr="00E23ED4">
              <w:rPr>
                <w:rFonts w:ascii="Times New Roman" w:hAnsi="Times New Roman"/>
                <w:spacing w:val="-12"/>
                <w:sz w:val="26"/>
                <w:szCs w:val="26"/>
              </w:rPr>
              <w:t>1</w:t>
            </w:r>
            <w:r w:rsidRPr="00E23ED4">
              <w:rPr>
                <w:rFonts w:ascii="Times New Roman" w:hAnsi="Times New Roman" w:hint="eastAsia"/>
                <w:spacing w:val="-12"/>
                <w:sz w:val="26"/>
                <w:szCs w:val="26"/>
              </w:rPr>
              <w:t>名；無委外</w:t>
            </w:r>
            <w:r w:rsidRPr="00E23ED4">
              <w:rPr>
                <w:rFonts w:ascii="Times New Roman" w:hAnsi="Times New Roman"/>
                <w:spacing w:val="-12"/>
                <w:sz w:val="26"/>
                <w:szCs w:val="26"/>
              </w:rPr>
              <w:t>)</w:t>
            </w:r>
            <w:r w:rsidRPr="00E23ED4">
              <w:rPr>
                <w:rFonts w:ascii="Times New Roman" w:hAnsi="Times New Roman" w:hint="eastAsia"/>
                <w:spacing w:val="-12"/>
                <w:sz w:val="26"/>
                <w:szCs w:val="26"/>
              </w:rPr>
              <w:t>。</w:t>
            </w:r>
            <w:bookmarkEnd w:id="641"/>
            <w:bookmarkEnd w:id="642"/>
            <w:bookmarkEnd w:id="643"/>
            <w:bookmarkEnd w:id="644"/>
            <w:bookmarkEnd w:id="645"/>
            <w:bookmarkEnd w:id="646"/>
          </w:p>
        </w:tc>
      </w:tr>
      <w:tr w:rsidR="007A30E2" w:rsidTr="006B5C40">
        <w:tc>
          <w:tcPr>
            <w:tcW w:w="1050" w:type="dxa"/>
            <w:hideMark/>
          </w:tcPr>
          <w:p w:rsidR="007A30E2" w:rsidRPr="00E23ED4" w:rsidRDefault="007A30E2" w:rsidP="006B5C40">
            <w:pPr>
              <w:kinsoku w:val="0"/>
              <w:spacing w:line="330" w:lineRule="exact"/>
              <w:jc w:val="center"/>
              <w:rPr>
                <w:rFonts w:ascii="Times New Roman"/>
                <w:spacing w:val="-12"/>
                <w:sz w:val="26"/>
                <w:szCs w:val="26"/>
              </w:rPr>
            </w:pPr>
            <w:r w:rsidRPr="00E23ED4">
              <w:rPr>
                <w:rFonts w:ascii="Times New Roman" w:hint="eastAsia"/>
                <w:spacing w:val="-12"/>
                <w:sz w:val="26"/>
                <w:szCs w:val="26"/>
              </w:rPr>
              <w:t>臺東縣</w:t>
            </w:r>
          </w:p>
        </w:tc>
        <w:tc>
          <w:tcPr>
            <w:tcW w:w="6033" w:type="dxa"/>
            <w:hideMark/>
          </w:tcPr>
          <w:p w:rsidR="007A30E2" w:rsidRPr="00E23ED4" w:rsidRDefault="007A30E2" w:rsidP="006B5C40">
            <w:pPr>
              <w:pStyle w:val="3"/>
              <w:numPr>
                <w:ilvl w:val="0"/>
                <w:numId w:val="0"/>
              </w:numPr>
              <w:kinsoku w:val="0"/>
              <w:spacing w:line="330" w:lineRule="exact"/>
              <w:ind w:leftChars="-18" w:left="-61" w:rightChars="-11" w:right="-37"/>
              <w:rPr>
                <w:rFonts w:ascii="Times New Roman" w:hAnsi="Times New Roman"/>
                <w:spacing w:val="-12"/>
                <w:sz w:val="26"/>
                <w:szCs w:val="26"/>
              </w:rPr>
            </w:pPr>
            <w:bookmarkStart w:id="647" w:name="_Toc32649627"/>
            <w:bookmarkStart w:id="648" w:name="_Toc32676978"/>
            <w:bookmarkStart w:id="649" w:name="_Toc32853402"/>
            <w:bookmarkStart w:id="650" w:name="_Toc32995017"/>
            <w:bookmarkStart w:id="651" w:name="_Toc33179303"/>
            <w:bookmarkStart w:id="652" w:name="_Toc34920969"/>
            <w:r w:rsidRPr="00E23ED4">
              <w:rPr>
                <w:rFonts w:ascii="Times New Roman" w:hAnsi="Times New Roman" w:hint="eastAsia"/>
                <w:spacing w:val="-12"/>
                <w:sz w:val="26"/>
                <w:szCs w:val="26"/>
              </w:rPr>
              <w:t>中央補助</w:t>
            </w:r>
            <w:r w:rsidRPr="00E23ED4">
              <w:rPr>
                <w:rFonts w:ascii="Times New Roman" w:hAnsi="Times New Roman"/>
                <w:spacing w:val="-12"/>
                <w:sz w:val="26"/>
                <w:szCs w:val="26"/>
              </w:rPr>
              <w:t>3</w:t>
            </w:r>
            <w:r w:rsidRPr="00E23ED4">
              <w:rPr>
                <w:rFonts w:ascii="Times New Roman" w:hAnsi="Times New Roman" w:hint="eastAsia"/>
                <w:spacing w:val="-12"/>
                <w:sz w:val="26"/>
                <w:szCs w:val="26"/>
              </w:rPr>
              <w:t>名，自行補充</w:t>
            </w:r>
            <w:r w:rsidRPr="00E23ED4">
              <w:rPr>
                <w:rFonts w:ascii="Times New Roman" w:hAnsi="Times New Roman"/>
                <w:spacing w:val="-12"/>
                <w:sz w:val="26"/>
                <w:szCs w:val="26"/>
              </w:rPr>
              <w:t>3</w:t>
            </w:r>
            <w:r w:rsidRPr="00E23ED4">
              <w:rPr>
                <w:rFonts w:ascii="Times New Roman" w:hAnsi="Times New Roman" w:hint="eastAsia"/>
                <w:spacing w:val="-12"/>
                <w:sz w:val="26"/>
                <w:szCs w:val="26"/>
              </w:rPr>
              <w:t>名</w:t>
            </w:r>
            <w:r w:rsidRPr="00E23ED4">
              <w:rPr>
                <w:rFonts w:ascii="Times New Roman" w:hAnsi="Times New Roman"/>
                <w:spacing w:val="-12"/>
                <w:sz w:val="26"/>
                <w:szCs w:val="26"/>
              </w:rPr>
              <w:t>(</w:t>
            </w:r>
            <w:r w:rsidRPr="00E23ED4">
              <w:rPr>
                <w:rFonts w:ascii="Times New Roman" w:hAnsi="Times New Roman" w:hint="eastAsia"/>
                <w:spacing w:val="-12"/>
                <w:sz w:val="26"/>
                <w:szCs w:val="26"/>
              </w:rPr>
              <w:t>無委外</w:t>
            </w:r>
            <w:r w:rsidRPr="00E23ED4">
              <w:rPr>
                <w:rFonts w:ascii="Times New Roman" w:hAnsi="Times New Roman"/>
                <w:spacing w:val="-12"/>
                <w:sz w:val="26"/>
                <w:szCs w:val="26"/>
              </w:rPr>
              <w:t>)</w:t>
            </w:r>
            <w:r w:rsidRPr="00E23ED4">
              <w:rPr>
                <w:rFonts w:ascii="Times New Roman" w:hAnsi="Times New Roman" w:hint="eastAsia"/>
                <w:spacing w:val="-12"/>
                <w:sz w:val="26"/>
                <w:szCs w:val="26"/>
              </w:rPr>
              <w:t>。</w:t>
            </w:r>
            <w:bookmarkEnd w:id="647"/>
            <w:bookmarkEnd w:id="648"/>
            <w:bookmarkEnd w:id="649"/>
            <w:bookmarkEnd w:id="650"/>
            <w:bookmarkEnd w:id="651"/>
            <w:bookmarkEnd w:id="652"/>
          </w:p>
        </w:tc>
      </w:tr>
      <w:tr w:rsidR="007A30E2" w:rsidTr="006B5C40">
        <w:tc>
          <w:tcPr>
            <w:tcW w:w="1050" w:type="dxa"/>
            <w:hideMark/>
          </w:tcPr>
          <w:p w:rsidR="007A30E2" w:rsidRPr="00E23ED4" w:rsidRDefault="007A30E2" w:rsidP="006B5C40">
            <w:pPr>
              <w:kinsoku w:val="0"/>
              <w:spacing w:line="330" w:lineRule="exact"/>
              <w:jc w:val="center"/>
              <w:rPr>
                <w:rFonts w:ascii="Times New Roman"/>
                <w:spacing w:val="-12"/>
                <w:sz w:val="26"/>
                <w:szCs w:val="26"/>
              </w:rPr>
            </w:pPr>
            <w:r w:rsidRPr="00E23ED4">
              <w:rPr>
                <w:rFonts w:ascii="Times New Roman" w:hint="eastAsia"/>
                <w:spacing w:val="-12"/>
                <w:sz w:val="26"/>
                <w:szCs w:val="26"/>
              </w:rPr>
              <w:t>澎湖縣</w:t>
            </w:r>
          </w:p>
        </w:tc>
        <w:tc>
          <w:tcPr>
            <w:tcW w:w="6033" w:type="dxa"/>
            <w:hideMark/>
          </w:tcPr>
          <w:p w:rsidR="007A30E2" w:rsidRPr="00E23ED4" w:rsidRDefault="007A30E2" w:rsidP="006B5C40">
            <w:pPr>
              <w:pStyle w:val="3"/>
              <w:numPr>
                <w:ilvl w:val="0"/>
                <w:numId w:val="0"/>
              </w:numPr>
              <w:kinsoku w:val="0"/>
              <w:spacing w:line="330" w:lineRule="exact"/>
              <w:ind w:leftChars="-18" w:left="-61" w:rightChars="-11" w:right="-37"/>
              <w:rPr>
                <w:rFonts w:ascii="Times New Roman" w:hAnsi="Times New Roman"/>
                <w:spacing w:val="-12"/>
                <w:sz w:val="26"/>
                <w:szCs w:val="26"/>
              </w:rPr>
            </w:pPr>
            <w:bookmarkStart w:id="653" w:name="_Toc32649628"/>
            <w:bookmarkStart w:id="654" w:name="_Toc32676979"/>
            <w:bookmarkStart w:id="655" w:name="_Toc32853403"/>
            <w:bookmarkStart w:id="656" w:name="_Toc32995018"/>
            <w:bookmarkStart w:id="657" w:name="_Toc33179304"/>
            <w:bookmarkStart w:id="658" w:name="_Toc34920970"/>
            <w:r w:rsidRPr="00E23ED4">
              <w:rPr>
                <w:rFonts w:ascii="Times New Roman" w:hAnsi="Times New Roman" w:hint="eastAsia"/>
                <w:spacing w:val="-12"/>
                <w:sz w:val="26"/>
                <w:szCs w:val="26"/>
                <w:lang w:eastAsia="zh-HK"/>
              </w:rPr>
              <w:t>中央補助</w:t>
            </w:r>
            <w:r w:rsidRPr="00E23ED4">
              <w:rPr>
                <w:rFonts w:ascii="Times New Roman" w:hAnsi="Times New Roman"/>
                <w:spacing w:val="-12"/>
                <w:sz w:val="26"/>
                <w:szCs w:val="26"/>
                <w:lang w:eastAsia="zh-HK"/>
              </w:rPr>
              <w:t>1</w:t>
            </w:r>
            <w:r w:rsidRPr="00E23ED4">
              <w:rPr>
                <w:rFonts w:ascii="Times New Roman" w:hAnsi="Times New Roman" w:hint="eastAsia"/>
                <w:spacing w:val="-12"/>
                <w:sz w:val="26"/>
                <w:szCs w:val="26"/>
              </w:rPr>
              <w:t>名</w:t>
            </w:r>
            <w:r w:rsidRPr="00E23ED4">
              <w:rPr>
                <w:rFonts w:ascii="Times New Roman" w:hAnsi="Times New Roman" w:hint="eastAsia"/>
                <w:spacing w:val="-12"/>
                <w:sz w:val="26"/>
                <w:szCs w:val="26"/>
                <w:lang w:eastAsia="zh-HK"/>
              </w:rPr>
              <w:t>，自行補充</w:t>
            </w:r>
            <w:r w:rsidRPr="00E23ED4">
              <w:rPr>
                <w:rFonts w:ascii="Times New Roman" w:hAnsi="Times New Roman"/>
                <w:spacing w:val="-12"/>
                <w:sz w:val="26"/>
                <w:szCs w:val="26"/>
                <w:lang w:eastAsia="zh-HK"/>
              </w:rPr>
              <w:t>2</w:t>
            </w:r>
            <w:r w:rsidRPr="00E23ED4">
              <w:rPr>
                <w:rFonts w:ascii="Times New Roman" w:hAnsi="Times New Roman" w:hint="eastAsia"/>
                <w:spacing w:val="-12"/>
                <w:sz w:val="26"/>
                <w:szCs w:val="26"/>
              </w:rPr>
              <w:t>名</w:t>
            </w:r>
            <w:r w:rsidRPr="00E23ED4">
              <w:rPr>
                <w:rFonts w:ascii="Times New Roman" w:hAnsi="Times New Roman"/>
                <w:spacing w:val="-12"/>
                <w:sz w:val="26"/>
                <w:szCs w:val="26"/>
              </w:rPr>
              <w:t>(</w:t>
            </w:r>
            <w:r w:rsidRPr="00E23ED4">
              <w:rPr>
                <w:rFonts w:ascii="Times New Roman" w:hAnsi="Times New Roman" w:hint="eastAsia"/>
                <w:spacing w:val="-12"/>
                <w:sz w:val="26"/>
                <w:szCs w:val="26"/>
              </w:rPr>
              <w:t>無委外</w:t>
            </w:r>
            <w:r w:rsidRPr="00E23ED4">
              <w:rPr>
                <w:rFonts w:ascii="Times New Roman" w:hAnsi="Times New Roman"/>
                <w:spacing w:val="-12"/>
                <w:sz w:val="26"/>
                <w:szCs w:val="26"/>
              </w:rPr>
              <w:t>)</w:t>
            </w:r>
            <w:r w:rsidRPr="00E23ED4">
              <w:rPr>
                <w:rFonts w:ascii="Times New Roman" w:hAnsi="Times New Roman" w:hint="eastAsia"/>
                <w:spacing w:val="-12"/>
                <w:sz w:val="26"/>
                <w:szCs w:val="26"/>
                <w:lang w:eastAsia="zh-HK"/>
              </w:rPr>
              <w:t>。</w:t>
            </w:r>
            <w:bookmarkEnd w:id="653"/>
            <w:bookmarkEnd w:id="654"/>
            <w:bookmarkEnd w:id="655"/>
            <w:bookmarkEnd w:id="656"/>
            <w:bookmarkEnd w:id="657"/>
            <w:bookmarkEnd w:id="658"/>
          </w:p>
        </w:tc>
      </w:tr>
      <w:tr w:rsidR="007A30E2" w:rsidTr="006B5C40">
        <w:tc>
          <w:tcPr>
            <w:tcW w:w="1050" w:type="dxa"/>
          </w:tcPr>
          <w:p w:rsidR="007A30E2" w:rsidRPr="00E23ED4" w:rsidRDefault="007A30E2" w:rsidP="006B5C40">
            <w:pPr>
              <w:kinsoku w:val="0"/>
              <w:spacing w:line="330" w:lineRule="exact"/>
              <w:jc w:val="center"/>
              <w:rPr>
                <w:rFonts w:ascii="Times New Roman"/>
                <w:spacing w:val="-12"/>
                <w:sz w:val="26"/>
                <w:szCs w:val="26"/>
              </w:rPr>
            </w:pPr>
            <w:r w:rsidRPr="00E23ED4">
              <w:rPr>
                <w:rFonts w:ascii="Times New Roman" w:hint="eastAsia"/>
                <w:spacing w:val="-12"/>
                <w:sz w:val="26"/>
                <w:szCs w:val="26"/>
              </w:rPr>
              <w:t>基隆市</w:t>
            </w:r>
          </w:p>
        </w:tc>
        <w:tc>
          <w:tcPr>
            <w:tcW w:w="6033" w:type="dxa"/>
          </w:tcPr>
          <w:p w:rsidR="007A30E2" w:rsidRPr="00E23ED4" w:rsidRDefault="007A30E2" w:rsidP="006B5C40">
            <w:pPr>
              <w:pStyle w:val="3"/>
              <w:numPr>
                <w:ilvl w:val="0"/>
                <w:numId w:val="0"/>
              </w:numPr>
              <w:kinsoku w:val="0"/>
              <w:spacing w:line="330" w:lineRule="exact"/>
              <w:ind w:leftChars="-18" w:left="-61" w:rightChars="-11" w:right="-37"/>
              <w:rPr>
                <w:rFonts w:ascii="Times New Roman" w:hAnsi="Times New Roman"/>
                <w:spacing w:val="-12"/>
                <w:sz w:val="26"/>
                <w:szCs w:val="26"/>
              </w:rPr>
            </w:pPr>
            <w:bookmarkStart w:id="659" w:name="_Toc32649632"/>
            <w:bookmarkStart w:id="660" w:name="_Toc32676980"/>
            <w:bookmarkStart w:id="661" w:name="_Toc32853404"/>
            <w:bookmarkStart w:id="662" w:name="_Toc32995019"/>
            <w:bookmarkStart w:id="663" w:name="_Toc33179305"/>
            <w:bookmarkStart w:id="664" w:name="_Toc34920971"/>
            <w:r w:rsidRPr="00E23ED4">
              <w:rPr>
                <w:rFonts w:ascii="Times New Roman" w:hAnsi="Times New Roman" w:hint="eastAsia"/>
                <w:spacing w:val="-12"/>
                <w:sz w:val="26"/>
                <w:szCs w:val="26"/>
              </w:rPr>
              <w:t>中央補助</w:t>
            </w:r>
            <w:r w:rsidRPr="00E23ED4">
              <w:rPr>
                <w:rFonts w:ascii="Times New Roman" w:hAnsi="Times New Roman"/>
                <w:spacing w:val="-12"/>
                <w:sz w:val="26"/>
                <w:szCs w:val="26"/>
              </w:rPr>
              <w:t>3</w:t>
            </w:r>
            <w:r w:rsidRPr="00E23ED4">
              <w:rPr>
                <w:rFonts w:ascii="Times New Roman" w:hAnsi="Times New Roman" w:hint="eastAsia"/>
                <w:spacing w:val="-12"/>
                <w:sz w:val="26"/>
                <w:szCs w:val="26"/>
              </w:rPr>
              <w:t>名，自行補充</w:t>
            </w:r>
            <w:r w:rsidRPr="00E23ED4">
              <w:rPr>
                <w:rFonts w:ascii="Times New Roman" w:hAnsi="Times New Roman"/>
                <w:spacing w:val="-12"/>
                <w:sz w:val="26"/>
                <w:szCs w:val="26"/>
              </w:rPr>
              <w:t>1</w:t>
            </w:r>
            <w:r w:rsidRPr="00E23ED4">
              <w:rPr>
                <w:rFonts w:ascii="Times New Roman" w:hAnsi="Times New Roman" w:hint="eastAsia"/>
                <w:spacing w:val="-12"/>
                <w:sz w:val="26"/>
                <w:szCs w:val="26"/>
              </w:rPr>
              <w:t>名</w:t>
            </w:r>
            <w:r w:rsidRPr="00E23ED4">
              <w:rPr>
                <w:rFonts w:ascii="Times New Roman" w:hAnsi="Times New Roman"/>
                <w:spacing w:val="-12"/>
                <w:sz w:val="26"/>
                <w:szCs w:val="26"/>
              </w:rPr>
              <w:t>(</w:t>
            </w:r>
            <w:r w:rsidRPr="00E23ED4">
              <w:rPr>
                <w:rFonts w:ascii="Times New Roman" w:hAnsi="Times New Roman" w:hint="eastAsia"/>
                <w:spacing w:val="-12"/>
                <w:sz w:val="26"/>
                <w:szCs w:val="26"/>
              </w:rPr>
              <w:t>無委外</w:t>
            </w:r>
            <w:r w:rsidRPr="00E23ED4">
              <w:rPr>
                <w:rFonts w:ascii="Times New Roman" w:hAnsi="Times New Roman"/>
                <w:spacing w:val="-12"/>
                <w:sz w:val="26"/>
                <w:szCs w:val="26"/>
              </w:rPr>
              <w:t>)</w:t>
            </w:r>
            <w:r w:rsidRPr="00E23ED4">
              <w:rPr>
                <w:rFonts w:ascii="Times New Roman" w:hAnsi="Times New Roman" w:hint="eastAsia"/>
                <w:spacing w:val="-12"/>
                <w:sz w:val="26"/>
                <w:szCs w:val="26"/>
              </w:rPr>
              <w:t>。</w:t>
            </w:r>
            <w:bookmarkEnd w:id="659"/>
            <w:bookmarkEnd w:id="660"/>
            <w:bookmarkEnd w:id="661"/>
            <w:bookmarkEnd w:id="662"/>
            <w:bookmarkEnd w:id="663"/>
            <w:bookmarkEnd w:id="664"/>
          </w:p>
        </w:tc>
      </w:tr>
      <w:tr w:rsidR="007A30E2" w:rsidTr="006B5C40">
        <w:tc>
          <w:tcPr>
            <w:tcW w:w="1050" w:type="dxa"/>
          </w:tcPr>
          <w:p w:rsidR="007A30E2" w:rsidRPr="00E23ED4" w:rsidRDefault="007A30E2" w:rsidP="006B5C40">
            <w:pPr>
              <w:kinsoku w:val="0"/>
              <w:spacing w:line="330" w:lineRule="exact"/>
              <w:jc w:val="center"/>
              <w:rPr>
                <w:rFonts w:ascii="Times New Roman"/>
                <w:spacing w:val="-12"/>
                <w:sz w:val="26"/>
                <w:szCs w:val="26"/>
              </w:rPr>
            </w:pPr>
            <w:r w:rsidRPr="00E23ED4">
              <w:rPr>
                <w:rFonts w:ascii="Times New Roman" w:hint="eastAsia"/>
                <w:spacing w:val="-12"/>
                <w:sz w:val="26"/>
                <w:szCs w:val="26"/>
              </w:rPr>
              <w:t>新竹市</w:t>
            </w:r>
          </w:p>
        </w:tc>
        <w:tc>
          <w:tcPr>
            <w:tcW w:w="6033" w:type="dxa"/>
          </w:tcPr>
          <w:p w:rsidR="007A30E2" w:rsidRPr="00E23ED4" w:rsidRDefault="007A30E2" w:rsidP="006B5C40">
            <w:pPr>
              <w:pStyle w:val="3"/>
              <w:numPr>
                <w:ilvl w:val="0"/>
                <w:numId w:val="0"/>
              </w:numPr>
              <w:kinsoku w:val="0"/>
              <w:spacing w:line="330" w:lineRule="exact"/>
              <w:ind w:leftChars="-18" w:left="-61" w:rightChars="-11" w:right="-37"/>
              <w:rPr>
                <w:rFonts w:ascii="Times New Roman" w:hAnsi="Times New Roman"/>
                <w:spacing w:val="-12"/>
                <w:sz w:val="26"/>
                <w:szCs w:val="26"/>
              </w:rPr>
            </w:pPr>
            <w:bookmarkStart w:id="665" w:name="_Toc32649631"/>
            <w:bookmarkStart w:id="666" w:name="_Toc32676981"/>
            <w:bookmarkStart w:id="667" w:name="_Toc32853405"/>
            <w:bookmarkStart w:id="668" w:name="_Toc32995020"/>
            <w:bookmarkStart w:id="669" w:name="_Toc33179306"/>
            <w:bookmarkStart w:id="670" w:name="_Toc34920972"/>
            <w:r w:rsidRPr="00E23ED4">
              <w:rPr>
                <w:rFonts w:ascii="Times New Roman" w:hAnsi="Times New Roman" w:hint="eastAsia"/>
                <w:spacing w:val="-12"/>
                <w:sz w:val="26"/>
                <w:szCs w:val="26"/>
              </w:rPr>
              <w:t>中央補助</w:t>
            </w:r>
            <w:r w:rsidRPr="00E23ED4">
              <w:rPr>
                <w:rFonts w:ascii="Times New Roman" w:hAnsi="Times New Roman"/>
                <w:spacing w:val="-12"/>
                <w:sz w:val="26"/>
                <w:szCs w:val="26"/>
              </w:rPr>
              <w:t>2</w:t>
            </w:r>
            <w:r w:rsidRPr="00E23ED4">
              <w:rPr>
                <w:rFonts w:ascii="Times New Roman" w:hAnsi="Times New Roman" w:hint="eastAsia"/>
                <w:spacing w:val="-12"/>
                <w:sz w:val="26"/>
                <w:szCs w:val="26"/>
              </w:rPr>
              <w:t>名，自行補充</w:t>
            </w:r>
            <w:r w:rsidRPr="00E23ED4">
              <w:rPr>
                <w:rFonts w:ascii="Times New Roman" w:hAnsi="Times New Roman"/>
                <w:spacing w:val="-12"/>
                <w:sz w:val="26"/>
                <w:szCs w:val="26"/>
              </w:rPr>
              <w:t>5</w:t>
            </w:r>
            <w:r w:rsidRPr="00E23ED4">
              <w:rPr>
                <w:rFonts w:ascii="Times New Roman" w:hAnsi="Times New Roman" w:hint="eastAsia"/>
                <w:spacing w:val="-12"/>
                <w:sz w:val="26"/>
                <w:szCs w:val="26"/>
              </w:rPr>
              <w:t>名</w:t>
            </w:r>
            <w:r w:rsidRPr="00E23ED4">
              <w:rPr>
                <w:rFonts w:ascii="Times New Roman" w:hAnsi="Times New Roman"/>
                <w:spacing w:val="-12"/>
                <w:sz w:val="26"/>
                <w:szCs w:val="26"/>
              </w:rPr>
              <w:t>(</w:t>
            </w:r>
            <w:r w:rsidRPr="00E23ED4">
              <w:rPr>
                <w:rFonts w:ascii="Times New Roman" w:hAnsi="Times New Roman" w:hint="eastAsia"/>
                <w:spacing w:val="-12"/>
                <w:sz w:val="26"/>
                <w:szCs w:val="26"/>
              </w:rPr>
              <w:t>均委外辦理</w:t>
            </w:r>
            <w:r w:rsidRPr="00E23ED4">
              <w:rPr>
                <w:rFonts w:ascii="Times New Roman" w:hAnsi="Times New Roman"/>
                <w:spacing w:val="-12"/>
                <w:sz w:val="26"/>
                <w:szCs w:val="26"/>
              </w:rPr>
              <w:t>)</w:t>
            </w:r>
            <w:r w:rsidRPr="00E23ED4">
              <w:rPr>
                <w:rFonts w:ascii="Times New Roman" w:hAnsi="Times New Roman" w:hint="eastAsia"/>
                <w:spacing w:val="-12"/>
                <w:sz w:val="26"/>
                <w:szCs w:val="26"/>
              </w:rPr>
              <w:t>。</w:t>
            </w:r>
            <w:bookmarkEnd w:id="665"/>
            <w:bookmarkEnd w:id="666"/>
            <w:bookmarkEnd w:id="667"/>
            <w:bookmarkEnd w:id="668"/>
            <w:bookmarkEnd w:id="669"/>
            <w:bookmarkEnd w:id="670"/>
          </w:p>
        </w:tc>
      </w:tr>
      <w:tr w:rsidR="007A30E2" w:rsidTr="006B5C40">
        <w:tc>
          <w:tcPr>
            <w:tcW w:w="1050" w:type="dxa"/>
          </w:tcPr>
          <w:p w:rsidR="007A30E2" w:rsidRPr="00E23ED4" w:rsidRDefault="007A30E2" w:rsidP="006B5C40">
            <w:pPr>
              <w:kinsoku w:val="0"/>
              <w:spacing w:line="330" w:lineRule="exact"/>
              <w:jc w:val="center"/>
              <w:rPr>
                <w:rFonts w:ascii="Times New Roman"/>
                <w:spacing w:val="-12"/>
                <w:sz w:val="26"/>
                <w:szCs w:val="26"/>
              </w:rPr>
            </w:pPr>
            <w:r w:rsidRPr="00E23ED4">
              <w:rPr>
                <w:rFonts w:ascii="Times New Roman" w:hint="eastAsia"/>
                <w:spacing w:val="-12"/>
                <w:sz w:val="26"/>
                <w:szCs w:val="26"/>
              </w:rPr>
              <w:t>嘉義市</w:t>
            </w:r>
          </w:p>
        </w:tc>
        <w:tc>
          <w:tcPr>
            <w:tcW w:w="6033" w:type="dxa"/>
          </w:tcPr>
          <w:p w:rsidR="007A30E2" w:rsidRPr="00E23ED4" w:rsidRDefault="007A30E2" w:rsidP="006B5C40">
            <w:pPr>
              <w:pStyle w:val="3"/>
              <w:numPr>
                <w:ilvl w:val="0"/>
                <w:numId w:val="0"/>
              </w:numPr>
              <w:kinsoku w:val="0"/>
              <w:spacing w:line="330" w:lineRule="exact"/>
              <w:ind w:leftChars="-18" w:left="-61" w:rightChars="-11" w:right="-37"/>
              <w:rPr>
                <w:rFonts w:ascii="Times New Roman" w:hAnsi="Times New Roman"/>
                <w:spacing w:val="-12"/>
                <w:sz w:val="26"/>
                <w:szCs w:val="26"/>
              </w:rPr>
            </w:pPr>
            <w:bookmarkStart w:id="671" w:name="_Toc32649624"/>
            <w:bookmarkStart w:id="672" w:name="_Toc32676982"/>
            <w:bookmarkStart w:id="673" w:name="_Toc32853406"/>
            <w:bookmarkStart w:id="674" w:name="_Toc32995021"/>
            <w:bookmarkStart w:id="675" w:name="_Toc33179307"/>
            <w:bookmarkStart w:id="676" w:name="_Toc34920973"/>
            <w:r w:rsidRPr="00E23ED4">
              <w:rPr>
                <w:rFonts w:ascii="Times New Roman" w:hAnsi="Times New Roman" w:hint="eastAsia"/>
                <w:spacing w:val="-12"/>
                <w:sz w:val="26"/>
                <w:szCs w:val="26"/>
              </w:rPr>
              <w:t>中央補助</w:t>
            </w:r>
            <w:r w:rsidRPr="00E23ED4">
              <w:rPr>
                <w:rFonts w:ascii="Times New Roman" w:hAnsi="Times New Roman"/>
                <w:spacing w:val="-12"/>
                <w:sz w:val="26"/>
                <w:szCs w:val="26"/>
              </w:rPr>
              <w:t>2</w:t>
            </w:r>
            <w:r w:rsidRPr="00E23ED4">
              <w:rPr>
                <w:rFonts w:ascii="Times New Roman" w:hAnsi="Times New Roman" w:hint="eastAsia"/>
                <w:spacing w:val="-12"/>
                <w:sz w:val="26"/>
                <w:szCs w:val="26"/>
              </w:rPr>
              <w:t>名，自行補充</w:t>
            </w:r>
            <w:r w:rsidRPr="00E23ED4">
              <w:rPr>
                <w:rFonts w:ascii="Times New Roman" w:hAnsi="Times New Roman"/>
                <w:spacing w:val="-12"/>
                <w:sz w:val="26"/>
                <w:szCs w:val="26"/>
              </w:rPr>
              <w:t>3</w:t>
            </w:r>
            <w:r w:rsidRPr="00E23ED4">
              <w:rPr>
                <w:rFonts w:ascii="Times New Roman" w:hAnsi="Times New Roman" w:hint="eastAsia"/>
                <w:spacing w:val="-12"/>
                <w:sz w:val="26"/>
                <w:szCs w:val="26"/>
              </w:rPr>
              <w:t>名</w:t>
            </w:r>
            <w:r w:rsidRPr="00E23ED4">
              <w:rPr>
                <w:rFonts w:ascii="Times New Roman" w:hAnsi="Times New Roman"/>
                <w:spacing w:val="-12"/>
                <w:sz w:val="26"/>
                <w:szCs w:val="26"/>
              </w:rPr>
              <w:t>(</w:t>
            </w:r>
            <w:r w:rsidRPr="00E23ED4">
              <w:rPr>
                <w:rFonts w:ascii="Times New Roman" w:hAnsi="Times New Roman" w:hint="eastAsia"/>
                <w:spacing w:val="-12"/>
                <w:sz w:val="26"/>
                <w:szCs w:val="26"/>
              </w:rPr>
              <w:t>均委外辦理</w:t>
            </w:r>
            <w:r w:rsidRPr="00E23ED4">
              <w:rPr>
                <w:rFonts w:ascii="Times New Roman" w:hAnsi="Times New Roman"/>
                <w:spacing w:val="-12"/>
                <w:sz w:val="26"/>
                <w:szCs w:val="26"/>
              </w:rPr>
              <w:t>)</w:t>
            </w:r>
            <w:r w:rsidRPr="00E23ED4">
              <w:rPr>
                <w:rFonts w:ascii="Times New Roman" w:hAnsi="Times New Roman" w:hint="eastAsia"/>
                <w:spacing w:val="-12"/>
                <w:sz w:val="26"/>
                <w:szCs w:val="26"/>
              </w:rPr>
              <w:t>。</w:t>
            </w:r>
            <w:bookmarkEnd w:id="671"/>
            <w:bookmarkEnd w:id="672"/>
            <w:bookmarkEnd w:id="673"/>
            <w:bookmarkEnd w:id="674"/>
            <w:bookmarkEnd w:id="675"/>
            <w:bookmarkEnd w:id="676"/>
          </w:p>
        </w:tc>
      </w:tr>
      <w:tr w:rsidR="007A30E2" w:rsidTr="006B5C40">
        <w:tc>
          <w:tcPr>
            <w:tcW w:w="1050" w:type="dxa"/>
            <w:hideMark/>
          </w:tcPr>
          <w:p w:rsidR="007A30E2" w:rsidRPr="00E23ED4" w:rsidRDefault="007A30E2" w:rsidP="006B5C40">
            <w:pPr>
              <w:kinsoku w:val="0"/>
              <w:spacing w:line="330" w:lineRule="exact"/>
              <w:jc w:val="center"/>
              <w:rPr>
                <w:rFonts w:ascii="Times New Roman"/>
                <w:spacing w:val="-12"/>
                <w:sz w:val="26"/>
                <w:szCs w:val="26"/>
              </w:rPr>
            </w:pPr>
            <w:r w:rsidRPr="00E23ED4">
              <w:rPr>
                <w:rFonts w:ascii="Times New Roman" w:hint="eastAsia"/>
                <w:spacing w:val="-12"/>
                <w:sz w:val="26"/>
                <w:szCs w:val="26"/>
              </w:rPr>
              <w:t>金門縣</w:t>
            </w:r>
          </w:p>
        </w:tc>
        <w:tc>
          <w:tcPr>
            <w:tcW w:w="6033" w:type="dxa"/>
            <w:hideMark/>
          </w:tcPr>
          <w:p w:rsidR="007A30E2" w:rsidRPr="00E23ED4" w:rsidRDefault="007A30E2" w:rsidP="006B5C40">
            <w:pPr>
              <w:pStyle w:val="3"/>
              <w:numPr>
                <w:ilvl w:val="0"/>
                <w:numId w:val="0"/>
              </w:numPr>
              <w:kinsoku w:val="0"/>
              <w:spacing w:line="330" w:lineRule="exact"/>
              <w:ind w:leftChars="-18" w:left="-61" w:rightChars="-11" w:right="-37"/>
              <w:rPr>
                <w:rFonts w:ascii="Times New Roman" w:hAnsi="Times New Roman"/>
                <w:spacing w:val="-12"/>
                <w:sz w:val="26"/>
                <w:szCs w:val="26"/>
              </w:rPr>
            </w:pPr>
            <w:bookmarkStart w:id="677" w:name="_Toc32649629"/>
            <w:bookmarkStart w:id="678" w:name="_Toc32676983"/>
            <w:bookmarkStart w:id="679" w:name="_Toc32853407"/>
            <w:bookmarkStart w:id="680" w:name="_Toc32995022"/>
            <w:bookmarkStart w:id="681" w:name="_Toc33179308"/>
            <w:bookmarkStart w:id="682" w:name="_Toc34920974"/>
            <w:r w:rsidRPr="00E23ED4">
              <w:rPr>
                <w:rFonts w:ascii="Times New Roman" w:hAnsi="Times New Roman" w:hint="eastAsia"/>
                <w:spacing w:val="-12"/>
                <w:sz w:val="26"/>
                <w:szCs w:val="26"/>
              </w:rPr>
              <w:t>中央補助</w:t>
            </w:r>
            <w:r w:rsidRPr="00E23ED4">
              <w:rPr>
                <w:rFonts w:ascii="Times New Roman" w:hAnsi="Times New Roman"/>
                <w:spacing w:val="-12"/>
                <w:sz w:val="26"/>
                <w:szCs w:val="26"/>
              </w:rPr>
              <w:t>1</w:t>
            </w:r>
            <w:r w:rsidRPr="00E23ED4">
              <w:rPr>
                <w:rFonts w:ascii="Times New Roman" w:hAnsi="Times New Roman" w:hint="eastAsia"/>
                <w:spacing w:val="-12"/>
                <w:sz w:val="26"/>
                <w:szCs w:val="26"/>
              </w:rPr>
              <w:t>名。</w:t>
            </w:r>
            <w:bookmarkEnd w:id="677"/>
            <w:bookmarkEnd w:id="678"/>
            <w:bookmarkEnd w:id="679"/>
            <w:bookmarkEnd w:id="680"/>
            <w:bookmarkEnd w:id="681"/>
            <w:bookmarkEnd w:id="682"/>
          </w:p>
        </w:tc>
      </w:tr>
      <w:tr w:rsidR="007A30E2" w:rsidTr="006B5C40">
        <w:tc>
          <w:tcPr>
            <w:tcW w:w="1050" w:type="dxa"/>
            <w:hideMark/>
          </w:tcPr>
          <w:p w:rsidR="007A30E2" w:rsidRPr="00E23ED4" w:rsidRDefault="007A30E2" w:rsidP="006B5C40">
            <w:pPr>
              <w:kinsoku w:val="0"/>
              <w:spacing w:line="330" w:lineRule="exact"/>
              <w:jc w:val="center"/>
              <w:rPr>
                <w:rFonts w:ascii="Times New Roman"/>
                <w:spacing w:val="-12"/>
                <w:sz w:val="26"/>
                <w:szCs w:val="26"/>
              </w:rPr>
            </w:pPr>
            <w:r w:rsidRPr="00E23ED4">
              <w:rPr>
                <w:rFonts w:ascii="Times New Roman" w:hint="eastAsia"/>
                <w:spacing w:val="-12"/>
                <w:sz w:val="26"/>
                <w:szCs w:val="26"/>
              </w:rPr>
              <w:t>連江縣</w:t>
            </w:r>
          </w:p>
        </w:tc>
        <w:tc>
          <w:tcPr>
            <w:tcW w:w="6033" w:type="dxa"/>
            <w:hideMark/>
          </w:tcPr>
          <w:p w:rsidR="007A30E2" w:rsidRPr="00E23ED4" w:rsidRDefault="007A30E2" w:rsidP="006B5C40">
            <w:pPr>
              <w:pStyle w:val="3"/>
              <w:numPr>
                <w:ilvl w:val="0"/>
                <w:numId w:val="0"/>
              </w:numPr>
              <w:topLinePunct/>
              <w:spacing w:line="330" w:lineRule="exact"/>
              <w:ind w:leftChars="-18" w:left="-61" w:rightChars="-11" w:right="-37"/>
              <w:rPr>
                <w:rFonts w:ascii="Times New Roman" w:hAnsi="Times New Roman"/>
                <w:spacing w:val="-12"/>
                <w:sz w:val="26"/>
                <w:szCs w:val="26"/>
              </w:rPr>
            </w:pPr>
            <w:bookmarkStart w:id="683" w:name="_Toc32649630"/>
            <w:bookmarkStart w:id="684" w:name="_Toc32676984"/>
            <w:bookmarkStart w:id="685" w:name="_Toc32853408"/>
            <w:bookmarkStart w:id="686" w:name="_Toc32995023"/>
            <w:bookmarkStart w:id="687" w:name="_Toc33179309"/>
            <w:bookmarkStart w:id="688" w:name="_Toc34920975"/>
            <w:r w:rsidRPr="00E23ED4">
              <w:rPr>
                <w:rFonts w:ascii="Times New Roman" w:hAnsi="Times New Roman" w:hint="eastAsia"/>
                <w:spacing w:val="-12"/>
                <w:sz w:val="26"/>
                <w:szCs w:val="26"/>
              </w:rPr>
              <w:t>中央補助</w:t>
            </w:r>
            <w:r w:rsidRPr="00E23ED4">
              <w:rPr>
                <w:rFonts w:ascii="Times New Roman" w:hAnsi="Times New Roman"/>
                <w:spacing w:val="-12"/>
                <w:sz w:val="26"/>
                <w:szCs w:val="26"/>
              </w:rPr>
              <w:t>1</w:t>
            </w:r>
            <w:r w:rsidRPr="00E23ED4">
              <w:rPr>
                <w:rFonts w:ascii="Times New Roman" w:hAnsi="Times New Roman" w:hint="eastAsia"/>
                <w:spacing w:val="-12"/>
                <w:sz w:val="26"/>
                <w:szCs w:val="26"/>
              </w:rPr>
              <w:t>名，自行補充</w:t>
            </w:r>
            <w:r w:rsidRPr="00E23ED4">
              <w:rPr>
                <w:rFonts w:ascii="Times New Roman" w:hAnsi="Times New Roman"/>
                <w:spacing w:val="-12"/>
                <w:sz w:val="26"/>
                <w:szCs w:val="26"/>
              </w:rPr>
              <w:t>1</w:t>
            </w:r>
            <w:r w:rsidRPr="00E23ED4">
              <w:rPr>
                <w:rFonts w:ascii="Times New Roman" w:hAnsi="Times New Roman" w:hint="eastAsia"/>
                <w:spacing w:val="-12"/>
                <w:sz w:val="26"/>
                <w:szCs w:val="26"/>
              </w:rPr>
              <w:t>名</w:t>
            </w:r>
            <w:r w:rsidRPr="00E23ED4">
              <w:rPr>
                <w:rFonts w:ascii="Times New Roman" w:hAnsi="Times New Roman"/>
                <w:spacing w:val="-12"/>
                <w:sz w:val="26"/>
                <w:szCs w:val="26"/>
              </w:rPr>
              <w:t>(</w:t>
            </w:r>
            <w:r w:rsidRPr="00E23ED4">
              <w:rPr>
                <w:rFonts w:ascii="Times New Roman" w:hAnsi="Times New Roman" w:hint="eastAsia"/>
                <w:spacing w:val="-12"/>
                <w:sz w:val="26"/>
                <w:szCs w:val="26"/>
              </w:rPr>
              <w:t>協辦證明核發事宜</w:t>
            </w:r>
            <w:r w:rsidRPr="00E23ED4">
              <w:rPr>
                <w:rFonts w:ascii="Times New Roman" w:hAnsi="Times New Roman"/>
                <w:spacing w:val="-12"/>
                <w:sz w:val="26"/>
                <w:szCs w:val="26"/>
              </w:rPr>
              <w:t>)</w:t>
            </w:r>
            <w:r w:rsidRPr="00E23ED4">
              <w:rPr>
                <w:rFonts w:ascii="Times New Roman" w:hAnsi="Times New Roman" w:hint="eastAsia"/>
                <w:spacing w:val="-12"/>
                <w:sz w:val="26"/>
                <w:szCs w:val="26"/>
              </w:rPr>
              <w:t>。</w:t>
            </w:r>
            <w:bookmarkEnd w:id="683"/>
            <w:bookmarkEnd w:id="684"/>
            <w:bookmarkEnd w:id="685"/>
            <w:bookmarkEnd w:id="686"/>
            <w:bookmarkEnd w:id="687"/>
            <w:bookmarkEnd w:id="688"/>
          </w:p>
        </w:tc>
      </w:tr>
    </w:tbl>
    <w:p w:rsidR="007A30E2" w:rsidRDefault="007A30E2" w:rsidP="007A30E2">
      <w:pPr>
        <w:pStyle w:val="32"/>
        <w:spacing w:afterLines="25" w:after="114" w:line="320" w:lineRule="exact"/>
        <w:ind w:leftChars="480" w:left="1633" w:firstLineChars="35" w:firstLine="87"/>
      </w:pPr>
      <w:r>
        <w:rPr>
          <w:rFonts w:ascii="Times New Roman" w:hint="eastAsia"/>
          <w:spacing w:val="-6"/>
          <w:sz w:val="24"/>
          <w:szCs w:val="24"/>
        </w:rPr>
        <w:t>資料來源：本院整理自衛福部查復資料及</w:t>
      </w:r>
      <w:r>
        <w:rPr>
          <w:rFonts w:ascii="Times New Roman"/>
          <w:spacing w:val="-6"/>
          <w:sz w:val="24"/>
          <w:szCs w:val="24"/>
        </w:rPr>
        <w:t>22</w:t>
      </w:r>
      <w:r>
        <w:rPr>
          <w:rFonts w:ascii="Times New Roman" w:hint="eastAsia"/>
          <w:spacing w:val="-6"/>
          <w:sz w:val="24"/>
          <w:szCs w:val="24"/>
        </w:rPr>
        <w:t>個地方政府簡報資料。</w:t>
      </w:r>
    </w:p>
    <w:p w:rsidR="007A30E2" w:rsidRDefault="007A30E2" w:rsidP="007A30E2">
      <w:pPr>
        <w:pStyle w:val="21"/>
        <w:ind w:left="1020" w:firstLine="680"/>
        <w:sectPr w:rsidR="007A30E2" w:rsidSect="00135906">
          <w:footerReference w:type="default" r:id="rId33"/>
          <w:pgSz w:w="11907" w:h="16840" w:code="9"/>
          <w:pgMar w:top="1701" w:right="1418" w:bottom="1418" w:left="1418" w:header="851" w:footer="851" w:gutter="227"/>
          <w:cols w:space="425"/>
          <w:docGrid w:type="linesAndChars" w:linePitch="457" w:charSpace="4127"/>
        </w:sectPr>
      </w:pPr>
    </w:p>
    <w:p w:rsidR="007A30E2" w:rsidRDefault="007A30E2" w:rsidP="00D363B4">
      <w:pPr>
        <w:pStyle w:val="a3"/>
        <w:numPr>
          <w:ilvl w:val="0"/>
          <w:numId w:val="72"/>
        </w:numPr>
        <w:spacing w:before="0" w:after="0"/>
        <w:ind w:left="-284" w:rightChars="19" w:right="65" w:firstLine="172"/>
        <w:jc w:val="center"/>
        <w:textAlignment w:val="auto"/>
        <w:rPr>
          <w:rFonts w:ascii="Times New Roman" w:hAnsi="Times New Roman"/>
          <w:b/>
        </w:rPr>
      </w:pPr>
      <w:r>
        <w:rPr>
          <w:rFonts w:ascii="Times New Roman" w:hAnsi="Times New Roman"/>
          <w:b/>
        </w:rPr>
        <w:lastRenderedPageBreak/>
        <w:t>1</w:t>
      </w:r>
      <w:r w:rsidRPr="00B9514E">
        <w:rPr>
          <w:rFonts w:ascii="Times New Roman" w:hAnsi="Times New Roman"/>
          <w:b/>
          <w:spacing w:val="0"/>
        </w:rPr>
        <w:t>02</w:t>
      </w:r>
      <w:r w:rsidRPr="00B9514E">
        <w:rPr>
          <w:rFonts w:ascii="Times New Roman" w:hAnsi="Times New Roman" w:hint="eastAsia"/>
          <w:b/>
          <w:spacing w:val="0"/>
        </w:rPr>
        <w:t>年至年</w:t>
      </w:r>
      <w:r w:rsidRPr="00B9514E">
        <w:rPr>
          <w:rFonts w:ascii="Times New Roman" w:hAnsi="Times New Roman"/>
          <w:b/>
          <w:spacing w:val="0"/>
        </w:rPr>
        <w:t>107</w:t>
      </w:r>
      <w:r w:rsidRPr="00B9514E">
        <w:rPr>
          <w:rFonts w:ascii="Times New Roman" w:hAnsi="Times New Roman" w:hint="eastAsia"/>
          <w:b/>
          <w:spacing w:val="0"/>
        </w:rPr>
        <w:t>年各地方政府</w:t>
      </w:r>
      <w:r>
        <w:rPr>
          <w:rFonts w:ascii="Times New Roman" w:hAnsi="Times New Roman" w:hint="eastAsia"/>
          <w:b/>
          <w:spacing w:val="0"/>
        </w:rPr>
        <w:t>需求評估</w:t>
      </w:r>
      <w:r w:rsidRPr="00B9514E">
        <w:rPr>
          <w:rFonts w:ascii="Times New Roman" w:hAnsi="Times New Roman" w:hint="eastAsia"/>
          <w:b/>
          <w:spacing w:val="0"/>
        </w:rPr>
        <w:t>人力數消長及平均</w:t>
      </w:r>
      <w:r w:rsidRPr="00B9514E">
        <w:rPr>
          <w:rFonts w:ascii="Times New Roman" w:hAnsi="Times New Roman" w:hint="eastAsia"/>
          <w:b/>
        </w:rPr>
        <w:t>每人</w:t>
      </w:r>
      <w:r>
        <w:rPr>
          <w:rFonts w:ascii="Times New Roman" w:hAnsi="Times New Roman" w:hint="eastAsia"/>
          <w:b/>
        </w:rPr>
        <w:t>需求評估</w:t>
      </w:r>
      <w:r w:rsidRPr="00B9514E">
        <w:rPr>
          <w:rFonts w:ascii="Times New Roman" w:hAnsi="Times New Roman" w:hint="eastAsia"/>
          <w:b/>
        </w:rPr>
        <w:t>個案</w:t>
      </w:r>
      <w:r>
        <w:rPr>
          <w:rFonts w:ascii="Times New Roman" w:hAnsi="Times New Roman" w:hint="eastAsia"/>
          <w:b/>
        </w:rPr>
        <w:t>負荷</w:t>
      </w:r>
      <w:r w:rsidRPr="00B9514E">
        <w:rPr>
          <w:rFonts w:ascii="Times New Roman" w:hAnsi="Times New Roman" w:hint="eastAsia"/>
          <w:b/>
        </w:rPr>
        <w:t>量之</w:t>
      </w:r>
      <w:r>
        <w:rPr>
          <w:rFonts w:ascii="Times New Roman" w:hAnsi="Times New Roman" w:hint="eastAsia"/>
          <w:b/>
        </w:rPr>
        <w:t>統計</w:t>
      </w:r>
    </w:p>
    <w:p w:rsidR="007A30E2" w:rsidRPr="00E23ED4" w:rsidRDefault="007A30E2" w:rsidP="007A30E2">
      <w:pPr>
        <w:pStyle w:val="21"/>
        <w:spacing w:line="320" w:lineRule="exact"/>
        <w:ind w:left="1020" w:rightChars="-11" w:right="-37" w:firstLine="520"/>
        <w:jc w:val="right"/>
      </w:pPr>
      <w:r>
        <w:rPr>
          <w:rFonts w:hint="eastAsia"/>
          <w:sz w:val="24"/>
          <w:szCs w:val="24"/>
        </w:rPr>
        <w:t>單位：人</w:t>
      </w:r>
    </w:p>
    <w:tbl>
      <w:tblPr>
        <w:tblStyle w:val="afb"/>
        <w:tblW w:w="13967" w:type="dxa"/>
        <w:tblInd w:w="-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38"/>
        <w:gridCol w:w="548"/>
        <w:gridCol w:w="676"/>
        <w:gridCol w:w="614"/>
        <w:gridCol w:w="566"/>
        <w:gridCol w:w="1236"/>
        <w:gridCol w:w="910"/>
        <w:gridCol w:w="609"/>
        <w:gridCol w:w="633"/>
        <w:gridCol w:w="644"/>
        <w:gridCol w:w="650"/>
        <w:gridCol w:w="1182"/>
        <w:gridCol w:w="958"/>
        <w:gridCol w:w="744"/>
        <w:gridCol w:w="672"/>
        <w:gridCol w:w="661"/>
        <w:gridCol w:w="567"/>
        <w:gridCol w:w="1159"/>
      </w:tblGrid>
      <w:tr w:rsidR="007A30E2" w:rsidRPr="003A7E45" w:rsidTr="006B5C40">
        <w:trPr>
          <w:tblHeader/>
        </w:trPr>
        <w:tc>
          <w:tcPr>
            <w:tcW w:w="938" w:type="dxa"/>
            <w:shd w:val="clear" w:color="auto" w:fill="FDE9D9" w:themeFill="accent6" w:themeFillTint="33"/>
            <w:vAlign w:val="center"/>
            <w:hideMark/>
          </w:tcPr>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縣市別</w:t>
            </w:r>
          </w:p>
        </w:tc>
        <w:tc>
          <w:tcPr>
            <w:tcW w:w="548" w:type="dxa"/>
            <w:shd w:val="clear" w:color="auto" w:fill="FDE9D9" w:themeFill="accent6" w:themeFillTint="33"/>
            <w:vAlign w:val="center"/>
            <w:hideMark/>
          </w:tcPr>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年別</w:t>
            </w:r>
          </w:p>
        </w:tc>
        <w:tc>
          <w:tcPr>
            <w:tcW w:w="676" w:type="dxa"/>
            <w:shd w:val="clear" w:color="auto" w:fill="FDE9D9" w:themeFill="accent6" w:themeFillTint="33"/>
            <w:vAlign w:val="center"/>
            <w:hideMark/>
          </w:tcPr>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中央</w:t>
            </w:r>
          </w:p>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補助</w:t>
            </w:r>
          </w:p>
        </w:tc>
        <w:tc>
          <w:tcPr>
            <w:tcW w:w="614" w:type="dxa"/>
            <w:shd w:val="clear" w:color="auto" w:fill="FDE9D9" w:themeFill="accent6" w:themeFillTint="33"/>
            <w:vAlign w:val="center"/>
            <w:hideMark/>
          </w:tcPr>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地方</w:t>
            </w:r>
          </w:p>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自行</w:t>
            </w:r>
          </w:p>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補充</w:t>
            </w:r>
          </w:p>
        </w:tc>
        <w:tc>
          <w:tcPr>
            <w:tcW w:w="566" w:type="dxa"/>
            <w:shd w:val="clear" w:color="auto" w:fill="FDE9D9" w:themeFill="accent6" w:themeFillTint="33"/>
            <w:vAlign w:val="center"/>
            <w:hideMark/>
          </w:tcPr>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人力</w:t>
            </w:r>
          </w:p>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合計</w:t>
            </w:r>
          </w:p>
        </w:tc>
        <w:tc>
          <w:tcPr>
            <w:tcW w:w="1236" w:type="dxa"/>
            <w:shd w:val="clear" w:color="auto" w:fill="FDE9D9" w:themeFill="accent6" w:themeFillTint="33"/>
            <w:vAlign w:val="center"/>
          </w:tcPr>
          <w:p w:rsidR="007A30E2" w:rsidRDefault="007A30E2" w:rsidP="006B5C40">
            <w:pPr>
              <w:topLinePunct/>
              <w:spacing w:line="240" w:lineRule="exact"/>
              <w:jc w:val="center"/>
              <w:outlineLvl w:val="2"/>
              <w:rPr>
                <w:rFonts w:ascii="Times New Roman"/>
                <w:b/>
                <w:bCs/>
                <w:kern w:val="0"/>
                <w:sz w:val="24"/>
                <w:szCs w:val="24"/>
              </w:rPr>
            </w:pPr>
            <w:r w:rsidRPr="00643CFF">
              <w:rPr>
                <w:rFonts w:ascii="Times New Roman" w:hint="eastAsia"/>
                <w:b/>
                <w:bCs/>
                <w:kern w:val="0"/>
                <w:sz w:val="24"/>
                <w:szCs w:val="24"/>
              </w:rPr>
              <w:t>平均</w:t>
            </w:r>
            <w:r>
              <w:rPr>
                <w:rFonts w:ascii="Times New Roman" w:hint="eastAsia"/>
                <w:b/>
                <w:bCs/>
                <w:kern w:val="0"/>
                <w:sz w:val="24"/>
                <w:szCs w:val="24"/>
              </w:rPr>
              <w:t>每人負荷</w:t>
            </w:r>
          </w:p>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個案量</w:t>
            </w:r>
          </w:p>
          <w:p w:rsidR="007A30E2" w:rsidRPr="003A7E45" w:rsidRDefault="007A30E2" w:rsidP="006B5C40">
            <w:pPr>
              <w:topLinePunct/>
              <w:spacing w:line="240" w:lineRule="exact"/>
              <w:jc w:val="center"/>
              <w:outlineLvl w:val="2"/>
              <w:rPr>
                <w:rFonts w:ascii="Times New Roman"/>
                <w:bCs/>
                <w:kern w:val="0"/>
                <w:sz w:val="24"/>
                <w:szCs w:val="24"/>
              </w:rPr>
            </w:pPr>
            <w:r w:rsidRPr="003A7E45">
              <w:rPr>
                <w:rFonts w:ascii="Times New Roman" w:hint="eastAsia"/>
                <w:bCs/>
                <w:kern w:val="0"/>
                <w:sz w:val="24"/>
                <w:szCs w:val="24"/>
              </w:rPr>
              <w:t>(</w:t>
            </w:r>
            <w:r w:rsidRPr="003A7E45">
              <w:rPr>
                <w:rFonts w:ascii="Times New Roman" w:hint="eastAsia"/>
                <w:bCs/>
                <w:kern w:val="0"/>
                <w:sz w:val="24"/>
                <w:szCs w:val="24"/>
              </w:rPr>
              <w:t>備註</w:t>
            </w:r>
            <w:r w:rsidRPr="003A7E45">
              <w:rPr>
                <w:rFonts w:ascii="Times New Roman" w:hint="eastAsia"/>
                <w:bCs/>
                <w:kern w:val="0"/>
                <w:sz w:val="24"/>
                <w:szCs w:val="24"/>
              </w:rPr>
              <w:t>)</w:t>
            </w:r>
          </w:p>
        </w:tc>
        <w:tc>
          <w:tcPr>
            <w:tcW w:w="910" w:type="dxa"/>
            <w:shd w:val="clear" w:color="auto" w:fill="FDE9D9" w:themeFill="accent6" w:themeFillTint="33"/>
            <w:vAlign w:val="center"/>
          </w:tcPr>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縣市別</w:t>
            </w:r>
          </w:p>
        </w:tc>
        <w:tc>
          <w:tcPr>
            <w:tcW w:w="609" w:type="dxa"/>
            <w:shd w:val="clear" w:color="auto" w:fill="FDE9D9" w:themeFill="accent6" w:themeFillTint="33"/>
            <w:vAlign w:val="center"/>
          </w:tcPr>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年別</w:t>
            </w:r>
          </w:p>
        </w:tc>
        <w:tc>
          <w:tcPr>
            <w:tcW w:w="633" w:type="dxa"/>
            <w:shd w:val="clear" w:color="auto" w:fill="FDE9D9" w:themeFill="accent6" w:themeFillTint="33"/>
            <w:vAlign w:val="center"/>
          </w:tcPr>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中央</w:t>
            </w:r>
          </w:p>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補助</w:t>
            </w:r>
          </w:p>
        </w:tc>
        <w:tc>
          <w:tcPr>
            <w:tcW w:w="644" w:type="dxa"/>
            <w:shd w:val="clear" w:color="auto" w:fill="FDE9D9" w:themeFill="accent6" w:themeFillTint="33"/>
            <w:vAlign w:val="center"/>
          </w:tcPr>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地方</w:t>
            </w:r>
          </w:p>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自行</w:t>
            </w:r>
          </w:p>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補充</w:t>
            </w:r>
          </w:p>
        </w:tc>
        <w:tc>
          <w:tcPr>
            <w:tcW w:w="650" w:type="dxa"/>
            <w:shd w:val="clear" w:color="auto" w:fill="FDE9D9" w:themeFill="accent6" w:themeFillTint="33"/>
            <w:vAlign w:val="center"/>
          </w:tcPr>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人力</w:t>
            </w:r>
          </w:p>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合計</w:t>
            </w:r>
          </w:p>
        </w:tc>
        <w:tc>
          <w:tcPr>
            <w:tcW w:w="1182" w:type="dxa"/>
            <w:shd w:val="clear" w:color="auto" w:fill="FDE9D9" w:themeFill="accent6" w:themeFillTint="33"/>
            <w:vAlign w:val="center"/>
          </w:tcPr>
          <w:p w:rsidR="007A30E2" w:rsidRDefault="007A30E2" w:rsidP="006B5C40">
            <w:pPr>
              <w:topLinePunct/>
              <w:spacing w:line="240" w:lineRule="exact"/>
              <w:jc w:val="center"/>
              <w:outlineLvl w:val="2"/>
              <w:rPr>
                <w:rFonts w:ascii="Times New Roman"/>
                <w:b/>
                <w:bCs/>
                <w:kern w:val="0"/>
                <w:sz w:val="24"/>
                <w:szCs w:val="24"/>
              </w:rPr>
            </w:pPr>
            <w:r w:rsidRPr="00643CFF">
              <w:rPr>
                <w:rFonts w:ascii="Times New Roman" w:hint="eastAsia"/>
                <w:b/>
                <w:bCs/>
                <w:kern w:val="0"/>
                <w:sz w:val="24"/>
                <w:szCs w:val="24"/>
              </w:rPr>
              <w:t>平均每人</w:t>
            </w:r>
            <w:r>
              <w:rPr>
                <w:rFonts w:ascii="Times New Roman" w:hint="eastAsia"/>
                <w:b/>
                <w:bCs/>
                <w:kern w:val="0"/>
                <w:sz w:val="24"/>
                <w:szCs w:val="24"/>
              </w:rPr>
              <w:t>負荷</w:t>
            </w:r>
          </w:p>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個案量</w:t>
            </w:r>
          </w:p>
          <w:p w:rsidR="007A30E2" w:rsidRPr="003A7E45" w:rsidRDefault="007A30E2" w:rsidP="006B5C40">
            <w:pPr>
              <w:topLinePunct/>
              <w:spacing w:line="240" w:lineRule="exact"/>
              <w:jc w:val="center"/>
              <w:outlineLvl w:val="2"/>
              <w:rPr>
                <w:rFonts w:ascii="Times New Roman"/>
                <w:bCs/>
                <w:kern w:val="0"/>
                <w:sz w:val="24"/>
                <w:szCs w:val="24"/>
              </w:rPr>
            </w:pPr>
            <w:r w:rsidRPr="003A7E45">
              <w:rPr>
                <w:rFonts w:ascii="Times New Roman" w:hint="eastAsia"/>
                <w:bCs/>
                <w:kern w:val="0"/>
                <w:sz w:val="24"/>
                <w:szCs w:val="24"/>
              </w:rPr>
              <w:t>(</w:t>
            </w:r>
            <w:r w:rsidRPr="003A7E45">
              <w:rPr>
                <w:rFonts w:ascii="Times New Roman" w:hint="eastAsia"/>
                <w:bCs/>
                <w:kern w:val="0"/>
                <w:sz w:val="24"/>
                <w:szCs w:val="24"/>
              </w:rPr>
              <w:t>備註</w:t>
            </w:r>
            <w:r w:rsidRPr="003A7E45">
              <w:rPr>
                <w:rFonts w:ascii="Times New Roman" w:hint="eastAsia"/>
                <w:bCs/>
                <w:kern w:val="0"/>
                <w:sz w:val="24"/>
                <w:szCs w:val="24"/>
              </w:rPr>
              <w:t>)</w:t>
            </w:r>
          </w:p>
        </w:tc>
        <w:tc>
          <w:tcPr>
            <w:tcW w:w="958" w:type="dxa"/>
            <w:shd w:val="clear" w:color="auto" w:fill="FDE9D9" w:themeFill="accent6" w:themeFillTint="33"/>
            <w:vAlign w:val="center"/>
          </w:tcPr>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縣市別</w:t>
            </w:r>
          </w:p>
        </w:tc>
        <w:tc>
          <w:tcPr>
            <w:tcW w:w="744" w:type="dxa"/>
            <w:shd w:val="clear" w:color="auto" w:fill="FDE9D9" w:themeFill="accent6" w:themeFillTint="33"/>
            <w:vAlign w:val="center"/>
          </w:tcPr>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年別</w:t>
            </w:r>
          </w:p>
        </w:tc>
        <w:tc>
          <w:tcPr>
            <w:tcW w:w="672" w:type="dxa"/>
            <w:shd w:val="clear" w:color="auto" w:fill="FDE9D9" w:themeFill="accent6" w:themeFillTint="33"/>
            <w:vAlign w:val="center"/>
          </w:tcPr>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中央</w:t>
            </w:r>
          </w:p>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補助</w:t>
            </w:r>
          </w:p>
        </w:tc>
        <w:tc>
          <w:tcPr>
            <w:tcW w:w="661" w:type="dxa"/>
            <w:shd w:val="clear" w:color="auto" w:fill="FDE9D9" w:themeFill="accent6" w:themeFillTint="33"/>
            <w:vAlign w:val="center"/>
          </w:tcPr>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地方</w:t>
            </w:r>
          </w:p>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自行</w:t>
            </w:r>
          </w:p>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補充</w:t>
            </w:r>
          </w:p>
        </w:tc>
        <w:tc>
          <w:tcPr>
            <w:tcW w:w="567" w:type="dxa"/>
            <w:shd w:val="clear" w:color="auto" w:fill="FDE9D9" w:themeFill="accent6" w:themeFillTint="33"/>
            <w:vAlign w:val="center"/>
          </w:tcPr>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人力</w:t>
            </w:r>
          </w:p>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合計</w:t>
            </w:r>
          </w:p>
        </w:tc>
        <w:tc>
          <w:tcPr>
            <w:tcW w:w="1159" w:type="dxa"/>
            <w:shd w:val="clear" w:color="auto" w:fill="FDE9D9" w:themeFill="accent6" w:themeFillTint="33"/>
            <w:vAlign w:val="center"/>
          </w:tcPr>
          <w:p w:rsidR="007A30E2" w:rsidRDefault="007A30E2" w:rsidP="006B5C40">
            <w:pPr>
              <w:topLinePunct/>
              <w:spacing w:line="240" w:lineRule="exact"/>
              <w:jc w:val="center"/>
              <w:outlineLvl w:val="2"/>
              <w:rPr>
                <w:rFonts w:ascii="Times New Roman"/>
                <w:b/>
                <w:bCs/>
                <w:kern w:val="0"/>
                <w:sz w:val="24"/>
                <w:szCs w:val="24"/>
              </w:rPr>
            </w:pPr>
            <w:r w:rsidRPr="00643CFF">
              <w:rPr>
                <w:rFonts w:ascii="Times New Roman" w:hint="eastAsia"/>
                <w:b/>
                <w:bCs/>
                <w:kern w:val="0"/>
                <w:sz w:val="24"/>
                <w:szCs w:val="24"/>
              </w:rPr>
              <w:t>平均每人</w:t>
            </w:r>
            <w:r>
              <w:rPr>
                <w:rFonts w:ascii="Times New Roman" w:hint="eastAsia"/>
                <w:b/>
                <w:bCs/>
                <w:kern w:val="0"/>
                <w:sz w:val="24"/>
                <w:szCs w:val="24"/>
              </w:rPr>
              <w:t>負荷</w:t>
            </w:r>
          </w:p>
          <w:p w:rsidR="007A30E2" w:rsidRDefault="007A30E2" w:rsidP="006B5C40">
            <w:pPr>
              <w:topLinePunct/>
              <w:spacing w:line="240" w:lineRule="exact"/>
              <w:jc w:val="center"/>
              <w:outlineLvl w:val="2"/>
              <w:rPr>
                <w:rFonts w:ascii="Times New Roman"/>
                <w:b/>
                <w:bCs/>
                <w:kern w:val="0"/>
                <w:sz w:val="24"/>
                <w:szCs w:val="24"/>
              </w:rPr>
            </w:pPr>
            <w:r>
              <w:rPr>
                <w:rFonts w:ascii="Times New Roman" w:hint="eastAsia"/>
                <w:b/>
                <w:bCs/>
                <w:kern w:val="0"/>
                <w:sz w:val="24"/>
                <w:szCs w:val="24"/>
              </w:rPr>
              <w:t>個案量</w:t>
            </w:r>
          </w:p>
          <w:p w:rsidR="007A30E2" w:rsidRPr="003A7E45" w:rsidRDefault="007A30E2" w:rsidP="006B5C40">
            <w:pPr>
              <w:topLinePunct/>
              <w:spacing w:line="240" w:lineRule="exact"/>
              <w:jc w:val="center"/>
              <w:outlineLvl w:val="2"/>
              <w:rPr>
                <w:rFonts w:ascii="Times New Roman"/>
                <w:bCs/>
                <w:kern w:val="0"/>
                <w:sz w:val="24"/>
                <w:szCs w:val="24"/>
              </w:rPr>
            </w:pPr>
            <w:r w:rsidRPr="003A7E45">
              <w:rPr>
                <w:rFonts w:ascii="Times New Roman" w:hint="eastAsia"/>
                <w:bCs/>
                <w:kern w:val="0"/>
                <w:sz w:val="24"/>
                <w:szCs w:val="24"/>
              </w:rPr>
              <w:t>(</w:t>
            </w:r>
            <w:r w:rsidRPr="003A7E45">
              <w:rPr>
                <w:rFonts w:ascii="Times New Roman" w:hint="eastAsia"/>
                <w:bCs/>
                <w:kern w:val="0"/>
                <w:sz w:val="24"/>
                <w:szCs w:val="24"/>
              </w:rPr>
              <w:t>備註</w:t>
            </w:r>
            <w:r w:rsidRPr="003A7E45">
              <w:rPr>
                <w:rFonts w:ascii="Times New Roman" w:hint="eastAsia"/>
                <w:bCs/>
                <w:kern w:val="0"/>
                <w:sz w:val="24"/>
                <w:szCs w:val="24"/>
              </w:rPr>
              <w:t>)</w:t>
            </w:r>
          </w:p>
        </w:tc>
      </w:tr>
      <w:tr w:rsidR="007A30E2" w:rsidRPr="00643CFF" w:rsidTr="006B5C40">
        <w:trPr>
          <w:trHeight w:val="20"/>
        </w:trPr>
        <w:tc>
          <w:tcPr>
            <w:tcW w:w="938" w:type="dxa"/>
            <w:vMerge w:val="restart"/>
            <w:shd w:val="clear" w:color="auto" w:fill="FDE9D9" w:themeFill="accent6" w:themeFillTint="33"/>
            <w:vAlign w:val="center"/>
            <w:hideMark/>
          </w:tcPr>
          <w:p w:rsidR="007A30E2" w:rsidRPr="00D10A78" w:rsidRDefault="007A30E2" w:rsidP="005A3066">
            <w:pPr>
              <w:topLinePunct/>
              <w:spacing w:line="220" w:lineRule="exact"/>
              <w:jc w:val="center"/>
              <w:outlineLvl w:val="2"/>
              <w:rPr>
                <w:rFonts w:ascii="Times New Roman"/>
                <w:b/>
                <w:bCs/>
                <w:spacing w:val="-4"/>
                <w:kern w:val="32"/>
                <w:sz w:val="24"/>
                <w:szCs w:val="24"/>
              </w:rPr>
            </w:pPr>
            <w:r w:rsidRPr="00D10A78">
              <w:rPr>
                <w:rFonts w:ascii="Times New Roman" w:hint="eastAsia"/>
                <w:b/>
                <w:bCs/>
                <w:kern w:val="0"/>
                <w:sz w:val="24"/>
                <w:szCs w:val="24"/>
              </w:rPr>
              <w:t>臺北市</w:t>
            </w: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102</w:t>
            </w:r>
          </w:p>
        </w:tc>
        <w:tc>
          <w:tcPr>
            <w:tcW w:w="67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17</w:t>
            </w:r>
          </w:p>
        </w:tc>
        <w:tc>
          <w:tcPr>
            <w:tcW w:w="614"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4</w:t>
            </w:r>
          </w:p>
        </w:tc>
        <w:tc>
          <w:tcPr>
            <w:tcW w:w="56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21</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eastAsia="新細明體"/>
                <w:color w:val="000000"/>
                <w:kern w:val="0"/>
                <w:sz w:val="24"/>
                <w:szCs w:val="24"/>
              </w:rPr>
            </w:pPr>
            <w:r w:rsidRPr="00812EDD">
              <w:rPr>
                <w:rFonts w:ascii="Times New Roman"/>
                <w:color w:val="000000"/>
                <w:sz w:val="24"/>
                <w:szCs w:val="24"/>
              </w:rPr>
              <w:t xml:space="preserve">1,091 </w:t>
            </w:r>
          </w:p>
        </w:tc>
        <w:tc>
          <w:tcPr>
            <w:tcW w:w="910" w:type="dxa"/>
            <w:vMerge w:val="restart"/>
            <w:shd w:val="clear" w:color="auto" w:fill="FDE9D9" w:themeFill="accent6" w:themeFillTint="33"/>
            <w:vAlign w:val="center"/>
          </w:tcPr>
          <w:p w:rsidR="007A30E2" w:rsidRPr="00D10A78" w:rsidRDefault="007A30E2" w:rsidP="005A3066">
            <w:pPr>
              <w:widowControl/>
              <w:overflowPunct/>
              <w:autoSpaceDE/>
              <w:spacing w:line="220" w:lineRule="exact"/>
              <w:jc w:val="center"/>
              <w:rPr>
                <w:rFonts w:ascii="Times New Roman"/>
                <w:b/>
                <w:kern w:val="0"/>
                <w:sz w:val="24"/>
                <w:szCs w:val="24"/>
              </w:rPr>
            </w:pPr>
            <w:r w:rsidRPr="00D10A78">
              <w:rPr>
                <w:rFonts w:ascii="Times New Roman" w:hint="eastAsia"/>
                <w:b/>
                <w:kern w:val="0"/>
                <w:sz w:val="24"/>
                <w:szCs w:val="24"/>
              </w:rPr>
              <w:t>苗栗縣</w:t>
            </w:r>
          </w:p>
        </w:tc>
        <w:tc>
          <w:tcPr>
            <w:tcW w:w="609"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102</w:t>
            </w:r>
          </w:p>
        </w:tc>
        <w:tc>
          <w:tcPr>
            <w:tcW w:w="633"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5</w:t>
            </w:r>
          </w:p>
        </w:tc>
        <w:tc>
          <w:tcPr>
            <w:tcW w:w="644"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650"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5</w:t>
            </w:r>
          </w:p>
        </w:tc>
        <w:tc>
          <w:tcPr>
            <w:tcW w:w="1182"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1,134 </w:t>
            </w:r>
          </w:p>
        </w:tc>
        <w:tc>
          <w:tcPr>
            <w:tcW w:w="958" w:type="dxa"/>
            <w:vMerge w:val="restart"/>
            <w:shd w:val="clear" w:color="auto" w:fill="FDE9D9" w:themeFill="accent6" w:themeFillTint="33"/>
            <w:vAlign w:val="center"/>
          </w:tcPr>
          <w:p w:rsidR="007A30E2" w:rsidRPr="00D10A78" w:rsidRDefault="007A30E2" w:rsidP="005A3066">
            <w:pPr>
              <w:widowControl/>
              <w:overflowPunct/>
              <w:autoSpaceDE/>
              <w:spacing w:line="220" w:lineRule="exact"/>
              <w:jc w:val="center"/>
              <w:rPr>
                <w:rFonts w:ascii="Times New Roman"/>
                <w:b/>
                <w:kern w:val="0"/>
                <w:sz w:val="24"/>
                <w:szCs w:val="24"/>
              </w:rPr>
            </w:pPr>
            <w:r w:rsidRPr="00D10A78">
              <w:rPr>
                <w:rFonts w:ascii="Times New Roman" w:hint="eastAsia"/>
                <w:b/>
                <w:kern w:val="0"/>
                <w:sz w:val="24"/>
                <w:szCs w:val="24"/>
              </w:rPr>
              <w:t>澎湖縣</w:t>
            </w: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102</w:t>
            </w:r>
          </w:p>
        </w:tc>
        <w:tc>
          <w:tcPr>
            <w:tcW w:w="672"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661"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567"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1,329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spacing w:val="-4"/>
                <w:kern w:val="32"/>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103</w:t>
            </w:r>
          </w:p>
        </w:tc>
        <w:tc>
          <w:tcPr>
            <w:tcW w:w="67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17</w:t>
            </w:r>
          </w:p>
        </w:tc>
        <w:tc>
          <w:tcPr>
            <w:tcW w:w="614"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4</w:t>
            </w:r>
          </w:p>
        </w:tc>
        <w:tc>
          <w:tcPr>
            <w:tcW w:w="56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21</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1,028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103</w:t>
            </w:r>
          </w:p>
        </w:tc>
        <w:tc>
          <w:tcPr>
            <w:tcW w:w="633"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5</w:t>
            </w:r>
          </w:p>
        </w:tc>
        <w:tc>
          <w:tcPr>
            <w:tcW w:w="644"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0</w:t>
            </w:r>
          </w:p>
        </w:tc>
        <w:tc>
          <w:tcPr>
            <w:tcW w:w="650"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5</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1,068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103</w:t>
            </w:r>
          </w:p>
        </w:tc>
        <w:tc>
          <w:tcPr>
            <w:tcW w:w="672"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661"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567"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619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spacing w:val="-4"/>
                <w:kern w:val="32"/>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104</w:t>
            </w:r>
          </w:p>
        </w:tc>
        <w:tc>
          <w:tcPr>
            <w:tcW w:w="67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17</w:t>
            </w:r>
          </w:p>
        </w:tc>
        <w:tc>
          <w:tcPr>
            <w:tcW w:w="614"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4</w:t>
            </w:r>
          </w:p>
        </w:tc>
        <w:tc>
          <w:tcPr>
            <w:tcW w:w="56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21</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1,273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104</w:t>
            </w:r>
          </w:p>
        </w:tc>
        <w:tc>
          <w:tcPr>
            <w:tcW w:w="633"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5</w:t>
            </w:r>
          </w:p>
        </w:tc>
        <w:tc>
          <w:tcPr>
            <w:tcW w:w="644" w:type="dxa"/>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5</w:t>
            </w:r>
          </w:p>
        </w:tc>
        <w:tc>
          <w:tcPr>
            <w:tcW w:w="650"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10</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881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104</w:t>
            </w:r>
          </w:p>
        </w:tc>
        <w:tc>
          <w:tcPr>
            <w:tcW w:w="672"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661"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567"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626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spacing w:val="-4"/>
                <w:kern w:val="32"/>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105</w:t>
            </w:r>
          </w:p>
        </w:tc>
        <w:tc>
          <w:tcPr>
            <w:tcW w:w="67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17</w:t>
            </w:r>
          </w:p>
        </w:tc>
        <w:tc>
          <w:tcPr>
            <w:tcW w:w="614"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4</w:t>
            </w:r>
          </w:p>
        </w:tc>
        <w:tc>
          <w:tcPr>
            <w:tcW w:w="56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21</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1,697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105</w:t>
            </w:r>
          </w:p>
        </w:tc>
        <w:tc>
          <w:tcPr>
            <w:tcW w:w="633"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5</w:t>
            </w:r>
          </w:p>
        </w:tc>
        <w:tc>
          <w:tcPr>
            <w:tcW w:w="644" w:type="dxa"/>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5</w:t>
            </w:r>
          </w:p>
        </w:tc>
        <w:tc>
          <w:tcPr>
            <w:tcW w:w="650"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10</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1,010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105</w:t>
            </w:r>
          </w:p>
        </w:tc>
        <w:tc>
          <w:tcPr>
            <w:tcW w:w="672"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661"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567"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638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spacing w:val="-4"/>
                <w:kern w:val="32"/>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106</w:t>
            </w:r>
          </w:p>
        </w:tc>
        <w:tc>
          <w:tcPr>
            <w:tcW w:w="67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17</w:t>
            </w:r>
          </w:p>
        </w:tc>
        <w:tc>
          <w:tcPr>
            <w:tcW w:w="614"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4</w:t>
            </w:r>
          </w:p>
        </w:tc>
        <w:tc>
          <w:tcPr>
            <w:tcW w:w="56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21</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2,109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106</w:t>
            </w:r>
          </w:p>
        </w:tc>
        <w:tc>
          <w:tcPr>
            <w:tcW w:w="633"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5</w:t>
            </w:r>
          </w:p>
        </w:tc>
        <w:tc>
          <w:tcPr>
            <w:tcW w:w="644" w:type="dxa"/>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6</w:t>
            </w:r>
          </w:p>
        </w:tc>
        <w:tc>
          <w:tcPr>
            <w:tcW w:w="650"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11</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1,057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106</w:t>
            </w:r>
          </w:p>
        </w:tc>
        <w:tc>
          <w:tcPr>
            <w:tcW w:w="672"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661"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567"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697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spacing w:val="-4"/>
                <w:kern w:val="32"/>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107</w:t>
            </w:r>
          </w:p>
        </w:tc>
        <w:tc>
          <w:tcPr>
            <w:tcW w:w="67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17</w:t>
            </w:r>
          </w:p>
        </w:tc>
        <w:tc>
          <w:tcPr>
            <w:tcW w:w="614"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4</w:t>
            </w:r>
          </w:p>
        </w:tc>
        <w:tc>
          <w:tcPr>
            <w:tcW w:w="56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21</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2,062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107</w:t>
            </w:r>
          </w:p>
        </w:tc>
        <w:tc>
          <w:tcPr>
            <w:tcW w:w="633"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5</w:t>
            </w:r>
          </w:p>
        </w:tc>
        <w:tc>
          <w:tcPr>
            <w:tcW w:w="644" w:type="dxa"/>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6</w:t>
            </w:r>
          </w:p>
        </w:tc>
        <w:tc>
          <w:tcPr>
            <w:tcW w:w="650"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11</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1,011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107</w:t>
            </w:r>
          </w:p>
        </w:tc>
        <w:tc>
          <w:tcPr>
            <w:tcW w:w="672"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661"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567"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768 </w:t>
            </w:r>
          </w:p>
        </w:tc>
      </w:tr>
      <w:tr w:rsidR="007A30E2" w:rsidRPr="00643CFF" w:rsidTr="006B5C40">
        <w:trPr>
          <w:trHeight w:val="20"/>
        </w:trPr>
        <w:tc>
          <w:tcPr>
            <w:tcW w:w="938" w:type="dxa"/>
            <w:vMerge w:val="restart"/>
            <w:shd w:val="clear" w:color="auto" w:fill="FDE9D9" w:themeFill="accent6" w:themeFillTint="33"/>
            <w:vAlign w:val="center"/>
            <w:hideMark/>
          </w:tcPr>
          <w:p w:rsidR="007A30E2" w:rsidRPr="00D10A78" w:rsidRDefault="007A30E2" w:rsidP="005A3066">
            <w:pPr>
              <w:topLinePunct/>
              <w:spacing w:line="220" w:lineRule="exact"/>
              <w:jc w:val="center"/>
              <w:outlineLvl w:val="2"/>
              <w:rPr>
                <w:rFonts w:ascii="Times New Roman"/>
                <w:b/>
                <w:bCs/>
                <w:kern w:val="0"/>
                <w:sz w:val="24"/>
                <w:szCs w:val="24"/>
              </w:rPr>
            </w:pPr>
            <w:r w:rsidRPr="00D10A78">
              <w:rPr>
                <w:rFonts w:ascii="Times New Roman" w:hint="eastAsia"/>
                <w:b/>
                <w:bCs/>
                <w:kern w:val="0"/>
                <w:sz w:val="24"/>
                <w:szCs w:val="24"/>
              </w:rPr>
              <w:t>新北市</w:t>
            </w: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102</w:t>
            </w:r>
          </w:p>
        </w:tc>
        <w:tc>
          <w:tcPr>
            <w:tcW w:w="676" w:type="dxa"/>
            <w:hideMark/>
          </w:tcPr>
          <w:p w:rsidR="007A30E2" w:rsidRPr="00812EDD" w:rsidRDefault="007A30E2" w:rsidP="005A3066">
            <w:pPr>
              <w:kinsoku w:val="0"/>
              <w:spacing w:line="220" w:lineRule="exact"/>
              <w:jc w:val="center"/>
              <w:outlineLvl w:val="3"/>
              <w:rPr>
                <w:rFonts w:ascii="Times New Roman"/>
                <w:bCs/>
                <w:kern w:val="0"/>
                <w:sz w:val="24"/>
                <w:szCs w:val="24"/>
              </w:rPr>
            </w:pPr>
            <w:r w:rsidRPr="00812EDD">
              <w:rPr>
                <w:rFonts w:ascii="Times New Roman"/>
                <w:bCs/>
                <w:kern w:val="0"/>
                <w:sz w:val="24"/>
                <w:szCs w:val="24"/>
              </w:rPr>
              <w:t>21</w:t>
            </w:r>
          </w:p>
        </w:tc>
        <w:tc>
          <w:tcPr>
            <w:tcW w:w="614" w:type="dxa"/>
            <w:hideMark/>
          </w:tcPr>
          <w:p w:rsidR="007A30E2" w:rsidRPr="00812EDD" w:rsidRDefault="007A30E2" w:rsidP="005A3066">
            <w:pPr>
              <w:pStyle w:val="4"/>
              <w:numPr>
                <w:ilvl w:val="0"/>
                <w:numId w:val="0"/>
              </w:numPr>
              <w:spacing w:line="220" w:lineRule="exact"/>
              <w:jc w:val="center"/>
              <w:rPr>
                <w:rFonts w:ascii="Times New Roman" w:hAnsi="Times New Roman"/>
                <w:bCs/>
                <w:kern w:val="0"/>
                <w:sz w:val="24"/>
                <w:szCs w:val="24"/>
              </w:rPr>
            </w:pPr>
            <w:r w:rsidRPr="00812EDD">
              <w:rPr>
                <w:rFonts w:ascii="Times New Roman" w:hAnsi="Times New Roman"/>
                <w:bCs/>
                <w:kern w:val="0"/>
                <w:sz w:val="24"/>
                <w:szCs w:val="24"/>
              </w:rPr>
              <w:t>4</w:t>
            </w:r>
          </w:p>
        </w:tc>
        <w:tc>
          <w:tcPr>
            <w:tcW w:w="566" w:type="dxa"/>
            <w:hideMark/>
          </w:tcPr>
          <w:p w:rsidR="007A30E2" w:rsidRPr="00812EDD" w:rsidRDefault="007A30E2" w:rsidP="005A3066">
            <w:pPr>
              <w:kinsoku w:val="0"/>
              <w:spacing w:line="220" w:lineRule="exact"/>
              <w:jc w:val="center"/>
              <w:outlineLvl w:val="3"/>
              <w:rPr>
                <w:rFonts w:ascii="Times New Roman"/>
                <w:bCs/>
                <w:kern w:val="0"/>
                <w:sz w:val="24"/>
                <w:szCs w:val="24"/>
              </w:rPr>
            </w:pPr>
            <w:r w:rsidRPr="00812EDD">
              <w:rPr>
                <w:rFonts w:ascii="Times New Roman"/>
                <w:bCs/>
                <w:kern w:val="0"/>
                <w:sz w:val="24"/>
                <w:szCs w:val="24"/>
              </w:rPr>
              <w:t>25</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1,212 </w:t>
            </w:r>
          </w:p>
        </w:tc>
        <w:tc>
          <w:tcPr>
            <w:tcW w:w="910" w:type="dxa"/>
            <w:vMerge w:val="restart"/>
            <w:shd w:val="clear" w:color="auto" w:fill="FDE9D9" w:themeFill="accent6" w:themeFillTint="33"/>
            <w:vAlign w:val="center"/>
          </w:tcPr>
          <w:p w:rsidR="007A30E2" w:rsidRPr="00D10A78" w:rsidRDefault="007A30E2" w:rsidP="005A3066">
            <w:pPr>
              <w:widowControl/>
              <w:overflowPunct/>
              <w:autoSpaceDE/>
              <w:spacing w:line="220" w:lineRule="exact"/>
              <w:jc w:val="center"/>
              <w:rPr>
                <w:rFonts w:ascii="Times New Roman"/>
                <w:b/>
                <w:kern w:val="0"/>
                <w:sz w:val="24"/>
                <w:szCs w:val="24"/>
              </w:rPr>
            </w:pPr>
            <w:r w:rsidRPr="00D10A78">
              <w:rPr>
                <w:rFonts w:ascii="Times New Roman" w:hint="eastAsia"/>
                <w:b/>
                <w:kern w:val="0"/>
                <w:sz w:val="24"/>
                <w:szCs w:val="24"/>
              </w:rPr>
              <w:t>彰化縣</w:t>
            </w:r>
          </w:p>
        </w:tc>
        <w:tc>
          <w:tcPr>
            <w:tcW w:w="609"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102</w:t>
            </w:r>
          </w:p>
        </w:tc>
        <w:tc>
          <w:tcPr>
            <w:tcW w:w="633"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w:t>
            </w:r>
          </w:p>
        </w:tc>
        <w:tc>
          <w:tcPr>
            <w:tcW w:w="644"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w:t>
            </w:r>
          </w:p>
        </w:tc>
        <w:tc>
          <w:tcPr>
            <w:tcW w:w="650"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20</w:t>
            </w:r>
          </w:p>
        </w:tc>
        <w:tc>
          <w:tcPr>
            <w:tcW w:w="1182"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540 </w:t>
            </w:r>
          </w:p>
        </w:tc>
        <w:tc>
          <w:tcPr>
            <w:tcW w:w="958" w:type="dxa"/>
            <w:vMerge w:val="restart"/>
            <w:shd w:val="clear" w:color="auto" w:fill="FDE9D9" w:themeFill="accent6" w:themeFillTint="33"/>
            <w:vAlign w:val="center"/>
          </w:tcPr>
          <w:p w:rsidR="007A30E2" w:rsidRPr="00D10A78" w:rsidRDefault="007A30E2" w:rsidP="005A3066">
            <w:pPr>
              <w:topLinePunct/>
              <w:spacing w:line="220" w:lineRule="exact"/>
              <w:jc w:val="center"/>
              <w:outlineLvl w:val="2"/>
              <w:rPr>
                <w:rFonts w:ascii="Times New Roman"/>
                <w:b/>
                <w:bCs/>
                <w:kern w:val="0"/>
                <w:sz w:val="24"/>
                <w:szCs w:val="24"/>
              </w:rPr>
            </w:pPr>
            <w:r w:rsidRPr="00D10A78">
              <w:rPr>
                <w:rFonts w:ascii="Times New Roman" w:hint="eastAsia"/>
                <w:b/>
                <w:bCs/>
                <w:kern w:val="0"/>
                <w:sz w:val="24"/>
                <w:szCs w:val="24"/>
              </w:rPr>
              <w:t>基隆市</w:t>
            </w: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102</w:t>
            </w:r>
          </w:p>
        </w:tc>
        <w:tc>
          <w:tcPr>
            <w:tcW w:w="672"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661"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567"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4</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1,035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103</w:t>
            </w:r>
          </w:p>
        </w:tc>
        <w:tc>
          <w:tcPr>
            <w:tcW w:w="676" w:type="dxa"/>
            <w:hideMark/>
          </w:tcPr>
          <w:p w:rsidR="007A30E2" w:rsidRPr="00812EDD" w:rsidRDefault="007A30E2" w:rsidP="005A3066">
            <w:pPr>
              <w:kinsoku w:val="0"/>
              <w:spacing w:line="220" w:lineRule="exact"/>
              <w:jc w:val="center"/>
              <w:outlineLvl w:val="3"/>
              <w:rPr>
                <w:rFonts w:ascii="Times New Roman"/>
                <w:bCs/>
                <w:kern w:val="0"/>
                <w:sz w:val="24"/>
                <w:szCs w:val="24"/>
              </w:rPr>
            </w:pPr>
            <w:r w:rsidRPr="00812EDD">
              <w:rPr>
                <w:rFonts w:ascii="Times New Roman"/>
                <w:bCs/>
                <w:kern w:val="0"/>
                <w:sz w:val="24"/>
                <w:szCs w:val="24"/>
              </w:rPr>
              <w:t>21</w:t>
            </w:r>
          </w:p>
        </w:tc>
        <w:tc>
          <w:tcPr>
            <w:tcW w:w="614" w:type="dxa"/>
            <w:hideMark/>
          </w:tcPr>
          <w:p w:rsidR="007A30E2" w:rsidRPr="00812EDD" w:rsidRDefault="007A30E2" w:rsidP="005A3066">
            <w:pPr>
              <w:pStyle w:val="4"/>
              <w:numPr>
                <w:ilvl w:val="0"/>
                <w:numId w:val="0"/>
              </w:numPr>
              <w:spacing w:line="220" w:lineRule="exact"/>
              <w:jc w:val="center"/>
              <w:rPr>
                <w:rFonts w:ascii="Times New Roman" w:hAnsi="Times New Roman"/>
                <w:bCs/>
                <w:kern w:val="0"/>
                <w:sz w:val="24"/>
                <w:szCs w:val="24"/>
              </w:rPr>
            </w:pPr>
            <w:r w:rsidRPr="00812EDD">
              <w:rPr>
                <w:rFonts w:ascii="Times New Roman" w:hAnsi="Times New Roman"/>
                <w:bCs/>
                <w:kern w:val="0"/>
                <w:sz w:val="24"/>
                <w:szCs w:val="24"/>
              </w:rPr>
              <w:t>4</w:t>
            </w:r>
          </w:p>
        </w:tc>
        <w:tc>
          <w:tcPr>
            <w:tcW w:w="566" w:type="dxa"/>
            <w:hideMark/>
          </w:tcPr>
          <w:p w:rsidR="007A30E2" w:rsidRPr="00812EDD" w:rsidRDefault="007A30E2" w:rsidP="005A3066">
            <w:pPr>
              <w:kinsoku w:val="0"/>
              <w:spacing w:line="220" w:lineRule="exact"/>
              <w:jc w:val="center"/>
              <w:outlineLvl w:val="3"/>
              <w:rPr>
                <w:rFonts w:ascii="Times New Roman"/>
                <w:bCs/>
                <w:kern w:val="0"/>
                <w:sz w:val="24"/>
                <w:szCs w:val="24"/>
              </w:rPr>
            </w:pPr>
            <w:r w:rsidRPr="00812EDD">
              <w:rPr>
                <w:rFonts w:ascii="Times New Roman"/>
                <w:bCs/>
                <w:kern w:val="0"/>
                <w:sz w:val="24"/>
                <w:szCs w:val="24"/>
              </w:rPr>
              <w:t>25</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1,113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103</w:t>
            </w:r>
          </w:p>
        </w:tc>
        <w:tc>
          <w:tcPr>
            <w:tcW w:w="633"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10</w:t>
            </w:r>
          </w:p>
        </w:tc>
        <w:tc>
          <w:tcPr>
            <w:tcW w:w="644"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10</w:t>
            </w:r>
          </w:p>
        </w:tc>
        <w:tc>
          <w:tcPr>
            <w:tcW w:w="650"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20</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531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103</w:t>
            </w:r>
          </w:p>
        </w:tc>
        <w:tc>
          <w:tcPr>
            <w:tcW w:w="672"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661"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567"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4</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965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104</w:t>
            </w:r>
          </w:p>
        </w:tc>
        <w:tc>
          <w:tcPr>
            <w:tcW w:w="676" w:type="dxa"/>
            <w:hideMark/>
          </w:tcPr>
          <w:p w:rsidR="007A30E2" w:rsidRPr="00812EDD" w:rsidRDefault="007A30E2" w:rsidP="005A3066">
            <w:pPr>
              <w:kinsoku w:val="0"/>
              <w:spacing w:line="220" w:lineRule="exact"/>
              <w:jc w:val="center"/>
              <w:outlineLvl w:val="3"/>
              <w:rPr>
                <w:rFonts w:ascii="Times New Roman"/>
                <w:bCs/>
                <w:kern w:val="0"/>
                <w:sz w:val="24"/>
                <w:szCs w:val="24"/>
              </w:rPr>
            </w:pPr>
            <w:r w:rsidRPr="00812EDD">
              <w:rPr>
                <w:rFonts w:ascii="Times New Roman"/>
                <w:bCs/>
                <w:kern w:val="0"/>
                <w:sz w:val="24"/>
                <w:szCs w:val="24"/>
              </w:rPr>
              <w:t>21</w:t>
            </w:r>
          </w:p>
        </w:tc>
        <w:tc>
          <w:tcPr>
            <w:tcW w:w="614" w:type="dxa"/>
            <w:hideMark/>
          </w:tcPr>
          <w:p w:rsidR="007A30E2" w:rsidRPr="00812EDD" w:rsidRDefault="007A30E2" w:rsidP="005A3066">
            <w:pPr>
              <w:pStyle w:val="4"/>
              <w:numPr>
                <w:ilvl w:val="0"/>
                <w:numId w:val="0"/>
              </w:numPr>
              <w:spacing w:line="220" w:lineRule="exact"/>
              <w:jc w:val="center"/>
              <w:rPr>
                <w:rFonts w:ascii="Times New Roman" w:hAnsi="Times New Roman"/>
                <w:bCs/>
                <w:kern w:val="0"/>
                <w:sz w:val="24"/>
                <w:szCs w:val="24"/>
              </w:rPr>
            </w:pPr>
            <w:r w:rsidRPr="00812EDD">
              <w:rPr>
                <w:rFonts w:ascii="Times New Roman" w:hAnsi="Times New Roman"/>
                <w:bCs/>
                <w:kern w:val="0"/>
                <w:sz w:val="24"/>
                <w:szCs w:val="24"/>
              </w:rPr>
              <w:t>3</w:t>
            </w:r>
          </w:p>
        </w:tc>
        <w:tc>
          <w:tcPr>
            <w:tcW w:w="566" w:type="dxa"/>
            <w:hideMark/>
          </w:tcPr>
          <w:p w:rsidR="007A30E2" w:rsidRPr="00812EDD" w:rsidRDefault="007A30E2" w:rsidP="005A3066">
            <w:pPr>
              <w:kinsoku w:val="0"/>
              <w:spacing w:line="220" w:lineRule="exact"/>
              <w:jc w:val="center"/>
              <w:outlineLvl w:val="3"/>
              <w:rPr>
                <w:rFonts w:ascii="Times New Roman"/>
                <w:bCs/>
                <w:kern w:val="0"/>
                <w:sz w:val="24"/>
                <w:szCs w:val="24"/>
              </w:rPr>
            </w:pPr>
            <w:r w:rsidRPr="00812EDD">
              <w:rPr>
                <w:rFonts w:ascii="Times New Roman"/>
                <w:bCs/>
                <w:kern w:val="0"/>
                <w:sz w:val="24"/>
                <w:szCs w:val="24"/>
              </w:rPr>
              <w:t>24</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1,344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104</w:t>
            </w:r>
          </w:p>
        </w:tc>
        <w:tc>
          <w:tcPr>
            <w:tcW w:w="633"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10</w:t>
            </w:r>
          </w:p>
        </w:tc>
        <w:tc>
          <w:tcPr>
            <w:tcW w:w="644"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10</w:t>
            </w:r>
          </w:p>
        </w:tc>
        <w:tc>
          <w:tcPr>
            <w:tcW w:w="650"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20</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794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104</w:t>
            </w:r>
          </w:p>
        </w:tc>
        <w:tc>
          <w:tcPr>
            <w:tcW w:w="672"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661"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567"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4</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1,530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105</w:t>
            </w:r>
          </w:p>
        </w:tc>
        <w:tc>
          <w:tcPr>
            <w:tcW w:w="676" w:type="dxa"/>
            <w:hideMark/>
          </w:tcPr>
          <w:p w:rsidR="007A30E2" w:rsidRPr="00812EDD" w:rsidRDefault="007A30E2" w:rsidP="005A3066">
            <w:pPr>
              <w:kinsoku w:val="0"/>
              <w:spacing w:line="220" w:lineRule="exact"/>
              <w:jc w:val="center"/>
              <w:outlineLvl w:val="3"/>
              <w:rPr>
                <w:rFonts w:ascii="Times New Roman"/>
                <w:bCs/>
                <w:kern w:val="0"/>
                <w:sz w:val="24"/>
                <w:szCs w:val="24"/>
              </w:rPr>
            </w:pPr>
            <w:r w:rsidRPr="00812EDD">
              <w:rPr>
                <w:rFonts w:ascii="Times New Roman"/>
                <w:bCs/>
                <w:kern w:val="0"/>
                <w:sz w:val="24"/>
                <w:szCs w:val="24"/>
              </w:rPr>
              <w:t>21</w:t>
            </w:r>
          </w:p>
        </w:tc>
        <w:tc>
          <w:tcPr>
            <w:tcW w:w="614" w:type="dxa"/>
            <w:hideMark/>
          </w:tcPr>
          <w:p w:rsidR="007A30E2" w:rsidRPr="00812EDD" w:rsidRDefault="007A30E2" w:rsidP="005A3066">
            <w:pPr>
              <w:pStyle w:val="4"/>
              <w:numPr>
                <w:ilvl w:val="0"/>
                <w:numId w:val="0"/>
              </w:numPr>
              <w:spacing w:line="220" w:lineRule="exact"/>
              <w:jc w:val="center"/>
              <w:rPr>
                <w:rFonts w:ascii="Times New Roman" w:hAnsi="Times New Roman"/>
                <w:bCs/>
                <w:kern w:val="0"/>
                <w:sz w:val="24"/>
                <w:szCs w:val="24"/>
              </w:rPr>
            </w:pPr>
            <w:r w:rsidRPr="00812EDD">
              <w:rPr>
                <w:rFonts w:ascii="Times New Roman" w:hAnsi="Times New Roman"/>
                <w:bCs/>
                <w:kern w:val="0"/>
                <w:sz w:val="24"/>
                <w:szCs w:val="24"/>
              </w:rPr>
              <w:t>3</w:t>
            </w:r>
          </w:p>
        </w:tc>
        <w:tc>
          <w:tcPr>
            <w:tcW w:w="566" w:type="dxa"/>
            <w:hideMark/>
          </w:tcPr>
          <w:p w:rsidR="007A30E2" w:rsidRPr="00812EDD" w:rsidRDefault="007A30E2" w:rsidP="005A3066">
            <w:pPr>
              <w:kinsoku w:val="0"/>
              <w:spacing w:line="220" w:lineRule="exact"/>
              <w:jc w:val="center"/>
              <w:outlineLvl w:val="3"/>
              <w:rPr>
                <w:rFonts w:ascii="Times New Roman"/>
                <w:bCs/>
                <w:kern w:val="0"/>
                <w:sz w:val="24"/>
                <w:szCs w:val="24"/>
              </w:rPr>
            </w:pPr>
            <w:r w:rsidRPr="00812EDD">
              <w:rPr>
                <w:rFonts w:ascii="Times New Roman"/>
                <w:bCs/>
                <w:kern w:val="0"/>
                <w:sz w:val="24"/>
                <w:szCs w:val="24"/>
              </w:rPr>
              <w:t>24</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1,970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105</w:t>
            </w:r>
          </w:p>
        </w:tc>
        <w:tc>
          <w:tcPr>
            <w:tcW w:w="633"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10</w:t>
            </w:r>
          </w:p>
        </w:tc>
        <w:tc>
          <w:tcPr>
            <w:tcW w:w="644"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10</w:t>
            </w:r>
          </w:p>
        </w:tc>
        <w:tc>
          <w:tcPr>
            <w:tcW w:w="650"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20</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958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105</w:t>
            </w:r>
          </w:p>
        </w:tc>
        <w:tc>
          <w:tcPr>
            <w:tcW w:w="672"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661"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567"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4</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1,494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106</w:t>
            </w:r>
          </w:p>
        </w:tc>
        <w:tc>
          <w:tcPr>
            <w:tcW w:w="676" w:type="dxa"/>
            <w:hideMark/>
          </w:tcPr>
          <w:p w:rsidR="007A30E2" w:rsidRPr="00812EDD" w:rsidRDefault="007A30E2" w:rsidP="005A3066">
            <w:pPr>
              <w:kinsoku w:val="0"/>
              <w:spacing w:line="220" w:lineRule="exact"/>
              <w:jc w:val="center"/>
              <w:outlineLvl w:val="3"/>
              <w:rPr>
                <w:rFonts w:ascii="Times New Roman"/>
                <w:bCs/>
                <w:kern w:val="0"/>
                <w:sz w:val="24"/>
                <w:szCs w:val="24"/>
              </w:rPr>
            </w:pPr>
            <w:r w:rsidRPr="00812EDD">
              <w:rPr>
                <w:rFonts w:ascii="Times New Roman"/>
                <w:bCs/>
                <w:kern w:val="0"/>
                <w:sz w:val="24"/>
                <w:szCs w:val="24"/>
              </w:rPr>
              <w:t>21</w:t>
            </w:r>
          </w:p>
        </w:tc>
        <w:tc>
          <w:tcPr>
            <w:tcW w:w="614" w:type="dxa"/>
            <w:hideMark/>
          </w:tcPr>
          <w:p w:rsidR="007A30E2" w:rsidRPr="00812EDD" w:rsidRDefault="007A30E2" w:rsidP="005A3066">
            <w:pPr>
              <w:pStyle w:val="4"/>
              <w:numPr>
                <w:ilvl w:val="0"/>
                <w:numId w:val="0"/>
              </w:numPr>
              <w:spacing w:line="220" w:lineRule="exact"/>
              <w:jc w:val="center"/>
              <w:rPr>
                <w:rFonts w:ascii="Times New Roman" w:hAnsi="Times New Roman"/>
                <w:bCs/>
                <w:kern w:val="0"/>
                <w:sz w:val="24"/>
                <w:szCs w:val="24"/>
              </w:rPr>
            </w:pPr>
            <w:r w:rsidRPr="00812EDD">
              <w:rPr>
                <w:rFonts w:ascii="Times New Roman" w:hAnsi="Times New Roman"/>
                <w:bCs/>
                <w:kern w:val="0"/>
                <w:sz w:val="24"/>
                <w:szCs w:val="24"/>
              </w:rPr>
              <w:t>2</w:t>
            </w:r>
          </w:p>
        </w:tc>
        <w:tc>
          <w:tcPr>
            <w:tcW w:w="566" w:type="dxa"/>
            <w:hideMark/>
          </w:tcPr>
          <w:p w:rsidR="007A30E2" w:rsidRPr="00812EDD" w:rsidRDefault="007A30E2" w:rsidP="005A3066">
            <w:pPr>
              <w:kinsoku w:val="0"/>
              <w:spacing w:line="220" w:lineRule="exact"/>
              <w:jc w:val="center"/>
              <w:outlineLvl w:val="3"/>
              <w:rPr>
                <w:rFonts w:ascii="Times New Roman"/>
                <w:bCs/>
                <w:kern w:val="0"/>
                <w:sz w:val="24"/>
                <w:szCs w:val="24"/>
              </w:rPr>
            </w:pPr>
            <w:r w:rsidRPr="00812EDD">
              <w:rPr>
                <w:rFonts w:ascii="Times New Roman"/>
                <w:bCs/>
                <w:kern w:val="0"/>
                <w:sz w:val="24"/>
                <w:szCs w:val="24"/>
              </w:rPr>
              <w:t>23</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2,845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106</w:t>
            </w:r>
          </w:p>
        </w:tc>
        <w:tc>
          <w:tcPr>
            <w:tcW w:w="633"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10</w:t>
            </w:r>
          </w:p>
        </w:tc>
        <w:tc>
          <w:tcPr>
            <w:tcW w:w="644"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11</w:t>
            </w:r>
          </w:p>
        </w:tc>
        <w:tc>
          <w:tcPr>
            <w:tcW w:w="650"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21</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1,035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106</w:t>
            </w:r>
          </w:p>
        </w:tc>
        <w:tc>
          <w:tcPr>
            <w:tcW w:w="672"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661"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567"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4</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1,603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107</w:t>
            </w:r>
          </w:p>
        </w:tc>
        <w:tc>
          <w:tcPr>
            <w:tcW w:w="676" w:type="dxa"/>
            <w:vAlign w:val="center"/>
            <w:hideMark/>
          </w:tcPr>
          <w:p w:rsidR="007A30E2" w:rsidRPr="00812EDD" w:rsidRDefault="007A30E2" w:rsidP="005A3066">
            <w:pPr>
              <w:kinsoku w:val="0"/>
              <w:spacing w:line="220" w:lineRule="exact"/>
              <w:jc w:val="center"/>
              <w:outlineLvl w:val="3"/>
              <w:rPr>
                <w:rFonts w:ascii="Times New Roman"/>
                <w:bCs/>
                <w:kern w:val="0"/>
                <w:sz w:val="24"/>
                <w:szCs w:val="24"/>
              </w:rPr>
            </w:pPr>
            <w:r w:rsidRPr="00812EDD">
              <w:rPr>
                <w:rFonts w:ascii="Times New Roman"/>
                <w:bCs/>
                <w:kern w:val="0"/>
                <w:sz w:val="24"/>
                <w:szCs w:val="24"/>
              </w:rPr>
              <w:t>21</w:t>
            </w:r>
          </w:p>
        </w:tc>
        <w:tc>
          <w:tcPr>
            <w:tcW w:w="614" w:type="dxa"/>
            <w:vAlign w:val="center"/>
            <w:hideMark/>
          </w:tcPr>
          <w:p w:rsidR="007A30E2" w:rsidRPr="00812EDD" w:rsidRDefault="007A30E2" w:rsidP="005A3066">
            <w:pPr>
              <w:kinsoku w:val="0"/>
              <w:spacing w:line="220" w:lineRule="exact"/>
              <w:jc w:val="center"/>
              <w:outlineLvl w:val="3"/>
              <w:rPr>
                <w:rFonts w:ascii="Times New Roman"/>
                <w:bCs/>
                <w:kern w:val="0"/>
                <w:sz w:val="24"/>
                <w:szCs w:val="24"/>
              </w:rPr>
            </w:pPr>
            <w:r w:rsidRPr="00812EDD">
              <w:rPr>
                <w:rFonts w:ascii="Times New Roman"/>
                <w:bCs/>
                <w:kern w:val="0"/>
                <w:sz w:val="24"/>
                <w:szCs w:val="24"/>
              </w:rPr>
              <w:t>2</w:t>
            </w:r>
          </w:p>
        </w:tc>
        <w:tc>
          <w:tcPr>
            <w:tcW w:w="566" w:type="dxa"/>
            <w:vAlign w:val="center"/>
            <w:hideMark/>
          </w:tcPr>
          <w:p w:rsidR="007A30E2" w:rsidRPr="00812EDD" w:rsidRDefault="007A30E2" w:rsidP="005A3066">
            <w:pPr>
              <w:kinsoku w:val="0"/>
              <w:spacing w:line="220" w:lineRule="exact"/>
              <w:jc w:val="center"/>
              <w:outlineLvl w:val="3"/>
              <w:rPr>
                <w:rFonts w:ascii="Times New Roman"/>
                <w:bCs/>
                <w:kern w:val="0"/>
                <w:sz w:val="24"/>
                <w:szCs w:val="24"/>
              </w:rPr>
            </w:pPr>
            <w:r w:rsidRPr="00812EDD">
              <w:rPr>
                <w:rFonts w:ascii="Times New Roman"/>
                <w:bCs/>
                <w:kern w:val="0"/>
                <w:sz w:val="24"/>
                <w:szCs w:val="24"/>
              </w:rPr>
              <w:t>23</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2,466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107</w:t>
            </w:r>
          </w:p>
        </w:tc>
        <w:tc>
          <w:tcPr>
            <w:tcW w:w="633"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10</w:t>
            </w:r>
          </w:p>
        </w:tc>
        <w:tc>
          <w:tcPr>
            <w:tcW w:w="644"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11</w:t>
            </w:r>
          </w:p>
        </w:tc>
        <w:tc>
          <w:tcPr>
            <w:tcW w:w="650"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21</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1,121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107</w:t>
            </w:r>
          </w:p>
        </w:tc>
        <w:tc>
          <w:tcPr>
            <w:tcW w:w="672"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661"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567"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4</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1,607 </w:t>
            </w:r>
          </w:p>
        </w:tc>
      </w:tr>
      <w:tr w:rsidR="007A30E2" w:rsidRPr="00643CFF" w:rsidTr="006B5C40">
        <w:trPr>
          <w:trHeight w:val="20"/>
        </w:trPr>
        <w:tc>
          <w:tcPr>
            <w:tcW w:w="938" w:type="dxa"/>
            <w:vMerge w:val="restart"/>
            <w:shd w:val="clear" w:color="auto" w:fill="FDE9D9" w:themeFill="accent6" w:themeFillTint="33"/>
            <w:vAlign w:val="center"/>
            <w:hideMark/>
          </w:tcPr>
          <w:p w:rsidR="007A30E2" w:rsidRPr="00D10A78" w:rsidRDefault="007A30E2" w:rsidP="005A3066">
            <w:pPr>
              <w:topLinePunct/>
              <w:spacing w:line="220" w:lineRule="exact"/>
              <w:jc w:val="center"/>
              <w:outlineLvl w:val="2"/>
              <w:rPr>
                <w:rFonts w:ascii="Times New Roman"/>
                <w:b/>
                <w:bCs/>
                <w:kern w:val="0"/>
                <w:sz w:val="24"/>
                <w:szCs w:val="24"/>
              </w:rPr>
            </w:pPr>
            <w:r w:rsidRPr="00D10A78">
              <w:rPr>
                <w:rFonts w:ascii="Times New Roman" w:hint="eastAsia"/>
                <w:b/>
                <w:bCs/>
                <w:kern w:val="0"/>
                <w:sz w:val="24"/>
                <w:szCs w:val="24"/>
              </w:rPr>
              <w:t>桃園市</w:t>
            </w: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102</w:t>
            </w:r>
          </w:p>
        </w:tc>
        <w:tc>
          <w:tcPr>
            <w:tcW w:w="676" w:type="dxa"/>
            <w:vAlign w:val="center"/>
            <w:hideMark/>
          </w:tcPr>
          <w:p w:rsidR="007A30E2" w:rsidRPr="00812EDD" w:rsidRDefault="007A30E2" w:rsidP="005A3066">
            <w:pPr>
              <w:kinsoku w:val="0"/>
              <w:spacing w:line="220" w:lineRule="exact"/>
              <w:jc w:val="center"/>
              <w:outlineLvl w:val="3"/>
              <w:rPr>
                <w:rFonts w:ascii="Times New Roman"/>
                <w:bCs/>
                <w:kern w:val="0"/>
                <w:sz w:val="24"/>
                <w:szCs w:val="24"/>
              </w:rPr>
            </w:pPr>
            <w:r w:rsidRPr="00812EDD">
              <w:rPr>
                <w:rFonts w:ascii="Times New Roman"/>
                <w:bCs/>
                <w:kern w:val="0"/>
                <w:sz w:val="24"/>
                <w:szCs w:val="24"/>
              </w:rPr>
              <w:t>11</w:t>
            </w:r>
          </w:p>
        </w:tc>
        <w:tc>
          <w:tcPr>
            <w:tcW w:w="614" w:type="dxa"/>
            <w:vAlign w:val="center"/>
            <w:hideMark/>
          </w:tcPr>
          <w:p w:rsidR="007A30E2" w:rsidRPr="00812EDD" w:rsidRDefault="007A30E2" w:rsidP="005A3066">
            <w:pPr>
              <w:kinsoku w:val="0"/>
              <w:topLinePunct/>
              <w:spacing w:line="220" w:lineRule="exact"/>
              <w:jc w:val="center"/>
              <w:outlineLvl w:val="2"/>
              <w:rPr>
                <w:rFonts w:ascii="Times New Roman"/>
                <w:bCs/>
                <w:kern w:val="0"/>
                <w:sz w:val="24"/>
                <w:szCs w:val="24"/>
              </w:rPr>
            </w:pPr>
            <w:r w:rsidRPr="00812EDD">
              <w:rPr>
                <w:rFonts w:ascii="Times New Roman"/>
                <w:bCs/>
                <w:kern w:val="0"/>
                <w:sz w:val="24"/>
                <w:szCs w:val="24"/>
              </w:rPr>
              <w:t>1</w:t>
            </w:r>
          </w:p>
        </w:tc>
        <w:tc>
          <w:tcPr>
            <w:tcW w:w="566" w:type="dxa"/>
            <w:vAlign w:val="center"/>
            <w:hideMark/>
          </w:tcPr>
          <w:p w:rsidR="007A30E2" w:rsidRPr="00812EDD" w:rsidRDefault="007A30E2" w:rsidP="005A3066">
            <w:pPr>
              <w:kinsoku w:val="0"/>
              <w:topLinePunct/>
              <w:spacing w:line="220" w:lineRule="exact"/>
              <w:jc w:val="center"/>
              <w:outlineLvl w:val="2"/>
              <w:rPr>
                <w:rFonts w:ascii="Times New Roman"/>
                <w:bCs/>
                <w:kern w:val="0"/>
                <w:sz w:val="24"/>
                <w:szCs w:val="24"/>
              </w:rPr>
            </w:pPr>
            <w:r w:rsidRPr="00812EDD">
              <w:rPr>
                <w:rFonts w:ascii="Times New Roman"/>
                <w:bCs/>
                <w:kern w:val="0"/>
                <w:sz w:val="24"/>
                <w:szCs w:val="24"/>
              </w:rPr>
              <w:t>12</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1,302 </w:t>
            </w:r>
          </w:p>
        </w:tc>
        <w:tc>
          <w:tcPr>
            <w:tcW w:w="910" w:type="dxa"/>
            <w:vMerge w:val="restart"/>
            <w:shd w:val="clear" w:color="auto" w:fill="FDE9D9" w:themeFill="accent6" w:themeFillTint="33"/>
            <w:vAlign w:val="center"/>
          </w:tcPr>
          <w:p w:rsidR="007A30E2" w:rsidRPr="00D10A78" w:rsidRDefault="007A30E2" w:rsidP="005A3066">
            <w:pPr>
              <w:spacing w:line="220" w:lineRule="exact"/>
              <w:jc w:val="center"/>
              <w:rPr>
                <w:rFonts w:ascii="Times New Roman"/>
                <w:b/>
                <w:kern w:val="0"/>
                <w:sz w:val="24"/>
                <w:szCs w:val="24"/>
              </w:rPr>
            </w:pPr>
            <w:r w:rsidRPr="00D10A78">
              <w:rPr>
                <w:rFonts w:ascii="Times New Roman" w:hint="eastAsia"/>
                <w:b/>
                <w:kern w:val="0"/>
                <w:sz w:val="24"/>
                <w:szCs w:val="24"/>
              </w:rPr>
              <w:t>南投縣</w:t>
            </w:r>
          </w:p>
        </w:tc>
        <w:tc>
          <w:tcPr>
            <w:tcW w:w="609"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102</w:t>
            </w:r>
          </w:p>
        </w:tc>
        <w:tc>
          <w:tcPr>
            <w:tcW w:w="633"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5</w:t>
            </w:r>
          </w:p>
        </w:tc>
        <w:tc>
          <w:tcPr>
            <w:tcW w:w="644"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650"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7</w:t>
            </w:r>
          </w:p>
        </w:tc>
        <w:tc>
          <w:tcPr>
            <w:tcW w:w="1182"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829 </w:t>
            </w:r>
          </w:p>
        </w:tc>
        <w:tc>
          <w:tcPr>
            <w:tcW w:w="958" w:type="dxa"/>
            <w:vMerge w:val="restart"/>
            <w:shd w:val="clear" w:color="auto" w:fill="FDE9D9" w:themeFill="accent6" w:themeFillTint="33"/>
            <w:vAlign w:val="center"/>
          </w:tcPr>
          <w:p w:rsidR="007A30E2" w:rsidRPr="00D10A78" w:rsidRDefault="007A30E2" w:rsidP="005A3066">
            <w:pPr>
              <w:spacing w:line="220" w:lineRule="exact"/>
              <w:jc w:val="center"/>
              <w:rPr>
                <w:rFonts w:ascii="Times New Roman"/>
                <w:b/>
                <w:bCs/>
                <w:kern w:val="0"/>
                <w:sz w:val="24"/>
                <w:szCs w:val="24"/>
              </w:rPr>
            </w:pPr>
            <w:r w:rsidRPr="00D10A78">
              <w:rPr>
                <w:rFonts w:ascii="Times New Roman" w:hint="eastAsia"/>
                <w:b/>
                <w:kern w:val="0"/>
                <w:sz w:val="24"/>
                <w:szCs w:val="24"/>
              </w:rPr>
              <w:t>新竹市</w:t>
            </w: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102</w:t>
            </w:r>
          </w:p>
        </w:tc>
        <w:tc>
          <w:tcPr>
            <w:tcW w:w="672"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spacing w:val="6"/>
                <w:sz w:val="24"/>
                <w:szCs w:val="24"/>
              </w:rPr>
              <w:t>2</w:t>
            </w:r>
          </w:p>
        </w:tc>
        <w:tc>
          <w:tcPr>
            <w:tcW w:w="661"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spacing w:val="6"/>
                <w:sz w:val="24"/>
                <w:szCs w:val="24"/>
              </w:rPr>
              <w:t>0</w:t>
            </w:r>
          </w:p>
        </w:tc>
        <w:tc>
          <w:tcPr>
            <w:tcW w:w="567"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spacing w:val="6"/>
                <w:sz w:val="24"/>
                <w:szCs w:val="24"/>
              </w:rPr>
              <w:t>2</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1,615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103</w:t>
            </w:r>
          </w:p>
        </w:tc>
        <w:tc>
          <w:tcPr>
            <w:tcW w:w="676" w:type="dxa"/>
            <w:vAlign w:val="center"/>
            <w:hideMark/>
          </w:tcPr>
          <w:p w:rsidR="007A30E2" w:rsidRPr="00812EDD" w:rsidRDefault="007A30E2" w:rsidP="005A3066">
            <w:pPr>
              <w:kinsoku w:val="0"/>
              <w:spacing w:line="220" w:lineRule="exact"/>
              <w:jc w:val="center"/>
              <w:outlineLvl w:val="3"/>
              <w:rPr>
                <w:rFonts w:ascii="Times New Roman"/>
                <w:bCs/>
                <w:kern w:val="0"/>
                <w:sz w:val="24"/>
                <w:szCs w:val="24"/>
              </w:rPr>
            </w:pPr>
            <w:r w:rsidRPr="00812EDD">
              <w:rPr>
                <w:rFonts w:ascii="Times New Roman"/>
                <w:bCs/>
                <w:kern w:val="0"/>
                <w:sz w:val="24"/>
                <w:szCs w:val="24"/>
              </w:rPr>
              <w:t>11</w:t>
            </w:r>
          </w:p>
        </w:tc>
        <w:tc>
          <w:tcPr>
            <w:tcW w:w="614" w:type="dxa"/>
            <w:vAlign w:val="center"/>
            <w:hideMark/>
          </w:tcPr>
          <w:p w:rsidR="007A30E2" w:rsidRPr="00812EDD" w:rsidRDefault="007A30E2" w:rsidP="005A3066">
            <w:pPr>
              <w:kinsoku w:val="0"/>
              <w:topLinePunct/>
              <w:spacing w:line="220" w:lineRule="exact"/>
              <w:jc w:val="center"/>
              <w:outlineLvl w:val="2"/>
              <w:rPr>
                <w:rFonts w:ascii="Times New Roman"/>
                <w:bCs/>
                <w:kern w:val="0"/>
                <w:sz w:val="24"/>
                <w:szCs w:val="24"/>
              </w:rPr>
            </w:pPr>
            <w:r w:rsidRPr="00812EDD">
              <w:rPr>
                <w:rFonts w:ascii="Times New Roman"/>
                <w:bCs/>
                <w:kern w:val="0"/>
                <w:sz w:val="24"/>
                <w:szCs w:val="24"/>
              </w:rPr>
              <w:t>1</w:t>
            </w:r>
          </w:p>
        </w:tc>
        <w:tc>
          <w:tcPr>
            <w:tcW w:w="566" w:type="dxa"/>
            <w:vAlign w:val="center"/>
            <w:hideMark/>
          </w:tcPr>
          <w:p w:rsidR="007A30E2" w:rsidRPr="00812EDD" w:rsidRDefault="007A30E2" w:rsidP="005A3066">
            <w:pPr>
              <w:kinsoku w:val="0"/>
              <w:topLinePunct/>
              <w:spacing w:line="220" w:lineRule="exact"/>
              <w:jc w:val="center"/>
              <w:outlineLvl w:val="2"/>
              <w:rPr>
                <w:rFonts w:ascii="Times New Roman"/>
                <w:bCs/>
                <w:kern w:val="0"/>
                <w:sz w:val="24"/>
                <w:szCs w:val="24"/>
              </w:rPr>
            </w:pPr>
            <w:r w:rsidRPr="00812EDD">
              <w:rPr>
                <w:rFonts w:ascii="Times New Roman"/>
                <w:bCs/>
                <w:kern w:val="0"/>
                <w:sz w:val="24"/>
                <w:szCs w:val="24"/>
              </w:rPr>
              <w:t>12</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1,140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103</w:t>
            </w:r>
          </w:p>
        </w:tc>
        <w:tc>
          <w:tcPr>
            <w:tcW w:w="633"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5</w:t>
            </w:r>
          </w:p>
        </w:tc>
        <w:tc>
          <w:tcPr>
            <w:tcW w:w="644"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650"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7</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749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103</w:t>
            </w:r>
          </w:p>
        </w:tc>
        <w:tc>
          <w:tcPr>
            <w:tcW w:w="672"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spacing w:val="6"/>
                <w:sz w:val="24"/>
                <w:szCs w:val="24"/>
              </w:rPr>
              <w:t>2</w:t>
            </w:r>
          </w:p>
        </w:tc>
        <w:tc>
          <w:tcPr>
            <w:tcW w:w="661"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spacing w:val="6"/>
                <w:sz w:val="24"/>
                <w:szCs w:val="24"/>
              </w:rPr>
              <w:t>0</w:t>
            </w:r>
          </w:p>
        </w:tc>
        <w:tc>
          <w:tcPr>
            <w:tcW w:w="567"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spacing w:val="6"/>
                <w:sz w:val="24"/>
                <w:szCs w:val="24"/>
              </w:rPr>
              <w:t>2</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1,432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104</w:t>
            </w:r>
          </w:p>
        </w:tc>
        <w:tc>
          <w:tcPr>
            <w:tcW w:w="676" w:type="dxa"/>
            <w:vAlign w:val="center"/>
            <w:hideMark/>
          </w:tcPr>
          <w:p w:rsidR="007A30E2" w:rsidRPr="00812EDD" w:rsidRDefault="007A30E2" w:rsidP="005A3066">
            <w:pPr>
              <w:kinsoku w:val="0"/>
              <w:spacing w:line="220" w:lineRule="exact"/>
              <w:jc w:val="center"/>
              <w:outlineLvl w:val="3"/>
              <w:rPr>
                <w:rFonts w:ascii="Times New Roman"/>
                <w:bCs/>
                <w:kern w:val="0"/>
                <w:sz w:val="24"/>
                <w:szCs w:val="24"/>
              </w:rPr>
            </w:pPr>
            <w:r w:rsidRPr="00812EDD">
              <w:rPr>
                <w:rFonts w:ascii="Times New Roman"/>
                <w:bCs/>
                <w:kern w:val="0"/>
                <w:sz w:val="24"/>
                <w:szCs w:val="24"/>
              </w:rPr>
              <w:t>11</w:t>
            </w:r>
          </w:p>
        </w:tc>
        <w:tc>
          <w:tcPr>
            <w:tcW w:w="614" w:type="dxa"/>
            <w:vAlign w:val="center"/>
            <w:hideMark/>
          </w:tcPr>
          <w:p w:rsidR="007A30E2" w:rsidRPr="00812EDD" w:rsidRDefault="007A30E2" w:rsidP="005A3066">
            <w:pPr>
              <w:kinsoku w:val="0"/>
              <w:topLinePunct/>
              <w:spacing w:line="220" w:lineRule="exact"/>
              <w:jc w:val="center"/>
              <w:outlineLvl w:val="2"/>
              <w:rPr>
                <w:rFonts w:ascii="Times New Roman"/>
                <w:bCs/>
                <w:kern w:val="0"/>
                <w:sz w:val="24"/>
                <w:szCs w:val="24"/>
              </w:rPr>
            </w:pPr>
            <w:r w:rsidRPr="00812EDD">
              <w:rPr>
                <w:rFonts w:ascii="Times New Roman"/>
                <w:bCs/>
                <w:kern w:val="0"/>
                <w:sz w:val="24"/>
                <w:szCs w:val="24"/>
              </w:rPr>
              <w:t>6</w:t>
            </w:r>
          </w:p>
        </w:tc>
        <w:tc>
          <w:tcPr>
            <w:tcW w:w="566" w:type="dxa"/>
            <w:vAlign w:val="center"/>
            <w:hideMark/>
          </w:tcPr>
          <w:p w:rsidR="007A30E2" w:rsidRPr="00812EDD" w:rsidRDefault="007A30E2" w:rsidP="005A3066">
            <w:pPr>
              <w:kinsoku w:val="0"/>
              <w:topLinePunct/>
              <w:spacing w:line="220" w:lineRule="exact"/>
              <w:jc w:val="center"/>
              <w:outlineLvl w:val="2"/>
              <w:rPr>
                <w:rFonts w:ascii="Times New Roman"/>
                <w:bCs/>
                <w:kern w:val="0"/>
                <w:sz w:val="24"/>
                <w:szCs w:val="24"/>
              </w:rPr>
            </w:pPr>
            <w:r w:rsidRPr="00812EDD">
              <w:rPr>
                <w:rFonts w:ascii="Times New Roman"/>
                <w:bCs/>
                <w:kern w:val="0"/>
                <w:sz w:val="24"/>
                <w:szCs w:val="24"/>
              </w:rPr>
              <w:t>17</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992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104</w:t>
            </w:r>
          </w:p>
        </w:tc>
        <w:tc>
          <w:tcPr>
            <w:tcW w:w="633"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5</w:t>
            </w:r>
          </w:p>
        </w:tc>
        <w:tc>
          <w:tcPr>
            <w:tcW w:w="644"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650"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7</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1,119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104</w:t>
            </w:r>
          </w:p>
        </w:tc>
        <w:tc>
          <w:tcPr>
            <w:tcW w:w="672"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spacing w:val="6"/>
                <w:sz w:val="24"/>
                <w:szCs w:val="24"/>
              </w:rPr>
              <w:t>2</w:t>
            </w:r>
          </w:p>
        </w:tc>
        <w:tc>
          <w:tcPr>
            <w:tcW w:w="661"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spacing w:val="6"/>
                <w:sz w:val="24"/>
                <w:szCs w:val="24"/>
              </w:rPr>
              <w:t>0</w:t>
            </w:r>
          </w:p>
        </w:tc>
        <w:tc>
          <w:tcPr>
            <w:tcW w:w="567"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spacing w:val="6"/>
                <w:sz w:val="24"/>
                <w:szCs w:val="24"/>
              </w:rPr>
              <w:t>2</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2,974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105</w:t>
            </w:r>
          </w:p>
        </w:tc>
        <w:tc>
          <w:tcPr>
            <w:tcW w:w="676" w:type="dxa"/>
            <w:vAlign w:val="center"/>
            <w:hideMark/>
          </w:tcPr>
          <w:p w:rsidR="007A30E2" w:rsidRPr="00812EDD" w:rsidRDefault="007A30E2" w:rsidP="005A3066">
            <w:pPr>
              <w:kinsoku w:val="0"/>
              <w:spacing w:line="220" w:lineRule="exact"/>
              <w:jc w:val="center"/>
              <w:outlineLvl w:val="3"/>
              <w:rPr>
                <w:rFonts w:ascii="Times New Roman"/>
                <w:bCs/>
                <w:kern w:val="0"/>
                <w:sz w:val="24"/>
                <w:szCs w:val="24"/>
              </w:rPr>
            </w:pPr>
            <w:r w:rsidRPr="00812EDD">
              <w:rPr>
                <w:rFonts w:ascii="Times New Roman"/>
                <w:bCs/>
                <w:kern w:val="0"/>
                <w:sz w:val="24"/>
                <w:szCs w:val="24"/>
              </w:rPr>
              <w:t>11</w:t>
            </w:r>
          </w:p>
        </w:tc>
        <w:tc>
          <w:tcPr>
            <w:tcW w:w="614" w:type="dxa"/>
            <w:vAlign w:val="center"/>
            <w:hideMark/>
          </w:tcPr>
          <w:p w:rsidR="007A30E2" w:rsidRPr="00812EDD" w:rsidRDefault="007A30E2" w:rsidP="005A3066">
            <w:pPr>
              <w:kinsoku w:val="0"/>
              <w:topLinePunct/>
              <w:spacing w:line="220" w:lineRule="exact"/>
              <w:jc w:val="center"/>
              <w:outlineLvl w:val="2"/>
              <w:rPr>
                <w:rFonts w:ascii="Times New Roman"/>
                <w:bCs/>
                <w:kern w:val="0"/>
                <w:sz w:val="24"/>
                <w:szCs w:val="24"/>
              </w:rPr>
            </w:pPr>
            <w:r w:rsidRPr="00812EDD">
              <w:rPr>
                <w:rFonts w:ascii="Times New Roman"/>
                <w:bCs/>
                <w:kern w:val="0"/>
                <w:sz w:val="24"/>
                <w:szCs w:val="24"/>
              </w:rPr>
              <w:t>6</w:t>
            </w:r>
          </w:p>
        </w:tc>
        <w:tc>
          <w:tcPr>
            <w:tcW w:w="566" w:type="dxa"/>
            <w:vAlign w:val="center"/>
            <w:hideMark/>
          </w:tcPr>
          <w:p w:rsidR="007A30E2" w:rsidRPr="00812EDD" w:rsidRDefault="007A30E2" w:rsidP="005A3066">
            <w:pPr>
              <w:kinsoku w:val="0"/>
              <w:topLinePunct/>
              <w:spacing w:line="220" w:lineRule="exact"/>
              <w:jc w:val="center"/>
              <w:outlineLvl w:val="2"/>
              <w:rPr>
                <w:rFonts w:ascii="Times New Roman"/>
                <w:bCs/>
                <w:kern w:val="0"/>
                <w:sz w:val="24"/>
                <w:szCs w:val="24"/>
              </w:rPr>
            </w:pPr>
            <w:r w:rsidRPr="00812EDD">
              <w:rPr>
                <w:rFonts w:ascii="Times New Roman"/>
                <w:bCs/>
                <w:kern w:val="0"/>
                <w:sz w:val="24"/>
                <w:szCs w:val="24"/>
              </w:rPr>
              <w:t>17</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1,297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105</w:t>
            </w:r>
          </w:p>
        </w:tc>
        <w:tc>
          <w:tcPr>
            <w:tcW w:w="633"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4</w:t>
            </w:r>
          </w:p>
        </w:tc>
        <w:tc>
          <w:tcPr>
            <w:tcW w:w="644"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650"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6</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1,621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105</w:t>
            </w:r>
          </w:p>
        </w:tc>
        <w:tc>
          <w:tcPr>
            <w:tcW w:w="672"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spacing w:val="6"/>
                <w:sz w:val="24"/>
                <w:szCs w:val="24"/>
              </w:rPr>
              <w:t>2</w:t>
            </w:r>
          </w:p>
        </w:tc>
        <w:tc>
          <w:tcPr>
            <w:tcW w:w="661"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spacing w:val="6"/>
                <w:sz w:val="24"/>
                <w:szCs w:val="24"/>
              </w:rPr>
              <w:t>0</w:t>
            </w:r>
          </w:p>
        </w:tc>
        <w:tc>
          <w:tcPr>
            <w:tcW w:w="567"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spacing w:val="6"/>
                <w:sz w:val="24"/>
                <w:szCs w:val="24"/>
              </w:rPr>
              <w:t>2</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4,327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106</w:t>
            </w:r>
          </w:p>
        </w:tc>
        <w:tc>
          <w:tcPr>
            <w:tcW w:w="676" w:type="dxa"/>
            <w:vAlign w:val="center"/>
            <w:hideMark/>
          </w:tcPr>
          <w:p w:rsidR="007A30E2" w:rsidRPr="00812EDD" w:rsidRDefault="007A30E2" w:rsidP="005A3066">
            <w:pPr>
              <w:kinsoku w:val="0"/>
              <w:spacing w:line="220" w:lineRule="exact"/>
              <w:jc w:val="center"/>
              <w:outlineLvl w:val="3"/>
              <w:rPr>
                <w:rFonts w:ascii="Times New Roman"/>
                <w:bCs/>
                <w:kern w:val="0"/>
                <w:sz w:val="24"/>
                <w:szCs w:val="24"/>
              </w:rPr>
            </w:pPr>
            <w:r w:rsidRPr="00812EDD">
              <w:rPr>
                <w:rFonts w:ascii="Times New Roman"/>
                <w:bCs/>
                <w:kern w:val="0"/>
                <w:sz w:val="24"/>
                <w:szCs w:val="24"/>
              </w:rPr>
              <w:t>11</w:t>
            </w:r>
          </w:p>
        </w:tc>
        <w:tc>
          <w:tcPr>
            <w:tcW w:w="614" w:type="dxa"/>
            <w:vAlign w:val="center"/>
            <w:hideMark/>
          </w:tcPr>
          <w:p w:rsidR="007A30E2" w:rsidRPr="00812EDD" w:rsidRDefault="007A30E2" w:rsidP="005A3066">
            <w:pPr>
              <w:kinsoku w:val="0"/>
              <w:topLinePunct/>
              <w:spacing w:line="220" w:lineRule="exact"/>
              <w:jc w:val="center"/>
              <w:outlineLvl w:val="2"/>
              <w:rPr>
                <w:rFonts w:ascii="Times New Roman"/>
                <w:bCs/>
                <w:kern w:val="0"/>
                <w:sz w:val="24"/>
                <w:szCs w:val="24"/>
              </w:rPr>
            </w:pPr>
            <w:r w:rsidRPr="00812EDD">
              <w:rPr>
                <w:rFonts w:ascii="Times New Roman"/>
                <w:bCs/>
                <w:kern w:val="0"/>
                <w:sz w:val="24"/>
                <w:szCs w:val="24"/>
              </w:rPr>
              <w:t>8</w:t>
            </w:r>
          </w:p>
        </w:tc>
        <w:tc>
          <w:tcPr>
            <w:tcW w:w="566" w:type="dxa"/>
            <w:vAlign w:val="center"/>
            <w:hideMark/>
          </w:tcPr>
          <w:p w:rsidR="007A30E2" w:rsidRPr="00812EDD" w:rsidRDefault="007A30E2" w:rsidP="005A3066">
            <w:pPr>
              <w:kinsoku w:val="0"/>
              <w:topLinePunct/>
              <w:spacing w:line="220" w:lineRule="exact"/>
              <w:jc w:val="center"/>
              <w:outlineLvl w:val="2"/>
              <w:rPr>
                <w:rFonts w:ascii="Times New Roman"/>
                <w:bCs/>
                <w:kern w:val="0"/>
                <w:sz w:val="24"/>
                <w:szCs w:val="24"/>
              </w:rPr>
            </w:pPr>
            <w:r w:rsidRPr="00812EDD">
              <w:rPr>
                <w:rFonts w:ascii="Times New Roman"/>
                <w:bCs/>
                <w:kern w:val="0"/>
                <w:sz w:val="24"/>
                <w:szCs w:val="24"/>
              </w:rPr>
              <w:t>19</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1,958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106</w:t>
            </w:r>
          </w:p>
        </w:tc>
        <w:tc>
          <w:tcPr>
            <w:tcW w:w="633"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4</w:t>
            </w:r>
          </w:p>
        </w:tc>
        <w:tc>
          <w:tcPr>
            <w:tcW w:w="644"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650"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5</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2,083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106</w:t>
            </w:r>
          </w:p>
        </w:tc>
        <w:tc>
          <w:tcPr>
            <w:tcW w:w="672"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spacing w:val="6"/>
                <w:sz w:val="24"/>
                <w:szCs w:val="24"/>
              </w:rPr>
              <w:t>2</w:t>
            </w:r>
          </w:p>
        </w:tc>
        <w:tc>
          <w:tcPr>
            <w:tcW w:w="661"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spacing w:val="6"/>
                <w:sz w:val="24"/>
                <w:szCs w:val="24"/>
              </w:rPr>
              <w:t>5</w:t>
            </w:r>
          </w:p>
        </w:tc>
        <w:tc>
          <w:tcPr>
            <w:tcW w:w="567"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spacing w:val="6"/>
                <w:sz w:val="24"/>
                <w:szCs w:val="24"/>
              </w:rPr>
              <w:t>7</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Pr>
                <w:rFonts w:ascii="Times New Roman" w:hint="eastAsia"/>
                <w:color w:val="000000"/>
                <w:sz w:val="24"/>
                <w:szCs w:val="24"/>
              </w:rPr>
              <w:t>912</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107</w:t>
            </w:r>
          </w:p>
        </w:tc>
        <w:tc>
          <w:tcPr>
            <w:tcW w:w="676" w:type="dxa"/>
            <w:vAlign w:val="center"/>
            <w:hideMark/>
          </w:tcPr>
          <w:p w:rsidR="007A30E2" w:rsidRPr="00812EDD" w:rsidRDefault="007A30E2" w:rsidP="005A3066">
            <w:pPr>
              <w:kinsoku w:val="0"/>
              <w:spacing w:line="220" w:lineRule="exact"/>
              <w:jc w:val="center"/>
              <w:outlineLvl w:val="3"/>
              <w:rPr>
                <w:rFonts w:ascii="Times New Roman"/>
                <w:bCs/>
                <w:kern w:val="0"/>
                <w:sz w:val="24"/>
                <w:szCs w:val="24"/>
              </w:rPr>
            </w:pPr>
            <w:r w:rsidRPr="00812EDD">
              <w:rPr>
                <w:rFonts w:ascii="Times New Roman"/>
                <w:bCs/>
                <w:kern w:val="0"/>
                <w:sz w:val="24"/>
                <w:szCs w:val="24"/>
              </w:rPr>
              <w:t>11</w:t>
            </w:r>
          </w:p>
        </w:tc>
        <w:tc>
          <w:tcPr>
            <w:tcW w:w="614" w:type="dxa"/>
            <w:vAlign w:val="center"/>
            <w:hideMark/>
          </w:tcPr>
          <w:p w:rsidR="007A30E2" w:rsidRPr="00812EDD" w:rsidRDefault="007A30E2" w:rsidP="005A3066">
            <w:pPr>
              <w:kinsoku w:val="0"/>
              <w:topLinePunct/>
              <w:spacing w:line="220" w:lineRule="exact"/>
              <w:jc w:val="center"/>
              <w:outlineLvl w:val="2"/>
              <w:rPr>
                <w:rFonts w:ascii="Times New Roman"/>
                <w:bCs/>
                <w:kern w:val="0"/>
                <w:sz w:val="24"/>
                <w:szCs w:val="24"/>
              </w:rPr>
            </w:pPr>
            <w:r w:rsidRPr="00812EDD">
              <w:rPr>
                <w:rFonts w:ascii="Times New Roman"/>
                <w:bCs/>
                <w:kern w:val="0"/>
                <w:sz w:val="24"/>
                <w:szCs w:val="24"/>
              </w:rPr>
              <w:t>8</w:t>
            </w:r>
          </w:p>
        </w:tc>
        <w:tc>
          <w:tcPr>
            <w:tcW w:w="566" w:type="dxa"/>
            <w:vAlign w:val="center"/>
            <w:hideMark/>
          </w:tcPr>
          <w:p w:rsidR="007A30E2" w:rsidRPr="00812EDD" w:rsidRDefault="007A30E2" w:rsidP="005A3066">
            <w:pPr>
              <w:kinsoku w:val="0"/>
              <w:topLinePunct/>
              <w:spacing w:line="220" w:lineRule="exact"/>
              <w:jc w:val="center"/>
              <w:outlineLvl w:val="2"/>
              <w:rPr>
                <w:rFonts w:ascii="Times New Roman"/>
                <w:bCs/>
                <w:kern w:val="0"/>
                <w:sz w:val="24"/>
                <w:szCs w:val="24"/>
              </w:rPr>
            </w:pPr>
            <w:r w:rsidRPr="00812EDD">
              <w:rPr>
                <w:rFonts w:ascii="Times New Roman"/>
                <w:bCs/>
                <w:kern w:val="0"/>
                <w:sz w:val="24"/>
                <w:szCs w:val="24"/>
              </w:rPr>
              <w:t>19</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1,231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107</w:t>
            </w:r>
          </w:p>
        </w:tc>
        <w:tc>
          <w:tcPr>
            <w:tcW w:w="633"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4</w:t>
            </w:r>
          </w:p>
        </w:tc>
        <w:tc>
          <w:tcPr>
            <w:tcW w:w="644"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650"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5</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2,348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107</w:t>
            </w:r>
          </w:p>
        </w:tc>
        <w:tc>
          <w:tcPr>
            <w:tcW w:w="672"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661"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5</w:t>
            </w:r>
          </w:p>
        </w:tc>
        <w:tc>
          <w:tcPr>
            <w:tcW w:w="567"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7</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Pr>
                <w:rFonts w:ascii="Times New Roman"/>
                <w:color w:val="000000"/>
                <w:sz w:val="24"/>
                <w:szCs w:val="24"/>
              </w:rPr>
              <w:t>896</w:t>
            </w:r>
            <w:r w:rsidRPr="00643CFF">
              <w:rPr>
                <w:rFonts w:ascii="Times New Roman"/>
                <w:color w:val="000000"/>
                <w:sz w:val="24"/>
                <w:szCs w:val="24"/>
              </w:rPr>
              <w:t xml:space="preserve"> </w:t>
            </w:r>
          </w:p>
        </w:tc>
      </w:tr>
      <w:tr w:rsidR="007A30E2" w:rsidRPr="00643CFF" w:rsidTr="006B5C40">
        <w:trPr>
          <w:trHeight w:val="20"/>
        </w:trPr>
        <w:tc>
          <w:tcPr>
            <w:tcW w:w="938" w:type="dxa"/>
            <w:vMerge w:val="restart"/>
            <w:shd w:val="clear" w:color="auto" w:fill="FDE9D9" w:themeFill="accent6" w:themeFillTint="33"/>
            <w:vAlign w:val="center"/>
            <w:hideMark/>
          </w:tcPr>
          <w:p w:rsidR="007A30E2" w:rsidRPr="00D10A78" w:rsidRDefault="007A30E2" w:rsidP="005A3066">
            <w:pPr>
              <w:topLinePunct/>
              <w:spacing w:line="220" w:lineRule="exact"/>
              <w:jc w:val="center"/>
              <w:outlineLvl w:val="2"/>
              <w:rPr>
                <w:rFonts w:ascii="Times New Roman"/>
                <w:b/>
                <w:bCs/>
                <w:kern w:val="0"/>
                <w:sz w:val="24"/>
                <w:szCs w:val="24"/>
              </w:rPr>
            </w:pPr>
            <w:r w:rsidRPr="00D10A78">
              <w:rPr>
                <w:rFonts w:ascii="Times New Roman" w:hint="eastAsia"/>
                <w:b/>
                <w:bCs/>
                <w:kern w:val="0"/>
                <w:sz w:val="24"/>
                <w:szCs w:val="24"/>
              </w:rPr>
              <w:t>臺中市</w:t>
            </w: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102</w:t>
            </w:r>
          </w:p>
        </w:tc>
        <w:tc>
          <w:tcPr>
            <w:tcW w:w="676" w:type="dxa"/>
            <w:vAlign w:val="center"/>
            <w:hideMark/>
          </w:tcPr>
          <w:p w:rsidR="007A30E2" w:rsidRPr="00812EDD" w:rsidRDefault="007A30E2" w:rsidP="005A3066">
            <w:pPr>
              <w:widowControl/>
              <w:overflowPunct/>
              <w:autoSpaceDE/>
              <w:spacing w:line="220" w:lineRule="exact"/>
              <w:jc w:val="center"/>
              <w:rPr>
                <w:rFonts w:ascii="Times New Roman"/>
                <w:bCs/>
                <w:kern w:val="0"/>
                <w:sz w:val="24"/>
                <w:szCs w:val="24"/>
              </w:rPr>
            </w:pPr>
            <w:r w:rsidRPr="00812EDD">
              <w:rPr>
                <w:rFonts w:ascii="Times New Roman"/>
                <w:bCs/>
                <w:kern w:val="0"/>
                <w:sz w:val="24"/>
                <w:szCs w:val="24"/>
              </w:rPr>
              <w:t>17</w:t>
            </w:r>
          </w:p>
        </w:tc>
        <w:tc>
          <w:tcPr>
            <w:tcW w:w="614"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0</w:t>
            </w:r>
          </w:p>
        </w:tc>
        <w:tc>
          <w:tcPr>
            <w:tcW w:w="56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17</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1,220 </w:t>
            </w:r>
          </w:p>
        </w:tc>
        <w:tc>
          <w:tcPr>
            <w:tcW w:w="910" w:type="dxa"/>
            <w:vMerge w:val="restart"/>
            <w:shd w:val="clear" w:color="auto" w:fill="FDE9D9" w:themeFill="accent6" w:themeFillTint="33"/>
            <w:vAlign w:val="center"/>
          </w:tcPr>
          <w:p w:rsidR="007A30E2" w:rsidRPr="00D10A78" w:rsidRDefault="007A30E2" w:rsidP="005A3066">
            <w:pPr>
              <w:widowControl/>
              <w:overflowPunct/>
              <w:autoSpaceDE/>
              <w:spacing w:line="220" w:lineRule="exact"/>
              <w:jc w:val="center"/>
              <w:rPr>
                <w:rFonts w:ascii="Times New Roman"/>
                <w:b/>
                <w:kern w:val="0"/>
                <w:sz w:val="24"/>
                <w:szCs w:val="24"/>
              </w:rPr>
            </w:pPr>
            <w:r w:rsidRPr="00D10A78">
              <w:rPr>
                <w:rFonts w:ascii="Times New Roman" w:hint="eastAsia"/>
                <w:b/>
                <w:kern w:val="0"/>
                <w:sz w:val="24"/>
                <w:szCs w:val="24"/>
              </w:rPr>
              <w:t>雲林縣</w:t>
            </w:r>
          </w:p>
          <w:p w:rsidR="007A30E2" w:rsidRPr="00D10A78" w:rsidRDefault="007A30E2" w:rsidP="005A3066">
            <w:pPr>
              <w:widowControl/>
              <w:overflowPunct/>
              <w:autoSpaceDE/>
              <w:spacing w:line="220" w:lineRule="exact"/>
              <w:jc w:val="center"/>
              <w:rPr>
                <w:rFonts w:ascii="Times New Roman"/>
                <w:b/>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102</w:t>
            </w:r>
          </w:p>
        </w:tc>
        <w:tc>
          <w:tcPr>
            <w:tcW w:w="633"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sidRPr="00812EDD">
              <w:rPr>
                <w:rFonts w:ascii="Times New Roman"/>
                <w:bCs/>
                <w:kern w:val="0"/>
                <w:sz w:val="24"/>
                <w:szCs w:val="24"/>
              </w:rPr>
              <w:t>8</w:t>
            </w:r>
          </w:p>
        </w:tc>
        <w:tc>
          <w:tcPr>
            <w:tcW w:w="644"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sidRPr="00812EDD">
              <w:rPr>
                <w:rFonts w:ascii="Times New Roman"/>
                <w:bCs/>
                <w:kern w:val="0"/>
                <w:sz w:val="24"/>
                <w:szCs w:val="24"/>
              </w:rPr>
              <w:t>0</w:t>
            </w:r>
          </w:p>
        </w:tc>
        <w:tc>
          <w:tcPr>
            <w:tcW w:w="650" w:type="dxa"/>
            <w:vAlign w:val="center"/>
          </w:tcPr>
          <w:p w:rsidR="007A30E2" w:rsidRPr="00812EDD" w:rsidRDefault="007A30E2" w:rsidP="005A3066">
            <w:pPr>
              <w:kinsoku w:val="0"/>
              <w:spacing w:line="220" w:lineRule="exact"/>
              <w:jc w:val="center"/>
              <w:outlineLvl w:val="3"/>
              <w:rPr>
                <w:rFonts w:ascii="Times New Roman"/>
                <w:bCs/>
                <w:kern w:val="0"/>
                <w:sz w:val="24"/>
                <w:szCs w:val="24"/>
              </w:rPr>
            </w:pPr>
            <w:r w:rsidRPr="00812EDD">
              <w:rPr>
                <w:rFonts w:ascii="Times New Roman"/>
                <w:bCs/>
                <w:kern w:val="0"/>
                <w:sz w:val="24"/>
                <w:szCs w:val="24"/>
              </w:rPr>
              <w:t>8</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1,053 </w:t>
            </w:r>
          </w:p>
        </w:tc>
        <w:tc>
          <w:tcPr>
            <w:tcW w:w="958" w:type="dxa"/>
            <w:vMerge w:val="restart"/>
            <w:shd w:val="clear" w:color="auto" w:fill="FDE9D9" w:themeFill="accent6" w:themeFillTint="33"/>
            <w:vAlign w:val="center"/>
          </w:tcPr>
          <w:p w:rsidR="007A30E2" w:rsidRPr="00D10A78" w:rsidRDefault="007A30E2" w:rsidP="005A3066">
            <w:pPr>
              <w:topLinePunct/>
              <w:spacing w:line="220" w:lineRule="exact"/>
              <w:jc w:val="center"/>
              <w:outlineLvl w:val="2"/>
              <w:rPr>
                <w:rFonts w:ascii="Times New Roman"/>
                <w:b/>
                <w:bCs/>
                <w:kern w:val="0"/>
                <w:sz w:val="24"/>
                <w:szCs w:val="24"/>
              </w:rPr>
            </w:pPr>
            <w:r w:rsidRPr="00D10A78">
              <w:rPr>
                <w:rFonts w:ascii="Times New Roman" w:hint="eastAsia"/>
                <w:b/>
                <w:bCs/>
                <w:kern w:val="0"/>
                <w:sz w:val="24"/>
                <w:szCs w:val="24"/>
              </w:rPr>
              <w:t>嘉義市</w:t>
            </w: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102</w:t>
            </w:r>
          </w:p>
        </w:tc>
        <w:tc>
          <w:tcPr>
            <w:tcW w:w="672"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661"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7"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1,227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103</w:t>
            </w:r>
          </w:p>
        </w:tc>
        <w:tc>
          <w:tcPr>
            <w:tcW w:w="676" w:type="dxa"/>
            <w:vAlign w:val="center"/>
            <w:hideMark/>
          </w:tcPr>
          <w:p w:rsidR="007A30E2" w:rsidRPr="00812EDD" w:rsidRDefault="007A30E2" w:rsidP="005A3066">
            <w:pPr>
              <w:widowControl/>
              <w:overflowPunct/>
              <w:autoSpaceDE/>
              <w:spacing w:line="220" w:lineRule="exact"/>
              <w:jc w:val="center"/>
              <w:rPr>
                <w:rFonts w:ascii="Times New Roman"/>
                <w:bCs/>
                <w:kern w:val="0"/>
                <w:sz w:val="24"/>
                <w:szCs w:val="24"/>
              </w:rPr>
            </w:pPr>
            <w:r w:rsidRPr="00812EDD">
              <w:rPr>
                <w:rFonts w:ascii="Times New Roman"/>
                <w:bCs/>
                <w:kern w:val="0"/>
                <w:sz w:val="24"/>
                <w:szCs w:val="24"/>
              </w:rPr>
              <w:t>17</w:t>
            </w:r>
          </w:p>
        </w:tc>
        <w:tc>
          <w:tcPr>
            <w:tcW w:w="614"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0</w:t>
            </w:r>
          </w:p>
        </w:tc>
        <w:tc>
          <w:tcPr>
            <w:tcW w:w="56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17</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1,145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103</w:t>
            </w:r>
          </w:p>
        </w:tc>
        <w:tc>
          <w:tcPr>
            <w:tcW w:w="633"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8</w:t>
            </w:r>
          </w:p>
        </w:tc>
        <w:tc>
          <w:tcPr>
            <w:tcW w:w="644"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0</w:t>
            </w:r>
          </w:p>
        </w:tc>
        <w:tc>
          <w:tcPr>
            <w:tcW w:w="650"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8</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974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103</w:t>
            </w:r>
          </w:p>
        </w:tc>
        <w:tc>
          <w:tcPr>
            <w:tcW w:w="672"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661"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7"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1,149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104</w:t>
            </w:r>
          </w:p>
        </w:tc>
        <w:tc>
          <w:tcPr>
            <w:tcW w:w="676" w:type="dxa"/>
            <w:vAlign w:val="center"/>
            <w:hideMark/>
          </w:tcPr>
          <w:p w:rsidR="007A30E2" w:rsidRPr="00812EDD" w:rsidRDefault="007A30E2" w:rsidP="005A3066">
            <w:pPr>
              <w:widowControl/>
              <w:overflowPunct/>
              <w:autoSpaceDE/>
              <w:spacing w:line="220" w:lineRule="exact"/>
              <w:jc w:val="center"/>
              <w:rPr>
                <w:rFonts w:ascii="Times New Roman"/>
                <w:bCs/>
                <w:kern w:val="0"/>
                <w:sz w:val="24"/>
                <w:szCs w:val="24"/>
              </w:rPr>
            </w:pPr>
            <w:r w:rsidRPr="00812EDD">
              <w:rPr>
                <w:rFonts w:ascii="Times New Roman"/>
                <w:bCs/>
                <w:kern w:val="0"/>
                <w:sz w:val="24"/>
                <w:szCs w:val="24"/>
              </w:rPr>
              <w:t>17</w:t>
            </w:r>
          </w:p>
        </w:tc>
        <w:tc>
          <w:tcPr>
            <w:tcW w:w="614"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0</w:t>
            </w:r>
          </w:p>
        </w:tc>
        <w:tc>
          <w:tcPr>
            <w:tcW w:w="56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17</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1,337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104</w:t>
            </w:r>
          </w:p>
        </w:tc>
        <w:tc>
          <w:tcPr>
            <w:tcW w:w="633"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8</w:t>
            </w:r>
          </w:p>
        </w:tc>
        <w:tc>
          <w:tcPr>
            <w:tcW w:w="644"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0</w:t>
            </w:r>
          </w:p>
        </w:tc>
        <w:tc>
          <w:tcPr>
            <w:tcW w:w="650"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8</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1,572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104</w:t>
            </w:r>
          </w:p>
        </w:tc>
        <w:tc>
          <w:tcPr>
            <w:tcW w:w="672"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661"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567"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4</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1,163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105</w:t>
            </w:r>
          </w:p>
        </w:tc>
        <w:tc>
          <w:tcPr>
            <w:tcW w:w="676" w:type="dxa"/>
            <w:vAlign w:val="center"/>
            <w:hideMark/>
          </w:tcPr>
          <w:p w:rsidR="007A30E2" w:rsidRPr="00812EDD" w:rsidRDefault="007A30E2" w:rsidP="005A3066">
            <w:pPr>
              <w:widowControl/>
              <w:overflowPunct/>
              <w:autoSpaceDE/>
              <w:spacing w:line="220" w:lineRule="exact"/>
              <w:jc w:val="center"/>
              <w:rPr>
                <w:rFonts w:ascii="Times New Roman"/>
                <w:bCs/>
                <w:kern w:val="0"/>
                <w:sz w:val="24"/>
                <w:szCs w:val="24"/>
              </w:rPr>
            </w:pPr>
            <w:r w:rsidRPr="00812EDD">
              <w:rPr>
                <w:rFonts w:ascii="Times New Roman"/>
                <w:bCs/>
                <w:kern w:val="0"/>
                <w:sz w:val="24"/>
                <w:szCs w:val="24"/>
              </w:rPr>
              <w:t>17</w:t>
            </w:r>
          </w:p>
        </w:tc>
        <w:tc>
          <w:tcPr>
            <w:tcW w:w="614"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0</w:t>
            </w:r>
          </w:p>
        </w:tc>
        <w:tc>
          <w:tcPr>
            <w:tcW w:w="56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17</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1,806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105</w:t>
            </w:r>
          </w:p>
        </w:tc>
        <w:tc>
          <w:tcPr>
            <w:tcW w:w="633"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8</w:t>
            </w:r>
          </w:p>
        </w:tc>
        <w:tc>
          <w:tcPr>
            <w:tcW w:w="644"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0</w:t>
            </w:r>
          </w:p>
        </w:tc>
        <w:tc>
          <w:tcPr>
            <w:tcW w:w="650"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8</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1,688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105</w:t>
            </w:r>
          </w:p>
        </w:tc>
        <w:tc>
          <w:tcPr>
            <w:tcW w:w="672"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661"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567"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5</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917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106</w:t>
            </w:r>
          </w:p>
        </w:tc>
        <w:tc>
          <w:tcPr>
            <w:tcW w:w="676" w:type="dxa"/>
            <w:vAlign w:val="center"/>
            <w:hideMark/>
          </w:tcPr>
          <w:p w:rsidR="007A30E2" w:rsidRPr="00812EDD" w:rsidRDefault="007A30E2" w:rsidP="005A3066">
            <w:pPr>
              <w:widowControl/>
              <w:overflowPunct/>
              <w:autoSpaceDE/>
              <w:spacing w:line="220" w:lineRule="exact"/>
              <w:jc w:val="center"/>
              <w:rPr>
                <w:rFonts w:ascii="Times New Roman"/>
                <w:bCs/>
                <w:kern w:val="0"/>
                <w:sz w:val="24"/>
                <w:szCs w:val="24"/>
              </w:rPr>
            </w:pPr>
            <w:r w:rsidRPr="00812EDD">
              <w:rPr>
                <w:rFonts w:ascii="Times New Roman"/>
                <w:bCs/>
                <w:kern w:val="0"/>
                <w:sz w:val="24"/>
                <w:szCs w:val="24"/>
              </w:rPr>
              <w:t>17</w:t>
            </w:r>
          </w:p>
        </w:tc>
        <w:tc>
          <w:tcPr>
            <w:tcW w:w="614"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0</w:t>
            </w:r>
          </w:p>
        </w:tc>
        <w:tc>
          <w:tcPr>
            <w:tcW w:w="56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17</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4,158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106</w:t>
            </w:r>
          </w:p>
        </w:tc>
        <w:tc>
          <w:tcPr>
            <w:tcW w:w="633"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8</w:t>
            </w:r>
          </w:p>
        </w:tc>
        <w:tc>
          <w:tcPr>
            <w:tcW w:w="644"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0</w:t>
            </w:r>
          </w:p>
        </w:tc>
        <w:tc>
          <w:tcPr>
            <w:tcW w:w="650"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8</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1,555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106</w:t>
            </w:r>
          </w:p>
        </w:tc>
        <w:tc>
          <w:tcPr>
            <w:tcW w:w="672"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661"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567"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5</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915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107</w:t>
            </w:r>
          </w:p>
        </w:tc>
        <w:tc>
          <w:tcPr>
            <w:tcW w:w="676" w:type="dxa"/>
            <w:vAlign w:val="center"/>
            <w:hideMark/>
          </w:tcPr>
          <w:p w:rsidR="007A30E2" w:rsidRPr="00812EDD" w:rsidRDefault="007A30E2" w:rsidP="005A3066">
            <w:pPr>
              <w:widowControl/>
              <w:overflowPunct/>
              <w:autoSpaceDE/>
              <w:spacing w:line="220" w:lineRule="exact"/>
              <w:jc w:val="center"/>
              <w:rPr>
                <w:rFonts w:ascii="Times New Roman"/>
                <w:bCs/>
                <w:kern w:val="0"/>
                <w:sz w:val="24"/>
                <w:szCs w:val="24"/>
              </w:rPr>
            </w:pPr>
            <w:r w:rsidRPr="00812EDD">
              <w:rPr>
                <w:rFonts w:ascii="Times New Roman"/>
                <w:bCs/>
                <w:kern w:val="0"/>
                <w:sz w:val="24"/>
                <w:szCs w:val="24"/>
              </w:rPr>
              <w:t>17</w:t>
            </w:r>
          </w:p>
        </w:tc>
        <w:tc>
          <w:tcPr>
            <w:tcW w:w="614"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0</w:t>
            </w:r>
          </w:p>
        </w:tc>
        <w:tc>
          <w:tcPr>
            <w:tcW w:w="56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17</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1,658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107</w:t>
            </w:r>
          </w:p>
        </w:tc>
        <w:tc>
          <w:tcPr>
            <w:tcW w:w="633"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8</w:t>
            </w:r>
          </w:p>
        </w:tc>
        <w:tc>
          <w:tcPr>
            <w:tcW w:w="644"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0</w:t>
            </w:r>
          </w:p>
        </w:tc>
        <w:tc>
          <w:tcPr>
            <w:tcW w:w="650"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8</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2,730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107</w:t>
            </w:r>
          </w:p>
        </w:tc>
        <w:tc>
          <w:tcPr>
            <w:tcW w:w="672"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661"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567"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5</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876 </w:t>
            </w:r>
          </w:p>
        </w:tc>
      </w:tr>
      <w:tr w:rsidR="007A30E2" w:rsidRPr="00643CFF" w:rsidTr="006B5C40">
        <w:trPr>
          <w:trHeight w:val="20"/>
        </w:trPr>
        <w:tc>
          <w:tcPr>
            <w:tcW w:w="938" w:type="dxa"/>
            <w:vMerge w:val="restart"/>
            <w:shd w:val="clear" w:color="auto" w:fill="FDE9D9" w:themeFill="accent6" w:themeFillTint="33"/>
            <w:vAlign w:val="center"/>
            <w:hideMark/>
          </w:tcPr>
          <w:p w:rsidR="007A30E2" w:rsidRPr="00D10A78" w:rsidRDefault="007A30E2" w:rsidP="005A3066">
            <w:pPr>
              <w:topLinePunct/>
              <w:spacing w:line="220" w:lineRule="exact"/>
              <w:jc w:val="center"/>
              <w:outlineLvl w:val="2"/>
              <w:rPr>
                <w:rFonts w:ascii="Times New Roman"/>
                <w:b/>
                <w:bCs/>
                <w:kern w:val="0"/>
                <w:sz w:val="24"/>
                <w:szCs w:val="24"/>
              </w:rPr>
            </w:pPr>
            <w:r w:rsidRPr="00D10A78">
              <w:rPr>
                <w:rFonts w:ascii="Times New Roman" w:hint="eastAsia"/>
                <w:b/>
                <w:bCs/>
                <w:kern w:val="0"/>
                <w:sz w:val="24"/>
                <w:szCs w:val="24"/>
              </w:rPr>
              <w:t>臺南市</w:t>
            </w: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102</w:t>
            </w:r>
          </w:p>
        </w:tc>
        <w:tc>
          <w:tcPr>
            <w:tcW w:w="676" w:type="dxa"/>
            <w:vAlign w:val="center"/>
            <w:hideMark/>
          </w:tcPr>
          <w:p w:rsidR="007A30E2" w:rsidRPr="00812EDD" w:rsidRDefault="007A30E2" w:rsidP="005A3066">
            <w:pPr>
              <w:widowControl/>
              <w:overflowPunct/>
              <w:autoSpaceDE/>
              <w:spacing w:line="220" w:lineRule="exact"/>
              <w:jc w:val="center"/>
              <w:rPr>
                <w:rFonts w:ascii="Times New Roman"/>
                <w:bCs/>
                <w:kern w:val="0"/>
                <w:sz w:val="24"/>
                <w:szCs w:val="24"/>
              </w:rPr>
            </w:pPr>
            <w:r w:rsidRPr="00812EDD">
              <w:rPr>
                <w:rFonts w:ascii="Times New Roman"/>
                <w:bCs/>
                <w:kern w:val="0"/>
                <w:sz w:val="24"/>
                <w:szCs w:val="24"/>
              </w:rPr>
              <w:t>14</w:t>
            </w:r>
          </w:p>
        </w:tc>
        <w:tc>
          <w:tcPr>
            <w:tcW w:w="614"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0</w:t>
            </w:r>
          </w:p>
        </w:tc>
        <w:tc>
          <w:tcPr>
            <w:tcW w:w="56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14</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1,108 </w:t>
            </w:r>
          </w:p>
        </w:tc>
        <w:tc>
          <w:tcPr>
            <w:tcW w:w="910" w:type="dxa"/>
            <w:vMerge w:val="restart"/>
            <w:shd w:val="clear" w:color="auto" w:fill="FDE9D9" w:themeFill="accent6" w:themeFillTint="33"/>
            <w:vAlign w:val="center"/>
          </w:tcPr>
          <w:p w:rsidR="007A30E2" w:rsidRPr="00D10A78" w:rsidRDefault="007A30E2" w:rsidP="005A3066">
            <w:pPr>
              <w:widowControl/>
              <w:overflowPunct/>
              <w:autoSpaceDE/>
              <w:spacing w:line="220" w:lineRule="exact"/>
              <w:jc w:val="center"/>
              <w:rPr>
                <w:rFonts w:ascii="Times New Roman"/>
                <w:b/>
                <w:kern w:val="0"/>
                <w:sz w:val="24"/>
                <w:szCs w:val="24"/>
              </w:rPr>
            </w:pPr>
            <w:r w:rsidRPr="00D10A78">
              <w:rPr>
                <w:rFonts w:ascii="Times New Roman" w:hint="eastAsia"/>
                <w:b/>
                <w:kern w:val="0"/>
                <w:sz w:val="24"/>
                <w:szCs w:val="24"/>
              </w:rPr>
              <w:t>嘉義縣</w:t>
            </w:r>
          </w:p>
        </w:tc>
        <w:tc>
          <w:tcPr>
            <w:tcW w:w="609"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102</w:t>
            </w:r>
          </w:p>
        </w:tc>
        <w:tc>
          <w:tcPr>
            <w:tcW w:w="633" w:type="dxa"/>
            <w:vAlign w:val="center"/>
          </w:tcPr>
          <w:p w:rsidR="007A30E2"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6</w:t>
            </w:r>
          </w:p>
        </w:tc>
        <w:tc>
          <w:tcPr>
            <w:tcW w:w="644" w:type="dxa"/>
            <w:vAlign w:val="center"/>
          </w:tcPr>
          <w:p w:rsidR="007A30E2"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0</w:t>
            </w:r>
          </w:p>
        </w:tc>
        <w:tc>
          <w:tcPr>
            <w:tcW w:w="650" w:type="dxa"/>
            <w:vAlign w:val="center"/>
          </w:tcPr>
          <w:p w:rsidR="007A30E2" w:rsidRDefault="007A30E2" w:rsidP="005A3066">
            <w:pPr>
              <w:kinsoku w:val="0"/>
              <w:spacing w:line="220" w:lineRule="exact"/>
              <w:jc w:val="center"/>
              <w:outlineLvl w:val="3"/>
              <w:rPr>
                <w:rFonts w:ascii="Times New Roman"/>
                <w:bCs/>
                <w:kern w:val="0"/>
                <w:sz w:val="24"/>
                <w:szCs w:val="24"/>
              </w:rPr>
            </w:pPr>
            <w:r>
              <w:rPr>
                <w:rFonts w:ascii="Times New Roman"/>
                <w:bCs/>
                <w:kern w:val="0"/>
                <w:sz w:val="24"/>
                <w:szCs w:val="24"/>
              </w:rPr>
              <w:t>6</w:t>
            </w:r>
          </w:p>
        </w:tc>
        <w:tc>
          <w:tcPr>
            <w:tcW w:w="1182"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999 </w:t>
            </w:r>
          </w:p>
        </w:tc>
        <w:tc>
          <w:tcPr>
            <w:tcW w:w="958" w:type="dxa"/>
            <w:vMerge w:val="restart"/>
            <w:shd w:val="clear" w:color="auto" w:fill="FDE9D9" w:themeFill="accent6" w:themeFillTint="33"/>
            <w:vAlign w:val="center"/>
          </w:tcPr>
          <w:p w:rsidR="007A30E2" w:rsidRPr="00D10A78" w:rsidRDefault="007A30E2" w:rsidP="005A3066">
            <w:pPr>
              <w:spacing w:line="220" w:lineRule="exact"/>
              <w:jc w:val="center"/>
              <w:rPr>
                <w:rFonts w:ascii="Times New Roman"/>
                <w:b/>
                <w:kern w:val="0"/>
                <w:sz w:val="24"/>
                <w:szCs w:val="24"/>
              </w:rPr>
            </w:pPr>
            <w:r w:rsidRPr="00D10A78">
              <w:rPr>
                <w:rFonts w:ascii="Times New Roman" w:hint="eastAsia"/>
                <w:b/>
                <w:kern w:val="0"/>
                <w:sz w:val="24"/>
                <w:szCs w:val="24"/>
              </w:rPr>
              <w:t>金門縣</w:t>
            </w: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102</w:t>
            </w:r>
          </w:p>
        </w:tc>
        <w:tc>
          <w:tcPr>
            <w:tcW w:w="672"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661"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7"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760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103</w:t>
            </w:r>
          </w:p>
        </w:tc>
        <w:tc>
          <w:tcPr>
            <w:tcW w:w="676" w:type="dxa"/>
            <w:vAlign w:val="center"/>
            <w:hideMark/>
          </w:tcPr>
          <w:p w:rsidR="007A30E2" w:rsidRPr="00812EDD" w:rsidRDefault="007A30E2" w:rsidP="005A3066">
            <w:pPr>
              <w:widowControl/>
              <w:overflowPunct/>
              <w:autoSpaceDE/>
              <w:spacing w:line="220" w:lineRule="exact"/>
              <w:jc w:val="center"/>
              <w:rPr>
                <w:rFonts w:ascii="Times New Roman"/>
                <w:bCs/>
                <w:kern w:val="0"/>
                <w:sz w:val="24"/>
                <w:szCs w:val="24"/>
              </w:rPr>
            </w:pPr>
            <w:r w:rsidRPr="00812EDD">
              <w:rPr>
                <w:rFonts w:ascii="Times New Roman"/>
                <w:bCs/>
                <w:kern w:val="0"/>
                <w:sz w:val="24"/>
                <w:szCs w:val="24"/>
              </w:rPr>
              <w:t>14</w:t>
            </w:r>
          </w:p>
        </w:tc>
        <w:tc>
          <w:tcPr>
            <w:tcW w:w="614"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0</w:t>
            </w:r>
          </w:p>
        </w:tc>
        <w:tc>
          <w:tcPr>
            <w:tcW w:w="56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14</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1,076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103</w:t>
            </w:r>
          </w:p>
        </w:tc>
        <w:tc>
          <w:tcPr>
            <w:tcW w:w="633"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6</w:t>
            </w:r>
          </w:p>
        </w:tc>
        <w:tc>
          <w:tcPr>
            <w:tcW w:w="644"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650"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6</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949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103</w:t>
            </w:r>
          </w:p>
        </w:tc>
        <w:tc>
          <w:tcPr>
            <w:tcW w:w="672"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661"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7"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788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104</w:t>
            </w:r>
          </w:p>
        </w:tc>
        <w:tc>
          <w:tcPr>
            <w:tcW w:w="676" w:type="dxa"/>
            <w:vAlign w:val="center"/>
            <w:hideMark/>
          </w:tcPr>
          <w:p w:rsidR="007A30E2" w:rsidRPr="00812EDD" w:rsidRDefault="007A30E2" w:rsidP="005A3066">
            <w:pPr>
              <w:widowControl/>
              <w:overflowPunct/>
              <w:autoSpaceDE/>
              <w:spacing w:line="220" w:lineRule="exact"/>
              <w:jc w:val="center"/>
              <w:rPr>
                <w:rFonts w:ascii="Times New Roman"/>
                <w:bCs/>
                <w:kern w:val="0"/>
                <w:sz w:val="24"/>
                <w:szCs w:val="24"/>
              </w:rPr>
            </w:pPr>
            <w:r w:rsidRPr="00812EDD">
              <w:rPr>
                <w:rFonts w:ascii="Times New Roman"/>
                <w:bCs/>
                <w:kern w:val="0"/>
                <w:sz w:val="24"/>
                <w:szCs w:val="24"/>
              </w:rPr>
              <w:t>14</w:t>
            </w:r>
          </w:p>
        </w:tc>
        <w:tc>
          <w:tcPr>
            <w:tcW w:w="614"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0</w:t>
            </w:r>
          </w:p>
        </w:tc>
        <w:tc>
          <w:tcPr>
            <w:tcW w:w="56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14</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1,585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104</w:t>
            </w:r>
          </w:p>
        </w:tc>
        <w:tc>
          <w:tcPr>
            <w:tcW w:w="633"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6</w:t>
            </w:r>
          </w:p>
        </w:tc>
        <w:tc>
          <w:tcPr>
            <w:tcW w:w="644"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650"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6</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1,752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104</w:t>
            </w:r>
          </w:p>
        </w:tc>
        <w:tc>
          <w:tcPr>
            <w:tcW w:w="672"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661"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7"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1,164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105</w:t>
            </w:r>
          </w:p>
        </w:tc>
        <w:tc>
          <w:tcPr>
            <w:tcW w:w="676" w:type="dxa"/>
            <w:vAlign w:val="center"/>
            <w:hideMark/>
          </w:tcPr>
          <w:p w:rsidR="007A30E2" w:rsidRPr="00812EDD" w:rsidRDefault="007A30E2" w:rsidP="005A3066">
            <w:pPr>
              <w:widowControl/>
              <w:overflowPunct/>
              <w:autoSpaceDE/>
              <w:spacing w:line="220" w:lineRule="exact"/>
              <w:jc w:val="center"/>
              <w:rPr>
                <w:rFonts w:ascii="Times New Roman"/>
                <w:bCs/>
                <w:kern w:val="0"/>
                <w:sz w:val="24"/>
                <w:szCs w:val="24"/>
              </w:rPr>
            </w:pPr>
            <w:r w:rsidRPr="00812EDD">
              <w:rPr>
                <w:rFonts w:ascii="Times New Roman"/>
                <w:bCs/>
                <w:kern w:val="0"/>
                <w:sz w:val="24"/>
                <w:szCs w:val="24"/>
              </w:rPr>
              <w:t>14</w:t>
            </w:r>
          </w:p>
        </w:tc>
        <w:tc>
          <w:tcPr>
            <w:tcW w:w="614"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0</w:t>
            </w:r>
          </w:p>
        </w:tc>
        <w:tc>
          <w:tcPr>
            <w:tcW w:w="56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14</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1,990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105</w:t>
            </w:r>
          </w:p>
        </w:tc>
        <w:tc>
          <w:tcPr>
            <w:tcW w:w="633"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6</w:t>
            </w:r>
          </w:p>
        </w:tc>
        <w:tc>
          <w:tcPr>
            <w:tcW w:w="644"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650"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6</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1,866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105</w:t>
            </w:r>
          </w:p>
        </w:tc>
        <w:tc>
          <w:tcPr>
            <w:tcW w:w="672"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661"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7"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1,640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106</w:t>
            </w:r>
          </w:p>
        </w:tc>
        <w:tc>
          <w:tcPr>
            <w:tcW w:w="676" w:type="dxa"/>
            <w:vAlign w:val="center"/>
            <w:hideMark/>
          </w:tcPr>
          <w:p w:rsidR="007A30E2" w:rsidRPr="00812EDD" w:rsidRDefault="007A30E2" w:rsidP="005A3066">
            <w:pPr>
              <w:widowControl/>
              <w:overflowPunct/>
              <w:autoSpaceDE/>
              <w:spacing w:line="220" w:lineRule="exact"/>
              <w:jc w:val="center"/>
              <w:rPr>
                <w:rFonts w:ascii="Times New Roman"/>
                <w:bCs/>
                <w:kern w:val="0"/>
                <w:sz w:val="24"/>
                <w:szCs w:val="24"/>
              </w:rPr>
            </w:pPr>
            <w:r w:rsidRPr="00812EDD">
              <w:rPr>
                <w:rFonts w:ascii="Times New Roman"/>
                <w:bCs/>
                <w:kern w:val="0"/>
                <w:sz w:val="24"/>
                <w:szCs w:val="24"/>
              </w:rPr>
              <w:t>14</w:t>
            </w:r>
          </w:p>
        </w:tc>
        <w:tc>
          <w:tcPr>
            <w:tcW w:w="614"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0</w:t>
            </w:r>
          </w:p>
        </w:tc>
        <w:tc>
          <w:tcPr>
            <w:tcW w:w="56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14</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2,280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106</w:t>
            </w:r>
          </w:p>
        </w:tc>
        <w:tc>
          <w:tcPr>
            <w:tcW w:w="633"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6</w:t>
            </w:r>
          </w:p>
        </w:tc>
        <w:tc>
          <w:tcPr>
            <w:tcW w:w="644"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650"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6</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1,767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106</w:t>
            </w:r>
          </w:p>
        </w:tc>
        <w:tc>
          <w:tcPr>
            <w:tcW w:w="672"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661"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7"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1,936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107</w:t>
            </w:r>
          </w:p>
        </w:tc>
        <w:tc>
          <w:tcPr>
            <w:tcW w:w="676" w:type="dxa"/>
            <w:vAlign w:val="center"/>
            <w:hideMark/>
          </w:tcPr>
          <w:p w:rsidR="007A30E2" w:rsidRPr="00812EDD" w:rsidRDefault="007A30E2" w:rsidP="005A3066">
            <w:pPr>
              <w:widowControl/>
              <w:overflowPunct/>
              <w:autoSpaceDE/>
              <w:spacing w:line="220" w:lineRule="exact"/>
              <w:jc w:val="center"/>
              <w:rPr>
                <w:rFonts w:ascii="Times New Roman"/>
                <w:bCs/>
                <w:kern w:val="0"/>
                <w:sz w:val="24"/>
                <w:szCs w:val="24"/>
              </w:rPr>
            </w:pPr>
            <w:r w:rsidRPr="00812EDD">
              <w:rPr>
                <w:rFonts w:ascii="Times New Roman"/>
                <w:bCs/>
                <w:kern w:val="0"/>
                <w:sz w:val="24"/>
                <w:szCs w:val="24"/>
              </w:rPr>
              <w:t>14</w:t>
            </w:r>
          </w:p>
        </w:tc>
        <w:tc>
          <w:tcPr>
            <w:tcW w:w="614"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0</w:t>
            </w:r>
          </w:p>
        </w:tc>
        <w:tc>
          <w:tcPr>
            <w:tcW w:w="566" w:type="dxa"/>
            <w:vAlign w:val="center"/>
            <w:hideMark/>
          </w:tcPr>
          <w:p w:rsidR="007A30E2" w:rsidRPr="00812EDD" w:rsidRDefault="007A30E2" w:rsidP="005A3066">
            <w:pPr>
              <w:topLinePunct/>
              <w:spacing w:line="220" w:lineRule="exact"/>
              <w:jc w:val="center"/>
              <w:outlineLvl w:val="2"/>
              <w:rPr>
                <w:rFonts w:ascii="Times New Roman"/>
                <w:bCs/>
                <w:kern w:val="0"/>
                <w:sz w:val="24"/>
                <w:szCs w:val="24"/>
              </w:rPr>
            </w:pPr>
            <w:r w:rsidRPr="00812EDD">
              <w:rPr>
                <w:rFonts w:ascii="Times New Roman"/>
                <w:bCs/>
                <w:kern w:val="0"/>
                <w:sz w:val="24"/>
                <w:szCs w:val="24"/>
              </w:rPr>
              <w:t>14</w:t>
            </w:r>
          </w:p>
        </w:tc>
        <w:tc>
          <w:tcPr>
            <w:tcW w:w="1236"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812EDD">
              <w:rPr>
                <w:rFonts w:ascii="Times New Roman"/>
                <w:color w:val="000000"/>
                <w:sz w:val="24"/>
                <w:szCs w:val="24"/>
              </w:rPr>
              <w:t xml:space="preserve">2,321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107</w:t>
            </w:r>
          </w:p>
        </w:tc>
        <w:tc>
          <w:tcPr>
            <w:tcW w:w="633"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6</w:t>
            </w:r>
          </w:p>
        </w:tc>
        <w:tc>
          <w:tcPr>
            <w:tcW w:w="644"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650" w:type="dxa"/>
            <w:vAlign w:val="center"/>
          </w:tcPr>
          <w:p w:rsidR="007A30E2" w:rsidRPr="00812EDD"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6</w:t>
            </w:r>
          </w:p>
        </w:tc>
        <w:tc>
          <w:tcPr>
            <w:tcW w:w="1182" w:type="dxa"/>
            <w:vAlign w:val="center"/>
          </w:tcPr>
          <w:p w:rsidR="007A30E2" w:rsidRPr="00812EDD"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1,768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107</w:t>
            </w:r>
          </w:p>
        </w:tc>
        <w:tc>
          <w:tcPr>
            <w:tcW w:w="672"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661"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7"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2,108 </w:t>
            </w:r>
          </w:p>
        </w:tc>
      </w:tr>
      <w:tr w:rsidR="007A30E2" w:rsidRPr="00643CFF" w:rsidTr="006B5C40">
        <w:trPr>
          <w:trHeight w:val="20"/>
        </w:trPr>
        <w:tc>
          <w:tcPr>
            <w:tcW w:w="938" w:type="dxa"/>
            <w:vMerge w:val="restart"/>
            <w:shd w:val="clear" w:color="auto" w:fill="FDE9D9" w:themeFill="accent6" w:themeFillTint="33"/>
            <w:vAlign w:val="center"/>
            <w:hideMark/>
          </w:tcPr>
          <w:p w:rsidR="007A30E2" w:rsidRPr="00D10A78" w:rsidRDefault="007A30E2" w:rsidP="005A3066">
            <w:pPr>
              <w:topLinePunct/>
              <w:spacing w:line="220" w:lineRule="exact"/>
              <w:jc w:val="center"/>
              <w:outlineLvl w:val="2"/>
              <w:rPr>
                <w:rFonts w:ascii="Times New Roman"/>
                <w:b/>
                <w:bCs/>
                <w:kern w:val="0"/>
                <w:sz w:val="24"/>
                <w:szCs w:val="24"/>
              </w:rPr>
            </w:pPr>
            <w:r w:rsidRPr="00D10A78">
              <w:rPr>
                <w:rFonts w:ascii="Times New Roman" w:hint="eastAsia"/>
                <w:b/>
                <w:bCs/>
                <w:kern w:val="0"/>
                <w:sz w:val="24"/>
                <w:szCs w:val="24"/>
              </w:rPr>
              <w:lastRenderedPageBreak/>
              <w:t>高雄市</w:t>
            </w:r>
          </w:p>
        </w:tc>
        <w:tc>
          <w:tcPr>
            <w:tcW w:w="548"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102</w:t>
            </w:r>
          </w:p>
        </w:tc>
        <w:tc>
          <w:tcPr>
            <w:tcW w:w="676" w:type="dxa"/>
            <w:vAlign w:val="center"/>
            <w:hideMark/>
          </w:tcPr>
          <w:p w:rsidR="007A30E2" w:rsidRDefault="007A30E2" w:rsidP="005A3066">
            <w:pPr>
              <w:widowControl/>
              <w:overflowPunct/>
              <w:autoSpaceDE/>
              <w:spacing w:line="220" w:lineRule="exact"/>
              <w:jc w:val="center"/>
              <w:rPr>
                <w:rFonts w:ascii="Times New Roman"/>
                <w:bCs/>
                <w:kern w:val="0"/>
                <w:sz w:val="24"/>
                <w:szCs w:val="24"/>
              </w:rPr>
            </w:pPr>
            <w:r>
              <w:rPr>
                <w:rFonts w:ascii="Times New Roman"/>
                <w:bCs/>
                <w:kern w:val="0"/>
                <w:sz w:val="24"/>
                <w:szCs w:val="24"/>
              </w:rPr>
              <w:t>20</w:t>
            </w:r>
          </w:p>
        </w:tc>
        <w:tc>
          <w:tcPr>
            <w:tcW w:w="614"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6"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20</w:t>
            </w:r>
          </w:p>
        </w:tc>
        <w:tc>
          <w:tcPr>
            <w:tcW w:w="1236"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1,204 </w:t>
            </w:r>
          </w:p>
        </w:tc>
        <w:tc>
          <w:tcPr>
            <w:tcW w:w="910" w:type="dxa"/>
            <w:vMerge w:val="restart"/>
            <w:shd w:val="clear" w:color="auto" w:fill="FDE9D9" w:themeFill="accent6" w:themeFillTint="33"/>
            <w:vAlign w:val="center"/>
          </w:tcPr>
          <w:p w:rsidR="007A30E2" w:rsidRPr="00D10A78" w:rsidRDefault="007A30E2" w:rsidP="005A3066">
            <w:pPr>
              <w:topLinePunct/>
              <w:spacing w:line="220" w:lineRule="exact"/>
              <w:jc w:val="center"/>
              <w:outlineLvl w:val="2"/>
              <w:rPr>
                <w:rFonts w:ascii="Times New Roman"/>
                <w:b/>
                <w:bCs/>
                <w:kern w:val="0"/>
                <w:sz w:val="24"/>
                <w:szCs w:val="24"/>
              </w:rPr>
            </w:pPr>
            <w:r w:rsidRPr="00D10A78">
              <w:rPr>
                <w:rFonts w:ascii="Times New Roman" w:hint="eastAsia"/>
                <w:b/>
                <w:bCs/>
                <w:kern w:val="0"/>
                <w:sz w:val="24"/>
                <w:szCs w:val="24"/>
              </w:rPr>
              <w:t>屏東縣</w:t>
            </w:r>
          </w:p>
        </w:tc>
        <w:tc>
          <w:tcPr>
            <w:tcW w:w="609"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102</w:t>
            </w:r>
          </w:p>
        </w:tc>
        <w:tc>
          <w:tcPr>
            <w:tcW w:w="633"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7</w:t>
            </w:r>
          </w:p>
        </w:tc>
        <w:tc>
          <w:tcPr>
            <w:tcW w:w="644"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650"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9</w:t>
            </w:r>
          </w:p>
        </w:tc>
        <w:tc>
          <w:tcPr>
            <w:tcW w:w="1182"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1,081 </w:t>
            </w:r>
          </w:p>
        </w:tc>
        <w:tc>
          <w:tcPr>
            <w:tcW w:w="958" w:type="dxa"/>
            <w:vMerge w:val="restart"/>
            <w:shd w:val="clear" w:color="auto" w:fill="FDE9D9" w:themeFill="accent6" w:themeFillTint="33"/>
            <w:vAlign w:val="center"/>
          </w:tcPr>
          <w:p w:rsidR="007A30E2" w:rsidRPr="00D10A78" w:rsidRDefault="007A30E2" w:rsidP="005A3066">
            <w:pPr>
              <w:widowControl/>
              <w:overflowPunct/>
              <w:autoSpaceDE/>
              <w:spacing w:line="220" w:lineRule="exact"/>
              <w:jc w:val="center"/>
              <w:rPr>
                <w:rFonts w:ascii="Times New Roman"/>
                <w:b/>
                <w:kern w:val="0"/>
                <w:sz w:val="24"/>
                <w:szCs w:val="24"/>
              </w:rPr>
            </w:pPr>
            <w:r w:rsidRPr="00D10A78">
              <w:rPr>
                <w:rFonts w:ascii="Times New Roman" w:hint="eastAsia"/>
                <w:b/>
                <w:kern w:val="0"/>
                <w:sz w:val="24"/>
                <w:szCs w:val="24"/>
              </w:rPr>
              <w:t>連江縣</w:t>
            </w: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104</w:t>
            </w:r>
          </w:p>
        </w:tc>
        <w:tc>
          <w:tcPr>
            <w:tcW w:w="672"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661"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7"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126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103</w:t>
            </w:r>
          </w:p>
        </w:tc>
        <w:tc>
          <w:tcPr>
            <w:tcW w:w="676" w:type="dxa"/>
            <w:vAlign w:val="center"/>
            <w:hideMark/>
          </w:tcPr>
          <w:p w:rsidR="007A30E2" w:rsidRDefault="007A30E2" w:rsidP="005A3066">
            <w:pPr>
              <w:widowControl/>
              <w:overflowPunct/>
              <w:autoSpaceDE/>
              <w:spacing w:line="220" w:lineRule="exact"/>
              <w:jc w:val="center"/>
              <w:rPr>
                <w:rFonts w:ascii="Times New Roman"/>
                <w:bCs/>
                <w:kern w:val="0"/>
                <w:sz w:val="24"/>
                <w:szCs w:val="24"/>
              </w:rPr>
            </w:pPr>
            <w:r>
              <w:rPr>
                <w:rFonts w:ascii="Times New Roman"/>
                <w:bCs/>
                <w:kern w:val="0"/>
                <w:sz w:val="24"/>
                <w:szCs w:val="24"/>
              </w:rPr>
              <w:t>20</w:t>
            </w:r>
          </w:p>
        </w:tc>
        <w:tc>
          <w:tcPr>
            <w:tcW w:w="614"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6"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20</w:t>
            </w:r>
          </w:p>
        </w:tc>
        <w:tc>
          <w:tcPr>
            <w:tcW w:w="1236"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1,125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103</w:t>
            </w:r>
          </w:p>
        </w:tc>
        <w:tc>
          <w:tcPr>
            <w:tcW w:w="633"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7</w:t>
            </w:r>
          </w:p>
        </w:tc>
        <w:tc>
          <w:tcPr>
            <w:tcW w:w="644"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650"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9</w:t>
            </w:r>
          </w:p>
        </w:tc>
        <w:tc>
          <w:tcPr>
            <w:tcW w:w="1182"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1,034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105</w:t>
            </w:r>
          </w:p>
        </w:tc>
        <w:tc>
          <w:tcPr>
            <w:tcW w:w="672"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661"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7"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192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104</w:t>
            </w:r>
          </w:p>
        </w:tc>
        <w:tc>
          <w:tcPr>
            <w:tcW w:w="676" w:type="dxa"/>
            <w:vAlign w:val="center"/>
            <w:hideMark/>
          </w:tcPr>
          <w:p w:rsidR="007A30E2" w:rsidRDefault="007A30E2" w:rsidP="005A3066">
            <w:pPr>
              <w:widowControl/>
              <w:overflowPunct/>
              <w:autoSpaceDE/>
              <w:spacing w:line="220" w:lineRule="exact"/>
              <w:jc w:val="center"/>
              <w:rPr>
                <w:rFonts w:ascii="Times New Roman"/>
                <w:bCs/>
                <w:kern w:val="0"/>
                <w:sz w:val="24"/>
                <w:szCs w:val="24"/>
              </w:rPr>
            </w:pPr>
            <w:r>
              <w:rPr>
                <w:rFonts w:ascii="Times New Roman"/>
                <w:bCs/>
                <w:kern w:val="0"/>
                <w:sz w:val="24"/>
                <w:szCs w:val="24"/>
              </w:rPr>
              <w:t>20</w:t>
            </w:r>
          </w:p>
        </w:tc>
        <w:tc>
          <w:tcPr>
            <w:tcW w:w="614"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6"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20</w:t>
            </w:r>
          </w:p>
        </w:tc>
        <w:tc>
          <w:tcPr>
            <w:tcW w:w="1236"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1,764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104</w:t>
            </w:r>
          </w:p>
        </w:tc>
        <w:tc>
          <w:tcPr>
            <w:tcW w:w="633"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7</w:t>
            </w:r>
          </w:p>
        </w:tc>
        <w:tc>
          <w:tcPr>
            <w:tcW w:w="644"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650"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9</w:t>
            </w:r>
          </w:p>
        </w:tc>
        <w:tc>
          <w:tcPr>
            <w:tcW w:w="1182"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1,411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106</w:t>
            </w:r>
          </w:p>
        </w:tc>
        <w:tc>
          <w:tcPr>
            <w:tcW w:w="672"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661"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7"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167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105</w:t>
            </w:r>
          </w:p>
        </w:tc>
        <w:tc>
          <w:tcPr>
            <w:tcW w:w="676" w:type="dxa"/>
            <w:vAlign w:val="center"/>
            <w:hideMark/>
          </w:tcPr>
          <w:p w:rsidR="007A30E2" w:rsidRDefault="007A30E2" w:rsidP="005A3066">
            <w:pPr>
              <w:widowControl/>
              <w:overflowPunct/>
              <w:autoSpaceDE/>
              <w:spacing w:line="220" w:lineRule="exact"/>
              <w:jc w:val="center"/>
              <w:rPr>
                <w:rFonts w:ascii="Times New Roman"/>
                <w:bCs/>
                <w:kern w:val="0"/>
                <w:sz w:val="24"/>
                <w:szCs w:val="24"/>
              </w:rPr>
            </w:pPr>
            <w:r>
              <w:rPr>
                <w:rFonts w:ascii="Times New Roman"/>
                <w:bCs/>
                <w:kern w:val="0"/>
                <w:sz w:val="24"/>
                <w:szCs w:val="24"/>
              </w:rPr>
              <w:t>20</w:t>
            </w:r>
          </w:p>
        </w:tc>
        <w:tc>
          <w:tcPr>
            <w:tcW w:w="614"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6"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20</w:t>
            </w:r>
          </w:p>
        </w:tc>
        <w:tc>
          <w:tcPr>
            <w:tcW w:w="1236"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2,143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105</w:t>
            </w:r>
          </w:p>
        </w:tc>
        <w:tc>
          <w:tcPr>
            <w:tcW w:w="633"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7</w:t>
            </w:r>
          </w:p>
        </w:tc>
        <w:tc>
          <w:tcPr>
            <w:tcW w:w="644"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650"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9</w:t>
            </w:r>
          </w:p>
        </w:tc>
        <w:tc>
          <w:tcPr>
            <w:tcW w:w="1182"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1,672 </w:t>
            </w:r>
          </w:p>
        </w:tc>
        <w:tc>
          <w:tcPr>
            <w:tcW w:w="958"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7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107</w:t>
            </w:r>
          </w:p>
        </w:tc>
        <w:tc>
          <w:tcPr>
            <w:tcW w:w="672"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661"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7"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1159"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99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106</w:t>
            </w:r>
          </w:p>
        </w:tc>
        <w:tc>
          <w:tcPr>
            <w:tcW w:w="676" w:type="dxa"/>
            <w:vAlign w:val="center"/>
            <w:hideMark/>
          </w:tcPr>
          <w:p w:rsidR="007A30E2" w:rsidRDefault="007A30E2" w:rsidP="005A3066">
            <w:pPr>
              <w:widowControl/>
              <w:overflowPunct/>
              <w:autoSpaceDE/>
              <w:spacing w:line="220" w:lineRule="exact"/>
              <w:jc w:val="center"/>
              <w:rPr>
                <w:rFonts w:ascii="Times New Roman"/>
                <w:bCs/>
                <w:kern w:val="0"/>
                <w:sz w:val="24"/>
                <w:szCs w:val="24"/>
              </w:rPr>
            </w:pPr>
            <w:r>
              <w:rPr>
                <w:rFonts w:ascii="Times New Roman"/>
                <w:bCs/>
                <w:kern w:val="0"/>
                <w:sz w:val="24"/>
                <w:szCs w:val="24"/>
              </w:rPr>
              <w:t>20</w:t>
            </w:r>
          </w:p>
        </w:tc>
        <w:tc>
          <w:tcPr>
            <w:tcW w:w="614"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6"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20</w:t>
            </w:r>
          </w:p>
        </w:tc>
        <w:tc>
          <w:tcPr>
            <w:tcW w:w="1236"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2,350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106</w:t>
            </w:r>
          </w:p>
        </w:tc>
        <w:tc>
          <w:tcPr>
            <w:tcW w:w="633"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7</w:t>
            </w:r>
          </w:p>
        </w:tc>
        <w:tc>
          <w:tcPr>
            <w:tcW w:w="644"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650"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9</w:t>
            </w:r>
          </w:p>
        </w:tc>
        <w:tc>
          <w:tcPr>
            <w:tcW w:w="1182"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2,210 </w:t>
            </w:r>
          </w:p>
        </w:tc>
        <w:tc>
          <w:tcPr>
            <w:tcW w:w="958" w:type="dxa"/>
            <w:vMerge w:val="restart"/>
            <w:shd w:val="clear" w:color="auto" w:fill="FDE9D9" w:themeFill="accent6" w:themeFillTint="33"/>
            <w:vAlign w:val="center"/>
          </w:tcPr>
          <w:p w:rsidR="007A30E2" w:rsidRPr="00D10A78" w:rsidRDefault="007A30E2" w:rsidP="005A3066">
            <w:pPr>
              <w:topLinePunct/>
              <w:spacing w:line="220" w:lineRule="exact"/>
              <w:jc w:val="center"/>
              <w:outlineLvl w:val="2"/>
              <w:rPr>
                <w:rFonts w:ascii="Times New Roman"/>
                <w:b/>
                <w:bCs/>
                <w:kern w:val="0"/>
                <w:sz w:val="24"/>
                <w:szCs w:val="24"/>
              </w:rPr>
            </w:pPr>
            <w:r w:rsidRPr="00D10A78">
              <w:rPr>
                <w:rFonts w:ascii="Times New Roman" w:hint="eastAsia"/>
                <w:b/>
                <w:bCs/>
                <w:kern w:val="0"/>
                <w:sz w:val="24"/>
                <w:szCs w:val="24"/>
              </w:rPr>
              <w:t>合</w:t>
            </w:r>
            <w:r>
              <w:rPr>
                <w:rFonts w:ascii="Times New Roman" w:hint="eastAsia"/>
                <w:b/>
                <w:bCs/>
                <w:kern w:val="0"/>
                <w:sz w:val="24"/>
                <w:szCs w:val="24"/>
              </w:rPr>
              <w:t xml:space="preserve">  </w:t>
            </w:r>
            <w:r w:rsidRPr="00D10A78">
              <w:rPr>
                <w:rFonts w:ascii="Times New Roman" w:hint="eastAsia"/>
                <w:b/>
                <w:bCs/>
                <w:kern w:val="0"/>
                <w:sz w:val="24"/>
                <w:szCs w:val="24"/>
              </w:rPr>
              <w:t>計</w:t>
            </w:r>
          </w:p>
        </w:tc>
        <w:tc>
          <w:tcPr>
            <w:tcW w:w="744" w:type="dxa"/>
          </w:tcPr>
          <w:p w:rsidR="007A30E2" w:rsidRPr="00B9514E" w:rsidRDefault="007A30E2" w:rsidP="005A3066">
            <w:pPr>
              <w:topLinePunct/>
              <w:spacing w:line="220" w:lineRule="exact"/>
              <w:jc w:val="center"/>
              <w:outlineLvl w:val="2"/>
              <w:rPr>
                <w:rFonts w:ascii="Times New Roman"/>
                <w:b/>
                <w:bCs/>
                <w:kern w:val="0"/>
                <w:sz w:val="24"/>
                <w:szCs w:val="24"/>
              </w:rPr>
            </w:pPr>
            <w:r w:rsidRPr="00B9514E">
              <w:rPr>
                <w:rFonts w:ascii="Times New Roman" w:hint="eastAsia"/>
                <w:b/>
                <w:bCs/>
                <w:kern w:val="0"/>
                <w:sz w:val="24"/>
                <w:szCs w:val="24"/>
              </w:rPr>
              <w:t>104</w:t>
            </w:r>
          </w:p>
        </w:tc>
        <w:tc>
          <w:tcPr>
            <w:tcW w:w="672" w:type="dxa"/>
            <w:vAlign w:val="center"/>
          </w:tcPr>
          <w:p w:rsidR="007A30E2" w:rsidRPr="00B9514E" w:rsidRDefault="007A30E2" w:rsidP="005A3066">
            <w:pPr>
              <w:topLinePunct/>
              <w:spacing w:line="220" w:lineRule="exact"/>
              <w:jc w:val="center"/>
              <w:outlineLvl w:val="2"/>
              <w:rPr>
                <w:rFonts w:ascii="Times New Roman"/>
                <w:b/>
                <w:bCs/>
                <w:kern w:val="0"/>
                <w:sz w:val="24"/>
                <w:szCs w:val="24"/>
              </w:rPr>
            </w:pPr>
            <w:r w:rsidRPr="00B9514E">
              <w:rPr>
                <w:rFonts w:ascii="Times New Roman" w:hint="eastAsia"/>
                <w:b/>
                <w:bCs/>
                <w:kern w:val="0"/>
                <w:sz w:val="24"/>
                <w:szCs w:val="24"/>
              </w:rPr>
              <w:t>166</w:t>
            </w:r>
          </w:p>
        </w:tc>
        <w:tc>
          <w:tcPr>
            <w:tcW w:w="661" w:type="dxa"/>
            <w:vAlign w:val="center"/>
          </w:tcPr>
          <w:p w:rsidR="007A30E2" w:rsidRPr="00B9514E" w:rsidRDefault="007A30E2" w:rsidP="005A3066">
            <w:pPr>
              <w:topLinePunct/>
              <w:spacing w:line="220" w:lineRule="exact"/>
              <w:jc w:val="center"/>
              <w:outlineLvl w:val="2"/>
              <w:rPr>
                <w:rFonts w:ascii="Times New Roman"/>
                <w:b/>
                <w:bCs/>
                <w:kern w:val="0"/>
                <w:sz w:val="24"/>
                <w:szCs w:val="24"/>
              </w:rPr>
            </w:pPr>
            <w:r w:rsidRPr="00B9514E">
              <w:rPr>
                <w:rFonts w:ascii="Times New Roman" w:hint="eastAsia"/>
                <w:b/>
                <w:bCs/>
                <w:kern w:val="0"/>
                <w:sz w:val="24"/>
                <w:szCs w:val="24"/>
              </w:rPr>
              <w:t>41</w:t>
            </w:r>
          </w:p>
        </w:tc>
        <w:tc>
          <w:tcPr>
            <w:tcW w:w="567" w:type="dxa"/>
            <w:vAlign w:val="center"/>
          </w:tcPr>
          <w:p w:rsidR="007A30E2" w:rsidRPr="00B9514E" w:rsidRDefault="007A30E2" w:rsidP="005A3066">
            <w:pPr>
              <w:topLinePunct/>
              <w:spacing w:line="220" w:lineRule="exact"/>
              <w:jc w:val="center"/>
              <w:outlineLvl w:val="2"/>
              <w:rPr>
                <w:rFonts w:ascii="Times New Roman"/>
                <w:b/>
                <w:bCs/>
                <w:kern w:val="0"/>
                <w:sz w:val="24"/>
                <w:szCs w:val="24"/>
              </w:rPr>
            </w:pPr>
            <w:r w:rsidRPr="00B9514E">
              <w:rPr>
                <w:rFonts w:ascii="Times New Roman" w:hint="eastAsia"/>
                <w:b/>
                <w:bCs/>
                <w:kern w:val="0"/>
                <w:sz w:val="24"/>
                <w:szCs w:val="24"/>
              </w:rPr>
              <w:t>207</w:t>
            </w:r>
          </w:p>
        </w:tc>
        <w:tc>
          <w:tcPr>
            <w:tcW w:w="1159" w:type="dxa"/>
            <w:vAlign w:val="center"/>
          </w:tcPr>
          <w:p w:rsidR="007A30E2" w:rsidRPr="00B9514E" w:rsidRDefault="007A30E2" w:rsidP="005A3066">
            <w:pPr>
              <w:widowControl/>
              <w:overflowPunct/>
              <w:autoSpaceDE/>
              <w:autoSpaceDN/>
              <w:spacing w:line="220" w:lineRule="exact"/>
              <w:ind w:rightChars="17" w:right="58"/>
              <w:jc w:val="right"/>
              <w:rPr>
                <w:rFonts w:ascii="Times New Roman"/>
                <w:b/>
                <w:color w:val="000000"/>
                <w:sz w:val="24"/>
                <w:szCs w:val="24"/>
              </w:rPr>
            </w:pPr>
            <w:r w:rsidRPr="00B9514E">
              <w:rPr>
                <w:rFonts w:ascii="Times New Roman" w:hint="eastAsia"/>
                <w:b/>
                <w:color w:val="000000"/>
                <w:sz w:val="24"/>
                <w:szCs w:val="24"/>
              </w:rPr>
              <w:t xml:space="preserve">1,291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107</w:t>
            </w:r>
          </w:p>
        </w:tc>
        <w:tc>
          <w:tcPr>
            <w:tcW w:w="676" w:type="dxa"/>
            <w:vAlign w:val="center"/>
            <w:hideMark/>
          </w:tcPr>
          <w:p w:rsidR="007A30E2" w:rsidRDefault="007A30E2" w:rsidP="005A3066">
            <w:pPr>
              <w:widowControl/>
              <w:overflowPunct/>
              <w:autoSpaceDE/>
              <w:spacing w:line="220" w:lineRule="exact"/>
              <w:jc w:val="center"/>
              <w:rPr>
                <w:rFonts w:ascii="Times New Roman"/>
                <w:bCs/>
                <w:kern w:val="0"/>
                <w:sz w:val="24"/>
                <w:szCs w:val="24"/>
              </w:rPr>
            </w:pPr>
            <w:r>
              <w:rPr>
                <w:rFonts w:ascii="Times New Roman"/>
                <w:bCs/>
                <w:kern w:val="0"/>
                <w:sz w:val="24"/>
                <w:szCs w:val="24"/>
              </w:rPr>
              <w:t>20</w:t>
            </w:r>
          </w:p>
        </w:tc>
        <w:tc>
          <w:tcPr>
            <w:tcW w:w="614"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6"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20</w:t>
            </w:r>
          </w:p>
        </w:tc>
        <w:tc>
          <w:tcPr>
            <w:tcW w:w="1236"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2,442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kern w:val="0"/>
                <w:sz w:val="24"/>
                <w:szCs w:val="24"/>
              </w:rPr>
            </w:pPr>
          </w:p>
        </w:tc>
        <w:tc>
          <w:tcPr>
            <w:tcW w:w="609"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107</w:t>
            </w:r>
          </w:p>
        </w:tc>
        <w:tc>
          <w:tcPr>
            <w:tcW w:w="633"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7</w:t>
            </w:r>
          </w:p>
        </w:tc>
        <w:tc>
          <w:tcPr>
            <w:tcW w:w="644"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650"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9</w:t>
            </w:r>
          </w:p>
        </w:tc>
        <w:tc>
          <w:tcPr>
            <w:tcW w:w="1182"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2,019 </w:t>
            </w:r>
          </w:p>
        </w:tc>
        <w:tc>
          <w:tcPr>
            <w:tcW w:w="958" w:type="dxa"/>
            <w:vMerge/>
            <w:shd w:val="clear" w:color="auto" w:fill="FDE9D9" w:themeFill="accent6" w:themeFillTint="33"/>
            <w:vAlign w:val="center"/>
          </w:tcPr>
          <w:p w:rsidR="007A30E2" w:rsidRPr="00B9514E" w:rsidRDefault="007A30E2" w:rsidP="005A3066">
            <w:pPr>
              <w:topLinePunct/>
              <w:spacing w:line="220" w:lineRule="exact"/>
              <w:jc w:val="center"/>
              <w:outlineLvl w:val="2"/>
              <w:rPr>
                <w:rFonts w:ascii="Times New Roman"/>
                <w:b/>
                <w:bCs/>
                <w:kern w:val="0"/>
                <w:sz w:val="24"/>
                <w:szCs w:val="24"/>
              </w:rPr>
            </w:pPr>
          </w:p>
        </w:tc>
        <w:tc>
          <w:tcPr>
            <w:tcW w:w="744" w:type="dxa"/>
          </w:tcPr>
          <w:p w:rsidR="007A30E2" w:rsidRPr="00B9514E" w:rsidRDefault="007A30E2" w:rsidP="005A3066">
            <w:pPr>
              <w:topLinePunct/>
              <w:spacing w:line="220" w:lineRule="exact"/>
              <w:jc w:val="center"/>
              <w:outlineLvl w:val="2"/>
              <w:rPr>
                <w:rFonts w:ascii="Times New Roman"/>
                <w:b/>
                <w:bCs/>
                <w:kern w:val="0"/>
                <w:sz w:val="24"/>
                <w:szCs w:val="24"/>
              </w:rPr>
            </w:pPr>
            <w:r w:rsidRPr="00B9514E">
              <w:rPr>
                <w:rFonts w:ascii="Times New Roman" w:hint="eastAsia"/>
                <w:b/>
                <w:bCs/>
                <w:kern w:val="0"/>
                <w:sz w:val="24"/>
                <w:szCs w:val="24"/>
              </w:rPr>
              <w:t>105</w:t>
            </w:r>
          </w:p>
        </w:tc>
        <w:tc>
          <w:tcPr>
            <w:tcW w:w="672" w:type="dxa"/>
            <w:vAlign w:val="center"/>
          </w:tcPr>
          <w:p w:rsidR="007A30E2" w:rsidRPr="00B9514E" w:rsidRDefault="007A30E2" w:rsidP="005A3066">
            <w:pPr>
              <w:topLinePunct/>
              <w:spacing w:line="220" w:lineRule="exact"/>
              <w:jc w:val="center"/>
              <w:outlineLvl w:val="2"/>
              <w:rPr>
                <w:rFonts w:ascii="Times New Roman"/>
                <w:b/>
                <w:bCs/>
                <w:kern w:val="0"/>
                <w:sz w:val="24"/>
                <w:szCs w:val="24"/>
              </w:rPr>
            </w:pPr>
            <w:r w:rsidRPr="00B9514E">
              <w:rPr>
                <w:rFonts w:ascii="Times New Roman" w:hint="eastAsia"/>
                <w:b/>
                <w:bCs/>
                <w:kern w:val="0"/>
                <w:sz w:val="24"/>
                <w:szCs w:val="24"/>
              </w:rPr>
              <w:t>166</w:t>
            </w:r>
          </w:p>
        </w:tc>
        <w:tc>
          <w:tcPr>
            <w:tcW w:w="661" w:type="dxa"/>
            <w:vAlign w:val="center"/>
          </w:tcPr>
          <w:p w:rsidR="007A30E2" w:rsidRPr="00B9514E" w:rsidRDefault="007A30E2" w:rsidP="005A3066">
            <w:pPr>
              <w:topLinePunct/>
              <w:spacing w:line="220" w:lineRule="exact"/>
              <w:jc w:val="center"/>
              <w:outlineLvl w:val="2"/>
              <w:rPr>
                <w:rFonts w:ascii="Times New Roman"/>
                <w:b/>
                <w:bCs/>
                <w:kern w:val="0"/>
                <w:sz w:val="24"/>
                <w:szCs w:val="24"/>
              </w:rPr>
            </w:pPr>
            <w:r w:rsidRPr="00B9514E">
              <w:rPr>
                <w:rFonts w:ascii="Times New Roman" w:hint="eastAsia"/>
                <w:b/>
                <w:bCs/>
                <w:kern w:val="0"/>
                <w:sz w:val="24"/>
                <w:szCs w:val="24"/>
              </w:rPr>
              <w:t>42</w:t>
            </w:r>
          </w:p>
        </w:tc>
        <w:tc>
          <w:tcPr>
            <w:tcW w:w="567" w:type="dxa"/>
            <w:vAlign w:val="center"/>
          </w:tcPr>
          <w:p w:rsidR="007A30E2" w:rsidRPr="00B9514E" w:rsidRDefault="007A30E2" w:rsidP="005A3066">
            <w:pPr>
              <w:topLinePunct/>
              <w:spacing w:line="220" w:lineRule="exact"/>
              <w:jc w:val="center"/>
              <w:outlineLvl w:val="2"/>
              <w:rPr>
                <w:rFonts w:ascii="Times New Roman"/>
                <w:b/>
                <w:bCs/>
                <w:kern w:val="0"/>
                <w:sz w:val="24"/>
                <w:szCs w:val="24"/>
              </w:rPr>
            </w:pPr>
            <w:r w:rsidRPr="00B9514E">
              <w:rPr>
                <w:rFonts w:ascii="Times New Roman" w:hint="eastAsia"/>
                <w:b/>
                <w:bCs/>
                <w:kern w:val="0"/>
                <w:sz w:val="24"/>
                <w:szCs w:val="24"/>
              </w:rPr>
              <w:t>208</w:t>
            </w:r>
          </w:p>
        </w:tc>
        <w:tc>
          <w:tcPr>
            <w:tcW w:w="1159" w:type="dxa"/>
            <w:vAlign w:val="center"/>
          </w:tcPr>
          <w:p w:rsidR="007A30E2" w:rsidRPr="00B9514E" w:rsidRDefault="007A30E2" w:rsidP="005A3066">
            <w:pPr>
              <w:widowControl/>
              <w:overflowPunct/>
              <w:autoSpaceDE/>
              <w:autoSpaceDN/>
              <w:spacing w:line="220" w:lineRule="exact"/>
              <w:ind w:rightChars="17" w:right="58"/>
              <w:jc w:val="right"/>
              <w:rPr>
                <w:rFonts w:ascii="Times New Roman"/>
                <w:b/>
                <w:color w:val="000000"/>
                <w:sz w:val="24"/>
                <w:szCs w:val="24"/>
              </w:rPr>
            </w:pPr>
            <w:r w:rsidRPr="00B9514E">
              <w:rPr>
                <w:rFonts w:ascii="Times New Roman" w:hint="eastAsia"/>
                <w:b/>
                <w:color w:val="000000"/>
                <w:sz w:val="24"/>
                <w:szCs w:val="24"/>
              </w:rPr>
              <w:t xml:space="preserve">1,625 </w:t>
            </w:r>
          </w:p>
        </w:tc>
      </w:tr>
      <w:tr w:rsidR="007A30E2" w:rsidRPr="00643CFF" w:rsidTr="006B5C40">
        <w:trPr>
          <w:trHeight w:val="20"/>
        </w:trPr>
        <w:tc>
          <w:tcPr>
            <w:tcW w:w="938" w:type="dxa"/>
            <w:vMerge w:val="restart"/>
            <w:shd w:val="clear" w:color="auto" w:fill="FDE9D9" w:themeFill="accent6" w:themeFillTint="33"/>
            <w:vAlign w:val="center"/>
            <w:hideMark/>
          </w:tcPr>
          <w:p w:rsidR="007A30E2" w:rsidRPr="00D10A78" w:rsidRDefault="007A30E2" w:rsidP="005A3066">
            <w:pPr>
              <w:spacing w:line="220" w:lineRule="exact"/>
              <w:jc w:val="center"/>
              <w:rPr>
                <w:rFonts w:ascii="Times New Roman"/>
                <w:b/>
                <w:bCs/>
                <w:kern w:val="0"/>
                <w:sz w:val="24"/>
                <w:szCs w:val="24"/>
              </w:rPr>
            </w:pPr>
            <w:r w:rsidRPr="00D10A78">
              <w:rPr>
                <w:rFonts w:ascii="Times New Roman" w:hint="eastAsia"/>
                <w:b/>
                <w:kern w:val="0"/>
                <w:sz w:val="24"/>
                <w:szCs w:val="24"/>
              </w:rPr>
              <w:t>宜蘭縣</w:t>
            </w:r>
          </w:p>
        </w:tc>
        <w:tc>
          <w:tcPr>
            <w:tcW w:w="548"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102</w:t>
            </w:r>
          </w:p>
        </w:tc>
        <w:tc>
          <w:tcPr>
            <w:tcW w:w="676" w:type="dxa"/>
            <w:vAlign w:val="center"/>
            <w:hideMark/>
          </w:tcPr>
          <w:p w:rsidR="007A30E2" w:rsidRDefault="007A30E2" w:rsidP="005A3066">
            <w:pPr>
              <w:widowControl/>
              <w:overflowPunct/>
              <w:autoSpaceDE/>
              <w:spacing w:line="220" w:lineRule="exact"/>
              <w:jc w:val="center"/>
              <w:rPr>
                <w:rFonts w:ascii="Times New Roman"/>
                <w:bCs/>
                <w:kern w:val="0"/>
                <w:sz w:val="24"/>
                <w:szCs w:val="24"/>
              </w:rPr>
            </w:pPr>
            <w:r>
              <w:rPr>
                <w:rFonts w:ascii="Times New Roman"/>
                <w:bCs/>
                <w:kern w:val="0"/>
                <w:sz w:val="24"/>
                <w:szCs w:val="24"/>
              </w:rPr>
              <w:t>5</w:t>
            </w:r>
          </w:p>
        </w:tc>
        <w:tc>
          <w:tcPr>
            <w:tcW w:w="614"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6"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5</w:t>
            </w:r>
          </w:p>
        </w:tc>
        <w:tc>
          <w:tcPr>
            <w:tcW w:w="1236"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1,114 </w:t>
            </w:r>
          </w:p>
        </w:tc>
        <w:tc>
          <w:tcPr>
            <w:tcW w:w="910" w:type="dxa"/>
            <w:vMerge w:val="restart"/>
            <w:shd w:val="clear" w:color="auto" w:fill="FDE9D9" w:themeFill="accent6" w:themeFillTint="33"/>
            <w:vAlign w:val="center"/>
          </w:tcPr>
          <w:p w:rsidR="007A30E2" w:rsidRPr="00D10A78" w:rsidRDefault="007A30E2" w:rsidP="005A3066">
            <w:pPr>
              <w:widowControl/>
              <w:overflowPunct/>
              <w:autoSpaceDE/>
              <w:spacing w:line="220" w:lineRule="exact"/>
              <w:jc w:val="center"/>
              <w:rPr>
                <w:rFonts w:ascii="Times New Roman"/>
                <w:b/>
                <w:kern w:val="0"/>
                <w:sz w:val="24"/>
                <w:szCs w:val="24"/>
              </w:rPr>
            </w:pPr>
            <w:r w:rsidRPr="00D10A78">
              <w:rPr>
                <w:rFonts w:ascii="Times New Roman" w:hint="eastAsia"/>
                <w:b/>
                <w:kern w:val="0"/>
                <w:sz w:val="24"/>
                <w:szCs w:val="24"/>
              </w:rPr>
              <w:t>花蓮縣</w:t>
            </w:r>
          </w:p>
        </w:tc>
        <w:tc>
          <w:tcPr>
            <w:tcW w:w="609"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102</w:t>
            </w:r>
          </w:p>
        </w:tc>
        <w:tc>
          <w:tcPr>
            <w:tcW w:w="633"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4</w:t>
            </w:r>
          </w:p>
        </w:tc>
        <w:tc>
          <w:tcPr>
            <w:tcW w:w="6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650"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5</w:t>
            </w:r>
          </w:p>
        </w:tc>
        <w:tc>
          <w:tcPr>
            <w:tcW w:w="1182"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890 </w:t>
            </w:r>
          </w:p>
        </w:tc>
        <w:tc>
          <w:tcPr>
            <w:tcW w:w="958" w:type="dxa"/>
            <w:vMerge/>
            <w:shd w:val="clear" w:color="auto" w:fill="FDE9D9" w:themeFill="accent6" w:themeFillTint="33"/>
            <w:vAlign w:val="center"/>
          </w:tcPr>
          <w:p w:rsidR="007A30E2" w:rsidRPr="00B9514E" w:rsidRDefault="007A30E2" w:rsidP="005A3066">
            <w:pPr>
              <w:topLinePunct/>
              <w:spacing w:line="220" w:lineRule="exact"/>
              <w:jc w:val="center"/>
              <w:outlineLvl w:val="2"/>
              <w:rPr>
                <w:rFonts w:ascii="Times New Roman"/>
                <w:b/>
                <w:bCs/>
                <w:kern w:val="0"/>
                <w:sz w:val="24"/>
                <w:szCs w:val="24"/>
              </w:rPr>
            </w:pPr>
          </w:p>
        </w:tc>
        <w:tc>
          <w:tcPr>
            <w:tcW w:w="744" w:type="dxa"/>
          </w:tcPr>
          <w:p w:rsidR="007A30E2" w:rsidRPr="00B9514E" w:rsidRDefault="007A30E2" w:rsidP="005A3066">
            <w:pPr>
              <w:topLinePunct/>
              <w:spacing w:line="220" w:lineRule="exact"/>
              <w:jc w:val="center"/>
              <w:outlineLvl w:val="2"/>
              <w:rPr>
                <w:rFonts w:ascii="Times New Roman"/>
                <w:b/>
                <w:bCs/>
                <w:kern w:val="0"/>
                <w:sz w:val="24"/>
                <w:szCs w:val="24"/>
              </w:rPr>
            </w:pPr>
            <w:r w:rsidRPr="00B9514E">
              <w:rPr>
                <w:rFonts w:ascii="Times New Roman" w:hint="eastAsia"/>
                <w:b/>
                <w:bCs/>
                <w:kern w:val="0"/>
                <w:sz w:val="24"/>
                <w:szCs w:val="24"/>
              </w:rPr>
              <w:t>106</w:t>
            </w:r>
          </w:p>
        </w:tc>
        <w:tc>
          <w:tcPr>
            <w:tcW w:w="672" w:type="dxa"/>
            <w:vAlign w:val="center"/>
          </w:tcPr>
          <w:p w:rsidR="007A30E2" w:rsidRPr="00B9514E" w:rsidRDefault="007A30E2" w:rsidP="005A3066">
            <w:pPr>
              <w:topLinePunct/>
              <w:spacing w:line="220" w:lineRule="exact"/>
              <w:jc w:val="center"/>
              <w:outlineLvl w:val="2"/>
              <w:rPr>
                <w:rFonts w:ascii="Times New Roman"/>
                <w:b/>
                <w:bCs/>
                <w:kern w:val="0"/>
                <w:sz w:val="24"/>
                <w:szCs w:val="24"/>
              </w:rPr>
            </w:pPr>
            <w:r w:rsidRPr="00B9514E">
              <w:rPr>
                <w:rFonts w:ascii="Times New Roman" w:hint="eastAsia"/>
                <w:b/>
                <w:bCs/>
                <w:kern w:val="0"/>
                <w:sz w:val="24"/>
                <w:szCs w:val="24"/>
              </w:rPr>
              <w:t>166</w:t>
            </w:r>
          </w:p>
        </w:tc>
        <w:tc>
          <w:tcPr>
            <w:tcW w:w="661" w:type="dxa"/>
            <w:vAlign w:val="center"/>
          </w:tcPr>
          <w:p w:rsidR="007A30E2" w:rsidRPr="00B9514E" w:rsidRDefault="007A30E2" w:rsidP="005A3066">
            <w:pPr>
              <w:topLinePunct/>
              <w:spacing w:line="220" w:lineRule="exact"/>
              <w:jc w:val="center"/>
              <w:outlineLvl w:val="2"/>
              <w:rPr>
                <w:rFonts w:ascii="Times New Roman"/>
                <w:b/>
                <w:bCs/>
                <w:kern w:val="0"/>
                <w:sz w:val="24"/>
                <w:szCs w:val="24"/>
              </w:rPr>
            </w:pPr>
            <w:r w:rsidRPr="00B9514E">
              <w:rPr>
                <w:rFonts w:ascii="Times New Roman" w:hint="eastAsia"/>
                <w:b/>
                <w:bCs/>
                <w:kern w:val="0"/>
                <w:sz w:val="24"/>
                <w:szCs w:val="24"/>
              </w:rPr>
              <w:t>44</w:t>
            </w:r>
          </w:p>
        </w:tc>
        <w:tc>
          <w:tcPr>
            <w:tcW w:w="567" w:type="dxa"/>
            <w:vAlign w:val="center"/>
          </w:tcPr>
          <w:p w:rsidR="007A30E2" w:rsidRPr="00B9514E" w:rsidRDefault="007A30E2" w:rsidP="005A3066">
            <w:pPr>
              <w:topLinePunct/>
              <w:spacing w:line="220" w:lineRule="exact"/>
              <w:jc w:val="center"/>
              <w:outlineLvl w:val="2"/>
              <w:rPr>
                <w:rFonts w:ascii="Times New Roman"/>
                <w:b/>
                <w:bCs/>
                <w:kern w:val="0"/>
                <w:sz w:val="24"/>
                <w:szCs w:val="24"/>
              </w:rPr>
            </w:pPr>
            <w:r w:rsidRPr="00B9514E">
              <w:rPr>
                <w:rFonts w:ascii="Times New Roman" w:hint="eastAsia"/>
                <w:b/>
                <w:bCs/>
                <w:kern w:val="0"/>
                <w:sz w:val="24"/>
                <w:szCs w:val="24"/>
              </w:rPr>
              <w:t>210</w:t>
            </w:r>
          </w:p>
        </w:tc>
        <w:tc>
          <w:tcPr>
            <w:tcW w:w="1159" w:type="dxa"/>
            <w:vAlign w:val="center"/>
          </w:tcPr>
          <w:p w:rsidR="007A30E2" w:rsidRPr="00B9514E" w:rsidRDefault="007A30E2" w:rsidP="005A3066">
            <w:pPr>
              <w:widowControl/>
              <w:overflowPunct/>
              <w:autoSpaceDE/>
              <w:autoSpaceDN/>
              <w:spacing w:line="220" w:lineRule="exact"/>
              <w:ind w:rightChars="17" w:right="58"/>
              <w:jc w:val="right"/>
              <w:rPr>
                <w:rFonts w:ascii="Times New Roman"/>
                <w:b/>
                <w:color w:val="000000"/>
                <w:sz w:val="24"/>
                <w:szCs w:val="24"/>
              </w:rPr>
            </w:pPr>
            <w:r w:rsidRPr="00B9514E">
              <w:rPr>
                <w:rFonts w:ascii="Times New Roman" w:hint="eastAsia"/>
                <w:b/>
                <w:color w:val="000000"/>
                <w:sz w:val="24"/>
                <w:szCs w:val="24"/>
              </w:rPr>
              <w:t xml:space="preserve">2,076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103</w:t>
            </w:r>
          </w:p>
        </w:tc>
        <w:tc>
          <w:tcPr>
            <w:tcW w:w="676" w:type="dxa"/>
            <w:vAlign w:val="center"/>
            <w:hideMark/>
          </w:tcPr>
          <w:p w:rsidR="007A30E2" w:rsidRDefault="007A30E2" w:rsidP="005A3066">
            <w:pPr>
              <w:widowControl/>
              <w:overflowPunct/>
              <w:autoSpaceDE/>
              <w:spacing w:line="220" w:lineRule="exact"/>
              <w:jc w:val="center"/>
              <w:rPr>
                <w:rFonts w:ascii="Times New Roman"/>
                <w:bCs/>
                <w:kern w:val="0"/>
                <w:sz w:val="24"/>
                <w:szCs w:val="24"/>
              </w:rPr>
            </w:pPr>
            <w:r>
              <w:rPr>
                <w:rFonts w:ascii="Times New Roman"/>
                <w:bCs/>
                <w:kern w:val="0"/>
                <w:sz w:val="24"/>
                <w:szCs w:val="24"/>
              </w:rPr>
              <w:t>5</w:t>
            </w:r>
          </w:p>
        </w:tc>
        <w:tc>
          <w:tcPr>
            <w:tcW w:w="614"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6"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5</w:t>
            </w:r>
          </w:p>
        </w:tc>
        <w:tc>
          <w:tcPr>
            <w:tcW w:w="1236"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1,098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609"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103</w:t>
            </w:r>
          </w:p>
        </w:tc>
        <w:tc>
          <w:tcPr>
            <w:tcW w:w="633"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4</w:t>
            </w:r>
          </w:p>
        </w:tc>
        <w:tc>
          <w:tcPr>
            <w:tcW w:w="6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650"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5</w:t>
            </w:r>
          </w:p>
        </w:tc>
        <w:tc>
          <w:tcPr>
            <w:tcW w:w="1182"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836 </w:t>
            </w:r>
          </w:p>
        </w:tc>
        <w:tc>
          <w:tcPr>
            <w:tcW w:w="958" w:type="dxa"/>
            <w:vMerge/>
            <w:tcBorders>
              <w:bottom w:val="single" w:sz="6" w:space="0" w:color="auto"/>
            </w:tcBorders>
            <w:shd w:val="clear" w:color="auto" w:fill="FDE9D9" w:themeFill="accent6" w:themeFillTint="33"/>
            <w:vAlign w:val="center"/>
          </w:tcPr>
          <w:p w:rsidR="007A30E2" w:rsidRPr="00B9514E" w:rsidRDefault="007A30E2" w:rsidP="005A3066">
            <w:pPr>
              <w:topLinePunct/>
              <w:spacing w:line="220" w:lineRule="exact"/>
              <w:jc w:val="center"/>
              <w:outlineLvl w:val="2"/>
              <w:rPr>
                <w:rFonts w:ascii="Times New Roman"/>
                <w:b/>
                <w:bCs/>
                <w:kern w:val="0"/>
                <w:sz w:val="24"/>
                <w:szCs w:val="24"/>
              </w:rPr>
            </w:pPr>
          </w:p>
        </w:tc>
        <w:tc>
          <w:tcPr>
            <w:tcW w:w="744" w:type="dxa"/>
            <w:tcBorders>
              <w:bottom w:val="single" w:sz="6" w:space="0" w:color="auto"/>
            </w:tcBorders>
          </w:tcPr>
          <w:p w:rsidR="007A30E2" w:rsidRPr="00B9514E" w:rsidRDefault="007A30E2" w:rsidP="005A3066">
            <w:pPr>
              <w:topLinePunct/>
              <w:spacing w:line="220" w:lineRule="exact"/>
              <w:jc w:val="center"/>
              <w:outlineLvl w:val="2"/>
              <w:rPr>
                <w:rFonts w:ascii="Times New Roman"/>
                <w:b/>
                <w:bCs/>
                <w:kern w:val="0"/>
                <w:sz w:val="24"/>
                <w:szCs w:val="24"/>
              </w:rPr>
            </w:pPr>
            <w:r w:rsidRPr="00B9514E">
              <w:rPr>
                <w:rFonts w:ascii="Times New Roman" w:hint="eastAsia"/>
                <w:b/>
                <w:bCs/>
                <w:kern w:val="0"/>
                <w:sz w:val="24"/>
                <w:szCs w:val="24"/>
              </w:rPr>
              <w:t>107</w:t>
            </w:r>
          </w:p>
        </w:tc>
        <w:tc>
          <w:tcPr>
            <w:tcW w:w="672" w:type="dxa"/>
            <w:tcBorders>
              <w:bottom w:val="single" w:sz="6" w:space="0" w:color="auto"/>
            </w:tcBorders>
            <w:vAlign w:val="center"/>
          </w:tcPr>
          <w:p w:rsidR="007A30E2" w:rsidRPr="00B9514E" w:rsidRDefault="007A30E2" w:rsidP="005A3066">
            <w:pPr>
              <w:topLinePunct/>
              <w:spacing w:line="220" w:lineRule="exact"/>
              <w:jc w:val="center"/>
              <w:outlineLvl w:val="2"/>
              <w:rPr>
                <w:rFonts w:ascii="Times New Roman"/>
                <w:b/>
                <w:bCs/>
                <w:kern w:val="0"/>
                <w:sz w:val="24"/>
                <w:szCs w:val="24"/>
              </w:rPr>
            </w:pPr>
            <w:r w:rsidRPr="00B9514E">
              <w:rPr>
                <w:rFonts w:ascii="Times New Roman" w:hint="eastAsia"/>
                <w:b/>
                <w:bCs/>
                <w:kern w:val="0"/>
                <w:sz w:val="24"/>
                <w:szCs w:val="24"/>
              </w:rPr>
              <w:t>166</w:t>
            </w:r>
          </w:p>
        </w:tc>
        <w:tc>
          <w:tcPr>
            <w:tcW w:w="661" w:type="dxa"/>
            <w:tcBorders>
              <w:bottom w:val="single" w:sz="6" w:space="0" w:color="auto"/>
            </w:tcBorders>
            <w:vAlign w:val="center"/>
          </w:tcPr>
          <w:p w:rsidR="007A30E2" w:rsidRPr="00B9514E" w:rsidRDefault="007A30E2" w:rsidP="005A3066">
            <w:pPr>
              <w:topLinePunct/>
              <w:spacing w:line="220" w:lineRule="exact"/>
              <w:jc w:val="center"/>
              <w:outlineLvl w:val="2"/>
              <w:rPr>
                <w:rFonts w:ascii="Times New Roman"/>
                <w:b/>
                <w:bCs/>
                <w:kern w:val="0"/>
                <w:sz w:val="24"/>
                <w:szCs w:val="24"/>
              </w:rPr>
            </w:pPr>
            <w:r w:rsidRPr="00B9514E">
              <w:rPr>
                <w:rFonts w:ascii="Times New Roman" w:hint="eastAsia"/>
                <w:b/>
                <w:bCs/>
                <w:kern w:val="0"/>
                <w:sz w:val="24"/>
                <w:szCs w:val="24"/>
              </w:rPr>
              <w:t>44</w:t>
            </w:r>
          </w:p>
        </w:tc>
        <w:tc>
          <w:tcPr>
            <w:tcW w:w="567" w:type="dxa"/>
            <w:tcBorders>
              <w:bottom w:val="single" w:sz="6" w:space="0" w:color="auto"/>
            </w:tcBorders>
            <w:vAlign w:val="center"/>
          </w:tcPr>
          <w:p w:rsidR="007A30E2" w:rsidRPr="00B9514E" w:rsidRDefault="007A30E2" w:rsidP="005A3066">
            <w:pPr>
              <w:topLinePunct/>
              <w:spacing w:line="220" w:lineRule="exact"/>
              <w:jc w:val="center"/>
              <w:outlineLvl w:val="2"/>
              <w:rPr>
                <w:rFonts w:ascii="Times New Roman"/>
                <w:b/>
                <w:bCs/>
                <w:kern w:val="0"/>
                <w:sz w:val="24"/>
                <w:szCs w:val="24"/>
              </w:rPr>
            </w:pPr>
            <w:r w:rsidRPr="00B9514E">
              <w:rPr>
                <w:rFonts w:ascii="Times New Roman" w:hint="eastAsia"/>
                <w:b/>
                <w:bCs/>
                <w:kern w:val="0"/>
                <w:sz w:val="24"/>
                <w:szCs w:val="24"/>
              </w:rPr>
              <w:t>210</w:t>
            </w:r>
          </w:p>
        </w:tc>
        <w:tc>
          <w:tcPr>
            <w:tcW w:w="1159" w:type="dxa"/>
            <w:tcBorders>
              <w:bottom w:val="single" w:sz="6" w:space="0" w:color="auto"/>
            </w:tcBorders>
            <w:vAlign w:val="center"/>
          </w:tcPr>
          <w:p w:rsidR="007A30E2" w:rsidRPr="00B9514E" w:rsidRDefault="007A30E2" w:rsidP="005A3066">
            <w:pPr>
              <w:widowControl/>
              <w:overflowPunct/>
              <w:autoSpaceDE/>
              <w:autoSpaceDN/>
              <w:spacing w:line="220" w:lineRule="exact"/>
              <w:ind w:rightChars="17" w:right="58"/>
              <w:jc w:val="right"/>
              <w:rPr>
                <w:rFonts w:ascii="Times New Roman"/>
                <w:b/>
                <w:color w:val="000000"/>
                <w:sz w:val="24"/>
                <w:szCs w:val="24"/>
              </w:rPr>
            </w:pPr>
            <w:r w:rsidRPr="00B9514E">
              <w:rPr>
                <w:rFonts w:ascii="Times New Roman" w:hint="eastAsia"/>
                <w:b/>
                <w:color w:val="000000"/>
                <w:sz w:val="24"/>
                <w:szCs w:val="24"/>
              </w:rPr>
              <w:t xml:space="preserve">1,837 </w:t>
            </w: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104</w:t>
            </w:r>
          </w:p>
        </w:tc>
        <w:tc>
          <w:tcPr>
            <w:tcW w:w="676" w:type="dxa"/>
            <w:vAlign w:val="center"/>
            <w:hideMark/>
          </w:tcPr>
          <w:p w:rsidR="007A30E2" w:rsidRDefault="007A30E2" w:rsidP="005A3066">
            <w:pPr>
              <w:widowControl/>
              <w:overflowPunct/>
              <w:autoSpaceDE/>
              <w:spacing w:line="220" w:lineRule="exact"/>
              <w:jc w:val="center"/>
              <w:rPr>
                <w:rFonts w:ascii="Times New Roman"/>
                <w:bCs/>
                <w:kern w:val="0"/>
                <w:sz w:val="24"/>
                <w:szCs w:val="24"/>
              </w:rPr>
            </w:pPr>
            <w:r>
              <w:rPr>
                <w:rFonts w:ascii="Times New Roman"/>
                <w:bCs/>
                <w:kern w:val="0"/>
                <w:sz w:val="24"/>
                <w:szCs w:val="24"/>
              </w:rPr>
              <w:t>5</w:t>
            </w:r>
          </w:p>
        </w:tc>
        <w:tc>
          <w:tcPr>
            <w:tcW w:w="614"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6"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5</w:t>
            </w:r>
          </w:p>
        </w:tc>
        <w:tc>
          <w:tcPr>
            <w:tcW w:w="1236"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1,316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609"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104</w:t>
            </w:r>
          </w:p>
        </w:tc>
        <w:tc>
          <w:tcPr>
            <w:tcW w:w="633"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4</w:t>
            </w:r>
          </w:p>
        </w:tc>
        <w:tc>
          <w:tcPr>
            <w:tcW w:w="6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650"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5</w:t>
            </w:r>
          </w:p>
        </w:tc>
        <w:tc>
          <w:tcPr>
            <w:tcW w:w="1182"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1,229 </w:t>
            </w:r>
          </w:p>
        </w:tc>
        <w:tc>
          <w:tcPr>
            <w:tcW w:w="4761" w:type="dxa"/>
            <w:gridSpan w:val="6"/>
            <w:vMerge w:val="restart"/>
            <w:tcBorders>
              <w:tl2br w:val="single" w:sz="6" w:space="0" w:color="auto"/>
            </w:tcBorders>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105</w:t>
            </w:r>
          </w:p>
        </w:tc>
        <w:tc>
          <w:tcPr>
            <w:tcW w:w="676" w:type="dxa"/>
            <w:vAlign w:val="center"/>
            <w:hideMark/>
          </w:tcPr>
          <w:p w:rsidR="007A30E2" w:rsidRDefault="007A30E2" w:rsidP="005A3066">
            <w:pPr>
              <w:widowControl/>
              <w:overflowPunct/>
              <w:autoSpaceDE/>
              <w:spacing w:line="220" w:lineRule="exact"/>
              <w:jc w:val="center"/>
              <w:rPr>
                <w:rFonts w:ascii="Times New Roman"/>
                <w:bCs/>
                <w:kern w:val="0"/>
                <w:sz w:val="24"/>
                <w:szCs w:val="24"/>
              </w:rPr>
            </w:pPr>
            <w:r>
              <w:rPr>
                <w:rFonts w:ascii="Times New Roman"/>
                <w:bCs/>
                <w:kern w:val="0"/>
                <w:sz w:val="24"/>
                <w:szCs w:val="24"/>
              </w:rPr>
              <w:t>5</w:t>
            </w:r>
          </w:p>
        </w:tc>
        <w:tc>
          <w:tcPr>
            <w:tcW w:w="614"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6"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5</w:t>
            </w:r>
          </w:p>
        </w:tc>
        <w:tc>
          <w:tcPr>
            <w:tcW w:w="1236"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2,224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609"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105</w:t>
            </w:r>
          </w:p>
        </w:tc>
        <w:tc>
          <w:tcPr>
            <w:tcW w:w="633"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4</w:t>
            </w:r>
          </w:p>
        </w:tc>
        <w:tc>
          <w:tcPr>
            <w:tcW w:w="6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650"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6</w:t>
            </w:r>
          </w:p>
        </w:tc>
        <w:tc>
          <w:tcPr>
            <w:tcW w:w="1182"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1,254 </w:t>
            </w:r>
          </w:p>
        </w:tc>
        <w:tc>
          <w:tcPr>
            <w:tcW w:w="4761" w:type="dxa"/>
            <w:gridSpan w:val="6"/>
            <w:vMerge/>
            <w:tcBorders>
              <w:tl2br w:val="single" w:sz="6" w:space="0" w:color="auto"/>
            </w:tcBorders>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106</w:t>
            </w:r>
          </w:p>
        </w:tc>
        <w:tc>
          <w:tcPr>
            <w:tcW w:w="676" w:type="dxa"/>
            <w:vAlign w:val="center"/>
            <w:hideMark/>
          </w:tcPr>
          <w:p w:rsidR="007A30E2" w:rsidRDefault="007A30E2" w:rsidP="005A3066">
            <w:pPr>
              <w:widowControl/>
              <w:overflowPunct/>
              <w:autoSpaceDE/>
              <w:spacing w:line="220" w:lineRule="exact"/>
              <w:jc w:val="center"/>
              <w:rPr>
                <w:rFonts w:ascii="Times New Roman"/>
                <w:bCs/>
                <w:kern w:val="0"/>
                <w:sz w:val="24"/>
                <w:szCs w:val="24"/>
              </w:rPr>
            </w:pPr>
            <w:r>
              <w:rPr>
                <w:rFonts w:ascii="Times New Roman"/>
                <w:bCs/>
                <w:kern w:val="0"/>
                <w:sz w:val="24"/>
                <w:szCs w:val="24"/>
              </w:rPr>
              <w:t>5</w:t>
            </w:r>
          </w:p>
        </w:tc>
        <w:tc>
          <w:tcPr>
            <w:tcW w:w="614"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6"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5</w:t>
            </w:r>
          </w:p>
        </w:tc>
        <w:tc>
          <w:tcPr>
            <w:tcW w:w="1236"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2,203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609"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106</w:t>
            </w:r>
          </w:p>
        </w:tc>
        <w:tc>
          <w:tcPr>
            <w:tcW w:w="633"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4</w:t>
            </w:r>
          </w:p>
        </w:tc>
        <w:tc>
          <w:tcPr>
            <w:tcW w:w="644"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650"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6</w:t>
            </w:r>
          </w:p>
        </w:tc>
        <w:tc>
          <w:tcPr>
            <w:tcW w:w="1182"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1,385 </w:t>
            </w:r>
          </w:p>
        </w:tc>
        <w:tc>
          <w:tcPr>
            <w:tcW w:w="4761" w:type="dxa"/>
            <w:gridSpan w:val="6"/>
            <w:vMerge/>
            <w:tcBorders>
              <w:tl2br w:val="single" w:sz="6" w:space="0" w:color="auto"/>
            </w:tcBorders>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p>
        </w:tc>
      </w:tr>
      <w:tr w:rsidR="007A30E2" w:rsidRPr="00643CFF" w:rsidTr="006B5C40">
        <w:trPr>
          <w:trHeight w:val="20"/>
        </w:trPr>
        <w:tc>
          <w:tcPr>
            <w:tcW w:w="938" w:type="dxa"/>
            <w:vMerge/>
            <w:shd w:val="clear" w:color="auto" w:fill="FDE9D9" w:themeFill="accent6" w:themeFillTint="33"/>
            <w:vAlign w:val="center"/>
            <w:hideMark/>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548"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107</w:t>
            </w:r>
          </w:p>
        </w:tc>
        <w:tc>
          <w:tcPr>
            <w:tcW w:w="676"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5</w:t>
            </w:r>
          </w:p>
        </w:tc>
        <w:tc>
          <w:tcPr>
            <w:tcW w:w="614"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6"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5</w:t>
            </w:r>
          </w:p>
        </w:tc>
        <w:tc>
          <w:tcPr>
            <w:tcW w:w="1236"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2,132 </w:t>
            </w:r>
          </w:p>
        </w:tc>
        <w:tc>
          <w:tcPr>
            <w:tcW w:w="910" w:type="dxa"/>
            <w:vMerge/>
            <w:shd w:val="clear" w:color="auto" w:fill="FDE9D9" w:themeFill="accent6" w:themeFillTint="33"/>
            <w:vAlign w:val="center"/>
          </w:tcPr>
          <w:p w:rsidR="007A30E2" w:rsidRPr="00D10A78" w:rsidRDefault="007A30E2" w:rsidP="005A3066">
            <w:pPr>
              <w:widowControl/>
              <w:overflowPunct/>
              <w:autoSpaceDE/>
              <w:autoSpaceDN/>
              <w:spacing w:line="220" w:lineRule="exact"/>
              <w:jc w:val="left"/>
              <w:rPr>
                <w:rFonts w:ascii="Times New Roman"/>
                <w:b/>
                <w:bCs/>
                <w:kern w:val="0"/>
                <w:sz w:val="24"/>
                <w:szCs w:val="24"/>
              </w:rPr>
            </w:pPr>
          </w:p>
        </w:tc>
        <w:tc>
          <w:tcPr>
            <w:tcW w:w="609"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107</w:t>
            </w:r>
          </w:p>
        </w:tc>
        <w:tc>
          <w:tcPr>
            <w:tcW w:w="633"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4</w:t>
            </w:r>
          </w:p>
        </w:tc>
        <w:tc>
          <w:tcPr>
            <w:tcW w:w="644"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650"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6</w:t>
            </w:r>
          </w:p>
        </w:tc>
        <w:tc>
          <w:tcPr>
            <w:tcW w:w="1182"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1,494 </w:t>
            </w:r>
          </w:p>
        </w:tc>
        <w:tc>
          <w:tcPr>
            <w:tcW w:w="4761" w:type="dxa"/>
            <w:gridSpan w:val="6"/>
            <w:vMerge/>
            <w:tcBorders>
              <w:tl2br w:val="single" w:sz="6" w:space="0" w:color="auto"/>
            </w:tcBorders>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p>
        </w:tc>
      </w:tr>
      <w:tr w:rsidR="007A30E2" w:rsidRPr="00643CFF" w:rsidTr="006B5C40">
        <w:trPr>
          <w:trHeight w:val="20"/>
        </w:trPr>
        <w:tc>
          <w:tcPr>
            <w:tcW w:w="938" w:type="dxa"/>
            <w:vMerge w:val="restart"/>
            <w:shd w:val="clear" w:color="auto" w:fill="FDE9D9" w:themeFill="accent6" w:themeFillTint="33"/>
            <w:vAlign w:val="center"/>
            <w:hideMark/>
          </w:tcPr>
          <w:p w:rsidR="007A30E2" w:rsidRPr="00D10A78" w:rsidRDefault="007A30E2" w:rsidP="005A3066">
            <w:pPr>
              <w:topLinePunct/>
              <w:spacing w:line="220" w:lineRule="exact"/>
              <w:jc w:val="center"/>
              <w:outlineLvl w:val="2"/>
              <w:rPr>
                <w:rFonts w:ascii="Times New Roman"/>
                <w:b/>
                <w:kern w:val="0"/>
                <w:sz w:val="24"/>
                <w:szCs w:val="24"/>
              </w:rPr>
            </w:pPr>
            <w:r w:rsidRPr="00D10A78">
              <w:rPr>
                <w:rFonts w:ascii="Times New Roman" w:hint="eastAsia"/>
                <w:b/>
                <w:bCs/>
                <w:kern w:val="0"/>
                <w:sz w:val="24"/>
                <w:szCs w:val="24"/>
              </w:rPr>
              <w:t>新竹縣</w:t>
            </w:r>
          </w:p>
        </w:tc>
        <w:tc>
          <w:tcPr>
            <w:tcW w:w="548"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102</w:t>
            </w:r>
          </w:p>
        </w:tc>
        <w:tc>
          <w:tcPr>
            <w:tcW w:w="676"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614"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6"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1236"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1,384 </w:t>
            </w:r>
          </w:p>
        </w:tc>
        <w:tc>
          <w:tcPr>
            <w:tcW w:w="910" w:type="dxa"/>
            <w:vMerge w:val="restart"/>
            <w:shd w:val="clear" w:color="auto" w:fill="FDE9D9" w:themeFill="accent6" w:themeFillTint="33"/>
            <w:vAlign w:val="center"/>
          </w:tcPr>
          <w:p w:rsidR="007A30E2" w:rsidRPr="00D10A78" w:rsidRDefault="007A30E2" w:rsidP="005A3066">
            <w:pPr>
              <w:widowControl/>
              <w:overflowPunct/>
              <w:autoSpaceDE/>
              <w:spacing w:line="220" w:lineRule="exact"/>
              <w:jc w:val="center"/>
              <w:rPr>
                <w:rFonts w:ascii="Times New Roman"/>
                <w:b/>
                <w:kern w:val="0"/>
                <w:sz w:val="24"/>
                <w:szCs w:val="24"/>
              </w:rPr>
            </w:pPr>
            <w:r w:rsidRPr="00D10A78">
              <w:rPr>
                <w:rFonts w:ascii="Times New Roman" w:hint="eastAsia"/>
                <w:b/>
                <w:kern w:val="0"/>
                <w:sz w:val="24"/>
                <w:szCs w:val="24"/>
              </w:rPr>
              <w:t>臺東縣</w:t>
            </w:r>
          </w:p>
        </w:tc>
        <w:tc>
          <w:tcPr>
            <w:tcW w:w="609"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102</w:t>
            </w:r>
          </w:p>
        </w:tc>
        <w:tc>
          <w:tcPr>
            <w:tcW w:w="633"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644"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650"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6</w:t>
            </w:r>
          </w:p>
        </w:tc>
        <w:tc>
          <w:tcPr>
            <w:tcW w:w="1182"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449 </w:t>
            </w:r>
          </w:p>
        </w:tc>
        <w:tc>
          <w:tcPr>
            <w:tcW w:w="4761" w:type="dxa"/>
            <w:gridSpan w:val="6"/>
            <w:vMerge/>
            <w:tcBorders>
              <w:tl2br w:val="single" w:sz="6" w:space="0" w:color="auto"/>
            </w:tcBorders>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p>
        </w:tc>
      </w:tr>
      <w:tr w:rsidR="007A30E2" w:rsidRPr="00643CFF" w:rsidTr="006B5C40">
        <w:trPr>
          <w:trHeight w:val="20"/>
        </w:trPr>
        <w:tc>
          <w:tcPr>
            <w:tcW w:w="938" w:type="dxa"/>
            <w:vMerge/>
            <w:shd w:val="clear" w:color="auto" w:fill="FDE9D9" w:themeFill="accent6" w:themeFillTint="33"/>
            <w:vAlign w:val="center"/>
            <w:hideMark/>
          </w:tcPr>
          <w:p w:rsidR="007A30E2" w:rsidRDefault="007A30E2" w:rsidP="005A3066">
            <w:pPr>
              <w:widowControl/>
              <w:overflowPunct/>
              <w:autoSpaceDE/>
              <w:autoSpaceDN/>
              <w:spacing w:line="220" w:lineRule="exact"/>
              <w:jc w:val="left"/>
              <w:rPr>
                <w:rFonts w:ascii="Times New Roman"/>
                <w:kern w:val="0"/>
                <w:sz w:val="24"/>
                <w:szCs w:val="24"/>
              </w:rPr>
            </w:pPr>
          </w:p>
        </w:tc>
        <w:tc>
          <w:tcPr>
            <w:tcW w:w="548"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103</w:t>
            </w:r>
          </w:p>
        </w:tc>
        <w:tc>
          <w:tcPr>
            <w:tcW w:w="676"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614"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6"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1236"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1,252 </w:t>
            </w:r>
          </w:p>
        </w:tc>
        <w:tc>
          <w:tcPr>
            <w:tcW w:w="910" w:type="dxa"/>
            <w:vMerge/>
            <w:shd w:val="clear" w:color="auto" w:fill="FDE9D9" w:themeFill="accent6" w:themeFillTint="33"/>
            <w:vAlign w:val="center"/>
          </w:tcPr>
          <w:p w:rsidR="007A30E2" w:rsidRDefault="007A30E2" w:rsidP="005A3066">
            <w:pPr>
              <w:widowControl/>
              <w:overflowPunct/>
              <w:autoSpaceDE/>
              <w:autoSpaceDN/>
              <w:spacing w:line="220" w:lineRule="exact"/>
              <w:jc w:val="left"/>
              <w:rPr>
                <w:rFonts w:ascii="Times New Roman"/>
                <w:bCs/>
                <w:kern w:val="0"/>
                <w:sz w:val="24"/>
                <w:szCs w:val="24"/>
              </w:rPr>
            </w:pPr>
          </w:p>
        </w:tc>
        <w:tc>
          <w:tcPr>
            <w:tcW w:w="609"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103</w:t>
            </w:r>
          </w:p>
        </w:tc>
        <w:tc>
          <w:tcPr>
            <w:tcW w:w="633"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644"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650"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6</w:t>
            </w:r>
          </w:p>
        </w:tc>
        <w:tc>
          <w:tcPr>
            <w:tcW w:w="1182"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443 </w:t>
            </w:r>
          </w:p>
        </w:tc>
        <w:tc>
          <w:tcPr>
            <w:tcW w:w="4761" w:type="dxa"/>
            <w:gridSpan w:val="6"/>
            <w:vMerge/>
            <w:tcBorders>
              <w:tl2br w:val="single" w:sz="6" w:space="0" w:color="auto"/>
            </w:tcBorders>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p>
        </w:tc>
      </w:tr>
      <w:tr w:rsidR="007A30E2" w:rsidRPr="00643CFF" w:rsidTr="006B5C40">
        <w:trPr>
          <w:trHeight w:val="20"/>
        </w:trPr>
        <w:tc>
          <w:tcPr>
            <w:tcW w:w="938" w:type="dxa"/>
            <w:vMerge/>
            <w:shd w:val="clear" w:color="auto" w:fill="FDE9D9" w:themeFill="accent6" w:themeFillTint="33"/>
            <w:vAlign w:val="center"/>
            <w:hideMark/>
          </w:tcPr>
          <w:p w:rsidR="007A30E2" w:rsidRDefault="007A30E2" w:rsidP="005A3066">
            <w:pPr>
              <w:widowControl/>
              <w:overflowPunct/>
              <w:autoSpaceDE/>
              <w:autoSpaceDN/>
              <w:spacing w:line="220" w:lineRule="exact"/>
              <w:jc w:val="left"/>
              <w:rPr>
                <w:rFonts w:ascii="Times New Roman"/>
                <w:kern w:val="0"/>
                <w:sz w:val="24"/>
                <w:szCs w:val="24"/>
              </w:rPr>
            </w:pPr>
          </w:p>
        </w:tc>
        <w:tc>
          <w:tcPr>
            <w:tcW w:w="548"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104</w:t>
            </w:r>
          </w:p>
        </w:tc>
        <w:tc>
          <w:tcPr>
            <w:tcW w:w="676"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614"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6"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1236"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2,192 </w:t>
            </w:r>
          </w:p>
        </w:tc>
        <w:tc>
          <w:tcPr>
            <w:tcW w:w="910" w:type="dxa"/>
            <w:vMerge/>
            <w:shd w:val="clear" w:color="auto" w:fill="FDE9D9" w:themeFill="accent6" w:themeFillTint="33"/>
            <w:vAlign w:val="center"/>
          </w:tcPr>
          <w:p w:rsidR="007A30E2" w:rsidRDefault="007A30E2" w:rsidP="005A3066">
            <w:pPr>
              <w:widowControl/>
              <w:overflowPunct/>
              <w:autoSpaceDE/>
              <w:autoSpaceDN/>
              <w:spacing w:line="220" w:lineRule="exact"/>
              <w:jc w:val="left"/>
              <w:rPr>
                <w:rFonts w:ascii="Times New Roman"/>
                <w:bCs/>
                <w:kern w:val="0"/>
                <w:sz w:val="24"/>
                <w:szCs w:val="24"/>
              </w:rPr>
            </w:pPr>
          </w:p>
        </w:tc>
        <w:tc>
          <w:tcPr>
            <w:tcW w:w="609"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104</w:t>
            </w:r>
          </w:p>
        </w:tc>
        <w:tc>
          <w:tcPr>
            <w:tcW w:w="633"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644"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650"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6</w:t>
            </w:r>
          </w:p>
        </w:tc>
        <w:tc>
          <w:tcPr>
            <w:tcW w:w="1182"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620 </w:t>
            </w:r>
          </w:p>
        </w:tc>
        <w:tc>
          <w:tcPr>
            <w:tcW w:w="4761" w:type="dxa"/>
            <w:gridSpan w:val="6"/>
            <w:vMerge/>
            <w:tcBorders>
              <w:tl2br w:val="single" w:sz="6" w:space="0" w:color="auto"/>
            </w:tcBorders>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p>
        </w:tc>
      </w:tr>
      <w:tr w:rsidR="007A30E2" w:rsidRPr="00643CFF" w:rsidTr="006B5C40">
        <w:trPr>
          <w:trHeight w:val="20"/>
        </w:trPr>
        <w:tc>
          <w:tcPr>
            <w:tcW w:w="938" w:type="dxa"/>
            <w:vMerge/>
            <w:shd w:val="clear" w:color="auto" w:fill="FDE9D9" w:themeFill="accent6" w:themeFillTint="33"/>
            <w:vAlign w:val="center"/>
            <w:hideMark/>
          </w:tcPr>
          <w:p w:rsidR="007A30E2" w:rsidRDefault="007A30E2" w:rsidP="005A3066">
            <w:pPr>
              <w:widowControl/>
              <w:overflowPunct/>
              <w:autoSpaceDE/>
              <w:autoSpaceDN/>
              <w:spacing w:line="220" w:lineRule="exact"/>
              <w:jc w:val="left"/>
              <w:rPr>
                <w:rFonts w:ascii="Times New Roman"/>
                <w:kern w:val="0"/>
                <w:sz w:val="24"/>
                <w:szCs w:val="24"/>
              </w:rPr>
            </w:pPr>
          </w:p>
        </w:tc>
        <w:tc>
          <w:tcPr>
            <w:tcW w:w="548"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105</w:t>
            </w:r>
          </w:p>
        </w:tc>
        <w:tc>
          <w:tcPr>
            <w:tcW w:w="676"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614"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0</w:t>
            </w:r>
          </w:p>
        </w:tc>
        <w:tc>
          <w:tcPr>
            <w:tcW w:w="566"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1236"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2,103 </w:t>
            </w:r>
          </w:p>
        </w:tc>
        <w:tc>
          <w:tcPr>
            <w:tcW w:w="910" w:type="dxa"/>
            <w:vMerge/>
            <w:shd w:val="clear" w:color="auto" w:fill="FDE9D9" w:themeFill="accent6" w:themeFillTint="33"/>
            <w:vAlign w:val="center"/>
          </w:tcPr>
          <w:p w:rsidR="007A30E2" w:rsidRDefault="007A30E2" w:rsidP="005A3066">
            <w:pPr>
              <w:widowControl/>
              <w:overflowPunct/>
              <w:autoSpaceDE/>
              <w:autoSpaceDN/>
              <w:spacing w:line="220" w:lineRule="exact"/>
              <w:jc w:val="left"/>
              <w:rPr>
                <w:rFonts w:ascii="Times New Roman"/>
                <w:bCs/>
                <w:kern w:val="0"/>
                <w:sz w:val="24"/>
                <w:szCs w:val="24"/>
              </w:rPr>
            </w:pPr>
          </w:p>
        </w:tc>
        <w:tc>
          <w:tcPr>
            <w:tcW w:w="609"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105</w:t>
            </w:r>
          </w:p>
        </w:tc>
        <w:tc>
          <w:tcPr>
            <w:tcW w:w="633"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644"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650"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6</w:t>
            </w:r>
          </w:p>
        </w:tc>
        <w:tc>
          <w:tcPr>
            <w:tcW w:w="1182"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846 </w:t>
            </w:r>
          </w:p>
        </w:tc>
        <w:tc>
          <w:tcPr>
            <w:tcW w:w="4761" w:type="dxa"/>
            <w:gridSpan w:val="6"/>
            <w:vMerge/>
            <w:tcBorders>
              <w:tl2br w:val="single" w:sz="6" w:space="0" w:color="auto"/>
            </w:tcBorders>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p>
        </w:tc>
      </w:tr>
      <w:tr w:rsidR="007A30E2" w:rsidRPr="00643CFF" w:rsidTr="006B5C40">
        <w:trPr>
          <w:trHeight w:val="20"/>
        </w:trPr>
        <w:tc>
          <w:tcPr>
            <w:tcW w:w="938" w:type="dxa"/>
            <w:vMerge/>
            <w:shd w:val="clear" w:color="auto" w:fill="FDE9D9" w:themeFill="accent6" w:themeFillTint="33"/>
            <w:vAlign w:val="center"/>
            <w:hideMark/>
          </w:tcPr>
          <w:p w:rsidR="007A30E2" w:rsidRDefault="007A30E2" w:rsidP="005A3066">
            <w:pPr>
              <w:widowControl/>
              <w:overflowPunct/>
              <w:autoSpaceDE/>
              <w:autoSpaceDN/>
              <w:spacing w:line="220" w:lineRule="exact"/>
              <w:jc w:val="left"/>
              <w:rPr>
                <w:rFonts w:ascii="Times New Roman"/>
                <w:kern w:val="0"/>
                <w:sz w:val="24"/>
                <w:szCs w:val="24"/>
              </w:rPr>
            </w:pPr>
          </w:p>
        </w:tc>
        <w:tc>
          <w:tcPr>
            <w:tcW w:w="548"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106</w:t>
            </w:r>
          </w:p>
        </w:tc>
        <w:tc>
          <w:tcPr>
            <w:tcW w:w="676"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614"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566"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1236"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2,211 </w:t>
            </w:r>
          </w:p>
        </w:tc>
        <w:tc>
          <w:tcPr>
            <w:tcW w:w="910" w:type="dxa"/>
            <w:vMerge/>
            <w:shd w:val="clear" w:color="auto" w:fill="FDE9D9" w:themeFill="accent6" w:themeFillTint="33"/>
            <w:vAlign w:val="center"/>
          </w:tcPr>
          <w:p w:rsidR="007A30E2" w:rsidRDefault="007A30E2" w:rsidP="005A3066">
            <w:pPr>
              <w:widowControl/>
              <w:overflowPunct/>
              <w:autoSpaceDE/>
              <w:autoSpaceDN/>
              <w:spacing w:line="220" w:lineRule="exact"/>
              <w:jc w:val="left"/>
              <w:rPr>
                <w:rFonts w:ascii="Times New Roman"/>
                <w:bCs/>
                <w:kern w:val="0"/>
                <w:sz w:val="24"/>
                <w:szCs w:val="24"/>
              </w:rPr>
            </w:pPr>
          </w:p>
        </w:tc>
        <w:tc>
          <w:tcPr>
            <w:tcW w:w="609"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106</w:t>
            </w:r>
          </w:p>
        </w:tc>
        <w:tc>
          <w:tcPr>
            <w:tcW w:w="633"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644"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650"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6</w:t>
            </w:r>
          </w:p>
        </w:tc>
        <w:tc>
          <w:tcPr>
            <w:tcW w:w="1182"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851 </w:t>
            </w:r>
          </w:p>
        </w:tc>
        <w:tc>
          <w:tcPr>
            <w:tcW w:w="4761" w:type="dxa"/>
            <w:gridSpan w:val="6"/>
            <w:vMerge/>
            <w:tcBorders>
              <w:tl2br w:val="single" w:sz="6" w:space="0" w:color="auto"/>
            </w:tcBorders>
          </w:tcPr>
          <w:p w:rsidR="007A30E2" w:rsidRDefault="007A30E2" w:rsidP="005A3066">
            <w:pPr>
              <w:widowControl/>
              <w:overflowPunct/>
              <w:autoSpaceDE/>
              <w:autoSpaceDN/>
              <w:spacing w:line="220" w:lineRule="exact"/>
              <w:ind w:rightChars="17" w:right="58"/>
              <w:jc w:val="right"/>
              <w:rPr>
                <w:rFonts w:ascii="Times New Roman"/>
                <w:color w:val="000000"/>
                <w:sz w:val="24"/>
                <w:szCs w:val="24"/>
              </w:rPr>
            </w:pPr>
          </w:p>
        </w:tc>
      </w:tr>
      <w:tr w:rsidR="007A30E2" w:rsidRPr="00643CFF" w:rsidTr="006B5C40">
        <w:trPr>
          <w:trHeight w:val="20"/>
        </w:trPr>
        <w:tc>
          <w:tcPr>
            <w:tcW w:w="938" w:type="dxa"/>
            <w:vMerge/>
            <w:shd w:val="clear" w:color="auto" w:fill="FDE9D9" w:themeFill="accent6" w:themeFillTint="33"/>
            <w:vAlign w:val="center"/>
            <w:hideMark/>
          </w:tcPr>
          <w:p w:rsidR="007A30E2" w:rsidRDefault="007A30E2" w:rsidP="005A3066">
            <w:pPr>
              <w:widowControl/>
              <w:overflowPunct/>
              <w:autoSpaceDE/>
              <w:autoSpaceDN/>
              <w:spacing w:line="220" w:lineRule="exact"/>
              <w:jc w:val="left"/>
              <w:rPr>
                <w:rFonts w:ascii="Times New Roman"/>
                <w:kern w:val="0"/>
                <w:sz w:val="24"/>
                <w:szCs w:val="24"/>
              </w:rPr>
            </w:pPr>
          </w:p>
        </w:tc>
        <w:tc>
          <w:tcPr>
            <w:tcW w:w="548" w:type="dxa"/>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107</w:t>
            </w:r>
          </w:p>
        </w:tc>
        <w:tc>
          <w:tcPr>
            <w:tcW w:w="676"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2</w:t>
            </w:r>
          </w:p>
        </w:tc>
        <w:tc>
          <w:tcPr>
            <w:tcW w:w="614"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w:t>
            </w:r>
          </w:p>
        </w:tc>
        <w:tc>
          <w:tcPr>
            <w:tcW w:w="566" w:type="dxa"/>
            <w:vAlign w:val="center"/>
            <w:hideMark/>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1236"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2,539 </w:t>
            </w:r>
          </w:p>
        </w:tc>
        <w:tc>
          <w:tcPr>
            <w:tcW w:w="910" w:type="dxa"/>
            <w:vMerge/>
            <w:shd w:val="clear" w:color="auto" w:fill="FDE9D9" w:themeFill="accent6" w:themeFillTint="33"/>
            <w:vAlign w:val="center"/>
          </w:tcPr>
          <w:p w:rsidR="007A30E2" w:rsidRDefault="007A30E2" w:rsidP="005A3066">
            <w:pPr>
              <w:widowControl/>
              <w:overflowPunct/>
              <w:autoSpaceDE/>
              <w:autoSpaceDN/>
              <w:spacing w:line="220" w:lineRule="exact"/>
              <w:jc w:val="left"/>
              <w:rPr>
                <w:rFonts w:ascii="Times New Roman"/>
                <w:bCs/>
                <w:kern w:val="0"/>
                <w:sz w:val="24"/>
                <w:szCs w:val="24"/>
              </w:rPr>
            </w:pPr>
          </w:p>
        </w:tc>
        <w:tc>
          <w:tcPr>
            <w:tcW w:w="609" w:type="dxa"/>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107</w:t>
            </w:r>
          </w:p>
        </w:tc>
        <w:tc>
          <w:tcPr>
            <w:tcW w:w="633"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644"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3</w:t>
            </w:r>
          </w:p>
        </w:tc>
        <w:tc>
          <w:tcPr>
            <w:tcW w:w="650" w:type="dxa"/>
            <w:vAlign w:val="center"/>
          </w:tcPr>
          <w:p w:rsidR="007A30E2" w:rsidRDefault="007A30E2" w:rsidP="005A3066">
            <w:pPr>
              <w:topLinePunct/>
              <w:spacing w:line="220" w:lineRule="exact"/>
              <w:jc w:val="center"/>
              <w:outlineLvl w:val="2"/>
              <w:rPr>
                <w:rFonts w:ascii="Times New Roman"/>
                <w:bCs/>
                <w:kern w:val="0"/>
                <w:sz w:val="24"/>
                <w:szCs w:val="24"/>
              </w:rPr>
            </w:pPr>
            <w:r>
              <w:rPr>
                <w:rFonts w:ascii="Times New Roman"/>
                <w:bCs/>
                <w:kern w:val="0"/>
                <w:sz w:val="24"/>
                <w:szCs w:val="24"/>
              </w:rPr>
              <w:t>6</w:t>
            </w:r>
          </w:p>
        </w:tc>
        <w:tc>
          <w:tcPr>
            <w:tcW w:w="1182" w:type="dxa"/>
            <w:vAlign w:val="center"/>
          </w:tcPr>
          <w:p w:rsidR="007A30E2" w:rsidRPr="00643CFF" w:rsidRDefault="007A30E2" w:rsidP="005A3066">
            <w:pPr>
              <w:widowControl/>
              <w:overflowPunct/>
              <w:autoSpaceDE/>
              <w:autoSpaceDN/>
              <w:spacing w:line="220" w:lineRule="exact"/>
              <w:ind w:rightChars="17" w:right="58"/>
              <w:jc w:val="right"/>
              <w:rPr>
                <w:rFonts w:ascii="Times New Roman"/>
                <w:color w:val="000000"/>
                <w:sz w:val="24"/>
                <w:szCs w:val="24"/>
              </w:rPr>
            </w:pPr>
            <w:r w:rsidRPr="00643CFF">
              <w:rPr>
                <w:rFonts w:ascii="Times New Roman"/>
                <w:color w:val="000000"/>
                <w:sz w:val="24"/>
                <w:szCs w:val="24"/>
              </w:rPr>
              <w:t xml:space="preserve">1,179 </w:t>
            </w:r>
          </w:p>
        </w:tc>
        <w:tc>
          <w:tcPr>
            <w:tcW w:w="4761" w:type="dxa"/>
            <w:gridSpan w:val="6"/>
            <w:vMerge/>
            <w:tcBorders>
              <w:tl2br w:val="single" w:sz="6" w:space="0" w:color="auto"/>
            </w:tcBorders>
          </w:tcPr>
          <w:p w:rsidR="007A30E2" w:rsidRDefault="007A30E2" w:rsidP="005A3066">
            <w:pPr>
              <w:widowControl/>
              <w:overflowPunct/>
              <w:autoSpaceDE/>
              <w:autoSpaceDN/>
              <w:spacing w:line="220" w:lineRule="exact"/>
              <w:ind w:rightChars="17" w:right="58"/>
              <w:jc w:val="right"/>
              <w:rPr>
                <w:rFonts w:ascii="Times New Roman"/>
                <w:color w:val="000000"/>
                <w:sz w:val="24"/>
                <w:szCs w:val="24"/>
              </w:rPr>
            </w:pPr>
          </w:p>
        </w:tc>
      </w:tr>
    </w:tbl>
    <w:p w:rsidR="007A30E2" w:rsidRPr="003A7E45" w:rsidRDefault="007A30E2" w:rsidP="007A30E2">
      <w:pPr>
        <w:pStyle w:val="32"/>
        <w:spacing w:line="320" w:lineRule="exact"/>
        <w:ind w:leftChars="-32" w:left="2511" w:hangingChars="1007" w:hanging="2620"/>
        <w:rPr>
          <w:sz w:val="24"/>
          <w:szCs w:val="24"/>
        </w:rPr>
      </w:pPr>
      <w:r w:rsidRPr="003A7E45">
        <w:rPr>
          <w:rFonts w:hint="eastAsia"/>
          <w:sz w:val="24"/>
          <w:szCs w:val="24"/>
        </w:rPr>
        <w:t>備註：</w:t>
      </w:r>
      <w:r w:rsidRPr="003A7E45">
        <w:rPr>
          <w:rFonts w:ascii="Times New Roman" w:hint="eastAsia"/>
          <w:bCs/>
          <w:spacing w:val="-6"/>
          <w:kern w:val="0"/>
          <w:sz w:val="24"/>
          <w:szCs w:val="24"/>
        </w:rPr>
        <w:t>平均每人負荷個案量</w:t>
      </w:r>
      <w:r>
        <w:rPr>
          <w:rFonts w:ascii="Times New Roman" w:hint="eastAsia"/>
          <w:bCs/>
          <w:spacing w:val="-6"/>
          <w:kern w:val="0"/>
          <w:sz w:val="24"/>
          <w:szCs w:val="24"/>
        </w:rPr>
        <w:t>係</w:t>
      </w:r>
      <w:r w:rsidRPr="003A7E45">
        <w:rPr>
          <w:rFonts w:ascii="Times New Roman" w:hint="eastAsia"/>
          <w:bCs/>
          <w:spacing w:val="-6"/>
          <w:kern w:val="0"/>
          <w:sz w:val="24"/>
          <w:szCs w:val="24"/>
        </w:rPr>
        <w:t>當年身心障礙證明</w:t>
      </w:r>
      <w:r w:rsidRPr="003A7E45">
        <w:rPr>
          <w:rFonts w:ascii="Times New Roman" w:hint="eastAsia"/>
          <w:bCs/>
          <w:kern w:val="0"/>
          <w:sz w:val="24"/>
          <w:szCs w:val="24"/>
        </w:rPr>
        <w:t>核發人數</w:t>
      </w:r>
      <w:r w:rsidRPr="003A7E45">
        <w:rPr>
          <w:rFonts w:ascii="Times New Roman" w:hint="eastAsia"/>
          <w:bCs/>
          <w:kern w:val="0"/>
          <w:sz w:val="24"/>
          <w:szCs w:val="24"/>
        </w:rPr>
        <w:t>/</w:t>
      </w:r>
      <w:r>
        <w:rPr>
          <w:rFonts w:ascii="Times New Roman" w:hint="eastAsia"/>
          <w:bCs/>
          <w:kern w:val="0"/>
          <w:sz w:val="24"/>
          <w:szCs w:val="24"/>
        </w:rPr>
        <w:t>需求評估</w:t>
      </w:r>
      <w:r w:rsidRPr="003A7E45">
        <w:rPr>
          <w:rFonts w:ascii="Times New Roman" w:hint="eastAsia"/>
          <w:bCs/>
          <w:kern w:val="0"/>
          <w:sz w:val="24"/>
          <w:szCs w:val="24"/>
        </w:rPr>
        <w:t>人力數</w:t>
      </w:r>
      <w:r>
        <w:rPr>
          <w:rFonts w:ascii="Times New Roman" w:hint="eastAsia"/>
          <w:bCs/>
          <w:kern w:val="0"/>
          <w:sz w:val="24"/>
          <w:szCs w:val="24"/>
        </w:rPr>
        <w:t>。</w:t>
      </w:r>
    </w:p>
    <w:p w:rsidR="007A30E2" w:rsidRPr="00E23ED4" w:rsidRDefault="007A30E2" w:rsidP="007A30E2">
      <w:pPr>
        <w:pStyle w:val="32"/>
        <w:spacing w:line="320" w:lineRule="exact"/>
        <w:ind w:leftChars="-32" w:left="2511" w:hangingChars="1007" w:hanging="2620"/>
      </w:pPr>
      <w:r w:rsidRPr="003A7E45">
        <w:rPr>
          <w:rFonts w:hint="eastAsia"/>
          <w:sz w:val="24"/>
          <w:szCs w:val="24"/>
        </w:rPr>
        <w:t>資料來源：</w:t>
      </w:r>
      <w:r>
        <w:rPr>
          <w:rFonts w:hint="eastAsia"/>
          <w:sz w:val="24"/>
          <w:szCs w:val="24"/>
        </w:rPr>
        <w:t>本院</w:t>
      </w:r>
      <w:r w:rsidRPr="00812EDD">
        <w:rPr>
          <w:rFonts w:ascii="Times New Roman" w:hint="eastAsia"/>
          <w:bCs/>
          <w:spacing w:val="-6"/>
          <w:kern w:val="0"/>
          <w:sz w:val="24"/>
          <w:szCs w:val="24"/>
        </w:rPr>
        <w:t>整理</w:t>
      </w:r>
      <w:r>
        <w:rPr>
          <w:rFonts w:hint="eastAsia"/>
          <w:sz w:val="24"/>
          <w:szCs w:val="24"/>
        </w:rPr>
        <w:t>自</w:t>
      </w:r>
      <w:r w:rsidRPr="003A7E45">
        <w:rPr>
          <w:rFonts w:hint="eastAsia"/>
          <w:sz w:val="24"/>
          <w:szCs w:val="24"/>
        </w:rPr>
        <w:t>衛福部</w:t>
      </w:r>
      <w:r>
        <w:rPr>
          <w:rFonts w:hint="eastAsia"/>
          <w:sz w:val="24"/>
          <w:szCs w:val="24"/>
        </w:rPr>
        <w:t>查復資料</w:t>
      </w:r>
      <w:r w:rsidRPr="003A7E45">
        <w:rPr>
          <w:rFonts w:hint="eastAsia"/>
          <w:sz w:val="24"/>
          <w:szCs w:val="24"/>
        </w:rPr>
        <w:t>。</w:t>
      </w:r>
    </w:p>
    <w:p w:rsidR="007A30E2" w:rsidRDefault="007A30E2" w:rsidP="007A30E2">
      <w:pPr>
        <w:pStyle w:val="21"/>
        <w:ind w:left="1020" w:firstLine="680"/>
        <w:sectPr w:rsidR="007A30E2" w:rsidSect="006B5C40">
          <w:pgSz w:w="16840" w:h="11907" w:orient="landscape" w:code="9"/>
          <w:pgMar w:top="1418" w:right="1701" w:bottom="1418" w:left="1418" w:header="851" w:footer="851" w:gutter="227"/>
          <w:cols w:space="425"/>
          <w:docGrid w:type="linesAndChars" w:linePitch="457" w:charSpace="4127"/>
        </w:sectPr>
      </w:pPr>
    </w:p>
    <w:p w:rsidR="007A30E2" w:rsidRPr="00D3428A" w:rsidRDefault="007A30E2" w:rsidP="007A30E2">
      <w:pPr>
        <w:pStyle w:val="4"/>
        <w:topLinePunct/>
        <w:rPr>
          <w:rFonts w:ascii="Times New Roman" w:hAnsi="Times New Roman"/>
        </w:rPr>
      </w:pPr>
      <w:r w:rsidRPr="00D3428A">
        <w:rPr>
          <w:rFonts w:ascii="Times New Roman" w:hAnsi="Times New Roman"/>
        </w:rPr>
        <w:lastRenderedPageBreak/>
        <w:t>前揭需求評估人力對照每年身心障礙證明核發人數，整體而言，平均每人負荷</w:t>
      </w:r>
      <w:r w:rsidRPr="00D3428A">
        <w:rPr>
          <w:rFonts w:ascii="Times New Roman" w:hAnsi="Times New Roman" w:hint="eastAsia"/>
        </w:rPr>
        <w:t>個案量</w:t>
      </w:r>
      <w:r w:rsidRPr="00D3428A">
        <w:rPr>
          <w:rFonts w:ascii="Times New Roman" w:hAnsi="Times New Roman"/>
        </w:rPr>
        <w:t>從</w:t>
      </w:r>
      <w:r w:rsidRPr="00D3428A">
        <w:rPr>
          <w:rFonts w:ascii="Times New Roman" w:hAnsi="Times New Roman"/>
        </w:rPr>
        <w:t>104</w:t>
      </w:r>
      <w:r w:rsidRPr="00D3428A">
        <w:rPr>
          <w:rFonts w:ascii="Times New Roman" w:hAnsi="Times New Roman"/>
        </w:rPr>
        <w:t>年之</w:t>
      </w:r>
      <w:r w:rsidRPr="00D3428A">
        <w:rPr>
          <w:rFonts w:ascii="Times New Roman" w:hAnsi="Times New Roman"/>
        </w:rPr>
        <w:t>1,291</w:t>
      </w:r>
      <w:r w:rsidRPr="00D3428A">
        <w:rPr>
          <w:rFonts w:ascii="Times New Roman" w:hAnsi="Times New Roman" w:hint="eastAsia"/>
        </w:rPr>
        <w:t>人逐年增加至</w:t>
      </w:r>
      <w:r w:rsidRPr="00D3428A">
        <w:rPr>
          <w:rFonts w:ascii="Times New Roman" w:hAnsi="Times New Roman" w:hint="eastAsia"/>
        </w:rPr>
        <w:t>106</w:t>
      </w:r>
      <w:r w:rsidRPr="00D3428A">
        <w:rPr>
          <w:rFonts w:ascii="Times New Roman" w:hAnsi="Times New Roman" w:hint="eastAsia"/>
        </w:rPr>
        <w:t>年之</w:t>
      </w:r>
      <w:r w:rsidRPr="00D3428A">
        <w:rPr>
          <w:rFonts w:ascii="Times New Roman" w:hAnsi="Times New Roman" w:hint="eastAsia"/>
        </w:rPr>
        <w:t>2,076</w:t>
      </w:r>
      <w:r w:rsidRPr="00D3428A">
        <w:rPr>
          <w:rFonts w:ascii="Times New Roman" w:hAnsi="Times New Roman" w:hint="eastAsia"/>
        </w:rPr>
        <w:t>人，</w:t>
      </w:r>
      <w:r w:rsidRPr="00D3428A">
        <w:rPr>
          <w:rFonts w:ascii="Times New Roman" w:hAnsi="Times New Roman" w:hint="eastAsia"/>
        </w:rPr>
        <w:t>107</w:t>
      </w:r>
      <w:r w:rsidRPr="00D3428A">
        <w:rPr>
          <w:rFonts w:ascii="Times New Roman" w:hAnsi="Times New Roman" w:hint="eastAsia"/>
        </w:rPr>
        <w:t>年雖有減</w:t>
      </w:r>
      <w:r w:rsidRPr="00D3428A">
        <w:rPr>
          <w:rFonts w:ascii="Times New Roman" w:hAnsi="Times New Roman" w:hint="eastAsia"/>
          <w:spacing w:val="-4"/>
        </w:rPr>
        <w:t>少，惟仍達</w:t>
      </w:r>
      <w:r w:rsidRPr="00D3428A">
        <w:rPr>
          <w:rFonts w:ascii="Times New Roman" w:hAnsi="Times New Roman" w:hint="eastAsia"/>
          <w:spacing w:val="-4"/>
        </w:rPr>
        <w:t>1</w:t>
      </w:r>
      <w:r w:rsidRPr="00D3428A">
        <w:rPr>
          <w:rFonts w:ascii="Times New Roman" w:hAnsi="Times New Roman"/>
          <w:spacing w:val="-4"/>
        </w:rPr>
        <w:t>,</w:t>
      </w:r>
      <w:r w:rsidRPr="00D3428A">
        <w:rPr>
          <w:rFonts w:ascii="Times New Roman" w:hAnsi="Times New Roman" w:hint="eastAsia"/>
          <w:spacing w:val="-4"/>
        </w:rPr>
        <w:t>837</w:t>
      </w:r>
      <w:r w:rsidRPr="00D3428A">
        <w:rPr>
          <w:rFonts w:ascii="Times New Roman" w:hAnsi="Times New Roman" w:hint="eastAsia"/>
          <w:spacing w:val="-4"/>
        </w:rPr>
        <w:t>人</w:t>
      </w:r>
      <w:r w:rsidRPr="00D3428A">
        <w:rPr>
          <w:rFonts w:ascii="Times New Roman" w:hAnsi="Times New Roman" w:hint="eastAsia"/>
          <w:spacing w:val="-4"/>
        </w:rPr>
        <w:t>(</w:t>
      </w:r>
      <w:r w:rsidRPr="00D3428A">
        <w:rPr>
          <w:rFonts w:ascii="Times New Roman" w:hAnsi="Times New Roman" w:hint="eastAsia"/>
          <w:spacing w:val="-4"/>
        </w:rPr>
        <w:t>詳見前表</w:t>
      </w:r>
      <w:r w:rsidRPr="00D3428A">
        <w:rPr>
          <w:rFonts w:ascii="Times New Roman" w:hAnsi="Times New Roman" w:hint="eastAsia"/>
          <w:spacing w:val="-4"/>
        </w:rPr>
        <w:t>10)</w:t>
      </w:r>
      <w:r>
        <w:rPr>
          <w:rFonts w:ascii="Times New Roman" w:hAnsi="Times New Roman" w:hint="eastAsia"/>
          <w:spacing w:val="-4"/>
        </w:rPr>
        <w:t>，</w:t>
      </w:r>
      <w:r w:rsidRPr="00D3428A">
        <w:rPr>
          <w:rFonts w:ascii="Times New Roman" w:hAnsi="Times New Roman" w:hint="eastAsia"/>
          <w:spacing w:val="-4"/>
        </w:rPr>
        <w:t>平均每日至少</w:t>
      </w:r>
      <w:r>
        <w:rPr>
          <w:rFonts w:ascii="Times New Roman" w:hAnsi="Times New Roman" w:hint="eastAsia"/>
          <w:spacing w:val="-4"/>
        </w:rPr>
        <w:t>服務</w:t>
      </w:r>
      <w:r w:rsidRPr="00D3428A">
        <w:rPr>
          <w:rFonts w:ascii="Times New Roman" w:hAnsi="Times New Roman" w:hint="eastAsia"/>
          <w:spacing w:val="6"/>
        </w:rPr>
        <w:t>7</w:t>
      </w:r>
      <w:r w:rsidRPr="00D3428A">
        <w:rPr>
          <w:rFonts w:ascii="Times New Roman" w:hAnsi="Times New Roman" w:hint="eastAsia"/>
          <w:spacing w:val="6"/>
        </w:rPr>
        <w:t>人</w:t>
      </w:r>
      <w:r w:rsidRPr="00D3428A">
        <w:rPr>
          <w:rFonts w:ascii="Times New Roman" w:hAnsi="Times New Roman" w:hint="eastAsia"/>
          <w:spacing w:val="-4"/>
        </w:rPr>
        <w:t>，顯見地方政府若逐一對身心障礙者</w:t>
      </w:r>
      <w:r>
        <w:rPr>
          <w:rFonts w:ascii="Times New Roman" w:hAnsi="Times New Roman" w:hint="eastAsia"/>
          <w:spacing w:val="-4"/>
        </w:rPr>
        <w:t>僅以</w:t>
      </w:r>
      <w:r w:rsidRPr="00D3428A">
        <w:rPr>
          <w:rFonts w:ascii="Times New Roman" w:hAnsi="Times New Roman" w:hint="eastAsia"/>
          <w:spacing w:val="-4"/>
        </w:rPr>
        <w:t>電訪確認需求，</w:t>
      </w:r>
      <w:r>
        <w:rPr>
          <w:rFonts w:ascii="Times New Roman" w:hAnsi="Times New Roman" w:hint="eastAsia"/>
          <w:spacing w:val="6"/>
        </w:rPr>
        <w:t>即已負荷沉重，遑論</w:t>
      </w:r>
      <w:r w:rsidRPr="00D3428A">
        <w:rPr>
          <w:rFonts w:ascii="Times New Roman" w:hAnsi="Times New Roman" w:hint="eastAsia"/>
          <w:spacing w:val="-4"/>
        </w:rPr>
        <w:t>以家訪進行實質的第二階段需求評估</w:t>
      </w:r>
      <w:r w:rsidRPr="00D3428A">
        <w:rPr>
          <w:rFonts w:ascii="Times New Roman" w:hAnsi="Times New Roman" w:hint="eastAsia"/>
          <w:spacing w:val="6"/>
        </w:rPr>
        <w:t>。若從各縣市平均每人負荷個案量觀察</w:t>
      </w:r>
      <w:r w:rsidRPr="00D3428A">
        <w:rPr>
          <w:rFonts w:ascii="Times New Roman" w:hAnsi="Times New Roman" w:hint="eastAsia"/>
        </w:rPr>
        <w:t>，就</w:t>
      </w:r>
      <w:r w:rsidRPr="00D3428A">
        <w:rPr>
          <w:rFonts w:ascii="Times New Roman" w:hAnsi="Times New Roman" w:hint="eastAsia"/>
        </w:rPr>
        <w:t>107</w:t>
      </w:r>
      <w:r w:rsidRPr="00D3428A">
        <w:rPr>
          <w:rFonts w:ascii="Times New Roman" w:hAnsi="Times New Roman" w:hint="eastAsia"/>
        </w:rPr>
        <w:t>年為例，以雲林縣之</w:t>
      </w:r>
      <w:r w:rsidRPr="00D3428A">
        <w:rPr>
          <w:rFonts w:ascii="Times New Roman" w:hAnsi="Times New Roman" w:hint="eastAsia"/>
        </w:rPr>
        <w:t>2</w:t>
      </w:r>
      <w:r w:rsidRPr="00D3428A">
        <w:rPr>
          <w:rFonts w:ascii="Times New Roman" w:hAnsi="Times New Roman"/>
        </w:rPr>
        <w:t>,</w:t>
      </w:r>
      <w:r w:rsidRPr="00D3428A">
        <w:rPr>
          <w:rFonts w:ascii="Times New Roman" w:hAnsi="Times New Roman" w:hint="eastAsia"/>
        </w:rPr>
        <w:t>730</w:t>
      </w:r>
      <w:r w:rsidRPr="00D3428A">
        <w:rPr>
          <w:rFonts w:ascii="Times New Roman" w:hAnsi="Times New Roman" w:hint="eastAsia"/>
        </w:rPr>
        <w:t>人為最多，其次依序為新竹縣之</w:t>
      </w:r>
      <w:r w:rsidRPr="00D3428A">
        <w:rPr>
          <w:rFonts w:ascii="Times New Roman" w:hAnsi="Times New Roman" w:hint="eastAsia"/>
        </w:rPr>
        <w:t>2</w:t>
      </w:r>
      <w:r w:rsidRPr="00D3428A">
        <w:rPr>
          <w:rFonts w:ascii="Times New Roman" w:hAnsi="Times New Roman"/>
        </w:rPr>
        <w:t>,539</w:t>
      </w:r>
      <w:r w:rsidRPr="00D3428A">
        <w:rPr>
          <w:rFonts w:ascii="Times New Roman" w:hAnsi="Times New Roman" w:hint="eastAsia"/>
        </w:rPr>
        <w:t>人、新北市之</w:t>
      </w:r>
      <w:r w:rsidRPr="00D3428A">
        <w:rPr>
          <w:rFonts w:ascii="Times New Roman" w:hAnsi="Times New Roman" w:hint="eastAsia"/>
        </w:rPr>
        <w:t>2</w:t>
      </w:r>
      <w:r w:rsidRPr="00D3428A">
        <w:rPr>
          <w:rFonts w:ascii="Times New Roman" w:hAnsi="Times New Roman"/>
        </w:rPr>
        <w:t>,466</w:t>
      </w:r>
      <w:r w:rsidRPr="00D3428A">
        <w:rPr>
          <w:rFonts w:ascii="Times New Roman" w:hAnsi="Times New Roman" w:hint="eastAsia"/>
        </w:rPr>
        <w:t>人、高雄市之</w:t>
      </w:r>
      <w:r w:rsidRPr="00D3428A">
        <w:rPr>
          <w:rFonts w:ascii="Times New Roman" w:hAnsi="Times New Roman" w:hint="eastAsia"/>
        </w:rPr>
        <w:t>2</w:t>
      </w:r>
      <w:r w:rsidRPr="00D3428A">
        <w:rPr>
          <w:rFonts w:ascii="Times New Roman" w:hAnsi="Times New Roman"/>
        </w:rPr>
        <w:t>,442</w:t>
      </w:r>
      <w:r w:rsidRPr="00D3428A">
        <w:rPr>
          <w:rFonts w:ascii="Times New Roman" w:hAnsi="Times New Roman" w:hint="eastAsia"/>
        </w:rPr>
        <w:t>人、南投縣之</w:t>
      </w:r>
      <w:r w:rsidRPr="00D3428A">
        <w:rPr>
          <w:rFonts w:ascii="Times New Roman" w:hAnsi="Times New Roman" w:hint="eastAsia"/>
        </w:rPr>
        <w:t>2</w:t>
      </w:r>
      <w:r w:rsidRPr="00D3428A">
        <w:rPr>
          <w:rFonts w:ascii="Times New Roman" w:hAnsi="Times New Roman"/>
        </w:rPr>
        <w:t>,348</w:t>
      </w:r>
      <w:r w:rsidRPr="00D3428A">
        <w:rPr>
          <w:rFonts w:ascii="Times New Roman" w:hAnsi="Times New Roman" w:hint="eastAsia"/>
        </w:rPr>
        <w:t>人、臺南市之</w:t>
      </w:r>
      <w:r w:rsidRPr="00D3428A">
        <w:rPr>
          <w:rFonts w:ascii="Times New Roman" w:hAnsi="Times New Roman" w:hint="eastAsia"/>
        </w:rPr>
        <w:t>2</w:t>
      </w:r>
      <w:r w:rsidRPr="00D3428A">
        <w:rPr>
          <w:rFonts w:ascii="Times New Roman" w:hAnsi="Times New Roman"/>
        </w:rPr>
        <w:t>,321</w:t>
      </w:r>
      <w:r w:rsidRPr="00D3428A">
        <w:rPr>
          <w:rFonts w:ascii="Times New Roman" w:hAnsi="Times New Roman" w:hint="eastAsia"/>
        </w:rPr>
        <w:t>人、宜蘭縣之</w:t>
      </w:r>
      <w:r w:rsidRPr="00D3428A">
        <w:rPr>
          <w:rFonts w:ascii="Times New Roman" w:hAnsi="Times New Roman" w:hint="eastAsia"/>
        </w:rPr>
        <w:t>2</w:t>
      </w:r>
      <w:r w:rsidRPr="00D3428A">
        <w:rPr>
          <w:rFonts w:ascii="Times New Roman" w:hAnsi="Times New Roman"/>
        </w:rPr>
        <w:t>,132</w:t>
      </w:r>
      <w:r w:rsidRPr="00D3428A">
        <w:rPr>
          <w:rFonts w:ascii="Times New Roman" w:hAnsi="Times New Roman" w:hint="eastAsia"/>
        </w:rPr>
        <w:t>人、金門縣之</w:t>
      </w:r>
      <w:r w:rsidRPr="00D3428A">
        <w:rPr>
          <w:rFonts w:ascii="Times New Roman" w:hAnsi="Times New Roman" w:hint="eastAsia"/>
        </w:rPr>
        <w:t>2</w:t>
      </w:r>
      <w:r w:rsidRPr="00D3428A">
        <w:rPr>
          <w:rFonts w:ascii="Times New Roman" w:hAnsi="Times New Roman"/>
        </w:rPr>
        <w:t>,108</w:t>
      </w:r>
      <w:r w:rsidRPr="00D3428A">
        <w:rPr>
          <w:rFonts w:ascii="Times New Roman" w:hAnsi="Times New Roman" w:hint="eastAsia"/>
        </w:rPr>
        <w:t>人、臺北市之</w:t>
      </w:r>
      <w:r w:rsidRPr="00D3428A">
        <w:rPr>
          <w:rFonts w:ascii="Times New Roman" w:hAnsi="Times New Roman" w:hint="eastAsia"/>
        </w:rPr>
        <w:t>2</w:t>
      </w:r>
      <w:r w:rsidRPr="00D3428A">
        <w:rPr>
          <w:rFonts w:ascii="Times New Roman" w:hAnsi="Times New Roman"/>
        </w:rPr>
        <w:t>,062</w:t>
      </w:r>
      <w:r w:rsidRPr="00D3428A">
        <w:rPr>
          <w:rFonts w:ascii="Times New Roman" w:hAnsi="Times New Roman" w:hint="eastAsia"/>
        </w:rPr>
        <w:t>人、屏東縣之</w:t>
      </w:r>
      <w:r w:rsidRPr="00D3428A">
        <w:rPr>
          <w:rFonts w:ascii="Times New Roman" w:hAnsi="Times New Roman" w:hint="eastAsia"/>
        </w:rPr>
        <w:t>2</w:t>
      </w:r>
      <w:r w:rsidRPr="00D3428A">
        <w:rPr>
          <w:rFonts w:ascii="Times New Roman" w:hAnsi="Times New Roman"/>
        </w:rPr>
        <w:t>,019</w:t>
      </w:r>
      <w:r w:rsidRPr="00D3428A">
        <w:rPr>
          <w:rFonts w:ascii="Times New Roman" w:hAnsi="Times New Roman" w:hint="eastAsia"/>
        </w:rPr>
        <w:t>人，其餘縣市則低於</w:t>
      </w:r>
      <w:r w:rsidRPr="00D3428A">
        <w:rPr>
          <w:rFonts w:ascii="Times New Roman" w:hAnsi="Times New Roman" w:hint="eastAsia"/>
        </w:rPr>
        <w:t>2</w:t>
      </w:r>
      <w:r w:rsidRPr="00D3428A">
        <w:rPr>
          <w:rFonts w:ascii="Times New Roman" w:hAnsi="Times New Roman" w:hint="eastAsia"/>
        </w:rPr>
        <w:t>千人</w:t>
      </w:r>
      <w:r w:rsidRPr="00D3428A">
        <w:rPr>
          <w:rFonts w:ascii="Times New Roman" w:hAnsi="Times New Roman" w:hint="eastAsia"/>
        </w:rPr>
        <w:t>(</w:t>
      </w:r>
      <w:r w:rsidRPr="00D3428A">
        <w:rPr>
          <w:rFonts w:ascii="Times New Roman" w:hAnsi="Times New Roman" w:hint="eastAsia"/>
        </w:rPr>
        <w:t>詳見前表</w:t>
      </w:r>
      <w:r w:rsidRPr="00D3428A">
        <w:rPr>
          <w:rFonts w:ascii="Times New Roman" w:hAnsi="Times New Roman" w:hint="eastAsia"/>
        </w:rPr>
        <w:t>3)</w:t>
      </w:r>
      <w:r w:rsidRPr="00D3428A">
        <w:rPr>
          <w:rFonts w:ascii="Times New Roman" w:hAnsi="Times New Roman" w:hint="eastAsia"/>
        </w:rPr>
        <w:t>。凸顯在人力不足之下，需求評估人員逐一確認身心障礙者之福</w:t>
      </w:r>
      <w:r w:rsidRPr="00D3428A">
        <w:rPr>
          <w:rFonts w:ascii="Times New Roman" w:hAnsi="Times New Roman" w:hint="eastAsia"/>
          <w:spacing w:val="-6"/>
        </w:rPr>
        <w:t>利服務需求，已屬困難，遑論全面落實需求評估</w:t>
      </w:r>
      <w:r w:rsidRPr="00D3428A">
        <w:rPr>
          <w:rFonts w:ascii="Times New Roman" w:hAnsi="Times New Roman" w:hint="eastAsia"/>
        </w:rPr>
        <w:t>。</w:t>
      </w:r>
    </w:p>
    <w:p w:rsidR="007A30E2" w:rsidRPr="00DD4895" w:rsidRDefault="007A30E2" w:rsidP="007A30E2">
      <w:pPr>
        <w:pStyle w:val="4"/>
        <w:kinsoku w:val="0"/>
        <w:rPr>
          <w:rFonts w:ascii="Times New Roman" w:hAnsi="Times New Roman"/>
        </w:rPr>
      </w:pPr>
      <w:r w:rsidRPr="005929D1">
        <w:rPr>
          <w:rFonts w:ascii="Times New Roman" w:hAnsi="Times New Roman" w:hint="eastAsia"/>
          <w:spacing w:val="-4"/>
        </w:rPr>
        <w:t>衛福部考量</w:t>
      </w:r>
      <w:r>
        <w:rPr>
          <w:rFonts w:ascii="Times New Roman" w:hAnsi="Times New Roman" w:hint="eastAsia"/>
          <w:spacing w:val="-4"/>
        </w:rPr>
        <w:t>需求評估</w:t>
      </w:r>
      <w:r w:rsidRPr="005929D1">
        <w:rPr>
          <w:rFonts w:ascii="Times New Roman" w:hAnsi="Times New Roman" w:hint="eastAsia"/>
          <w:spacing w:val="-4"/>
        </w:rPr>
        <w:t>案件量高，為縮短身心障礙者等候時間</w:t>
      </w:r>
      <w:r>
        <w:rPr>
          <w:rFonts w:ascii="Times New Roman" w:hAnsi="Times New Roman" w:hint="eastAsia"/>
        </w:rPr>
        <w:t>，</w:t>
      </w:r>
      <w:r w:rsidRPr="00EB2C16">
        <w:rPr>
          <w:rFonts w:ascii="Times New Roman" w:hAnsi="Times New Roman" w:hint="eastAsia"/>
        </w:rPr>
        <w:t>採以</w:t>
      </w:r>
      <w:r>
        <w:rPr>
          <w:rFonts w:ascii="Times New Roman" w:hAnsi="Times New Roman" w:hint="eastAsia"/>
        </w:rPr>
        <w:t>需求評估</w:t>
      </w:r>
      <w:r w:rsidRPr="00EB2C16">
        <w:rPr>
          <w:rFonts w:ascii="Times New Roman" w:hAnsi="Times New Roman" w:hint="eastAsia"/>
        </w:rPr>
        <w:t>作業分流機制，惟各地方政府</w:t>
      </w:r>
      <w:r>
        <w:rPr>
          <w:rFonts w:ascii="Times New Roman" w:hAnsi="Times New Roman" w:hint="eastAsia"/>
        </w:rPr>
        <w:t>需求評估</w:t>
      </w:r>
      <w:r w:rsidRPr="00EB2C16">
        <w:rPr>
          <w:rFonts w:ascii="Times New Roman" w:hAnsi="Times New Roman" w:hint="eastAsia"/>
        </w:rPr>
        <w:t>人員</w:t>
      </w:r>
      <w:r>
        <w:rPr>
          <w:rFonts w:ascii="Times New Roman" w:hAnsi="Times New Roman" w:hint="eastAsia"/>
        </w:rPr>
        <w:t>僅負荷每年經確認需求後占比</w:t>
      </w:r>
      <w:r w:rsidRPr="00EB2C16">
        <w:rPr>
          <w:rFonts w:ascii="Times New Roman" w:hAnsi="Times New Roman" w:hint="eastAsia"/>
        </w:rPr>
        <w:t>不及</w:t>
      </w:r>
      <w:r w:rsidRPr="00EB2C16">
        <w:rPr>
          <w:rFonts w:ascii="Times New Roman" w:hAnsi="Times New Roman" w:hint="eastAsia"/>
        </w:rPr>
        <w:t>10</w:t>
      </w:r>
      <w:r w:rsidRPr="00EB2C16">
        <w:rPr>
          <w:rFonts w:hAnsi="標楷體" w:hint="eastAsia"/>
        </w:rPr>
        <w:t>％</w:t>
      </w:r>
      <w:r>
        <w:rPr>
          <w:rFonts w:hAnsi="標楷體" w:hint="eastAsia"/>
        </w:rPr>
        <w:t>之</w:t>
      </w:r>
      <w:r w:rsidRPr="00EB2C16">
        <w:rPr>
          <w:rFonts w:ascii="Times New Roman" w:hAnsi="Times New Roman" w:hint="eastAsia"/>
        </w:rPr>
        <w:t>分流三</w:t>
      </w:r>
      <w:r>
        <w:rPr>
          <w:rFonts w:ascii="Times New Roman" w:hAnsi="Times New Roman" w:hint="eastAsia"/>
          <w:spacing w:val="-4"/>
        </w:rPr>
        <w:t>個案量</w:t>
      </w:r>
      <w:r w:rsidRPr="00DF565E">
        <w:rPr>
          <w:rFonts w:ascii="Times New Roman" w:hAnsi="Times New Roman" w:hint="eastAsia"/>
          <w:spacing w:val="-4"/>
          <w:sz w:val="28"/>
          <w:szCs w:val="28"/>
        </w:rPr>
        <w:t>(</w:t>
      </w:r>
      <w:r w:rsidRPr="00DF565E">
        <w:rPr>
          <w:rFonts w:ascii="Times New Roman" w:hAnsi="Times New Roman"/>
          <w:spacing w:val="-4"/>
          <w:sz w:val="28"/>
          <w:szCs w:val="28"/>
        </w:rPr>
        <w:t>104</w:t>
      </w:r>
      <w:r w:rsidRPr="00DF565E">
        <w:rPr>
          <w:rFonts w:ascii="Times New Roman" w:hAnsi="Times New Roman" w:hint="eastAsia"/>
          <w:spacing w:val="-4"/>
          <w:sz w:val="28"/>
          <w:szCs w:val="28"/>
        </w:rPr>
        <w:t>年至</w:t>
      </w:r>
      <w:r w:rsidRPr="00DF565E">
        <w:rPr>
          <w:rFonts w:ascii="Times New Roman" w:hAnsi="Times New Roman" w:hint="eastAsia"/>
          <w:spacing w:val="-4"/>
          <w:sz w:val="28"/>
          <w:szCs w:val="28"/>
        </w:rPr>
        <w:t>106</w:t>
      </w:r>
      <w:r w:rsidRPr="00DF565E">
        <w:rPr>
          <w:rFonts w:ascii="Times New Roman" w:hAnsi="Times New Roman" w:hint="eastAsia"/>
          <w:spacing w:val="-4"/>
          <w:sz w:val="28"/>
          <w:szCs w:val="28"/>
        </w:rPr>
        <w:t>年每年分流三個案介於</w:t>
      </w:r>
      <w:r w:rsidRPr="00DF565E">
        <w:rPr>
          <w:rFonts w:ascii="Times New Roman" w:hAnsi="Times New Roman" w:hint="eastAsia"/>
          <w:spacing w:val="-4"/>
          <w:sz w:val="28"/>
          <w:szCs w:val="28"/>
        </w:rPr>
        <w:t>2.5</w:t>
      </w:r>
      <w:r w:rsidRPr="00DF565E">
        <w:rPr>
          <w:rFonts w:ascii="Times New Roman" w:hAnsi="Times New Roman" w:hint="eastAsia"/>
          <w:spacing w:val="-4"/>
          <w:sz w:val="28"/>
          <w:szCs w:val="28"/>
        </w:rPr>
        <w:t>萬人至</w:t>
      </w:r>
      <w:r w:rsidRPr="00DF565E">
        <w:rPr>
          <w:rFonts w:ascii="Times New Roman" w:hAnsi="Times New Roman" w:hint="eastAsia"/>
          <w:spacing w:val="-4"/>
          <w:sz w:val="28"/>
          <w:szCs w:val="28"/>
        </w:rPr>
        <w:t>3.6</w:t>
      </w:r>
      <w:r w:rsidRPr="00DF565E">
        <w:rPr>
          <w:rFonts w:ascii="Times New Roman" w:hAnsi="Times New Roman" w:hint="eastAsia"/>
          <w:spacing w:val="-4"/>
          <w:sz w:val="28"/>
          <w:szCs w:val="28"/>
        </w:rPr>
        <w:t>萬人，參見前</w:t>
      </w:r>
      <w:r>
        <w:rPr>
          <w:rFonts w:ascii="Times New Roman" w:hAnsi="Times New Roman" w:hint="eastAsia"/>
          <w:spacing w:val="-4"/>
          <w:sz w:val="28"/>
          <w:szCs w:val="28"/>
        </w:rPr>
        <w:t>圖</w:t>
      </w:r>
      <w:r>
        <w:rPr>
          <w:rFonts w:ascii="Times New Roman" w:hAnsi="Times New Roman" w:hint="eastAsia"/>
          <w:spacing w:val="-4"/>
          <w:sz w:val="28"/>
          <w:szCs w:val="28"/>
        </w:rPr>
        <w:t>19</w:t>
      </w:r>
      <w:r w:rsidRPr="00DF565E">
        <w:rPr>
          <w:rFonts w:ascii="Times New Roman" w:hAnsi="Times New Roman" w:hint="eastAsia"/>
          <w:spacing w:val="-4"/>
          <w:sz w:val="28"/>
          <w:szCs w:val="28"/>
        </w:rPr>
        <w:t>)</w:t>
      </w:r>
      <w:r>
        <w:rPr>
          <w:rFonts w:ascii="Times New Roman" w:hAnsi="Times New Roman" w:hint="eastAsia"/>
          <w:spacing w:val="-4"/>
        </w:rPr>
        <w:t>的需求評估工作</w:t>
      </w:r>
      <w:r w:rsidRPr="00A63D16">
        <w:rPr>
          <w:rFonts w:ascii="Times New Roman" w:hAnsi="Times New Roman" w:hint="eastAsia"/>
          <w:spacing w:val="-4"/>
        </w:rPr>
        <w:t>，即已捉襟見肘，</w:t>
      </w:r>
      <w:r>
        <w:rPr>
          <w:rFonts w:ascii="Times New Roman" w:hAnsi="Times New Roman" w:hint="eastAsia"/>
          <w:spacing w:val="-4"/>
        </w:rPr>
        <w:t>而在</w:t>
      </w:r>
      <w:r w:rsidRPr="00A63D16">
        <w:rPr>
          <w:rFonts w:ascii="Times New Roman" w:hAnsi="Times New Roman" w:hint="eastAsia"/>
          <w:spacing w:val="-4"/>
        </w:rPr>
        <w:t>短暫且有限關係</w:t>
      </w:r>
      <w:r>
        <w:rPr>
          <w:rFonts w:ascii="Times New Roman" w:hAnsi="Times New Roman" w:hint="eastAsia"/>
        </w:rPr>
        <w:t>的家訪過程中，亦難以評估掌握身心障礙者及其家庭之處境與實際需求；此外，需求評估人員</w:t>
      </w:r>
      <w:r w:rsidRPr="00EB2C16">
        <w:rPr>
          <w:rFonts w:ascii="Times New Roman" w:hAnsi="Times New Roman" w:hint="eastAsia"/>
        </w:rPr>
        <w:t>尚須負荷撰寫</w:t>
      </w:r>
      <w:r>
        <w:rPr>
          <w:rFonts w:ascii="Times New Roman" w:hAnsi="Times New Roman" w:hint="eastAsia"/>
        </w:rPr>
        <w:t>需求評估</w:t>
      </w:r>
      <w:r w:rsidRPr="00DD4895">
        <w:rPr>
          <w:rFonts w:ascii="Times New Roman" w:hAnsi="Times New Roman" w:hint="eastAsia"/>
          <w:spacing w:val="-4"/>
        </w:rPr>
        <w:t>報告、每年各項服務招標案等業務，人力</w:t>
      </w:r>
      <w:r>
        <w:rPr>
          <w:rFonts w:ascii="Times New Roman" w:hAnsi="Times New Roman" w:hint="eastAsia"/>
        </w:rPr>
        <w:t>更是吃緊。本院諮詢之專家學者亦指出需求評估人員工作的困境：</w:t>
      </w:r>
      <w:r>
        <w:rPr>
          <w:rFonts w:hAnsi="標楷體" w:hint="eastAsia"/>
        </w:rPr>
        <w:t>「</w:t>
      </w:r>
      <w:r w:rsidRPr="00A63D16">
        <w:rPr>
          <w:rFonts w:ascii="Times New Roman" w:hAnsi="Times New Roman" w:hint="eastAsia"/>
        </w:rPr>
        <w:t>僅進行簡易的</w:t>
      </w:r>
      <w:r>
        <w:rPr>
          <w:rFonts w:ascii="Times New Roman" w:hAnsi="Times New Roman" w:hint="eastAsia"/>
        </w:rPr>
        <w:t>需求評估</w:t>
      </w:r>
      <w:r w:rsidRPr="00A63D16">
        <w:rPr>
          <w:rFonts w:ascii="Times New Roman" w:hAnsi="Times New Roman" w:hint="eastAsia"/>
        </w:rPr>
        <w:t>作業，</w:t>
      </w:r>
      <w:r>
        <w:rPr>
          <w:rFonts w:ascii="Times New Roman" w:hAnsi="Times New Roman" w:hint="eastAsia"/>
        </w:rPr>
        <w:t>各縣市</w:t>
      </w:r>
      <w:r w:rsidRPr="00A63D16">
        <w:rPr>
          <w:rFonts w:ascii="Times New Roman" w:hAnsi="Times New Roman" w:hint="eastAsia"/>
        </w:rPr>
        <w:t>社工人員即無法負荷</w:t>
      </w:r>
      <w:r w:rsidRPr="00A63D16">
        <w:rPr>
          <w:rFonts w:ascii="Times New Roman" w:hAnsi="Times New Roman" w:hint="eastAsia"/>
        </w:rPr>
        <w:t>10</w:t>
      </w:r>
      <w:r w:rsidRPr="00A63D16">
        <w:rPr>
          <w:rFonts w:ascii="Times New Roman" w:hAnsi="Times New Roman" w:hint="eastAsia"/>
        </w:rPr>
        <w:t>％的</w:t>
      </w:r>
      <w:r>
        <w:rPr>
          <w:rFonts w:ascii="Times New Roman" w:hAnsi="Times New Roman" w:hint="eastAsia"/>
        </w:rPr>
        <w:t>需求評估</w:t>
      </w:r>
      <w:r w:rsidRPr="00A63D16">
        <w:rPr>
          <w:rFonts w:ascii="Times New Roman" w:hAnsi="Times New Roman" w:hint="eastAsia"/>
        </w:rPr>
        <w:t>工作</w:t>
      </w:r>
      <w:r>
        <w:rPr>
          <w:rFonts w:ascii="Times New Roman" w:hAnsi="Times New Roman" w:hint="eastAsia"/>
        </w:rPr>
        <w:t>，</w:t>
      </w:r>
      <w:r w:rsidRPr="00A63D16">
        <w:rPr>
          <w:rFonts w:ascii="Times New Roman" w:hAnsi="Times New Roman" w:hint="eastAsia"/>
        </w:rPr>
        <w:t>以目前有限的資源</w:t>
      </w:r>
      <w:r>
        <w:rPr>
          <w:rFonts w:ascii="Times New Roman" w:hAnsi="Times New Roman" w:hint="eastAsia"/>
        </w:rPr>
        <w:t>與</w:t>
      </w:r>
      <w:r w:rsidRPr="00A63D16">
        <w:rPr>
          <w:rFonts w:ascii="Times New Roman" w:hAnsi="Times New Roman" w:hint="eastAsia"/>
        </w:rPr>
        <w:t>能力之下，社工人力已無法負荷這些</w:t>
      </w:r>
      <w:r>
        <w:rPr>
          <w:rFonts w:ascii="Times New Roman" w:hAnsi="Times New Roman" w:hint="eastAsia"/>
        </w:rPr>
        <w:t>需求評估</w:t>
      </w:r>
      <w:r w:rsidRPr="00A63D16">
        <w:rPr>
          <w:rFonts w:ascii="Times New Roman" w:hAnsi="Times New Roman" w:hint="eastAsia"/>
        </w:rPr>
        <w:t>工作量</w:t>
      </w:r>
      <w:r>
        <w:rPr>
          <w:rFonts w:hAnsi="標楷體" w:hint="eastAsia"/>
        </w:rPr>
        <w:t>」、「</w:t>
      </w:r>
      <w:r w:rsidRPr="00A63D16">
        <w:rPr>
          <w:rFonts w:ascii="Times New Roman" w:hAnsi="Times New Roman" w:hint="eastAsia"/>
        </w:rPr>
        <w:t>福利服務標案係每年</w:t>
      </w:r>
      <w:r>
        <w:rPr>
          <w:rFonts w:ascii="Times New Roman" w:hAnsi="Times New Roman" w:hint="eastAsia"/>
        </w:rPr>
        <w:t>招標</w:t>
      </w:r>
      <w:r>
        <w:rPr>
          <w:rFonts w:ascii="Times New Roman" w:hAnsi="Times New Roman" w:hint="eastAsia"/>
        </w:rPr>
        <w:t>1</w:t>
      </w:r>
      <w:r>
        <w:rPr>
          <w:rFonts w:ascii="Times New Roman" w:hAnsi="Times New Roman" w:hint="eastAsia"/>
        </w:rPr>
        <w:t>次</w:t>
      </w:r>
      <w:r w:rsidRPr="00A63D16">
        <w:rPr>
          <w:rFonts w:ascii="Times New Roman" w:hAnsi="Times New Roman" w:hint="eastAsia"/>
        </w:rPr>
        <w:t>，尤其是分流</w:t>
      </w:r>
      <w:r w:rsidRPr="00A63D16">
        <w:rPr>
          <w:rFonts w:ascii="Times New Roman" w:hAnsi="Times New Roman" w:hint="eastAsia"/>
        </w:rPr>
        <w:t>3</w:t>
      </w:r>
      <w:r w:rsidRPr="00A63D16">
        <w:rPr>
          <w:rFonts w:ascii="Times New Roman" w:hAnsi="Times New Roman" w:hint="eastAsia"/>
        </w:rPr>
        <w:t>的</w:t>
      </w:r>
      <w:r>
        <w:rPr>
          <w:rFonts w:ascii="Times New Roman" w:hAnsi="Times New Roman" w:hint="eastAsia"/>
        </w:rPr>
        <w:t>服務招</w:t>
      </w:r>
      <w:r>
        <w:rPr>
          <w:rFonts w:ascii="Times New Roman" w:hAnsi="Times New Roman" w:hint="eastAsia"/>
        </w:rPr>
        <w:lastRenderedPageBreak/>
        <w:t>標</w:t>
      </w:r>
      <w:r w:rsidRPr="00A63D16">
        <w:rPr>
          <w:rFonts w:ascii="Times New Roman" w:hAnsi="Times New Roman" w:hint="eastAsia"/>
        </w:rPr>
        <w:t>，已讓社</w:t>
      </w:r>
      <w:r w:rsidRPr="00DD4895">
        <w:rPr>
          <w:rFonts w:ascii="Times New Roman" w:hAnsi="Times New Roman" w:hint="eastAsia"/>
          <w:spacing w:val="6"/>
        </w:rPr>
        <w:t>工人員負荷沉重</w:t>
      </w:r>
      <w:r w:rsidRPr="00DD4895">
        <w:rPr>
          <w:rFonts w:hAnsi="標楷體" w:hint="eastAsia"/>
          <w:spacing w:val="6"/>
        </w:rPr>
        <w:t>」、「</w:t>
      </w:r>
      <w:r w:rsidRPr="00DD4895">
        <w:rPr>
          <w:rFonts w:ascii="Times New Roman" w:hAnsi="Times New Roman" w:hint="eastAsia"/>
          <w:spacing w:val="6"/>
        </w:rPr>
        <w:t>目前社工人員工作負荷沉</w:t>
      </w:r>
      <w:r w:rsidRPr="00DD4895">
        <w:rPr>
          <w:rFonts w:ascii="Times New Roman" w:hAnsi="Times New Roman" w:hint="eastAsia"/>
          <w:spacing w:val="-6"/>
        </w:rPr>
        <w:t>重，同時又面臨全面換照的期限壓力，影響</w:t>
      </w:r>
      <w:r>
        <w:rPr>
          <w:rFonts w:ascii="Times New Roman" w:hAnsi="Times New Roman" w:hint="eastAsia"/>
          <w:spacing w:val="-6"/>
        </w:rPr>
        <w:t>需求評估</w:t>
      </w:r>
      <w:r w:rsidRPr="00A63D16">
        <w:rPr>
          <w:rFonts w:ascii="Times New Roman" w:hAnsi="Times New Roman" w:hint="eastAsia"/>
        </w:rPr>
        <w:t>訪談的能量</w:t>
      </w:r>
      <w:r>
        <w:rPr>
          <w:rFonts w:hAnsi="標楷體" w:hint="eastAsia"/>
        </w:rPr>
        <w:t>」</w:t>
      </w:r>
      <w:r w:rsidRPr="00A63D16">
        <w:rPr>
          <w:rFonts w:ascii="Times New Roman" w:hAnsi="Times New Roman" w:hint="eastAsia"/>
        </w:rPr>
        <w:t>。</w:t>
      </w:r>
      <w:r>
        <w:rPr>
          <w:rFonts w:ascii="Times New Roman" w:hAnsi="Times New Roman" w:hint="eastAsia"/>
        </w:rPr>
        <w:t>地方政府於本院訪視座談時亦</w:t>
      </w:r>
      <w:r w:rsidRPr="00DD4895">
        <w:rPr>
          <w:rFonts w:ascii="Times New Roman" w:hAnsi="Times New Roman" w:hint="eastAsia"/>
          <w:spacing w:val="-6"/>
        </w:rPr>
        <w:t>反映：</w:t>
      </w:r>
      <w:r w:rsidRPr="00DD4895">
        <w:rPr>
          <w:rFonts w:ascii="Times New Roman" w:hAnsi="Times New Roman"/>
          <w:spacing w:val="-6"/>
        </w:rPr>
        <w:t>新申請</w:t>
      </w:r>
      <w:r w:rsidRPr="00DD4895">
        <w:rPr>
          <w:rFonts w:ascii="Times New Roman" w:hAnsi="Times New Roman" w:hint="eastAsia"/>
          <w:spacing w:val="-6"/>
        </w:rPr>
        <w:t>案，再加上</w:t>
      </w:r>
      <w:r w:rsidRPr="00DD4895">
        <w:rPr>
          <w:rFonts w:ascii="Times New Roman" w:hAnsi="Times New Roman"/>
          <w:spacing w:val="-6"/>
        </w:rPr>
        <w:t>永久效期之換證及異議</w:t>
      </w:r>
      <w:r w:rsidRPr="00DD4895">
        <w:rPr>
          <w:rFonts w:ascii="Times New Roman" w:hAnsi="Times New Roman"/>
        </w:rPr>
        <w:t>案量繁重</w:t>
      </w:r>
      <w:r w:rsidRPr="00DD4895">
        <w:rPr>
          <w:rFonts w:ascii="Times New Roman" w:hAnsi="Times New Roman" w:hint="eastAsia"/>
        </w:rPr>
        <w:t>，人力不足等語。</w:t>
      </w:r>
    </w:p>
    <w:p w:rsidR="007A30E2" w:rsidRPr="00F75018" w:rsidRDefault="007A30E2" w:rsidP="007A30E2">
      <w:pPr>
        <w:pStyle w:val="4"/>
        <w:topLinePunct/>
        <w:rPr>
          <w:rFonts w:ascii="Times New Roman" w:hAnsi="Times New Roman"/>
        </w:rPr>
      </w:pPr>
      <w:r w:rsidRPr="00F75018">
        <w:rPr>
          <w:rFonts w:ascii="Times New Roman" w:hAnsi="Times New Roman" w:hint="eastAsia"/>
        </w:rPr>
        <w:t>此外，</w:t>
      </w:r>
      <w:r w:rsidRPr="00F75018">
        <w:rPr>
          <w:rFonts w:ascii="Times New Roman" w:hAnsi="Times New Roman" w:hint="eastAsia"/>
        </w:rPr>
        <w:t>106</w:t>
      </w:r>
      <w:r w:rsidRPr="00F75018">
        <w:rPr>
          <w:rFonts w:ascii="Times New Roman" w:hAnsi="Times New Roman" w:hint="eastAsia"/>
        </w:rPr>
        <w:t>年長照</w:t>
      </w:r>
      <w:r w:rsidRPr="00F75018">
        <w:rPr>
          <w:rFonts w:ascii="Times New Roman" w:hAnsi="Times New Roman" w:hint="eastAsia"/>
        </w:rPr>
        <w:t>2.0</w:t>
      </w:r>
      <w:r>
        <w:rPr>
          <w:rFonts w:ascii="Times New Roman" w:hAnsi="Times New Roman" w:hint="eastAsia"/>
        </w:rPr>
        <w:t>實施後</w:t>
      </w:r>
      <w:r w:rsidRPr="00F75018">
        <w:rPr>
          <w:rFonts w:ascii="Times New Roman" w:hAnsi="Times New Roman" w:hint="eastAsia"/>
        </w:rPr>
        <w:t>，由於地方</w:t>
      </w:r>
      <w:r w:rsidRPr="00F75018">
        <w:rPr>
          <w:rFonts w:ascii="Times New Roman" w:hAnsi="Times New Roman" w:hint="eastAsia"/>
          <w:spacing w:val="4"/>
        </w:rPr>
        <w:t>照管人員</w:t>
      </w:r>
      <w:r w:rsidRPr="00F75018">
        <w:rPr>
          <w:rFonts w:ascii="Times New Roman" w:hAnsi="Times New Roman" w:hint="eastAsia"/>
          <w:spacing w:val="4"/>
        </w:rPr>
        <w:t>(</w:t>
      </w:r>
      <w:r w:rsidRPr="00F75018">
        <w:rPr>
          <w:rFonts w:ascii="Times New Roman" w:hAnsi="Times New Roman" w:hint="eastAsia"/>
          <w:spacing w:val="4"/>
        </w:rPr>
        <w:t>照管專員及督導</w:t>
      </w:r>
      <w:r w:rsidRPr="00F75018">
        <w:rPr>
          <w:rFonts w:ascii="Times New Roman" w:hAnsi="Times New Roman" w:hint="eastAsia"/>
          <w:spacing w:val="4"/>
        </w:rPr>
        <w:t>)</w:t>
      </w:r>
      <w:r w:rsidRPr="00F75018">
        <w:rPr>
          <w:rFonts w:ascii="Times New Roman" w:hAnsi="Times New Roman" w:hint="eastAsia"/>
          <w:spacing w:val="4"/>
        </w:rPr>
        <w:t>與</w:t>
      </w:r>
      <w:r>
        <w:rPr>
          <w:rFonts w:ascii="Times New Roman" w:hAnsi="Times New Roman" w:hint="eastAsia"/>
          <w:spacing w:val="4"/>
        </w:rPr>
        <w:t>地方</w:t>
      </w:r>
      <w:r w:rsidRPr="00F75018">
        <w:rPr>
          <w:rFonts w:ascii="Times New Roman" w:hAnsi="Times New Roman" w:hint="eastAsia"/>
          <w:spacing w:val="4"/>
        </w:rPr>
        <w:t>需求評估</w:t>
      </w:r>
      <w:r w:rsidRPr="00F75018">
        <w:rPr>
          <w:rFonts w:ascii="Times New Roman" w:hAnsi="Times New Roman" w:hint="eastAsia"/>
        </w:rPr>
        <w:t>人員之薪資標準不一，</w:t>
      </w:r>
      <w:r w:rsidRPr="00156EB8">
        <w:rPr>
          <w:rFonts w:hAnsi="標楷體" w:hint="eastAsia"/>
        </w:rPr>
        <w:t>因而</w:t>
      </w:r>
      <w:r w:rsidRPr="00F75018">
        <w:rPr>
          <w:rFonts w:ascii="Times New Roman" w:hAnsi="Times New Roman" w:hint="eastAsia"/>
        </w:rPr>
        <w:t>產生人力移動之現</w:t>
      </w:r>
      <w:r w:rsidRPr="00F75018">
        <w:rPr>
          <w:rFonts w:ascii="Times New Roman" w:hAnsi="Times New Roman" w:hint="eastAsia"/>
          <w:spacing w:val="-4"/>
        </w:rPr>
        <w:t>象，地方政府於本院訪視座談時即指出：</w:t>
      </w:r>
      <w:r w:rsidRPr="00F75018">
        <w:rPr>
          <w:rFonts w:ascii="Times New Roman" w:hAnsi="Times New Roman"/>
          <w:spacing w:val="-4"/>
        </w:rPr>
        <w:t>106</w:t>
      </w:r>
      <w:r w:rsidRPr="00F75018">
        <w:rPr>
          <w:rFonts w:ascii="Times New Roman" w:hAnsi="Times New Roman"/>
          <w:spacing w:val="-4"/>
        </w:rPr>
        <w:t>年</w:t>
      </w:r>
      <w:r w:rsidRPr="00F75018">
        <w:rPr>
          <w:rFonts w:ascii="Times New Roman" w:hAnsi="Times New Roman" w:hint="eastAsia"/>
          <w:spacing w:val="-4"/>
        </w:rPr>
        <w:t>時</w:t>
      </w:r>
      <w:r w:rsidRPr="00F75018">
        <w:rPr>
          <w:rFonts w:ascii="Times New Roman" w:hAnsi="Times New Roman" w:hint="eastAsia"/>
          <w:spacing w:val="4"/>
        </w:rPr>
        <w:t>照管中心</w:t>
      </w:r>
      <w:r w:rsidRPr="00F75018">
        <w:rPr>
          <w:rFonts w:ascii="Times New Roman" w:hAnsi="Times New Roman"/>
          <w:spacing w:val="4"/>
        </w:rPr>
        <w:t>增聘</w:t>
      </w:r>
      <w:r w:rsidRPr="00F75018">
        <w:rPr>
          <w:rFonts w:ascii="Times New Roman" w:hAnsi="Times New Roman" w:hint="eastAsia"/>
          <w:spacing w:val="4"/>
        </w:rPr>
        <w:t>照管專員</w:t>
      </w:r>
      <w:r w:rsidRPr="00F75018">
        <w:rPr>
          <w:rFonts w:ascii="Times New Roman" w:hAnsi="Times New Roman"/>
          <w:spacing w:val="4"/>
        </w:rPr>
        <w:t>，</w:t>
      </w:r>
      <w:r w:rsidRPr="00F75018">
        <w:rPr>
          <w:rFonts w:ascii="Times New Roman" w:hAnsi="Times New Roman"/>
          <w:spacing w:val="4"/>
        </w:rPr>
        <w:t>107</w:t>
      </w:r>
      <w:r w:rsidRPr="00F75018">
        <w:rPr>
          <w:rFonts w:ascii="Times New Roman" w:hAnsi="Times New Roman"/>
          <w:spacing w:val="4"/>
        </w:rPr>
        <w:t>年</w:t>
      </w:r>
      <w:r w:rsidRPr="00F75018">
        <w:rPr>
          <w:rFonts w:ascii="Times New Roman" w:hAnsi="Times New Roman" w:hint="eastAsia"/>
          <w:spacing w:val="4"/>
        </w:rPr>
        <w:t>時又</w:t>
      </w:r>
      <w:r w:rsidRPr="00F75018">
        <w:rPr>
          <w:rFonts w:ascii="Times New Roman" w:hAnsi="Times New Roman"/>
          <w:spacing w:val="4"/>
        </w:rPr>
        <w:t>辦理社</w:t>
      </w:r>
      <w:r w:rsidRPr="00F75018">
        <w:rPr>
          <w:rFonts w:ascii="Times New Roman" w:hAnsi="Times New Roman"/>
          <w:spacing w:val="-4"/>
        </w:rPr>
        <w:t>會安全網，大量進用社工人力及提高</w:t>
      </w:r>
      <w:r w:rsidRPr="00F75018">
        <w:rPr>
          <w:rFonts w:ascii="Times New Roman" w:hAnsi="Times New Roman" w:hint="eastAsia"/>
          <w:spacing w:val="-4"/>
        </w:rPr>
        <w:t>待遇，造成</w:t>
      </w:r>
      <w:r w:rsidRPr="00F75018">
        <w:rPr>
          <w:rFonts w:ascii="Times New Roman" w:hAnsi="Times New Roman" w:hint="eastAsia"/>
        </w:rPr>
        <w:t>人</w:t>
      </w:r>
      <w:r w:rsidRPr="00F75018">
        <w:rPr>
          <w:rFonts w:ascii="Times New Roman" w:hAnsi="Times New Roman" w:hint="eastAsia"/>
          <w:spacing w:val="-4"/>
        </w:rPr>
        <w:t>力磁吸效應</w:t>
      </w:r>
      <w:r w:rsidRPr="00F75018">
        <w:rPr>
          <w:rFonts w:ascii="Times New Roman" w:hAnsi="Times New Roman"/>
          <w:spacing w:val="-4"/>
        </w:rPr>
        <w:t>，</w:t>
      </w:r>
      <w:r>
        <w:rPr>
          <w:rFonts w:ascii="Times New Roman" w:hAnsi="Times New Roman" w:hint="eastAsia"/>
          <w:spacing w:val="-4"/>
        </w:rPr>
        <w:t>而</w:t>
      </w:r>
      <w:r w:rsidRPr="00F75018">
        <w:rPr>
          <w:rFonts w:ascii="Times New Roman" w:hAnsi="Times New Roman"/>
          <w:spacing w:val="-4"/>
        </w:rPr>
        <w:t>需求評</w:t>
      </w:r>
      <w:r w:rsidRPr="00156EB8">
        <w:rPr>
          <w:rFonts w:ascii="Times New Roman" w:hAnsi="Times New Roman"/>
          <w:spacing w:val="6"/>
        </w:rPr>
        <w:t>估</w:t>
      </w:r>
      <w:r w:rsidRPr="00156EB8">
        <w:rPr>
          <w:rFonts w:ascii="Times New Roman" w:hAnsi="Times New Roman" w:hint="eastAsia"/>
          <w:spacing w:val="6"/>
        </w:rPr>
        <w:t>人力未</w:t>
      </w:r>
      <w:r w:rsidRPr="00156EB8">
        <w:rPr>
          <w:rFonts w:ascii="Times New Roman" w:hAnsi="Times New Roman"/>
          <w:spacing w:val="6"/>
        </w:rPr>
        <w:t>制度性補充</w:t>
      </w:r>
      <w:r w:rsidRPr="00156EB8">
        <w:rPr>
          <w:rFonts w:ascii="Times New Roman" w:hAnsi="Times New Roman" w:hint="eastAsia"/>
          <w:spacing w:val="6"/>
        </w:rPr>
        <w:t>並</w:t>
      </w:r>
      <w:r w:rsidRPr="00156EB8">
        <w:rPr>
          <w:rFonts w:ascii="Times New Roman" w:hAnsi="Times New Roman"/>
          <w:spacing w:val="6"/>
        </w:rPr>
        <w:t>提高</w:t>
      </w:r>
      <w:r w:rsidRPr="00156EB8">
        <w:rPr>
          <w:rFonts w:ascii="Times New Roman" w:hAnsi="Times New Roman" w:hint="eastAsia"/>
          <w:spacing w:val="6"/>
        </w:rPr>
        <w:t>薪資待遇，加上</w:t>
      </w:r>
      <w:r>
        <w:rPr>
          <w:rFonts w:ascii="Times New Roman" w:hAnsi="Times New Roman" w:hint="eastAsia"/>
          <w:spacing w:val="6"/>
        </w:rPr>
        <w:t>是</w:t>
      </w:r>
      <w:r w:rsidRPr="00156EB8">
        <w:rPr>
          <w:rFonts w:ascii="Times New Roman" w:hAnsi="Times New Roman" w:hint="eastAsia"/>
          <w:spacing w:val="-6"/>
        </w:rPr>
        <w:t>類人員</w:t>
      </w:r>
      <w:r w:rsidRPr="00156EB8">
        <w:rPr>
          <w:rFonts w:ascii="Times New Roman" w:hAnsi="Times New Roman"/>
          <w:spacing w:val="-6"/>
        </w:rPr>
        <w:t>須</w:t>
      </w:r>
      <w:r w:rsidRPr="00156EB8">
        <w:rPr>
          <w:rFonts w:ascii="Times New Roman" w:hAnsi="Times New Roman" w:hint="eastAsia"/>
          <w:spacing w:val="-6"/>
        </w:rPr>
        <w:t>接受</w:t>
      </w:r>
      <w:r w:rsidRPr="00156EB8">
        <w:rPr>
          <w:rFonts w:ascii="Times New Roman" w:hAnsi="Times New Roman"/>
          <w:spacing w:val="-6"/>
        </w:rPr>
        <w:t>專業訓練方能執行</w:t>
      </w:r>
      <w:r w:rsidRPr="00156EB8">
        <w:rPr>
          <w:rFonts w:ascii="Times New Roman" w:hAnsi="Times New Roman" w:hint="eastAsia"/>
          <w:spacing w:val="-6"/>
        </w:rPr>
        <w:t>業務，因而地方</w:t>
      </w:r>
      <w:r w:rsidRPr="00F75018">
        <w:rPr>
          <w:rFonts w:ascii="Times New Roman" w:hAnsi="Times New Roman" w:hint="eastAsia"/>
        </w:rPr>
        <w:t>政府</w:t>
      </w:r>
      <w:r w:rsidRPr="00F75018">
        <w:rPr>
          <w:rFonts w:ascii="Times New Roman" w:hAnsi="Times New Roman"/>
        </w:rPr>
        <w:t>面臨人力流動及</w:t>
      </w:r>
      <w:r w:rsidRPr="00F75018">
        <w:rPr>
          <w:rFonts w:ascii="Times New Roman" w:hAnsi="Times New Roman" w:hint="eastAsia"/>
        </w:rPr>
        <w:t>招募進用</w:t>
      </w:r>
      <w:r w:rsidRPr="00F75018">
        <w:rPr>
          <w:rFonts w:ascii="Times New Roman" w:hAnsi="Times New Roman"/>
        </w:rPr>
        <w:t>不易</w:t>
      </w:r>
      <w:r w:rsidRPr="00F75018">
        <w:rPr>
          <w:rFonts w:ascii="Times New Roman" w:hAnsi="Times New Roman" w:hint="eastAsia"/>
        </w:rPr>
        <w:t>等</w:t>
      </w:r>
      <w:r w:rsidRPr="00F75018">
        <w:rPr>
          <w:rFonts w:ascii="Times New Roman" w:hAnsi="Times New Roman"/>
        </w:rPr>
        <w:t>困境</w:t>
      </w:r>
      <w:r w:rsidRPr="00F75018">
        <w:rPr>
          <w:rFonts w:ascii="Times New Roman" w:hAnsi="Times New Roman" w:hint="eastAsia"/>
        </w:rPr>
        <w:t>，</w:t>
      </w:r>
      <w:r w:rsidRPr="00F75018">
        <w:rPr>
          <w:rFonts w:ascii="Times New Roman" w:hAnsi="Times New Roman"/>
        </w:rPr>
        <w:t>需求評</w:t>
      </w:r>
      <w:r w:rsidRPr="00156EB8">
        <w:rPr>
          <w:rFonts w:ascii="Times New Roman" w:hAnsi="Times New Roman"/>
          <w:spacing w:val="-6"/>
        </w:rPr>
        <w:t>估</w:t>
      </w:r>
      <w:r w:rsidRPr="00156EB8">
        <w:rPr>
          <w:rFonts w:ascii="Times New Roman" w:hAnsi="Times New Roman" w:hint="eastAsia"/>
          <w:spacing w:val="-6"/>
        </w:rPr>
        <w:t>人員多往薪資較高之福利服務領域移動等語</w:t>
      </w:r>
      <w:r w:rsidRPr="00F75018">
        <w:rPr>
          <w:rFonts w:ascii="Times New Roman" w:hAnsi="Times New Roman" w:hint="eastAsia"/>
        </w:rPr>
        <w:t>。衛福部對此亦</w:t>
      </w:r>
      <w:r w:rsidRPr="00F75018">
        <w:rPr>
          <w:rFonts w:ascii="Times New Roman" w:hAnsi="Times New Roman" w:hint="eastAsia"/>
          <w:spacing w:val="-6"/>
        </w:rPr>
        <w:t>坦言：</w:t>
      </w:r>
      <w:r w:rsidRPr="00F75018">
        <w:rPr>
          <w:rFonts w:ascii="Times New Roman"/>
          <w:spacing w:val="-6"/>
          <w:szCs w:val="32"/>
        </w:rPr>
        <w:t>長照</w:t>
      </w:r>
      <w:r w:rsidRPr="00F75018">
        <w:rPr>
          <w:rFonts w:ascii="Times New Roman"/>
          <w:spacing w:val="-6"/>
          <w:szCs w:val="32"/>
        </w:rPr>
        <w:t>2.0</w:t>
      </w:r>
      <w:r w:rsidRPr="00F75018">
        <w:rPr>
          <w:rFonts w:ascii="Times New Roman"/>
          <w:spacing w:val="-6"/>
          <w:szCs w:val="32"/>
        </w:rPr>
        <w:t>實施後，需求評估人員如符合照管</w:t>
      </w:r>
      <w:r w:rsidRPr="00F75018">
        <w:rPr>
          <w:rFonts w:ascii="Times New Roman"/>
          <w:szCs w:val="32"/>
        </w:rPr>
        <w:t>專</w:t>
      </w:r>
      <w:r w:rsidRPr="00F75018">
        <w:rPr>
          <w:rFonts w:ascii="Times New Roman"/>
          <w:spacing w:val="-6"/>
          <w:szCs w:val="32"/>
        </w:rPr>
        <w:t>員之資格，可能流動至照管中心</w:t>
      </w:r>
      <w:r w:rsidRPr="00F75018">
        <w:rPr>
          <w:rFonts w:ascii="Times New Roman" w:hint="eastAsia"/>
          <w:spacing w:val="-6"/>
          <w:szCs w:val="32"/>
        </w:rPr>
        <w:t>等語</w:t>
      </w:r>
      <w:r w:rsidRPr="00F75018">
        <w:rPr>
          <w:rFonts w:ascii="Times New Roman" w:hAnsi="Times New Roman" w:hint="eastAsia"/>
          <w:spacing w:val="-6"/>
        </w:rPr>
        <w:t>；該部</w:t>
      </w:r>
      <w:r w:rsidRPr="00F75018">
        <w:rPr>
          <w:rFonts w:ascii="Times New Roman" w:hAnsi="Times New Roman" w:hint="eastAsia"/>
        </w:rPr>
        <w:t>並於本院詢問時表示：地方</w:t>
      </w:r>
      <w:r w:rsidRPr="00F75018">
        <w:rPr>
          <w:rFonts w:ascii="Times New Roman" w:hAnsi="Times New Roman"/>
        </w:rPr>
        <w:t>照管專員依其專業</w:t>
      </w:r>
      <w:r w:rsidRPr="00F75018">
        <w:rPr>
          <w:rFonts w:ascii="Times New Roman" w:hAnsi="Times New Roman" w:hint="eastAsia"/>
        </w:rPr>
        <w:t>之不同</w:t>
      </w:r>
      <w:r w:rsidRPr="00F75018">
        <w:rPr>
          <w:rFonts w:ascii="Times New Roman" w:hAnsi="Times New Roman"/>
        </w:rPr>
        <w:t>，薪資</w:t>
      </w:r>
      <w:r w:rsidRPr="00F75018">
        <w:rPr>
          <w:rFonts w:ascii="Times New Roman" w:hAnsi="Times New Roman" w:hint="eastAsia"/>
        </w:rPr>
        <w:t>待遇</w:t>
      </w:r>
      <w:r w:rsidRPr="00F75018">
        <w:rPr>
          <w:rFonts w:ascii="Times New Roman" w:hAnsi="Times New Roman"/>
        </w:rPr>
        <w:t>從</w:t>
      </w:r>
      <w:r w:rsidRPr="00F75018">
        <w:rPr>
          <w:rFonts w:ascii="Times New Roman" w:hAnsi="Times New Roman"/>
        </w:rPr>
        <w:t>3</w:t>
      </w:r>
      <w:r w:rsidRPr="00F75018">
        <w:rPr>
          <w:rFonts w:ascii="Times New Roman" w:hAnsi="Times New Roman"/>
        </w:rPr>
        <w:t>萬</w:t>
      </w:r>
      <w:r w:rsidRPr="00F75018">
        <w:rPr>
          <w:rFonts w:ascii="Times New Roman" w:hAnsi="Times New Roman"/>
        </w:rPr>
        <w:t>5</w:t>
      </w:r>
      <w:r w:rsidRPr="00F75018">
        <w:rPr>
          <w:rFonts w:ascii="Times New Roman" w:hAnsi="Times New Roman"/>
        </w:rPr>
        <w:t>千元到</w:t>
      </w:r>
      <w:r w:rsidRPr="00F75018">
        <w:rPr>
          <w:rFonts w:ascii="Times New Roman" w:hAnsi="Times New Roman"/>
        </w:rPr>
        <w:t>4</w:t>
      </w:r>
      <w:r w:rsidRPr="00F75018">
        <w:rPr>
          <w:rFonts w:ascii="Times New Roman" w:hAnsi="Times New Roman"/>
        </w:rPr>
        <w:t>萬</w:t>
      </w:r>
      <w:r w:rsidRPr="00F75018">
        <w:rPr>
          <w:rFonts w:ascii="Times New Roman" w:hAnsi="Times New Roman"/>
        </w:rPr>
        <w:t>2</w:t>
      </w:r>
      <w:r w:rsidRPr="00F75018">
        <w:rPr>
          <w:rFonts w:ascii="Times New Roman" w:hAnsi="Times New Roman"/>
        </w:rPr>
        <w:t>千元不</w:t>
      </w:r>
      <w:r w:rsidRPr="00156EB8">
        <w:rPr>
          <w:rFonts w:ascii="Times New Roman" w:hAnsi="Times New Roman"/>
          <w:spacing w:val="-4"/>
        </w:rPr>
        <w:t>等</w:t>
      </w:r>
      <w:r w:rsidRPr="00156EB8">
        <w:rPr>
          <w:rFonts w:ascii="Times New Roman" w:hAnsi="Times New Roman" w:hint="eastAsia"/>
          <w:spacing w:val="-4"/>
        </w:rPr>
        <w:t>，</w:t>
      </w:r>
      <w:r w:rsidRPr="00156EB8">
        <w:rPr>
          <w:rFonts w:ascii="Times New Roman" w:hAnsi="Times New Roman"/>
          <w:spacing w:val="-4"/>
        </w:rPr>
        <w:t>正研議調整</w:t>
      </w:r>
      <w:r w:rsidRPr="00156EB8">
        <w:rPr>
          <w:rFonts w:ascii="Times New Roman" w:hAnsi="Times New Roman" w:hint="eastAsia"/>
          <w:spacing w:val="-4"/>
        </w:rPr>
        <w:t>需求評估</w:t>
      </w:r>
      <w:r w:rsidRPr="00156EB8">
        <w:rPr>
          <w:rFonts w:ascii="Times New Roman" w:hAnsi="Times New Roman"/>
          <w:spacing w:val="-4"/>
        </w:rPr>
        <w:t>人員之薪資標準，希望</w:t>
      </w:r>
      <w:r w:rsidRPr="00F75018">
        <w:rPr>
          <w:rFonts w:ascii="Times New Roman" w:hAnsi="Times New Roman"/>
        </w:rPr>
        <w:t>在</w:t>
      </w:r>
      <w:r w:rsidRPr="00F75018">
        <w:rPr>
          <w:rFonts w:ascii="Times New Roman" w:hAnsi="Times New Roman"/>
        </w:rPr>
        <w:t>109</w:t>
      </w:r>
      <w:r w:rsidRPr="00F75018">
        <w:rPr>
          <w:rFonts w:ascii="Times New Roman" w:hAnsi="Times New Roman"/>
        </w:rPr>
        <w:t>年可實施，屆時需求評估人員</w:t>
      </w:r>
      <w:r w:rsidRPr="00F75018">
        <w:rPr>
          <w:rFonts w:ascii="Times New Roman" w:hAnsi="Times New Roman" w:hint="eastAsia"/>
        </w:rPr>
        <w:t>可望</w:t>
      </w:r>
      <w:r w:rsidRPr="00F75018">
        <w:rPr>
          <w:rFonts w:ascii="Times New Roman" w:hAnsi="Times New Roman"/>
        </w:rPr>
        <w:t>調至</w:t>
      </w:r>
      <w:r w:rsidRPr="00F75018">
        <w:rPr>
          <w:rFonts w:ascii="Times New Roman" w:hAnsi="Times New Roman"/>
        </w:rPr>
        <w:t>3</w:t>
      </w:r>
      <w:r w:rsidRPr="00F75018">
        <w:rPr>
          <w:rFonts w:ascii="Times New Roman" w:hAnsi="Times New Roman"/>
        </w:rPr>
        <w:t>萬</w:t>
      </w:r>
      <w:r w:rsidRPr="00F75018">
        <w:rPr>
          <w:rFonts w:ascii="Times New Roman" w:hAnsi="Times New Roman"/>
        </w:rPr>
        <w:t>8</w:t>
      </w:r>
      <w:r w:rsidRPr="00F75018">
        <w:rPr>
          <w:rFonts w:ascii="Times New Roman" w:hAnsi="Times New Roman"/>
        </w:rPr>
        <w:t>千元，督導</w:t>
      </w:r>
      <w:r w:rsidRPr="00F75018">
        <w:rPr>
          <w:rFonts w:ascii="Times New Roman" w:hAnsi="Times New Roman" w:hint="eastAsia"/>
        </w:rPr>
        <w:t>則</w:t>
      </w:r>
      <w:r w:rsidRPr="00F75018">
        <w:rPr>
          <w:rFonts w:ascii="Times New Roman" w:hAnsi="Times New Roman"/>
        </w:rPr>
        <w:t>可調到</w:t>
      </w:r>
      <w:r w:rsidRPr="00F75018">
        <w:rPr>
          <w:rFonts w:ascii="Times New Roman" w:hAnsi="Times New Roman"/>
        </w:rPr>
        <w:t>4</w:t>
      </w:r>
      <w:r w:rsidRPr="00F75018">
        <w:rPr>
          <w:rFonts w:ascii="Times New Roman" w:hAnsi="Times New Roman"/>
        </w:rPr>
        <w:t>萬</w:t>
      </w:r>
      <w:r w:rsidRPr="00F75018">
        <w:rPr>
          <w:rFonts w:ascii="Times New Roman" w:hAnsi="Times New Roman"/>
        </w:rPr>
        <w:t>2</w:t>
      </w:r>
      <w:r w:rsidRPr="00F75018">
        <w:rPr>
          <w:rFonts w:ascii="Times New Roman" w:hAnsi="Times New Roman"/>
        </w:rPr>
        <w:t>千元</w:t>
      </w:r>
      <w:r w:rsidRPr="00F75018">
        <w:rPr>
          <w:rFonts w:ascii="Times New Roman" w:hAnsi="Times New Roman" w:hint="eastAsia"/>
        </w:rPr>
        <w:t>等語</w:t>
      </w:r>
      <w:r w:rsidRPr="00F75018">
        <w:rPr>
          <w:rFonts w:ascii="Times New Roman" w:hAnsi="Times New Roman"/>
        </w:rPr>
        <w:t>。</w:t>
      </w:r>
    </w:p>
    <w:p w:rsidR="007A30E2" w:rsidRPr="00F75018" w:rsidRDefault="007A30E2" w:rsidP="007A30E2">
      <w:pPr>
        <w:pStyle w:val="3"/>
        <w:kinsoku w:val="0"/>
        <w:ind w:left="1360" w:hanging="680"/>
        <w:rPr>
          <w:rFonts w:ascii="Times New Roman"/>
          <w:b/>
        </w:rPr>
      </w:pPr>
      <w:bookmarkStart w:id="689" w:name="_Toc32649633"/>
      <w:bookmarkStart w:id="690" w:name="_Toc32676985"/>
      <w:bookmarkStart w:id="691" w:name="_Toc32853409"/>
      <w:bookmarkStart w:id="692" w:name="_Toc32995024"/>
      <w:bookmarkStart w:id="693" w:name="_Toc33179310"/>
      <w:bookmarkStart w:id="694" w:name="_Toc34920976"/>
      <w:r w:rsidRPr="00DF3F41">
        <w:rPr>
          <w:rFonts w:ascii="Times New Roman" w:hint="eastAsia"/>
          <w:b/>
        </w:rPr>
        <w:t>各地方政府雖依規定籌組專業團隊審查確認需求評</w:t>
      </w:r>
      <w:r w:rsidRPr="00DF3F41">
        <w:rPr>
          <w:rFonts w:ascii="Times New Roman" w:hint="eastAsia"/>
          <w:b/>
          <w:spacing w:val="6"/>
        </w:rPr>
        <w:t>估結果，惟部分縣市所聘人員或實際出席審查會議</w:t>
      </w:r>
      <w:r w:rsidRPr="00F75018">
        <w:rPr>
          <w:rFonts w:ascii="Times New Roman" w:hint="eastAsia"/>
          <w:b/>
        </w:rPr>
        <w:t>者多為</w:t>
      </w:r>
      <w:r w:rsidRPr="00F75018">
        <w:rPr>
          <w:rFonts w:ascii="Times New Roman" w:hint="eastAsia"/>
          <w:b/>
          <w:spacing w:val="-4"/>
        </w:rPr>
        <w:t>單一領域人員或為機關內部人員，以致無法納入多元觀點以周全考量身心障礙者及其家庭的需求</w:t>
      </w:r>
      <w:r w:rsidRPr="00F75018">
        <w:rPr>
          <w:rFonts w:ascii="Times New Roman" w:hint="eastAsia"/>
          <w:b/>
        </w:rPr>
        <w:t>：</w:t>
      </w:r>
      <w:bookmarkEnd w:id="689"/>
      <w:bookmarkEnd w:id="690"/>
      <w:bookmarkEnd w:id="691"/>
      <w:bookmarkEnd w:id="692"/>
      <w:bookmarkEnd w:id="693"/>
      <w:bookmarkEnd w:id="694"/>
    </w:p>
    <w:p w:rsidR="007A30E2" w:rsidRPr="00552343" w:rsidRDefault="007A30E2" w:rsidP="007A30E2">
      <w:pPr>
        <w:pStyle w:val="42"/>
        <w:kinsoku w:val="0"/>
        <w:ind w:leftChars="400" w:left="1361" w:firstLine="680"/>
        <w:rPr>
          <w:rFonts w:ascii="Times New Roman"/>
        </w:rPr>
      </w:pPr>
      <w:r w:rsidRPr="00552343">
        <w:rPr>
          <w:rFonts w:ascii="Times New Roman"/>
        </w:rPr>
        <w:t>依據本院至北</w:t>
      </w:r>
      <w:r w:rsidRPr="00552343">
        <w:rPr>
          <w:rFonts w:ascii="Times New Roman" w:hint="eastAsia"/>
        </w:rPr>
        <w:t>、</w:t>
      </w:r>
      <w:r w:rsidRPr="00552343">
        <w:rPr>
          <w:rFonts w:ascii="Times New Roman"/>
        </w:rPr>
        <w:t>中</w:t>
      </w:r>
      <w:r w:rsidRPr="00552343">
        <w:rPr>
          <w:rFonts w:ascii="Times New Roman" w:hint="eastAsia"/>
        </w:rPr>
        <w:t>、</w:t>
      </w:r>
      <w:r w:rsidRPr="00552343">
        <w:rPr>
          <w:rFonts w:ascii="Times New Roman"/>
        </w:rPr>
        <w:t>南</w:t>
      </w:r>
      <w:r w:rsidRPr="00552343">
        <w:rPr>
          <w:rFonts w:ascii="Times New Roman" w:hint="eastAsia"/>
        </w:rPr>
        <w:t>、</w:t>
      </w:r>
      <w:r w:rsidRPr="00552343">
        <w:rPr>
          <w:rFonts w:ascii="Times New Roman"/>
        </w:rPr>
        <w:t>東</w:t>
      </w:r>
      <w:r w:rsidRPr="00552343">
        <w:rPr>
          <w:rFonts w:ascii="Times New Roman" w:hint="eastAsia"/>
        </w:rPr>
        <w:t>等</w:t>
      </w:r>
      <w:r w:rsidRPr="00552343">
        <w:rPr>
          <w:rFonts w:ascii="Times New Roman"/>
        </w:rPr>
        <w:t>地區一一聽取</w:t>
      </w:r>
      <w:r>
        <w:rPr>
          <w:rFonts w:ascii="Times New Roman" w:hint="eastAsia"/>
        </w:rPr>
        <w:t>並檢</w:t>
      </w:r>
      <w:r w:rsidRPr="00592297">
        <w:rPr>
          <w:rFonts w:ascii="Times New Roman" w:hint="eastAsia"/>
          <w:spacing w:val="6"/>
        </w:rPr>
        <w:t>視</w:t>
      </w:r>
      <w:r w:rsidRPr="00592297">
        <w:rPr>
          <w:rFonts w:ascii="Times New Roman"/>
          <w:spacing w:val="6"/>
        </w:rPr>
        <w:t>22</w:t>
      </w:r>
      <w:r w:rsidRPr="00592297">
        <w:rPr>
          <w:rFonts w:ascii="Times New Roman"/>
          <w:spacing w:val="6"/>
        </w:rPr>
        <w:t>個地方政府簡報及所附</w:t>
      </w:r>
      <w:r w:rsidRPr="00592297">
        <w:rPr>
          <w:rFonts w:ascii="Times New Roman" w:hint="eastAsia"/>
          <w:spacing w:val="6"/>
        </w:rPr>
        <w:t>之</w:t>
      </w:r>
      <w:r w:rsidRPr="00592297">
        <w:rPr>
          <w:rFonts w:ascii="Times New Roman"/>
          <w:spacing w:val="6"/>
        </w:rPr>
        <w:t>資料，</w:t>
      </w:r>
      <w:r>
        <w:rPr>
          <w:rFonts w:ascii="Times New Roman" w:hint="eastAsia"/>
          <w:spacing w:val="6"/>
        </w:rPr>
        <w:t>各</w:t>
      </w:r>
      <w:r w:rsidRPr="00592297">
        <w:rPr>
          <w:rFonts w:ascii="Times New Roman" w:hint="eastAsia"/>
          <w:spacing w:val="-4"/>
        </w:rPr>
        <w:t>地方政府雖</w:t>
      </w:r>
      <w:r>
        <w:rPr>
          <w:rFonts w:ascii="Times New Roman" w:hint="eastAsia"/>
          <w:spacing w:val="-4"/>
        </w:rPr>
        <w:t>均</w:t>
      </w:r>
      <w:r w:rsidRPr="00592297">
        <w:rPr>
          <w:rFonts w:ascii="Times New Roman" w:hint="eastAsia"/>
          <w:spacing w:val="-4"/>
        </w:rPr>
        <w:t>依規定籌組專業團隊</w:t>
      </w:r>
      <w:r>
        <w:rPr>
          <w:rFonts w:ascii="Times New Roman" w:hint="eastAsia"/>
          <w:spacing w:val="-4"/>
        </w:rPr>
        <w:t>並定期召開會議</w:t>
      </w:r>
      <w:r w:rsidRPr="00592297">
        <w:rPr>
          <w:rFonts w:ascii="Times New Roman" w:hint="eastAsia"/>
          <w:spacing w:val="-4"/>
        </w:rPr>
        <w:t>審查確認</w:t>
      </w:r>
      <w:r>
        <w:rPr>
          <w:rFonts w:ascii="Times New Roman" w:hint="eastAsia"/>
          <w:spacing w:val="-4"/>
        </w:rPr>
        <w:lastRenderedPageBreak/>
        <w:t>需求評估</w:t>
      </w:r>
      <w:r w:rsidRPr="00592297">
        <w:rPr>
          <w:rFonts w:ascii="Times New Roman" w:hint="eastAsia"/>
        </w:rPr>
        <w:t>結果</w:t>
      </w:r>
      <w:r>
        <w:rPr>
          <w:rFonts w:ascii="Times New Roman" w:hint="eastAsia"/>
        </w:rPr>
        <w:t>，惟</w:t>
      </w:r>
      <w:r w:rsidRPr="00592297">
        <w:rPr>
          <w:rFonts w:ascii="Times New Roman"/>
          <w:spacing w:val="6"/>
        </w:rPr>
        <w:t>部分縣市所聘</w:t>
      </w:r>
      <w:r w:rsidRPr="00552343">
        <w:rPr>
          <w:rFonts w:ascii="Times New Roman"/>
        </w:rPr>
        <w:t>之專業團隊人員多為機關內部人員</w:t>
      </w:r>
      <w:r>
        <w:rPr>
          <w:rFonts w:ascii="Times New Roman" w:hint="eastAsia"/>
        </w:rPr>
        <w:t>，例如</w:t>
      </w:r>
      <w:r w:rsidRPr="00592297">
        <w:rPr>
          <w:rFonts w:ascii="Times New Roman"/>
          <w:spacing w:val="-4"/>
        </w:rPr>
        <w:t>社會處身心障礙福利社工督導與</w:t>
      </w:r>
      <w:r>
        <w:rPr>
          <w:rFonts w:ascii="Times New Roman"/>
          <w:spacing w:val="-4"/>
        </w:rPr>
        <w:t>需求評估</w:t>
      </w:r>
      <w:r w:rsidRPr="00592297">
        <w:rPr>
          <w:rFonts w:ascii="Times New Roman"/>
          <w:spacing w:val="-4"/>
        </w:rPr>
        <w:t>社工</w:t>
      </w:r>
      <w:r>
        <w:rPr>
          <w:rFonts w:ascii="Times New Roman" w:hint="eastAsia"/>
        </w:rPr>
        <w:t>人</w:t>
      </w:r>
      <w:r w:rsidRPr="00592297">
        <w:rPr>
          <w:rFonts w:ascii="Times New Roman"/>
          <w:spacing w:val="-6"/>
        </w:rPr>
        <w:t>員、衛生局醫政科辦事員、勞政單位</w:t>
      </w:r>
      <w:r w:rsidRPr="00592297">
        <w:rPr>
          <w:rFonts w:ascii="Times New Roman" w:hint="eastAsia"/>
          <w:spacing w:val="-6"/>
        </w:rPr>
        <w:t>職業評量人員</w:t>
      </w:r>
      <w:r w:rsidRPr="00552343">
        <w:rPr>
          <w:rFonts w:ascii="Times New Roman"/>
        </w:rPr>
        <w:t>、教育處特殊教育科調用教師等，少有外聘</w:t>
      </w:r>
      <w:r>
        <w:rPr>
          <w:rFonts w:ascii="Times New Roman" w:hint="eastAsia"/>
        </w:rPr>
        <w:t>的</w:t>
      </w:r>
      <w:r w:rsidRPr="00552343">
        <w:rPr>
          <w:rFonts w:ascii="Times New Roman"/>
        </w:rPr>
        <w:t>專家學者或實務工作者</w:t>
      </w:r>
      <w:r>
        <w:rPr>
          <w:rFonts w:ascii="Times New Roman" w:hint="eastAsia"/>
        </w:rPr>
        <w:t>。縱使</w:t>
      </w:r>
      <w:r w:rsidRPr="00552343">
        <w:rPr>
          <w:rFonts w:ascii="Times New Roman"/>
          <w:szCs w:val="36"/>
        </w:rPr>
        <w:t>地方政府聘請的</w:t>
      </w:r>
      <w:r w:rsidRPr="00552343">
        <w:rPr>
          <w:rFonts w:ascii="Times New Roman"/>
        </w:rPr>
        <w:t>專業團隊委員組成</w:t>
      </w:r>
      <w:r w:rsidRPr="00552343">
        <w:rPr>
          <w:rFonts w:ascii="Times New Roman"/>
          <w:szCs w:val="36"/>
        </w:rPr>
        <w:t>橫跨多元</w:t>
      </w:r>
      <w:r>
        <w:rPr>
          <w:rFonts w:ascii="Times New Roman" w:hint="eastAsia"/>
          <w:szCs w:val="36"/>
        </w:rPr>
        <w:t>的</w:t>
      </w:r>
      <w:r w:rsidRPr="00552343">
        <w:rPr>
          <w:rFonts w:ascii="Times New Roman"/>
          <w:szCs w:val="36"/>
        </w:rPr>
        <w:t>專業領域，</w:t>
      </w:r>
      <w:r w:rsidRPr="00552343">
        <w:rPr>
          <w:rFonts w:ascii="Times New Roman"/>
        </w:rPr>
        <w:t>惟</w:t>
      </w:r>
      <w:r w:rsidRPr="00552343">
        <w:rPr>
          <w:rFonts w:ascii="Times New Roman"/>
          <w:szCs w:val="36"/>
        </w:rPr>
        <w:t>因</w:t>
      </w:r>
      <w:r w:rsidRPr="00552343">
        <w:rPr>
          <w:rFonts w:ascii="Times New Roman"/>
        </w:rPr>
        <w:t>審查會議召開</w:t>
      </w:r>
      <w:r w:rsidRPr="00552343">
        <w:rPr>
          <w:rFonts w:ascii="Times New Roman"/>
          <w:szCs w:val="36"/>
        </w:rPr>
        <w:t>頻率高，以致</w:t>
      </w:r>
      <w:r w:rsidRPr="00552343">
        <w:rPr>
          <w:rFonts w:ascii="Times New Roman" w:hint="eastAsia"/>
          <w:szCs w:val="36"/>
        </w:rPr>
        <w:t>實際</w:t>
      </w:r>
      <w:r w:rsidRPr="00552343">
        <w:rPr>
          <w:rFonts w:ascii="Times New Roman"/>
          <w:szCs w:val="36"/>
        </w:rPr>
        <w:t>出席會議者</w:t>
      </w:r>
      <w:r>
        <w:rPr>
          <w:rFonts w:ascii="Times New Roman" w:hint="eastAsia"/>
          <w:szCs w:val="36"/>
        </w:rPr>
        <w:t>仍</w:t>
      </w:r>
      <w:r w:rsidRPr="00552343">
        <w:rPr>
          <w:rFonts w:ascii="Times New Roman"/>
          <w:szCs w:val="36"/>
        </w:rPr>
        <w:t>多為</w:t>
      </w:r>
      <w:r w:rsidRPr="00597312">
        <w:rPr>
          <w:rFonts w:hint="eastAsia"/>
          <w:spacing w:val="-4"/>
        </w:rPr>
        <w:t>單一領域專業人員或機關內部人員，</w:t>
      </w:r>
      <w:r w:rsidRPr="00597312">
        <w:rPr>
          <w:rFonts w:ascii="Times New Roman" w:hint="eastAsia"/>
          <w:spacing w:val="-4"/>
        </w:rPr>
        <w:t>均此造成</w:t>
      </w:r>
      <w:r>
        <w:rPr>
          <w:rFonts w:ascii="Times New Roman" w:hint="eastAsia"/>
          <w:spacing w:val="-4"/>
        </w:rPr>
        <w:t>需求評估</w:t>
      </w:r>
      <w:r w:rsidRPr="00552343">
        <w:rPr>
          <w:rFonts w:ascii="Times New Roman" w:hint="eastAsia"/>
        </w:rPr>
        <w:t>無法納入多元觀點以周全考量身心障礙者及其家庭的需求</w:t>
      </w:r>
      <w:r>
        <w:rPr>
          <w:rFonts w:ascii="Times New Roman" w:hint="eastAsia"/>
        </w:rPr>
        <w:t>因素，而失去需求評估之實益</w:t>
      </w:r>
      <w:r w:rsidRPr="00552343">
        <w:rPr>
          <w:rFonts w:ascii="Times New Roman" w:hint="eastAsia"/>
        </w:rPr>
        <w:t>。</w:t>
      </w:r>
    </w:p>
    <w:p w:rsidR="007A30E2" w:rsidRPr="00F71D61" w:rsidRDefault="007A30E2" w:rsidP="007A30E2">
      <w:pPr>
        <w:pStyle w:val="3"/>
      </w:pPr>
      <w:bookmarkStart w:id="695" w:name="_Toc32649634"/>
      <w:bookmarkStart w:id="696" w:name="_Toc32676986"/>
      <w:bookmarkStart w:id="697" w:name="_Toc32853410"/>
      <w:bookmarkStart w:id="698" w:name="_Toc32995025"/>
      <w:bookmarkStart w:id="699" w:name="_Toc33179311"/>
      <w:bookmarkStart w:id="700" w:name="_Toc34920977"/>
      <w:r w:rsidRPr="00F71D61">
        <w:rPr>
          <w:rFonts w:ascii="Times New Roman" w:hint="eastAsia"/>
          <w:spacing w:val="-4"/>
        </w:rPr>
        <w:t>綜上，</w:t>
      </w:r>
      <w:r w:rsidRPr="00DF3F41">
        <w:rPr>
          <w:rFonts w:ascii="Times New Roman" w:hAnsi="Times New Roman"/>
          <w:spacing w:val="-4"/>
        </w:rPr>
        <w:t>目前全國各地方政府社政主管機關辦理需求評估人力</w:t>
      </w:r>
      <w:r w:rsidRPr="00DF3F41">
        <w:rPr>
          <w:rFonts w:ascii="Times New Roman" w:hAnsi="Times New Roman"/>
        </w:rPr>
        <w:t>總計</w:t>
      </w:r>
      <w:r w:rsidRPr="00DF3F41">
        <w:rPr>
          <w:rFonts w:ascii="Times New Roman" w:hAnsi="Times New Roman"/>
        </w:rPr>
        <w:t>210</w:t>
      </w:r>
      <w:r w:rsidRPr="00DF3F41">
        <w:rPr>
          <w:rFonts w:ascii="Times New Roman" w:hAnsi="Times New Roman"/>
        </w:rPr>
        <w:t>人，其中除衛福部補助之</w:t>
      </w:r>
      <w:r w:rsidRPr="00DF3F41">
        <w:rPr>
          <w:rFonts w:ascii="Times New Roman" w:hAnsi="Times New Roman"/>
        </w:rPr>
        <w:t>166</w:t>
      </w:r>
      <w:r w:rsidRPr="00DF3F41">
        <w:rPr>
          <w:rFonts w:ascii="Times New Roman" w:hAnsi="Times New Roman"/>
        </w:rPr>
        <w:t>人外，</w:t>
      </w:r>
      <w:r w:rsidRPr="00DF3F41">
        <w:rPr>
          <w:rFonts w:ascii="Times New Roman" w:hAnsi="Times New Roman"/>
        </w:rPr>
        <w:t>11</w:t>
      </w:r>
      <w:r w:rsidRPr="00DF3F41">
        <w:rPr>
          <w:rFonts w:ascii="Times New Roman" w:hAnsi="Times New Roman"/>
        </w:rPr>
        <w:t>個地方政府另再自</w:t>
      </w:r>
      <w:r w:rsidRPr="00DF3F41">
        <w:rPr>
          <w:rFonts w:ascii="Times New Roman" w:hAnsi="Times New Roman"/>
          <w:spacing w:val="-4"/>
        </w:rPr>
        <w:t>行進用或透過委外方式增加共</w:t>
      </w:r>
      <w:r w:rsidRPr="00DF3F41">
        <w:rPr>
          <w:rFonts w:ascii="Times New Roman" w:hAnsi="Times New Roman"/>
          <w:spacing w:val="-4"/>
        </w:rPr>
        <w:t>44</w:t>
      </w:r>
      <w:r w:rsidRPr="00DF3F41">
        <w:rPr>
          <w:rFonts w:ascii="Times New Roman" w:hAnsi="Times New Roman"/>
          <w:spacing w:val="-4"/>
        </w:rPr>
        <w:t>名人力，惟每年身心障礙者證明核發人數逐年增加，</w:t>
      </w:r>
      <w:r w:rsidRPr="00DF3F41">
        <w:rPr>
          <w:rFonts w:ascii="Times New Roman" w:hAnsi="Times New Roman"/>
        </w:rPr>
        <w:t>需求評估人</w:t>
      </w:r>
      <w:r w:rsidRPr="00DF3F41">
        <w:rPr>
          <w:rFonts w:ascii="Times New Roman" w:hAnsi="Times New Roman"/>
          <w:spacing w:val="-4"/>
        </w:rPr>
        <w:t>力卻明顯不足，僅辦理身心障礙者福利服務需求確認</w:t>
      </w:r>
      <w:r w:rsidRPr="00DF3F41">
        <w:rPr>
          <w:rFonts w:ascii="Times New Roman" w:hAnsi="Times New Roman"/>
        </w:rPr>
        <w:t>作業，以及對於每年經確認需求後不到</w:t>
      </w:r>
      <w:r w:rsidRPr="00DF3F41">
        <w:rPr>
          <w:rFonts w:ascii="Times New Roman" w:hAnsi="Times New Roman"/>
        </w:rPr>
        <w:t>10</w:t>
      </w:r>
      <w:r w:rsidRPr="00DF3F41">
        <w:rPr>
          <w:rFonts w:ascii="Times New Roman" w:hAnsi="Times New Roman"/>
        </w:rPr>
        <w:t>％的分流三個案</w:t>
      </w:r>
      <w:r w:rsidRPr="00DF3F41">
        <w:rPr>
          <w:rFonts w:ascii="Times New Roman" w:hAnsi="Times New Roman"/>
          <w:spacing w:val="4"/>
        </w:rPr>
        <w:t>(</w:t>
      </w:r>
      <w:r w:rsidRPr="00DF3F41">
        <w:rPr>
          <w:rFonts w:ascii="Times New Roman" w:hAnsi="Times New Roman"/>
          <w:spacing w:val="4"/>
        </w:rPr>
        <w:t>每年介於</w:t>
      </w:r>
      <w:r w:rsidRPr="00DF3F41">
        <w:rPr>
          <w:rFonts w:ascii="Times New Roman" w:hAnsi="Times New Roman"/>
          <w:spacing w:val="4"/>
        </w:rPr>
        <w:t>2.5</w:t>
      </w:r>
      <w:r w:rsidRPr="00DF3F41">
        <w:rPr>
          <w:rFonts w:ascii="Times New Roman" w:hAnsi="Times New Roman"/>
          <w:spacing w:val="4"/>
        </w:rPr>
        <w:t>萬人至</w:t>
      </w:r>
      <w:r w:rsidRPr="00DF3F41">
        <w:rPr>
          <w:rFonts w:ascii="Times New Roman" w:hAnsi="Times New Roman"/>
          <w:spacing w:val="4"/>
        </w:rPr>
        <w:t>3.6</w:t>
      </w:r>
      <w:r w:rsidRPr="00DF3F41">
        <w:rPr>
          <w:rFonts w:ascii="Times New Roman" w:hAnsi="Times New Roman"/>
          <w:spacing w:val="4"/>
        </w:rPr>
        <w:t>萬人間</w:t>
      </w:r>
      <w:r w:rsidRPr="00DF3F41">
        <w:rPr>
          <w:rFonts w:ascii="Times New Roman" w:hAnsi="Times New Roman"/>
          <w:spacing w:val="4"/>
        </w:rPr>
        <w:t>)</w:t>
      </w:r>
      <w:r w:rsidRPr="00DF3F41">
        <w:rPr>
          <w:rFonts w:ascii="Times New Roman" w:hAnsi="Times New Roman"/>
          <w:spacing w:val="4"/>
        </w:rPr>
        <w:t>以家</w:t>
      </w:r>
      <w:r w:rsidRPr="00DF3F41">
        <w:rPr>
          <w:rFonts w:ascii="Times New Roman" w:hAnsi="Times New Roman"/>
          <w:spacing w:val="-6"/>
        </w:rPr>
        <w:t>訪進行需求評估</w:t>
      </w:r>
      <w:r w:rsidRPr="00DF3F41">
        <w:rPr>
          <w:rFonts w:ascii="Times New Roman" w:hAnsi="Times New Roman"/>
        </w:rPr>
        <w:t>工作，即已負荷沉重，尚須辦理其他相關業務</w:t>
      </w:r>
      <w:r w:rsidRPr="00DF3F41">
        <w:rPr>
          <w:rFonts w:ascii="Times New Roman" w:hAnsi="Times New Roman"/>
        </w:rPr>
        <w:t>(</w:t>
      </w:r>
      <w:r w:rsidRPr="00DF3F41">
        <w:rPr>
          <w:rFonts w:ascii="Times New Roman" w:hAnsi="Times New Roman"/>
        </w:rPr>
        <w:t>如委</w:t>
      </w:r>
      <w:r w:rsidRPr="00DF3F41">
        <w:rPr>
          <w:rFonts w:ascii="Times New Roman" w:hAnsi="Times New Roman"/>
          <w:spacing w:val="4"/>
        </w:rPr>
        <w:t>外服務招標案</w:t>
      </w:r>
      <w:r w:rsidRPr="00DF3F41">
        <w:rPr>
          <w:rFonts w:ascii="Times New Roman" w:hAnsi="Times New Roman"/>
          <w:spacing w:val="4"/>
        </w:rPr>
        <w:t>)</w:t>
      </w:r>
      <w:r w:rsidRPr="00DF3F41">
        <w:rPr>
          <w:rFonts w:ascii="Times New Roman" w:hAnsi="Times New Roman"/>
          <w:spacing w:val="4"/>
        </w:rPr>
        <w:t>，遑論全面對身心障礙者落實辦理需</w:t>
      </w:r>
      <w:r w:rsidRPr="00DF3F41">
        <w:rPr>
          <w:rFonts w:ascii="Times New Roman" w:hAnsi="Times New Roman"/>
        </w:rPr>
        <w:t>求評估，加上</w:t>
      </w:r>
      <w:r w:rsidRPr="00DF3F41">
        <w:rPr>
          <w:rFonts w:ascii="Times New Roman" w:hAnsi="Times New Roman"/>
        </w:rPr>
        <w:t>106</w:t>
      </w:r>
      <w:r w:rsidRPr="00DF3F41">
        <w:rPr>
          <w:rFonts w:ascii="Times New Roman" w:hAnsi="Times New Roman"/>
        </w:rPr>
        <w:t>年長照</w:t>
      </w:r>
      <w:r w:rsidRPr="00DF3F41">
        <w:rPr>
          <w:rFonts w:ascii="Times New Roman" w:hAnsi="Times New Roman"/>
        </w:rPr>
        <w:t>2.0</w:t>
      </w:r>
      <w:r w:rsidRPr="00DF3F41">
        <w:rPr>
          <w:rFonts w:ascii="Times New Roman" w:hAnsi="Times New Roman"/>
        </w:rPr>
        <w:t>實施後，地方需求評估人員考量薪資待遇而有開始朝長照服務領域挪動之現</w:t>
      </w:r>
      <w:r w:rsidRPr="00DF3F41">
        <w:rPr>
          <w:rFonts w:ascii="Times New Roman" w:hAnsi="Times New Roman"/>
          <w:spacing w:val="-4"/>
        </w:rPr>
        <w:t>象，此對已吃緊的人力，無異是雪上加霜；又，地方政府雖依規定籌組專業團隊並召開會議審查確認</w:t>
      </w:r>
      <w:r w:rsidRPr="00DF3F41">
        <w:rPr>
          <w:rFonts w:ascii="Times New Roman" w:hAnsi="Times New Roman"/>
          <w:spacing w:val="4"/>
        </w:rPr>
        <w:t>需求評估結果，惟部分縣市所聘之審查委員或實際出席會議</w:t>
      </w:r>
      <w:r w:rsidRPr="00DF3F41">
        <w:rPr>
          <w:rFonts w:ascii="Times New Roman" w:hAnsi="Times New Roman"/>
          <w:spacing w:val="-4"/>
        </w:rPr>
        <w:t>者多侷限於部分專業領域人員或為機關</w:t>
      </w:r>
      <w:r w:rsidRPr="00DF3F41">
        <w:rPr>
          <w:rFonts w:ascii="Times New Roman" w:hAnsi="Times New Roman"/>
        </w:rPr>
        <w:t>內部人員，</w:t>
      </w:r>
      <w:r w:rsidRPr="00DF3F41">
        <w:rPr>
          <w:rFonts w:ascii="Times New Roman" w:hAnsi="Times New Roman"/>
          <w:spacing w:val="-4"/>
        </w:rPr>
        <w:t>以致審查過程無法納入多元觀點。鑑於地方需求評估</w:t>
      </w:r>
      <w:r w:rsidRPr="00DF3F41">
        <w:rPr>
          <w:rFonts w:ascii="Times New Roman" w:hAnsi="Times New Roman"/>
          <w:spacing w:val="2"/>
        </w:rPr>
        <w:t>人力不足及專團組成結構未盡周延，影響需求評估</w:t>
      </w:r>
      <w:r w:rsidRPr="00DF3F41">
        <w:rPr>
          <w:rFonts w:ascii="Times New Roman" w:hAnsi="Times New Roman" w:hint="eastAsia"/>
          <w:spacing w:val="2"/>
        </w:rPr>
        <w:t>之</w:t>
      </w:r>
      <w:r w:rsidRPr="00DF3F41">
        <w:rPr>
          <w:rFonts w:ascii="Times New Roman" w:hAnsi="Times New Roman"/>
        </w:rPr>
        <w:t>能量與品質，衛福部允應正視上情，積極研議有效解決</w:t>
      </w:r>
      <w:r w:rsidRPr="00DF3F41">
        <w:rPr>
          <w:rFonts w:ascii="Times New Roman" w:hAnsi="Times New Roman"/>
          <w:spacing w:val="-6"/>
        </w:rPr>
        <w:t>對策並督促地方檢討改進，俾落實需求評估之實益</w:t>
      </w:r>
      <w:r w:rsidRPr="00F71D61">
        <w:rPr>
          <w:rFonts w:ascii="Times New Roman" w:hint="eastAsia"/>
        </w:rPr>
        <w:t>。</w:t>
      </w:r>
      <w:bookmarkEnd w:id="695"/>
      <w:bookmarkEnd w:id="696"/>
      <w:bookmarkEnd w:id="697"/>
      <w:bookmarkEnd w:id="698"/>
      <w:bookmarkEnd w:id="699"/>
      <w:bookmarkEnd w:id="700"/>
    </w:p>
    <w:p w:rsidR="007A30E2" w:rsidRPr="003360EC" w:rsidRDefault="007A30E2" w:rsidP="007A30E2">
      <w:pPr>
        <w:pStyle w:val="2"/>
        <w:kinsoku w:val="0"/>
        <w:ind w:left="1020" w:hanging="680"/>
        <w:rPr>
          <w:rFonts w:ascii="Times New Roman" w:hAnsi="Times New Roman"/>
          <w:b/>
          <w:spacing w:val="-6"/>
        </w:rPr>
      </w:pPr>
      <w:bookmarkStart w:id="701" w:name="_Toc32995026"/>
      <w:bookmarkStart w:id="702" w:name="_Toc34920978"/>
      <w:r w:rsidRPr="003360EC">
        <w:rPr>
          <w:rFonts w:ascii="Times New Roman" w:hAnsi="Times New Roman"/>
          <w:b/>
          <w:spacing w:val="-4"/>
        </w:rPr>
        <w:lastRenderedPageBreak/>
        <w:t>身心障礙者在需求評估作業流程的層層關卡下，經勾選、確認及接受各項評估後確認有相關福利服務需求之人</w:t>
      </w:r>
      <w:r w:rsidRPr="003360EC">
        <w:rPr>
          <w:rFonts w:ascii="Times New Roman" w:hAnsi="Times New Roman"/>
          <w:b/>
        </w:rPr>
        <w:t>數及占比已然偏低</w:t>
      </w:r>
      <w:r w:rsidR="00F8609A">
        <w:rPr>
          <w:rFonts w:ascii="Times New Roman" w:hAnsi="Times New Roman" w:hint="eastAsia"/>
          <w:b/>
        </w:rPr>
        <w:t>、失真</w:t>
      </w:r>
      <w:r w:rsidRPr="003360EC">
        <w:rPr>
          <w:rFonts w:ascii="Times New Roman" w:hAnsi="Times New Roman"/>
          <w:b/>
        </w:rPr>
        <w:t>，</w:t>
      </w:r>
      <w:r w:rsidRPr="003360EC">
        <w:rPr>
          <w:rFonts w:ascii="Times New Roman" w:hAnsi="Times New Roman" w:hint="eastAsia"/>
          <w:b/>
        </w:rPr>
        <w:t>惟囿於</w:t>
      </w:r>
      <w:r w:rsidRPr="003360EC">
        <w:rPr>
          <w:rFonts w:ascii="Times New Roman" w:hAnsi="Times New Roman"/>
          <w:b/>
        </w:rPr>
        <w:t>付費機制、交通障礙、補助</w:t>
      </w:r>
      <w:r w:rsidRPr="003360EC">
        <w:rPr>
          <w:rFonts w:ascii="Times New Roman" w:hAnsi="Times New Roman" w:hint="eastAsia"/>
          <w:b/>
        </w:rPr>
        <w:t>條件、申請程</w:t>
      </w:r>
      <w:r w:rsidRPr="001B0EAF">
        <w:rPr>
          <w:rFonts w:ascii="Times New Roman" w:hAnsi="Times New Roman" w:hint="eastAsia"/>
          <w:b/>
        </w:rPr>
        <w:t>序繁雜</w:t>
      </w:r>
      <w:r w:rsidRPr="001B0EAF">
        <w:rPr>
          <w:rFonts w:ascii="Times New Roman" w:hAnsi="Times New Roman"/>
          <w:b/>
        </w:rPr>
        <w:t>、服務可近性與量能不</w:t>
      </w:r>
      <w:r w:rsidRPr="001B0EAF">
        <w:rPr>
          <w:rFonts w:ascii="Times New Roman" w:hAnsi="Times New Roman"/>
          <w:b/>
          <w:spacing w:val="4"/>
        </w:rPr>
        <w:t>足等因素，造成需求者無法使用服務的障礙，</w:t>
      </w:r>
      <w:r w:rsidR="007A3086" w:rsidRPr="001B0EAF">
        <w:rPr>
          <w:rFonts w:hAnsi="標楷體" w:hint="eastAsia"/>
          <w:b/>
          <w:spacing w:val="4"/>
        </w:rPr>
        <w:t>「</w:t>
      </w:r>
      <w:r w:rsidR="007A3086" w:rsidRPr="001B0EAF">
        <w:rPr>
          <w:rFonts w:ascii="Times New Roman" w:hAnsi="Times New Roman" w:hint="eastAsia"/>
          <w:b/>
          <w:spacing w:val="4"/>
        </w:rPr>
        <w:t>社區</w:t>
      </w:r>
      <w:r w:rsidR="007A3086" w:rsidRPr="001B0EAF">
        <w:rPr>
          <w:rFonts w:ascii="Times New Roman" w:hAnsi="Times New Roman" w:hint="eastAsia"/>
          <w:b/>
          <w:spacing w:val="-6"/>
        </w:rPr>
        <w:t>式日間照顧</w:t>
      </w:r>
      <w:r w:rsidR="007A3086" w:rsidRPr="001B0EAF">
        <w:rPr>
          <w:rFonts w:hAnsi="標楷體" w:hint="eastAsia"/>
          <w:b/>
          <w:spacing w:val="-6"/>
        </w:rPr>
        <w:t>」</w:t>
      </w:r>
      <w:r w:rsidR="001C4A35" w:rsidRPr="001B0EAF">
        <w:rPr>
          <w:rFonts w:ascii="Times New Roman" w:hAnsi="Times New Roman" w:hint="eastAsia"/>
          <w:b/>
          <w:spacing w:val="-6"/>
        </w:rPr>
        <w:t>及</w:t>
      </w:r>
      <w:r w:rsidR="007A3086" w:rsidRPr="001B0EAF">
        <w:rPr>
          <w:rFonts w:hAnsi="標楷體" w:hint="eastAsia"/>
          <w:b/>
          <w:spacing w:val="-6"/>
        </w:rPr>
        <w:t>「</w:t>
      </w:r>
      <w:r w:rsidR="007A3086" w:rsidRPr="001B0EAF">
        <w:rPr>
          <w:rFonts w:ascii="Times New Roman" w:hAnsi="Times New Roman" w:hint="eastAsia"/>
          <w:b/>
          <w:spacing w:val="-6"/>
        </w:rPr>
        <w:t>自立生活支持服務</w:t>
      </w:r>
      <w:r w:rsidR="007A3086" w:rsidRPr="001B0EAF">
        <w:rPr>
          <w:rFonts w:hAnsi="標楷體" w:hint="eastAsia"/>
          <w:b/>
          <w:spacing w:val="-6"/>
        </w:rPr>
        <w:t>」</w:t>
      </w:r>
      <w:r w:rsidR="00A16BFF" w:rsidRPr="001B0EAF">
        <w:rPr>
          <w:rFonts w:ascii="Times New Roman" w:hAnsi="Times New Roman" w:hint="eastAsia"/>
          <w:b/>
          <w:spacing w:val="-6"/>
        </w:rPr>
        <w:t>整體</w:t>
      </w:r>
      <w:r w:rsidR="001C4A35" w:rsidRPr="001B0EAF">
        <w:rPr>
          <w:rFonts w:ascii="Times New Roman" w:hAnsi="Times New Roman" w:hint="eastAsia"/>
          <w:b/>
          <w:spacing w:val="-6"/>
        </w:rPr>
        <w:t>使用比率</w:t>
      </w:r>
      <w:r w:rsidR="00A16BFF" w:rsidRPr="001B0EAF">
        <w:rPr>
          <w:rFonts w:ascii="Times New Roman" w:hAnsi="Times New Roman" w:hint="eastAsia"/>
          <w:b/>
          <w:spacing w:val="4"/>
        </w:rPr>
        <w:t>僅達</w:t>
      </w:r>
      <w:r w:rsidR="001C4A35" w:rsidRPr="001B0EAF">
        <w:rPr>
          <w:rFonts w:ascii="Times New Roman" w:hAnsi="Times New Roman" w:hint="eastAsia"/>
          <w:b/>
          <w:spacing w:val="4"/>
        </w:rPr>
        <w:t>5</w:t>
      </w:r>
      <w:r w:rsidR="001C4A35" w:rsidRPr="001B0EAF">
        <w:rPr>
          <w:rFonts w:ascii="Times New Roman" w:hAnsi="Times New Roman" w:hint="eastAsia"/>
          <w:b/>
          <w:spacing w:val="4"/>
        </w:rPr>
        <w:t>成</w:t>
      </w:r>
      <w:r w:rsidR="00A16BFF" w:rsidRPr="001B0EAF">
        <w:rPr>
          <w:rFonts w:ascii="Times New Roman" w:hAnsi="Times New Roman" w:hint="eastAsia"/>
          <w:b/>
          <w:spacing w:val="4"/>
        </w:rPr>
        <w:t>(1</w:t>
      </w:r>
      <w:r w:rsidR="007A3086" w:rsidRPr="001B0EAF">
        <w:rPr>
          <w:rFonts w:ascii="Times New Roman" w:hAnsi="Times New Roman"/>
          <w:b/>
          <w:spacing w:val="4"/>
        </w:rPr>
        <w:t>0</w:t>
      </w:r>
      <w:r w:rsidR="00A16BFF" w:rsidRPr="001B0EAF">
        <w:rPr>
          <w:rFonts w:ascii="Times New Roman" w:hAnsi="Times New Roman" w:hint="eastAsia"/>
          <w:b/>
          <w:spacing w:val="4"/>
        </w:rPr>
        <w:t>個縣市甚至不及</w:t>
      </w:r>
      <w:r w:rsidR="00A16BFF" w:rsidRPr="001B0EAF">
        <w:rPr>
          <w:rFonts w:ascii="Times New Roman" w:hAnsi="Times New Roman" w:hint="eastAsia"/>
          <w:b/>
          <w:spacing w:val="4"/>
        </w:rPr>
        <w:t>3</w:t>
      </w:r>
      <w:r w:rsidR="00A16BFF" w:rsidRPr="001B0EAF">
        <w:rPr>
          <w:rFonts w:ascii="Times New Roman" w:hAnsi="Times New Roman" w:hint="eastAsia"/>
          <w:b/>
          <w:spacing w:val="4"/>
        </w:rPr>
        <w:t>成</w:t>
      </w:r>
      <w:r w:rsidR="00A16BFF" w:rsidRPr="001B0EAF">
        <w:rPr>
          <w:rFonts w:ascii="Times New Roman" w:hAnsi="Times New Roman" w:hint="eastAsia"/>
          <w:b/>
          <w:spacing w:val="4"/>
        </w:rPr>
        <w:t>)</w:t>
      </w:r>
      <w:r w:rsidR="001C4A35" w:rsidRPr="001B0EAF">
        <w:rPr>
          <w:rFonts w:ascii="Times New Roman" w:hAnsi="Times New Roman" w:hint="eastAsia"/>
          <w:b/>
          <w:spacing w:val="4"/>
        </w:rPr>
        <w:t>，</w:t>
      </w:r>
      <w:r w:rsidR="007A3086" w:rsidRPr="001B0EAF">
        <w:rPr>
          <w:rFonts w:hAnsi="標楷體" w:hint="eastAsia"/>
          <w:b/>
          <w:spacing w:val="4"/>
        </w:rPr>
        <w:t>「</w:t>
      </w:r>
      <w:r w:rsidR="007A3086" w:rsidRPr="001B0EAF">
        <w:rPr>
          <w:rFonts w:ascii="Times New Roman" w:hAnsi="Times New Roman" w:hint="eastAsia"/>
          <w:b/>
          <w:spacing w:val="4"/>
        </w:rPr>
        <w:t>家庭托顧服務</w:t>
      </w:r>
      <w:r w:rsidR="007A3086" w:rsidRPr="001B0EAF">
        <w:rPr>
          <w:rFonts w:hAnsi="標楷體" w:hint="eastAsia"/>
          <w:b/>
          <w:spacing w:val="4"/>
        </w:rPr>
        <w:t>」</w:t>
      </w:r>
      <w:r w:rsidR="001C4A35" w:rsidRPr="001B0EAF">
        <w:rPr>
          <w:rFonts w:ascii="Times New Roman" w:hAnsi="Times New Roman" w:hint="eastAsia"/>
          <w:b/>
          <w:spacing w:val="4"/>
        </w:rPr>
        <w:t>使</w:t>
      </w:r>
      <w:r w:rsidR="001C4A35" w:rsidRPr="001B0EAF">
        <w:rPr>
          <w:rFonts w:ascii="Times New Roman" w:hAnsi="Times New Roman" w:hint="eastAsia"/>
          <w:b/>
          <w:spacing w:val="-4"/>
        </w:rPr>
        <w:t>用比率甚至僅有</w:t>
      </w:r>
      <w:r w:rsidR="001C4A35" w:rsidRPr="001B0EAF">
        <w:rPr>
          <w:rFonts w:ascii="Times New Roman" w:hAnsi="Times New Roman" w:hint="eastAsia"/>
          <w:b/>
          <w:spacing w:val="-4"/>
        </w:rPr>
        <w:t>3</w:t>
      </w:r>
      <w:r w:rsidR="001C4A35" w:rsidRPr="001B0EAF">
        <w:rPr>
          <w:rFonts w:ascii="Times New Roman" w:hAnsi="Times New Roman" w:hint="eastAsia"/>
          <w:b/>
          <w:spacing w:val="-4"/>
        </w:rPr>
        <w:t>成左右</w:t>
      </w:r>
      <w:r w:rsidRPr="001B0EAF">
        <w:rPr>
          <w:rFonts w:ascii="Times New Roman" w:hAnsi="Times New Roman"/>
          <w:b/>
          <w:spacing w:val="-4"/>
        </w:rPr>
        <w:t>，且實際使用人數</w:t>
      </w:r>
      <w:r w:rsidRPr="001B7D0C">
        <w:rPr>
          <w:rFonts w:ascii="Times New Roman" w:hAnsi="Times New Roman"/>
          <w:b/>
          <w:spacing w:val="-4"/>
        </w:rPr>
        <w:t>對照每年</w:t>
      </w:r>
      <w:r w:rsidRPr="003360EC">
        <w:rPr>
          <w:rFonts w:ascii="Times New Roman" w:hAnsi="Times New Roman"/>
          <w:b/>
        </w:rPr>
        <w:t>身心障礙證明核發人數，占</w:t>
      </w:r>
      <w:r w:rsidRPr="003360EC">
        <w:rPr>
          <w:rFonts w:ascii="Times New Roman" w:hAnsi="Times New Roman"/>
          <w:b/>
          <w:spacing w:val="-4"/>
        </w:rPr>
        <w:t>比更是極低；</w:t>
      </w:r>
      <w:r w:rsidRPr="003360EC">
        <w:rPr>
          <w:rFonts w:ascii="Times New Roman" w:hAnsi="Times New Roman" w:hint="eastAsia"/>
          <w:b/>
          <w:spacing w:val="-4"/>
        </w:rPr>
        <w:t>又面臨</w:t>
      </w:r>
      <w:r w:rsidRPr="003360EC">
        <w:rPr>
          <w:rFonts w:ascii="Times New Roman" w:hAnsi="Times New Roman"/>
          <w:b/>
          <w:spacing w:val="-4"/>
        </w:rPr>
        <w:t>我</w:t>
      </w:r>
      <w:r w:rsidRPr="003360EC">
        <w:rPr>
          <w:rFonts w:ascii="Times New Roman" w:hAnsi="Times New Roman"/>
          <w:b/>
          <w:spacing w:val="4"/>
        </w:rPr>
        <w:t>國身心障礙</w:t>
      </w:r>
      <w:r w:rsidRPr="003360EC">
        <w:rPr>
          <w:rFonts w:ascii="Times New Roman" w:hAnsi="Times New Roman" w:hint="eastAsia"/>
          <w:b/>
          <w:spacing w:val="4"/>
        </w:rPr>
        <w:t>者</w:t>
      </w:r>
      <w:r w:rsidRPr="003360EC">
        <w:rPr>
          <w:rFonts w:ascii="Times New Roman" w:hAnsi="Times New Roman"/>
          <w:b/>
          <w:spacing w:val="4"/>
        </w:rPr>
        <w:t>人數及</w:t>
      </w:r>
      <w:r w:rsidRPr="003360EC">
        <w:rPr>
          <w:rFonts w:ascii="Times New Roman" w:hAnsi="Times New Roman" w:hint="eastAsia"/>
          <w:b/>
          <w:spacing w:val="4"/>
        </w:rPr>
        <w:t>核證</w:t>
      </w:r>
      <w:r w:rsidRPr="003360EC">
        <w:rPr>
          <w:rFonts w:ascii="Times New Roman" w:hAnsi="Times New Roman"/>
          <w:b/>
          <w:spacing w:val="4"/>
        </w:rPr>
        <w:t>人數</w:t>
      </w:r>
      <w:r w:rsidRPr="003360EC">
        <w:rPr>
          <w:rFonts w:ascii="Times New Roman" w:hAnsi="Times New Roman" w:hint="eastAsia"/>
          <w:b/>
          <w:spacing w:val="4"/>
        </w:rPr>
        <w:t>之成</w:t>
      </w:r>
      <w:r w:rsidRPr="003360EC">
        <w:rPr>
          <w:rFonts w:ascii="Times New Roman" w:hAnsi="Times New Roman" w:hint="eastAsia"/>
          <w:b/>
        </w:rPr>
        <w:t>長</w:t>
      </w:r>
      <w:r w:rsidRPr="003360EC">
        <w:rPr>
          <w:rFonts w:ascii="Times New Roman" w:hAnsi="Times New Roman"/>
          <w:b/>
        </w:rPr>
        <w:t>，近年來地方政府新增佈建服務資源之進度卻顯</w:t>
      </w:r>
      <w:r w:rsidRPr="003360EC">
        <w:rPr>
          <w:rFonts w:ascii="Times New Roman" w:hAnsi="Times New Roman"/>
          <w:b/>
          <w:spacing w:val="4"/>
        </w:rPr>
        <w:t>牛步</w:t>
      </w:r>
      <w:r w:rsidRPr="003360EC">
        <w:rPr>
          <w:rFonts w:ascii="Times New Roman" w:hAnsi="Times New Roman" w:hint="eastAsia"/>
          <w:b/>
          <w:spacing w:val="4"/>
        </w:rPr>
        <w:t>，服務量能</w:t>
      </w:r>
      <w:r w:rsidRPr="003360EC">
        <w:rPr>
          <w:rFonts w:ascii="Times New Roman" w:hAnsi="Times New Roman" w:hint="eastAsia"/>
          <w:b/>
        </w:rPr>
        <w:t>及資源均顯不足</w:t>
      </w:r>
      <w:r w:rsidRPr="003360EC">
        <w:rPr>
          <w:rFonts w:ascii="Times New Roman" w:hAnsi="Times New Roman"/>
          <w:b/>
        </w:rPr>
        <w:t>，以</w:t>
      </w:r>
      <w:r w:rsidRPr="003360EC">
        <w:rPr>
          <w:rFonts w:ascii="Times New Roman" w:hAnsi="Times New Roman"/>
          <w:b/>
          <w:spacing w:val="-4"/>
        </w:rPr>
        <w:t>致供需之間產生落差，造成身</w:t>
      </w:r>
      <w:r w:rsidRPr="003360EC">
        <w:rPr>
          <w:rFonts w:ascii="Times New Roman" w:hAnsi="Times New Roman"/>
          <w:b/>
          <w:spacing w:val="4"/>
        </w:rPr>
        <w:t>心障礙者經過層層關卡的需求評估之後</w:t>
      </w:r>
      <w:r w:rsidRPr="003360EC">
        <w:rPr>
          <w:rFonts w:ascii="Times New Roman" w:hAnsi="Times New Roman" w:hint="eastAsia"/>
          <w:b/>
          <w:spacing w:val="4"/>
        </w:rPr>
        <w:t>卻</w:t>
      </w:r>
      <w:r w:rsidRPr="003360EC">
        <w:rPr>
          <w:rFonts w:ascii="Times New Roman" w:hAnsi="Times New Roman" w:hint="eastAsia"/>
          <w:b/>
          <w:spacing w:val="-6"/>
        </w:rPr>
        <w:t>不見得能有</w:t>
      </w:r>
      <w:r w:rsidRPr="003360EC">
        <w:rPr>
          <w:rFonts w:ascii="Times New Roman" w:hAnsi="Times New Roman"/>
          <w:b/>
          <w:spacing w:val="-6"/>
        </w:rPr>
        <w:t>服務</w:t>
      </w:r>
      <w:r w:rsidRPr="003360EC">
        <w:rPr>
          <w:rFonts w:ascii="Times New Roman" w:hAnsi="Times New Roman" w:hint="eastAsia"/>
          <w:b/>
          <w:spacing w:val="-6"/>
        </w:rPr>
        <w:t>介入與協助</w:t>
      </w:r>
      <w:r w:rsidRPr="003360EC">
        <w:rPr>
          <w:rFonts w:ascii="Times New Roman" w:hAnsi="Times New Roman"/>
          <w:b/>
          <w:spacing w:val="-6"/>
        </w:rPr>
        <w:t>之難堪窘境，更無法因應</w:t>
      </w:r>
      <w:r w:rsidRPr="003360EC">
        <w:rPr>
          <w:rFonts w:ascii="Times New Roman" w:hAnsi="Times New Roman"/>
          <w:b/>
          <w:spacing w:val="-4"/>
        </w:rPr>
        <w:t>身</w:t>
      </w:r>
      <w:r w:rsidRPr="003360EC">
        <w:rPr>
          <w:rFonts w:ascii="Times New Roman" w:hAnsi="Times New Roman"/>
          <w:b/>
          <w:spacing w:val="4"/>
        </w:rPr>
        <w:t>心障礙者及其家庭多元</w:t>
      </w:r>
      <w:r w:rsidRPr="003360EC">
        <w:rPr>
          <w:rFonts w:ascii="Times New Roman" w:hAnsi="Times New Roman" w:hint="eastAsia"/>
          <w:b/>
          <w:spacing w:val="4"/>
        </w:rPr>
        <w:t>且</w:t>
      </w:r>
      <w:r w:rsidRPr="003360EC">
        <w:rPr>
          <w:rFonts w:ascii="Times New Roman" w:hAnsi="Times New Roman"/>
          <w:b/>
          <w:spacing w:val="4"/>
        </w:rPr>
        <w:t>與日遽增</w:t>
      </w:r>
      <w:r w:rsidRPr="003360EC">
        <w:rPr>
          <w:rFonts w:ascii="Times New Roman" w:hAnsi="Times New Roman" w:hint="eastAsia"/>
          <w:b/>
          <w:spacing w:val="4"/>
        </w:rPr>
        <w:t>的</w:t>
      </w:r>
      <w:r w:rsidRPr="003360EC">
        <w:rPr>
          <w:rFonts w:ascii="Times New Roman" w:hAnsi="Times New Roman"/>
          <w:b/>
          <w:spacing w:val="4"/>
        </w:rPr>
        <w:t>需求</w:t>
      </w:r>
      <w:r w:rsidRPr="003360EC">
        <w:rPr>
          <w:rFonts w:ascii="Times New Roman" w:hAnsi="Times New Roman" w:hint="eastAsia"/>
          <w:b/>
          <w:spacing w:val="4"/>
        </w:rPr>
        <w:t>；</w:t>
      </w:r>
      <w:r w:rsidRPr="003360EC">
        <w:rPr>
          <w:rFonts w:ascii="Times New Roman" w:hAnsi="Times New Roman"/>
          <w:b/>
          <w:spacing w:val="4"/>
        </w:rPr>
        <w:t>以上凸顯身權法</w:t>
      </w:r>
      <w:r w:rsidRPr="003360EC">
        <w:rPr>
          <w:rFonts w:ascii="Times New Roman" w:hAnsi="Times New Roman"/>
          <w:b/>
          <w:spacing w:val="-6"/>
        </w:rPr>
        <w:t>要求各地方政府</w:t>
      </w:r>
      <w:r w:rsidRPr="003360EC">
        <w:rPr>
          <w:rFonts w:ascii="Times New Roman" w:hAnsi="Times New Roman"/>
          <w:b/>
        </w:rPr>
        <w:t>應透過需求評估</w:t>
      </w:r>
      <w:r>
        <w:rPr>
          <w:rFonts w:ascii="Times New Roman" w:hAnsi="Times New Roman" w:hint="eastAsia"/>
          <w:b/>
        </w:rPr>
        <w:t>掌握</w:t>
      </w:r>
      <w:r w:rsidRPr="003360EC">
        <w:rPr>
          <w:rFonts w:ascii="Times New Roman" w:hAnsi="Times New Roman"/>
          <w:b/>
        </w:rPr>
        <w:t>身</w:t>
      </w:r>
      <w:r w:rsidRPr="003360EC">
        <w:rPr>
          <w:rFonts w:ascii="Times New Roman" w:hAnsi="Times New Roman"/>
          <w:b/>
          <w:spacing w:val="-4"/>
        </w:rPr>
        <w:t>心障</w:t>
      </w:r>
      <w:r w:rsidRPr="003360EC">
        <w:rPr>
          <w:rFonts w:ascii="Times New Roman" w:hAnsi="Times New Roman"/>
          <w:b/>
          <w:spacing w:val="4"/>
        </w:rPr>
        <w:t>礙者所需服務並據以主動提供及佈建資源之修法意旨，未見落實</w:t>
      </w:r>
      <w:r w:rsidRPr="003360EC">
        <w:rPr>
          <w:rFonts w:ascii="Times New Roman" w:hAnsi="Times New Roman" w:hint="eastAsia"/>
          <w:b/>
          <w:spacing w:val="4"/>
        </w:rPr>
        <w:t>，惟</w:t>
      </w:r>
      <w:r w:rsidRPr="003360EC">
        <w:rPr>
          <w:rFonts w:ascii="Times New Roman" w:hAnsi="Times New Roman"/>
          <w:b/>
          <w:spacing w:val="4"/>
        </w:rPr>
        <w:t>衛福部</w:t>
      </w:r>
      <w:r w:rsidRPr="003360EC">
        <w:rPr>
          <w:rFonts w:ascii="Times New Roman" w:hAnsi="Times New Roman" w:hint="eastAsia"/>
          <w:b/>
          <w:spacing w:val="4"/>
        </w:rPr>
        <w:t>卻</w:t>
      </w:r>
      <w:r w:rsidRPr="003360EC">
        <w:rPr>
          <w:rFonts w:ascii="Times New Roman" w:hAnsi="Times New Roman"/>
          <w:b/>
          <w:spacing w:val="4"/>
        </w:rPr>
        <w:t>未</w:t>
      </w:r>
      <w:r w:rsidRPr="003360EC">
        <w:rPr>
          <w:rFonts w:ascii="Times New Roman" w:hAnsi="Times New Roman" w:hint="eastAsia"/>
          <w:b/>
          <w:spacing w:val="4"/>
        </w:rPr>
        <w:t>積極掌握需求及全面盤</w:t>
      </w:r>
      <w:r w:rsidRPr="003360EC">
        <w:rPr>
          <w:rFonts w:ascii="Times New Roman" w:hAnsi="Times New Roman" w:hint="eastAsia"/>
          <w:b/>
          <w:spacing w:val="-6"/>
        </w:rPr>
        <w:t>點供給</w:t>
      </w:r>
      <w:r w:rsidRPr="003360EC">
        <w:rPr>
          <w:rFonts w:ascii="Times New Roman" w:hAnsi="Times New Roman"/>
          <w:b/>
          <w:spacing w:val="-6"/>
        </w:rPr>
        <w:t>，</w:t>
      </w:r>
      <w:r w:rsidRPr="003360EC">
        <w:rPr>
          <w:rFonts w:ascii="Times New Roman" w:hAnsi="Times New Roman" w:hint="eastAsia"/>
          <w:b/>
          <w:spacing w:val="-6"/>
        </w:rPr>
        <w:t>僅透過輔導各</w:t>
      </w:r>
      <w:r w:rsidRPr="003360EC">
        <w:rPr>
          <w:rFonts w:ascii="Times New Roman" w:hAnsi="Times New Roman"/>
          <w:b/>
          <w:spacing w:val="-6"/>
        </w:rPr>
        <w:t>地方政府自行規劃「建置未來</w:t>
      </w:r>
      <w:r w:rsidRPr="003360EC">
        <w:rPr>
          <w:rFonts w:ascii="Times New Roman" w:hAnsi="Times New Roman"/>
          <w:b/>
          <w:spacing w:val="4"/>
        </w:rPr>
        <w:t>5</w:t>
      </w:r>
      <w:r w:rsidRPr="003360EC">
        <w:rPr>
          <w:rFonts w:ascii="Times New Roman" w:hAnsi="Times New Roman"/>
          <w:b/>
          <w:spacing w:val="4"/>
        </w:rPr>
        <w:t>年</w:t>
      </w:r>
      <w:r w:rsidRPr="003360EC">
        <w:rPr>
          <w:rFonts w:ascii="Times New Roman" w:hAnsi="Times New Roman" w:hint="eastAsia"/>
          <w:b/>
          <w:spacing w:val="4"/>
        </w:rPr>
        <w:t>(</w:t>
      </w:r>
      <w:r w:rsidRPr="003360EC">
        <w:rPr>
          <w:rFonts w:ascii="Times New Roman" w:hAnsi="Times New Roman"/>
          <w:b/>
          <w:spacing w:val="4"/>
        </w:rPr>
        <w:t>105</w:t>
      </w:r>
      <w:r w:rsidRPr="003360EC">
        <w:rPr>
          <w:rFonts w:ascii="Times New Roman" w:hAnsi="Times New Roman"/>
          <w:b/>
          <w:spacing w:val="4"/>
        </w:rPr>
        <w:t>年</w:t>
      </w:r>
      <w:r w:rsidRPr="003360EC">
        <w:rPr>
          <w:rFonts w:ascii="Times New Roman" w:hAnsi="Times New Roman"/>
          <w:b/>
          <w:spacing w:val="4"/>
        </w:rPr>
        <w:t>-109</w:t>
      </w:r>
      <w:r w:rsidRPr="003360EC">
        <w:rPr>
          <w:rFonts w:ascii="Times New Roman" w:hAnsi="Times New Roman"/>
          <w:b/>
          <w:spacing w:val="4"/>
        </w:rPr>
        <w:t>年身心障礙照顧服務資源</w:t>
      </w:r>
      <w:r w:rsidRPr="003360EC">
        <w:rPr>
          <w:rFonts w:ascii="Times New Roman" w:hAnsi="Times New Roman"/>
          <w:b/>
        </w:rPr>
        <w:t>計畫</w:t>
      </w:r>
      <w:r w:rsidRPr="003360EC">
        <w:rPr>
          <w:rFonts w:ascii="Times New Roman" w:hAnsi="Times New Roman" w:hint="eastAsia"/>
          <w:b/>
        </w:rPr>
        <w:t>)</w:t>
      </w:r>
      <w:r w:rsidRPr="003360EC">
        <w:rPr>
          <w:rFonts w:hAnsi="標楷體" w:hint="eastAsia"/>
          <w:b/>
        </w:rPr>
        <w:t>」</w:t>
      </w:r>
      <w:r w:rsidRPr="003360EC">
        <w:rPr>
          <w:rFonts w:ascii="Times New Roman" w:hAnsi="Times New Roman"/>
          <w:b/>
          <w:spacing w:val="-6"/>
        </w:rPr>
        <w:t>，致難落實供給需求及資源佈建之衡平，亟待積極檢討改善。</w:t>
      </w:r>
      <w:bookmarkEnd w:id="701"/>
      <w:bookmarkEnd w:id="702"/>
    </w:p>
    <w:p w:rsidR="007A30E2" w:rsidRPr="00C91121" w:rsidRDefault="007A30E2" w:rsidP="007A30E2">
      <w:pPr>
        <w:pStyle w:val="3"/>
        <w:kinsoku w:val="0"/>
        <w:ind w:left="1360" w:hanging="680"/>
        <w:rPr>
          <w:rFonts w:ascii="Times New Roman"/>
        </w:rPr>
      </w:pPr>
      <w:bookmarkStart w:id="703" w:name="_Toc33179313"/>
      <w:bookmarkStart w:id="704" w:name="_Toc34920979"/>
      <w:bookmarkStart w:id="705" w:name="_Toc32649636"/>
      <w:bookmarkStart w:id="706" w:name="_Toc32676988"/>
      <w:bookmarkStart w:id="707" w:name="_Toc32853413"/>
      <w:bookmarkStart w:id="708" w:name="_Toc32995028"/>
      <w:r w:rsidRPr="002341DA">
        <w:rPr>
          <w:rFonts w:ascii="Times New Roman" w:hint="eastAsia"/>
          <w:spacing w:val="4"/>
        </w:rPr>
        <w:t>有關身權法第</w:t>
      </w:r>
      <w:r w:rsidRPr="002341DA">
        <w:rPr>
          <w:rFonts w:ascii="Times New Roman"/>
          <w:spacing w:val="4"/>
        </w:rPr>
        <w:t>6</w:t>
      </w:r>
      <w:r w:rsidRPr="002341DA">
        <w:rPr>
          <w:rFonts w:ascii="Times New Roman" w:hint="eastAsia"/>
          <w:spacing w:val="4"/>
        </w:rPr>
        <w:t>條</w:t>
      </w:r>
      <w:r>
        <w:rPr>
          <w:rFonts w:ascii="Times New Roman" w:hint="eastAsia"/>
          <w:spacing w:val="4"/>
        </w:rPr>
        <w:t>明文規範</w:t>
      </w:r>
      <w:r w:rsidRPr="002341DA">
        <w:rPr>
          <w:rFonts w:ascii="Times New Roman" w:hAnsi="Times New Roman" w:hint="eastAsia"/>
          <w:spacing w:val="4"/>
        </w:rPr>
        <w:t>各地方政府應對</w:t>
      </w:r>
      <w:r w:rsidRPr="002341DA">
        <w:rPr>
          <w:rFonts w:ascii="Times New Roman" w:hAnsi="Times New Roman"/>
          <w:spacing w:val="4"/>
        </w:rPr>
        <w:t>身心障礙者</w:t>
      </w:r>
      <w:r w:rsidRPr="002341DA">
        <w:rPr>
          <w:rFonts w:ascii="Times New Roman" w:hAnsi="Times New Roman" w:hint="eastAsia"/>
          <w:spacing w:val="4"/>
        </w:rPr>
        <w:t>進行</w:t>
      </w:r>
      <w:r>
        <w:rPr>
          <w:rFonts w:ascii="Times New Roman" w:hAnsi="Times New Roman"/>
          <w:spacing w:val="4"/>
        </w:rPr>
        <w:t>需求評估</w:t>
      </w:r>
      <w:r w:rsidRPr="002341DA">
        <w:rPr>
          <w:rFonts w:ascii="Times New Roman" w:hAnsi="Times New Roman" w:hint="eastAsia"/>
          <w:spacing w:val="4"/>
        </w:rPr>
        <w:t>並</w:t>
      </w:r>
      <w:r w:rsidRPr="002341DA">
        <w:rPr>
          <w:rFonts w:ascii="Times New Roman" w:hAnsi="Times New Roman"/>
          <w:spacing w:val="4"/>
        </w:rPr>
        <w:t>據以提供所需福利服務</w:t>
      </w:r>
      <w:r w:rsidRPr="002341DA">
        <w:rPr>
          <w:rFonts w:ascii="Times New Roman" w:hAnsi="Times New Roman" w:hint="eastAsia"/>
          <w:spacing w:val="4"/>
        </w:rPr>
        <w:t>之規</w:t>
      </w:r>
      <w:r w:rsidRPr="00C91121">
        <w:rPr>
          <w:rFonts w:ascii="Times New Roman" w:hAnsi="Times New Roman" w:hint="eastAsia"/>
          <w:spacing w:val="-6"/>
        </w:rPr>
        <w:t>定及修正意旨，已如前述。</w:t>
      </w:r>
      <w:bookmarkStart w:id="709" w:name="_Toc32853412"/>
      <w:bookmarkStart w:id="710" w:name="_Toc32995027"/>
      <w:r w:rsidRPr="00C91121">
        <w:rPr>
          <w:rFonts w:ascii="Times New Roman" w:hAnsi="Times New Roman" w:hint="eastAsia"/>
          <w:spacing w:val="-6"/>
        </w:rPr>
        <w:t>且</w:t>
      </w:r>
      <w:r w:rsidRPr="00C91121">
        <w:rPr>
          <w:rFonts w:ascii="Times New Roman" w:hint="eastAsia"/>
          <w:spacing w:val="-6"/>
        </w:rPr>
        <w:t>聯合國</w:t>
      </w:r>
      <w:r w:rsidRPr="00C91121">
        <w:rPr>
          <w:rFonts w:ascii="Times New Roman" w:hint="eastAsia"/>
          <w:spacing w:val="-6"/>
        </w:rPr>
        <w:t>CRPD</w:t>
      </w:r>
      <w:r w:rsidRPr="00C91121">
        <w:rPr>
          <w:rFonts w:ascii="Times New Roman" w:hint="eastAsia"/>
          <w:spacing w:val="-6"/>
        </w:rPr>
        <w:t>第</w:t>
      </w:r>
      <w:r w:rsidRPr="00C91121">
        <w:rPr>
          <w:rFonts w:ascii="Times New Roman" w:hint="eastAsia"/>
          <w:spacing w:val="-6"/>
        </w:rPr>
        <w:t>19</w:t>
      </w:r>
      <w:r w:rsidRPr="00C91121">
        <w:rPr>
          <w:rFonts w:ascii="Times New Roman" w:hint="eastAsia"/>
          <w:spacing w:val="-6"/>
        </w:rPr>
        <w:t>條</w:t>
      </w:r>
      <w:r w:rsidRPr="00C91121">
        <w:rPr>
          <w:rFonts w:ascii="Times New Roman" w:hint="eastAsia"/>
        </w:rPr>
        <w:t>揭示，</w:t>
      </w:r>
      <w:r w:rsidRPr="00C91121">
        <w:rPr>
          <w:rFonts w:hint="eastAsia"/>
        </w:rPr>
        <w:t>身心障礙者享有近用各種居家、住所及其他社區支持服務</w:t>
      </w:r>
      <w:r>
        <w:rPr>
          <w:rFonts w:hint="eastAsia"/>
        </w:rPr>
        <w:t>的權利</w:t>
      </w:r>
      <w:r w:rsidRPr="00C91121">
        <w:rPr>
          <w:rFonts w:hint="eastAsia"/>
        </w:rPr>
        <w:t>，包括必要之個人協助，以支持於社區生活及融合社區，避免孤立或隔離於社區之</w:t>
      </w:r>
      <w:r w:rsidRPr="00C91121">
        <w:rPr>
          <w:rFonts w:hint="eastAsia"/>
          <w:spacing w:val="-4"/>
        </w:rPr>
        <w:t>外，以促其自立生活與融合社區。</w:t>
      </w:r>
      <w:bookmarkEnd w:id="709"/>
      <w:bookmarkEnd w:id="710"/>
      <w:r w:rsidRPr="00C91121">
        <w:rPr>
          <w:rFonts w:hint="eastAsia"/>
          <w:spacing w:val="-4"/>
        </w:rPr>
        <w:t>政府為落實前述</w:t>
      </w:r>
      <w:r>
        <w:rPr>
          <w:rFonts w:hint="eastAsia"/>
        </w:rPr>
        <w:t>目</w:t>
      </w:r>
      <w:r w:rsidRPr="00C91121">
        <w:rPr>
          <w:rFonts w:hint="eastAsia"/>
          <w:spacing w:val="-4"/>
        </w:rPr>
        <w:t>標，應依據身心障礙者的實際需求，積極建置各項</w:t>
      </w:r>
      <w:r>
        <w:rPr>
          <w:rFonts w:hint="eastAsia"/>
        </w:rPr>
        <w:t>居家式、社區式支持服務資源。</w:t>
      </w:r>
      <w:bookmarkEnd w:id="703"/>
      <w:bookmarkEnd w:id="704"/>
    </w:p>
    <w:p w:rsidR="007A30E2" w:rsidRPr="00E26461" w:rsidRDefault="007A30E2" w:rsidP="007A30E2">
      <w:pPr>
        <w:pStyle w:val="3"/>
        <w:kinsoku w:val="0"/>
        <w:ind w:left="1360" w:hanging="680"/>
        <w:rPr>
          <w:rFonts w:ascii="Times New Roman"/>
          <w:b/>
        </w:rPr>
      </w:pPr>
      <w:bookmarkStart w:id="711" w:name="_Toc32649637"/>
      <w:bookmarkStart w:id="712" w:name="_Toc32676989"/>
      <w:bookmarkStart w:id="713" w:name="_Toc32853414"/>
      <w:bookmarkStart w:id="714" w:name="_Toc32995029"/>
      <w:bookmarkStart w:id="715" w:name="_Toc33179314"/>
      <w:bookmarkStart w:id="716" w:name="_Toc34920980"/>
      <w:bookmarkEnd w:id="705"/>
      <w:bookmarkEnd w:id="706"/>
      <w:bookmarkEnd w:id="707"/>
      <w:bookmarkEnd w:id="708"/>
      <w:r>
        <w:rPr>
          <w:rFonts w:ascii="Times New Roman" w:hint="eastAsia"/>
          <w:b/>
        </w:rPr>
        <w:lastRenderedPageBreak/>
        <w:t>如</w:t>
      </w:r>
      <w:r w:rsidRPr="00482F18">
        <w:rPr>
          <w:rFonts w:ascii="Times New Roman" w:hint="eastAsia"/>
          <w:b/>
        </w:rPr>
        <w:t>前調查意見五</w:t>
      </w:r>
      <w:r>
        <w:rPr>
          <w:rFonts w:ascii="Times New Roman" w:hint="eastAsia"/>
          <w:b/>
        </w:rPr>
        <w:t>所述，</w:t>
      </w:r>
      <w:r w:rsidRPr="00482F18">
        <w:rPr>
          <w:rFonts w:ascii="Times New Roman" w:hint="eastAsia"/>
          <w:b/>
          <w:spacing w:val="4"/>
        </w:rPr>
        <w:t>每年身心障礙</w:t>
      </w:r>
      <w:r w:rsidRPr="00482F18">
        <w:rPr>
          <w:rFonts w:ascii="Times New Roman" w:hint="eastAsia"/>
          <w:b/>
        </w:rPr>
        <w:t>者經</w:t>
      </w:r>
      <w:r w:rsidRPr="00482F18">
        <w:rPr>
          <w:rFonts w:ascii="Times New Roman" w:hint="eastAsia"/>
          <w:b/>
          <w:spacing w:val="-4"/>
        </w:rPr>
        <w:t>由勾選、確認、分流及接受各種評估等層層關卡與流程之下，對於</w:t>
      </w:r>
      <w:r w:rsidRPr="00482F18">
        <w:rPr>
          <w:rFonts w:ascii="Times New Roman" w:hint="eastAsia"/>
          <w:b/>
        </w:rPr>
        <w:t>各</w:t>
      </w:r>
      <w:r w:rsidRPr="00482F18">
        <w:rPr>
          <w:rFonts w:ascii="Times New Roman" w:hint="eastAsia"/>
          <w:b/>
          <w:spacing w:val="-4"/>
        </w:rPr>
        <w:t>項</w:t>
      </w:r>
      <w:r>
        <w:rPr>
          <w:rFonts w:hAnsi="標楷體" w:hint="eastAsia"/>
          <w:b/>
          <w:spacing w:val="-4"/>
        </w:rPr>
        <w:t>「</w:t>
      </w:r>
      <w:r w:rsidRPr="00482F18">
        <w:rPr>
          <w:rFonts w:ascii="Times New Roman" w:hint="eastAsia"/>
          <w:b/>
        </w:rPr>
        <w:t>個人照顧及支持服務</w:t>
      </w:r>
      <w:r>
        <w:rPr>
          <w:rFonts w:hAnsi="標楷體" w:hint="eastAsia"/>
          <w:b/>
          <w:spacing w:val="-4"/>
        </w:rPr>
        <w:t>」</w:t>
      </w:r>
      <w:r w:rsidRPr="00482F18">
        <w:rPr>
          <w:rFonts w:ascii="Times New Roman" w:hint="eastAsia"/>
          <w:b/>
        </w:rPr>
        <w:t>之需求人數已然偏低</w:t>
      </w:r>
      <w:r>
        <w:rPr>
          <w:rFonts w:ascii="Times New Roman" w:hint="eastAsia"/>
          <w:b/>
        </w:rPr>
        <w:t>，惟後續囿於</w:t>
      </w:r>
      <w:r w:rsidRPr="00482F18">
        <w:rPr>
          <w:rFonts w:ascii="Times New Roman"/>
          <w:b/>
          <w:spacing w:val="-4"/>
        </w:rPr>
        <w:t>付費機制、交通障礙、補助</w:t>
      </w:r>
      <w:r>
        <w:rPr>
          <w:rFonts w:ascii="Times New Roman" w:hint="eastAsia"/>
          <w:b/>
          <w:spacing w:val="-4"/>
        </w:rPr>
        <w:t>條件</w:t>
      </w:r>
      <w:r w:rsidRPr="00482F18">
        <w:rPr>
          <w:rFonts w:ascii="Times New Roman"/>
          <w:b/>
          <w:spacing w:val="-4"/>
        </w:rPr>
        <w:t>限制</w:t>
      </w:r>
      <w:r>
        <w:rPr>
          <w:rFonts w:ascii="Times New Roman" w:hint="eastAsia"/>
          <w:b/>
          <w:spacing w:val="-4"/>
        </w:rPr>
        <w:t>、申請程序繁雜</w:t>
      </w:r>
      <w:r w:rsidRPr="00482F18">
        <w:rPr>
          <w:rFonts w:ascii="Times New Roman"/>
          <w:b/>
          <w:spacing w:val="-4"/>
        </w:rPr>
        <w:t>、服務可近性與量能不足等因素</w:t>
      </w:r>
      <w:bookmarkEnd w:id="711"/>
      <w:r w:rsidRPr="00482F18">
        <w:rPr>
          <w:rFonts w:ascii="Times New Roman"/>
          <w:b/>
          <w:spacing w:val="-4"/>
        </w:rPr>
        <w:t>，造</w:t>
      </w:r>
      <w:r w:rsidRPr="00E26461">
        <w:rPr>
          <w:rFonts w:ascii="Times New Roman"/>
          <w:b/>
        </w:rPr>
        <w:t>成需求者無法使用服務的障礙</w:t>
      </w:r>
      <w:r w:rsidRPr="00E26461">
        <w:rPr>
          <w:rFonts w:ascii="Times New Roman" w:hint="eastAsia"/>
          <w:b/>
        </w:rPr>
        <w:t>，面臨「看得到卻吃不到」的窘況：</w:t>
      </w:r>
      <w:bookmarkEnd w:id="712"/>
      <w:bookmarkEnd w:id="713"/>
      <w:bookmarkEnd w:id="714"/>
      <w:bookmarkEnd w:id="715"/>
      <w:bookmarkEnd w:id="716"/>
    </w:p>
    <w:p w:rsidR="007A30E2" w:rsidRPr="001B0EAF" w:rsidRDefault="007A30E2" w:rsidP="001C4A35">
      <w:pPr>
        <w:pStyle w:val="4"/>
        <w:kinsoku w:val="0"/>
        <w:rPr>
          <w:rFonts w:ascii="Times New Roman" w:hAnsi="Times New Roman"/>
          <w:spacing w:val="6"/>
        </w:rPr>
      </w:pPr>
      <w:r w:rsidRPr="001C4A35">
        <w:rPr>
          <w:rFonts w:ascii="Times New Roman" w:hAnsi="Times New Roman" w:hint="eastAsia"/>
        </w:rPr>
        <w:t>有關經地方政府評估後有</w:t>
      </w:r>
      <w:r w:rsidRPr="001C4A35">
        <w:rPr>
          <w:rFonts w:ascii="Times New Roman" w:hint="eastAsia"/>
        </w:rPr>
        <w:t>各</w:t>
      </w:r>
      <w:r w:rsidRPr="001C4A35">
        <w:rPr>
          <w:rFonts w:ascii="Times New Roman" w:hint="eastAsia"/>
          <w:spacing w:val="-4"/>
        </w:rPr>
        <w:t>項</w:t>
      </w:r>
      <w:r w:rsidRPr="001C4A35">
        <w:rPr>
          <w:rFonts w:hAnsi="標楷體" w:hint="eastAsia"/>
          <w:spacing w:val="-4"/>
        </w:rPr>
        <w:t>「</w:t>
      </w:r>
      <w:r w:rsidRPr="001C4A35">
        <w:rPr>
          <w:rFonts w:ascii="Times New Roman" w:hint="eastAsia"/>
        </w:rPr>
        <w:t>個人照顧及支持</w:t>
      </w:r>
      <w:r w:rsidRPr="001B0EAF">
        <w:rPr>
          <w:rFonts w:ascii="Times New Roman" w:hint="eastAsia"/>
        </w:rPr>
        <w:t>服務</w:t>
      </w:r>
      <w:r w:rsidRPr="001B0EAF">
        <w:rPr>
          <w:rFonts w:hAnsi="標楷體" w:hint="eastAsia"/>
          <w:spacing w:val="-4"/>
        </w:rPr>
        <w:t>」</w:t>
      </w:r>
      <w:r w:rsidRPr="001B0EAF">
        <w:rPr>
          <w:rFonts w:ascii="Times New Roman" w:hint="eastAsia"/>
        </w:rPr>
        <w:t>之身心障礙者後續使用服務之情形</w:t>
      </w:r>
      <w:r w:rsidRPr="001B0EAF">
        <w:rPr>
          <w:rStyle w:val="aff4"/>
          <w:rFonts w:ascii="Times New Roman" w:hAnsi="Times New Roman"/>
          <w:spacing w:val="-6"/>
        </w:rPr>
        <w:footnoteReference w:id="17"/>
      </w:r>
      <w:r w:rsidRPr="001B0EAF">
        <w:rPr>
          <w:rFonts w:ascii="Times New Roman" w:hAnsi="Times New Roman" w:hint="eastAsia"/>
        </w:rPr>
        <w:t>，</w:t>
      </w:r>
      <w:r w:rsidR="001C4A35" w:rsidRPr="001B0EAF">
        <w:rPr>
          <w:rFonts w:ascii="Times New Roman" w:hAnsi="Times New Roman" w:hint="eastAsia"/>
        </w:rPr>
        <w:t>整體而言，</w:t>
      </w:r>
      <w:r w:rsidR="001C4A35" w:rsidRPr="001B0EAF">
        <w:rPr>
          <w:rFonts w:ascii="Times New Roman" w:hint="eastAsia"/>
        </w:rPr>
        <w:t>身心障礙者</w:t>
      </w:r>
      <w:r w:rsidR="001C4A35" w:rsidRPr="001B0EAF">
        <w:rPr>
          <w:rFonts w:ascii="Times New Roman" w:hAnsi="Times New Roman" w:hint="eastAsia"/>
        </w:rPr>
        <w:t>對於</w:t>
      </w:r>
      <w:r w:rsidRPr="001B0EAF">
        <w:rPr>
          <w:rFonts w:ascii="Times New Roman" w:hAnsi="Times New Roman"/>
          <w:spacing w:val="-6"/>
        </w:rPr>
        <w:t>「日間及住宿式</w:t>
      </w:r>
      <w:r w:rsidRPr="001B0EAF">
        <w:rPr>
          <w:rFonts w:ascii="Times New Roman" w:hAnsi="Times New Roman"/>
        </w:rPr>
        <w:t>照顧服務」</w:t>
      </w:r>
      <w:r w:rsidR="001C4A35" w:rsidRPr="001B0EAF">
        <w:rPr>
          <w:rFonts w:ascii="Times New Roman" w:hAnsi="Times New Roman" w:hint="eastAsia"/>
        </w:rPr>
        <w:t>、</w:t>
      </w:r>
      <w:r w:rsidR="001C4A35" w:rsidRPr="001B0EAF">
        <w:rPr>
          <w:rFonts w:ascii="Times New Roman" w:hAnsi="Times New Roman"/>
          <w:spacing w:val="6"/>
        </w:rPr>
        <w:t>「居家照顧」</w:t>
      </w:r>
      <w:r w:rsidR="001C4A35" w:rsidRPr="001B0EAF">
        <w:rPr>
          <w:rFonts w:ascii="Times New Roman" w:hAnsi="Times New Roman" w:hint="eastAsia"/>
        </w:rPr>
        <w:t>、</w:t>
      </w:r>
      <w:r w:rsidR="001C4A35" w:rsidRPr="001B0EAF">
        <w:rPr>
          <w:rFonts w:ascii="Times New Roman" w:hAnsi="Times New Roman"/>
          <w:spacing w:val="6"/>
        </w:rPr>
        <w:t>「社區居住」</w:t>
      </w:r>
      <w:r w:rsidR="001C4A35" w:rsidRPr="001B0EAF">
        <w:rPr>
          <w:rFonts w:ascii="Times New Roman" w:hAnsi="Times New Roman" w:hint="eastAsia"/>
          <w:spacing w:val="6"/>
        </w:rPr>
        <w:t>、</w:t>
      </w:r>
      <w:r w:rsidR="001C4A35" w:rsidRPr="001B0EAF">
        <w:rPr>
          <w:rFonts w:ascii="Times New Roman" w:hAnsi="Times New Roman"/>
          <w:spacing w:val="6"/>
        </w:rPr>
        <w:t>「社區日間作業設施服務」之</w:t>
      </w:r>
      <w:r w:rsidR="001C4A35" w:rsidRPr="001B0EAF">
        <w:rPr>
          <w:rFonts w:ascii="Times New Roman" w:hAnsi="Times New Roman"/>
          <w:spacing w:val="6"/>
        </w:rPr>
        <w:t>75.5</w:t>
      </w:r>
      <w:r w:rsidR="001C4A35" w:rsidRPr="001B0EAF">
        <w:rPr>
          <w:rFonts w:ascii="Times New Roman" w:hAnsi="Times New Roman"/>
          <w:spacing w:val="6"/>
        </w:rPr>
        <w:t>％、「生活重建」</w:t>
      </w:r>
      <w:r w:rsidR="001C4A35" w:rsidRPr="001B0EAF">
        <w:rPr>
          <w:rFonts w:ascii="Times New Roman" w:hAnsi="Times New Roman" w:hint="eastAsia"/>
          <w:spacing w:val="6"/>
        </w:rPr>
        <w:t>的</w:t>
      </w:r>
      <w:r w:rsidRPr="001B0EAF">
        <w:rPr>
          <w:rFonts w:ascii="Times New Roman" w:hAnsi="Times New Roman"/>
          <w:spacing w:val="6"/>
        </w:rPr>
        <w:t>使用比率</w:t>
      </w:r>
      <w:r w:rsidRPr="001B0EAF">
        <w:rPr>
          <w:rFonts w:ascii="Times New Roman" w:hAnsi="Times New Roman" w:hint="eastAsia"/>
          <w:spacing w:val="6"/>
        </w:rPr>
        <w:t>達</w:t>
      </w:r>
      <w:r w:rsidR="001C4A35" w:rsidRPr="001B0EAF">
        <w:rPr>
          <w:rFonts w:ascii="Times New Roman" w:hAnsi="Times New Roman" w:hint="eastAsia"/>
          <w:spacing w:val="6"/>
        </w:rPr>
        <w:t>7</w:t>
      </w:r>
      <w:r w:rsidR="001C4A35" w:rsidRPr="001B0EAF">
        <w:rPr>
          <w:rFonts w:ascii="Times New Roman" w:hAnsi="Times New Roman" w:hint="eastAsia"/>
          <w:spacing w:val="6"/>
        </w:rPr>
        <w:t>成以上，</w:t>
      </w:r>
      <w:r w:rsidR="001C4A35" w:rsidRPr="001B0EAF">
        <w:rPr>
          <w:rFonts w:ascii="Times New Roman" w:hAnsi="Times New Roman" w:hint="eastAsia"/>
          <w:b/>
          <w:spacing w:val="-4"/>
        </w:rPr>
        <w:t>惟</w:t>
      </w:r>
      <w:r w:rsidR="001C4A35" w:rsidRPr="001B0EAF">
        <w:rPr>
          <w:rFonts w:ascii="Times New Roman" w:hAnsi="Times New Roman"/>
          <w:b/>
          <w:spacing w:val="6"/>
        </w:rPr>
        <w:t>「</w:t>
      </w:r>
      <w:r w:rsidR="001C4A35" w:rsidRPr="001B0EAF">
        <w:rPr>
          <w:rFonts w:ascii="Times New Roman" w:hAnsi="Times New Roman" w:hint="eastAsia"/>
          <w:b/>
          <w:spacing w:val="-4"/>
        </w:rPr>
        <w:t>社區式日間照顧</w:t>
      </w:r>
      <w:r w:rsidR="001C4A35" w:rsidRPr="001B0EAF">
        <w:rPr>
          <w:rFonts w:ascii="Times New Roman" w:hAnsi="Times New Roman"/>
          <w:b/>
          <w:spacing w:val="6"/>
        </w:rPr>
        <w:t>」</w:t>
      </w:r>
      <w:r w:rsidR="004340FB" w:rsidRPr="001B0EAF">
        <w:rPr>
          <w:rFonts w:ascii="Times New Roman" w:hAnsi="Times New Roman" w:hint="eastAsia"/>
          <w:b/>
          <w:spacing w:val="6"/>
        </w:rPr>
        <w:t>卻</w:t>
      </w:r>
      <w:r w:rsidR="001C4A35" w:rsidRPr="001B0EAF">
        <w:rPr>
          <w:rFonts w:ascii="Times New Roman" w:hAnsi="Times New Roman" w:hint="eastAsia"/>
          <w:b/>
          <w:spacing w:val="6"/>
        </w:rPr>
        <w:t>僅</w:t>
      </w:r>
      <w:r w:rsidR="004340FB" w:rsidRPr="001B0EAF">
        <w:rPr>
          <w:rFonts w:ascii="Times New Roman" w:hAnsi="Times New Roman" w:hint="eastAsia"/>
          <w:b/>
          <w:spacing w:val="6"/>
        </w:rPr>
        <w:t>有</w:t>
      </w:r>
      <w:r w:rsidR="004340FB" w:rsidRPr="001B0EAF">
        <w:rPr>
          <w:rFonts w:ascii="Times New Roman" w:hAnsi="Times New Roman" w:hint="eastAsia"/>
          <w:b/>
          <w:spacing w:val="6"/>
        </w:rPr>
        <w:t>5</w:t>
      </w:r>
      <w:r w:rsidR="004340FB" w:rsidRPr="001B0EAF">
        <w:rPr>
          <w:rFonts w:ascii="Times New Roman" w:hAnsi="Times New Roman" w:hint="eastAsia"/>
          <w:b/>
          <w:spacing w:val="6"/>
        </w:rPr>
        <w:t>成左右，</w:t>
      </w:r>
      <w:r w:rsidR="004340FB" w:rsidRPr="001B0EAF">
        <w:rPr>
          <w:rFonts w:ascii="Times New Roman" w:hAnsi="Times New Roman" w:hint="eastAsia"/>
          <w:b/>
          <w:spacing w:val="6"/>
        </w:rPr>
        <w:t>107</w:t>
      </w:r>
      <w:r w:rsidR="004340FB" w:rsidRPr="001B0EAF">
        <w:rPr>
          <w:rFonts w:ascii="Times New Roman" w:hAnsi="Times New Roman" w:hint="eastAsia"/>
          <w:b/>
          <w:spacing w:val="6"/>
        </w:rPr>
        <w:t>年降低至</w:t>
      </w:r>
      <w:r w:rsidR="001C4A35" w:rsidRPr="001B0EAF">
        <w:rPr>
          <w:rFonts w:ascii="Times New Roman" w:hAnsi="Times New Roman" w:hint="eastAsia"/>
          <w:b/>
          <w:spacing w:val="6"/>
        </w:rPr>
        <w:t>46.4</w:t>
      </w:r>
      <w:r w:rsidR="001C4A35" w:rsidRPr="001B0EAF">
        <w:rPr>
          <w:rFonts w:hAnsi="標楷體" w:hint="eastAsia"/>
          <w:b/>
          <w:spacing w:val="6"/>
        </w:rPr>
        <w:t>％</w:t>
      </w:r>
      <w:r w:rsidR="004340FB" w:rsidRPr="001B0EAF">
        <w:rPr>
          <w:rFonts w:hAnsi="標楷體" w:hint="eastAsia"/>
          <w:b/>
          <w:spacing w:val="6"/>
        </w:rPr>
        <w:t>；</w:t>
      </w:r>
      <w:r w:rsidR="001C4A35" w:rsidRPr="001B0EAF">
        <w:rPr>
          <w:rFonts w:ascii="Times New Roman" w:hAnsi="Times New Roman"/>
          <w:b/>
          <w:spacing w:val="6"/>
        </w:rPr>
        <w:t>「</w:t>
      </w:r>
      <w:r w:rsidR="001C4A35" w:rsidRPr="001B0EAF">
        <w:rPr>
          <w:rFonts w:ascii="Times New Roman" w:hAnsi="Times New Roman" w:hint="eastAsia"/>
          <w:b/>
          <w:spacing w:val="6"/>
        </w:rPr>
        <w:t>自立生活支持服務</w:t>
      </w:r>
      <w:r w:rsidR="001C4A35" w:rsidRPr="001B0EAF">
        <w:rPr>
          <w:rFonts w:ascii="Times New Roman" w:hAnsi="Times New Roman"/>
          <w:b/>
          <w:spacing w:val="6"/>
        </w:rPr>
        <w:t>」</w:t>
      </w:r>
      <w:r w:rsidR="004340FB" w:rsidRPr="001B0EAF">
        <w:rPr>
          <w:rFonts w:ascii="Times New Roman" w:hAnsi="Times New Roman" w:hint="eastAsia"/>
          <w:b/>
          <w:spacing w:val="6"/>
        </w:rPr>
        <w:t>則均</w:t>
      </w:r>
      <w:r w:rsidR="001C4A35" w:rsidRPr="001B0EAF">
        <w:rPr>
          <w:rFonts w:ascii="Times New Roman" w:hAnsi="Times New Roman" w:hint="eastAsia"/>
          <w:b/>
          <w:spacing w:val="-4"/>
        </w:rPr>
        <w:t>不及</w:t>
      </w:r>
      <w:r w:rsidR="001C4A35" w:rsidRPr="001B0EAF">
        <w:rPr>
          <w:rFonts w:ascii="Times New Roman" w:hAnsi="Times New Roman" w:hint="eastAsia"/>
          <w:b/>
          <w:spacing w:val="-4"/>
        </w:rPr>
        <w:t>6</w:t>
      </w:r>
      <w:r w:rsidR="001C4A35" w:rsidRPr="001B0EAF">
        <w:rPr>
          <w:rFonts w:ascii="Times New Roman" w:hAnsi="Times New Roman" w:hint="eastAsia"/>
          <w:b/>
          <w:spacing w:val="-4"/>
        </w:rPr>
        <w:t>成，</w:t>
      </w:r>
      <w:r w:rsidR="004340FB" w:rsidRPr="001B0EAF">
        <w:rPr>
          <w:rFonts w:ascii="Times New Roman" w:hAnsi="Times New Roman" w:hint="eastAsia"/>
          <w:b/>
          <w:spacing w:val="-4"/>
        </w:rPr>
        <w:t>而</w:t>
      </w:r>
      <w:r w:rsidR="001C4A35" w:rsidRPr="001B0EAF">
        <w:rPr>
          <w:rFonts w:ascii="Times New Roman" w:hAnsi="Times New Roman"/>
          <w:b/>
          <w:spacing w:val="-4"/>
        </w:rPr>
        <w:t>「家庭托顧」</w:t>
      </w:r>
      <w:r w:rsidR="001C4A35" w:rsidRPr="001B0EAF">
        <w:rPr>
          <w:rFonts w:ascii="Times New Roman" w:hAnsi="Times New Roman" w:hint="eastAsia"/>
          <w:b/>
          <w:spacing w:val="-4"/>
        </w:rPr>
        <w:t>服務</w:t>
      </w:r>
      <w:r w:rsidR="004340FB" w:rsidRPr="001B0EAF">
        <w:rPr>
          <w:rFonts w:ascii="Times New Roman" w:hAnsi="Times New Roman" w:hint="eastAsia"/>
          <w:b/>
          <w:spacing w:val="-4"/>
        </w:rPr>
        <w:t>的使用比率最低</w:t>
      </w:r>
      <w:r w:rsidR="004340FB" w:rsidRPr="001B0EAF">
        <w:rPr>
          <w:rFonts w:ascii="Times New Roman" w:hAnsi="Times New Roman" w:hint="eastAsia"/>
          <w:b/>
          <w:spacing w:val="6"/>
        </w:rPr>
        <w:t>，且逐年降低，</w:t>
      </w:r>
      <w:r w:rsidR="001C4A35" w:rsidRPr="001B0EAF">
        <w:rPr>
          <w:rFonts w:ascii="Times New Roman" w:hAnsi="Times New Roman" w:hint="eastAsia"/>
          <w:b/>
          <w:spacing w:val="6"/>
        </w:rPr>
        <w:t>107</w:t>
      </w:r>
      <w:r w:rsidR="001C4A35" w:rsidRPr="001B0EAF">
        <w:rPr>
          <w:rFonts w:ascii="Times New Roman" w:hAnsi="Times New Roman" w:hint="eastAsia"/>
          <w:b/>
          <w:spacing w:val="6"/>
        </w:rPr>
        <w:t>年</w:t>
      </w:r>
      <w:r w:rsidR="004340FB" w:rsidRPr="001B0EAF">
        <w:rPr>
          <w:rFonts w:ascii="Times New Roman" w:hAnsi="Times New Roman" w:hint="eastAsia"/>
          <w:b/>
          <w:spacing w:val="6"/>
        </w:rPr>
        <w:t>僅達</w:t>
      </w:r>
      <w:r w:rsidR="004340FB" w:rsidRPr="001B0EAF">
        <w:rPr>
          <w:rFonts w:ascii="Times New Roman" w:hAnsi="Times New Roman" w:hint="eastAsia"/>
          <w:b/>
          <w:spacing w:val="6"/>
        </w:rPr>
        <w:t>33.5</w:t>
      </w:r>
      <w:r w:rsidR="004340FB" w:rsidRPr="001B0EAF">
        <w:rPr>
          <w:rFonts w:hAnsi="標楷體" w:hint="eastAsia"/>
          <w:b/>
          <w:spacing w:val="6"/>
        </w:rPr>
        <w:t>％</w:t>
      </w:r>
      <w:r w:rsidR="001C4A35" w:rsidRPr="001B0EAF">
        <w:rPr>
          <w:rFonts w:ascii="Times New Roman" w:hAnsi="Times New Roman"/>
          <w:spacing w:val="6"/>
        </w:rPr>
        <w:t>(</w:t>
      </w:r>
      <w:r w:rsidR="001C4A35" w:rsidRPr="001B0EAF">
        <w:rPr>
          <w:rFonts w:ascii="Times New Roman" w:hAnsi="Times New Roman"/>
          <w:spacing w:val="6"/>
        </w:rPr>
        <w:t>詳見下圖</w:t>
      </w:r>
      <w:r w:rsidR="001C4A35" w:rsidRPr="001B0EAF">
        <w:rPr>
          <w:rFonts w:ascii="Times New Roman" w:hAnsi="Times New Roman"/>
          <w:spacing w:val="6"/>
        </w:rPr>
        <w:t>23)</w:t>
      </w:r>
      <w:r w:rsidRPr="001B0EAF">
        <w:rPr>
          <w:rFonts w:ascii="Times New Roman" w:hAnsi="Times New Roman"/>
          <w:spacing w:val="6"/>
        </w:rPr>
        <w:t>。</w:t>
      </w:r>
    </w:p>
    <w:p w:rsidR="007A30E2" w:rsidRPr="001B0EAF" w:rsidRDefault="007A30E2" w:rsidP="0033667E">
      <w:pPr>
        <w:pStyle w:val="4"/>
        <w:kinsoku w:val="0"/>
        <w:rPr>
          <w:rFonts w:ascii="Times New Roman" w:hAnsi="Times New Roman"/>
        </w:rPr>
      </w:pPr>
      <w:r w:rsidRPr="001B0EAF">
        <w:rPr>
          <w:rFonts w:ascii="Times New Roman" w:hAnsi="Times New Roman"/>
        </w:rPr>
        <w:t>若從各縣市各項</w:t>
      </w:r>
      <w:r w:rsidRPr="001B0EAF">
        <w:rPr>
          <w:rFonts w:hAnsi="標楷體" w:hint="eastAsia"/>
        </w:rPr>
        <w:t>「</w:t>
      </w:r>
      <w:r w:rsidRPr="001B0EAF">
        <w:rPr>
          <w:rFonts w:ascii="Times New Roman" w:hint="eastAsia"/>
        </w:rPr>
        <w:t>個人照顧及支持服務</w:t>
      </w:r>
      <w:r w:rsidRPr="001B0EAF">
        <w:rPr>
          <w:rFonts w:hAnsi="標楷體" w:hint="eastAsia"/>
        </w:rPr>
        <w:t>」之</w:t>
      </w:r>
      <w:r w:rsidRPr="001B0EAF">
        <w:rPr>
          <w:rFonts w:ascii="Times New Roman" w:hAnsi="Times New Roman"/>
        </w:rPr>
        <w:t>使用比率觀察</w:t>
      </w:r>
      <w:r w:rsidRPr="001B0EAF">
        <w:rPr>
          <w:rFonts w:ascii="Times New Roman" w:hAnsi="Times New Roman" w:hint="eastAsia"/>
        </w:rPr>
        <w:t>，呈現落差甚大之情形</w:t>
      </w:r>
      <w:r w:rsidR="00A16BFF" w:rsidRPr="001B0EAF">
        <w:rPr>
          <w:rFonts w:ascii="Times New Roman" w:hAnsi="Times New Roman" w:hint="eastAsia"/>
        </w:rPr>
        <w:t>，</w:t>
      </w:r>
      <w:r w:rsidRPr="001B0EAF">
        <w:rPr>
          <w:rFonts w:ascii="Times New Roman" w:hAnsi="Times New Roman"/>
        </w:rPr>
        <w:t>以</w:t>
      </w:r>
      <w:r w:rsidRPr="001B0EAF">
        <w:rPr>
          <w:rFonts w:ascii="Times New Roman" w:hAnsi="Times New Roman"/>
        </w:rPr>
        <w:t>107</w:t>
      </w:r>
      <w:r w:rsidRPr="001B0EAF">
        <w:rPr>
          <w:rFonts w:ascii="Times New Roman" w:hAnsi="Times New Roman"/>
        </w:rPr>
        <w:t>年為例，</w:t>
      </w:r>
      <w:r w:rsidR="00160C96" w:rsidRPr="001B0EAF">
        <w:rPr>
          <w:rFonts w:ascii="Times New Roman" w:hAnsi="Times New Roman" w:hint="eastAsia"/>
          <w:spacing w:val="6"/>
        </w:rPr>
        <w:t>臺南市、高雄市、宜蘭縣、新竹縣、苗栗縣、南投縣</w:t>
      </w:r>
      <w:r w:rsidR="00160C96" w:rsidRPr="001B0EAF">
        <w:rPr>
          <w:rFonts w:ascii="Times New Roman" w:hAnsi="Times New Roman" w:hint="eastAsia"/>
        </w:rPr>
        <w:t>、屏東縣、花蓮縣、金門縣、新竹市及嘉義市等</w:t>
      </w:r>
      <w:r w:rsidR="00160C96" w:rsidRPr="001B0EAF">
        <w:rPr>
          <w:rFonts w:ascii="Times New Roman" w:hAnsi="Times New Roman" w:hint="eastAsia"/>
          <w:b/>
        </w:rPr>
        <w:t>11</w:t>
      </w:r>
      <w:r w:rsidR="00160C96" w:rsidRPr="001B0EAF">
        <w:rPr>
          <w:rFonts w:ascii="Times New Roman" w:hAnsi="Times New Roman" w:hint="eastAsia"/>
          <w:b/>
        </w:rPr>
        <w:t>個縣市</w:t>
      </w:r>
      <w:r w:rsidR="0033667E" w:rsidRPr="001B0EAF">
        <w:rPr>
          <w:rFonts w:ascii="Times New Roman" w:hAnsi="Times New Roman" w:hint="eastAsia"/>
          <w:b/>
        </w:rPr>
        <w:t>之</w:t>
      </w:r>
      <w:r w:rsidR="0033667E" w:rsidRPr="001B0EAF">
        <w:rPr>
          <w:rFonts w:hAnsi="標楷體" w:hint="eastAsia"/>
          <w:b/>
        </w:rPr>
        <w:t>「社區式日間</w:t>
      </w:r>
      <w:r w:rsidR="0033667E" w:rsidRPr="001B0EAF">
        <w:rPr>
          <w:rFonts w:ascii="Times New Roman" w:hAnsi="Times New Roman"/>
          <w:b/>
        </w:rPr>
        <w:t>照顧</w:t>
      </w:r>
      <w:r w:rsidR="0033667E" w:rsidRPr="001B0EAF">
        <w:rPr>
          <w:rFonts w:hAnsi="標楷體" w:hint="eastAsia"/>
          <w:b/>
        </w:rPr>
        <w:t>」</w:t>
      </w:r>
      <w:r w:rsidR="00160C96" w:rsidRPr="001B0EAF">
        <w:rPr>
          <w:rFonts w:ascii="Times New Roman" w:hAnsi="Times New Roman" w:hint="eastAsia"/>
          <w:b/>
        </w:rPr>
        <w:t>使用比率，均</w:t>
      </w:r>
      <w:r w:rsidR="0033667E" w:rsidRPr="001B0EAF">
        <w:rPr>
          <w:rFonts w:ascii="Times New Roman" w:hAnsi="Times New Roman" w:hint="eastAsia"/>
          <w:b/>
        </w:rPr>
        <w:t>未達</w:t>
      </w:r>
      <w:r w:rsidR="00160C96" w:rsidRPr="001B0EAF">
        <w:rPr>
          <w:rFonts w:ascii="Times New Roman" w:hAnsi="Times New Roman" w:hint="eastAsia"/>
          <w:b/>
        </w:rPr>
        <w:t>4</w:t>
      </w:r>
      <w:r w:rsidR="00160C96" w:rsidRPr="001B0EAF">
        <w:rPr>
          <w:rFonts w:ascii="Times New Roman" w:hAnsi="Times New Roman" w:hint="eastAsia"/>
          <w:b/>
        </w:rPr>
        <w:t>成</w:t>
      </w:r>
      <w:r w:rsidRPr="001B0EAF">
        <w:rPr>
          <w:rFonts w:ascii="Times New Roman" w:hAnsi="Times New Roman"/>
        </w:rPr>
        <w:t>。</w:t>
      </w:r>
      <w:r w:rsidR="00A16BFF" w:rsidRPr="001B0EAF">
        <w:rPr>
          <w:rFonts w:ascii="Times New Roman" w:hAnsi="Times New Roman" w:hint="eastAsia"/>
        </w:rPr>
        <w:t>高雄市、新竹縣、苗栗縣、南投縣、連</w:t>
      </w:r>
      <w:r w:rsidR="00A16BFF" w:rsidRPr="001B0EAF">
        <w:rPr>
          <w:rFonts w:ascii="Times New Roman" w:hAnsi="Times New Roman" w:hint="eastAsia"/>
          <w:spacing w:val="-6"/>
        </w:rPr>
        <w:t>江縣、新竹市等</w:t>
      </w:r>
      <w:r w:rsidR="009B784F" w:rsidRPr="001B0EAF">
        <w:rPr>
          <w:rFonts w:ascii="Times New Roman" w:hAnsi="Times New Roman" w:hint="eastAsia"/>
          <w:b/>
          <w:spacing w:val="-6"/>
        </w:rPr>
        <w:t>6</w:t>
      </w:r>
      <w:r w:rsidR="00A16BFF" w:rsidRPr="001B0EAF">
        <w:rPr>
          <w:rFonts w:ascii="Times New Roman" w:hAnsi="Times New Roman" w:hint="eastAsia"/>
          <w:b/>
          <w:spacing w:val="-6"/>
        </w:rPr>
        <w:t>個縣市</w:t>
      </w:r>
      <w:r w:rsidR="0033667E" w:rsidRPr="001B0EAF">
        <w:rPr>
          <w:rFonts w:ascii="Times New Roman" w:hAnsi="Times New Roman" w:hint="eastAsia"/>
          <w:b/>
          <w:spacing w:val="-6"/>
        </w:rPr>
        <w:t>之</w:t>
      </w:r>
      <w:r w:rsidR="0033667E" w:rsidRPr="001B0EAF">
        <w:rPr>
          <w:rFonts w:hAnsi="標楷體" w:hint="eastAsia"/>
          <w:b/>
          <w:spacing w:val="-6"/>
        </w:rPr>
        <w:t>「自立生活支持服務」</w:t>
      </w:r>
      <w:r w:rsidR="00A16BFF" w:rsidRPr="001B0EAF">
        <w:rPr>
          <w:rFonts w:ascii="Times New Roman" w:hAnsi="Times New Roman" w:hint="eastAsia"/>
          <w:b/>
        </w:rPr>
        <w:t>使用比率，未及</w:t>
      </w:r>
      <w:r w:rsidR="00A16BFF" w:rsidRPr="001B0EAF">
        <w:rPr>
          <w:rFonts w:ascii="Times New Roman" w:hAnsi="Times New Roman" w:hint="eastAsia"/>
          <w:b/>
        </w:rPr>
        <w:t>3</w:t>
      </w:r>
      <w:r w:rsidR="00A16BFF" w:rsidRPr="001B0EAF">
        <w:rPr>
          <w:rFonts w:ascii="Times New Roman" w:hAnsi="Times New Roman" w:hint="eastAsia"/>
          <w:b/>
        </w:rPr>
        <w:t>成</w:t>
      </w:r>
      <w:r w:rsidRPr="001B0EAF">
        <w:rPr>
          <w:rFonts w:ascii="Times New Roman" w:hAnsi="Times New Roman" w:hint="eastAsia"/>
        </w:rPr>
        <w:t>(</w:t>
      </w:r>
      <w:r w:rsidRPr="001B0EAF">
        <w:rPr>
          <w:rFonts w:ascii="Times New Roman" w:hAnsi="Times New Roman" w:hint="eastAsia"/>
        </w:rPr>
        <w:t>詳見下表</w:t>
      </w:r>
      <w:r w:rsidRPr="001B0EAF">
        <w:rPr>
          <w:rFonts w:ascii="Times New Roman" w:hAnsi="Times New Roman"/>
        </w:rPr>
        <w:t>11</w:t>
      </w:r>
      <w:r w:rsidRPr="001B0EAF">
        <w:rPr>
          <w:rFonts w:ascii="Times New Roman" w:hAnsi="Times New Roman" w:hint="eastAsia"/>
        </w:rPr>
        <w:t>)</w:t>
      </w:r>
      <w:r w:rsidRPr="001B0EAF">
        <w:rPr>
          <w:rFonts w:ascii="Times New Roman" w:hAnsi="Times New Roman" w:hint="eastAsia"/>
        </w:rPr>
        <w:t>。</w:t>
      </w:r>
    </w:p>
    <w:p w:rsidR="00F8609A" w:rsidRPr="00A16BFF" w:rsidRDefault="00F8609A" w:rsidP="00F8609A">
      <w:pPr>
        <w:pStyle w:val="32"/>
        <w:ind w:left="1361" w:firstLine="680"/>
        <w:sectPr w:rsidR="00F8609A" w:rsidRPr="00A16BFF" w:rsidSect="00F8609A">
          <w:pgSz w:w="11907" w:h="16840" w:code="9"/>
          <w:pgMar w:top="1701" w:right="1418" w:bottom="1418" w:left="1418" w:header="851" w:footer="851" w:gutter="227"/>
          <w:cols w:space="425"/>
          <w:docGrid w:type="linesAndChars" w:linePitch="457" w:charSpace="4127"/>
        </w:sectPr>
      </w:pPr>
    </w:p>
    <w:p w:rsidR="007A30E2" w:rsidRDefault="00DF3595" w:rsidP="007A30E2">
      <w:pPr>
        <w:pStyle w:val="21"/>
        <w:ind w:leftChars="-74" w:left="1020" w:hangingChars="374" w:hanging="1272"/>
      </w:pPr>
      <w:r>
        <w:rPr>
          <w:noProof/>
        </w:rPr>
        <w:lastRenderedPageBreak/>
        <w:drawing>
          <wp:inline distT="0" distB="0" distL="0" distR="0" wp14:anchorId="49DC4E17">
            <wp:extent cx="9350344" cy="4898571"/>
            <wp:effectExtent l="0" t="0" r="3810" b="0"/>
            <wp:docPr id="54" name="圖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365944" cy="4906744"/>
                    </a:xfrm>
                    <a:prstGeom prst="rect">
                      <a:avLst/>
                    </a:prstGeom>
                    <a:noFill/>
                  </pic:spPr>
                </pic:pic>
              </a:graphicData>
            </a:graphic>
          </wp:inline>
        </w:drawing>
      </w:r>
    </w:p>
    <w:p w:rsidR="007A30E2" w:rsidRPr="00972B75" w:rsidRDefault="007A30E2" w:rsidP="007A30E2">
      <w:pPr>
        <w:pStyle w:val="a1"/>
        <w:kinsoku w:val="0"/>
        <w:spacing w:before="0" w:after="0"/>
        <w:ind w:left="142" w:rightChars="-42" w:right="-143" w:hanging="422"/>
        <w:rPr>
          <w:rFonts w:ascii="Times New Roman" w:hAnsi="Times New Roman"/>
          <w:b/>
          <w:spacing w:val="0"/>
          <w:sz w:val="24"/>
          <w:szCs w:val="24"/>
        </w:rPr>
      </w:pPr>
      <w:r w:rsidRPr="00972B75">
        <w:rPr>
          <w:rFonts w:ascii="Times New Roman" w:hAnsi="Times New Roman"/>
          <w:b/>
          <w:spacing w:val="0"/>
          <w:sz w:val="24"/>
          <w:szCs w:val="24"/>
        </w:rPr>
        <w:t>104</w:t>
      </w:r>
      <w:r w:rsidRPr="00972B75">
        <w:rPr>
          <w:rFonts w:ascii="Times New Roman" w:hAnsi="Times New Roman"/>
          <w:b/>
          <w:spacing w:val="0"/>
          <w:sz w:val="24"/>
          <w:szCs w:val="24"/>
        </w:rPr>
        <w:t>年至</w:t>
      </w:r>
      <w:r w:rsidRPr="00972B75">
        <w:rPr>
          <w:rFonts w:ascii="Times New Roman" w:hAnsi="Times New Roman"/>
          <w:b/>
          <w:spacing w:val="0"/>
          <w:sz w:val="24"/>
          <w:szCs w:val="24"/>
        </w:rPr>
        <w:t>107</w:t>
      </w:r>
      <w:r w:rsidRPr="00972B75">
        <w:rPr>
          <w:rFonts w:ascii="Times New Roman" w:hAnsi="Times New Roman"/>
          <w:b/>
          <w:spacing w:val="0"/>
          <w:sz w:val="24"/>
          <w:szCs w:val="24"/>
        </w:rPr>
        <w:t>年身心障礙者經評估後有個人照顧及支持服務項目需求者使用服務情形占比分布</w:t>
      </w:r>
    </w:p>
    <w:p w:rsidR="007A30E2" w:rsidRDefault="007A30E2" w:rsidP="005A3066">
      <w:pPr>
        <w:pStyle w:val="21"/>
        <w:spacing w:line="320" w:lineRule="exact"/>
        <w:ind w:leftChars="-90" w:left="779" w:hangingChars="417" w:hanging="1085"/>
      </w:pPr>
      <w:r w:rsidRPr="00502CB9">
        <w:rPr>
          <w:rFonts w:hint="eastAsia"/>
          <w:sz w:val="24"/>
          <w:szCs w:val="24"/>
        </w:rPr>
        <w:t>資料來源：本院整理自衛福部查復資料。</w:t>
      </w:r>
    </w:p>
    <w:p w:rsidR="007A30E2" w:rsidRDefault="007A30E2" w:rsidP="007A30E2">
      <w:pPr>
        <w:pStyle w:val="21"/>
        <w:ind w:left="1020" w:firstLine="680"/>
        <w:sectPr w:rsidR="007A30E2" w:rsidSect="00F8609A">
          <w:pgSz w:w="16840" w:h="11907" w:orient="landscape" w:code="9"/>
          <w:pgMar w:top="1418" w:right="1701" w:bottom="1418" w:left="1418" w:header="851" w:footer="851" w:gutter="227"/>
          <w:cols w:space="425"/>
          <w:docGrid w:type="linesAndChars" w:linePitch="457" w:charSpace="4127"/>
        </w:sectPr>
      </w:pPr>
    </w:p>
    <w:p w:rsidR="007A30E2" w:rsidRPr="006970B6" w:rsidRDefault="007A30E2" w:rsidP="00D363B4">
      <w:pPr>
        <w:pStyle w:val="a3"/>
        <w:numPr>
          <w:ilvl w:val="0"/>
          <w:numId w:val="72"/>
        </w:numPr>
        <w:spacing w:beforeLines="25" w:before="114" w:after="0"/>
        <w:ind w:left="-70" w:rightChars="19" w:right="65" w:hanging="280"/>
        <w:jc w:val="center"/>
        <w:textAlignment w:val="auto"/>
        <w:rPr>
          <w:rFonts w:ascii="Times New Roman" w:hAnsi="Times New Roman"/>
          <w:b/>
          <w:bCs w:val="0"/>
          <w:spacing w:val="-16"/>
        </w:rPr>
      </w:pPr>
      <w:r w:rsidRPr="006970B6">
        <w:rPr>
          <w:rFonts w:ascii="Times New Roman" w:hAnsi="Times New Roman"/>
          <w:b/>
          <w:bCs w:val="0"/>
          <w:spacing w:val="0"/>
        </w:rPr>
        <w:lastRenderedPageBreak/>
        <w:t>104</w:t>
      </w:r>
      <w:r w:rsidRPr="006970B6">
        <w:rPr>
          <w:rFonts w:ascii="Times New Roman" w:hAnsi="Times New Roman" w:hint="eastAsia"/>
          <w:b/>
          <w:bCs w:val="0"/>
          <w:spacing w:val="0"/>
        </w:rPr>
        <w:t>年至</w:t>
      </w:r>
      <w:r w:rsidRPr="006970B6">
        <w:rPr>
          <w:rFonts w:ascii="Times New Roman" w:hAnsi="Times New Roman"/>
          <w:b/>
          <w:bCs w:val="0"/>
          <w:spacing w:val="0"/>
        </w:rPr>
        <w:t>107</w:t>
      </w:r>
      <w:r w:rsidRPr="006970B6">
        <w:rPr>
          <w:rFonts w:ascii="Times New Roman" w:hAnsi="Times New Roman" w:hint="eastAsia"/>
          <w:b/>
          <w:bCs w:val="0"/>
          <w:spacing w:val="0"/>
        </w:rPr>
        <w:t>年</w:t>
      </w:r>
      <w:r w:rsidRPr="006970B6">
        <w:rPr>
          <w:rFonts w:ascii="Times New Roman" w:hAnsi="Times New Roman" w:hint="eastAsia"/>
          <w:b/>
          <w:bCs w:val="0"/>
          <w:spacing w:val="0"/>
          <w:kern w:val="32"/>
          <w:szCs w:val="20"/>
        </w:rPr>
        <w:t>各縣市身心障礙者經</w:t>
      </w:r>
      <w:r>
        <w:rPr>
          <w:rFonts w:ascii="Times New Roman" w:hAnsi="Times New Roman" w:hint="eastAsia"/>
          <w:b/>
          <w:bCs w:val="0"/>
          <w:spacing w:val="0"/>
          <w:kern w:val="32"/>
          <w:szCs w:val="20"/>
        </w:rPr>
        <w:t>需求評估</w:t>
      </w:r>
      <w:r w:rsidRPr="006970B6">
        <w:rPr>
          <w:rFonts w:ascii="Times New Roman" w:hAnsi="Times New Roman" w:hint="eastAsia"/>
          <w:b/>
          <w:bCs w:val="0"/>
          <w:spacing w:val="0"/>
          <w:kern w:val="32"/>
          <w:szCs w:val="20"/>
        </w:rPr>
        <w:t>有</w:t>
      </w:r>
      <w:r>
        <w:rPr>
          <w:rFonts w:ascii="Times New Roman" w:hAnsi="Times New Roman" w:hint="eastAsia"/>
          <w:b/>
          <w:bCs w:val="0"/>
          <w:spacing w:val="0"/>
          <w:kern w:val="32"/>
          <w:szCs w:val="20"/>
        </w:rPr>
        <w:t>個人照顧及支持服務</w:t>
      </w:r>
      <w:r w:rsidRPr="006970B6">
        <w:rPr>
          <w:rFonts w:ascii="Times New Roman" w:hAnsi="Times New Roman" w:hint="eastAsia"/>
          <w:b/>
          <w:bCs w:val="0"/>
          <w:kern w:val="32"/>
          <w:szCs w:val="20"/>
        </w:rPr>
        <w:t>需</w:t>
      </w:r>
      <w:r w:rsidRPr="006970B6">
        <w:rPr>
          <w:rFonts w:ascii="Times New Roman" w:hAnsi="Times New Roman" w:hint="eastAsia"/>
          <w:b/>
          <w:bCs w:val="0"/>
        </w:rPr>
        <w:t>求者後續使用服務之情形統</w:t>
      </w:r>
      <w:r w:rsidRPr="006970B6">
        <w:rPr>
          <w:rFonts w:ascii="Times New Roman" w:hAnsi="Times New Roman" w:hint="eastAsia"/>
          <w:b/>
          <w:bCs w:val="0"/>
          <w:spacing w:val="-16"/>
          <w:kern w:val="32"/>
          <w:szCs w:val="20"/>
        </w:rPr>
        <w:t>計</w:t>
      </w:r>
      <w:r>
        <w:rPr>
          <w:rFonts w:ascii="Times New Roman" w:hAnsi="Times New Roman" w:hint="eastAsia"/>
          <w:b/>
          <w:bCs w:val="0"/>
          <w:spacing w:val="-16"/>
          <w:kern w:val="32"/>
          <w:szCs w:val="20"/>
        </w:rPr>
        <w:t>-1</w:t>
      </w:r>
    </w:p>
    <w:p w:rsidR="007A30E2" w:rsidRDefault="007A30E2" w:rsidP="007A30E2">
      <w:pPr>
        <w:pStyle w:val="21"/>
        <w:spacing w:line="320" w:lineRule="exact"/>
        <w:ind w:left="1020" w:rightChars="-126" w:right="-429" w:firstLine="520"/>
        <w:jc w:val="right"/>
      </w:pPr>
      <w:r>
        <w:rPr>
          <w:rFonts w:ascii="Times New Roman" w:hint="eastAsia"/>
          <w:sz w:val="24"/>
          <w:szCs w:val="24"/>
        </w:rPr>
        <w:t>單位：人</w:t>
      </w:r>
    </w:p>
    <w:tbl>
      <w:tblPr>
        <w:tblW w:w="14539" w:type="dxa"/>
        <w:tblInd w:w="-372" w:type="dxa"/>
        <w:tblLayout w:type="fixed"/>
        <w:tblCellMar>
          <w:left w:w="28" w:type="dxa"/>
          <w:right w:w="28" w:type="dxa"/>
        </w:tblCellMar>
        <w:tblLook w:val="04A0" w:firstRow="1" w:lastRow="0" w:firstColumn="1" w:lastColumn="0" w:noHBand="0" w:noVBand="1"/>
      </w:tblPr>
      <w:tblGrid>
        <w:gridCol w:w="732"/>
        <w:gridCol w:w="644"/>
        <w:gridCol w:w="877"/>
        <w:gridCol w:w="878"/>
        <w:gridCol w:w="877"/>
        <w:gridCol w:w="878"/>
        <w:gridCol w:w="877"/>
        <w:gridCol w:w="878"/>
        <w:gridCol w:w="877"/>
        <w:gridCol w:w="878"/>
        <w:gridCol w:w="877"/>
        <w:gridCol w:w="878"/>
        <w:gridCol w:w="877"/>
        <w:gridCol w:w="878"/>
        <w:gridCol w:w="877"/>
        <w:gridCol w:w="878"/>
        <w:gridCol w:w="878"/>
      </w:tblGrid>
      <w:tr w:rsidR="007A30E2" w:rsidRPr="00FB29F8" w:rsidTr="006B5C40">
        <w:trPr>
          <w:trHeight w:val="20"/>
          <w:tblHeader/>
        </w:trPr>
        <w:tc>
          <w:tcPr>
            <w:tcW w:w="732" w:type="dxa"/>
            <w:vMerge w:val="restart"/>
            <w:tcBorders>
              <w:top w:val="single" w:sz="6" w:space="0" w:color="auto"/>
              <w:left w:val="single" w:sz="6" w:space="0" w:color="auto"/>
              <w:right w:val="single" w:sz="6" w:space="0" w:color="auto"/>
            </w:tcBorders>
            <w:shd w:val="clear" w:color="auto" w:fill="FDE9D9" w:themeFill="accent6" w:themeFillTint="33"/>
            <w:noWrap/>
            <w:vAlign w:val="center"/>
            <w:hideMark/>
          </w:tcPr>
          <w:p w:rsidR="007A30E2" w:rsidRPr="00FB29F8" w:rsidRDefault="007A30E2" w:rsidP="006B5C40">
            <w:pPr>
              <w:widowControl/>
              <w:overflowPunct/>
              <w:autoSpaceDE/>
              <w:autoSpaceDN/>
              <w:jc w:val="left"/>
              <w:rPr>
                <w:rFonts w:ascii="Times New Roman"/>
                <w:b/>
                <w:color w:val="000000"/>
                <w:spacing w:val="-14"/>
                <w:kern w:val="0"/>
                <w:sz w:val="22"/>
                <w:szCs w:val="22"/>
              </w:rPr>
            </w:pPr>
            <w:r w:rsidRPr="00FB29F8">
              <w:rPr>
                <w:rFonts w:ascii="Times New Roman"/>
                <w:b/>
                <w:bCs/>
                <w:color w:val="000000"/>
                <w:spacing w:val="-14"/>
                <w:kern w:val="0"/>
                <w:sz w:val="22"/>
                <w:szCs w:val="22"/>
              </w:rPr>
              <w:t>縣市別</w:t>
            </w:r>
          </w:p>
        </w:tc>
        <w:tc>
          <w:tcPr>
            <w:tcW w:w="644" w:type="dxa"/>
            <w:vMerge w:val="restart"/>
            <w:tcBorders>
              <w:top w:val="single" w:sz="6" w:space="0" w:color="auto"/>
              <w:left w:val="single" w:sz="6" w:space="0" w:color="auto"/>
              <w:right w:val="single" w:sz="6" w:space="0" w:color="auto"/>
            </w:tcBorders>
            <w:shd w:val="clear" w:color="auto" w:fill="FDE9D9" w:themeFill="accent6" w:themeFillTint="33"/>
            <w:noWrap/>
            <w:vAlign w:val="center"/>
            <w:hideMark/>
          </w:tcPr>
          <w:p w:rsidR="007A30E2" w:rsidRPr="00FB29F8" w:rsidRDefault="007A30E2" w:rsidP="006B5C40">
            <w:pPr>
              <w:widowControl/>
              <w:overflowPunct/>
              <w:autoSpaceDE/>
              <w:autoSpaceDN/>
              <w:jc w:val="left"/>
              <w:rPr>
                <w:rFonts w:ascii="Times New Roman"/>
                <w:b/>
                <w:color w:val="000000"/>
                <w:spacing w:val="-14"/>
                <w:kern w:val="0"/>
                <w:sz w:val="22"/>
                <w:szCs w:val="22"/>
              </w:rPr>
            </w:pPr>
            <w:r w:rsidRPr="00FB29F8">
              <w:rPr>
                <w:rFonts w:ascii="Times New Roman"/>
                <w:b/>
                <w:bCs/>
                <w:color w:val="000000"/>
                <w:spacing w:val="-14"/>
                <w:kern w:val="0"/>
                <w:sz w:val="22"/>
                <w:szCs w:val="22"/>
              </w:rPr>
              <w:t>年別</w:t>
            </w:r>
          </w:p>
        </w:tc>
        <w:tc>
          <w:tcPr>
            <w:tcW w:w="2632" w:type="dxa"/>
            <w:gridSpan w:val="3"/>
            <w:tcBorders>
              <w:top w:val="single" w:sz="6" w:space="0" w:color="auto"/>
              <w:left w:val="single" w:sz="6" w:space="0" w:color="auto"/>
              <w:bottom w:val="single" w:sz="6" w:space="0" w:color="auto"/>
              <w:right w:val="single" w:sz="6" w:space="0" w:color="auto"/>
            </w:tcBorders>
            <w:shd w:val="clear" w:color="auto" w:fill="FDE9D9" w:themeFill="accent6" w:themeFillTint="33"/>
            <w:noWrap/>
            <w:vAlign w:val="center"/>
            <w:hideMark/>
          </w:tcPr>
          <w:p w:rsidR="007A30E2" w:rsidRPr="00FB29F8" w:rsidRDefault="007A30E2" w:rsidP="006B5C40">
            <w:pPr>
              <w:widowControl/>
              <w:overflowPunct/>
              <w:autoSpaceDE/>
              <w:autoSpaceDN/>
              <w:jc w:val="center"/>
              <w:rPr>
                <w:rFonts w:ascii="Times New Roman"/>
                <w:b/>
                <w:color w:val="000000"/>
                <w:spacing w:val="-14"/>
                <w:kern w:val="0"/>
                <w:sz w:val="22"/>
                <w:szCs w:val="22"/>
              </w:rPr>
            </w:pPr>
            <w:r w:rsidRPr="00FB29F8">
              <w:rPr>
                <w:rFonts w:ascii="Times New Roman"/>
                <w:b/>
                <w:color w:val="000000"/>
                <w:spacing w:val="-14"/>
                <w:kern w:val="0"/>
                <w:sz w:val="22"/>
                <w:szCs w:val="22"/>
              </w:rPr>
              <w:t>居家照顧</w:t>
            </w:r>
          </w:p>
        </w:tc>
        <w:tc>
          <w:tcPr>
            <w:tcW w:w="2633" w:type="dxa"/>
            <w:gridSpan w:val="3"/>
            <w:tcBorders>
              <w:top w:val="single" w:sz="6" w:space="0" w:color="auto"/>
              <w:left w:val="single" w:sz="6" w:space="0" w:color="auto"/>
              <w:bottom w:val="single" w:sz="6" w:space="0" w:color="auto"/>
              <w:right w:val="single" w:sz="6" w:space="0" w:color="auto"/>
            </w:tcBorders>
            <w:shd w:val="clear" w:color="auto" w:fill="FDE9D9" w:themeFill="accent6" w:themeFillTint="33"/>
            <w:noWrap/>
            <w:vAlign w:val="center"/>
            <w:hideMark/>
          </w:tcPr>
          <w:p w:rsidR="007A30E2" w:rsidRPr="00FB29F8" w:rsidRDefault="007A30E2" w:rsidP="006B5C40">
            <w:pPr>
              <w:widowControl/>
              <w:overflowPunct/>
              <w:autoSpaceDE/>
              <w:autoSpaceDN/>
              <w:jc w:val="center"/>
              <w:rPr>
                <w:rFonts w:ascii="Times New Roman"/>
                <w:b/>
                <w:color w:val="000000"/>
                <w:spacing w:val="-14"/>
                <w:kern w:val="0"/>
                <w:sz w:val="22"/>
                <w:szCs w:val="22"/>
              </w:rPr>
            </w:pPr>
            <w:r w:rsidRPr="00FB29F8">
              <w:rPr>
                <w:rFonts w:ascii="Times New Roman"/>
                <w:b/>
                <w:color w:val="000000"/>
                <w:spacing w:val="-14"/>
                <w:kern w:val="0"/>
                <w:sz w:val="22"/>
                <w:szCs w:val="22"/>
              </w:rPr>
              <w:t>生活重建</w:t>
            </w:r>
          </w:p>
        </w:tc>
        <w:tc>
          <w:tcPr>
            <w:tcW w:w="2632" w:type="dxa"/>
            <w:gridSpan w:val="3"/>
            <w:tcBorders>
              <w:top w:val="single" w:sz="6" w:space="0" w:color="auto"/>
              <w:left w:val="single" w:sz="6" w:space="0" w:color="auto"/>
              <w:bottom w:val="single" w:sz="6" w:space="0" w:color="auto"/>
              <w:right w:val="single" w:sz="6" w:space="0" w:color="auto"/>
            </w:tcBorders>
            <w:shd w:val="clear" w:color="auto" w:fill="FDE9D9" w:themeFill="accent6" w:themeFillTint="33"/>
            <w:noWrap/>
            <w:vAlign w:val="center"/>
            <w:hideMark/>
          </w:tcPr>
          <w:p w:rsidR="007A30E2" w:rsidRPr="00FB29F8" w:rsidRDefault="007A30E2" w:rsidP="006B5C40">
            <w:pPr>
              <w:widowControl/>
              <w:overflowPunct/>
              <w:autoSpaceDE/>
              <w:autoSpaceDN/>
              <w:jc w:val="center"/>
              <w:rPr>
                <w:rFonts w:ascii="Times New Roman"/>
                <w:b/>
                <w:color w:val="000000"/>
                <w:spacing w:val="-14"/>
                <w:kern w:val="0"/>
                <w:sz w:val="22"/>
                <w:szCs w:val="22"/>
              </w:rPr>
            </w:pPr>
            <w:r w:rsidRPr="00FB29F8">
              <w:rPr>
                <w:rFonts w:ascii="Times New Roman"/>
                <w:b/>
                <w:color w:val="000000"/>
                <w:spacing w:val="-14"/>
                <w:kern w:val="0"/>
                <w:sz w:val="22"/>
                <w:szCs w:val="22"/>
              </w:rPr>
              <w:t>社區式日間照顧</w:t>
            </w:r>
          </w:p>
        </w:tc>
        <w:tc>
          <w:tcPr>
            <w:tcW w:w="2633" w:type="dxa"/>
            <w:gridSpan w:val="3"/>
            <w:tcBorders>
              <w:top w:val="single" w:sz="6" w:space="0" w:color="auto"/>
              <w:left w:val="single" w:sz="6" w:space="0" w:color="auto"/>
              <w:bottom w:val="single" w:sz="6" w:space="0" w:color="auto"/>
              <w:right w:val="single" w:sz="6" w:space="0" w:color="auto"/>
            </w:tcBorders>
            <w:shd w:val="clear" w:color="auto" w:fill="FDE9D9" w:themeFill="accent6" w:themeFillTint="33"/>
            <w:noWrap/>
            <w:vAlign w:val="center"/>
            <w:hideMark/>
          </w:tcPr>
          <w:p w:rsidR="007A30E2" w:rsidRPr="00FB29F8" w:rsidRDefault="007A30E2" w:rsidP="006B5C40">
            <w:pPr>
              <w:widowControl/>
              <w:overflowPunct/>
              <w:autoSpaceDE/>
              <w:autoSpaceDN/>
              <w:jc w:val="center"/>
              <w:rPr>
                <w:rFonts w:ascii="Times New Roman"/>
                <w:b/>
                <w:color w:val="000000"/>
                <w:spacing w:val="-14"/>
                <w:kern w:val="0"/>
                <w:sz w:val="22"/>
                <w:szCs w:val="22"/>
              </w:rPr>
            </w:pPr>
            <w:r w:rsidRPr="00FB29F8">
              <w:rPr>
                <w:rFonts w:ascii="Times New Roman"/>
                <w:b/>
                <w:color w:val="000000"/>
                <w:spacing w:val="-14"/>
                <w:kern w:val="0"/>
                <w:sz w:val="22"/>
                <w:szCs w:val="22"/>
              </w:rPr>
              <w:t>社區日間作業設施</w:t>
            </w:r>
          </w:p>
        </w:tc>
        <w:tc>
          <w:tcPr>
            <w:tcW w:w="2633" w:type="dxa"/>
            <w:gridSpan w:val="3"/>
            <w:tcBorders>
              <w:top w:val="single" w:sz="6" w:space="0" w:color="auto"/>
              <w:left w:val="single" w:sz="6" w:space="0" w:color="auto"/>
              <w:bottom w:val="single" w:sz="6" w:space="0" w:color="auto"/>
              <w:right w:val="single" w:sz="6" w:space="0" w:color="auto"/>
            </w:tcBorders>
            <w:shd w:val="clear" w:color="auto" w:fill="FDE9D9" w:themeFill="accent6" w:themeFillTint="33"/>
            <w:noWrap/>
            <w:vAlign w:val="center"/>
            <w:hideMark/>
          </w:tcPr>
          <w:p w:rsidR="007A30E2" w:rsidRPr="00FB29F8" w:rsidRDefault="007A30E2" w:rsidP="006B5C40">
            <w:pPr>
              <w:widowControl/>
              <w:overflowPunct/>
              <w:autoSpaceDE/>
              <w:autoSpaceDN/>
              <w:jc w:val="center"/>
              <w:rPr>
                <w:rFonts w:ascii="Times New Roman"/>
                <w:b/>
                <w:color w:val="000000"/>
                <w:spacing w:val="-14"/>
                <w:kern w:val="0"/>
                <w:sz w:val="22"/>
                <w:szCs w:val="22"/>
              </w:rPr>
            </w:pPr>
            <w:r w:rsidRPr="00FB29F8">
              <w:rPr>
                <w:rFonts w:ascii="Times New Roman"/>
                <w:b/>
                <w:color w:val="000000"/>
                <w:spacing w:val="-14"/>
                <w:kern w:val="0"/>
                <w:sz w:val="22"/>
                <w:szCs w:val="22"/>
              </w:rPr>
              <w:t>自立生活支持服務</w:t>
            </w:r>
          </w:p>
        </w:tc>
      </w:tr>
      <w:tr w:rsidR="007A30E2" w:rsidRPr="00FB29F8" w:rsidTr="006B5C40">
        <w:trPr>
          <w:trHeight w:val="20"/>
          <w:tblHeader/>
        </w:trPr>
        <w:tc>
          <w:tcPr>
            <w:tcW w:w="732" w:type="dxa"/>
            <w:vMerge/>
            <w:tcBorders>
              <w:left w:val="single" w:sz="6" w:space="0" w:color="auto"/>
              <w:bottom w:val="single" w:sz="6" w:space="0" w:color="auto"/>
              <w:right w:val="single" w:sz="6" w:space="0" w:color="auto"/>
            </w:tcBorders>
            <w:shd w:val="clear" w:color="000000" w:fill="FDE9D9"/>
            <w:vAlign w:val="center"/>
            <w:hideMark/>
          </w:tcPr>
          <w:p w:rsidR="007A30E2" w:rsidRPr="00FB29F8" w:rsidRDefault="007A30E2" w:rsidP="006B5C40">
            <w:pPr>
              <w:widowControl/>
              <w:overflowPunct/>
              <w:autoSpaceDE/>
              <w:autoSpaceDN/>
              <w:jc w:val="center"/>
              <w:rPr>
                <w:rFonts w:ascii="Times New Roman"/>
                <w:b/>
                <w:bCs/>
                <w:color w:val="000000"/>
                <w:spacing w:val="-14"/>
                <w:kern w:val="0"/>
                <w:sz w:val="22"/>
                <w:szCs w:val="22"/>
              </w:rPr>
            </w:pPr>
          </w:p>
        </w:tc>
        <w:tc>
          <w:tcPr>
            <w:tcW w:w="644" w:type="dxa"/>
            <w:vMerge/>
            <w:tcBorders>
              <w:left w:val="single" w:sz="6" w:space="0" w:color="auto"/>
              <w:bottom w:val="single" w:sz="6" w:space="0" w:color="auto"/>
              <w:right w:val="single" w:sz="6" w:space="0" w:color="auto"/>
            </w:tcBorders>
            <w:shd w:val="clear" w:color="000000" w:fill="FDE9D9"/>
            <w:vAlign w:val="center"/>
            <w:hideMark/>
          </w:tcPr>
          <w:p w:rsidR="007A30E2" w:rsidRPr="00FB29F8" w:rsidRDefault="007A30E2" w:rsidP="006B5C40">
            <w:pPr>
              <w:widowControl/>
              <w:overflowPunct/>
              <w:autoSpaceDE/>
              <w:autoSpaceDN/>
              <w:jc w:val="center"/>
              <w:rPr>
                <w:rFonts w:ascii="Times New Roman"/>
                <w:b/>
                <w:bCs/>
                <w:color w:val="000000"/>
                <w:spacing w:val="-14"/>
                <w:kern w:val="0"/>
                <w:sz w:val="22"/>
                <w:szCs w:val="22"/>
              </w:rPr>
            </w:pPr>
          </w:p>
        </w:tc>
        <w:tc>
          <w:tcPr>
            <w:tcW w:w="877" w:type="dxa"/>
            <w:tcBorders>
              <w:top w:val="single" w:sz="6" w:space="0" w:color="auto"/>
              <w:left w:val="single" w:sz="6" w:space="0" w:color="auto"/>
              <w:bottom w:val="single" w:sz="6" w:space="0" w:color="auto"/>
              <w:right w:val="single" w:sz="6" w:space="0" w:color="auto"/>
            </w:tcBorders>
            <w:shd w:val="clear" w:color="000000" w:fill="FDE9D9"/>
            <w:vAlign w:val="center"/>
            <w:hideMark/>
          </w:tcPr>
          <w:p w:rsidR="007A30E2"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需求</w:t>
            </w:r>
          </w:p>
          <w:p w:rsidR="007A30E2" w:rsidRPr="00FB29F8"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人數</w:t>
            </w:r>
          </w:p>
        </w:tc>
        <w:tc>
          <w:tcPr>
            <w:tcW w:w="878" w:type="dxa"/>
            <w:tcBorders>
              <w:top w:val="single" w:sz="6" w:space="0" w:color="auto"/>
              <w:left w:val="single" w:sz="6" w:space="0" w:color="auto"/>
              <w:bottom w:val="single" w:sz="6" w:space="0" w:color="auto"/>
              <w:right w:val="single" w:sz="6" w:space="0" w:color="auto"/>
            </w:tcBorders>
            <w:shd w:val="clear" w:color="000000" w:fill="FDE9D9"/>
            <w:vAlign w:val="center"/>
            <w:hideMark/>
          </w:tcPr>
          <w:p w:rsidR="007A30E2"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使用</w:t>
            </w:r>
          </w:p>
          <w:p w:rsidR="007A30E2" w:rsidRPr="00FB29F8"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人數</w:t>
            </w:r>
          </w:p>
        </w:tc>
        <w:tc>
          <w:tcPr>
            <w:tcW w:w="877" w:type="dxa"/>
            <w:tcBorders>
              <w:top w:val="single" w:sz="6" w:space="0" w:color="auto"/>
              <w:left w:val="single" w:sz="6" w:space="0" w:color="auto"/>
              <w:bottom w:val="single" w:sz="6" w:space="0" w:color="auto"/>
              <w:right w:val="single" w:sz="6" w:space="0" w:color="auto"/>
            </w:tcBorders>
            <w:shd w:val="clear" w:color="000000" w:fill="FDE9D9"/>
            <w:vAlign w:val="center"/>
            <w:hideMark/>
          </w:tcPr>
          <w:p w:rsidR="007A30E2"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使用</w:t>
            </w:r>
          </w:p>
          <w:p w:rsidR="007A30E2" w:rsidRPr="00FB29F8"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比率</w:t>
            </w:r>
          </w:p>
        </w:tc>
        <w:tc>
          <w:tcPr>
            <w:tcW w:w="878" w:type="dxa"/>
            <w:tcBorders>
              <w:top w:val="single" w:sz="6" w:space="0" w:color="auto"/>
              <w:left w:val="single" w:sz="6" w:space="0" w:color="auto"/>
              <w:bottom w:val="single" w:sz="6" w:space="0" w:color="auto"/>
              <w:right w:val="single" w:sz="6" w:space="0" w:color="auto"/>
            </w:tcBorders>
            <w:shd w:val="clear" w:color="000000" w:fill="FDE9D9"/>
            <w:vAlign w:val="center"/>
            <w:hideMark/>
          </w:tcPr>
          <w:p w:rsidR="007A30E2"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需求</w:t>
            </w:r>
          </w:p>
          <w:p w:rsidR="007A30E2" w:rsidRPr="00FB29F8"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人數</w:t>
            </w:r>
          </w:p>
        </w:tc>
        <w:tc>
          <w:tcPr>
            <w:tcW w:w="877" w:type="dxa"/>
            <w:tcBorders>
              <w:top w:val="single" w:sz="6" w:space="0" w:color="auto"/>
              <w:left w:val="single" w:sz="6" w:space="0" w:color="auto"/>
              <w:bottom w:val="single" w:sz="6" w:space="0" w:color="auto"/>
              <w:right w:val="single" w:sz="6" w:space="0" w:color="auto"/>
            </w:tcBorders>
            <w:shd w:val="clear" w:color="000000" w:fill="FDE9D9"/>
            <w:vAlign w:val="center"/>
            <w:hideMark/>
          </w:tcPr>
          <w:p w:rsidR="007A30E2"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使用</w:t>
            </w:r>
          </w:p>
          <w:p w:rsidR="007A30E2" w:rsidRPr="00FB29F8"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人數</w:t>
            </w:r>
          </w:p>
        </w:tc>
        <w:tc>
          <w:tcPr>
            <w:tcW w:w="878" w:type="dxa"/>
            <w:tcBorders>
              <w:top w:val="single" w:sz="6" w:space="0" w:color="auto"/>
              <w:left w:val="single" w:sz="6" w:space="0" w:color="auto"/>
              <w:bottom w:val="single" w:sz="6" w:space="0" w:color="auto"/>
              <w:right w:val="single" w:sz="6" w:space="0" w:color="auto"/>
            </w:tcBorders>
            <w:shd w:val="clear" w:color="000000" w:fill="FDE9D9"/>
            <w:vAlign w:val="center"/>
            <w:hideMark/>
          </w:tcPr>
          <w:p w:rsidR="007A30E2"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使用</w:t>
            </w:r>
          </w:p>
          <w:p w:rsidR="007A30E2" w:rsidRPr="00FB29F8"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比率</w:t>
            </w:r>
          </w:p>
        </w:tc>
        <w:tc>
          <w:tcPr>
            <w:tcW w:w="877" w:type="dxa"/>
            <w:tcBorders>
              <w:top w:val="single" w:sz="6" w:space="0" w:color="auto"/>
              <w:left w:val="single" w:sz="6" w:space="0" w:color="auto"/>
              <w:bottom w:val="single" w:sz="6" w:space="0" w:color="auto"/>
              <w:right w:val="single" w:sz="6" w:space="0" w:color="auto"/>
            </w:tcBorders>
            <w:shd w:val="clear" w:color="000000" w:fill="FDE9D9"/>
            <w:vAlign w:val="center"/>
            <w:hideMark/>
          </w:tcPr>
          <w:p w:rsidR="007A30E2"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需求</w:t>
            </w:r>
          </w:p>
          <w:p w:rsidR="007A30E2" w:rsidRPr="00FB29F8"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人數</w:t>
            </w:r>
          </w:p>
        </w:tc>
        <w:tc>
          <w:tcPr>
            <w:tcW w:w="878" w:type="dxa"/>
            <w:tcBorders>
              <w:top w:val="single" w:sz="6" w:space="0" w:color="auto"/>
              <w:left w:val="single" w:sz="6" w:space="0" w:color="auto"/>
              <w:bottom w:val="single" w:sz="6" w:space="0" w:color="auto"/>
              <w:right w:val="single" w:sz="6" w:space="0" w:color="auto"/>
            </w:tcBorders>
            <w:shd w:val="clear" w:color="000000" w:fill="FDE9D9"/>
            <w:vAlign w:val="center"/>
            <w:hideMark/>
          </w:tcPr>
          <w:p w:rsidR="007A30E2"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使用</w:t>
            </w:r>
          </w:p>
          <w:p w:rsidR="007A30E2" w:rsidRPr="00FB29F8"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人數</w:t>
            </w:r>
          </w:p>
        </w:tc>
        <w:tc>
          <w:tcPr>
            <w:tcW w:w="877" w:type="dxa"/>
            <w:tcBorders>
              <w:top w:val="single" w:sz="6" w:space="0" w:color="auto"/>
              <w:left w:val="single" w:sz="6" w:space="0" w:color="auto"/>
              <w:bottom w:val="single" w:sz="6" w:space="0" w:color="auto"/>
              <w:right w:val="single" w:sz="6" w:space="0" w:color="auto"/>
            </w:tcBorders>
            <w:shd w:val="clear" w:color="000000" w:fill="FDE9D9"/>
            <w:vAlign w:val="center"/>
            <w:hideMark/>
          </w:tcPr>
          <w:p w:rsidR="007A30E2"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使用</w:t>
            </w:r>
          </w:p>
          <w:p w:rsidR="007A30E2" w:rsidRPr="00FB29F8"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比率</w:t>
            </w:r>
          </w:p>
        </w:tc>
        <w:tc>
          <w:tcPr>
            <w:tcW w:w="878" w:type="dxa"/>
            <w:tcBorders>
              <w:top w:val="single" w:sz="6" w:space="0" w:color="auto"/>
              <w:left w:val="single" w:sz="6" w:space="0" w:color="auto"/>
              <w:bottom w:val="single" w:sz="6" w:space="0" w:color="auto"/>
              <w:right w:val="single" w:sz="6" w:space="0" w:color="auto"/>
            </w:tcBorders>
            <w:shd w:val="clear" w:color="000000" w:fill="FDE9D9"/>
            <w:vAlign w:val="center"/>
            <w:hideMark/>
          </w:tcPr>
          <w:p w:rsidR="007A30E2"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需求</w:t>
            </w:r>
          </w:p>
          <w:p w:rsidR="007A30E2" w:rsidRPr="00FB29F8"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人數</w:t>
            </w:r>
          </w:p>
        </w:tc>
        <w:tc>
          <w:tcPr>
            <w:tcW w:w="877" w:type="dxa"/>
            <w:tcBorders>
              <w:top w:val="single" w:sz="6" w:space="0" w:color="auto"/>
              <w:left w:val="single" w:sz="6" w:space="0" w:color="auto"/>
              <w:bottom w:val="single" w:sz="6" w:space="0" w:color="auto"/>
              <w:right w:val="single" w:sz="6" w:space="0" w:color="auto"/>
            </w:tcBorders>
            <w:shd w:val="clear" w:color="000000" w:fill="FDE9D9"/>
            <w:vAlign w:val="center"/>
            <w:hideMark/>
          </w:tcPr>
          <w:p w:rsidR="007A30E2"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使用</w:t>
            </w:r>
          </w:p>
          <w:p w:rsidR="007A30E2" w:rsidRPr="00FB29F8"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人數</w:t>
            </w:r>
          </w:p>
        </w:tc>
        <w:tc>
          <w:tcPr>
            <w:tcW w:w="878" w:type="dxa"/>
            <w:tcBorders>
              <w:top w:val="single" w:sz="6" w:space="0" w:color="auto"/>
              <w:left w:val="single" w:sz="6" w:space="0" w:color="auto"/>
              <w:bottom w:val="single" w:sz="6" w:space="0" w:color="auto"/>
              <w:right w:val="single" w:sz="6" w:space="0" w:color="auto"/>
            </w:tcBorders>
            <w:shd w:val="clear" w:color="000000" w:fill="FDE9D9"/>
            <w:vAlign w:val="center"/>
            <w:hideMark/>
          </w:tcPr>
          <w:p w:rsidR="007A30E2"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使用</w:t>
            </w:r>
          </w:p>
          <w:p w:rsidR="007A30E2" w:rsidRPr="00FB29F8"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比率</w:t>
            </w:r>
          </w:p>
        </w:tc>
        <w:tc>
          <w:tcPr>
            <w:tcW w:w="877" w:type="dxa"/>
            <w:tcBorders>
              <w:top w:val="single" w:sz="6" w:space="0" w:color="auto"/>
              <w:left w:val="single" w:sz="6" w:space="0" w:color="auto"/>
              <w:bottom w:val="single" w:sz="6" w:space="0" w:color="auto"/>
              <w:right w:val="single" w:sz="6" w:space="0" w:color="auto"/>
            </w:tcBorders>
            <w:shd w:val="clear" w:color="000000" w:fill="FDE9D9"/>
            <w:vAlign w:val="center"/>
            <w:hideMark/>
          </w:tcPr>
          <w:p w:rsidR="007A30E2"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需求</w:t>
            </w:r>
          </w:p>
          <w:p w:rsidR="007A30E2" w:rsidRPr="00FB29F8"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人數</w:t>
            </w:r>
          </w:p>
        </w:tc>
        <w:tc>
          <w:tcPr>
            <w:tcW w:w="878" w:type="dxa"/>
            <w:tcBorders>
              <w:top w:val="single" w:sz="6" w:space="0" w:color="auto"/>
              <w:left w:val="single" w:sz="6" w:space="0" w:color="auto"/>
              <w:bottom w:val="single" w:sz="6" w:space="0" w:color="auto"/>
              <w:right w:val="single" w:sz="6" w:space="0" w:color="auto"/>
            </w:tcBorders>
            <w:shd w:val="clear" w:color="000000" w:fill="FDE9D9"/>
            <w:vAlign w:val="center"/>
            <w:hideMark/>
          </w:tcPr>
          <w:p w:rsidR="007A30E2"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使用</w:t>
            </w:r>
          </w:p>
          <w:p w:rsidR="007A30E2" w:rsidRPr="00FB29F8"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人數</w:t>
            </w:r>
          </w:p>
        </w:tc>
        <w:tc>
          <w:tcPr>
            <w:tcW w:w="878" w:type="dxa"/>
            <w:tcBorders>
              <w:top w:val="single" w:sz="6" w:space="0" w:color="auto"/>
              <w:left w:val="single" w:sz="6" w:space="0" w:color="auto"/>
              <w:bottom w:val="single" w:sz="6" w:space="0" w:color="auto"/>
              <w:right w:val="single" w:sz="6" w:space="0" w:color="auto"/>
            </w:tcBorders>
            <w:shd w:val="clear" w:color="000000" w:fill="FDE9D9"/>
            <w:vAlign w:val="center"/>
            <w:hideMark/>
          </w:tcPr>
          <w:p w:rsidR="007A30E2"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使用</w:t>
            </w:r>
          </w:p>
          <w:p w:rsidR="007A30E2" w:rsidRPr="00FB29F8" w:rsidRDefault="007A30E2" w:rsidP="006B5C40">
            <w:pPr>
              <w:widowControl/>
              <w:overflowPunct/>
              <w:autoSpaceDE/>
              <w:autoSpaceDN/>
              <w:spacing w:line="26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比率</w:t>
            </w:r>
          </w:p>
        </w:tc>
      </w:tr>
      <w:tr w:rsidR="007A30E2" w:rsidRPr="00FB29F8" w:rsidTr="006B5C40">
        <w:trPr>
          <w:trHeight w:val="20"/>
        </w:trPr>
        <w:tc>
          <w:tcPr>
            <w:tcW w:w="7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臺北市</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181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152</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84.0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61.1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90.9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13</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9</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69.2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71.4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86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83</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96.5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49</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73.5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35</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97.2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29</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82.8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93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90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96.8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25</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45.5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68.8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68</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63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92.6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64.7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82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66</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80.5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15</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41.7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9</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77.8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178</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178</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80.0 </w:t>
            </w:r>
          </w:p>
        </w:tc>
      </w:tr>
      <w:tr w:rsidR="007A30E2" w:rsidRPr="00FB29F8" w:rsidTr="006B5C40">
        <w:trPr>
          <w:trHeight w:val="20"/>
        </w:trPr>
        <w:tc>
          <w:tcPr>
            <w:tcW w:w="7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新北市</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3,417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3,417</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240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228</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95.0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3,243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3,243</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322</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316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 xml:space="preserve">98.1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7</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79</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77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 xml:space="preserve">97.5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 xml:space="preserve">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3,866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3,866</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425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410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96.5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39</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38</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97.4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75.0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2,038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2,038</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220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216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98.2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89</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81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91.0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224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216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96.4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94.7 </w:t>
            </w:r>
          </w:p>
        </w:tc>
      </w:tr>
      <w:tr w:rsidR="007A30E2" w:rsidRPr="00FB29F8" w:rsidTr="006B5C40">
        <w:trPr>
          <w:trHeight w:val="20"/>
        </w:trPr>
        <w:tc>
          <w:tcPr>
            <w:tcW w:w="7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桃園市</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105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58</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55.2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8</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75.0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60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57</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95.0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66.7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108</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94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87.0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37.5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115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69</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 xml:space="preserve">60.0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13</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10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 xml:space="preserve">76.9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11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11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64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45</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 xml:space="preserve">70.3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13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2" w:right="7"/>
              <w:jc w:val="right"/>
              <w:rPr>
                <w:rFonts w:ascii="Times New Roman"/>
                <w:color w:val="000000"/>
                <w:kern w:val="0"/>
                <w:sz w:val="22"/>
                <w:szCs w:val="22"/>
              </w:rPr>
            </w:pPr>
            <w:r w:rsidRPr="00622D80">
              <w:rPr>
                <w:rFonts w:ascii="Times New Roman"/>
                <w:color w:val="000000"/>
                <w:kern w:val="0"/>
                <w:sz w:val="22"/>
                <w:szCs w:val="22"/>
              </w:rPr>
              <w:t xml:space="preserve">53.8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270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181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67.0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62.2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9</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77.2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70.0 </w:t>
            </w:r>
          </w:p>
        </w:tc>
      </w:tr>
      <w:tr w:rsidR="007A30E2" w:rsidRPr="00FB29F8" w:rsidTr="006B5C40">
        <w:trPr>
          <w:trHeight w:val="20"/>
        </w:trPr>
        <w:tc>
          <w:tcPr>
            <w:tcW w:w="7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臺中市</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1,162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1,162</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151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151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358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358</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128</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128</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1,345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1,345</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407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518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518</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266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266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1,100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1,100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497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497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557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557</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280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280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65.7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1,389</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1,389</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525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525</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577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577</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314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314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r>
      <w:tr w:rsidR="007A30E2" w:rsidRPr="00FB29F8" w:rsidTr="006B5C40">
        <w:trPr>
          <w:trHeight w:val="20"/>
        </w:trPr>
        <w:tc>
          <w:tcPr>
            <w:tcW w:w="7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臺南市</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364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210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57.7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102</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75</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73.5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366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355</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97.0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94.4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441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230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52.2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125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100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13</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56.5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360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345</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95.8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87.1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522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257</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49.2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88</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75</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85.2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95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26</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27.4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441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399</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90.5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39</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29</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74.4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457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207</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45.3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84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75</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89.3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141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32</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22.7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466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433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92.9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82.7 </w:t>
            </w:r>
          </w:p>
        </w:tc>
      </w:tr>
      <w:tr w:rsidR="007A30E2" w:rsidRPr="00FB29F8" w:rsidTr="006B5C40">
        <w:trPr>
          <w:trHeight w:val="20"/>
        </w:trPr>
        <w:tc>
          <w:tcPr>
            <w:tcW w:w="7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高雄市</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144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34.7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231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22.9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751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273</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36.4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151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31.1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76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8</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10.5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119</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54</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45.4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221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59</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26.7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646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27</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4.2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252</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150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59.5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67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19.4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95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49</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51.6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401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90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22.4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572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8</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1.4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93</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28.0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93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11.8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36.7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276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11.2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757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0.5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158</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25.9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29.5 </w:t>
            </w:r>
          </w:p>
        </w:tc>
      </w:tr>
      <w:tr w:rsidR="007A30E2" w:rsidRPr="00FB29F8" w:rsidTr="00547D82">
        <w:trPr>
          <w:trHeight w:val="20"/>
        </w:trPr>
        <w:tc>
          <w:tcPr>
            <w:tcW w:w="7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宜蘭縣</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384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49</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12.8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547D82" w:rsidRDefault="00547D82" w:rsidP="006B5C40">
            <w:pPr>
              <w:widowControl/>
              <w:overflowPunct/>
              <w:autoSpaceDE/>
              <w:autoSpaceDN/>
              <w:spacing w:line="240" w:lineRule="exact"/>
              <w:ind w:rightChars="7" w:right="24"/>
              <w:jc w:val="right"/>
              <w:rPr>
                <w:rFonts w:ascii="Times New Roman"/>
                <w:color w:val="FF0000"/>
                <w:kern w:val="0"/>
                <w:sz w:val="22"/>
                <w:szCs w:val="22"/>
              </w:rPr>
            </w:pPr>
            <w:r w:rsidRPr="00547D82">
              <w:rPr>
                <w:rFonts w:ascii="Times New Roman" w:hint="eastAsia"/>
                <w:color w:val="FF0000"/>
                <w:kern w:val="0"/>
                <w:sz w:val="22"/>
                <w:szCs w:val="22"/>
              </w:rPr>
              <w:t>50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tcPr>
          <w:p w:rsidR="007A30E2" w:rsidRPr="00547D82" w:rsidRDefault="00547D82" w:rsidP="006B5C40">
            <w:pPr>
              <w:widowControl/>
              <w:overflowPunct/>
              <w:autoSpaceDE/>
              <w:autoSpaceDN/>
              <w:spacing w:line="240" w:lineRule="exact"/>
              <w:ind w:rightChars="7" w:right="24"/>
              <w:jc w:val="right"/>
              <w:rPr>
                <w:rFonts w:ascii="Times New Roman"/>
                <w:color w:val="FF0000"/>
                <w:kern w:val="0"/>
                <w:sz w:val="22"/>
                <w:szCs w:val="22"/>
              </w:rPr>
            </w:pPr>
            <w:r w:rsidRPr="00547D82">
              <w:rPr>
                <w:rFonts w:ascii="Times New Roman" w:hint="eastAsia"/>
                <w:color w:val="FF0000"/>
                <w:kern w:val="0"/>
                <w:sz w:val="22"/>
                <w:szCs w:val="22"/>
              </w:rPr>
              <w:t>10.0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r>
      <w:tr w:rsidR="007A30E2" w:rsidRPr="00FB29F8" w:rsidTr="00547D82">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328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22</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6.7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66.7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25</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89.3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547D82" w:rsidRDefault="00547D82" w:rsidP="006B5C40">
            <w:pPr>
              <w:widowControl/>
              <w:overflowPunct/>
              <w:autoSpaceDE/>
              <w:autoSpaceDN/>
              <w:spacing w:line="240" w:lineRule="exact"/>
              <w:ind w:rightChars="7" w:right="24"/>
              <w:jc w:val="right"/>
              <w:rPr>
                <w:rFonts w:ascii="Times New Roman"/>
                <w:color w:val="FF0000"/>
                <w:kern w:val="0"/>
                <w:sz w:val="22"/>
                <w:szCs w:val="22"/>
              </w:rPr>
            </w:pPr>
            <w:r w:rsidRPr="00547D82">
              <w:rPr>
                <w:rFonts w:ascii="Times New Roman" w:hint="eastAsia"/>
                <w:color w:val="FF0000"/>
                <w:kern w:val="0"/>
                <w:sz w:val="22"/>
                <w:szCs w:val="22"/>
              </w:rPr>
              <w:t>24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tcPr>
          <w:p w:rsidR="007A30E2" w:rsidRPr="00547D82" w:rsidRDefault="00547D82" w:rsidP="006B5C40">
            <w:pPr>
              <w:widowControl/>
              <w:overflowPunct/>
              <w:autoSpaceDE/>
              <w:autoSpaceDN/>
              <w:spacing w:line="240" w:lineRule="exact"/>
              <w:ind w:rightChars="7" w:right="24"/>
              <w:jc w:val="right"/>
              <w:rPr>
                <w:rFonts w:ascii="Times New Roman"/>
                <w:color w:val="FF0000"/>
                <w:kern w:val="0"/>
                <w:sz w:val="22"/>
                <w:szCs w:val="22"/>
              </w:rPr>
            </w:pPr>
            <w:r w:rsidRPr="00547D82">
              <w:rPr>
                <w:rFonts w:ascii="Times New Roman" w:hint="eastAsia"/>
                <w:color w:val="FF0000"/>
                <w:kern w:val="0"/>
                <w:sz w:val="22"/>
                <w:szCs w:val="22"/>
              </w:rPr>
              <w:t>25.0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25.0 </w:t>
            </w:r>
          </w:p>
        </w:tc>
      </w:tr>
      <w:tr w:rsidR="007A30E2" w:rsidRPr="00FB29F8" w:rsidTr="00547D82">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267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7.9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547D82" w:rsidRDefault="00547D82" w:rsidP="006B5C40">
            <w:pPr>
              <w:widowControl/>
              <w:overflowPunct/>
              <w:autoSpaceDE/>
              <w:autoSpaceDN/>
              <w:spacing w:line="240" w:lineRule="exact"/>
              <w:ind w:rightChars="7" w:right="24"/>
              <w:jc w:val="right"/>
              <w:rPr>
                <w:rFonts w:ascii="Times New Roman"/>
                <w:color w:val="FF0000"/>
                <w:kern w:val="0"/>
                <w:sz w:val="22"/>
                <w:szCs w:val="22"/>
              </w:rPr>
            </w:pPr>
            <w:r w:rsidRPr="00547D82">
              <w:rPr>
                <w:rFonts w:ascii="Times New Roman" w:hint="eastAsia"/>
                <w:color w:val="FF0000"/>
                <w:kern w:val="0"/>
                <w:sz w:val="22"/>
                <w:szCs w:val="22"/>
              </w:rPr>
              <w:t>11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tcPr>
          <w:p w:rsidR="007A30E2" w:rsidRPr="00547D82" w:rsidRDefault="00547D82" w:rsidP="006B5C40">
            <w:pPr>
              <w:widowControl/>
              <w:overflowPunct/>
              <w:autoSpaceDE/>
              <w:autoSpaceDN/>
              <w:spacing w:line="240" w:lineRule="exact"/>
              <w:ind w:rightChars="7" w:right="24"/>
              <w:jc w:val="right"/>
              <w:rPr>
                <w:rFonts w:ascii="Times New Roman"/>
                <w:color w:val="FF0000"/>
                <w:kern w:val="0"/>
                <w:sz w:val="22"/>
                <w:szCs w:val="22"/>
              </w:rPr>
            </w:pPr>
            <w:r w:rsidRPr="00547D82">
              <w:rPr>
                <w:rFonts w:ascii="Times New Roman" w:hint="eastAsia"/>
                <w:color w:val="FF0000"/>
                <w:kern w:val="0"/>
                <w:sz w:val="22"/>
                <w:szCs w:val="22"/>
              </w:rPr>
              <w:t>36</w:t>
            </w:r>
            <w:r w:rsidRPr="00547D82">
              <w:rPr>
                <w:rFonts w:ascii="Times New Roman"/>
                <w:color w:val="FF0000"/>
                <w:kern w:val="0"/>
                <w:sz w:val="22"/>
                <w:szCs w:val="22"/>
              </w:rPr>
              <w:t>.4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5</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r>
      <w:tr w:rsidR="007A30E2" w:rsidRPr="00FB29F8" w:rsidTr="00547D82">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182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136</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74.7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25.0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tcPr>
          <w:p w:rsidR="007A30E2" w:rsidRPr="00547D82" w:rsidRDefault="00547D82" w:rsidP="006B5C40">
            <w:pPr>
              <w:widowControl/>
              <w:overflowPunct/>
              <w:autoSpaceDE/>
              <w:autoSpaceDN/>
              <w:spacing w:line="240" w:lineRule="exact"/>
              <w:ind w:rightChars="7" w:right="24"/>
              <w:jc w:val="right"/>
              <w:rPr>
                <w:rFonts w:ascii="Times New Roman"/>
                <w:color w:val="FF0000"/>
                <w:kern w:val="0"/>
                <w:sz w:val="22"/>
                <w:szCs w:val="22"/>
              </w:rPr>
            </w:pPr>
            <w:r w:rsidRPr="00547D82">
              <w:rPr>
                <w:rFonts w:ascii="Times New Roman" w:hint="eastAsia"/>
                <w:color w:val="FF0000"/>
                <w:kern w:val="0"/>
                <w:sz w:val="22"/>
                <w:szCs w:val="22"/>
              </w:rPr>
              <w:t>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tcPr>
          <w:p w:rsidR="007A30E2" w:rsidRPr="00547D82" w:rsidRDefault="00547D82" w:rsidP="006B5C40">
            <w:pPr>
              <w:widowControl/>
              <w:overflowPunct/>
              <w:autoSpaceDE/>
              <w:autoSpaceDN/>
              <w:spacing w:line="240" w:lineRule="exact"/>
              <w:ind w:rightChars="7" w:right="24"/>
              <w:jc w:val="right"/>
              <w:rPr>
                <w:rFonts w:ascii="Times New Roman"/>
                <w:color w:val="FF0000"/>
                <w:kern w:val="0"/>
                <w:sz w:val="22"/>
                <w:szCs w:val="22"/>
              </w:rPr>
            </w:pPr>
            <w:r w:rsidRPr="00547D82">
              <w:rPr>
                <w:rFonts w:ascii="Times New Roman" w:hint="eastAsia"/>
                <w:color w:val="FF0000"/>
                <w:kern w:val="0"/>
                <w:sz w:val="22"/>
                <w:szCs w:val="22"/>
              </w:rPr>
              <w:t>100.0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r>
      <w:tr w:rsidR="007A30E2" w:rsidRPr="00FB29F8" w:rsidTr="006B5C40">
        <w:trPr>
          <w:trHeight w:val="20"/>
        </w:trPr>
        <w:tc>
          <w:tcPr>
            <w:tcW w:w="7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lastRenderedPageBreak/>
              <w:t>新竹縣</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302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85.7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408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4.9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25.0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98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42.9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35.7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306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13</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7.7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3.6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3.7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211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1.9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8</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10.3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32</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18.8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r>
      <w:tr w:rsidR="007A30E2" w:rsidRPr="00FB29F8" w:rsidTr="006B5C40">
        <w:trPr>
          <w:trHeight w:val="20"/>
        </w:trPr>
        <w:tc>
          <w:tcPr>
            <w:tcW w:w="7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苗栗縣</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86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86</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Pr>
                <w:rFonts w:ascii="Times New Roman"/>
                <w:color w:val="000000"/>
                <w:kern w:val="0"/>
                <w:sz w:val="22"/>
                <w:szCs w:val="22"/>
              </w:rPr>
              <w:t>-</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7.7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187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187</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90.9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83.3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219</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219</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9</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77.8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29</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87.9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13</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92.3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38</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90.5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304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304</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33.3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38.9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25.0 </w:t>
            </w:r>
          </w:p>
        </w:tc>
      </w:tr>
      <w:tr w:rsidR="007A30E2" w:rsidRPr="00FB29F8" w:rsidTr="006B5C40">
        <w:trPr>
          <w:trHeight w:val="20"/>
        </w:trPr>
        <w:tc>
          <w:tcPr>
            <w:tcW w:w="7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彰化縣</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173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0.6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201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149</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74.1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94.8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19</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18</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94.7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164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154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152</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98.7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96.4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87.5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143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139</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137</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98.6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95.5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92.9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3.3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94.1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168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161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95.8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95.5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96.0 </w:t>
            </w:r>
          </w:p>
        </w:tc>
      </w:tr>
      <w:tr w:rsidR="007A30E2" w:rsidRPr="00FB29F8" w:rsidTr="006B5C40">
        <w:trPr>
          <w:trHeight w:val="20"/>
        </w:trPr>
        <w:tc>
          <w:tcPr>
            <w:tcW w:w="7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南投縣</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247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8</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3.2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8</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18.2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9</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56.3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268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2.2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44.0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15</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18</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33.3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256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2.3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8</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72.7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30.4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172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1.7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14.7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9</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r>
      <w:tr w:rsidR="007A30E2" w:rsidRPr="00FB29F8" w:rsidTr="006B5C40">
        <w:trPr>
          <w:trHeight w:val="20"/>
        </w:trPr>
        <w:tc>
          <w:tcPr>
            <w:tcW w:w="7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雲林縣</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Pr>
                <w:rFonts w:ascii="Times New Roman"/>
                <w:color w:val="000000"/>
                <w:kern w:val="0"/>
                <w:sz w:val="22"/>
                <w:szCs w:val="22"/>
              </w:rPr>
              <w:t>-</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24</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70.6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58</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87.9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23</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95.7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9</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9</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49</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46</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93.9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22</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96.2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18</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94.4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r>
      <w:tr w:rsidR="007A30E2" w:rsidRPr="00FB29F8" w:rsidTr="006B5C40">
        <w:trPr>
          <w:trHeight w:val="20"/>
        </w:trPr>
        <w:tc>
          <w:tcPr>
            <w:tcW w:w="7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嘉義縣</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186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186</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66.7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62.5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197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197</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36.4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175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175</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88.0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91.7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22</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19</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86.4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75.0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181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181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19</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13</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68.4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18</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33.3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55.6 </w:t>
            </w:r>
          </w:p>
        </w:tc>
      </w:tr>
      <w:tr w:rsidR="007A30E2" w:rsidRPr="00FB29F8" w:rsidTr="006B5C40">
        <w:trPr>
          <w:trHeight w:val="20"/>
        </w:trPr>
        <w:tc>
          <w:tcPr>
            <w:tcW w:w="7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屏東縣</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2,655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658</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24.8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35</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52.2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8</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32.0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30.8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1,470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716</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48.7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69.2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15</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20.3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85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75.3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21.4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951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951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90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85</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94.4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176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77</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43.8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41.5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745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745</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85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48.2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111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36</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32.4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45.1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18</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72.0 </w:t>
            </w:r>
          </w:p>
        </w:tc>
      </w:tr>
      <w:tr w:rsidR="007A30E2" w:rsidRPr="00FB29F8" w:rsidTr="006B5C40">
        <w:trPr>
          <w:trHeight w:val="20"/>
        </w:trPr>
        <w:tc>
          <w:tcPr>
            <w:tcW w:w="7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花蓮縣</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195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90.9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40.0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154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3.2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8</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29.4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41.2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292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0.7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19</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9</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47.4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71.4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57.1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231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0.4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96.0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21.4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23</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18</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78.3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56.5 </w:t>
            </w:r>
          </w:p>
        </w:tc>
      </w:tr>
      <w:tr w:rsidR="007A30E2" w:rsidRPr="00FB29F8" w:rsidTr="006B5C40">
        <w:trPr>
          <w:trHeight w:val="20"/>
        </w:trPr>
        <w:tc>
          <w:tcPr>
            <w:tcW w:w="7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lastRenderedPageBreak/>
              <w:t>臺東縣</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286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101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35.3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43</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59.7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66.7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37.0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211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131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62.1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51.6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85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43</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50.6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54.8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15</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226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124</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54.9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19</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70.4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81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63.0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15</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42.9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18</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78.3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248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165</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66.5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19</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68.4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69</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42</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60.9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64.7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73.9 </w:t>
            </w:r>
          </w:p>
        </w:tc>
      </w:tr>
      <w:tr w:rsidR="007A30E2" w:rsidRPr="00FB29F8" w:rsidTr="006B5C40">
        <w:trPr>
          <w:trHeight w:val="20"/>
        </w:trPr>
        <w:tc>
          <w:tcPr>
            <w:tcW w:w="7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澎湖縣</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35</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79.5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83.3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24</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85.7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19</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16</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84.2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w:t>
            </w:r>
          </w:p>
        </w:tc>
      </w:tr>
      <w:tr w:rsidR="007A30E2" w:rsidRPr="00FB29F8" w:rsidTr="006B5C40">
        <w:trPr>
          <w:trHeight w:val="20"/>
        </w:trPr>
        <w:tc>
          <w:tcPr>
            <w:tcW w:w="7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金門縣</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14</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Pr>
                <w:rFonts w:ascii="Times New Roman"/>
                <w:color w:val="000000"/>
                <w:kern w:val="0"/>
                <w:sz w:val="22"/>
                <w:szCs w:val="22"/>
              </w:rPr>
              <w:t>-</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Pr>
                <w:rFonts w:ascii="Times New Roman"/>
                <w:color w:val="000000"/>
                <w:kern w:val="0"/>
                <w:sz w:val="22"/>
                <w:szCs w:val="22"/>
              </w:rPr>
              <w:t>-</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Pr>
                <w:rFonts w:ascii="Times New Roman"/>
                <w:color w:val="000000"/>
                <w:kern w:val="0"/>
                <w:sz w:val="22"/>
                <w:szCs w:val="22"/>
              </w:rPr>
              <w:t>-</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r>
      <w:tr w:rsidR="007A30E2" w:rsidRPr="00FB29F8" w:rsidTr="006B5C40">
        <w:trPr>
          <w:trHeight w:val="20"/>
        </w:trPr>
        <w:tc>
          <w:tcPr>
            <w:tcW w:w="7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連江縣</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Pr>
                <w:rFonts w:ascii="Times New Roman"/>
                <w:color w:val="000000"/>
                <w:kern w:val="0"/>
                <w:sz w:val="22"/>
                <w:szCs w:val="22"/>
              </w:rPr>
              <w:t>-</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33.3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Pr>
                <w:rFonts w:ascii="Times New Roman"/>
                <w:color w:val="000000"/>
                <w:kern w:val="0"/>
                <w:sz w:val="22"/>
                <w:szCs w:val="22"/>
              </w:rPr>
              <w:t>-</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Pr>
                <w:rFonts w:ascii="Times New Roman"/>
                <w:color w:val="000000"/>
                <w:kern w:val="0"/>
                <w:sz w:val="22"/>
                <w:szCs w:val="22"/>
              </w:rPr>
              <w:t>-</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Pr>
                <w:rFonts w:ascii="Times New Roman"/>
                <w:color w:val="000000"/>
                <w:kern w:val="0"/>
                <w:sz w:val="22"/>
                <w:szCs w:val="22"/>
              </w:rPr>
              <w:t>-</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r>
      <w:tr w:rsidR="007A30E2" w:rsidRPr="00FB29F8" w:rsidTr="006B5C40">
        <w:trPr>
          <w:trHeight w:val="20"/>
        </w:trPr>
        <w:tc>
          <w:tcPr>
            <w:tcW w:w="7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基隆市</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151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37</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24.5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61.5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27</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51.9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33.3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15</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55.6 </w:t>
            </w:r>
          </w:p>
        </w:tc>
      </w:tr>
      <w:tr w:rsidR="007A30E2" w:rsidRPr="00FB29F8" w:rsidTr="006B5C40">
        <w:trPr>
          <w:trHeight w:val="58"/>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125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62</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49.6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54.5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82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75</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91.5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8</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25.0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18</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88.9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122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76</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62.3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33.3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110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103</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93.6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33.3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93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74</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79.6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18</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72.2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26</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81.3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41.7 </w:t>
            </w:r>
          </w:p>
        </w:tc>
      </w:tr>
      <w:tr w:rsidR="007A30E2" w:rsidRPr="00FB29F8" w:rsidTr="006B5C40">
        <w:trPr>
          <w:trHeight w:val="20"/>
        </w:trPr>
        <w:tc>
          <w:tcPr>
            <w:tcW w:w="7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新竹市</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346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63</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18.2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2.1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21.3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292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24.3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114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19</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16.7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32</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21.9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28</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63.6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255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47</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18.4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73.7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133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1.5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18.5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111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33.3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180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48</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26.7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78.3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132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13</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9.8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13.2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125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24.0 </w:t>
            </w:r>
          </w:p>
        </w:tc>
      </w:tr>
      <w:tr w:rsidR="007A30E2" w:rsidRPr="00FB29F8" w:rsidTr="006B5C40">
        <w:trPr>
          <w:trHeight w:val="20"/>
        </w:trPr>
        <w:tc>
          <w:tcPr>
            <w:tcW w:w="7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嘉義市</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111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49</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44.1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19</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19</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43</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8</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18.6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80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48</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22</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20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27.0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12</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26.1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80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50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62.5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13</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0.0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45.2 </w:t>
            </w:r>
          </w:p>
        </w:tc>
      </w:tr>
      <w:tr w:rsidR="007A30E2"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84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60</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71.4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17</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5.9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3</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14</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14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622D80">
              <w:rPr>
                <w:rFonts w:ascii="Times New Roman"/>
                <w:color w:val="000000"/>
                <w:kern w:val="0"/>
                <w:sz w:val="22"/>
                <w:szCs w:val="22"/>
              </w:rPr>
              <w:t xml:space="preserve">100.0 </w:t>
            </w:r>
          </w:p>
        </w:tc>
      </w:tr>
      <w:tr w:rsidR="00AA48A0" w:rsidRPr="00FB29F8" w:rsidTr="006B5C40">
        <w:trPr>
          <w:trHeight w:val="20"/>
        </w:trPr>
        <w:tc>
          <w:tcPr>
            <w:tcW w:w="73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FB29F8" w:rsidRDefault="00AA48A0" w:rsidP="00AA48A0">
            <w:pPr>
              <w:widowControl/>
              <w:overflowPunct/>
              <w:autoSpaceDE/>
              <w:autoSpaceDN/>
              <w:spacing w:line="23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合計</w:t>
            </w: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FB29F8" w:rsidRDefault="00AA48A0" w:rsidP="00AA48A0">
            <w:pPr>
              <w:widowControl/>
              <w:overflowPunct/>
              <w:autoSpaceDE/>
              <w:autoSpaceDN/>
              <w:spacing w:line="23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104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10,562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6,359</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60.2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971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666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68.6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1,699</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909</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53.5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547D82" w:rsidRDefault="00AA48A0" w:rsidP="00AA48A0">
            <w:pPr>
              <w:widowControl/>
              <w:overflowPunct/>
              <w:autoSpaceDE/>
              <w:autoSpaceDN/>
              <w:spacing w:line="230" w:lineRule="exact"/>
              <w:ind w:rightChars="7" w:right="24"/>
              <w:jc w:val="right"/>
              <w:rPr>
                <w:rFonts w:ascii="Times New Roman"/>
                <w:b/>
                <w:color w:val="FF0000"/>
                <w:kern w:val="0"/>
                <w:sz w:val="22"/>
                <w:szCs w:val="22"/>
              </w:rPr>
            </w:pPr>
            <w:r w:rsidRPr="00547D82">
              <w:rPr>
                <w:rFonts w:ascii="Times New Roman"/>
                <w:b/>
                <w:color w:val="FF0000"/>
                <w:kern w:val="0"/>
                <w:sz w:val="22"/>
                <w:szCs w:val="22"/>
              </w:rPr>
              <w:t>924</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AA48A0" w:rsidRDefault="00AA48A0" w:rsidP="00AA48A0">
            <w:pPr>
              <w:spacing w:line="230" w:lineRule="exact"/>
              <w:ind w:rightChars="7" w:right="24"/>
              <w:jc w:val="right"/>
              <w:rPr>
                <w:rFonts w:ascii="Times New Roman"/>
                <w:b/>
                <w:color w:val="000000"/>
                <w:kern w:val="0"/>
                <w:sz w:val="22"/>
                <w:szCs w:val="22"/>
              </w:rPr>
            </w:pPr>
            <w:r w:rsidRPr="00AA48A0">
              <w:rPr>
                <w:rFonts w:ascii="Times New Roman"/>
                <w:b/>
                <w:color w:val="000000"/>
                <w:kern w:val="0"/>
                <w:sz w:val="22"/>
                <w:szCs w:val="22"/>
              </w:rPr>
              <w:t>686</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AA48A0" w:rsidRPr="00547D82" w:rsidRDefault="00AA48A0" w:rsidP="00AA48A0">
            <w:pPr>
              <w:spacing w:line="230" w:lineRule="exact"/>
              <w:ind w:rightChars="7" w:right="24"/>
              <w:jc w:val="right"/>
              <w:rPr>
                <w:rFonts w:ascii="Times New Roman"/>
                <w:b/>
                <w:color w:val="FF0000"/>
                <w:kern w:val="0"/>
                <w:sz w:val="22"/>
                <w:szCs w:val="22"/>
              </w:rPr>
            </w:pPr>
            <w:r w:rsidRPr="00547D82">
              <w:rPr>
                <w:rFonts w:ascii="Times New Roman" w:hint="eastAsia"/>
                <w:b/>
                <w:color w:val="FF0000"/>
                <w:kern w:val="0"/>
                <w:sz w:val="22"/>
                <w:szCs w:val="22"/>
              </w:rPr>
              <w:t xml:space="preserve">74.2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350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180</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51.4 </w:t>
            </w:r>
          </w:p>
        </w:tc>
      </w:tr>
      <w:tr w:rsidR="00AA48A0"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AA48A0" w:rsidRPr="00FB29F8" w:rsidRDefault="00AA48A0" w:rsidP="00AA48A0">
            <w:pPr>
              <w:widowControl/>
              <w:overflowPunct/>
              <w:autoSpaceDE/>
              <w:autoSpaceDN/>
              <w:spacing w:line="230" w:lineRule="exact"/>
              <w:jc w:val="left"/>
              <w:rPr>
                <w:rFonts w:ascii="Times New Roman"/>
                <w:b/>
                <w:bCs/>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FB29F8" w:rsidRDefault="00AA48A0" w:rsidP="00AA48A0">
            <w:pPr>
              <w:widowControl/>
              <w:overflowPunct/>
              <w:autoSpaceDE/>
              <w:autoSpaceDN/>
              <w:spacing w:line="23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105</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9,212</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6,509</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70.7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1,401</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1,107</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79.0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2,115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1,061</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50.2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547D82" w:rsidRDefault="00AA48A0" w:rsidP="00AA48A0">
            <w:pPr>
              <w:widowControl/>
              <w:overflowPunct/>
              <w:autoSpaceDE/>
              <w:autoSpaceDN/>
              <w:spacing w:line="230" w:lineRule="exact"/>
              <w:ind w:rightChars="7" w:right="24"/>
              <w:jc w:val="right"/>
              <w:rPr>
                <w:rFonts w:ascii="Times New Roman"/>
                <w:b/>
                <w:color w:val="FF0000"/>
                <w:kern w:val="0"/>
                <w:sz w:val="22"/>
                <w:szCs w:val="22"/>
              </w:rPr>
            </w:pPr>
            <w:r w:rsidRPr="00547D82">
              <w:rPr>
                <w:rFonts w:ascii="Times New Roman"/>
                <w:b/>
                <w:color w:val="FF0000"/>
                <w:kern w:val="0"/>
                <w:sz w:val="22"/>
                <w:szCs w:val="22"/>
              </w:rPr>
              <w:t>1,418</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AA48A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AA48A0">
              <w:rPr>
                <w:rFonts w:ascii="Times New Roman"/>
                <w:b/>
                <w:color w:val="000000"/>
                <w:kern w:val="0"/>
                <w:sz w:val="22"/>
                <w:szCs w:val="22"/>
              </w:rPr>
              <w:t>1,161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AA48A0" w:rsidRPr="00547D82" w:rsidRDefault="00AA48A0" w:rsidP="00AA48A0">
            <w:pPr>
              <w:widowControl/>
              <w:overflowPunct/>
              <w:autoSpaceDE/>
              <w:autoSpaceDN/>
              <w:spacing w:line="230" w:lineRule="exact"/>
              <w:ind w:rightChars="7" w:right="24"/>
              <w:jc w:val="right"/>
              <w:rPr>
                <w:rFonts w:ascii="Times New Roman"/>
                <w:b/>
                <w:color w:val="FF0000"/>
                <w:kern w:val="0"/>
                <w:sz w:val="22"/>
                <w:szCs w:val="22"/>
              </w:rPr>
            </w:pPr>
            <w:r w:rsidRPr="00547D82">
              <w:rPr>
                <w:rFonts w:ascii="Times New Roman" w:hint="eastAsia"/>
                <w:b/>
                <w:color w:val="FF0000"/>
                <w:kern w:val="0"/>
                <w:sz w:val="22"/>
                <w:szCs w:val="22"/>
              </w:rPr>
              <w:t xml:space="preserve">81.9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380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201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52.9 </w:t>
            </w:r>
          </w:p>
        </w:tc>
      </w:tr>
      <w:tr w:rsidR="00AA48A0"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AA48A0" w:rsidRPr="00FB29F8" w:rsidRDefault="00AA48A0" w:rsidP="00AA48A0">
            <w:pPr>
              <w:widowControl/>
              <w:overflowPunct/>
              <w:autoSpaceDE/>
              <w:autoSpaceDN/>
              <w:spacing w:line="230" w:lineRule="exact"/>
              <w:jc w:val="left"/>
              <w:rPr>
                <w:rFonts w:ascii="Times New Roman"/>
                <w:b/>
                <w:bCs/>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FB29F8" w:rsidRDefault="00AA48A0" w:rsidP="00AA48A0">
            <w:pPr>
              <w:widowControl/>
              <w:overflowPunct/>
              <w:autoSpaceDE/>
              <w:autoSpaceDN/>
              <w:spacing w:line="23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106</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9,106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7,123</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78.2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1,779</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1,344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75.5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2,105</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1,098</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52.2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547D82" w:rsidRDefault="00AA48A0" w:rsidP="00AA48A0">
            <w:pPr>
              <w:widowControl/>
              <w:overflowPunct/>
              <w:autoSpaceDE/>
              <w:autoSpaceDN/>
              <w:spacing w:line="230" w:lineRule="exact"/>
              <w:ind w:rightChars="7" w:right="24"/>
              <w:jc w:val="right"/>
              <w:rPr>
                <w:rFonts w:ascii="Times New Roman"/>
                <w:b/>
                <w:color w:val="FF0000"/>
                <w:kern w:val="0"/>
                <w:sz w:val="22"/>
                <w:szCs w:val="22"/>
              </w:rPr>
            </w:pPr>
            <w:r w:rsidRPr="00547D82">
              <w:rPr>
                <w:rFonts w:ascii="Times New Roman"/>
                <w:b/>
                <w:color w:val="FF0000"/>
                <w:kern w:val="0"/>
                <w:sz w:val="22"/>
                <w:szCs w:val="22"/>
              </w:rPr>
              <w:t>1,378</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AA48A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AA48A0">
              <w:rPr>
                <w:rFonts w:ascii="Times New Roman"/>
                <w:b/>
                <w:color w:val="000000"/>
                <w:kern w:val="0"/>
                <w:sz w:val="22"/>
                <w:szCs w:val="22"/>
              </w:rPr>
              <w:t>1,064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AA48A0" w:rsidRPr="00547D82" w:rsidRDefault="00AA48A0" w:rsidP="00AA48A0">
            <w:pPr>
              <w:widowControl/>
              <w:overflowPunct/>
              <w:autoSpaceDE/>
              <w:autoSpaceDN/>
              <w:spacing w:line="230" w:lineRule="exact"/>
              <w:ind w:rightChars="7" w:right="24"/>
              <w:jc w:val="right"/>
              <w:rPr>
                <w:rFonts w:ascii="Times New Roman"/>
                <w:b/>
                <w:color w:val="FF0000"/>
                <w:kern w:val="0"/>
                <w:sz w:val="22"/>
                <w:szCs w:val="22"/>
              </w:rPr>
            </w:pPr>
            <w:r w:rsidRPr="00547D82">
              <w:rPr>
                <w:rFonts w:ascii="Times New Roman" w:hint="eastAsia"/>
                <w:b/>
                <w:color w:val="FF0000"/>
                <w:kern w:val="0"/>
                <w:sz w:val="22"/>
                <w:szCs w:val="22"/>
              </w:rPr>
              <w:t xml:space="preserve">77.2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531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271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51.0 </w:t>
            </w:r>
          </w:p>
        </w:tc>
      </w:tr>
      <w:tr w:rsidR="00AA48A0" w:rsidRPr="00FB29F8" w:rsidTr="006B5C40">
        <w:trPr>
          <w:trHeight w:val="20"/>
        </w:trPr>
        <w:tc>
          <w:tcPr>
            <w:tcW w:w="732" w:type="dxa"/>
            <w:vMerge/>
            <w:tcBorders>
              <w:top w:val="single" w:sz="6" w:space="0" w:color="auto"/>
              <w:left w:val="single" w:sz="6" w:space="0" w:color="auto"/>
              <w:bottom w:val="single" w:sz="6" w:space="0" w:color="auto"/>
              <w:right w:val="single" w:sz="6" w:space="0" w:color="auto"/>
            </w:tcBorders>
            <w:vAlign w:val="center"/>
            <w:hideMark/>
          </w:tcPr>
          <w:p w:rsidR="00AA48A0" w:rsidRPr="00FB29F8" w:rsidRDefault="00AA48A0" w:rsidP="00AA48A0">
            <w:pPr>
              <w:widowControl/>
              <w:overflowPunct/>
              <w:autoSpaceDE/>
              <w:autoSpaceDN/>
              <w:spacing w:line="230" w:lineRule="exact"/>
              <w:jc w:val="left"/>
              <w:rPr>
                <w:rFonts w:ascii="Times New Roman"/>
                <w:b/>
                <w:bCs/>
                <w:color w:val="000000"/>
                <w:spacing w:val="-14"/>
                <w:kern w:val="0"/>
                <w:sz w:val="22"/>
                <w:szCs w:val="22"/>
              </w:rPr>
            </w:pPr>
          </w:p>
        </w:tc>
        <w:tc>
          <w:tcPr>
            <w:tcW w:w="6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FB29F8" w:rsidRDefault="00AA48A0" w:rsidP="00AA48A0">
            <w:pPr>
              <w:widowControl/>
              <w:overflowPunct/>
              <w:autoSpaceDE/>
              <w:autoSpaceDN/>
              <w:spacing w:line="23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107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6,980</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5,633</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80.7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1,477</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1,088</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73.7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2,376</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1,095</w:t>
            </w:r>
          </w:p>
        </w:tc>
        <w:tc>
          <w:tcPr>
            <w:tcW w:w="877"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46.1 </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547D82" w:rsidRDefault="00AA48A0" w:rsidP="00AA48A0">
            <w:pPr>
              <w:widowControl/>
              <w:overflowPunct/>
              <w:autoSpaceDE/>
              <w:autoSpaceDN/>
              <w:spacing w:line="230" w:lineRule="exact"/>
              <w:ind w:rightChars="7" w:right="24"/>
              <w:jc w:val="right"/>
              <w:rPr>
                <w:rFonts w:ascii="Times New Roman"/>
                <w:b/>
                <w:color w:val="FF0000"/>
                <w:kern w:val="0"/>
                <w:sz w:val="22"/>
                <w:szCs w:val="22"/>
              </w:rPr>
            </w:pPr>
            <w:r w:rsidRPr="00547D82">
              <w:rPr>
                <w:rFonts w:ascii="Times New Roman"/>
                <w:b/>
                <w:color w:val="FF0000"/>
                <w:kern w:val="0"/>
                <w:sz w:val="22"/>
                <w:szCs w:val="22"/>
              </w:rPr>
              <w:t>1,770</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AA48A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AA48A0">
              <w:rPr>
                <w:rFonts w:ascii="Times New Roman"/>
                <w:b/>
                <w:color w:val="000000"/>
                <w:kern w:val="0"/>
                <w:sz w:val="22"/>
                <w:szCs w:val="22"/>
              </w:rPr>
              <w:t>1,411</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AA48A0" w:rsidRPr="00547D82" w:rsidRDefault="00AA48A0" w:rsidP="00AA48A0">
            <w:pPr>
              <w:widowControl/>
              <w:overflowPunct/>
              <w:autoSpaceDE/>
              <w:autoSpaceDN/>
              <w:spacing w:line="230" w:lineRule="exact"/>
              <w:ind w:rightChars="7" w:right="24"/>
              <w:jc w:val="right"/>
              <w:rPr>
                <w:rFonts w:ascii="Times New Roman"/>
                <w:b/>
                <w:color w:val="FF0000"/>
                <w:kern w:val="0"/>
                <w:sz w:val="22"/>
                <w:szCs w:val="22"/>
              </w:rPr>
            </w:pPr>
            <w:r w:rsidRPr="00547D82">
              <w:rPr>
                <w:rFonts w:ascii="Times New Roman" w:hint="eastAsia"/>
                <w:b/>
                <w:color w:val="FF0000"/>
                <w:kern w:val="0"/>
                <w:sz w:val="22"/>
                <w:szCs w:val="22"/>
              </w:rPr>
              <w:t xml:space="preserve">79.7 </w:t>
            </w:r>
          </w:p>
        </w:tc>
        <w:tc>
          <w:tcPr>
            <w:tcW w:w="87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521</w:t>
            </w:r>
          </w:p>
        </w:tc>
        <w:tc>
          <w:tcPr>
            <w:tcW w:w="87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304</w:t>
            </w:r>
          </w:p>
        </w:tc>
        <w:tc>
          <w:tcPr>
            <w:tcW w:w="878"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AA48A0" w:rsidRPr="00622D80" w:rsidRDefault="00AA48A0" w:rsidP="00AA48A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58.3 </w:t>
            </w:r>
          </w:p>
        </w:tc>
      </w:tr>
    </w:tbl>
    <w:p w:rsidR="007A30E2" w:rsidRPr="006970B6" w:rsidRDefault="007A30E2" w:rsidP="007A30E2">
      <w:pPr>
        <w:pStyle w:val="11"/>
        <w:ind w:leftChars="-115" w:left="555" w:rightChars="-77" w:right="-262" w:hangingChars="315" w:hanging="946"/>
        <w:jc w:val="center"/>
        <w:rPr>
          <w:rFonts w:ascii="Times New Roman"/>
          <w:b/>
          <w:spacing w:val="-16"/>
          <w:sz w:val="28"/>
          <w:szCs w:val="28"/>
        </w:rPr>
      </w:pPr>
      <w:r>
        <w:rPr>
          <w:rFonts w:ascii="Times New Roman" w:hint="eastAsia"/>
          <w:b/>
          <w:sz w:val="28"/>
          <w:szCs w:val="28"/>
        </w:rPr>
        <w:lastRenderedPageBreak/>
        <w:t>表</w:t>
      </w:r>
      <w:r>
        <w:rPr>
          <w:rFonts w:ascii="Times New Roman"/>
          <w:b/>
          <w:sz w:val="28"/>
          <w:szCs w:val="28"/>
        </w:rPr>
        <w:t>11</w:t>
      </w:r>
      <w:r>
        <w:rPr>
          <w:rFonts w:ascii="Times New Roman" w:hint="eastAsia"/>
          <w:b/>
          <w:sz w:val="28"/>
          <w:szCs w:val="28"/>
        </w:rPr>
        <w:t xml:space="preserve">  </w:t>
      </w:r>
      <w:r w:rsidRPr="006970B6">
        <w:rPr>
          <w:rFonts w:ascii="Times New Roman"/>
          <w:b/>
          <w:sz w:val="28"/>
          <w:szCs w:val="28"/>
        </w:rPr>
        <w:t>104</w:t>
      </w:r>
      <w:r w:rsidRPr="006970B6">
        <w:rPr>
          <w:rFonts w:ascii="Times New Roman"/>
          <w:b/>
          <w:sz w:val="28"/>
          <w:szCs w:val="28"/>
        </w:rPr>
        <w:t>年至</w:t>
      </w:r>
      <w:r w:rsidRPr="006970B6">
        <w:rPr>
          <w:rFonts w:ascii="Times New Roman"/>
          <w:b/>
          <w:sz w:val="28"/>
          <w:szCs w:val="28"/>
        </w:rPr>
        <w:t>107</w:t>
      </w:r>
      <w:r w:rsidRPr="006970B6">
        <w:rPr>
          <w:rFonts w:ascii="Times New Roman"/>
          <w:b/>
          <w:sz w:val="28"/>
          <w:szCs w:val="28"/>
        </w:rPr>
        <w:t>年各縣市身心障礙者經</w:t>
      </w:r>
      <w:r>
        <w:rPr>
          <w:rFonts w:ascii="Times New Roman"/>
          <w:b/>
          <w:sz w:val="28"/>
          <w:szCs w:val="28"/>
        </w:rPr>
        <w:t>需求評估</w:t>
      </w:r>
      <w:r w:rsidRPr="006970B6">
        <w:rPr>
          <w:rFonts w:ascii="Times New Roman"/>
          <w:b/>
          <w:sz w:val="28"/>
          <w:szCs w:val="28"/>
        </w:rPr>
        <w:t>有</w:t>
      </w:r>
      <w:r w:rsidRPr="006970B6">
        <w:rPr>
          <w:rFonts w:ascii="Times New Roman"/>
          <w:b/>
          <w:bCs/>
          <w:sz w:val="28"/>
          <w:szCs w:val="28"/>
        </w:rPr>
        <w:t>個人照顧及支持服務</w:t>
      </w:r>
      <w:r w:rsidRPr="006970B6">
        <w:rPr>
          <w:rFonts w:ascii="Times New Roman"/>
          <w:b/>
          <w:sz w:val="28"/>
          <w:szCs w:val="28"/>
        </w:rPr>
        <w:t>需求者後續使用服務之情形統</w:t>
      </w:r>
      <w:r w:rsidRPr="006970B6">
        <w:rPr>
          <w:rFonts w:ascii="Times New Roman"/>
          <w:b/>
          <w:spacing w:val="-16"/>
          <w:sz w:val="28"/>
          <w:szCs w:val="28"/>
        </w:rPr>
        <w:t>計</w:t>
      </w:r>
      <w:r w:rsidRPr="006970B6">
        <w:rPr>
          <w:rFonts w:ascii="Times New Roman"/>
          <w:b/>
          <w:bCs/>
          <w:spacing w:val="-16"/>
          <w:sz w:val="28"/>
          <w:szCs w:val="28"/>
        </w:rPr>
        <w:t>-2</w:t>
      </w:r>
    </w:p>
    <w:p w:rsidR="007A30E2" w:rsidRDefault="007A30E2" w:rsidP="007A30E2">
      <w:pPr>
        <w:pStyle w:val="21"/>
        <w:spacing w:line="320" w:lineRule="exact"/>
        <w:ind w:left="1020" w:rightChars="-130" w:right="-442" w:firstLine="520"/>
        <w:jc w:val="right"/>
      </w:pPr>
      <w:r>
        <w:rPr>
          <w:rFonts w:ascii="Times New Roman" w:hint="eastAsia"/>
          <w:sz w:val="24"/>
          <w:szCs w:val="24"/>
        </w:rPr>
        <w:t>單位：人；</w:t>
      </w:r>
      <w:r>
        <w:rPr>
          <w:rFonts w:hAnsi="標楷體" w:hint="eastAsia"/>
          <w:sz w:val="24"/>
          <w:szCs w:val="24"/>
        </w:rPr>
        <w:t>％</w:t>
      </w:r>
    </w:p>
    <w:tbl>
      <w:tblPr>
        <w:tblW w:w="14587" w:type="dxa"/>
        <w:tblInd w:w="-3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28"/>
        <w:gridCol w:w="644"/>
        <w:gridCol w:w="881"/>
        <w:gridCol w:w="881"/>
        <w:gridCol w:w="881"/>
        <w:gridCol w:w="881"/>
        <w:gridCol w:w="881"/>
        <w:gridCol w:w="881"/>
        <w:gridCol w:w="881"/>
        <w:gridCol w:w="881"/>
        <w:gridCol w:w="881"/>
        <w:gridCol w:w="881"/>
        <w:gridCol w:w="881"/>
        <w:gridCol w:w="881"/>
        <w:gridCol w:w="881"/>
        <w:gridCol w:w="881"/>
        <w:gridCol w:w="881"/>
      </w:tblGrid>
      <w:tr w:rsidR="007A30E2" w:rsidRPr="00FB29F8" w:rsidTr="006B5C40">
        <w:trPr>
          <w:trHeight w:val="20"/>
          <w:tblHeader/>
        </w:trPr>
        <w:tc>
          <w:tcPr>
            <w:tcW w:w="728" w:type="dxa"/>
            <w:vMerge w:val="restart"/>
            <w:shd w:val="clear" w:color="auto" w:fill="FDE9D9" w:themeFill="accent6" w:themeFillTint="33"/>
            <w:noWrap/>
            <w:vAlign w:val="center"/>
            <w:hideMark/>
          </w:tcPr>
          <w:p w:rsidR="007A30E2" w:rsidRPr="00FB29F8" w:rsidRDefault="007A30E2" w:rsidP="006B5C40">
            <w:pPr>
              <w:jc w:val="center"/>
              <w:rPr>
                <w:rFonts w:ascii="新細明體" w:eastAsia="新細明體" w:hAnsi="新細明體" w:cs="新細明體"/>
                <w:color w:val="000000"/>
                <w:spacing w:val="-14"/>
                <w:kern w:val="0"/>
                <w:sz w:val="22"/>
                <w:szCs w:val="22"/>
              </w:rPr>
            </w:pPr>
            <w:r w:rsidRPr="00FB29F8">
              <w:rPr>
                <w:rFonts w:hAnsi="標楷體" w:cs="新細明體" w:hint="eastAsia"/>
                <w:b/>
                <w:bCs/>
                <w:color w:val="000000"/>
                <w:spacing w:val="-14"/>
                <w:kern w:val="0"/>
                <w:sz w:val="22"/>
                <w:szCs w:val="22"/>
              </w:rPr>
              <w:t>縣市別</w:t>
            </w:r>
          </w:p>
        </w:tc>
        <w:tc>
          <w:tcPr>
            <w:tcW w:w="644" w:type="dxa"/>
            <w:vMerge w:val="restart"/>
            <w:shd w:val="clear" w:color="auto" w:fill="FDE9D9" w:themeFill="accent6" w:themeFillTint="33"/>
            <w:noWrap/>
            <w:vAlign w:val="center"/>
            <w:hideMark/>
          </w:tcPr>
          <w:p w:rsidR="007A30E2" w:rsidRPr="00FB29F8" w:rsidRDefault="007A30E2" w:rsidP="006B5C40">
            <w:pPr>
              <w:widowControl/>
              <w:overflowPunct/>
              <w:autoSpaceDE/>
              <w:autoSpaceDN/>
              <w:jc w:val="left"/>
              <w:rPr>
                <w:rFonts w:ascii="新細明體" w:eastAsia="新細明體" w:hAnsi="新細明體" w:cs="新細明體"/>
                <w:color w:val="000000"/>
                <w:kern w:val="0"/>
                <w:sz w:val="22"/>
                <w:szCs w:val="22"/>
              </w:rPr>
            </w:pPr>
            <w:r w:rsidRPr="00FB29F8">
              <w:rPr>
                <w:rFonts w:hAnsi="標楷體" w:cs="新細明體" w:hint="eastAsia"/>
                <w:b/>
                <w:bCs/>
                <w:color w:val="000000"/>
                <w:kern w:val="0"/>
                <w:sz w:val="22"/>
                <w:szCs w:val="22"/>
              </w:rPr>
              <w:t>年別</w:t>
            </w:r>
          </w:p>
        </w:tc>
        <w:tc>
          <w:tcPr>
            <w:tcW w:w="2643" w:type="dxa"/>
            <w:gridSpan w:val="3"/>
            <w:shd w:val="clear" w:color="auto" w:fill="FDE9D9" w:themeFill="accent6" w:themeFillTint="33"/>
            <w:noWrap/>
            <w:vAlign w:val="center"/>
            <w:hideMark/>
          </w:tcPr>
          <w:p w:rsidR="007A30E2" w:rsidRPr="00FB29F8" w:rsidRDefault="007A30E2" w:rsidP="006B5C40">
            <w:pPr>
              <w:widowControl/>
              <w:overflowPunct/>
              <w:autoSpaceDE/>
              <w:autoSpaceDN/>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社區居住</w:t>
            </w:r>
          </w:p>
        </w:tc>
        <w:tc>
          <w:tcPr>
            <w:tcW w:w="2643" w:type="dxa"/>
            <w:gridSpan w:val="3"/>
            <w:shd w:val="clear" w:color="auto" w:fill="FDE9D9" w:themeFill="accent6" w:themeFillTint="33"/>
            <w:noWrap/>
            <w:vAlign w:val="center"/>
            <w:hideMark/>
          </w:tcPr>
          <w:p w:rsidR="007A30E2" w:rsidRPr="00FB29F8" w:rsidRDefault="007A30E2" w:rsidP="006B5C40">
            <w:pPr>
              <w:widowControl/>
              <w:overflowPunct/>
              <w:autoSpaceDE/>
              <w:autoSpaceDN/>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家庭托顧</w:t>
            </w:r>
          </w:p>
        </w:tc>
        <w:tc>
          <w:tcPr>
            <w:tcW w:w="2643" w:type="dxa"/>
            <w:gridSpan w:val="3"/>
            <w:shd w:val="clear" w:color="auto" w:fill="FDE9D9" w:themeFill="accent6" w:themeFillTint="33"/>
            <w:noWrap/>
            <w:vAlign w:val="center"/>
            <w:hideMark/>
          </w:tcPr>
          <w:p w:rsidR="007A30E2" w:rsidRPr="00FB29F8" w:rsidRDefault="007A30E2" w:rsidP="006B5C40">
            <w:pPr>
              <w:widowControl/>
              <w:overflowPunct/>
              <w:autoSpaceDE/>
              <w:autoSpaceDN/>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復康巴士</w:t>
            </w:r>
          </w:p>
        </w:tc>
        <w:tc>
          <w:tcPr>
            <w:tcW w:w="2643" w:type="dxa"/>
            <w:gridSpan w:val="3"/>
            <w:shd w:val="clear" w:color="auto" w:fill="FDE9D9" w:themeFill="accent6" w:themeFillTint="33"/>
            <w:noWrap/>
            <w:vAlign w:val="center"/>
            <w:hideMark/>
          </w:tcPr>
          <w:p w:rsidR="007A30E2" w:rsidRPr="00FB29F8" w:rsidRDefault="007A30E2" w:rsidP="006B5C40">
            <w:pPr>
              <w:widowControl/>
              <w:overflowPunct/>
              <w:autoSpaceDE/>
              <w:autoSpaceDN/>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輔具服務</w:t>
            </w:r>
          </w:p>
        </w:tc>
        <w:tc>
          <w:tcPr>
            <w:tcW w:w="2643" w:type="dxa"/>
            <w:gridSpan w:val="3"/>
            <w:shd w:val="clear" w:color="auto" w:fill="FDE9D9" w:themeFill="accent6" w:themeFillTint="33"/>
            <w:noWrap/>
            <w:vAlign w:val="center"/>
            <w:hideMark/>
          </w:tcPr>
          <w:p w:rsidR="007A30E2" w:rsidRPr="00FB29F8" w:rsidRDefault="007A30E2" w:rsidP="006B5C40">
            <w:pPr>
              <w:widowControl/>
              <w:overflowPunct/>
              <w:autoSpaceDE/>
              <w:autoSpaceDN/>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日間及住宿式照顧服務</w:t>
            </w:r>
          </w:p>
        </w:tc>
      </w:tr>
      <w:tr w:rsidR="007A30E2" w:rsidRPr="00FB29F8" w:rsidTr="006B5C40">
        <w:trPr>
          <w:trHeight w:val="20"/>
          <w:tblHeader/>
        </w:trPr>
        <w:tc>
          <w:tcPr>
            <w:tcW w:w="728" w:type="dxa"/>
            <w:vMerge/>
            <w:shd w:val="clear" w:color="auto" w:fill="FDE9D9" w:themeFill="accent6" w:themeFillTint="33"/>
            <w:vAlign w:val="center"/>
            <w:hideMark/>
          </w:tcPr>
          <w:p w:rsidR="007A30E2" w:rsidRPr="00FB29F8" w:rsidRDefault="007A30E2" w:rsidP="006B5C40">
            <w:pPr>
              <w:widowControl/>
              <w:overflowPunct/>
              <w:autoSpaceDE/>
              <w:autoSpaceDN/>
              <w:jc w:val="center"/>
              <w:rPr>
                <w:rFonts w:hAnsi="標楷體" w:cs="新細明體"/>
                <w:b/>
                <w:bCs/>
                <w:color w:val="000000"/>
                <w:spacing w:val="-14"/>
                <w:kern w:val="0"/>
                <w:sz w:val="22"/>
                <w:szCs w:val="22"/>
              </w:rPr>
            </w:pPr>
          </w:p>
        </w:tc>
        <w:tc>
          <w:tcPr>
            <w:tcW w:w="644" w:type="dxa"/>
            <w:vMerge/>
            <w:shd w:val="clear" w:color="auto" w:fill="FDE9D9" w:themeFill="accent6" w:themeFillTint="33"/>
            <w:vAlign w:val="center"/>
            <w:hideMark/>
          </w:tcPr>
          <w:p w:rsidR="007A30E2" w:rsidRPr="00FB29F8" w:rsidRDefault="007A30E2" w:rsidP="006B5C40">
            <w:pPr>
              <w:widowControl/>
              <w:overflowPunct/>
              <w:autoSpaceDE/>
              <w:autoSpaceDN/>
              <w:jc w:val="center"/>
              <w:rPr>
                <w:rFonts w:hAnsi="標楷體" w:cs="新細明體"/>
                <w:b/>
                <w:bCs/>
                <w:color w:val="000000"/>
                <w:kern w:val="0"/>
                <w:sz w:val="22"/>
                <w:szCs w:val="22"/>
              </w:rPr>
            </w:pPr>
          </w:p>
        </w:tc>
        <w:tc>
          <w:tcPr>
            <w:tcW w:w="881" w:type="dxa"/>
            <w:shd w:val="clear" w:color="auto" w:fill="FDE9D9" w:themeFill="accent6" w:themeFillTint="33"/>
            <w:vAlign w:val="center"/>
            <w:hideMark/>
          </w:tcPr>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需求</w:t>
            </w:r>
          </w:p>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人數</w:t>
            </w:r>
          </w:p>
        </w:tc>
        <w:tc>
          <w:tcPr>
            <w:tcW w:w="881" w:type="dxa"/>
            <w:shd w:val="clear" w:color="auto" w:fill="FDE9D9" w:themeFill="accent6" w:themeFillTint="33"/>
            <w:vAlign w:val="center"/>
            <w:hideMark/>
          </w:tcPr>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使用</w:t>
            </w:r>
          </w:p>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人數</w:t>
            </w:r>
          </w:p>
        </w:tc>
        <w:tc>
          <w:tcPr>
            <w:tcW w:w="881" w:type="dxa"/>
            <w:shd w:val="clear" w:color="auto" w:fill="FDE9D9" w:themeFill="accent6" w:themeFillTint="33"/>
            <w:vAlign w:val="center"/>
            <w:hideMark/>
          </w:tcPr>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使用</w:t>
            </w:r>
          </w:p>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比率</w:t>
            </w:r>
          </w:p>
        </w:tc>
        <w:tc>
          <w:tcPr>
            <w:tcW w:w="881" w:type="dxa"/>
            <w:shd w:val="clear" w:color="auto" w:fill="FDE9D9" w:themeFill="accent6" w:themeFillTint="33"/>
            <w:vAlign w:val="center"/>
            <w:hideMark/>
          </w:tcPr>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需求</w:t>
            </w:r>
          </w:p>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人數</w:t>
            </w:r>
          </w:p>
        </w:tc>
        <w:tc>
          <w:tcPr>
            <w:tcW w:w="881" w:type="dxa"/>
            <w:shd w:val="clear" w:color="auto" w:fill="FDE9D9" w:themeFill="accent6" w:themeFillTint="33"/>
            <w:vAlign w:val="center"/>
            <w:hideMark/>
          </w:tcPr>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使用</w:t>
            </w:r>
          </w:p>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人數</w:t>
            </w:r>
          </w:p>
        </w:tc>
        <w:tc>
          <w:tcPr>
            <w:tcW w:w="881" w:type="dxa"/>
            <w:shd w:val="clear" w:color="auto" w:fill="FDE9D9" w:themeFill="accent6" w:themeFillTint="33"/>
            <w:vAlign w:val="center"/>
            <w:hideMark/>
          </w:tcPr>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使用</w:t>
            </w:r>
          </w:p>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比率</w:t>
            </w:r>
          </w:p>
        </w:tc>
        <w:tc>
          <w:tcPr>
            <w:tcW w:w="881" w:type="dxa"/>
            <w:shd w:val="clear" w:color="auto" w:fill="FDE9D9" w:themeFill="accent6" w:themeFillTint="33"/>
            <w:vAlign w:val="center"/>
            <w:hideMark/>
          </w:tcPr>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需求</w:t>
            </w:r>
          </w:p>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人數</w:t>
            </w:r>
          </w:p>
        </w:tc>
        <w:tc>
          <w:tcPr>
            <w:tcW w:w="881" w:type="dxa"/>
            <w:shd w:val="clear" w:color="auto" w:fill="FDE9D9" w:themeFill="accent6" w:themeFillTint="33"/>
            <w:vAlign w:val="center"/>
            <w:hideMark/>
          </w:tcPr>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使用</w:t>
            </w:r>
          </w:p>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人數</w:t>
            </w:r>
          </w:p>
        </w:tc>
        <w:tc>
          <w:tcPr>
            <w:tcW w:w="881" w:type="dxa"/>
            <w:shd w:val="clear" w:color="auto" w:fill="FDE9D9" w:themeFill="accent6" w:themeFillTint="33"/>
            <w:vAlign w:val="center"/>
            <w:hideMark/>
          </w:tcPr>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使用</w:t>
            </w:r>
          </w:p>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比率</w:t>
            </w:r>
          </w:p>
        </w:tc>
        <w:tc>
          <w:tcPr>
            <w:tcW w:w="881" w:type="dxa"/>
            <w:shd w:val="clear" w:color="auto" w:fill="FDE9D9" w:themeFill="accent6" w:themeFillTint="33"/>
            <w:vAlign w:val="center"/>
            <w:hideMark/>
          </w:tcPr>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需求</w:t>
            </w:r>
          </w:p>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人數</w:t>
            </w:r>
          </w:p>
        </w:tc>
        <w:tc>
          <w:tcPr>
            <w:tcW w:w="881" w:type="dxa"/>
            <w:shd w:val="clear" w:color="auto" w:fill="FDE9D9" w:themeFill="accent6" w:themeFillTint="33"/>
            <w:vAlign w:val="center"/>
            <w:hideMark/>
          </w:tcPr>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使用</w:t>
            </w:r>
          </w:p>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人數</w:t>
            </w:r>
          </w:p>
        </w:tc>
        <w:tc>
          <w:tcPr>
            <w:tcW w:w="881" w:type="dxa"/>
            <w:shd w:val="clear" w:color="auto" w:fill="FDE9D9" w:themeFill="accent6" w:themeFillTint="33"/>
            <w:vAlign w:val="center"/>
            <w:hideMark/>
          </w:tcPr>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使用</w:t>
            </w:r>
          </w:p>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比率</w:t>
            </w:r>
          </w:p>
        </w:tc>
        <w:tc>
          <w:tcPr>
            <w:tcW w:w="881" w:type="dxa"/>
            <w:shd w:val="clear" w:color="auto" w:fill="FDE9D9" w:themeFill="accent6" w:themeFillTint="33"/>
            <w:vAlign w:val="center"/>
            <w:hideMark/>
          </w:tcPr>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需求</w:t>
            </w:r>
          </w:p>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人數</w:t>
            </w:r>
          </w:p>
        </w:tc>
        <w:tc>
          <w:tcPr>
            <w:tcW w:w="881" w:type="dxa"/>
            <w:shd w:val="clear" w:color="auto" w:fill="FDE9D9" w:themeFill="accent6" w:themeFillTint="33"/>
            <w:vAlign w:val="center"/>
            <w:hideMark/>
          </w:tcPr>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使用</w:t>
            </w:r>
          </w:p>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人數</w:t>
            </w:r>
          </w:p>
        </w:tc>
        <w:tc>
          <w:tcPr>
            <w:tcW w:w="881" w:type="dxa"/>
            <w:shd w:val="clear" w:color="auto" w:fill="FDE9D9" w:themeFill="accent6" w:themeFillTint="33"/>
            <w:vAlign w:val="center"/>
            <w:hideMark/>
          </w:tcPr>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使用</w:t>
            </w:r>
          </w:p>
          <w:p w:rsidR="007A30E2" w:rsidRPr="00FB29F8" w:rsidRDefault="007A30E2" w:rsidP="006B5C40">
            <w:pPr>
              <w:widowControl/>
              <w:overflowPunct/>
              <w:autoSpaceDE/>
              <w:autoSpaceDN/>
              <w:spacing w:line="260" w:lineRule="exact"/>
              <w:jc w:val="center"/>
              <w:rPr>
                <w:rFonts w:hAnsi="標楷體" w:cs="新細明體"/>
                <w:b/>
                <w:bCs/>
                <w:color w:val="000000"/>
                <w:kern w:val="0"/>
                <w:sz w:val="22"/>
                <w:szCs w:val="22"/>
              </w:rPr>
            </w:pPr>
            <w:r w:rsidRPr="00FB29F8">
              <w:rPr>
                <w:rFonts w:hAnsi="標楷體" w:cs="新細明體" w:hint="eastAsia"/>
                <w:b/>
                <w:bCs/>
                <w:color w:val="000000"/>
                <w:kern w:val="0"/>
                <w:sz w:val="22"/>
                <w:szCs w:val="22"/>
              </w:rPr>
              <w:t>比率</w:t>
            </w:r>
          </w:p>
        </w:tc>
      </w:tr>
      <w:tr w:rsidR="007A30E2" w:rsidRPr="00FB29F8" w:rsidTr="006B5C40">
        <w:trPr>
          <w:trHeight w:val="20"/>
        </w:trPr>
        <w:tc>
          <w:tcPr>
            <w:tcW w:w="728" w:type="dxa"/>
            <w:vMerge w:val="restart"/>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臺北市</w:t>
            </w: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104</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26,876</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4,132</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15.4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118</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107</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90.7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1,855</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1,765</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95.1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105</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7</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7</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35,794</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4,961</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13.9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78</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64.1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2,640</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2,413</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91.4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106</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66.7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8</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8</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44,422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6,460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14.5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33</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63.5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2,742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2,665</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97.2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107</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16</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13</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81.3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11</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90.9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43,822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7,171</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16.4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34</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26</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76.5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3,128</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3,043</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97.3 </w:t>
            </w:r>
          </w:p>
        </w:tc>
      </w:tr>
      <w:tr w:rsidR="007A30E2" w:rsidRPr="00FB29F8" w:rsidTr="006B5C40">
        <w:trPr>
          <w:trHeight w:val="20"/>
        </w:trPr>
        <w:tc>
          <w:tcPr>
            <w:tcW w:w="728" w:type="dxa"/>
            <w:vMerge w:val="restart"/>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新北市</w:t>
            </w: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104</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7</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42.9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2,129</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2,129</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6,127</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6,127</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1,019</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1,014</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99.5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105</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3,304</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3,304</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6,762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6,762</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1,620</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1,618</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99.9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106</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8</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8</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4,375</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4,375</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7,412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7,412</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1,396</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1,390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99.6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107</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14</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14</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4,827</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4,827</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3,825</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3,825</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1,882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1,863</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99.0 </w:t>
            </w:r>
          </w:p>
        </w:tc>
      </w:tr>
      <w:tr w:rsidR="007A30E2" w:rsidRPr="00FB29F8" w:rsidTr="006B5C40">
        <w:trPr>
          <w:trHeight w:val="20"/>
        </w:trPr>
        <w:tc>
          <w:tcPr>
            <w:tcW w:w="728" w:type="dxa"/>
            <w:vMerge w:val="restart"/>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桃園市</w:t>
            </w: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104</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756</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　</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886</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223</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25.2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792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65</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8.2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105</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10</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8</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66.7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572</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　</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820</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387</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47.2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1,586</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88</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5.5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106</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13</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11</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84.6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10</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9</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1,723</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　</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881</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4.5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1,466</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119</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8.1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107</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6</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83.3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6</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66.7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888</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311</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35.0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897</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196</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21.9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1,610</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262</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16.3 </w:t>
            </w:r>
          </w:p>
        </w:tc>
      </w:tr>
      <w:tr w:rsidR="007A30E2" w:rsidRPr="00FB29F8" w:rsidTr="006B5C40">
        <w:trPr>
          <w:trHeight w:val="20"/>
        </w:trPr>
        <w:tc>
          <w:tcPr>
            <w:tcW w:w="728" w:type="dxa"/>
            <w:vMerge w:val="restart"/>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臺中市</w:t>
            </w: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104</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73</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73</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45</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88.9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43,541</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333</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0.8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7,962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5,381</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67.6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4,353</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4,353</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105</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77</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77</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51</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51</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45,139</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43,541</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96.5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16,229</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5,491</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33.8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4,521</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4,521</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106</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75</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75</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53</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53</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45,437</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45,139</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99.3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35,737</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5,975</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16.7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5,696</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5,696</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107</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80</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80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74</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54</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73.0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47,804</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45,437</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95.0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19,567</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6,010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30.7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5,361</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5,361</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r>
      <w:tr w:rsidR="007A30E2" w:rsidRPr="00FB29F8" w:rsidTr="006B5C40">
        <w:trPr>
          <w:trHeight w:val="20"/>
        </w:trPr>
        <w:tc>
          <w:tcPr>
            <w:tcW w:w="728" w:type="dxa"/>
            <w:vMerge w:val="restart"/>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臺南市</w:t>
            </w: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104</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27</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27</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13</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12</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92.3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1,115</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47,804</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4287.4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7,906</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5,178</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65.5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2,207</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2,146</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97.2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105</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90.9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10</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1,953</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988</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50.6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8,045</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5,333</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66.3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2,262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2,180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96.4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106</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26</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21</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80.8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11</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90.9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1,999</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1,840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92.0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7,301</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4,932</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67.6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2,442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2,259</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92.5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107</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19</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19</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83.3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2,017</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1,894</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93.9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7,162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4,230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59.1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2,690</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2,286</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85.0 </w:t>
            </w:r>
          </w:p>
        </w:tc>
      </w:tr>
      <w:tr w:rsidR="007A30E2" w:rsidRPr="00FB29F8" w:rsidTr="006B5C40">
        <w:trPr>
          <w:trHeight w:val="20"/>
        </w:trPr>
        <w:tc>
          <w:tcPr>
            <w:tcW w:w="728" w:type="dxa"/>
            <w:vMerge w:val="restart"/>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高雄市</w:t>
            </w: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104</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41.7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82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1.2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723</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289,727</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1,544</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1,233</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79.9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2,149</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1,324</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61.6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105</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45</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17</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37.8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69</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5.8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629</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319,942</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1,577</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764</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48.4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2,165</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1,353</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62.5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106</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21</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13</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61.9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181</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5.5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721</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319,790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1,562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599</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38.3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2,090</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1,340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64.1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107</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40</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23</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57.5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139</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2.9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616</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329,406</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913</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302</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33.1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2,374</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1,632</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68.7 </w:t>
            </w:r>
          </w:p>
        </w:tc>
      </w:tr>
      <w:tr w:rsidR="007A30E2" w:rsidRPr="00FB29F8" w:rsidTr="006B5C40">
        <w:trPr>
          <w:trHeight w:val="20"/>
        </w:trPr>
        <w:tc>
          <w:tcPr>
            <w:tcW w:w="728" w:type="dxa"/>
            <w:vMerge w:val="restart"/>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spacing w:val="-14"/>
                <w:kern w:val="0"/>
                <w:sz w:val="22"/>
                <w:szCs w:val="22"/>
              </w:rPr>
            </w:pPr>
            <w:r w:rsidRPr="00FB29F8">
              <w:rPr>
                <w:rFonts w:ascii="Times New Roman"/>
                <w:color w:val="000000"/>
                <w:spacing w:val="-14"/>
                <w:kern w:val="0"/>
                <w:sz w:val="22"/>
                <w:szCs w:val="22"/>
              </w:rPr>
              <w:t>宜蘭縣</w:t>
            </w: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104</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164</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164</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3,012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1,798</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59.7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151</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33.1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105</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99</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99</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3,172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1,762</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55.5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59</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50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84.7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106</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16</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16</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2,902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1,970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67.9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45</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44.4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4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40" w:lineRule="exact"/>
              <w:jc w:val="center"/>
              <w:rPr>
                <w:rFonts w:ascii="Times New Roman"/>
                <w:color w:val="000000"/>
                <w:kern w:val="0"/>
                <w:sz w:val="22"/>
                <w:szCs w:val="22"/>
              </w:rPr>
            </w:pPr>
            <w:r w:rsidRPr="00FB29F8">
              <w:rPr>
                <w:rFonts w:ascii="Times New Roman"/>
                <w:color w:val="000000"/>
                <w:kern w:val="0"/>
                <w:sz w:val="22"/>
                <w:szCs w:val="22"/>
              </w:rPr>
              <w:t>107</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36</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36</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1,702</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1,484</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87.2 </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14</w:t>
            </w:r>
          </w:p>
        </w:tc>
        <w:tc>
          <w:tcPr>
            <w:tcW w:w="881" w:type="dxa"/>
            <w:shd w:val="clear" w:color="auto" w:fill="auto"/>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10</w:t>
            </w:r>
          </w:p>
        </w:tc>
        <w:tc>
          <w:tcPr>
            <w:tcW w:w="881" w:type="dxa"/>
            <w:shd w:val="clear" w:color="auto" w:fill="auto"/>
            <w:noWrap/>
            <w:vAlign w:val="center"/>
            <w:hideMark/>
          </w:tcPr>
          <w:p w:rsidR="007A30E2" w:rsidRPr="00FB29F8" w:rsidRDefault="007A30E2" w:rsidP="006B5C40">
            <w:pPr>
              <w:widowControl/>
              <w:overflowPunct/>
              <w:autoSpaceDE/>
              <w:autoSpaceDN/>
              <w:spacing w:line="24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71.4 </w:t>
            </w:r>
          </w:p>
        </w:tc>
      </w:tr>
      <w:tr w:rsidR="007A30E2" w:rsidRPr="00FB29F8" w:rsidTr="006B5C40">
        <w:trPr>
          <w:trHeight w:val="20"/>
        </w:trPr>
        <w:tc>
          <w:tcPr>
            <w:tcW w:w="728" w:type="dxa"/>
            <w:vMerge w:val="restart"/>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lastRenderedPageBreak/>
              <w:t>新竹縣</w:t>
            </w: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1,039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484</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46.6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495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223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45.1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235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232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98.7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677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535</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79.0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358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202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56.4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250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28.8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520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520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338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216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63.9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322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15.2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4.5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8.3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788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630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79.9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463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175</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37.8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567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5.1 </w:t>
            </w:r>
          </w:p>
        </w:tc>
      </w:tr>
      <w:tr w:rsidR="007A30E2" w:rsidRPr="00FB29F8" w:rsidTr="006B5C40">
        <w:trPr>
          <w:trHeight w:val="20"/>
        </w:trPr>
        <w:tc>
          <w:tcPr>
            <w:tcW w:w="728" w:type="dxa"/>
            <w:vMerge w:val="restart"/>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苗栗縣</w:t>
            </w: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304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304</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1,387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799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57.6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301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301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33.3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2,199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2,199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2,691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1,650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61.3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871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871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8</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54.5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1,295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1,295</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3,223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1,649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51.2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158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158</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46.2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29.4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1,103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1,103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4,439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2,013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45.3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248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248</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r>
      <w:tr w:rsidR="007A30E2" w:rsidRPr="00FB29F8" w:rsidTr="006B5C40">
        <w:trPr>
          <w:trHeight w:val="20"/>
        </w:trPr>
        <w:tc>
          <w:tcPr>
            <w:tcW w:w="728" w:type="dxa"/>
            <w:vMerge w:val="restart"/>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彰化縣</w:t>
            </w: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97.3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2,779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2,620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94.3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442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327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74.0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868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862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99.3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3,207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3,015</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94.0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291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226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77.7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979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974</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99.5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24</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92.3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4,216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3,214</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76.2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227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176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77.5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967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963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99.6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5,541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3,312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59.8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115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78</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67.8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1,136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1,134</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99.8 </w:t>
            </w:r>
          </w:p>
        </w:tc>
      </w:tr>
      <w:tr w:rsidR="007A30E2" w:rsidRPr="00FB29F8" w:rsidTr="006B5C40">
        <w:trPr>
          <w:trHeight w:val="20"/>
        </w:trPr>
        <w:tc>
          <w:tcPr>
            <w:tcW w:w="728" w:type="dxa"/>
            <w:vMerge w:val="restart"/>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南投縣</w:t>
            </w: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8,176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549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6.7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765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389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50.8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576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475</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82.5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57.1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22.2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10,083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527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5.2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987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523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53.0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711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525</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73.8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46.2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44.4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10,716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497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4.6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934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519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55.6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606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385</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63.5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45.0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25.0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12,008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527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4.4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316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177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56.0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526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206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39.2 </w:t>
            </w:r>
          </w:p>
        </w:tc>
      </w:tr>
      <w:tr w:rsidR="007A30E2" w:rsidRPr="00FB29F8" w:rsidTr="006B5C40">
        <w:trPr>
          <w:trHeight w:val="20"/>
        </w:trPr>
        <w:tc>
          <w:tcPr>
            <w:tcW w:w="728" w:type="dxa"/>
            <w:vMerge w:val="restart"/>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雲林縣</w:t>
            </w: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18</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40.9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586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586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55</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36.0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667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665</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99.7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90.9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28</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636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633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99.5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958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954</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99.6 </w:t>
            </w:r>
          </w:p>
        </w:tc>
      </w:tr>
      <w:tr w:rsidR="007A30E2" w:rsidRPr="00FB29F8" w:rsidTr="006B5C40">
        <w:trPr>
          <w:trHeight w:val="20"/>
        </w:trPr>
        <w:tc>
          <w:tcPr>
            <w:tcW w:w="728" w:type="dxa"/>
            <w:vMerge w:val="restart"/>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嘉義縣</w:t>
            </w: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109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109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1,295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199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15.4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610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301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49.3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75.0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1,037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354</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34.1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539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310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57.5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419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68</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16.2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501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326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65.1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71.4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14</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367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10.6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593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465</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78.4 </w:t>
            </w:r>
          </w:p>
        </w:tc>
      </w:tr>
      <w:tr w:rsidR="007A30E2" w:rsidRPr="00FB29F8" w:rsidTr="006B5C40">
        <w:trPr>
          <w:trHeight w:val="20"/>
        </w:trPr>
        <w:tc>
          <w:tcPr>
            <w:tcW w:w="728" w:type="dxa"/>
            <w:vMerge w:val="restart"/>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屏東縣</w:t>
            </w: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13,137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492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3.7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2,071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1,745</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84.3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287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257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89.5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37.5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63.6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14,510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508</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3.5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2,114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1,804</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85.3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304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240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78.9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30.0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19,831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614</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3.1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2,704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2,306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85.3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429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364</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84.8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41.2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14,977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958</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6.4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2,050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1,784</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87.0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341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178</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52.2 </w:t>
            </w:r>
          </w:p>
        </w:tc>
      </w:tr>
      <w:tr w:rsidR="007A30E2" w:rsidRPr="00FB29F8" w:rsidTr="006B5C40">
        <w:trPr>
          <w:trHeight w:val="20"/>
        </w:trPr>
        <w:tc>
          <w:tcPr>
            <w:tcW w:w="728" w:type="dxa"/>
            <w:vMerge w:val="restart"/>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花蓮縣</w:t>
            </w: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26,324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647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2.5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1,529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1,172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76.7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491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338</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68.8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8</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88.9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42.9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26,388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630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2.4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1,550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1,080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69.7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573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429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74.9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66.7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77.8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26,489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589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2.2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1,649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1,217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73.8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546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402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73.6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54.5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26,449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588</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2.2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1,338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950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71.0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636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471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74.1 </w:t>
            </w:r>
          </w:p>
        </w:tc>
      </w:tr>
      <w:tr w:rsidR="007A30E2" w:rsidRPr="00FB29F8" w:rsidTr="006B5C40">
        <w:trPr>
          <w:trHeight w:val="20"/>
        </w:trPr>
        <w:tc>
          <w:tcPr>
            <w:tcW w:w="728" w:type="dxa"/>
            <w:vMerge w:val="restart"/>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lastRenderedPageBreak/>
              <w:t>臺東縣</w:t>
            </w: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76.5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8</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53.3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821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379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46.2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511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371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72.6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65</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89.0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62.9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53.8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1,015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437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43.1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679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374</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55.1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88.1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67.9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33.3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1,224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535</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43.7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637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311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48.8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64</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92.8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72.7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63.6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1,271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523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41.1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413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247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59.8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123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108</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87.8 </w:t>
            </w:r>
          </w:p>
        </w:tc>
      </w:tr>
      <w:tr w:rsidR="007A30E2" w:rsidRPr="00FB29F8" w:rsidTr="006B5C40">
        <w:trPr>
          <w:trHeight w:val="20"/>
        </w:trPr>
        <w:tc>
          <w:tcPr>
            <w:tcW w:w="728" w:type="dxa"/>
            <w:vMerge w:val="restart"/>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澎湖縣</w:t>
            </w: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206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198</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96.1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98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92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93.9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18</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212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205</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96.7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86.0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231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220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95.2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48</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90.6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382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373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97.6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125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117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93.6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r>
      <w:tr w:rsidR="007A30E2" w:rsidRPr="00FB29F8" w:rsidTr="006B5C40">
        <w:trPr>
          <w:trHeight w:val="20"/>
        </w:trPr>
        <w:tc>
          <w:tcPr>
            <w:tcW w:w="728" w:type="dxa"/>
            <w:vMerge w:val="restart"/>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金門縣</w:t>
            </w: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163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16.6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Pr>
                <w:rFonts w:ascii="Times New Roman"/>
                <w:color w:val="000000"/>
                <w:kern w:val="0"/>
                <w:sz w:val="22"/>
                <w:szCs w:val="22"/>
              </w:rPr>
              <w:t>-</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45</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r>
      <w:tr w:rsidR="007A30E2" w:rsidRPr="00FB29F8" w:rsidTr="006B5C40">
        <w:trPr>
          <w:trHeight w:val="20"/>
        </w:trPr>
        <w:tc>
          <w:tcPr>
            <w:tcW w:w="728" w:type="dxa"/>
            <w:vMerge w:val="restart"/>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連江縣</w:t>
            </w: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75.0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0.0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0.0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75.0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0.0 </w:t>
            </w:r>
          </w:p>
        </w:tc>
      </w:tr>
      <w:tr w:rsidR="007A30E2" w:rsidRPr="00FB29F8" w:rsidTr="006B5C40">
        <w:trPr>
          <w:trHeight w:val="20"/>
        </w:trPr>
        <w:tc>
          <w:tcPr>
            <w:tcW w:w="728" w:type="dxa"/>
            <w:vMerge w:val="restart"/>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基隆市</w:t>
            </w: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13.3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75.0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593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580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97.8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18</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56.3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168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126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75.0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879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853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97.0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95.8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33.3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588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196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33.3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764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752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98.4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58.3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208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187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89.9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809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557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68.9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r>
      <w:tr w:rsidR="007A30E2" w:rsidRPr="00FB29F8" w:rsidTr="006B5C40">
        <w:trPr>
          <w:trHeight w:val="20"/>
        </w:trPr>
        <w:tc>
          <w:tcPr>
            <w:tcW w:w="728" w:type="dxa"/>
            <w:vMerge w:val="restart"/>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新竹市</w:t>
            </w: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53.9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375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226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60.3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644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634</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98.4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207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138</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66.7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307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263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85.7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768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760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99.0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325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102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31.4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50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87.7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1.3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220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198</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491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487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99.2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448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122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27.2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44</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1.4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123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123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839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831</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99.0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481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109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22.7 </w:t>
            </w:r>
          </w:p>
        </w:tc>
      </w:tr>
      <w:tr w:rsidR="007A30E2" w:rsidRPr="00FB29F8" w:rsidTr="006B5C40">
        <w:trPr>
          <w:trHeight w:val="20"/>
        </w:trPr>
        <w:tc>
          <w:tcPr>
            <w:tcW w:w="728" w:type="dxa"/>
            <w:vMerge w:val="restart"/>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spacing w:val="-14"/>
                <w:kern w:val="0"/>
                <w:sz w:val="22"/>
                <w:szCs w:val="22"/>
              </w:rPr>
            </w:pPr>
            <w:r w:rsidRPr="00FB29F8">
              <w:rPr>
                <w:rFonts w:ascii="Times New Roman"/>
                <w:color w:val="000000"/>
                <w:spacing w:val="-14"/>
                <w:kern w:val="0"/>
                <w:sz w:val="22"/>
                <w:szCs w:val="22"/>
              </w:rPr>
              <w:t>嘉義市</w:t>
            </w: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12</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11</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35</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1,585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942</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59.4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79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2,178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956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43.9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29</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29</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10</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2,005</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893</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44.5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27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color w:val="000000"/>
                <w:spacing w:val="-14"/>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color w:val="000000"/>
                <w:kern w:val="0"/>
                <w:sz w:val="22"/>
                <w:szCs w:val="22"/>
              </w:rPr>
            </w:pPr>
            <w:r w:rsidRPr="00FB29F8">
              <w:rPr>
                <w:rFonts w:ascii="Times New Roman"/>
                <w:color w:val="000000"/>
                <w:kern w:val="0"/>
                <w:sz w:val="22"/>
                <w:szCs w:val="22"/>
              </w:rPr>
              <w:t>107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6</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3</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0</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8</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8</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1,446</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878</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60.7 </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47</w:t>
            </w:r>
          </w:p>
        </w:tc>
        <w:tc>
          <w:tcPr>
            <w:tcW w:w="881" w:type="dxa"/>
            <w:shd w:val="clear" w:color="auto" w:fill="auto"/>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47</w:t>
            </w:r>
          </w:p>
        </w:tc>
        <w:tc>
          <w:tcPr>
            <w:tcW w:w="881" w:type="dxa"/>
            <w:shd w:val="clear" w:color="auto" w:fill="auto"/>
            <w:noWrap/>
            <w:vAlign w:val="center"/>
            <w:hideMark/>
          </w:tcPr>
          <w:p w:rsidR="007A30E2" w:rsidRPr="00FB29F8" w:rsidRDefault="007A30E2" w:rsidP="006B5C40">
            <w:pPr>
              <w:widowControl/>
              <w:overflowPunct/>
              <w:autoSpaceDE/>
              <w:autoSpaceDN/>
              <w:spacing w:line="230" w:lineRule="exact"/>
              <w:ind w:rightChars="7" w:right="24"/>
              <w:jc w:val="right"/>
              <w:rPr>
                <w:rFonts w:ascii="Times New Roman"/>
                <w:color w:val="000000"/>
                <w:kern w:val="0"/>
                <w:sz w:val="22"/>
                <w:szCs w:val="22"/>
              </w:rPr>
            </w:pPr>
            <w:r w:rsidRPr="00FB29F8">
              <w:rPr>
                <w:rFonts w:ascii="Times New Roman"/>
                <w:color w:val="000000"/>
                <w:kern w:val="0"/>
                <w:sz w:val="22"/>
                <w:szCs w:val="22"/>
              </w:rPr>
              <w:t xml:space="preserve">100.0 </w:t>
            </w:r>
          </w:p>
        </w:tc>
      </w:tr>
      <w:tr w:rsidR="007A30E2" w:rsidRPr="00FB29F8" w:rsidTr="006B5C40">
        <w:trPr>
          <w:trHeight w:val="20"/>
        </w:trPr>
        <w:tc>
          <w:tcPr>
            <w:tcW w:w="728" w:type="dxa"/>
            <w:vMerge w:val="restart"/>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b/>
                <w:bCs/>
                <w:color w:val="000000"/>
                <w:spacing w:val="-14"/>
                <w:kern w:val="0"/>
                <w:sz w:val="22"/>
                <w:szCs w:val="22"/>
              </w:rPr>
            </w:pPr>
            <w:r w:rsidRPr="00FB29F8">
              <w:rPr>
                <w:rFonts w:ascii="Times New Roman"/>
                <w:b/>
                <w:bCs/>
                <w:color w:val="000000"/>
                <w:spacing w:val="-14"/>
                <w:kern w:val="0"/>
                <w:sz w:val="22"/>
                <w:szCs w:val="22"/>
              </w:rPr>
              <w:t>合計</w:t>
            </w: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b/>
                <w:bCs/>
                <w:color w:val="000000"/>
                <w:kern w:val="0"/>
                <w:sz w:val="22"/>
                <w:szCs w:val="22"/>
              </w:rPr>
            </w:pPr>
            <w:r w:rsidRPr="00FB29F8">
              <w:rPr>
                <w:rFonts w:ascii="Times New Roman"/>
                <w:b/>
                <w:bCs/>
                <w:color w:val="000000"/>
                <w:kern w:val="0"/>
                <w:sz w:val="22"/>
                <w:szCs w:val="22"/>
              </w:rPr>
              <w:t>104</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269</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195</w:t>
            </w:r>
          </w:p>
        </w:tc>
        <w:tc>
          <w:tcPr>
            <w:tcW w:w="881" w:type="dxa"/>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72.5 </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269</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117</w:t>
            </w:r>
          </w:p>
        </w:tc>
        <w:tc>
          <w:tcPr>
            <w:tcW w:w="881" w:type="dxa"/>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43.5 </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128,845</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346,811</w:t>
            </w:r>
          </w:p>
        </w:tc>
        <w:tc>
          <w:tcPr>
            <w:tcW w:w="881" w:type="dxa"/>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39,017</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27,553</w:t>
            </w:r>
          </w:p>
        </w:tc>
        <w:tc>
          <w:tcPr>
            <w:tcW w:w="881" w:type="dxa"/>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70.6 </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16,894</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14,391</w:t>
            </w:r>
          </w:p>
        </w:tc>
        <w:tc>
          <w:tcPr>
            <w:tcW w:w="881" w:type="dxa"/>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85.2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b/>
                <w:bCs/>
                <w:color w:val="000000"/>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b/>
                <w:bCs/>
                <w:color w:val="000000"/>
                <w:kern w:val="0"/>
                <w:sz w:val="22"/>
                <w:szCs w:val="22"/>
              </w:rPr>
            </w:pPr>
            <w:r w:rsidRPr="00FB29F8">
              <w:rPr>
                <w:rFonts w:ascii="Times New Roman"/>
                <w:b/>
                <w:bCs/>
                <w:color w:val="000000"/>
                <w:kern w:val="0"/>
                <w:sz w:val="22"/>
                <w:szCs w:val="22"/>
              </w:rPr>
              <w:t>105</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314</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241</w:t>
            </w:r>
          </w:p>
        </w:tc>
        <w:tc>
          <w:tcPr>
            <w:tcW w:w="881" w:type="dxa"/>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76.8 </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280</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143</w:t>
            </w:r>
          </w:p>
        </w:tc>
        <w:tc>
          <w:tcPr>
            <w:tcW w:w="881" w:type="dxa"/>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51.1 </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146,406</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383,880</w:t>
            </w:r>
          </w:p>
        </w:tc>
        <w:tc>
          <w:tcPr>
            <w:tcW w:w="881" w:type="dxa"/>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50,311</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29,404</w:t>
            </w:r>
          </w:p>
        </w:tc>
        <w:tc>
          <w:tcPr>
            <w:tcW w:w="881" w:type="dxa"/>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58.4 </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20,225</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16,555</w:t>
            </w:r>
          </w:p>
        </w:tc>
        <w:tc>
          <w:tcPr>
            <w:tcW w:w="881" w:type="dxa"/>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81.9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b/>
                <w:bCs/>
                <w:color w:val="000000"/>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b/>
                <w:bCs/>
                <w:color w:val="000000"/>
                <w:kern w:val="0"/>
                <w:sz w:val="22"/>
                <w:szCs w:val="22"/>
              </w:rPr>
            </w:pPr>
            <w:r w:rsidRPr="00FB29F8">
              <w:rPr>
                <w:rFonts w:ascii="Times New Roman"/>
                <w:b/>
                <w:bCs/>
                <w:color w:val="000000"/>
                <w:kern w:val="0"/>
                <w:sz w:val="22"/>
                <w:szCs w:val="22"/>
              </w:rPr>
              <w:t>106</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330</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266</w:t>
            </w:r>
          </w:p>
        </w:tc>
        <w:tc>
          <w:tcPr>
            <w:tcW w:w="881" w:type="dxa"/>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80.6 </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470</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158</w:t>
            </w:r>
          </w:p>
        </w:tc>
        <w:tc>
          <w:tcPr>
            <w:tcW w:w="881" w:type="dxa"/>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33.6 </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164,102</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386,240</w:t>
            </w:r>
          </w:p>
        </w:tc>
        <w:tc>
          <w:tcPr>
            <w:tcW w:w="881" w:type="dxa"/>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69,344</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29,651</w:t>
            </w:r>
          </w:p>
        </w:tc>
        <w:tc>
          <w:tcPr>
            <w:tcW w:w="881" w:type="dxa"/>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42.8 </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20,639</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17,029</w:t>
            </w:r>
          </w:p>
        </w:tc>
        <w:tc>
          <w:tcPr>
            <w:tcW w:w="881" w:type="dxa"/>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82.5 </w:t>
            </w:r>
          </w:p>
        </w:tc>
      </w:tr>
      <w:tr w:rsidR="007A30E2" w:rsidRPr="00FB29F8" w:rsidTr="006B5C40">
        <w:trPr>
          <w:trHeight w:val="20"/>
        </w:trPr>
        <w:tc>
          <w:tcPr>
            <w:tcW w:w="728" w:type="dxa"/>
            <w:vMerge/>
            <w:vAlign w:val="center"/>
            <w:hideMark/>
          </w:tcPr>
          <w:p w:rsidR="007A30E2" w:rsidRPr="00FB29F8" w:rsidRDefault="007A30E2" w:rsidP="006B5C40">
            <w:pPr>
              <w:widowControl/>
              <w:overflowPunct/>
              <w:autoSpaceDE/>
              <w:autoSpaceDN/>
              <w:spacing w:line="230" w:lineRule="exact"/>
              <w:jc w:val="left"/>
              <w:rPr>
                <w:rFonts w:ascii="Times New Roman"/>
                <w:b/>
                <w:bCs/>
                <w:color w:val="000000"/>
                <w:kern w:val="0"/>
                <w:sz w:val="22"/>
                <w:szCs w:val="22"/>
              </w:rPr>
            </w:pPr>
          </w:p>
        </w:tc>
        <w:tc>
          <w:tcPr>
            <w:tcW w:w="644" w:type="dxa"/>
            <w:shd w:val="clear" w:color="auto" w:fill="auto"/>
            <w:vAlign w:val="center"/>
            <w:hideMark/>
          </w:tcPr>
          <w:p w:rsidR="007A30E2" w:rsidRPr="00FB29F8" w:rsidRDefault="007A30E2" w:rsidP="006B5C40">
            <w:pPr>
              <w:widowControl/>
              <w:overflowPunct/>
              <w:autoSpaceDE/>
              <w:autoSpaceDN/>
              <w:spacing w:line="230" w:lineRule="exact"/>
              <w:jc w:val="center"/>
              <w:rPr>
                <w:rFonts w:ascii="Times New Roman"/>
                <w:b/>
                <w:bCs/>
                <w:color w:val="000000"/>
                <w:kern w:val="0"/>
                <w:sz w:val="22"/>
                <w:szCs w:val="22"/>
              </w:rPr>
            </w:pPr>
            <w:r w:rsidRPr="00FB29F8">
              <w:rPr>
                <w:rFonts w:ascii="Times New Roman"/>
                <w:b/>
                <w:bCs/>
                <w:color w:val="000000"/>
                <w:kern w:val="0"/>
                <w:sz w:val="22"/>
                <w:szCs w:val="22"/>
              </w:rPr>
              <w:t>107</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345</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268</w:t>
            </w:r>
          </w:p>
        </w:tc>
        <w:tc>
          <w:tcPr>
            <w:tcW w:w="881" w:type="dxa"/>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77.7 </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427</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143</w:t>
            </w:r>
          </w:p>
        </w:tc>
        <w:tc>
          <w:tcPr>
            <w:tcW w:w="881" w:type="dxa"/>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33.5 </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162,975</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399,940</w:t>
            </w:r>
          </w:p>
        </w:tc>
        <w:tc>
          <w:tcPr>
            <w:tcW w:w="881" w:type="dxa"/>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46,871</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23,969</w:t>
            </w:r>
          </w:p>
        </w:tc>
        <w:tc>
          <w:tcPr>
            <w:tcW w:w="881" w:type="dxa"/>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51.1 </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22,781</w:t>
            </w:r>
          </w:p>
        </w:tc>
        <w:tc>
          <w:tcPr>
            <w:tcW w:w="881" w:type="dxa"/>
            <w:shd w:val="clear" w:color="auto" w:fill="auto"/>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18,471</w:t>
            </w:r>
          </w:p>
        </w:tc>
        <w:tc>
          <w:tcPr>
            <w:tcW w:w="881" w:type="dxa"/>
            <w:shd w:val="clear" w:color="auto" w:fill="auto"/>
            <w:noWrap/>
            <w:vAlign w:val="center"/>
            <w:hideMark/>
          </w:tcPr>
          <w:p w:rsidR="007A30E2" w:rsidRPr="00622D80" w:rsidRDefault="007A30E2" w:rsidP="006B5C40">
            <w:pPr>
              <w:widowControl/>
              <w:overflowPunct/>
              <w:autoSpaceDE/>
              <w:autoSpaceDN/>
              <w:spacing w:line="230" w:lineRule="exact"/>
              <w:ind w:rightChars="7" w:right="24"/>
              <w:jc w:val="right"/>
              <w:rPr>
                <w:rFonts w:ascii="Times New Roman"/>
                <w:b/>
                <w:color w:val="000000"/>
                <w:kern w:val="0"/>
                <w:sz w:val="22"/>
                <w:szCs w:val="22"/>
              </w:rPr>
            </w:pPr>
            <w:r w:rsidRPr="00622D80">
              <w:rPr>
                <w:rFonts w:ascii="Times New Roman"/>
                <w:b/>
                <w:color w:val="000000"/>
                <w:kern w:val="0"/>
                <w:sz w:val="22"/>
                <w:szCs w:val="22"/>
              </w:rPr>
              <w:t xml:space="preserve">81.1 </w:t>
            </w:r>
          </w:p>
        </w:tc>
      </w:tr>
    </w:tbl>
    <w:p w:rsidR="007A30E2" w:rsidRPr="001B0ACE" w:rsidRDefault="007A30E2" w:rsidP="007A30E2">
      <w:pPr>
        <w:pStyle w:val="11"/>
        <w:spacing w:line="320" w:lineRule="exact"/>
        <w:ind w:leftChars="-98" w:left="682" w:hangingChars="390" w:hanging="1015"/>
        <w:rPr>
          <w:sz w:val="24"/>
          <w:szCs w:val="24"/>
        </w:rPr>
      </w:pPr>
      <w:r w:rsidRPr="001B0ACE">
        <w:rPr>
          <w:rFonts w:hint="eastAsia"/>
          <w:sz w:val="24"/>
          <w:szCs w:val="24"/>
        </w:rPr>
        <w:lastRenderedPageBreak/>
        <w:t>備註：</w:t>
      </w:r>
    </w:p>
    <w:p w:rsidR="007A30E2" w:rsidRPr="007A53AD" w:rsidRDefault="007A30E2" w:rsidP="00D363B4">
      <w:pPr>
        <w:pStyle w:val="11"/>
        <w:numPr>
          <w:ilvl w:val="0"/>
          <w:numId w:val="79"/>
        </w:numPr>
        <w:spacing w:line="320" w:lineRule="exact"/>
        <w:ind w:leftChars="0" w:left="168" w:firstLineChars="0" w:hanging="280"/>
        <w:rPr>
          <w:rFonts w:ascii="Times New Roman"/>
          <w:sz w:val="24"/>
          <w:szCs w:val="24"/>
        </w:rPr>
      </w:pPr>
      <w:r w:rsidRPr="007A53AD">
        <w:rPr>
          <w:rFonts w:ascii="Times New Roman"/>
          <w:spacing w:val="-6"/>
          <w:sz w:val="24"/>
          <w:szCs w:val="24"/>
        </w:rPr>
        <w:t>桃園市因訂車系統無</w:t>
      </w:r>
      <w:r w:rsidRPr="007A53AD">
        <w:rPr>
          <w:rFonts w:ascii="Times New Roman"/>
          <w:spacing w:val="-6"/>
          <w:sz w:val="24"/>
          <w:szCs w:val="24"/>
        </w:rPr>
        <w:t>104</w:t>
      </w:r>
      <w:r w:rsidRPr="007A53AD">
        <w:rPr>
          <w:rFonts w:ascii="Times New Roman"/>
          <w:sz w:val="24"/>
          <w:szCs w:val="24"/>
        </w:rPr>
        <w:t>年及</w:t>
      </w:r>
      <w:r w:rsidRPr="007A53AD">
        <w:rPr>
          <w:rFonts w:ascii="Times New Roman"/>
          <w:sz w:val="24"/>
          <w:szCs w:val="24"/>
        </w:rPr>
        <w:t>105</w:t>
      </w:r>
      <w:r w:rsidRPr="007A53AD">
        <w:rPr>
          <w:rFonts w:ascii="Times New Roman"/>
          <w:sz w:val="24"/>
          <w:szCs w:val="24"/>
        </w:rPr>
        <w:t>年乘客使用者名冊之統計資料，且當年系統廠商已更換，故無法進行使用者人數比對，亦無法計算使用比率。</w:t>
      </w:r>
    </w:p>
    <w:p w:rsidR="007A30E2" w:rsidRPr="007A53AD" w:rsidRDefault="007A30E2" w:rsidP="00D363B4">
      <w:pPr>
        <w:pStyle w:val="11"/>
        <w:numPr>
          <w:ilvl w:val="0"/>
          <w:numId w:val="79"/>
        </w:numPr>
        <w:spacing w:line="320" w:lineRule="exact"/>
        <w:ind w:leftChars="0" w:left="168" w:firstLineChars="0" w:hanging="280"/>
        <w:rPr>
          <w:rFonts w:ascii="Times New Roman"/>
          <w:sz w:val="24"/>
          <w:szCs w:val="24"/>
        </w:rPr>
      </w:pPr>
      <w:r w:rsidRPr="007A53AD">
        <w:rPr>
          <w:rFonts w:ascii="Times New Roman"/>
          <w:sz w:val="24"/>
          <w:szCs w:val="24"/>
        </w:rPr>
        <w:t>高雄市歷年對於復康巴士考核指標為服務趟次除以該市相關身障人口數之數據，故該市迄今數據係以服務趟次做為建檔，未有服務人數資料，</w:t>
      </w:r>
      <w:r w:rsidRPr="007A53AD">
        <w:rPr>
          <w:rFonts w:ascii="Times New Roman"/>
          <w:sz w:val="24"/>
          <w:szCs w:val="24"/>
        </w:rPr>
        <w:t>104</w:t>
      </w:r>
      <w:r w:rsidRPr="007A53AD">
        <w:rPr>
          <w:rFonts w:ascii="Times New Roman"/>
          <w:sz w:val="24"/>
          <w:szCs w:val="24"/>
        </w:rPr>
        <w:t>至</w:t>
      </w:r>
      <w:r w:rsidRPr="007A53AD">
        <w:rPr>
          <w:rFonts w:ascii="Times New Roman"/>
          <w:sz w:val="24"/>
          <w:szCs w:val="24"/>
        </w:rPr>
        <w:t>107</w:t>
      </w:r>
      <w:r w:rsidRPr="007A53AD">
        <w:rPr>
          <w:rFonts w:ascii="Times New Roman"/>
          <w:sz w:val="24"/>
          <w:szCs w:val="24"/>
        </w:rPr>
        <w:t>年度相關資料僅以服務人次做提供，故無法比率。</w:t>
      </w:r>
    </w:p>
    <w:p w:rsidR="007A30E2" w:rsidRPr="007A53AD" w:rsidRDefault="007A30E2" w:rsidP="00D363B4">
      <w:pPr>
        <w:pStyle w:val="11"/>
        <w:numPr>
          <w:ilvl w:val="0"/>
          <w:numId w:val="79"/>
        </w:numPr>
        <w:spacing w:line="320" w:lineRule="exact"/>
        <w:ind w:leftChars="0" w:left="168" w:firstLineChars="0" w:hanging="280"/>
        <w:rPr>
          <w:rFonts w:ascii="Times New Roman"/>
          <w:sz w:val="24"/>
          <w:szCs w:val="24"/>
        </w:rPr>
      </w:pPr>
      <w:r w:rsidRPr="007A53AD">
        <w:rPr>
          <w:rFonts w:ascii="Times New Roman"/>
          <w:sz w:val="24"/>
          <w:szCs w:val="24"/>
        </w:rPr>
        <w:t>由於以上兩因素，有關復康巴士服務部分無法計算使用人員合計比率</w:t>
      </w:r>
    </w:p>
    <w:p w:rsidR="007A30E2" w:rsidRPr="001B0ACE" w:rsidRDefault="007A30E2" w:rsidP="007A30E2">
      <w:pPr>
        <w:pStyle w:val="11"/>
        <w:spacing w:line="320" w:lineRule="exact"/>
        <w:ind w:leftChars="-98" w:left="682" w:hangingChars="390" w:hanging="1015"/>
        <w:rPr>
          <w:sz w:val="24"/>
          <w:szCs w:val="24"/>
        </w:rPr>
      </w:pPr>
      <w:r w:rsidRPr="001B0ACE">
        <w:rPr>
          <w:rFonts w:hint="eastAsia"/>
          <w:sz w:val="24"/>
          <w:szCs w:val="24"/>
        </w:rPr>
        <w:t>資料來源：本院整理自衛福部查復資料。</w:t>
      </w:r>
    </w:p>
    <w:p w:rsidR="007A30E2" w:rsidRDefault="007A30E2" w:rsidP="007A30E2">
      <w:pPr>
        <w:pStyle w:val="3"/>
        <w:kinsoku w:val="0"/>
        <w:ind w:left="1360" w:hanging="680"/>
        <w:rPr>
          <w:rFonts w:ascii="Times New Roman"/>
        </w:rPr>
        <w:sectPr w:rsidR="007A30E2" w:rsidSect="006B5C40">
          <w:pgSz w:w="16840" w:h="11907" w:orient="landscape" w:code="9"/>
          <w:pgMar w:top="1418" w:right="1701" w:bottom="1418" w:left="1418" w:header="851" w:footer="851" w:gutter="227"/>
          <w:cols w:space="425"/>
          <w:docGrid w:type="linesAndChars" w:linePitch="457" w:charSpace="4127"/>
        </w:sectPr>
      </w:pPr>
    </w:p>
    <w:p w:rsidR="007A30E2" w:rsidRPr="00D239D6" w:rsidRDefault="007A30E2" w:rsidP="007A30E2">
      <w:pPr>
        <w:pStyle w:val="4"/>
        <w:kinsoku w:val="0"/>
        <w:rPr>
          <w:rFonts w:ascii="Times New Roman" w:hAnsi="Times New Roman"/>
          <w:spacing w:val="-6"/>
        </w:rPr>
      </w:pPr>
      <w:r w:rsidRPr="00C11EA9">
        <w:rPr>
          <w:rFonts w:hint="eastAsia"/>
          <w:spacing w:val="-4"/>
        </w:rPr>
        <w:lastRenderedPageBreak/>
        <w:t>對照每年身心障礙證明核發</w:t>
      </w:r>
      <w:r w:rsidRPr="00C11EA9">
        <w:rPr>
          <w:rFonts w:hint="eastAsia"/>
        </w:rPr>
        <w:t>人數，各</w:t>
      </w:r>
      <w:r w:rsidRPr="00C11EA9">
        <w:rPr>
          <w:rFonts w:hint="eastAsia"/>
          <w:spacing w:val="-4"/>
        </w:rPr>
        <w:t>項</w:t>
      </w:r>
      <w:r w:rsidRPr="00C11EA9">
        <w:rPr>
          <w:rFonts w:hint="eastAsia"/>
        </w:rPr>
        <w:t>個人照顧及支持服務之</w:t>
      </w:r>
      <w:r w:rsidRPr="00792CA4">
        <w:rPr>
          <w:rFonts w:ascii="Times New Roman" w:hAnsi="Times New Roman"/>
        </w:rPr>
        <w:t>使用</w:t>
      </w:r>
      <w:r>
        <w:rPr>
          <w:rFonts w:ascii="Times New Roman" w:hAnsi="Times New Roman" w:hint="eastAsia"/>
        </w:rPr>
        <w:t>占比更顯偏低</w:t>
      </w:r>
      <w:r w:rsidRPr="00792CA4">
        <w:rPr>
          <w:rFonts w:ascii="Times New Roman" w:hAnsi="Times New Roman"/>
        </w:rPr>
        <w:t>，既使</w:t>
      </w:r>
      <w:r>
        <w:rPr>
          <w:rFonts w:hAnsi="標楷體" w:hint="eastAsia"/>
        </w:rPr>
        <w:t>「</w:t>
      </w:r>
      <w:r w:rsidRPr="00792CA4">
        <w:rPr>
          <w:rFonts w:ascii="Times New Roman" w:hAnsi="Times New Roman"/>
        </w:rPr>
        <w:t>輔具服務</w:t>
      </w:r>
      <w:r>
        <w:rPr>
          <w:rFonts w:hAnsi="標楷體" w:hint="eastAsia"/>
        </w:rPr>
        <w:t>」</w:t>
      </w:r>
      <w:r>
        <w:rPr>
          <w:rFonts w:ascii="Times New Roman" w:hAnsi="Times New Roman" w:hint="eastAsia"/>
        </w:rPr>
        <w:t>使用人數占</w:t>
      </w:r>
      <w:r w:rsidRPr="00C11EA9">
        <w:rPr>
          <w:rFonts w:hint="eastAsia"/>
          <w:spacing w:val="-4"/>
        </w:rPr>
        <w:t>證明核發</w:t>
      </w:r>
      <w:r w:rsidRPr="00C11EA9">
        <w:rPr>
          <w:rFonts w:hint="eastAsia"/>
        </w:rPr>
        <w:t>人數</w:t>
      </w:r>
      <w:r>
        <w:rPr>
          <w:rFonts w:hint="eastAsia"/>
        </w:rPr>
        <w:t>之比率為</w:t>
      </w:r>
      <w:r w:rsidRPr="00792CA4">
        <w:rPr>
          <w:rFonts w:ascii="Times New Roman" w:hAnsi="Times New Roman"/>
        </w:rPr>
        <w:t>最高，</w:t>
      </w:r>
      <w:r>
        <w:rPr>
          <w:rFonts w:ascii="Times New Roman" w:hAnsi="Times New Roman" w:hint="eastAsia"/>
        </w:rPr>
        <w:t>亦</w:t>
      </w:r>
      <w:r w:rsidRPr="00792CA4">
        <w:rPr>
          <w:rFonts w:ascii="Times New Roman" w:hAnsi="Times New Roman"/>
        </w:rPr>
        <w:t>僅</w:t>
      </w:r>
      <w:r w:rsidRPr="00D239D6">
        <w:rPr>
          <w:rFonts w:ascii="Times New Roman" w:hAnsi="Times New Roman"/>
          <w:spacing w:val="6"/>
        </w:rPr>
        <w:t>達</w:t>
      </w:r>
      <w:r w:rsidRPr="00D239D6">
        <w:rPr>
          <w:rFonts w:ascii="Times New Roman" w:hAnsi="Times New Roman"/>
          <w:spacing w:val="6"/>
        </w:rPr>
        <w:t>6</w:t>
      </w:r>
      <w:r w:rsidRPr="00D239D6">
        <w:rPr>
          <w:rFonts w:ascii="Times New Roman" w:hAnsi="Times New Roman"/>
          <w:spacing w:val="6"/>
        </w:rPr>
        <w:t>％至</w:t>
      </w:r>
      <w:r w:rsidRPr="00D239D6">
        <w:rPr>
          <w:rFonts w:ascii="Times New Roman" w:hAnsi="Times New Roman"/>
          <w:spacing w:val="6"/>
        </w:rPr>
        <w:t>10</w:t>
      </w:r>
      <w:r w:rsidRPr="00D239D6">
        <w:rPr>
          <w:rFonts w:ascii="Times New Roman" w:hAnsi="Times New Roman"/>
          <w:spacing w:val="6"/>
        </w:rPr>
        <w:t>％間，且有逐年減少之趨勢</w:t>
      </w:r>
      <w:r w:rsidRPr="00D239D6">
        <w:rPr>
          <w:rFonts w:ascii="Times New Roman" w:hAnsi="Times New Roman" w:hint="eastAsia"/>
          <w:spacing w:val="6"/>
        </w:rPr>
        <w:t>；</w:t>
      </w:r>
      <w:r w:rsidRPr="00D239D6">
        <w:rPr>
          <w:rFonts w:ascii="Times New Roman" w:hAnsi="Times New Roman"/>
          <w:spacing w:val="6"/>
        </w:rPr>
        <w:t>若將</w:t>
      </w:r>
      <w:r w:rsidRPr="00D239D6">
        <w:rPr>
          <w:rFonts w:ascii="Times New Roman" w:hAnsi="Times New Roman" w:hint="eastAsia"/>
          <w:spacing w:val="6"/>
        </w:rPr>
        <w:t>每年</w:t>
      </w:r>
      <w:r w:rsidRPr="00792CA4">
        <w:rPr>
          <w:rFonts w:ascii="Times New Roman" w:hAnsi="Times New Roman"/>
        </w:rPr>
        <w:t>9</w:t>
      </w:r>
      <w:r w:rsidRPr="00792CA4">
        <w:rPr>
          <w:rFonts w:ascii="Times New Roman" w:hAnsi="Times New Roman"/>
        </w:rPr>
        <w:t>項個人照顧及支持服務之使用人數</w:t>
      </w:r>
      <w:r>
        <w:rPr>
          <w:rFonts w:ascii="Times New Roman" w:hAnsi="Times New Roman" w:hint="eastAsia"/>
        </w:rPr>
        <w:t>加總，</w:t>
      </w:r>
      <w:r w:rsidRPr="00792CA4">
        <w:rPr>
          <w:rFonts w:ascii="Times New Roman" w:hAnsi="Times New Roman"/>
        </w:rPr>
        <w:t>占</w:t>
      </w:r>
      <w:r w:rsidRPr="00D239D6">
        <w:rPr>
          <w:rFonts w:ascii="Times New Roman" w:hAnsi="Times New Roman"/>
          <w:spacing w:val="4"/>
        </w:rPr>
        <w:t>每年</w:t>
      </w:r>
      <w:r w:rsidRPr="00D239D6">
        <w:rPr>
          <w:rFonts w:ascii="Times New Roman" w:hAnsi="Times New Roman" w:hint="eastAsia"/>
          <w:spacing w:val="4"/>
        </w:rPr>
        <w:t>核證</w:t>
      </w:r>
      <w:r w:rsidRPr="00D239D6">
        <w:rPr>
          <w:rFonts w:ascii="Times New Roman" w:hAnsi="Times New Roman"/>
          <w:spacing w:val="4"/>
        </w:rPr>
        <w:t>人數</w:t>
      </w:r>
      <w:r w:rsidRPr="00D239D6">
        <w:rPr>
          <w:rFonts w:ascii="Times New Roman" w:hAnsi="Times New Roman" w:hint="eastAsia"/>
          <w:spacing w:val="4"/>
        </w:rPr>
        <w:t>之比率亦未超過</w:t>
      </w:r>
      <w:r w:rsidRPr="00D239D6">
        <w:rPr>
          <w:rFonts w:ascii="Times New Roman" w:hAnsi="Times New Roman" w:hint="eastAsia"/>
          <w:spacing w:val="4"/>
        </w:rPr>
        <w:t>2</w:t>
      </w:r>
      <w:r w:rsidRPr="00D239D6">
        <w:rPr>
          <w:rFonts w:ascii="Times New Roman" w:hAnsi="Times New Roman" w:hint="eastAsia"/>
          <w:spacing w:val="4"/>
        </w:rPr>
        <w:t>成，且</w:t>
      </w:r>
      <w:r w:rsidRPr="00D239D6">
        <w:rPr>
          <w:rFonts w:ascii="Times New Roman" w:hAnsi="Times New Roman"/>
          <w:spacing w:val="4"/>
        </w:rPr>
        <w:t>有逐年</w:t>
      </w:r>
      <w:r w:rsidRPr="00D239D6">
        <w:rPr>
          <w:rFonts w:ascii="Times New Roman" w:hAnsi="Times New Roman" w:hint="eastAsia"/>
          <w:spacing w:val="4"/>
        </w:rPr>
        <w:t>下</w:t>
      </w:r>
      <w:r w:rsidRPr="00D239D6">
        <w:rPr>
          <w:rFonts w:ascii="Times New Roman" w:hAnsi="Times New Roman" w:hint="eastAsia"/>
          <w:spacing w:val="-6"/>
        </w:rPr>
        <w:t>滑</w:t>
      </w:r>
      <w:r w:rsidRPr="00D239D6">
        <w:rPr>
          <w:rFonts w:ascii="Times New Roman" w:hAnsi="Times New Roman"/>
          <w:spacing w:val="-6"/>
        </w:rPr>
        <w:t>之趨勢</w:t>
      </w:r>
      <w:r w:rsidRPr="00D239D6">
        <w:rPr>
          <w:rFonts w:ascii="Times New Roman" w:hAnsi="Times New Roman" w:hint="eastAsia"/>
          <w:spacing w:val="-6"/>
        </w:rPr>
        <w:t>，從</w:t>
      </w:r>
      <w:r w:rsidRPr="00D239D6">
        <w:rPr>
          <w:rFonts w:ascii="Times New Roman" w:hAnsi="Times New Roman" w:hint="eastAsia"/>
          <w:spacing w:val="-6"/>
        </w:rPr>
        <w:t>19</w:t>
      </w:r>
      <w:r w:rsidRPr="00D239D6">
        <w:rPr>
          <w:rFonts w:ascii="Times New Roman" w:hAnsi="Times New Roman"/>
          <w:spacing w:val="-6"/>
        </w:rPr>
        <w:t>.1</w:t>
      </w:r>
      <w:r w:rsidRPr="00D239D6">
        <w:rPr>
          <w:rFonts w:ascii="Times New Roman" w:hAnsi="Times New Roman" w:hint="eastAsia"/>
          <w:spacing w:val="-6"/>
        </w:rPr>
        <w:t>％降至</w:t>
      </w:r>
      <w:r w:rsidRPr="00D239D6">
        <w:rPr>
          <w:rFonts w:ascii="Times New Roman" w:hAnsi="Times New Roman" w:hint="eastAsia"/>
          <w:spacing w:val="-6"/>
        </w:rPr>
        <w:t>13</w:t>
      </w:r>
      <w:r w:rsidRPr="00D239D6">
        <w:rPr>
          <w:rFonts w:ascii="Times New Roman" w:hAnsi="Times New Roman" w:hint="eastAsia"/>
          <w:spacing w:val="-6"/>
        </w:rPr>
        <w:t>％左右</w:t>
      </w:r>
      <w:r w:rsidRPr="00D239D6">
        <w:rPr>
          <w:rFonts w:ascii="Times New Roman" w:hAnsi="Times New Roman" w:hint="eastAsia"/>
          <w:spacing w:val="-6"/>
        </w:rPr>
        <w:t>(</w:t>
      </w:r>
      <w:r w:rsidRPr="00D239D6">
        <w:rPr>
          <w:rFonts w:ascii="Times New Roman" w:hAnsi="Times New Roman" w:hint="eastAsia"/>
          <w:spacing w:val="-6"/>
        </w:rPr>
        <w:t>詳見下表</w:t>
      </w:r>
      <w:r w:rsidRPr="00D239D6">
        <w:rPr>
          <w:rFonts w:ascii="Times New Roman" w:hAnsi="Times New Roman" w:hint="eastAsia"/>
          <w:spacing w:val="-6"/>
        </w:rPr>
        <w:t>12)</w:t>
      </w:r>
      <w:r w:rsidRPr="00D239D6">
        <w:rPr>
          <w:rFonts w:ascii="Times New Roman" w:hAnsi="Times New Roman" w:hint="eastAsia"/>
          <w:spacing w:val="-6"/>
        </w:rPr>
        <w:t>。</w:t>
      </w:r>
    </w:p>
    <w:p w:rsidR="007A30E2" w:rsidRPr="00D239D6" w:rsidRDefault="007A30E2" w:rsidP="00D363B4">
      <w:pPr>
        <w:pStyle w:val="a3"/>
        <w:numPr>
          <w:ilvl w:val="0"/>
          <w:numId w:val="72"/>
        </w:numPr>
        <w:spacing w:beforeLines="25" w:before="114" w:after="0"/>
        <w:ind w:left="1722" w:rightChars="19" w:right="65" w:hanging="126"/>
        <w:jc w:val="center"/>
        <w:textAlignment w:val="auto"/>
        <w:rPr>
          <w:rFonts w:ascii="Times New Roman" w:hAnsi="Times New Roman"/>
          <w:b/>
        </w:rPr>
      </w:pPr>
      <w:r w:rsidRPr="00D239D6">
        <w:rPr>
          <w:rFonts w:ascii="Times New Roman" w:hAnsi="Times New Roman"/>
          <w:b/>
        </w:rPr>
        <w:t>104</w:t>
      </w:r>
      <w:r w:rsidRPr="00D239D6">
        <w:rPr>
          <w:rFonts w:ascii="Times New Roman" w:hAnsi="Times New Roman"/>
          <w:b/>
        </w:rPr>
        <w:t>年至</w:t>
      </w:r>
      <w:r w:rsidRPr="00D239D6">
        <w:rPr>
          <w:rFonts w:ascii="Times New Roman" w:hAnsi="Times New Roman"/>
          <w:b/>
        </w:rPr>
        <w:t>107</w:t>
      </w:r>
      <w:r w:rsidRPr="00D239D6">
        <w:rPr>
          <w:rFonts w:ascii="Times New Roman" w:hAnsi="Times New Roman"/>
          <w:b/>
        </w:rPr>
        <w:t>年各</w:t>
      </w:r>
      <w:r w:rsidRPr="00D239D6">
        <w:rPr>
          <w:rFonts w:ascii="Times New Roman" w:hAnsi="Times New Roman"/>
          <w:b/>
          <w:spacing w:val="-4"/>
        </w:rPr>
        <w:t>項</w:t>
      </w:r>
      <w:r w:rsidRPr="00D239D6">
        <w:rPr>
          <w:rFonts w:ascii="Times New Roman" w:hAnsi="Times New Roman"/>
          <w:b/>
        </w:rPr>
        <w:t>個人照顧及支持服務之使用人數占各該年</w:t>
      </w:r>
      <w:r w:rsidRPr="00D239D6">
        <w:rPr>
          <w:rFonts w:ascii="Times New Roman" w:hAnsi="Times New Roman"/>
          <w:b/>
          <w:spacing w:val="-4"/>
        </w:rPr>
        <w:t>身心障礙證明核發</w:t>
      </w:r>
      <w:r w:rsidRPr="00D239D6">
        <w:rPr>
          <w:rFonts w:ascii="Times New Roman" w:hAnsi="Times New Roman"/>
          <w:b/>
        </w:rPr>
        <w:t>人數之比率分布情形</w:t>
      </w:r>
    </w:p>
    <w:p w:rsidR="007A30E2" w:rsidRPr="000A43BB" w:rsidRDefault="007A30E2" w:rsidP="007A30E2">
      <w:pPr>
        <w:pStyle w:val="21"/>
        <w:kinsoku w:val="0"/>
        <w:spacing w:line="320" w:lineRule="exact"/>
        <w:ind w:left="1020" w:firstLine="520"/>
        <w:jc w:val="right"/>
        <w:rPr>
          <w:sz w:val="24"/>
          <w:szCs w:val="24"/>
        </w:rPr>
      </w:pPr>
      <w:r w:rsidRPr="000A43BB">
        <w:rPr>
          <w:rFonts w:hint="eastAsia"/>
          <w:sz w:val="24"/>
          <w:szCs w:val="24"/>
        </w:rPr>
        <w:t>單位：</w:t>
      </w:r>
      <w:r w:rsidRPr="000A43BB">
        <w:rPr>
          <w:rFonts w:hAnsi="標楷體" w:hint="eastAsia"/>
          <w:sz w:val="24"/>
          <w:szCs w:val="24"/>
        </w:rPr>
        <w:t>％</w:t>
      </w:r>
    </w:p>
    <w:tbl>
      <w:tblPr>
        <w:tblStyle w:val="afb"/>
        <w:tblW w:w="7217" w:type="dxa"/>
        <w:tblInd w:w="16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92"/>
        <w:gridCol w:w="1181"/>
        <w:gridCol w:w="1181"/>
        <w:gridCol w:w="1181"/>
        <w:gridCol w:w="1182"/>
      </w:tblGrid>
      <w:tr w:rsidR="007A30E2" w:rsidTr="005A3066">
        <w:tc>
          <w:tcPr>
            <w:tcW w:w="2492"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rsidR="007A30E2" w:rsidRPr="00792CA4" w:rsidRDefault="007A30E2" w:rsidP="006B5C40">
            <w:pPr>
              <w:pStyle w:val="32"/>
              <w:spacing w:line="320" w:lineRule="exact"/>
              <w:ind w:leftChars="0" w:left="0" w:firstLineChars="0" w:firstLine="0"/>
              <w:jc w:val="center"/>
              <w:rPr>
                <w:rFonts w:ascii="Times New Roman"/>
                <w:b/>
                <w:sz w:val="26"/>
                <w:szCs w:val="26"/>
              </w:rPr>
            </w:pPr>
            <w:r w:rsidRPr="00792CA4">
              <w:rPr>
                <w:rFonts w:ascii="Times New Roman"/>
                <w:b/>
                <w:sz w:val="26"/>
                <w:szCs w:val="26"/>
              </w:rPr>
              <w:t>項目</w:t>
            </w:r>
          </w:p>
        </w:tc>
        <w:tc>
          <w:tcPr>
            <w:tcW w:w="1181"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rsidR="007A30E2" w:rsidRPr="00792CA4" w:rsidRDefault="007A30E2" w:rsidP="006B5C40">
            <w:pPr>
              <w:pStyle w:val="32"/>
              <w:spacing w:line="320" w:lineRule="exact"/>
              <w:ind w:leftChars="0" w:left="0" w:firstLineChars="0" w:firstLine="0"/>
              <w:jc w:val="center"/>
              <w:rPr>
                <w:rFonts w:ascii="Times New Roman"/>
                <w:b/>
                <w:sz w:val="26"/>
                <w:szCs w:val="26"/>
              </w:rPr>
            </w:pPr>
            <w:r w:rsidRPr="00792CA4">
              <w:rPr>
                <w:rFonts w:ascii="Times New Roman"/>
                <w:b/>
                <w:sz w:val="26"/>
                <w:szCs w:val="26"/>
              </w:rPr>
              <w:t>104</w:t>
            </w:r>
            <w:r w:rsidRPr="00792CA4">
              <w:rPr>
                <w:rFonts w:ascii="Times New Roman"/>
                <w:b/>
                <w:sz w:val="26"/>
                <w:szCs w:val="26"/>
              </w:rPr>
              <w:t>年</w:t>
            </w:r>
          </w:p>
        </w:tc>
        <w:tc>
          <w:tcPr>
            <w:tcW w:w="1181"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rsidR="007A30E2" w:rsidRPr="00792CA4" w:rsidRDefault="007A30E2" w:rsidP="006B5C40">
            <w:pPr>
              <w:pStyle w:val="32"/>
              <w:spacing w:line="320" w:lineRule="exact"/>
              <w:ind w:leftChars="0" w:left="0" w:firstLineChars="0" w:firstLine="0"/>
              <w:jc w:val="center"/>
              <w:rPr>
                <w:rFonts w:ascii="Times New Roman"/>
                <w:b/>
                <w:sz w:val="26"/>
                <w:szCs w:val="26"/>
              </w:rPr>
            </w:pPr>
            <w:r w:rsidRPr="00792CA4">
              <w:rPr>
                <w:rFonts w:ascii="Times New Roman"/>
                <w:b/>
                <w:sz w:val="26"/>
                <w:szCs w:val="26"/>
              </w:rPr>
              <w:t>105</w:t>
            </w:r>
            <w:r w:rsidRPr="00792CA4">
              <w:rPr>
                <w:rFonts w:ascii="Times New Roman"/>
                <w:b/>
                <w:sz w:val="26"/>
                <w:szCs w:val="26"/>
              </w:rPr>
              <w:t>年</w:t>
            </w:r>
          </w:p>
        </w:tc>
        <w:tc>
          <w:tcPr>
            <w:tcW w:w="1181"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rsidR="007A30E2" w:rsidRPr="00792CA4" w:rsidRDefault="007A30E2" w:rsidP="006B5C40">
            <w:pPr>
              <w:pStyle w:val="32"/>
              <w:spacing w:line="320" w:lineRule="exact"/>
              <w:ind w:leftChars="0" w:left="0" w:firstLineChars="0" w:firstLine="0"/>
              <w:jc w:val="center"/>
              <w:rPr>
                <w:rFonts w:ascii="Times New Roman"/>
                <w:b/>
                <w:sz w:val="26"/>
                <w:szCs w:val="26"/>
              </w:rPr>
            </w:pPr>
            <w:r w:rsidRPr="00792CA4">
              <w:rPr>
                <w:rFonts w:ascii="Times New Roman"/>
                <w:b/>
                <w:sz w:val="26"/>
                <w:szCs w:val="26"/>
              </w:rPr>
              <w:t>106</w:t>
            </w:r>
            <w:r w:rsidRPr="00792CA4">
              <w:rPr>
                <w:rFonts w:ascii="Times New Roman"/>
                <w:b/>
                <w:sz w:val="26"/>
                <w:szCs w:val="26"/>
              </w:rPr>
              <w:t>年</w:t>
            </w:r>
          </w:p>
        </w:tc>
        <w:tc>
          <w:tcPr>
            <w:tcW w:w="1182"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rsidR="007A30E2" w:rsidRPr="00792CA4" w:rsidRDefault="007A30E2" w:rsidP="006B5C40">
            <w:pPr>
              <w:pStyle w:val="32"/>
              <w:spacing w:line="320" w:lineRule="exact"/>
              <w:ind w:leftChars="0" w:left="0" w:firstLineChars="0" w:firstLine="0"/>
              <w:jc w:val="center"/>
              <w:rPr>
                <w:rFonts w:ascii="Times New Roman"/>
                <w:b/>
                <w:sz w:val="26"/>
                <w:szCs w:val="26"/>
              </w:rPr>
            </w:pPr>
            <w:r w:rsidRPr="00792CA4">
              <w:rPr>
                <w:rFonts w:ascii="Times New Roman"/>
                <w:b/>
                <w:sz w:val="26"/>
                <w:szCs w:val="26"/>
              </w:rPr>
              <w:t>107</w:t>
            </w:r>
            <w:r w:rsidRPr="00792CA4">
              <w:rPr>
                <w:rFonts w:ascii="Times New Roman"/>
                <w:b/>
                <w:sz w:val="26"/>
                <w:szCs w:val="26"/>
              </w:rPr>
              <w:t>年</w:t>
            </w:r>
          </w:p>
        </w:tc>
      </w:tr>
      <w:tr w:rsidR="007A30E2" w:rsidTr="005A3066">
        <w:tc>
          <w:tcPr>
            <w:tcW w:w="2492" w:type="dxa"/>
            <w:tcBorders>
              <w:top w:val="single" w:sz="6" w:space="0" w:color="auto"/>
            </w:tcBorders>
          </w:tcPr>
          <w:p w:rsidR="007A30E2" w:rsidRPr="00792CA4" w:rsidRDefault="007A30E2" w:rsidP="005A3066">
            <w:pPr>
              <w:pStyle w:val="32"/>
              <w:spacing w:line="280" w:lineRule="exact"/>
              <w:ind w:leftChars="-17" w:left="1" w:rightChars="-18" w:right="-61" w:hangingChars="21" w:hanging="59"/>
              <w:jc w:val="left"/>
              <w:rPr>
                <w:sz w:val="26"/>
                <w:szCs w:val="26"/>
              </w:rPr>
            </w:pPr>
            <w:r w:rsidRPr="00792CA4">
              <w:rPr>
                <w:rFonts w:hint="eastAsia"/>
                <w:sz w:val="26"/>
                <w:szCs w:val="26"/>
              </w:rPr>
              <w:t>居家照顧</w:t>
            </w:r>
          </w:p>
        </w:tc>
        <w:tc>
          <w:tcPr>
            <w:tcW w:w="1181" w:type="dxa"/>
            <w:tcBorders>
              <w:top w:val="single" w:sz="6" w:space="0" w:color="auto"/>
            </w:tcBorders>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sz w:val="26"/>
                <w:szCs w:val="26"/>
              </w:rPr>
              <w:t>2.38</w:t>
            </w:r>
          </w:p>
        </w:tc>
        <w:tc>
          <w:tcPr>
            <w:tcW w:w="1181" w:type="dxa"/>
            <w:tcBorders>
              <w:top w:val="single" w:sz="6" w:space="0" w:color="auto"/>
            </w:tcBorders>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sz w:val="26"/>
                <w:szCs w:val="26"/>
              </w:rPr>
              <w:t>2.44</w:t>
            </w:r>
          </w:p>
        </w:tc>
        <w:tc>
          <w:tcPr>
            <w:tcW w:w="1181" w:type="dxa"/>
            <w:tcBorders>
              <w:top w:val="single" w:sz="6" w:space="0" w:color="auto"/>
            </w:tcBorders>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sz w:val="26"/>
                <w:szCs w:val="26"/>
              </w:rPr>
              <w:t>2.67</w:t>
            </w:r>
          </w:p>
        </w:tc>
        <w:tc>
          <w:tcPr>
            <w:tcW w:w="1182" w:type="dxa"/>
            <w:tcBorders>
              <w:top w:val="single" w:sz="6" w:space="0" w:color="auto"/>
            </w:tcBorders>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sz w:val="26"/>
                <w:szCs w:val="26"/>
              </w:rPr>
              <w:t>1.46</w:t>
            </w:r>
          </w:p>
        </w:tc>
      </w:tr>
      <w:tr w:rsidR="007A30E2" w:rsidTr="005A3066">
        <w:tc>
          <w:tcPr>
            <w:tcW w:w="2492" w:type="dxa"/>
          </w:tcPr>
          <w:p w:rsidR="007A30E2" w:rsidRPr="00792CA4" w:rsidRDefault="007A30E2" w:rsidP="005A3066">
            <w:pPr>
              <w:pStyle w:val="32"/>
              <w:spacing w:line="280" w:lineRule="exact"/>
              <w:ind w:leftChars="-17" w:left="1" w:rightChars="-18" w:right="-61" w:hangingChars="21" w:hanging="59"/>
              <w:jc w:val="left"/>
              <w:rPr>
                <w:sz w:val="26"/>
                <w:szCs w:val="26"/>
              </w:rPr>
            </w:pPr>
            <w:r w:rsidRPr="00792CA4">
              <w:rPr>
                <w:rFonts w:hint="eastAsia"/>
                <w:sz w:val="26"/>
                <w:szCs w:val="26"/>
              </w:rPr>
              <w:t>生活重建</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0.2</w:t>
            </w:r>
            <w:r w:rsidRPr="00792CA4">
              <w:rPr>
                <w:rFonts w:ascii="Times New Roman"/>
                <w:sz w:val="26"/>
                <w:szCs w:val="26"/>
              </w:rPr>
              <w:t>5</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0.3</w:t>
            </w:r>
            <w:r w:rsidRPr="00792CA4">
              <w:rPr>
                <w:rFonts w:ascii="Times New Roman"/>
                <w:sz w:val="26"/>
                <w:szCs w:val="26"/>
              </w:rPr>
              <w:t>3</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0.3</w:t>
            </w:r>
            <w:r w:rsidRPr="00792CA4">
              <w:rPr>
                <w:rFonts w:ascii="Times New Roman"/>
                <w:sz w:val="26"/>
                <w:szCs w:val="26"/>
              </w:rPr>
              <w:t>1</w:t>
            </w:r>
          </w:p>
        </w:tc>
        <w:tc>
          <w:tcPr>
            <w:tcW w:w="1182"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w:t>
            </w:r>
            <w:r w:rsidRPr="00792CA4">
              <w:rPr>
                <w:rFonts w:ascii="Times New Roman"/>
                <w:sz w:val="26"/>
                <w:szCs w:val="26"/>
              </w:rPr>
              <w:t>28</w:t>
            </w:r>
          </w:p>
        </w:tc>
      </w:tr>
      <w:tr w:rsidR="007A30E2" w:rsidTr="005A3066">
        <w:tc>
          <w:tcPr>
            <w:tcW w:w="2492" w:type="dxa"/>
          </w:tcPr>
          <w:p w:rsidR="007A30E2" w:rsidRPr="00792CA4" w:rsidRDefault="007A30E2" w:rsidP="005A3066">
            <w:pPr>
              <w:pStyle w:val="32"/>
              <w:spacing w:line="280" w:lineRule="exact"/>
              <w:ind w:leftChars="-17" w:left="-3" w:rightChars="-18" w:right="-61" w:hangingChars="21" w:hanging="55"/>
              <w:jc w:val="left"/>
              <w:rPr>
                <w:spacing w:val="-10"/>
                <w:sz w:val="26"/>
                <w:szCs w:val="26"/>
              </w:rPr>
            </w:pPr>
            <w:r w:rsidRPr="00792CA4">
              <w:rPr>
                <w:rFonts w:hint="eastAsia"/>
                <w:spacing w:val="-10"/>
                <w:sz w:val="26"/>
                <w:szCs w:val="26"/>
              </w:rPr>
              <w:t>社區式日間照顧</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0.3</w:t>
            </w:r>
            <w:r w:rsidRPr="00792CA4">
              <w:rPr>
                <w:rFonts w:ascii="Times New Roman"/>
                <w:sz w:val="26"/>
                <w:szCs w:val="26"/>
              </w:rPr>
              <w:t>4</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0.3</w:t>
            </w:r>
            <w:r w:rsidRPr="00792CA4">
              <w:rPr>
                <w:rFonts w:ascii="Times New Roman"/>
                <w:sz w:val="26"/>
                <w:szCs w:val="26"/>
              </w:rPr>
              <w:t>1</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w:t>
            </w:r>
            <w:r w:rsidRPr="00792CA4">
              <w:rPr>
                <w:rFonts w:ascii="Times New Roman"/>
                <w:sz w:val="26"/>
                <w:szCs w:val="26"/>
              </w:rPr>
              <w:t>25</w:t>
            </w:r>
          </w:p>
        </w:tc>
        <w:tc>
          <w:tcPr>
            <w:tcW w:w="1182"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w:t>
            </w:r>
            <w:r w:rsidRPr="00792CA4">
              <w:rPr>
                <w:rFonts w:ascii="Times New Roman"/>
                <w:sz w:val="26"/>
                <w:szCs w:val="26"/>
              </w:rPr>
              <w:t>28</w:t>
            </w:r>
          </w:p>
        </w:tc>
      </w:tr>
      <w:tr w:rsidR="007A30E2" w:rsidTr="005A3066">
        <w:tc>
          <w:tcPr>
            <w:tcW w:w="2492" w:type="dxa"/>
          </w:tcPr>
          <w:p w:rsidR="007A30E2" w:rsidRPr="005A3066" w:rsidRDefault="007A30E2" w:rsidP="005A3066">
            <w:pPr>
              <w:pStyle w:val="32"/>
              <w:spacing w:line="280" w:lineRule="exact"/>
              <w:ind w:leftChars="-17" w:left="-8" w:rightChars="-18" w:right="-61" w:hangingChars="21" w:hanging="50"/>
              <w:jc w:val="left"/>
              <w:rPr>
                <w:spacing w:val="-20"/>
                <w:sz w:val="26"/>
                <w:szCs w:val="26"/>
              </w:rPr>
            </w:pPr>
            <w:r w:rsidRPr="005A3066">
              <w:rPr>
                <w:rFonts w:hint="eastAsia"/>
                <w:spacing w:val="-20"/>
                <w:sz w:val="26"/>
                <w:szCs w:val="26"/>
              </w:rPr>
              <w:t>社區日間作業設施</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w:t>
            </w:r>
            <w:r w:rsidRPr="00792CA4">
              <w:rPr>
                <w:rFonts w:ascii="Times New Roman"/>
                <w:sz w:val="26"/>
                <w:szCs w:val="26"/>
              </w:rPr>
              <w:t>26</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0.3</w:t>
            </w:r>
            <w:r w:rsidRPr="00792CA4">
              <w:rPr>
                <w:rFonts w:ascii="Times New Roman"/>
                <w:sz w:val="26"/>
                <w:szCs w:val="26"/>
              </w:rPr>
              <w:t>4</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0.2</w:t>
            </w:r>
            <w:r w:rsidRPr="00792CA4">
              <w:rPr>
                <w:rFonts w:ascii="Times New Roman"/>
                <w:sz w:val="26"/>
                <w:szCs w:val="26"/>
              </w:rPr>
              <w:t>4</w:t>
            </w:r>
          </w:p>
        </w:tc>
        <w:tc>
          <w:tcPr>
            <w:tcW w:w="1182"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w:t>
            </w:r>
            <w:r w:rsidRPr="00792CA4">
              <w:rPr>
                <w:rFonts w:ascii="Times New Roman"/>
                <w:sz w:val="26"/>
                <w:szCs w:val="26"/>
              </w:rPr>
              <w:t>37</w:t>
            </w:r>
          </w:p>
        </w:tc>
      </w:tr>
      <w:tr w:rsidR="007A30E2" w:rsidTr="005A3066">
        <w:tc>
          <w:tcPr>
            <w:tcW w:w="2492" w:type="dxa"/>
          </w:tcPr>
          <w:p w:rsidR="007A30E2" w:rsidRPr="005A3066" w:rsidRDefault="007A30E2" w:rsidP="005A3066">
            <w:pPr>
              <w:pStyle w:val="32"/>
              <w:spacing w:line="280" w:lineRule="exact"/>
              <w:ind w:leftChars="-17" w:left="-8" w:rightChars="-18" w:right="-61" w:hangingChars="21" w:hanging="50"/>
              <w:jc w:val="left"/>
              <w:rPr>
                <w:spacing w:val="-20"/>
                <w:sz w:val="26"/>
                <w:szCs w:val="26"/>
              </w:rPr>
            </w:pPr>
            <w:r w:rsidRPr="005A3066">
              <w:rPr>
                <w:rFonts w:hint="eastAsia"/>
                <w:spacing w:val="-20"/>
                <w:sz w:val="26"/>
                <w:szCs w:val="26"/>
              </w:rPr>
              <w:t>自立生活支持服務</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w:t>
            </w:r>
            <w:r w:rsidRPr="00792CA4">
              <w:rPr>
                <w:rFonts w:ascii="Times New Roman"/>
                <w:sz w:val="26"/>
                <w:szCs w:val="26"/>
              </w:rPr>
              <w:t>07</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w:t>
            </w:r>
            <w:r w:rsidRPr="00792CA4">
              <w:rPr>
                <w:rFonts w:ascii="Times New Roman"/>
                <w:sz w:val="26"/>
                <w:szCs w:val="26"/>
              </w:rPr>
              <w:t>06</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w:t>
            </w:r>
            <w:r w:rsidRPr="00792CA4">
              <w:rPr>
                <w:rFonts w:ascii="Times New Roman"/>
                <w:sz w:val="26"/>
                <w:szCs w:val="26"/>
              </w:rPr>
              <w:t>06</w:t>
            </w:r>
          </w:p>
        </w:tc>
        <w:tc>
          <w:tcPr>
            <w:tcW w:w="1182"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w:t>
            </w:r>
            <w:r w:rsidRPr="00792CA4">
              <w:rPr>
                <w:rFonts w:ascii="Times New Roman"/>
                <w:sz w:val="26"/>
                <w:szCs w:val="26"/>
              </w:rPr>
              <w:t>08</w:t>
            </w:r>
          </w:p>
        </w:tc>
      </w:tr>
      <w:tr w:rsidR="007A30E2" w:rsidTr="005A3066">
        <w:tc>
          <w:tcPr>
            <w:tcW w:w="2492" w:type="dxa"/>
          </w:tcPr>
          <w:p w:rsidR="007A30E2" w:rsidRPr="005A3066" w:rsidRDefault="007A30E2" w:rsidP="005A3066">
            <w:pPr>
              <w:pStyle w:val="32"/>
              <w:spacing w:line="280" w:lineRule="exact"/>
              <w:ind w:leftChars="-17" w:left="-8" w:rightChars="-18" w:right="-61" w:hangingChars="21" w:hanging="50"/>
              <w:jc w:val="left"/>
              <w:rPr>
                <w:spacing w:val="-20"/>
                <w:sz w:val="26"/>
                <w:szCs w:val="26"/>
              </w:rPr>
            </w:pPr>
            <w:r w:rsidRPr="005A3066">
              <w:rPr>
                <w:rFonts w:hint="eastAsia"/>
                <w:spacing w:val="-20"/>
                <w:sz w:val="26"/>
                <w:szCs w:val="26"/>
              </w:rPr>
              <w:t>社區居住</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w:t>
            </w:r>
            <w:r w:rsidRPr="00792CA4">
              <w:rPr>
                <w:rFonts w:ascii="Times New Roman"/>
                <w:sz w:val="26"/>
                <w:szCs w:val="26"/>
              </w:rPr>
              <w:t>07</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w:t>
            </w:r>
            <w:r w:rsidRPr="00792CA4">
              <w:rPr>
                <w:rFonts w:ascii="Times New Roman"/>
                <w:sz w:val="26"/>
                <w:szCs w:val="26"/>
              </w:rPr>
              <w:t>07</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w:t>
            </w:r>
            <w:r w:rsidRPr="00792CA4">
              <w:rPr>
                <w:rFonts w:ascii="Times New Roman"/>
                <w:sz w:val="26"/>
                <w:szCs w:val="26"/>
              </w:rPr>
              <w:t>06</w:t>
            </w:r>
          </w:p>
        </w:tc>
        <w:tc>
          <w:tcPr>
            <w:tcW w:w="1182"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w:t>
            </w:r>
            <w:r w:rsidRPr="00792CA4">
              <w:rPr>
                <w:rFonts w:ascii="Times New Roman"/>
                <w:sz w:val="26"/>
                <w:szCs w:val="26"/>
              </w:rPr>
              <w:t>07</w:t>
            </w:r>
          </w:p>
        </w:tc>
      </w:tr>
      <w:tr w:rsidR="007A30E2" w:rsidTr="005A3066">
        <w:tc>
          <w:tcPr>
            <w:tcW w:w="2492" w:type="dxa"/>
          </w:tcPr>
          <w:p w:rsidR="007A30E2" w:rsidRPr="005A3066" w:rsidRDefault="007A30E2" w:rsidP="005A3066">
            <w:pPr>
              <w:pStyle w:val="32"/>
              <w:spacing w:line="280" w:lineRule="exact"/>
              <w:ind w:leftChars="-17" w:left="-8" w:rightChars="-18" w:right="-61" w:hangingChars="21" w:hanging="50"/>
              <w:jc w:val="left"/>
              <w:rPr>
                <w:spacing w:val="-20"/>
                <w:sz w:val="26"/>
                <w:szCs w:val="26"/>
              </w:rPr>
            </w:pPr>
            <w:r w:rsidRPr="005A3066">
              <w:rPr>
                <w:rFonts w:hint="eastAsia"/>
                <w:spacing w:val="-20"/>
                <w:sz w:val="26"/>
                <w:szCs w:val="26"/>
              </w:rPr>
              <w:t>家庭托顧</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0.0</w:t>
            </w:r>
            <w:r w:rsidRPr="00792CA4">
              <w:rPr>
                <w:rFonts w:ascii="Times New Roman"/>
                <w:sz w:val="26"/>
                <w:szCs w:val="26"/>
              </w:rPr>
              <w:t>4</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0.0</w:t>
            </w:r>
            <w:r w:rsidRPr="00792CA4">
              <w:rPr>
                <w:rFonts w:ascii="Times New Roman"/>
                <w:sz w:val="26"/>
                <w:szCs w:val="26"/>
              </w:rPr>
              <w:t>4</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0.0</w:t>
            </w:r>
            <w:r w:rsidRPr="00792CA4">
              <w:rPr>
                <w:rFonts w:ascii="Times New Roman"/>
                <w:sz w:val="26"/>
                <w:szCs w:val="26"/>
              </w:rPr>
              <w:t>4</w:t>
            </w:r>
          </w:p>
        </w:tc>
        <w:tc>
          <w:tcPr>
            <w:tcW w:w="1182"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0.0</w:t>
            </w:r>
            <w:r w:rsidRPr="00792CA4">
              <w:rPr>
                <w:rFonts w:ascii="Times New Roman"/>
                <w:sz w:val="26"/>
                <w:szCs w:val="26"/>
              </w:rPr>
              <w:t>4</w:t>
            </w:r>
          </w:p>
        </w:tc>
      </w:tr>
      <w:tr w:rsidR="007A30E2" w:rsidTr="005A3066">
        <w:tc>
          <w:tcPr>
            <w:tcW w:w="2492" w:type="dxa"/>
          </w:tcPr>
          <w:p w:rsidR="007A30E2" w:rsidRPr="005A3066" w:rsidRDefault="007A30E2" w:rsidP="005A3066">
            <w:pPr>
              <w:pStyle w:val="32"/>
              <w:spacing w:line="280" w:lineRule="exact"/>
              <w:ind w:leftChars="-17" w:left="-9" w:rightChars="-18" w:right="-61" w:hangingChars="21" w:hanging="49"/>
              <w:rPr>
                <w:spacing w:val="-24"/>
                <w:sz w:val="26"/>
                <w:szCs w:val="26"/>
              </w:rPr>
            </w:pPr>
            <w:r w:rsidRPr="005A3066">
              <w:rPr>
                <w:rFonts w:hint="eastAsia"/>
                <w:spacing w:val="-24"/>
                <w:sz w:val="26"/>
                <w:szCs w:val="26"/>
              </w:rPr>
              <w:t>日間及住宿式照顧服務</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5.38</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4.90</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3.91</w:t>
            </w:r>
          </w:p>
        </w:tc>
        <w:tc>
          <w:tcPr>
            <w:tcW w:w="1182"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4.79</w:t>
            </w:r>
          </w:p>
        </w:tc>
      </w:tr>
      <w:tr w:rsidR="007A30E2" w:rsidTr="005A3066">
        <w:tc>
          <w:tcPr>
            <w:tcW w:w="2492" w:type="dxa"/>
          </w:tcPr>
          <w:p w:rsidR="007A30E2" w:rsidRPr="005A3066" w:rsidRDefault="007A30E2" w:rsidP="005A3066">
            <w:pPr>
              <w:pStyle w:val="32"/>
              <w:spacing w:line="280" w:lineRule="exact"/>
              <w:ind w:leftChars="-17" w:left="-8" w:rightChars="-18" w:right="-61" w:hangingChars="21" w:hanging="50"/>
              <w:jc w:val="left"/>
              <w:rPr>
                <w:spacing w:val="-20"/>
                <w:sz w:val="26"/>
                <w:szCs w:val="26"/>
              </w:rPr>
            </w:pPr>
            <w:r w:rsidRPr="005A3066">
              <w:rPr>
                <w:rFonts w:hint="eastAsia"/>
                <w:spacing w:val="-20"/>
                <w:sz w:val="26"/>
                <w:szCs w:val="26"/>
              </w:rPr>
              <w:t>輔具服務</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10.31</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8.70</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6.80</w:t>
            </w:r>
          </w:p>
        </w:tc>
        <w:tc>
          <w:tcPr>
            <w:tcW w:w="1182"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6.21</w:t>
            </w:r>
          </w:p>
        </w:tc>
      </w:tr>
      <w:tr w:rsidR="007A30E2" w:rsidTr="005A3066">
        <w:tc>
          <w:tcPr>
            <w:tcW w:w="2492" w:type="dxa"/>
          </w:tcPr>
          <w:p w:rsidR="007A30E2" w:rsidRPr="005A3066" w:rsidRDefault="007A30E2" w:rsidP="005A3066">
            <w:pPr>
              <w:pStyle w:val="32"/>
              <w:spacing w:line="280" w:lineRule="exact"/>
              <w:ind w:leftChars="-17" w:left="-8" w:rightChars="-18" w:right="-61" w:hangingChars="21" w:hanging="50"/>
              <w:jc w:val="left"/>
              <w:rPr>
                <w:spacing w:val="-20"/>
                <w:sz w:val="26"/>
                <w:szCs w:val="26"/>
              </w:rPr>
            </w:pPr>
            <w:r w:rsidRPr="005A3066">
              <w:rPr>
                <w:rFonts w:hint="eastAsia"/>
                <w:spacing w:val="-20"/>
                <w:sz w:val="26"/>
                <w:szCs w:val="26"/>
              </w:rPr>
              <w:t>合計</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19.10</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16.68</w:t>
            </w:r>
          </w:p>
        </w:tc>
        <w:tc>
          <w:tcPr>
            <w:tcW w:w="1181"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13.30</w:t>
            </w:r>
          </w:p>
        </w:tc>
        <w:tc>
          <w:tcPr>
            <w:tcW w:w="1182" w:type="dxa"/>
          </w:tcPr>
          <w:p w:rsidR="007A30E2" w:rsidRPr="00792CA4" w:rsidRDefault="007A30E2" w:rsidP="005A3066">
            <w:pPr>
              <w:pStyle w:val="32"/>
              <w:spacing w:line="280" w:lineRule="exact"/>
              <w:ind w:leftChars="0" w:left="0" w:firstLineChars="0" w:firstLine="0"/>
              <w:jc w:val="right"/>
              <w:rPr>
                <w:rFonts w:ascii="Times New Roman"/>
                <w:sz w:val="26"/>
                <w:szCs w:val="26"/>
              </w:rPr>
            </w:pPr>
            <w:r w:rsidRPr="00792CA4">
              <w:rPr>
                <w:rFonts w:ascii="Times New Roman" w:hint="eastAsia"/>
                <w:sz w:val="26"/>
                <w:szCs w:val="26"/>
              </w:rPr>
              <w:t>13.57</w:t>
            </w:r>
          </w:p>
        </w:tc>
      </w:tr>
    </w:tbl>
    <w:p w:rsidR="007A30E2" w:rsidRPr="00C11EA9" w:rsidRDefault="007A30E2" w:rsidP="007A30E2">
      <w:pPr>
        <w:pStyle w:val="32"/>
        <w:spacing w:line="320" w:lineRule="exact"/>
        <w:ind w:leftChars="481" w:left="2320" w:hangingChars="263" w:hanging="684"/>
        <w:rPr>
          <w:rFonts w:ascii="Times New Roman"/>
          <w:sz w:val="24"/>
          <w:szCs w:val="24"/>
        </w:rPr>
      </w:pPr>
      <w:r w:rsidRPr="00C11EA9">
        <w:rPr>
          <w:rFonts w:ascii="Times New Roman"/>
          <w:sz w:val="24"/>
          <w:szCs w:val="24"/>
        </w:rPr>
        <w:t>備註：</w:t>
      </w:r>
      <w:r w:rsidRPr="00C11EA9">
        <w:rPr>
          <w:rFonts w:ascii="Times New Roman"/>
          <w:sz w:val="24"/>
          <w:szCs w:val="24"/>
        </w:rPr>
        <w:t>104</w:t>
      </w:r>
      <w:r w:rsidRPr="00C11EA9">
        <w:rPr>
          <w:rFonts w:ascii="Times New Roman"/>
          <w:sz w:val="24"/>
          <w:szCs w:val="24"/>
        </w:rPr>
        <w:t>年至</w:t>
      </w:r>
      <w:r w:rsidRPr="00C11EA9">
        <w:rPr>
          <w:rFonts w:ascii="Times New Roman"/>
          <w:sz w:val="24"/>
          <w:szCs w:val="24"/>
        </w:rPr>
        <w:t>107</w:t>
      </w:r>
      <w:r w:rsidRPr="00C11EA9">
        <w:rPr>
          <w:rFonts w:ascii="Times New Roman"/>
          <w:sz w:val="24"/>
          <w:szCs w:val="24"/>
        </w:rPr>
        <w:t>年全國各縣市身心障礙證明核發人數總計分別為</w:t>
      </w:r>
      <w:r w:rsidRPr="00C11EA9">
        <w:rPr>
          <w:rFonts w:ascii="Times New Roman"/>
          <w:sz w:val="24"/>
          <w:szCs w:val="24"/>
        </w:rPr>
        <w:t>267,278</w:t>
      </w:r>
      <w:r w:rsidRPr="00C11EA9">
        <w:rPr>
          <w:rFonts w:ascii="Times New Roman"/>
          <w:sz w:val="24"/>
          <w:szCs w:val="24"/>
        </w:rPr>
        <w:t>人、</w:t>
      </w:r>
      <w:r w:rsidRPr="00C11EA9">
        <w:rPr>
          <w:rFonts w:ascii="Times New Roman"/>
          <w:sz w:val="24"/>
          <w:szCs w:val="24"/>
        </w:rPr>
        <w:t>338,079</w:t>
      </w:r>
      <w:r w:rsidRPr="00C11EA9">
        <w:rPr>
          <w:rFonts w:ascii="Times New Roman"/>
          <w:sz w:val="24"/>
          <w:szCs w:val="24"/>
        </w:rPr>
        <w:t>人、</w:t>
      </w:r>
      <w:r w:rsidRPr="00C11EA9">
        <w:rPr>
          <w:rFonts w:ascii="Times New Roman"/>
          <w:sz w:val="24"/>
          <w:szCs w:val="24"/>
        </w:rPr>
        <w:t>435,878</w:t>
      </w:r>
      <w:r w:rsidRPr="00C11EA9">
        <w:rPr>
          <w:rFonts w:ascii="Times New Roman"/>
          <w:sz w:val="24"/>
          <w:szCs w:val="24"/>
        </w:rPr>
        <w:t>人、</w:t>
      </w:r>
      <w:r w:rsidRPr="00C11EA9">
        <w:rPr>
          <w:rFonts w:ascii="Times New Roman"/>
          <w:sz w:val="24"/>
          <w:szCs w:val="24"/>
        </w:rPr>
        <w:t>385,817</w:t>
      </w:r>
      <w:r w:rsidRPr="00C11EA9">
        <w:rPr>
          <w:rFonts w:ascii="Times New Roman"/>
          <w:sz w:val="24"/>
          <w:szCs w:val="24"/>
        </w:rPr>
        <w:t>人。</w:t>
      </w:r>
    </w:p>
    <w:p w:rsidR="007A30E2" w:rsidRPr="000A43BB" w:rsidRDefault="007A30E2" w:rsidP="007A30E2">
      <w:pPr>
        <w:pStyle w:val="32"/>
        <w:spacing w:line="320" w:lineRule="exact"/>
        <w:ind w:leftChars="473" w:left="2197" w:hangingChars="226" w:hanging="588"/>
        <w:rPr>
          <w:rFonts w:ascii="Times New Roman"/>
          <w:sz w:val="24"/>
          <w:szCs w:val="24"/>
        </w:rPr>
      </w:pPr>
      <w:r w:rsidRPr="000A43BB">
        <w:rPr>
          <w:rFonts w:ascii="Times New Roman" w:hint="eastAsia"/>
          <w:sz w:val="24"/>
          <w:szCs w:val="24"/>
        </w:rPr>
        <w:t>資料來源：本院整理自衛福部查復資料。</w:t>
      </w:r>
    </w:p>
    <w:p w:rsidR="007A30E2" w:rsidRDefault="007A30E2" w:rsidP="007A30E2">
      <w:pPr>
        <w:pStyle w:val="32"/>
        <w:ind w:left="1361" w:firstLine="680"/>
      </w:pPr>
    </w:p>
    <w:p w:rsidR="007A30E2" w:rsidRPr="00821F9C" w:rsidRDefault="007A30E2" w:rsidP="007A30E2">
      <w:pPr>
        <w:pStyle w:val="4"/>
        <w:kinsoku w:val="0"/>
        <w:rPr>
          <w:rFonts w:ascii="Times New Roman" w:hAnsi="Times New Roman"/>
        </w:rPr>
      </w:pPr>
      <w:r w:rsidRPr="000A43BB">
        <w:rPr>
          <w:rFonts w:ascii="Times New Roman" w:hAnsi="Times New Roman"/>
        </w:rPr>
        <w:t>從各地方政府簡報內容顯示，身心障礙者</w:t>
      </w:r>
      <w:r>
        <w:rPr>
          <w:rFonts w:ascii="Times New Roman" w:hAnsi="Times New Roman" w:hint="eastAsia"/>
        </w:rPr>
        <w:t>經評估後</w:t>
      </w:r>
      <w:r w:rsidRPr="00821F9C">
        <w:rPr>
          <w:rFonts w:ascii="Times New Roman" w:hAnsi="Times New Roman" w:hint="eastAsia"/>
          <w:spacing w:val="-4"/>
        </w:rPr>
        <w:t>確</w:t>
      </w:r>
      <w:r>
        <w:rPr>
          <w:rFonts w:ascii="Times New Roman" w:hAnsi="Times New Roman" w:hint="eastAsia"/>
          <w:spacing w:val="-4"/>
        </w:rPr>
        <w:t>實</w:t>
      </w:r>
      <w:r w:rsidRPr="00821F9C">
        <w:rPr>
          <w:rFonts w:ascii="Times New Roman" w:hAnsi="Times New Roman" w:hint="eastAsia"/>
          <w:spacing w:val="-4"/>
        </w:rPr>
        <w:t>有服務需求卻未</w:t>
      </w:r>
      <w:r w:rsidRPr="00821F9C">
        <w:rPr>
          <w:rFonts w:ascii="Times New Roman" w:hAnsi="Times New Roman"/>
          <w:spacing w:val="-4"/>
        </w:rPr>
        <w:t>使用</w:t>
      </w:r>
      <w:r w:rsidRPr="00821F9C">
        <w:rPr>
          <w:rFonts w:ascii="Times New Roman" w:hAnsi="Times New Roman" w:hint="eastAsia"/>
          <w:spacing w:val="-4"/>
        </w:rPr>
        <w:t>之原因或</w:t>
      </w:r>
      <w:r w:rsidRPr="00821F9C">
        <w:rPr>
          <w:rFonts w:ascii="Times New Roman" w:hAnsi="Times New Roman"/>
          <w:spacing w:val="-4"/>
        </w:rPr>
        <w:t>遭遇之</w:t>
      </w:r>
      <w:r w:rsidRPr="00821F9C">
        <w:rPr>
          <w:rFonts w:ascii="Times New Roman" w:hAnsi="Times New Roman" w:hint="eastAsia"/>
          <w:spacing w:val="-4"/>
        </w:rPr>
        <w:t>困難</w:t>
      </w:r>
      <w:r w:rsidRPr="000A43BB">
        <w:rPr>
          <w:rFonts w:ascii="Times New Roman" w:hAnsi="Times New Roman"/>
        </w:rPr>
        <w:t>包括：</w:t>
      </w:r>
      <w:r>
        <w:rPr>
          <w:rFonts w:ascii="Times New Roman" w:hAnsi="Times New Roman" w:hint="eastAsia"/>
        </w:rPr>
        <w:t>實際</w:t>
      </w:r>
      <w:r w:rsidRPr="000A43BB">
        <w:rPr>
          <w:rFonts w:ascii="Times New Roman" w:hAnsi="Times New Roman"/>
        </w:rPr>
        <w:t>服務</w:t>
      </w:r>
      <w:r>
        <w:rPr>
          <w:rFonts w:ascii="Times New Roman" w:hAnsi="Times New Roman" w:hint="eastAsia"/>
        </w:rPr>
        <w:t>的</w:t>
      </w:r>
      <w:r w:rsidRPr="000A43BB">
        <w:rPr>
          <w:rFonts w:ascii="Times New Roman" w:hAnsi="Times New Roman"/>
        </w:rPr>
        <w:t>內容無法滿足身心障礙者使用的需求、</w:t>
      </w:r>
      <w:r>
        <w:rPr>
          <w:rFonts w:ascii="Times New Roman" w:hAnsi="Times New Roman" w:hint="eastAsia"/>
        </w:rPr>
        <w:t>轄內缺乏</w:t>
      </w:r>
      <w:r w:rsidRPr="000A43BB">
        <w:rPr>
          <w:rFonts w:ascii="Times New Roman" w:hAnsi="Times New Roman"/>
        </w:rPr>
        <w:t>提供服務之</w:t>
      </w:r>
      <w:r>
        <w:rPr>
          <w:rFonts w:ascii="Times New Roman" w:hAnsi="Times New Roman" w:hint="eastAsia"/>
        </w:rPr>
        <w:t>單位或據點</w:t>
      </w:r>
      <w:r>
        <w:rPr>
          <w:rFonts w:ascii="Times New Roman" w:hAnsi="Times New Roman" w:hint="eastAsia"/>
        </w:rPr>
        <w:t>(</w:t>
      </w:r>
      <w:r>
        <w:rPr>
          <w:rFonts w:ascii="Times New Roman" w:hAnsi="Times New Roman" w:hint="eastAsia"/>
          <w:spacing w:val="4"/>
        </w:rPr>
        <w:t>服</w:t>
      </w:r>
      <w:r w:rsidRPr="003D7787">
        <w:rPr>
          <w:rFonts w:ascii="Times New Roman" w:hAnsi="Times New Roman" w:hint="eastAsia"/>
        </w:rPr>
        <w:t>務可近性不足</w:t>
      </w:r>
      <w:r w:rsidRPr="003D7787">
        <w:rPr>
          <w:rFonts w:ascii="Times New Roman" w:hAnsi="Times New Roman" w:hint="eastAsia"/>
        </w:rPr>
        <w:t>)</w:t>
      </w:r>
      <w:r>
        <w:rPr>
          <w:rFonts w:ascii="Times New Roman" w:hAnsi="Times New Roman" w:hint="eastAsia"/>
        </w:rPr>
        <w:t>、服務</w:t>
      </w:r>
      <w:r w:rsidRPr="000A43BB">
        <w:rPr>
          <w:rFonts w:ascii="Times New Roman" w:hAnsi="Times New Roman"/>
        </w:rPr>
        <w:t>人力不足</w:t>
      </w:r>
      <w:r>
        <w:rPr>
          <w:rFonts w:ascii="Times New Roman" w:hAnsi="Times New Roman" w:hint="eastAsia"/>
        </w:rPr>
        <w:t>且流動頻繁</w:t>
      </w:r>
      <w:r w:rsidRPr="003D7787">
        <w:rPr>
          <w:rFonts w:ascii="Times New Roman" w:hAnsi="Times New Roman"/>
          <w:spacing w:val="6"/>
        </w:rPr>
        <w:t>、使用條件</w:t>
      </w:r>
      <w:r>
        <w:rPr>
          <w:rFonts w:ascii="Times New Roman" w:hAnsi="Times New Roman" w:hint="eastAsia"/>
          <w:spacing w:val="6"/>
        </w:rPr>
        <w:t>的</w:t>
      </w:r>
      <w:r w:rsidRPr="00D239D6">
        <w:rPr>
          <w:rFonts w:ascii="Times New Roman" w:hAnsi="Times New Roman"/>
        </w:rPr>
        <w:t>限制</w:t>
      </w:r>
      <w:r w:rsidRPr="00D239D6">
        <w:rPr>
          <w:rFonts w:ascii="Times New Roman" w:hAnsi="Times New Roman"/>
        </w:rPr>
        <w:t>(</w:t>
      </w:r>
      <w:r w:rsidRPr="00D239D6">
        <w:rPr>
          <w:rFonts w:ascii="Times New Roman" w:hAnsi="Times New Roman"/>
        </w:rPr>
        <w:t>如補助</w:t>
      </w:r>
      <w:r w:rsidRPr="00D239D6">
        <w:rPr>
          <w:rFonts w:ascii="Times New Roman" w:hAnsi="Times New Roman" w:hint="eastAsia"/>
        </w:rPr>
        <w:t>資格、</w:t>
      </w:r>
      <w:r w:rsidRPr="00D239D6">
        <w:rPr>
          <w:rFonts w:ascii="Times New Roman" w:hAnsi="Times New Roman"/>
        </w:rPr>
        <w:t>時數或費用比率</w:t>
      </w:r>
      <w:r w:rsidRPr="00D239D6">
        <w:rPr>
          <w:rFonts w:ascii="Times New Roman" w:hAnsi="Times New Roman"/>
        </w:rPr>
        <w:t>)</w:t>
      </w:r>
      <w:r w:rsidRPr="00D239D6">
        <w:rPr>
          <w:rFonts w:ascii="Times New Roman" w:hAnsi="Times New Roman"/>
        </w:rPr>
        <w:t>影響使用意願</w:t>
      </w:r>
      <w:r>
        <w:rPr>
          <w:rFonts w:ascii="Times New Roman" w:hAnsi="Times New Roman" w:hint="eastAsia"/>
        </w:rPr>
        <w:t>、</w:t>
      </w:r>
      <w:r w:rsidRPr="00051159">
        <w:rPr>
          <w:rFonts w:ascii="Times New Roman" w:hAnsi="Times New Roman" w:hint="eastAsia"/>
        </w:rPr>
        <w:t>身心障礙者及其家屬因</w:t>
      </w:r>
      <w:r w:rsidRPr="003D7787">
        <w:rPr>
          <w:rFonts w:ascii="Times New Roman" w:hAnsi="Times New Roman" w:hint="eastAsia"/>
          <w:spacing w:val="-4"/>
        </w:rPr>
        <w:t>需負擔部分費用而影響使用意願、交通不便</w:t>
      </w:r>
      <w:r w:rsidRPr="00051159">
        <w:rPr>
          <w:rFonts w:ascii="Times New Roman" w:hAnsi="Times New Roman" w:hint="eastAsia"/>
          <w:spacing w:val="4"/>
        </w:rPr>
        <w:t>(</w:t>
      </w:r>
      <w:r w:rsidRPr="00051159">
        <w:rPr>
          <w:rFonts w:ascii="Times New Roman" w:hAnsi="Times New Roman" w:hint="eastAsia"/>
          <w:spacing w:val="4"/>
        </w:rPr>
        <w:t>包活自身的行動不便或</w:t>
      </w:r>
      <w:r>
        <w:rPr>
          <w:rFonts w:ascii="Times New Roman" w:hAnsi="Times New Roman" w:hint="eastAsia"/>
          <w:spacing w:val="4"/>
        </w:rPr>
        <w:t>環境</w:t>
      </w:r>
      <w:r w:rsidRPr="00051159">
        <w:rPr>
          <w:rFonts w:ascii="Times New Roman" w:hAnsi="Times New Roman" w:hint="eastAsia"/>
          <w:spacing w:val="4"/>
        </w:rPr>
        <w:t>交通上的不便</w:t>
      </w:r>
      <w:r w:rsidRPr="00051159">
        <w:rPr>
          <w:rFonts w:ascii="Times New Roman" w:hAnsi="Times New Roman" w:hint="eastAsia"/>
          <w:spacing w:val="4"/>
        </w:rPr>
        <w:t>)</w:t>
      </w:r>
      <w:r>
        <w:rPr>
          <w:rFonts w:ascii="Times New Roman" w:hAnsi="Times New Roman" w:hint="eastAsia"/>
          <w:spacing w:val="4"/>
        </w:rPr>
        <w:t>、</w:t>
      </w:r>
      <w:r w:rsidRPr="00051159">
        <w:rPr>
          <w:rFonts w:ascii="Times New Roman" w:hAnsi="Times New Roman" w:hint="eastAsia"/>
        </w:rPr>
        <w:t>身心障礙者</w:t>
      </w:r>
      <w:r>
        <w:rPr>
          <w:rFonts w:ascii="Times New Roman" w:hAnsi="Times New Roman" w:hint="eastAsia"/>
          <w:spacing w:val="4"/>
        </w:rPr>
        <w:t>對於</w:t>
      </w:r>
      <w:r w:rsidRPr="00051159">
        <w:rPr>
          <w:rFonts w:ascii="Times New Roman" w:hAnsi="Times New Roman" w:hint="eastAsia"/>
          <w:spacing w:val="4"/>
        </w:rPr>
        <w:t>新興服務</w:t>
      </w:r>
      <w:r>
        <w:rPr>
          <w:rFonts w:ascii="Times New Roman" w:hAnsi="Times New Roman" w:hint="eastAsia"/>
          <w:spacing w:val="4"/>
        </w:rPr>
        <w:t>的</w:t>
      </w:r>
      <w:r w:rsidRPr="00051159">
        <w:rPr>
          <w:rFonts w:ascii="Times New Roman" w:hAnsi="Times New Roman" w:hint="eastAsia"/>
          <w:spacing w:val="4"/>
        </w:rPr>
        <w:t>使用意願不高</w:t>
      </w:r>
      <w:r>
        <w:rPr>
          <w:rFonts w:ascii="Times New Roman" w:hAnsi="Times New Roman" w:hint="eastAsia"/>
        </w:rPr>
        <w:t>、身心障礙</w:t>
      </w:r>
      <w:r w:rsidRPr="00051159">
        <w:rPr>
          <w:rFonts w:ascii="Times New Roman" w:hAnsi="Times New Roman" w:hint="eastAsia"/>
        </w:rPr>
        <w:t>者或家屬因</w:t>
      </w:r>
      <w:r>
        <w:rPr>
          <w:rFonts w:ascii="Times New Roman" w:hAnsi="Times New Roman" w:hint="eastAsia"/>
        </w:rPr>
        <w:t>申請條件</w:t>
      </w:r>
      <w:r>
        <w:rPr>
          <w:rFonts w:ascii="Times New Roman" w:hAnsi="Times New Roman" w:hint="eastAsia"/>
        </w:rPr>
        <w:lastRenderedPageBreak/>
        <w:t>限制及</w:t>
      </w:r>
      <w:r w:rsidRPr="00821F9C">
        <w:rPr>
          <w:rFonts w:ascii="Times New Roman" w:hAnsi="Times New Roman" w:hint="eastAsia"/>
          <w:spacing w:val="-4"/>
        </w:rPr>
        <w:t>程序繁雜而放棄使用服務。顯見</w:t>
      </w:r>
      <w:r w:rsidRPr="00821F9C">
        <w:rPr>
          <w:rFonts w:ascii="Times New Roman" w:hAnsi="Times New Roman"/>
          <w:spacing w:val="-4"/>
        </w:rPr>
        <w:t>付費機制、交通障</w:t>
      </w:r>
      <w:r w:rsidRPr="00821F9C">
        <w:rPr>
          <w:rFonts w:ascii="Times New Roman" w:hAnsi="Times New Roman"/>
        </w:rPr>
        <w:t>礙、補助限制</w:t>
      </w:r>
      <w:r w:rsidRPr="00821F9C">
        <w:rPr>
          <w:rFonts w:ascii="Times New Roman" w:hAnsi="Times New Roman" w:hint="eastAsia"/>
        </w:rPr>
        <w:t>、程序繁雜</w:t>
      </w:r>
      <w:r>
        <w:rPr>
          <w:rFonts w:ascii="Times New Roman" w:hAnsi="Times New Roman" w:hint="eastAsia"/>
        </w:rPr>
        <w:t>、</w:t>
      </w:r>
      <w:r w:rsidRPr="00821F9C">
        <w:rPr>
          <w:rFonts w:ascii="Times New Roman" w:hAnsi="Times New Roman"/>
        </w:rPr>
        <w:t>服務可近性與量</w:t>
      </w:r>
      <w:r w:rsidRPr="002D32BD">
        <w:rPr>
          <w:rFonts w:ascii="Times New Roman" w:hAnsi="Times New Roman"/>
        </w:rPr>
        <w:t>能不足</w:t>
      </w:r>
      <w:r w:rsidRPr="002D32BD">
        <w:rPr>
          <w:rFonts w:ascii="Times New Roman" w:hAnsi="Times New Roman" w:hint="eastAsia"/>
        </w:rPr>
        <w:t>、不瞭解新興服務內容</w:t>
      </w:r>
      <w:r w:rsidRPr="002D32BD">
        <w:rPr>
          <w:rFonts w:ascii="Times New Roman" w:hAnsi="Times New Roman"/>
        </w:rPr>
        <w:t>等因素，造成需求者</w:t>
      </w:r>
      <w:r>
        <w:rPr>
          <w:rFonts w:ascii="Times New Roman" w:hAnsi="Times New Roman" w:hint="eastAsia"/>
        </w:rPr>
        <w:t>無法</w:t>
      </w:r>
      <w:r w:rsidRPr="00821F9C">
        <w:rPr>
          <w:rFonts w:ascii="Times New Roman" w:hAnsi="Times New Roman"/>
        </w:rPr>
        <w:t>使用服務的障礙</w:t>
      </w:r>
      <w:r w:rsidRPr="00821F9C">
        <w:rPr>
          <w:rFonts w:ascii="Times New Roman" w:hAnsi="Times New Roman" w:hint="eastAsia"/>
        </w:rPr>
        <w:t>，面臨</w:t>
      </w:r>
      <w:r w:rsidRPr="00821F9C">
        <w:rPr>
          <w:rFonts w:hAnsi="標楷體" w:hint="eastAsia"/>
        </w:rPr>
        <w:t>「</w:t>
      </w:r>
      <w:r w:rsidRPr="00821F9C">
        <w:rPr>
          <w:rFonts w:ascii="Times New Roman" w:hAnsi="Times New Roman" w:hint="eastAsia"/>
        </w:rPr>
        <w:t>看得到卻吃不到</w:t>
      </w:r>
      <w:r w:rsidRPr="00821F9C">
        <w:rPr>
          <w:rFonts w:hAnsi="標楷體" w:hint="eastAsia"/>
        </w:rPr>
        <w:t>」的窘況。</w:t>
      </w:r>
    </w:p>
    <w:p w:rsidR="007A30E2" w:rsidRPr="00265AB2" w:rsidRDefault="007A30E2" w:rsidP="007A30E2">
      <w:pPr>
        <w:pStyle w:val="3"/>
        <w:kinsoku w:val="0"/>
        <w:ind w:left="1360" w:hanging="680"/>
        <w:rPr>
          <w:rFonts w:ascii="Times New Roman" w:hAnsi="Times New Roman"/>
          <w:b/>
        </w:rPr>
      </w:pPr>
      <w:bookmarkStart w:id="717" w:name="_Toc32649638"/>
      <w:bookmarkStart w:id="718" w:name="_Toc32676990"/>
      <w:bookmarkStart w:id="719" w:name="_Toc32853415"/>
      <w:bookmarkStart w:id="720" w:name="_Toc32995030"/>
      <w:bookmarkStart w:id="721" w:name="_Toc33179315"/>
      <w:bookmarkStart w:id="722" w:name="_Toc34920981"/>
      <w:r w:rsidRPr="00265AB2">
        <w:rPr>
          <w:rFonts w:ascii="Times New Roman" w:hAnsi="Times New Roman" w:hint="eastAsia"/>
          <w:b/>
          <w:spacing w:val="-4"/>
        </w:rPr>
        <w:t>身心障礙者於評估作業層層關卡之下</w:t>
      </w:r>
      <w:r>
        <w:rPr>
          <w:rFonts w:ascii="Times New Roman" w:hAnsi="Times New Roman" w:hint="eastAsia"/>
          <w:b/>
          <w:spacing w:val="-4"/>
        </w:rPr>
        <w:t>，</w:t>
      </w:r>
      <w:r w:rsidRPr="00265AB2">
        <w:rPr>
          <w:rFonts w:ascii="Times New Roman" w:hAnsi="Times New Roman" w:hint="eastAsia"/>
          <w:b/>
          <w:spacing w:val="-4"/>
        </w:rPr>
        <w:t>對於各項服務之</w:t>
      </w:r>
      <w:r w:rsidRPr="00265AB2">
        <w:rPr>
          <w:rFonts w:ascii="Times New Roman" w:hAnsi="Times New Roman" w:hint="eastAsia"/>
          <w:b/>
        </w:rPr>
        <w:t>需求人數已屬失真，難謂符合實況，而面對身心障礙</w:t>
      </w:r>
      <w:r w:rsidRPr="00265AB2">
        <w:rPr>
          <w:rFonts w:ascii="Times New Roman" w:hAnsi="Times New Roman" w:hint="eastAsia"/>
          <w:b/>
          <w:spacing w:val="-4"/>
        </w:rPr>
        <w:t>人口及核證人數之逐年成長，</w:t>
      </w:r>
      <w:r w:rsidRPr="00265AB2">
        <w:rPr>
          <w:rFonts w:ascii="Times New Roman" w:hAnsi="Times New Roman"/>
          <w:b/>
          <w:spacing w:val="-4"/>
        </w:rPr>
        <w:t>近年來</w:t>
      </w:r>
      <w:r w:rsidRPr="00265AB2">
        <w:rPr>
          <w:rFonts w:ascii="Times New Roman" w:hAnsi="Times New Roman"/>
          <w:b/>
        </w:rPr>
        <w:t>地方政府新增佈建服務資源之進度</w:t>
      </w:r>
      <w:r w:rsidRPr="00265AB2">
        <w:rPr>
          <w:rFonts w:ascii="Times New Roman" w:hAnsi="Times New Roman" w:hint="eastAsia"/>
          <w:b/>
        </w:rPr>
        <w:t>，</w:t>
      </w:r>
      <w:r w:rsidRPr="00265AB2">
        <w:rPr>
          <w:rFonts w:ascii="Times New Roman" w:hAnsi="Times New Roman"/>
          <w:b/>
        </w:rPr>
        <w:t>卻顯牛步</w:t>
      </w:r>
      <w:r w:rsidRPr="00265AB2">
        <w:rPr>
          <w:rFonts w:ascii="Times New Roman" w:hAnsi="Times New Roman" w:hint="eastAsia"/>
          <w:b/>
        </w:rPr>
        <w:t>，相關社區式服</w:t>
      </w:r>
      <w:r w:rsidRPr="00265AB2">
        <w:rPr>
          <w:rFonts w:ascii="Times New Roman" w:hAnsi="Times New Roman" w:hint="eastAsia"/>
          <w:b/>
          <w:spacing w:val="6"/>
        </w:rPr>
        <w:t>務之數量更屬聊備一格</w:t>
      </w:r>
      <w:bookmarkEnd w:id="717"/>
      <w:r w:rsidRPr="00265AB2">
        <w:rPr>
          <w:rFonts w:ascii="Times New Roman" w:hAnsi="Times New Roman" w:hint="eastAsia"/>
          <w:b/>
          <w:spacing w:val="6"/>
        </w:rPr>
        <w:t>，服務量能及資源均顯不</w:t>
      </w:r>
      <w:r w:rsidRPr="00265AB2">
        <w:rPr>
          <w:rFonts w:ascii="Times New Roman" w:hAnsi="Times New Roman" w:hint="eastAsia"/>
          <w:b/>
          <w:spacing w:val="-4"/>
        </w:rPr>
        <w:t>足</w:t>
      </w:r>
      <w:r w:rsidRPr="00265AB2">
        <w:rPr>
          <w:rFonts w:ascii="Times New Roman" w:hAnsi="Times New Roman"/>
          <w:b/>
          <w:spacing w:val="-4"/>
        </w:rPr>
        <w:t>，以致供需之間產生落差，造成身心障礙者經過</w:t>
      </w:r>
      <w:r w:rsidRPr="00265AB2">
        <w:rPr>
          <w:rFonts w:ascii="Times New Roman" w:hAnsi="Times New Roman"/>
          <w:b/>
        </w:rPr>
        <w:t>層層關卡的需求評估之後</w:t>
      </w:r>
      <w:r w:rsidRPr="00265AB2">
        <w:rPr>
          <w:rFonts w:ascii="Times New Roman" w:hAnsi="Times New Roman" w:hint="eastAsia"/>
          <w:b/>
        </w:rPr>
        <w:t>卻不見得能有</w:t>
      </w:r>
      <w:r w:rsidRPr="00265AB2">
        <w:rPr>
          <w:rFonts w:ascii="Times New Roman" w:hAnsi="Times New Roman"/>
          <w:b/>
        </w:rPr>
        <w:t>服務</w:t>
      </w:r>
      <w:r w:rsidRPr="00265AB2">
        <w:rPr>
          <w:rFonts w:ascii="Times New Roman" w:hAnsi="Times New Roman" w:hint="eastAsia"/>
          <w:b/>
        </w:rPr>
        <w:t>介入與協助</w:t>
      </w:r>
      <w:r w:rsidRPr="00265AB2">
        <w:rPr>
          <w:rFonts w:ascii="Times New Roman" w:hAnsi="Times New Roman"/>
          <w:b/>
        </w:rPr>
        <w:t>，更無法因應身心障礙者及其家庭多元</w:t>
      </w:r>
      <w:r w:rsidRPr="00265AB2">
        <w:rPr>
          <w:rFonts w:ascii="Times New Roman" w:hAnsi="Times New Roman" w:hint="eastAsia"/>
          <w:b/>
        </w:rPr>
        <w:t>且</w:t>
      </w:r>
      <w:r w:rsidRPr="00265AB2">
        <w:rPr>
          <w:rFonts w:ascii="Times New Roman" w:hAnsi="Times New Roman"/>
          <w:b/>
        </w:rPr>
        <w:t>與日遽增</w:t>
      </w:r>
      <w:r w:rsidRPr="00265AB2">
        <w:rPr>
          <w:rFonts w:ascii="Times New Roman" w:hAnsi="Times New Roman" w:hint="eastAsia"/>
          <w:b/>
        </w:rPr>
        <w:t>的</w:t>
      </w:r>
      <w:r w:rsidRPr="00265AB2">
        <w:rPr>
          <w:rFonts w:ascii="Times New Roman" w:hAnsi="Times New Roman"/>
          <w:b/>
        </w:rPr>
        <w:t>需求</w:t>
      </w:r>
      <w:r w:rsidRPr="00265AB2">
        <w:rPr>
          <w:rFonts w:ascii="Times New Roman" w:hAnsi="Times New Roman" w:hint="eastAsia"/>
          <w:b/>
        </w:rPr>
        <w:t>：</w:t>
      </w:r>
      <w:bookmarkEnd w:id="718"/>
      <w:bookmarkEnd w:id="719"/>
      <w:bookmarkEnd w:id="720"/>
      <w:bookmarkEnd w:id="721"/>
      <w:bookmarkEnd w:id="722"/>
    </w:p>
    <w:p w:rsidR="007A30E2" w:rsidRDefault="007A30E2" w:rsidP="007A30E2">
      <w:pPr>
        <w:pStyle w:val="4"/>
        <w:rPr>
          <w:rFonts w:ascii="Times New Roman" w:hAnsi="Times New Roman"/>
        </w:rPr>
      </w:pPr>
      <w:r w:rsidRPr="00E17371">
        <w:rPr>
          <w:rFonts w:ascii="Times New Roman" w:hAnsi="Times New Roman"/>
          <w:spacing w:val="-4"/>
        </w:rPr>
        <w:t>整體而言，</w:t>
      </w:r>
      <w:r w:rsidRPr="00E17371">
        <w:rPr>
          <w:rFonts w:ascii="Times New Roman" w:hAnsi="Times New Roman"/>
          <w:spacing w:val="-4"/>
        </w:rPr>
        <w:t>104</w:t>
      </w:r>
      <w:r w:rsidRPr="00E17371">
        <w:rPr>
          <w:rFonts w:ascii="Times New Roman" w:hAnsi="Times New Roman"/>
          <w:spacing w:val="-4"/>
        </w:rPr>
        <w:t>年至</w:t>
      </w:r>
      <w:r w:rsidRPr="00E17371">
        <w:rPr>
          <w:rFonts w:ascii="Times New Roman" w:hAnsi="Times New Roman"/>
          <w:spacing w:val="-4"/>
        </w:rPr>
        <w:t>107</w:t>
      </w:r>
      <w:r w:rsidRPr="00E17371">
        <w:rPr>
          <w:rFonts w:ascii="Times New Roman" w:hAnsi="Times New Roman"/>
          <w:spacing w:val="-4"/>
        </w:rPr>
        <w:t>年每年各項</w:t>
      </w:r>
      <w:r>
        <w:rPr>
          <w:rFonts w:hAnsi="標楷體" w:hint="eastAsia"/>
          <w:spacing w:val="-4"/>
        </w:rPr>
        <w:t>「</w:t>
      </w:r>
      <w:r w:rsidRPr="00E17371">
        <w:rPr>
          <w:rFonts w:ascii="Times New Roman" w:hAnsi="Times New Roman"/>
          <w:spacing w:val="-4"/>
        </w:rPr>
        <w:t>個人照顧及支持</w:t>
      </w:r>
      <w:r w:rsidRPr="00E17371">
        <w:rPr>
          <w:rFonts w:ascii="Times New Roman" w:hAnsi="Times New Roman"/>
        </w:rPr>
        <w:t>服務</w:t>
      </w:r>
      <w:r>
        <w:rPr>
          <w:rFonts w:hAnsi="標楷體" w:hint="eastAsia"/>
          <w:spacing w:val="-4"/>
        </w:rPr>
        <w:t>」</w:t>
      </w:r>
      <w:r w:rsidRPr="00E17371">
        <w:rPr>
          <w:rFonts w:ascii="Times New Roman" w:hAnsi="Times New Roman" w:hint="eastAsia"/>
        </w:rPr>
        <w:t>提供單位</w:t>
      </w:r>
      <w:r w:rsidRPr="00E17371">
        <w:rPr>
          <w:rFonts w:ascii="Times New Roman" w:hAnsi="Times New Roman" w:hint="eastAsia"/>
        </w:rPr>
        <w:t>/</w:t>
      </w:r>
      <w:r w:rsidRPr="00E17371">
        <w:rPr>
          <w:rFonts w:ascii="Times New Roman" w:hAnsi="Times New Roman"/>
        </w:rPr>
        <w:t>據點</w:t>
      </w:r>
      <w:r>
        <w:rPr>
          <w:rFonts w:ascii="Times New Roman" w:hAnsi="Times New Roman" w:hint="eastAsia"/>
        </w:rPr>
        <w:t>數量，</w:t>
      </w:r>
      <w:r w:rsidRPr="00E17371">
        <w:rPr>
          <w:rFonts w:ascii="Times New Roman" w:hAnsi="Times New Roman"/>
        </w:rPr>
        <w:t>增加有限</w:t>
      </w:r>
      <w:r w:rsidRPr="00E17371">
        <w:rPr>
          <w:rFonts w:ascii="Times New Roman" w:hAnsi="Times New Roman" w:hint="eastAsia"/>
          <w:sz w:val="28"/>
          <w:szCs w:val="28"/>
        </w:rPr>
        <w:t>(</w:t>
      </w:r>
      <w:r w:rsidRPr="00E17371">
        <w:rPr>
          <w:rFonts w:ascii="Times New Roman" w:hAnsi="Times New Roman" w:hint="eastAsia"/>
          <w:sz w:val="28"/>
          <w:szCs w:val="28"/>
        </w:rPr>
        <w:t>包括生活重建、社區式日間照顧服務、社區日間作業設施、自立生活支持服務、社區居住、家庭托顧、機構式日間及住宿式照顧服</w:t>
      </w:r>
      <w:r w:rsidRPr="00E17371">
        <w:rPr>
          <w:rFonts w:ascii="Times New Roman" w:hAnsi="Times New Roman" w:hint="eastAsia"/>
          <w:spacing w:val="-4"/>
          <w:sz w:val="28"/>
          <w:szCs w:val="28"/>
        </w:rPr>
        <w:t>務、行為輔導等</w:t>
      </w:r>
      <w:r w:rsidRPr="00E17371">
        <w:rPr>
          <w:rFonts w:ascii="Times New Roman" w:hAnsi="Times New Roman" w:hint="eastAsia"/>
          <w:spacing w:val="-4"/>
          <w:sz w:val="28"/>
          <w:szCs w:val="28"/>
        </w:rPr>
        <w:t>)</w:t>
      </w:r>
      <w:r w:rsidRPr="00E17371">
        <w:rPr>
          <w:rFonts w:ascii="Times New Roman" w:hAnsi="Times New Roman"/>
          <w:spacing w:val="-4"/>
        </w:rPr>
        <w:t>，可</w:t>
      </w:r>
      <w:r>
        <w:rPr>
          <w:rFonts w:ascii="Times New Roman" w:hAnsi="Times New Roman" w:hint="eastAsia"/>
          <w:spacing w:val="-4"/>
        </w:rPr>
        <w:t>供</w:t>
      </w:r>
      <w:r w:rsidRPr="00E17371">
        <w:rPr>
          <w:rFonts w:ascii="Times New Roman" w:hAnsi="Times New Roman"/>
          <w:spacing w:val="-4"/>
        </w:rPr>
        <w:t>服務之能量自屬有限</w:t>
      </w:r>
      <w:r>
        <w:rPr>
          <w:rFonts w:ascii="Times New Roman" w:hAnsi="Times New Roman" w:hint="eastAsia"/>
          <w:spacing w:val="-4"/>
        </w:rPr>
        <w:t>；</w:t>
      </w:r>
      <w:r w:rsidRPr="00E17371">
        <w:rPr>
          <w:rFonts w:ascii="Times New Roman" w:hAnsi="Times New Roman" w:hint="eastAsia"/>
          <w:spacing w:val="-4"/>
        </w:rPr>
        <w:t>以</w:t>
      </w:r>
      <w:r w:rsidRPr="00E17371">
        <w:rPr>
          <w:rFonts w:ascii="Times New Roman" w:hAnsi="Times New Roman" w:hint="eastAsia"/>
          <w:spacing w:val="-4"/>
        </w:rPr>
        <w:t>107</w:t>
      </w:r>
      <w:r w:rsidRPr="00E17371">
        <w:rPr>
          <w:rFonts w:ascii="Times New Roman" w:hAnsi="Times New Roman" w:hint="eastAsia"/>
          <w:spacing w:val="-4"/>
        </w:rPr>
        <w:t>年</w:t>
      </w:r>
      <w:r w:rsidRPr="00E17371">
        <w:rPr>
          <w:rFonts w:ascii="Times New Roman" w:hAnsi="Times New Roman" w:hint="eastAsia"/>
        </w:rPr>
        <w:t>為例，</w:t>
      </w:r>
      <w:r w:rsidRPr="00E17371">
        <w:rPr>
          <w:rFonts w:ascii="Times New Roman" w:hAnsi="Times New Roman"/>
          <w:spacing w:val="-4"/>
        </w:rPr>
        <w:t>各項</w:t>
      </w:r>
      <w:r>
        <w:rPr>
          <w:rFonts w:hAnsi="標楷體" w:hint="eastAsia"/>
          <w:spacing w:val="-4"/>
        </w:rPr>
        <w:t>「</w:t>
      </w:r>
      <w:r w:rsidRPr="00E17371">
        <w:rPr>
          <w:rFonts w:ascii="Times New Roman" w:hAnsi="Times New Roman"/>
          <w:spacing w:val="-4"/>
        </w:rPr>
        <w:t>個人照顧及支持</w:t>
      </w:r>
      <w:r w:rsidRPr="00E17371">
        <w:rPr>
          <w:rFonts w:ascii="Times New Roman" w:hAnsi="Times New Roman"/>
        </w:rPr>
        <w:t>服務</w:t>
      </w:r>
      <w:r>
        <w:rPr>
          <w:rFonts w:hAnsi="標楷體" w:hint="eastAsia"/>
          <w:spacing w:val="-4"/>
        </w:rPr>
        <w:t>」可</w:t>
      </w:r>
      <w:r w:rsidRPr="00E17371">
        <w:rPr>
          <w:rFonts w:ascii="Times New Roman" w:hAnsi="Times New Roman" w:hint="eastAsia"/>
        </w:rPr>
        <w:t>服務</w:t>
      </w:r>
      <w:r>
        <w:rPr>
          <w:rFonts w:ascii="Times New Roman" w:hAnsi="Times New Roman" w:hint="eastAsia"/>
        </w:rPr>
        <w:t>能量</w:t>
      </w:r>
      <w:r w:rsidRPr="00E17371">
        <w:rPr>
          <w:rFonts w:ascii="Times New Roman" w:hAnsi="Times New Roman" w:hint="eastAsia"/>
        </w:rPr>
        <w:t>總計為</w:t>
      </w:r>
      <w:r w:rsidRPr="00E17371">
        <w:rPr>
          <w:rFonts w:ascii="Times New Roman" w:hAnsi="Times New Roman" w:hint="eastAsia"/>
        </w:rPr>
        <w:t>935</w:t>
      </w:r>
      <w:r w:rsidRPr="00E17371">
        <w:rPr>
          <w:rFonts w:ascii="Times New Roman" w:hAnsi="Times New Roman" w:hint="eastAsia"/>
        </w:rPr>
        <w:t>人</w:t>
      </w:r>
      <w:r>
        <w:rPr>
          <w:rFonts w:ascii="Times New Roman" w:hAnsi="Times New Roman" w:hint="eastAsia"/>
        </w:rPr>
        <w:t>(</w:t>
      </w:r>
      <w:r>
        <w:rPr>
          <w:rFonts w:ascii="Times New Roman" w:hAnsi="Times New Roman" w:hint="eastAsia"/>
        </w:rPr>
        <w:t>詳見下圖</w:t>
      </w:r>
      <w:r>
        <w:rPr>
          <w:rFonts w:ascii="Times New Roman" w:hAnsi="Times New Roman" w:hint="eastAsia"/>
        </w:rPr>
        <w:t>24</w:t>
      </w:r>
      <w:r>
        <w:rPr>
          <w:rFonts w:ascii="Times New Roman" w:hAnsi="Times New Roman" w:hint="eastAsia"/>
        </w:rPr>
        <w:t>、</w:t>
      </w:r>
      <w:r>
        <w:rPr>
          <w:rFonts w:ascii="Times New Roman" w:hAnsi="Times New Roman" w:hint="eastAsia"/>
        </w:rPr>
        <w:t>25)</w:t>
      </w:r>
      <w:r w:rsidRPr="00E17371">
        <w:rPr>
          <w:rFonts w:ascii="Times New Roman" w:hAnsi="Times New Roman" w:hint="eastAsia"/>
        </w:rPr>
        <w:t>，對照</w:t>
      </w:r>
      <w:r w:rsidRPr="00E17371">
        <w:rPr>
          <w:rFonts w:ascii="Times New Roman" w:hAnsi="Times New Roman" w:hint="eastAsia"/>
        </w:rPr>
        <w:t>107</w:t>
      </w:r>
      <w:r w:rsidRPr="00E17371">
        <w:rPr>
          <w:rFonts w:ascii="Times New Roman" w:hAnsi="Times New Roman" w:hint="eastAsia"/>
        </w:rPr>
        <w:t>年之</w:t>
      </w:r>
      <w:r w:rsidRPr="00E17371">
        <w:rPr>
          <w:rFonts w:ascii="Times New Roman"/>
        </w:rPr>
        <w:t>117</w:t>
      </w:r>
      <w:r w:rsidRPr="00E17371">
        <w:rPr>
          <w:rFonts w:ascii="Times New Roman" w:hint="eastAsia"/>
        </w:rPr>
        <w:t>萬餘</w:t>
      </w:r>
      <w:r>
        <w:rPr>
          <w:rFonts w:ascii="Times New Roman" w:hint="eastAsia"/>
        </w:rPr>
        <w:t>位</w:t>
      </w:r>
      <w:r w:rsidRPr="00E17371">
        <w:rPr>
          <w:rFonts w:ascii="Times New Roman" w:hAnsi="Times New Roman" w:hint="eastAsia"/>
        </w:rPr>
        <w:t>身</w:t>
      </w:r>
      <w:r w:rsidRPr="00C248BE">
        <w:rPr>
          <w:rFonts w:ascii="Times New Roman" w:hAnsi="Times New Roman" w:hint="eastAsia"/>
          <w:spacing w:val="-4"/>
        </w:rPr>
        <w:t>心障礙者、</w:t>
      </w:r>
      <w:r w:rsidRPr="00C248BE">
        <w:rPr>
          <w:rFonts w:ascii="Times New Roman" w:hAnsi="Times New Roman" w:hint="eastAsia"/>
          <w:spacing w:val="-4"/>
        </w:rPr>
        <w:t>38</w:t>
      </w:r>
      <w:r w:rsidRPr="00C248BE">
        <w:rPr>
          <w:rFonts w:ascii="Times New Roman" w:hAnsi="Times New Roman" w:hint="eastAsia"/>
          <w:spacing w:val="-4"/>
        </w:rPr>
        <w:t>萬餘位核證人數及其中</w:t>
      </w:r>
      <w:r w:rsidRPr="00C248BE">
        <w:rPr>
          <w:rFonts w:ascii="Times New Roman" w:hAnsi="Times New Roman" w:hint="eastAsia"/>
          <w:spacing w:val="-4"/>
        </w:rPr>
        <w:t>3</w:t>
      </w:r>
      <w:r w:rsidRPr="00C248BE">
        <w:rPr>
          <w:rFonts w:ascii="Times New Roman" w:hAnsi="Times New Roman" w:hint="eastAsia"/>
          <w:spacing w:val="-4"/>
        </w:rPr>
        <w:t>萬名是類</w:t>
      </w:r>
      <w:r>
        <w:rPr>
          <w:rFonts w:ascii="Times New Roman" w:hAnsi="Times New Roman" w:hint="eastAsia"/>
        </w:rPr>
        <w:t>服務需求者</w:t>
      </w:r>
      <w:r w:rsidRPr="00E17371">
        <w:rPr>
          <w:rFonts w:ascii="Times New Roman" w:hAnsi="Times New Roman" w:hint="eastAsia"/>
        </w:rPr>
        <w:t>，顯然寥寥可數。</w:t>
      </w:r>
    </w:p>
    <w:p w:rsidR="007A30E2" w:rsidRPr="001B0EAF" w:rsidRDefault="00843C47" w:rsidP="009569F0">
      <w:pPr>
        <w:pStyle w:val="4"/>
        <w:kinsoku w:val="0"/>
        <w:rPr>
          <w:rFonts w:ascii="新細明體" w:eastAsia="新細明體" w:hAnsi="新細明體" w:cs="新細明體"/>
          <w:kern w:val="0"/>
          <w:sz w:val="24"/>
          <w:szCs w:val="24"/>
        </w:rPr>
      </w:pPr>
      <w:r>
        <w:rPr>
          <w:rFonts w:ascii="Times New Roman" w:hint="eastAsia"/>
          <w:spacing w:val="4"/>
        </w:rPr>
        <w:t>再</w:t>
      </w:r>
      <w:r w:rsidR="009569F0" w:rsidRPr="009569F0">
        <w:rPr>
          <w:rFonts w:ascii="Times New Roman" w:hint="eastAsia"/>
          <w:spacing w:val="4"/>
        </w:rPr>
        <w:t>據衛福部之統計顯示，截至</w:t>
      </w:r>
      <w:r w:rsidR="009569F0" w:rsidRPr="009569F0">
        <w:rPr>
          <w:rFonts w:ascii="Times New Roman"/>
          <w:spacing w:val="4"/>
        </w:rPr>
        <w:t>107</w:t>
      </w:r>
      <w:r w:rsidR="009569F0" w:rsidRPr="009569F0">
        <w:rPr>
          <w:rFonts w:ascii="Times New Roman" w:hint="eastAsia"/>
          <w:spacing w:val="4"/>
        </w:rPr>
        <w:t>年底，</w:t>
      </w:r>
      <w:r w:rsidR="009569F0" w:rsidRPr="001B0EAF">
        <w:rPr>
          <w:rFonts w:ascii="Times New Roman" w:hint="eastAsia"/>
          <w:spacing w:val="4"/>
        </w:rPr>
        <w:t>全國各縣市</w:t>
      </w:r>
      <w:r w:rsidR="009569F0" w:rsidRPr="001B0EAF">
        <w:rPr>
          <w:rFonts w:ascii="Times New Roman" w:hint="eastAsia"/>
        </w:rPr>
        <w:t>佈建之社區式日間照顧、社區日間作業設施、家庭托顧、社區居住、生活重建、自立生活支持服務等</w:t>
      </w:r>
      <w:r w:rsidR="009569F0" w:rsidRPr="001B0EAF">
        <w:rPr>
          <w:rFonts w:ascii="Times New Roman" w:hint="eastAsia"/>
        </w:rPr>
        <w:t>6</w:t>
      </w:r>
      <w:r w:rsidR="009569F0" w:rsidRPr="001B0EAF">
        <w:rPr>
          <w:rFonts w:ascii="Times New Roman" w:hint="eastAsia"/>
        </w:rPr>
        <w:t>項社區支持服務之</w:t>
      </w:r>
      <w:r w:rsidRPr="001B0EAF">
        <w:rPr>
          <w:rFonts w:ascii="Times New Roman" w:hint="eastAsia"/>
        </w:rPr>
        <w:t>可</w:t>
      </w:r>
      <w:r w:rsidR="009569F0" w:rsidRPr="001B0EAF">
        <w:rPr>
          <w:rFonts w:ascii="Times New Roman" w:hint="eastAsia"/>
        </w:rPr>
        <w:t>服務</w:t>
      </w:r>
      <w:r w:rsidRPr="001B0EAF">
        <w:rPr>
          <w:rFonts w:ascii="Times New Roman" w:hint="eastAsia"/>
        </w:rPr>
        <w:t>人數</w:t>
      </w:r>
      <w:r w:rsidR="009569F0" w:rsidRPr="001B0EAF">
        <w:rPr>
          <w:rFonts w:ascii="Times New Roman" w:hint="eastAsia"/>
        </w:rPr>
        <w:t>，總計</w:t>
      </w:r>
      <w:r w:rsidR="009569F0" w:rsidRPr="001B0EAF">
        <w:rPr>
          <w:rFonts w:ascii="Times New Roman" w:hint="eastAsia"/>
        </w:rPr>
        <w:t>1</w:t>
      </w:r>
      <w:r w:rsidR="009569F0" w:rsidRPr="001B0EAF">
        <w:rPr>
          <w:rFonts w:ascii="Times New Roman"/>
        </w:rPr>
        <w:t>.3</w:t>
      </w:r>
      <w:r w:rsidR="009569F0" w:rsidRPr="001B0EAF">
        <w:rPr>
          <w:rFonts w:ascii="Times New Roman" w:hint="eastAsia"/>
          <w:spacing w:val="4"/>
        </w:rPr>
        <w:t>萬餘人，</w:t>
      </w:r>
      <w:r w:rsidR="009569F0" w:rsidRPr="001B0EAF">
        <w:rPr>
          <w:rFonts w:ascii="Times New Roman" w:hint="eastAsia"/>
          <w:b/>
          <w:spacing w:val="4"/>
        </w:rPr>
        <w:t>涵蓋率僅達</w:t>
      </w:r>
      <w:r w:rsidR="009569F0" w:rsidRPr="001B0EAF">
        <w:rPr>
          <w:rFonts w:ascii="Times New Roman" w:hint="eastAsia"/>
          <w:b/>
          <w:spacing w:val="4"/>
        </w:rPr>
        <w:t>2.56</w:t>
      </w:r>
      <w:r w:rsidR="009569F0" w:rsidRPr="001B0EAF">
        <w:rPr>
          <w:rFonts w:ascii="Times New Roman"/>
          <w:b/>
          <w:spacing w:val="4"/>
        </w:rPr>
        <w:t>%</w:t>
      </w:r>
      <w:r w:rsidR="009569F0" w:rsidRPr="001B0EAF">
        <w:rPr>
          <w:rStyle w:val="aff4"/>
          <w:rFonts w:ascii="Times New Roman"/>
          <w:spacing w:val="4"/>
        </w:rPr>
        <w:footnoteReference w:id="18"/>
      </w:r>
      <w:r w:rsidR="009569F0" w:rsidRPr="001B0EAF">
        <w:rPr>
          <w:rFonts w:ascii="Times New Roman" w:hint="eastAsia"/>
          <w:spacing w:val="4"/>
        </w:rPr>
        <w:t>，</w:t>
      </w:r>
      <w:r w:rsidRPr="001B0EAF">
        <w:rPr>
          <w:rFonts w:ascii="Times New Roman" w:hint="eastAsia"/>
          <w:spacing w:val="4"/>
        </w:rPr>
        <w:t>益見</w:t>
      </w:r>
      <w:r w:rsidR="009569F0" w:rsidRPr="001B0EAF">
        <w:rPr>
          <w:rFonts w:ascii="Times New Roman" w:hint="eastAsia"/>
          <w:spacing w:val="4"/>
        </w:rPr>
        <w:t>目前對於</w:t>
      </w:r>
      <w:r w:rsidR="009569F0" w:rsidRPr="001B0EAF">
        <w:rPr>
          <w:rFonts w:ascii="Times New Roman" w:hint="eastAsia"/>
          <w:spacing w:val="4"/>
        </w:rPr>
        <w:lastRenderedPageBreak/>
        <w:t>支持</w:t>
      </w:r>
      <w:r w:rsidR="009569F0" w:rsidRPr="001B0EAF">
        <w:rPr>
          <w:rFonts w:ascii="Times New Roman" w:hint="eastAsia"/>
        </w:rPr>
        <w:t>身心障礙者自立生活的支持服務量能</w:t>
      </w:r>
      <w:r w:rsidRPr="001B0EAF">
        <w:rPr>
          <w:rFonts w:ascii="Times New Roman" w:hint="eastAsia"/>
        </w:rPr>
        <w:t>稀少</w:t>
      </w:r>
      <w:r w:rsidR="007A30E2" w:rsidRPr="001B0EAF">
        <w:rPr>
          <w:rFonts w:ascii="Times New Roman" w:hint="eastAsia"/>
        </w:rPr>
        <w:t>。</w:t>
      </w:r>
    </w:p>
    <w:p w:rsidR="007A30E2" w:rsidRDefault="007A30E2" w:rsidP="007A30E2">
      <w:pPr>
        <w:pStyle w:val="32"/>
        <w:ind w:leftChars="21" w:left="1360" w:hangingChars="379" w:hanging="1289"/>
      </w:pPr>
      <w:r>
        <w:rPr>
          <w:noProof/>
        </w:rPr>
        <w:drawing>
          <wp:inline distT="0" distB="0" distL="0" distR="0" wp14:anchorId="51690CBC" wp14:editId="461A770A">
            <wp:extent cx="5615940" cy="2573824"/>
            <wp:effectExtent l="0" t="0" r="3810" b="17145"/>
            <wp:docPr id="48" name="圖表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A30E2" w:rsidRPr="002E7EC2" w:rsidRDefault="007A30E2" w:rsidP="007A30E2">
      <w:pPr>
        <w:pStyle w:val="a1"/>
        <w:kinsoku w:val="0"/>
        <w:spacing w:before="0" w:after="0"/>
        <w:ind w:left="142" w:rightChars="7" w:right="24" w:hanging="86"/>
        <w:rPr>
          <w:rFonts w:ascii="Times New Roman" w:hAnsi="Times New Roman"/>
          <w:b/>
        </w:rPr>
      </w:pPr>
      <w:r w:rsidRPr="002E7EC2">
        <w:rPr>
          <w:rFonts w:ascii="Times New Roman" w:hAnsi="Times New Roman"/>
          <w:b/>
        </w:rPr>
        <w:t>104</w:t>
      </w:r>
      <w:r w:rsidRPr="002E7EC2">
        <w:rPr>
          <w:rFonts w:ascii="Times New Roman" w:hAnsi="Times New Roman"/>
          <w:b/>
        </w:rPr>
        <w:t>年至</w:t>
      </w:r>
      <w:r w:rsidRPr="002E7EC2">
        <w:rPr>
          <w:rFonts w:ascii="Times New Roman" w:hAnsi="Times New Roman"/>
          <w:b/>
        </w:rPr>
        <w:t>107</w:t>
      </w:r>
      <w:r w:rsidRPr="002E7EC2">
        <w:rPr>
          <w:rFonts w:ascii="Times New Roman" w:hAnsi="Times New Roman"/>
          <w:b/>
        </w:rPr>
        <w:t>年</w:t>
      </w:r>
      <w:r>
        <w:rPr>
          <w:rFonts w:ascii="Times New Roman" w:hAnsi="Times New Roman" w:hint="eastAsia"/>
          <w:b/>
        </w:rPr>
        <w:t>全國</w:t>
      </w:r>
      <w:r w:rsidRPr="002E7EC2">
        <w:rPr>
          <w:rFonts w:ascii="Times New Roman" w:hAnsi="Times New Roman"/>
          <w:b/>
        </w:rPr>
        <w:t>各縣市新增佈建各項身心障礙服務提供單位</w:t>
      </w:r>
      <w:r w:rsidRPr="002E7EC2">
        <w:rPr>
          <w:rFonts w:ascii="Times New Roman" w:hAnsi="Times New Roman"/>
          <w:b/>
        </w:rPr>
        <w:t>/</w:t>
      </w:r>
      <w:r w:rsidRPr="002E7EC2">
        <w:rPr>
          <w:rFonts w:ascii="Times New Roman" w:hAnsi="Times New Roman"/>
          <w:b/>
        </w:rPr>
        <w:t>據點</w:t>
      </w:r>
      <w:r>
        <w:rPr>
          <w:rFonts w:ascii="Times New Roman" w:hAnsi="Times New Roman" w:hint="eastAsia"/>
          <w:b/>
        </w:rPr>
        <w:t>數量</w:t>
      </w:r>
      <w:r w:rsidRPr="002E7EC2">
        <w:rPr>
          <w:rFonts w:ascii="Times New Roman" w:hAnsi="Times New Roman"/>
          <w:b/>
        </w:rPr>
        <w:t>之</w:t>
      </w:r>
      <w:r>
        <w:rPr>
          <w:rFonts w:ascii="Times New Roman" w:hAnsi="Times New Roman" w:hint="eastAsia"/>
          <w:b/>
        </w:rPr>
        <w:t>統計</w:t>
      </w:r>
    </w:p>
    <w:p w:rsidR="007A30E2" w:rsidRPr="002E7EC2" w:rsidRDefault="007A30E2" w:rsidP="007A30E2">
      <w:pPr>
        <w:pStyle w:val="11"/>
        <w:spacing w:afterLines="50" w:after="228" w:line="320" w:lineRule="exact"/>
        <w:ind w:leftChars="29" w:left="544" w:hangingChars="171" w:hanging="445"/>
        <w:rPr>
          <w:sz w:val="24"/>
          <w:szCs w:val="24"/>
        </w:rPr>
      </w:pPr>
      <w:r w:rsidRPr="002E7EC2">
        <w:rPr>
          <w:rFonts w:hint="eastAsia"/>
          <w:sz w:val="24"/>
          <w:szCs w:val="24"/>
        </w:rPr>
        <w:t>資料來源：本院整理自衛福部查復資料。</w:t>
      </w:r>
    </w:p>
    <w:p w:rsidR="007A30E2" w:rsidRDefault="007A30E2" w:rsidP="007A30E2">
      <w:pPr>
        <w:pStyle w:val="21"/>
        <w:ind w:leftChars="9" w:left="1021" w:hangingChars="291" w:hanging="990"/>
      </w:pPr>
      <w:r>
        <w:rPr>
          <w:noProof/>
        </w:rPr>
        <w:drawing>
          <wp:inline distT="0" distB="0" distL="0" distR="0" wp14:anchorId="0055A64F" wp14:editId="70D9D8D9">
            <wp:extent cx="5615940" cy="2847975"/>
            <wp:effectExtent l="0" t="0" r="3810" b="9525"/>
            <wp:docPr id="49" name="圖表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7A30E2" w:rsidRPr="009B4654" w:rsidRDefault="007A30E2" w:rsidP="007A30E2">
      <w:pPr>
        <w:pStyle w:val="a1"/>
        <w:kinsoku w:val="0"/>
        <w:spacing w:before="0" w:after="0"/>
        <w:ind w:left="142" w:rightChars="7" w:right="24" w:hanging="86"/>
        <w:rPr>
          <w:rFonts w:ascii="Times New Roman" w:hAnsi="Times New Roman"/>
          <w:b/>
        </w:rPr>
      </w:pPr>
      <w:r w:rsidRPr="002E7EC2">
        <w:rPr>
          <w:rFonts w:ascii="Times New Roman" w:hAnsi="Times New Roman"/>
          <w:b/>
        </w:rPr>
        <w:t>104</w:t>
      </w:r>
      <w:r w:rsidRPr="002E7EC2">
        <w:rPr>
          <w:rFonts w:ascii="Times New Roman" w:hAnsi="Times New Roman"/>
          <w:b/>
        </w:rPr>
        <w:t>年至</w:t>
      </w:r>
      <w:r w:rsidRPr="002E7EC2">
        <w:rPr>
          <w:rFonts w:ascii="Times New Roman" w:hAnsi="Times New Roman"/>
          <w:b/>
        </w:rPr>
        <w:t>107</w:t>
      </w:r>
      <w:r w:rsidRPr="002E7EC2">
        <w:rPr>
          <w:rFonts w:ascii="Times New Roman" w:hAnsi="Times New Roman"/>
          <w:b/>
        </w:rPr>
        <w:t>年</w:t>
      </w:r>
      <w:r>
        <w:rPr>
          <w:rFonts w:ascii="Times New Roman" w:hAnsi="Times New Roman" w:hint="eastAsia"/>
          <w:b/>
        </w:rPr>
        <w:t>全國</w:t>
      </w:r>
      <w:r w:rsidRPr="002E7EC2">
        <w:rPr>
          <w:rFonts w:ascii="Times New Roman" w:hAnsi="Times New Roman"/>
          <w:b/>
        </w:rPr>
        <w:t>各縣市新增佈建各項身心障礙服務提供單位</w:t>
      </w:r>
      <w:r w:rsidRPr="002E7EC2">
        <w:rPr>
          <w:rFonts w:ascii="Times New Roman" w:hAnsi="Times New Roman"/>
          <w:b/>
        </w:rPr>
        <w:t>/</w:t>
      </w:r>
      <w:r w:rsidRPr="002E7EC2">
        <w:rPr>
          <w:rFonts w:ascii="Times New Roman" w:hAnsi="Times New Roman"/>
          <w:b/>
        </w:rPr>
        <w:t>據點</w:t>
      </w:r>
      <w:r>
        <w:rPr>
          <w:rFonts w:ascii="Times New Roman" w:hAnsi="Times New Roman" w:hint="eastAsia"/>
          <w:b/>
        </w:rPr>
        <w:t>可服務總人數</w:t>
      </w:r>
      <w:r w:rsidRPr="009B4654">
        <w:rPr>
          <w:rFonts w:ascii="Times New Roman" w:hAnsi="Times New Roman"/>
          <w:b/>
        </w:rPr>
        <w:t>之</w:t>
      </w:r>
      <w:r>
        <w:rPr>
          <w:rFonts w:ascii="Times New Roman" w:hAnsi="Times New Roman" w:hint="eastAsia"/>
          <w:b/>
        </w:rPr>
        <w:t>統計</w:t>
      </w:r>
    </w:p>
    <w:p w:rsidR="007A30E2" w:rsidRDefault="007A30E2" w:rsidP="007A30E2">
      <w:pPr>
        <w:pStyle w:val="11"/>
        <w:spacing w:afterLines="50" w:after="228" w:line="320" w:lineRule="exact"/>
        <w:ind w:leftChars="29" w:left="544" w:hangingChars="171" w:hanging="445"/>
        <w:rPr>
          <w:sz w:val="24"/>
          <w:szCs w:val="24"/>
        </w:rPr>
      </w:pPr>
      <w:r w:rsidRPr="002E7EC2">
        <w:rPr>
          <w:rFonts w:hint="eastAsia"/>
          <w:sz w:val="24"/>
          <w:szCs w:val="24"/>
        </w:rPr>
        <w:t>資料來源：本院整理自衛福部查復資料。</w:t>
      </w:r>
    </w:p>
    <w:p w:rsidR="005A3066" w:rsidRPr="002E7EC2" w:rsidRDefault="005A3066" w:rsidP="007A30E2">
      <w:pPr>
        <w:pStyle w:val="11"/>
        <w:spacing w:afterLines="50" w:after="228" w:line="320" w:lineRule="exact"/>
        <w:ind w:leftChars="29" w:left="544" w:hangingChars="171" w:hanging="445"/>
        <w:rPr>
          <w:sz w:val="24"/>
          <w:szCs w:val="24"/>
        </w:rPr>
      </w:pPr>
    </w:p>
    <w:p w:rsidR="007A30E2" w:rsidRPr="005C59BE" w:rsidRDefault="007A30E2" w:rsidP="007A30E2">
      <w:pPr>
        <w:pStyle w:val="4"/>
        <w:kinsoku w:val="0"/>
        <w:rPr>
          <w:rFonts w:ascii="Times New Roman" w:hAnsi="Times New Roman"/>
        </w:rPr>
      </w:pPr>
      <w:r w:rsidRPr="00FF26E6">
        <w:rPr>
          <w:rFonts w:ascii="Times New Roman" w:hAnsi="Times New Roman"/>
        </w:rPr>
        <w:t>從各地方政府簡報內容顯示，</w:t>
      </w:r>
      <w:r w:rsidRPr="00FF26E6">
        <w:rPr>
          <w:rFonts w:ascii="Times New Roman" w:hint="eastAsia"/>
        </w:rPr>
        <w:t>部分縣市</w:t>
      </w:r>
      <w:r w:rsidRPr="00FF26E6">
        <w:rPr>
          <w:rFonts w:ascii="Times New Roman"/>
        </w:rPr>
        <w:t>(</w:t>
      </w:r>
      <w:r w:rsidRPr="00FF26E6">
        <w:rPr>
          <w:rFonts w:ascii="Times New Roman" w:hint="eastAsia"/>
        </w:rPr>
        <w:t>如新北市</w:t>
      </w:r>
      <w:r w:rsidRPr="00FF26E6">
        <w:rPr>
          <w:rFonts w:ascii="Times New Roman" w:hint="eastAsia"/>
        </w:rPr>
        <w:lastRenderedPageBreak/>
        <w:t>、新竹縣、臺中市、雲林縣、嘉義縣、臺東縣</w:t>
      </w:r>
      <w:r w:rsidRPr="00FF26E6">
        <w:rPr>
          <w:rFonts w:ascii="Times New Roman"/>
        </w:rPr>
        <w:t>)</w:t>
      </w:r>
      <w:r w:rsidRPr="00FF26E6">
        <w:rPr>
          <w:rFonts w:ascii="Times New Roman" w:hint="eastAsia"/>
        </w:rPr>
        <w:t>反映其轄內各類居家式及社區式服務資源多集中於都會、身心障礙人口較多</w:t>
      </w:r>
      <w:r>
        <w:rPr>
          <w:rFonts w:ascii="Times New Roman" w:hint="eastAsia"/>
        </w:rPr>
        <w:t>等</w:t>
      </w:r>
      <w:r w:rsidRPr="00FF26E6">
        <w:rPr>
          <w:rFonts w:ascii="Times New Roman" w:hint="eastAsia"/>
        </w:rPr>
        <w:t>區域</w:t>
      </w:r>
      <w:r>
        <w:rPr>
          <w:rFonts w:ascii="Times New Roman" w:hint="eastAsia"/>
        </w:rPr>
        <w:t>，而</w:t>
      </w:r>
      <w:r w:rsidRPr="00FF26E6">
        <w:rPr>
          <w:rFonts w:ascii="Times New Roman" w:hint="eastAsia"/>
        </w:rPr>
        <w:t>有不足及不均之情形</w:t>
      </w:r>
      <w:r>
        <w:rPr>
          <w:rFonts w:ascii="Times New Roman" w:hint="eastAsia"/>
        </w:rPr>
        <w:t>；</w:t>
      </w:r>
      <w:r w:rsidRPr="005C59BE">
        <w:rPr>
          <w:rFonts w:ascii="Times New Roman" w:hAnsi="Times New Roman"/>
        </w:rPr>
        <w:t>而地方</w:t>
      </w:r>
      <w:r>
        <w:rPr>
          <w:rFonts w:ascii="Times New Roman" w:hAnsi="Times New Roman" w:hint="eastAsia"/>
        </w:rPr>
        <w:t>反映其</w:t>
      </w:r>
      <w:r w:rsidRPr="005C59BE">
        <w:rPr>
          <w:rFonts w:ascii="Times New Roman" w:hAnsi="Times New Roman"/>
        </w:rPr>
        <w:t>佈建資源及提供服務所遭</w:t>
      </w:r>
      <w:r w:rsidRPr="005C59BE">
        <w:rPr>
          <w:rFonts w:ascii="Times New Roman" w:hAnsi="Times New Roman"/>
          <w:spacing w:val="-4"/>
        </w:rPr>
        <w:t>遇之困難主要包括：轄內身心障礙人口多，服務資源</w:t>
      </w:r>
      <w:r w:rsidRPr="005C59BE">
        <w:rPr>
          <w:rFonts w:ascii="Times New Roman" w:hAnsi="Times New Roman"/>
        </w:rPr>
        <w:t>仍有不足；轄內民間社福團體不足，其服務人力及量能又屬有限；轄內合適之服務據點難覓；轄內幅員遼闊、城鄉差距、交</w:t>
      </w:r>
      <w:r w:rsidRPr="005C59BE">
        <w:rPr>
          <w:rFonts w:ascii="Times New Roman" w:hAnsi="Times New Roman"/>
          <w:spacing w:val="-4"/>
        </w:rPr>
        <w:t>通不便，佈點服務資源有其困境；轄內缺乏提供</w:t>
      </w:r>
      <w:r w:rsidRPr="005C59BE">
        <w:rPr>
          <w:rFonts w:ascii="Times New Roman" w:hAnsi="Times New Roman"/>
        </w:rPr>
        <w:t>服務之人力、招聘困難；長照</w:t>
      </w:r>
      <w:r w:rsidRPr="005C59BE">
        <w:rPr>
          <w:rFonts w:ascii="Times New Roman" w:hAnsi="Times New Roman"/>
        </w:rPr>
        <w:t>2.0</w:t>
      </w:r>
      <w:r w:rsidRPr="005C59BE">
        <w:rPr>
          <w:rFonts w:ascii="Times New Roman" w:hAnsi="Times New Roman"/>
        </w:rPr>
        <w:t>之開辦對身心障礙服務佈建造成衝擊</w:t>
      </w:r>
      <w:r w:rsidRPr="005C59BE">
        <w:rPr>
          <w:rStyle w:val="aff4"/>
          <w:rFonts w:ascii="Times New Roman" w:hAnsi="Times New Roman"/>
          <w:sz w:val="26"/>
          <w:szCs w:val="26"/>
        </w:rPr>
        <w:footnoteReference w:id="19"/>
      </w:r>
      <w:r w:rsidRPr="005C59BE">
        <w:rPr>
          <w:rFonts w:ascii="Times New Roman" w:hAnsi="Times New Roman"/>
        </w:rPr>
        <w:t>；財政窘困、專業人力不足、專業人力薪資低於長照服務領域、公共運輸未臻發達；以身心障礙者的家庭托顧、臨時及短期照顧而言，服務人員於長</w:t>
      </w:r>
      <w:r w:rsidRPr="005C59BE">
        <w:rPr>
          <w:rFonts w:ascii="Times New Roman" w:hAnsi="Times New Roman"/>
          <w:spacing w:val="-6"/>
        </w:rPr>
        <w:t>照的家庭托顧、喘息服務獲得更多的補助及薪資</w:t>
      </w:r>
      <w:r w:rsidRPr="005C59BE">
        <w:rPr>
          <w:rFonts w:ascii="Times New Roman" w:hAnsi="Times New Roman"/>
        </w:rPr>
        <w:t>，造成服務經驗豐富的人員流失。</w:t>
      </w:r>
    </w:p>
    <w:p w:rsidR="007A30E2" w:rsidRPr="00547650" w:rsidRDefault="007A30E2" w:rsidP="007A30E2">
      <w:pPr>
        <w:pStyle w:val="3"/>
        <w:kinsoku w:val="0"/>
        <w:ind w:left="1360" w:hanging="680"/>
        <w:rPr>
          <w:rFonts w:ascii="Times New Roman"/>
          <w:spacing w:val="-4"/>
        </w:rPr>
      </w:pPr>
      <w:bookmarkStart w:id="723" w:name="_Toc32676991"/>
      <w:bookmarkStart w:id="724" w:name="_Toc32853416"/>
      <w:bookmarkStart w:id="725" w:name="_Toc32995031"/>
      <w:bookmarkStart w:id="726" w:name="_Toc33179316"/>
      <w:bookmarkStart w:id="727" w:name="_Toc34920982"/>
      <w:bookmarkStart w:id="728" w:name="_Toc32649639"/>
      <w:r>
        <w:rPr>
          <w:rFonts w:ascii="Times New Roman" w:hint="eastAsia"/>
        </w:rPr>
        <w:t>由上可知，</w:t>
      </w:r>
      <w:r w:rsidRPr="00BD7B5E">
        <w:rPr>
          <w:rFonts w:ascii="Times New Roman" w:hAnsi="Times New Roman"/>
          <w:spacing w:val="4"/>
        </w:rPr>
        <w:t>身權法</w:t>
      </w:r>
      <w:r w:rsidRPr="00BD7B5E">
        <w:rPr>
          <w:rFonts w:ascii="Times New Roman" w:hAnsi="Times New Roman"/>
          <w:spacing w:val="-6"/>
        </w:rPr>
        <w:t>要求各地方政府</w:t>
      </w:r>
      <w:r w:rsidRPr="00BD7B5E">
        <w:rPr>
          <w:rFonts w:ascii="Times New Roman" w:hAnsi="Times New Roman"/>
        </w:rPr>
        <w:t>應透過</w:t>
      </w:r>
      <w:r>
        <w:rPr>
          <w:rFonts w:ascii="Times New Roman" w:hAnsi="Times New Roman"/>
        </w:rPr>
        <w:t>需求評估</w:t>
      </w:r>
      <w:r>
        <w:rPr>
          <w:rFonts w:ascii="Times New Roman" w:hAnsi="Times New Roman" w:hint="eastAsia"/>
        </w:rPr>
        <w:t>發掘</w:t>
      </w:r>
      <w:r w:rsidRPr="00DC713C">
        <w:rPr>
          <w:rFonts w:ascii="Times New Roman" w:hAnsi="Times New Roman"/>
          <w:spacing w:val="4"/>
        </w:rPr>
        <w:t>身心障礙者所需服務並據以主動提供及佈建資源</w:t>
      </w:r>
      <w:r w:rsidRPr="00981AFD">
        <w:rPr>
          <w:rFonts w:ascii="Times New Roman" w:hAnsi="Times New Roman"/>
          <w:spacing w:val="-4"/>
        </w:rPr>
        <w:t>之修法意旨，</w:t>
      </w:r>
      <w:r>
        <w:rPr>
          <w:rFonts w:ascii="Times New Roman" w:hAnsi="Times New Roman" w:hint="eastAsia"/>
          <w:spacing w:val="-4"/>
        </w:rPr>
        <w:t>顯然</w:t>
      </w:r>
      <w:r w:rsidRPr="00981AFD">
        <w:rPr>
          <w:rFonts w:ascii="Times New Roman" w:hAnsi="Times New Roman"/>
          <w:spacing w:val="-4"/>
        </w:rPr>
        <w:t>未見落實</w:t>
      </w:r>
      <w:r w:rsidRPr="00981AFD">
        <w:rPr>
          <w:rFonts w:ascii="Times New Roman" w:hAnsi="Times New Roman" w:hint="eastAsia"/>
          <w:spacing w:val="-4"/>
        </w:rPr>
        <w:t>，惟衛福部卻</w:t>
      </w:r>
      <w:r w:rsidRPr="00981AFD">
        <w:rPr>
          <w:rFonts w:ascii="Times New Roman" w:hAnsi="Times New Roman"/>
          <w:spacing w:val="-4"/>
        </w:rPr>
        <w:t>未</w:t>
      </w:r>
      <w:r w:rsidRPr="00BD7B5E">
        <w:rPr>
          <w:rFonts w:ascii="Times New Roman" w:hAnsi="Times New Roman" w:hint="eastAsia"/>
        </w:rPr>
        <w:t>有效掌握</w:t>
      </w:r>
      <w:r>
        <w:rPr>
          <w:rFonts w:ascii="Times New Roman" w:hAnsi="Times New Roman" w:hint="eastAsia"/>
        </w:rPr>
        <w:t>實際</w:t>
      </w:r>
      <w:r w:rsidRPr="00BD7B5E">
        <w:rPr>
          <w:rFonts w:ascii="Times New Roman" w:hAnsi="Times New Roman" w:hint="eastAsia"/>
        </w:rPr>
        <w:t>需求</w:t>
      </w:r>
      <w:r>
        <w:rPr>
          <w:rFonts w:ascii="Times New Roman" w:hAnsi="Times New Roman" w:hint="eastAsia"/>
        </w:rPr>
        <w:t>情形並</w:t>
      </w:r>
      <w:r w:rsidRPr="00BD7B5E">
        <w:rPr>
          <w:rFonts w:ascii="Times New Roman" w:hAnsi="Times New Roman" w:hint="eastAsia"/>
        </w:rPr>
        <w:t>全面盤點供給</w:t>
      </w:r>
      <w:r>
        <w:rPr>
          <w:rFonts w:ascii="Times New Roman" w:hAnsi="Times New Roman" w:hint="eastAsia"/>
        </w:rPr>
        <w:t>，亦乏有效督導作為，僅</w:t>
      </w:r>
      <w:r w:rsidRPr="00981AFD">
        <w:rPr>
          <w:rFonts w:ascii="Times New Roman" w:hAnsi="Times New Roman" w:hint="eastAsia"/>
          <w:spacing w:val="-6"/>
        </w:rPr>
        <w:t>透過輔導方式，由各地方政府自行依其轄內身心</w:t>
      </w:r>
      <w:r>
        <w:rPr>
          <w:rFonts w:ascii="Times New Roman" w:hAnsi="Times New Roman" w:hint="eastAsia"/>
        </w:rPr>
        <w:t>障礙</w:t>
      </w:r>
      <w:r w:rsidRPr="00C630C3">
        <w:rPr>
          <w:rFonts w:ascii="Times New Roman" w:hAnsi="Times New Roman"/>
        </w:rPr>
        <w:t>人口特性、區域分布、照顧需求與</w:t>
      </w:r>
      <w:r>
        <w:rPr>
          <w:rFonts w:ascii="Times New Roman" w:hAnsi="Times New Roman"/>
        </w:rPr>
        <w:t>需求評估</w:t>
      </w:r>
      <w:r w:rsidRPr="00C630C3">
        <w:rPr>
          <w:rFonts w:ascii="Times New Roman" w:hAnsi="Times New Roman"/>
        </w:rPr>
        <w:t>等結果</w:t>
      </w:r>
      <w:r>
        <w:rPr>
          <w:rFonts w:ascii="Times New Roman" w:hAnsi="Times New Roman" w:hint="eastAsia"/>
        </w:rPr>
        <w:t>，</w:t>
      </w:r>
      <w:r w:rsidRPr="00C630C3">
        <w:rPr>
          <w:rFonts w:ascii="Times New Roman" w:hAnsi="Times New Roman"/>
        </w:rPr>
        <w:t>規劃「建置未來</w:t>
      </w:r>
      <w:r w:rsidRPr="00C630C3">
        <w:rPr>
          <w:rFonts w:ascii="Times New Roman" w:hAnsi="Times New Roman"/>
        </w:rPr>
        <w:t>5</w:t>
      </w:r>
      <w:r w:rsidRPr="00C630C3">
        <w:rPr>
          <w:rFonts w:ascii="Times New Roman" w:hAnsi="Times New Roman"/>
        </w:rPr>
        <w:t>年</w:t>
      </w:r>
      <w:r w:rsidRPr="00C630C3">
        <w:rPr>
          <w:rFonts w:ascii="Times New Roman" w:hAnsi="Times New Roman"/>
        </w:rPr>
        <w:t>(105</w:t>
      </w:r>
      <w:r w:rsidRPr="00C630C3">
        <w:rPr>
          <w:rFonts w:ascii="Times New Roman" w:hAnsi="Times New Roman"/>
        </w:rPr>
        <w:t>年</w:t>
      </w:r>
      <w:r w:rsidRPr="00C630C3">
        <w:rPr>
          <w:rFonts w:ascii="Times New Roman" w:hAnsi="Times New Roman"/>
        </w:rPr>
        <w:t>-109</w:t>
      </w:r>
      <w:r w:rsidRPr="00C630C3">
        <w:rPr>
          <w:rFonts w:ascii="Times New Roman" w:hAnsi="Times New Roman"/>
        </w:rPr>
        <w:t>年</w:t>
      </w:r>
      <w:r w:rsidRPr="00C630C3">
        <w:rPr>
          <w:rFonts w:ascii="Times New Roman" w:hAnsi="Times New Roman"/>
        </w:rPr>
        <w:t>)</w:t>
      </w:r>
      <w:r w:rsidRPr="00C630C3">
        <w:rPr>
          <w:rFonts w:ascii="Times New Roman" w:hAnsi="Times New Roman"/>
        </w:rPr>
        <w:t>身心障礙照顧服務資源計畫」，</w:t>
      </w:r>
      <w:r>
        <w:rPr>
          <w:rFonts w:ascii="Times New Roman" w:hAnsi="Times New Roman" w:hint="eastAsia"/>
        </w:rPr>
        <w:t>並據以佈建</w:t>
      </w:r>
      <w:r w:rsidRPr="00C630C3">
        <w:rPr>
          <w:rFonts w:ascii="Times New Roman" w:hAnsi="Times New Roman"/>
        </w:rPr>
        <w:t>資源</w:t>
      </w:r>
      <w:r>
        <w:rPr>
          <w:rFonts w:ascii="Times New Roman" w:hAnsi="Times New Roman" w:hint="eastAsia"/>
        </w:rPr>
        <w:t>及</w:t>
      </w:r>
      <w:r w:rsidRPr="00C630C3">
        <w:rPr>
          <w:rFonts w:ascii="Times New Roman" w:hAnsi="Times New Roman"/>
        </w:rPr>
        <w:t>擴增服</w:t>
      </w:r>
      <w:r w:rsidRPr="00547650">
        <w:rPr>
          <w:rFonts w:ascii="Times New Roman" w:hAnsi="Times New Roman"/>
          <w:spacing w:val="-4"/>
        </w:rPr>
        <w:t>務量能</w:t>
      </w:r>
      <w:r w:rsidRPr="00547650">
        <w:rPr>
          <w:rFonts w:ascii="Times New Roman" w:hAnsi="Times New Roman" w:hint="eastAsia"/>
          <w:spacing w:val="-4"/>
        </w:rPr>
        <w:t>，惟地方囿於財政</w:t>
      </w:r>
      <w:r>
        <w:rPr>
          <w:rFonts w:ascii="Times New Roman" w:hAnsi="Times New Roman" w:hint="eastAsia"/>
          <w:spacing w:val="-4"/>
        </w:rPr>
        <w:t>經費窘困</w:t>
      </w:r>
      <w:r w:rsidRPr="00547650">
        <w:rPr>
          <w:rFonts w:ascii="Times New Roman" w:hAnsi="Times New Roman" w:hint="eastAsia"/>
          <w:spacing w:val="-4"/>
        </w:rPr>
        <w:t>、</w:t>
      </w:r>
      <w:r w:rsidRPr="00FF26E6">
        <w:rPr>
          <w:rFonts w:ascii="Times New Roman" w:hAnsi="Times New Roman" w:hint="eastAsia"/>
        </w:rPr>
        <w:t>轄內幅員</w:t>
      </w:r>
      <w:r w:rsidRPr="00FF26E6">
        <w:rPr>
          <w:rFonts w:hint="eastAsia"/>
        </w:rPr>
        <w:t>遼闊</w:t>
      </w:r>
      <w:r w:rsidRPr="00547650">
        <w:rPr>
          <w:rFonts w:ascii="Times New Roman" w:hAnsi="Times New Roman" w:hint="eastAsia"/>
          <w:spacing w:val="-4"/>
        </w:rPr>
        <w:t>及專業服務單位與人力不足</w:t>
      </w:r>
      <w:r>
        <w:rPr>
          <w:rFonts w:ascii="Times New Roman" w:hAnsi="Times New Roman" w:hint="eastAsia"/>
          <w:spacing w:val="-4"/>
        </w:rPr>
        <w:t>……</w:t>
      </w:r>
      <w:r w:rsidRPr="00547650">
        <w:rPr>
          <w:rFonts w:ascii="Times New Roman" w:hAnsi="Times New Roman" w:hint="eastAsia"/>
          <w:spacing w:val="-4"/>
        </w:rPr>
        <w:t>等因素，</w:t>
      </w:r>
      <w:r w:rsidRPr="00547650">
        <w:rPr>
          <w:rFonts w:ascii="Times New Roman" w:hAnsi="Times New Roman"/>
          <w:spacing w:val="-4"/>
        </w:rPr>
        <w:t>致難落實供給需求及資源佈建</w:t>
      </w:r>
      <w:r w:rsidRPr="00547650">
        <w:rPr>
          <w:rFonts w:ascii="Times New Roman" w:hAnsi="Times New Roman" w:hint="eastAsia"/>
          <w:spacing w:val="-4"/>
        </w:rPr>
        <w:t>。</w:t>
      </w:r>
      <w:r>
        <w:rPr>
          <w:rFonts w:ascii="Times New Roman" w:hAnsi="Times New Roman" w:hint="eastAsia"/>
          <w:spacing w:val="-4"/>
        </w:rPr>
        <w:t>況且該部亦坦言略以：</w:t>
      </w:r>
      <w:r w:rsidRPr="00AD1032">
        <w:rPr>
          <w:rFonts w:ascii="Times New Roman" w:hAnsi="Times New Roman"/>
        </w:rPr>
        <w:t>有關社區式照</w:t>
      </w:r>
      <w:r w:rsidRPr="00AD1032">
        <w:rPr>
          <w:rFonts w:ascii="Times New Roman" w:hAnsi="Times New Roman"/>
        </w:rPr>
        <w:lastRenderedPageBreak/>
        <w:t>顧服務資源</w:t>
      </w:r>
      <w:r w:rsidRPr="00AD1032">
        <w:rPr>
          <w:rFonts w:ascii="Times New Roman" w:hAnsi="Times New Roman"/>
        </w:rPr>
        <w:t>(</w:t>
      </w:r>
      <w:r w:rsidRPr="00AD1032">
        <w:rPr>
          <w:rFonts w:ascii="Times New Roman" w:hAnsi="Times New Roman"/>
        </w:rPr>
        <w:t>包括社區式日間照顧、社區日間作業設施、家庭托顧、社區居住等</w:t>
      </w:r>
      <w:r w:rsidRPr="00AD1032">
        <w:rPr>
          <w:rFonts w:ascii="Times New Roman" w:hAnsi="Times New Roman"/>
        </w:rPr>
        <w:t>4</w:t>
      </w:r>
      <w:r w:rsidRPr="00AD1032">
        <w:rPr>
          <w:rFonts w:ascii="Times New Roman" w:hAnsi="Times New Roman"/>
        </w:rPr>
        <w:t>項服務</w:t>
      </w:r>
      <w:r w:rsidRPr="00AD1032">
        <w:rPr>
          <w:rFonts w:ascii="Times New Roman" w:hAnsi="Times New Roman"/>
        </w:rPr>
        <w:t>)</w:t>
      </w:r>
      <w:r w:rsidRPr="00AD1032">
        <w:rPr>
          <w:rFonts w:ascii="Times New Roman" w:hAnsi="Times New Roman"/>
        </w:rPr>
        <w:t>，截至</w:t>
      </w:r>
      <w:r w:rsidRPr="00AD1032">
        <w:rPr>
          <w:rFonts w:ascii="Times New Roman" w:hAnsi="Times New Roman"/>
        </w:rPr>
        <w:t>106</w:t>
      </w:r>
      <w:r w:rsidRPr="00AD1032">
        <w:rPr>
          <w:rFonts w:ascii="Times New Roman" w:hAnsi="Times New Roman"/>
        </w:rPr>
        <w:t>年底計</w:t>
      </w:r>
      <w:r w:rsidRPr="00AD1032">
        <w:rPr>
          <w:rFonts w:ascii="Times New Roman" w:hAnsi="Times New Roman"/>
        </w:rPr>
        <w:t>536</w:t>
      </w:r>
      <w:r w:rsidRPr="00AD1032">
        <w:rPr>
          <w:rFonts w:ascii="Times New Roman" w:hAnsi="Times New Roman"/>
        </w:rPr>
        <w:t>個據點，同一時段可提供服務人數共計</w:t>
      </w:r>
      <w:r w:rsidRPr="00AD1032">
        <w:rPr>
          <w:rFonts w:ascii="Times New Roman" w:hAnsi="Times New Roman"/>
        </w:rPr>
        <w:t>5,895</w:t>
      </w:r>
      <w:r w:rsidRPr="00AD1032">
        <w:rPr>
          <w:rFonts w:ascii="Times New Roman" w:hAnsi="Times New Roman"/>
        </w:rPr>
        <w:t>人，</w:t>
      </w:r>
      <w:r w:rsidRPr="00AD1032">
        <w:rPr>
          <w:rFonts w:ascii="Times New Roman" w:hAnsi="Times New Roman"/>
        </w:rPr>
        <w:t>4</w:t>
      </w:r>
      <w:r w:rsidRPr="00AD1032">
        <w:rPr>
          <w:rFonts w:ascii="Times New Roman" w:hAnsi="Times New Roman"/>
        </w:rPr>
        <w:t>項服務使用率平均為</w:t>
      </w:r>
      <w:r w:rsidRPr="00AD1032">
        <w:rPr>
          <w:rFonts w:ascii="Times New Roman" w:hAnsi="Times New Roman"/>
        </w:rPr>
        <w:t>81.49%</w:t>
      </w:r>
      <w:r w:rsidRPr="00AD1032">
        <w:rPr>
          <w:rFonts w:ascii="Times New Roman" w:hAnsi="Times New Roman"/>
        </w:rPr>
        <w:t>，服務涵蓋率全國平均為</w:t>
      </w:r>
      <w:r w:rsidRPr="00AD1032">
        <w:rPr>
          <w:rFonts w:ascii="Times New Roman" w:hAnsi="Times New Roman"/>
        </w:rPr>
        <w:t>1.48%</w:t>
      </w:r>
      <w:r w:rsidRPr="00AD1032">
        <w:rPr>
          <w:rFonts w:ascii="Times New Roman" w:hAnsi="Times New Roman"/>
        </w:rPr>
        <w:t>，經檢視整體服務之供給情形尚</w:t>
      </w:r>
      <w:r w:rsidRPr="00821F9C">
        <w:rPr>
          <w:rFonts w:ascii="Times New Roman" w:hAnsi="Times New Roman"/>
          <w:spacing w:val="-4"/>
        </w:rPr>
        <w:t>有餘額，惟服務資源仍有不足，服務涵蓋率低</w:t>
      </w:r>
      <w:r w:rsidRPr="00821F9C">
        <w:rPr>
          <w:rFonts w:ascii="Times New Roman" w:hAnsi="Times New Roman" w:hint="eastAsia"/>
          <w:spacing w:val="-4"/>
        </w:rPr>
        <w:t>等語</w:t>
      </w:r>
      <w:r>
        <w:rPr>
          <w:rFonts w:ascii="Times New Roman" w:hAnsi="Times New Roman" w:hint="eastAsia"/>
          <w:spacing w:val="-4"/>
        </w:rPr>
        <w:t>。</w:t>
      </w:r>
      <w:r>
        <w:rPr>
          <w:rFonts w:ascii="Times New Roman" w:hAnsi="Times New Roman" w:hint="eastAsia"/>
        </w:rPr>
        <w:t>惟該部卻仍未能積極採取有效具體督導措施，僅以</w:t>
      </w:r>
      <w:r w:rsidRPr="00AD1032">
        <w:rPr>
          <w:rFonts w:ascii="Times New Roman" w:hAnsi="Times New Roman"/>
        </w:rPr>
        <w:t>持</w:t>
      </w:r>
      <w:r w:rsidRPr="00821F9C">
        <w:rPr>
          <w:rFonts w:ascii="Times New Roman" w:hAnsi="Times New Roman"/>
          <w:spacing w:val="-4"/>
        </w:rPr>
        <w:t>續督導</w:t>
      </w:r>
      <w:r>
        <w:rPr>
          <w:rFonts w:ascii="Times New Roman" w:hAnsi="Times New Roman" w:hint="eastAsia"/>
          <w:spacing w:val="-4"/>
        </w:rPr>
        <w:t>方式由</w:t>
      </w:r>
      <w:r w:rsidRPr="00821F9C">
        <w:rPr>
          <w:rFonts w:ascii="Times New Roman" w:hAnsi="Times New Roman"/>
          <w:spacing w:val="-4"/>
        </w:rPr>
        <w:t>各地方政府依「建置未來</w:t>
      </w:r>
      <w:r w:rsidRPr="00821F9C">
        <w:rPr>
          <w:rFonts w:ascii="Times New Roman" w:hAnsi="Times New Roman"/>
          <w:spacing w:val="-4"/>
        </w:rPr>
        <w:t>5</w:t>
      </w:r>
      <w:r w:rsidRPr="00821F9C">
        <w:rPr>
          <w:rFonts w:ascii="Times New Roman" w:hAnsi="Times New Roman"/>
          <w:spacing w:val="-4"/>
        </w:rPr>
        <w:t>年</w:t>
      </w:r>
      <w:r w:rsidRPr="00821F9C">
        <w:rPr>
          <w:rFonts w:ascii="Times New Roman" w:hAnsi="Times New Roman"/>
          <w:spacing w:val="-4"/>
        </w:rPr>
        <w:t>(105</w:t>
      </w:r>
      <w:r w:rsidRPr="00821F9C">
        <w:rPr>
          <w:rFonts w:ascii="Times New Roman" w:hAnsi="Times New Roman"/>
          <w:spacing w:val="-4"/>
        </w:rPr>
        <w:t>年</w:t>
      </w:r>
      <w:r w:rsidRPr="00821F9C">
        <w:rPr>
          <w:rFonts w:ascii="Times New Roman" w:hAnsi="Times New Roman"/>
          <w:spacing w:val="-4"/>
        </w:rPr>
        <w:t>-109</w:t>
      </w:r>
      <w:r w:rsidRPr="00821F9C">
        <w:rPr>
          <w:rFonts w:ascii="Times New Roman" w:hAnsi="Times New Roman"/>
          <w:spacing w:val="-4"/>
        </w:rPr>
        <w:t>年</w:t>
      </w:r>
      <w:r w:rsidRPr="00821F9C">
        <w:rPr>
          <w:rFonts w:ascii="Times New Roman" w:hAnsi="Times New Roman"/>
          <w:spacing w:val="-4"/>
        </w:rPr>
        <w:t>)</w:t>
      </w:r>
      <w:r w:rsidRPr="00AD1032">
        <w:rPr>
          <w:rFonts w:ascii="Times New Roman" w:hAnsi="Times New Roman"/>
        </w:rPr>
        <w:t>身心障礙照顧服務資源計畫」</w:t>
      </w:r>
      <w:r w:rsidRPr="00AD1032">
        <w:rPr>
          <w:rFonts w:ascii="Times New Roman" w:hAnsi="Times New Roman" w:hint="eastAsia"/>
        </w:rPr>
        <w:t>佈建</w:t>
      </w:r>
      <w:r w:rsidRPr="00AD1032">
        <w:rPr>
          <w:rFonts w:ascii="Times New Roman" w:hAnsi="Times New Roman"/>
        </w:rPr>
        <w:t>資源</w:t>
      </w:r>
      <w:r>
        <w:rPr>
          <w:rFonts w:ascii="Times New Roman" w:hAnsi="Times New Roman" w:hint="eastAsia"/>
        </w:rPr>
        <w:t>。</w:t>
      </w:r>
      <w:bookmarkEnd w:id="723"/>
      <w:bookmarkEnd w:id="724"/>
      <w:bookmarkEnd w:id="725"/>
      <w:bookmarkEnd w:id="726"/>
      <w:bookmarkEnd w:id="727"/>
    </w:p>
    <w:p w:rsidR="007A30E2" w:rsidRPr="00834CB1" w:rsidRDefault="007A30E2" w:rsidP="007A30E2">
      <w:pPr>
        <w:pStyle w:val="3"/>
        <w:kinsoku w:val="0"/>
        <w:ind w:left="1360" w:hanging="680"/>
        <w:rPr>
          <w:rFonts w:ascii="Times New Roman"/>
          <w:spacing w:val="-4"/>
        </w:rPr>
      </w:pPr>
      <w:bookmarkStart w:id="729" w:name="_Toc32676992"/>
      <w:bookmarkStart w:id="730" w:name="_Toc32853417"/>
      <w:bookmarkStart w:id="731" w:name="_Toc32995032"/>
      <w:bookmarkStart w:id="732" w:name="_Toc33179317"/>
      <w:bookmarkStart w:id="733" w:name="_Toc34920983"/>
      <w:r w:rsidRPr="00834CB1">
        <w:rPr>
          <w:rFonts w:ascii="Times New Roman" w:hint="eastAsia"/>
          <w:spacing w:val="-4"/>
        </w:rPr>
        <w:t>綜上，</w:t>
      </w:r>
      <w:bookmarkEnd w:id="728"/>
      <w:r w:rsidRPr="00834CB1">
        <w:rPr>
          <w:rFonts w:ascii="Times New Roman" w:hAnsi="Times New Roman"/>
          <w:spacing w:val="-4"/>
        </w:rPr>
        <w:t>身心障礙者在需求評估作業流程的層層關卡下，經勾選、確認及接受各項評估後確認有相關福利服務需求之人數及占比已然偏低，</w:t>
      </w:r>
      <w:r w:rsidRPr="00834CB1">
        <w:rPr>
          <w:rFonts w:ascii="Times New Roman" w:hAnsi="Times New Roman" w:hint="eastAsia"/>
          <w:spacing w:val="-4"/>
        </w:rPr>
        <w:t>惟囿於</w:t>
      </w:r>
      <w:r w:rsidRPr="00834CB1">
        <w:rPr>
          <w:rFonts w:ascii="Times New Roman" w:hAnsi="Times New Roman"/>
          <w:spacing w:val="-4"/>
        </w:rPr>
        <w:t>付費機制、交通障礙、補助</w:t>
      </w:r>
      <w:r w:rsidRPr="001048AD">
        <w:rPr>
          <w:rFonts w:ascii="Times New Roman" w:hAnsi="Times New Roman" w:hint="eastAsia"/>
          <w:spacing w:val="-4"/>
        </w:rPr>
        <w:t>條件、申請程序繁雜</w:t>
      </w:r>
      <w:r w:rsidRPr="001048AD">
        <w:rPr>
          <w:rFonts w:ascii="Times New Roman" w:hAnsi="Times New Roman"/>
          <w:spacing w:val="-4"/>
        </w:rPr>
        <w:t>、服務可近性與量能不足等因素，造成需求者無法使用服務的障礙，</w:t>
      </w:r>
      <w:r w:rsidR="005055A2" w:rsidRPr="001048AD">
        <w:rPr>
          <w:rFonts w:hAnsi="標楷體" w:hint="eastAsia"/>
          <w:spacing w:val="-4"/>
        </w:rPr>
        <w:t>「</w:t>
      </w:r>
      <w:r w:rsidR="005055A2" w:rsidRPr="001048AD">
        <w:rPr>
          <w:rFonts w:ascii="Times New Roman" w:hAnsi="Times New Roman" w:hint="eastAsia"/>
          <w:spacing w:val="-4"/>
        </w:rPr>
        <w:t>社區式日間照顧</w:t>
      </w:r>
      <w:r w:rsidR="005055A2" w:rsidRPr="001048AD">
        <w:rPr>
          <w:rFonts w:hAnsi="標楷體" w:hint="eastAsia"/>
          <w:spacing w:val="-4"/>
        </w:rPr>
        <w:t>」</w:t>
      </w:r>
      <w:r w:rsidR="005055A2" w:rsidRPr="001048AD">
        <w:rPr>
          <w:rFonts w:ascii="Times New Roman" w:hAnsi="Times New Roman" w:hint="eastAsia"/>
          <w:spacing w:val="-4"/>
        </w:rPr>
        <w:t>及</w:t>
      </w:r>
      <w:r w:rsidR="005055A2" w:rsidRPr="001048AD">
        <w:rPr>
          <w:rFonts w:hAnsi="標楷體" w:hint="eastAsia"/>
          <w:spacing w:val="-4"/>
        </w:rPr>
        <w:t>「</w:t>
      </w:r>
      <w:r w:rsidR="005055A2" w:rsidRPr="001048AD">
        <w:rPr>
          <w:rFonts w:ascii="Times New Roman" w:hAnsi="Times New Roman" w:hint="eastAsia"/>
          <w:spacing w:val="-4"/>
        </w:rPr>
        <w:t>自立生活支持服務</w:t>
      </w:r>
      <w:r w:rsidR="005055A2" w:rsidRPr="001048AD">
        <w:rPr>
          <w:rFonts w:hAnsi="標楷體" w:hint="eastAsia"/>
          <w:spacing w:val="-4"/>
        </w:rPr>
        <w:t>」</w:t>
      </w:r>
      <w:r w:rsidR="005055A2" w:rsidRPr="001048AD">
        <w:rPr>
          <w:rFonts w:ascii="Times New Roman" w:hAnsi="Times New Roman" w:hint="eastAsia"/>
          <w:spacing w:val="-4"/>
        </w:rPr>
        <w:t>整體使用比率僅達</w:t>
      </w:r>
      <w:r w:rsidR="005055A2" w:rsidRPr="001048AD">
        <w:rPr>
          <w:rFonts w:ascii="Times New Roman" w:hAnsi="Times New Roman" w:hint="eastAsia"/>
          <w:spacing w:val="-4"/>
        </w:rPr>
        <w:t>5</w:t>
      </w:r>
      <w:r w:rsidR="005055A2" w:rsidRPr="001048AD">
        <w:rPr>
          <w:rFonts w:ascii="Times New Roman" w:hAnsi="Times New Roman" w:hint="eastAsia"/>
          <w:spacing w:val="-4"/>
        </w:rPr>
        <w:t>成</w:t>
      </w:r>
      <w:r w:rsidR="005055A2" w:rsidRPr="001048AD">
        <w:rPr>
          <w:rFonts w:ascii="Times New Roman" w:hAnsi="Times New Roman" w:hint="eastAsia"/>
          <w:spacing w:val="-4"/>
        </w:rPr>
        <w:t>(1</w:t>
      </w:r>
      <w:r w:rsidR="005055A2" w:rsidRPr="001048AD">
        <w:rPr>
          <w:rFonts w:ascii="Times New Roman" w:hAnsi="Times New Roman"/>
          <w:spacing w:val="-4"/>
        </w:rPr>
        <w:t>0</w:t>
      </w:r>
      <w:r w:rsidR="005055A2" w:rsidRPr="001048AD">
        <w:rPr>
          <w:rFonts w:ascii="Times New Roman" w:hAnsi="Times New Roman" w:hint="eastAsia"/>
          <w:spacing w:val="-4"/>
        </w:rPr>
        <w:t>個縣市甚至不及</w:t>
      </w:r>
      <w:r w:rsidR="005055A2" w:rsidRPr="001048AD">
        <w:rPr>
          <w:rFonts w:ascii="Times New Roman" w:hAnsi="Times New Roman" w:hint="eastAsia"/>
          <w:spacing w:val="-4"/>
        </w:rPr>
        <w:t>3</w:t>
      </w:r>
      <w:r w:rsidR="005055A2" w:rsidRPr="001048AD">
        <w:rPr>
          <w:rFonts w:ascii="Times New Roman" w:hAnsi="Times New Roman" w:hint="eastAsia"/>
          <w:spacing w:val="-4"/>
        </w:rPr>
        <w:t>成</w:t>
      </w:r>
      <w:r w:rsidR="005055A2" w:rsidRPr="001048AD">
        <w:rPr>
          <w:rFonts w:ascii="Times New Roman" w:hAnsi="Times New Roman" w:hint="eastAsia"/>
          <w:spacing w:val="-4"/>
        </w:rPr>
        <w:t>)</w:t>
      </w:r>
      <w:r w:rsidR="005055A2" w:rsidRPr="001048AD">
        <w:rPr>
          <w:rFonts w:ascii="Times New Roman" w:hAnsi="Times New Roman" w:hint="eastAsia"/>
          <w:spacing w:val="-4"/>
        </w:rPr>
        <w:t>，</w:t>
      </w:r>
      <w:r w:rsidR="005055A2" w:rsidRPr="001048AD">
        <w:rPr>
          <w:rFonts w:hAnsi="標楷體" w:hint="eastAsia"/>
          <w:spacing w:val="-4"/>
        </w:rPr>
        <w:t>「</w:t>
      </w:r>
      <w:r w:rsidR="005055A2" w:rsidRPr="001048AD">
        <w:rPr>
          <w:rFonts w:ascii="Times New Roman" w:hAnsi="Times New Roman" w:hint="eastAsia"/>
          <w:spacing w:val="-4"/>
        </w:rPr>
        <w:t>家庭托顧服務</w:t>
      </w:r>
      <w:r w:rsidR="005055A2" w:rsidRPr="001048AD">
        <w:rPr>
          <w:rFonts w:hAnsi="標楷體" w:hint="eastAsia"/>
          <w:spacing w:val="-4"/>
        </w:rPr>
        <w:t>」</w:t>
      </w:r>
      <w:r w:rsidR="005055A2" w:rsidRPr="001048AD">
        <w:rPr>
          <w:rFonts w:ascii="Times New Roman" w:hAnsi="Times New Roman" w:hint="eastAsia"/>
          <w:spacing w:val="-4"/>
        </w:rPr>
        <w:t>使用比率甚至僅有</w:t>
      </w:r>
      <w:r w:rsidR="005055A2" w:rsidRPr="001048AD">
        <w:rPr>
          <w:rFonts w:ascii="Times New Roman" w:hAnsi="Times New Roman" w:hint="eastAsia"/>
          <w:spacing w:val="-4"/>
        </w:rPr>
        <w:t>3</w:t>
      </w:r>
      <w:r w:rsidR="005055A2" w:rsidRPr="001048AD">
        <w:rPr>
          <w:rFonts w:ascii="Times New Roman" w:hAnsi="Times New Roman" w:hint="eastAsia"/>
          <w:spacing w:val="-4"/>
        </w:rPr>
        <w:t>成左右</w:t>
      </w:r>
      <w:r w:rsidRPr="001048AD">
        <w:rPr>
          <w:rFonts w:ascii="Times New Roman" w:hAnsi="Times New Roman"/>
          <w:spacing w:val="-4"/>
        </w:rPr>
        <w:t>，且實際使用人數對照每年身心障礙證明核發人數，占比更是極低</w:t>
      </w:r>
      <w:r w:rsidRPr="00834CB1">
        <w:rPr>
          <w:rFonts w:ascii="Times New Roman" w:hAnsi="Times New Roman"/>
          <w:spacing w:val="-4"/>
        </w:rPr>
        <w:t>；</w:t>
      </w:r>
      <w:r w:rsidRPr="00834CB1">
        <w:rPr>
          <w:rFonts w:ascii="Times New Roman" w:hAnsi="Times New Roman" w:hint="eastAsia"/>
          <w:spacing w:val="-4"/>
        </w:rPr>
        <w:t>又面臨</w:t>
      </w:r>
      <w:r w:rsidRPr="00834CB1">
        <w:rPr>
          <w:rFonts w:ascii="Times New Roman" w:hAnsi="Times New Roman"/>
          <w:spacing w:val="-4"/>
        </w:rPr>
        <w:t>我國身心障礙</w:t>
      </w:r>
      <w:r w:rsidRPr="00834CB1">
        <w:rPr>
          <w:rFonts w:ascii="Times New Roman" w:hAnsi="Times New Roman" w:hint="eastAsia"/>
          <w:spacing w:val="-4"/>
        </w:rPr>
        <w:t>者</w:t>
      </w:r>
      <w:r w:rsidRPr="00834CB1">
        <w:rPr>
          <w:rFonts w:ascii="Times New Roman" w:hAnsi="Times New Roman"/>
          <w:spacing w:val="-4"/>
        </w:rPr>
        <w:t>人數及</w:t>
      </w:r>
      <w:r w:rsidRPr="00834CB1">
        <w:rPr>
          <w:rFonts w:ascii="Times New Roman" w:hAnsi="Times New Roman" w:hint="eastAsia"/>
          <w:spacing w:val="-4"/>
        </w:rPr>
        <w:t>核證</w:t>
      </w:r>
      <w:r w:rsidRPr="00834CB1">
        <w:rPr>
          <w:rFonts w:ascii="Times New Roman" w:hAnsi="Times New Roman"/>
          <w:spacing w:val="-4"/>
        </w:rPr>
        <w:t>人數</w:t>
      </w:r>
      <w:r w:rsidRPr="00834CB1">
        <w:rPr>
          <w:rFonts w:ascii="Times New Roman" w:hAnsi="Times New Roman" w:hint="eastAsia"/>
          <w:spacing w:val="-4"/>
        </w:rPr>
        <w:t>之成長</w:t>
      </w:r>
      <w:r w:rsidRPr="00834CB1">
        <w:rPr>
          <w:rFonts w:ascii="Times New Roman" w:hAnsi="Times New Roman"/>
          <w:spacing w:val="-4"/>
        </w:rPr>
        <w:t>，近年來地方政府新增佈建服務資源之進度卻顯牛步</w:t>
      </w:r>
      <w:r w:rsidRPr="00834CB1">
        <w:rPr>
          <w:rFonts w:ascii="Times New Roman" w:hAnsi="Times New Roman" w:hint="eastAsia"/>
          <w:spacing w:val="-4"/>
        </w:rPr>
        <w:t>，服務量能及資源均顯不足</w:t>
      </w:r>
      <w:r w:rsidRPr="00834CB1">
        <w:rPr>
          <w:rFonts w:ascii="Times New Roman" w:hAnsi="Times New Roman"/>
          <w:spacing w:val="-4"/>
        </w:rPr>
        <w:t>，以致供需之間產生落差，造成身心障礙者經過層層關卡的需求評估之後</w:t>
      </w:r>
      <w:r w:rsidRPr="00834CB1">
        <w:rPr>
          <w:rFonts w:ascii="Times New Roman" w:hAnsi="Times New Roman" w:hint="eastAsia"/>
          <w:spacing w:val="-4"/>
        </w:rPr>
        <w:t>卻不見得能有</w:t>
      </w:r>
      <w:r w:rsidRPr="00834CB1">
        <w:rPr>
          <w:rFonts w:ascii="Times New Roman" w:hAnsi="Times New Roman"/>
          <w:spacing w:val="-4"/>
        </w:rPr>
        <w:t>服務</w:t>
      </w:r>
      <w:r w:rsidRPr="00834CB1">
        <w:rPr>
          <w:rFonts w:ascii="Times New Roman" w:hAnsi="Times New Roman" w:hint="eastAsia"/>
          <w:spacing w:val="-4"/>
        </w:rPr>
        <w:t>介入與協助</w:t>
      </w:r>
      <w:r w:rsidRPr="00834CB1">
        <w:rPr>
          <w:rFonts w:ascii="Times New Roman" w:hAnsi="Times New Roman"/>
          <w:spacing w:val="-4"/>
        </w:rPr>
        <w:t>之難堪窘境，更無法因應身心障礙者及其家庭多元</w:t>
      </w:r>
      <w:r w:rsidRPr="00834CB1">
        <w:rPr>
          <w:rFonts w:ascii="Times New Roman" w:hAnsi="Times New Roman" w:hint="eastAsia"/>
          <w:spacing w:val="-4"/>
        </w:rPr>
        <w:t>且</w:t>
      </w:r>
      <w:r w:rsidRPr="00834CB1">
        <w:rPr>
          <w:rFonts w:ascii="Times New Roman" w:hAnsi="Times New Roman"/>
          <w:spacing w:val="-4"/>
        </w:rPr>
        <w:t>與日遽增</w:t>
      </w:r>
      <w:r w:rsidRPr="00834CB1">
        <w:rPr>
          <w:rFonts w:ascii="Times New Roman" w:hAnsi="Times New Roman" w:hint="eastAsia"/>
          <w:spacing w:val="-4"/>
        </w:rPr>
        <w:t>的</w:t>
      </w:r>
      <w:r w:rsidRPr="00834CB1">
        <w:rPr>
          <w:rFonts w:ascii="Times New Roman" w:hAnsi="Times New Roman"/>
          <w:spacing w:val="-4"/>
        </w:rPr>
        <w:t>需求</w:t>
      </w:r>
      <w:r w:rsidRPr="00834CB1">
        <w:rPr>
          <w:rFonts w:ascii="Times New Roman" w:hAnsi="Times New Roman" w:hint="eastAsia"/>
          <w:spacing w:val="-4"/>
        </w:rPr>
        <w:t>；</w:t>
      </w:r>
      <w:r w:rsidRPr="00834CB1">
        <w:rPr>
          <w:rFonts w:ascii="Times New Roman" w:hAnsi="Times New Roman"/>
          <w:spacing w:val="-4"/>
        </w:rPr>
        <w:t>以上凸顯身權法要求各地方政府應透過需求評估</w:t>
      </w:r>
      <w:r w:rsidRPr="00834CB1">
        <w:rPr>
          <w:rFonts w:ascii="Times New Roman" w:hAnsi="Times New Roman" w:hint="eastAsia"/>
          <w:spacing w:val="-4"/>
        </w:rPr>
        <w:t>掌握</w:t>
      </w:r>
      <w:r w:rsidRPr="00834CB1">
        <w:rPr>
          <w:rFonts w:ascii="Times New Roman" w:hAnsi="Times New Roman"/>
          <w:spacing w:val="-4"/>
        </w:rPr>
        <w:t>身心障礙者所需服務並據以主動提供及佈建資源之修法意旨，未見落實</w:t>
      </w:r>
      <w:r w:rsidRPr="00834CB1">
        <w:rPr>
          <w:rFonts w:ascii="Times New Roman" w:hAnsi="Times New Roman" w:hint="eastAsia"/>
          <w:spacing w:val="-4"/>
        </w:rPr>
        <w:t>，惟</w:t>
      </w:r>
      <w:r w:rsidRPr="00834CB1">
        <w:rPr>
          <w:rFonts w:ascii="Times New Roman" w:hAnsi="Times New Roman"/>
          <w:spacing w:val="-4"/>
        </w:rPr>
        <w:t>衛福部</w:t>
      </w:r>
      <w:r w:rsidRPr="00834CB1">
        <w:rPr>
          <w:rFonts w:ascii="Times New Roman" w:hAnsi="Times New Roman" w:hint="eastAsia"/>
          <w:spacing w:val="-4"/>
        </w:rPr>
        <w:t>卻</w:t>
      </w:r>
      <w:r w:rsidRPr="00834CB1">
        <w:rPr>
          <w:rFonts w:ascii="Times New Roman" w:hAnsi="Times New Roman"/>
          <w:spacing w:val="-4"/>
        </w:rPr>
        <w:t>未</w:t>
      </w:r>
      <w:r w:rsidRPr="00834CB1">
        <w:rPr>
          <w:rFonts w:ascii="Times New Roman" w:hAnsi="Times New Roman" w:hint="eastAsia"/>
          <w:spacing w:val="-4"/>
        </w:rPr>
        <w:t>積極掌握需求及全面盤點供給</w:t>
      </w:r>
      <w:r w:rsidRPr="00834CB1">
        <w:rPr>
          <w:rFonts w:ascii="Times New Roman" w:hAnsi="Times New Roman"/>
          <w:spacing w:val="-4"/>
        </w:rPr>
        <w:t>，</w:t>
      </w:r>
      <w:r w:rsidRPr="00834CB1">
        <w:rPr>
          <w:rFonts w:ascii="Times New Roman" w:hAnsi="Times New Roman" w:hint="eastAsia"/>
          <w:spacing w:val="-4"/>
        </w:rPr>
        <w:t>僅透過輔導各</w:t>
      </w:r>
      <w:r w:rsidRPr="00834CB1">
        <w:rPr>
          <w:rFonts w:ascii="Times New Roman" w:hAnsi="Times New Roman"/>
          <w:spacing w:val="-4"/>
        </w:rPr>
        <w:t>地方政府自行規劃「建置未來</w:t>
      </w:r>
      <w:r w:rsidRPr="00834CB1">
        <w:rPr>
          <w:rFonts w:ascii="Times New Roman" w:hAnsi="Times New Roman"/>
          <w:spacing w:val="-4"/>
        </w:rPr>
        <w:t>5</w:t>
      </w:r>
      <w:r w:rsidRPr="00834CB1">
        <w:rPr>
          <w:rFonts w:ascii="Times New Roman" w:hAnsi="Times New Roman"/>
          <w:spacing w:val="-4"/>
        </w:rPr>
        <w:t>年</w:t>
      </w:r>
      <w:r w:rsidRPr="00834CB1">
        <w:rPr>
          <w:rFonts w:ascii="Times New Roman" w:hAnsi="Times New Roman" w:hint="eastAsia"/>
          <w:spacing w:val="-4"/>
        </w:rPr>
        <w:t>(</w:t>
      </w:r>
      <w:r w:rsidRPr="00834CB1">
        <w:rPr>
          <w:rFonts w:ascii="Times New Roman" w:hAnsi="Times New Roman"/>
          <w:spacing w:val="-4"/>
        </w:rPr>
        <w:t>105</w:t>
      </w:r>
      <w:r w:rsidRPr="00834CB1">
        <w:rPr>
          <w:rFonts w:ascii="Times New Roman" w:hAnsi="Times New Roman"/>
          <w:spacing w:val="-4"/>
        </w:rPr>
        <w:t>年</w:t>
      </w:r>
      <w:r w:rsidRPr="00834CB1">
        <w:rPr>
          <w:rFonts w:ascii="Times New Roman" w:hAnsi="Times New Roman"/>
          <w:spacing w:val="-4"/>
        </w:rPr>
        <w:t>-109</w:t>
      </w:r>
      <w:r w:rsidRPr="00834CB1">
        <w:rPr>
          <w:rFonts w:ascii="Times New Roman" w:hAnsi="Times New Roman"/>
          <w:spacing w:val="-4"/>
        </w:rPr>
        <w:t>年身心障礙照顧服務資源計畫</w:t>
      </w:r>
      <w:r w:rsidRPr="00834CB1">
        <w:rPr>
          <w:rFonts w:ascii="Times New Roman" w:hAnsi="Times New Roman" w:hint="eastAsia"/>
          <w:spacing w:val="-4"/>
        </w:rPr>
        <w:t>)</w:t>
      </w:r>
      <w:r w:rsidRPr="00834CB1">
        <w:rPr>
          <w:rFonts w:hAnsi="標楷體" w:hint="eastAsia"/>
          <w:spacing w:val="-4"/>
        </w:rPr>
        <w:t>」</w:t>
      </w:r>
      <w:r w:rsidRPr="00834CB1">
        <w:rPr>
          <w:rFonts w:ascii="Times New Roman" w:hAnsi="Times New Roman"/>
          <w:spacing w:val="-4"/>
        </w:rPr>
        <w:t>，致難落實供給需求及資源佈建之衡平，亟待積極檢討改善。</w:t>
      </w:r>
      <w:bookmarkEnd w:id="729"/>
      <w:bookmarkEnd w:id="730"/>
      <w:bookmarkEnd w:id="731"/>
      <w:bookmarkEnd w:id="732"/>
      <w:bookmarkEnd w:id="733"/>
    </w:p>
    <w:p w:rsidR="007A30E2" w:rsidRDefault="007A30E2" w:rsidP="007A30E2">
      <w:pPr>
        <w:pStyle w:val="2"/>
        <w:kinsoku w:val="0"/>
        <w:ind w:left="1020" w:hanging="680"/>
        <w:rPr>
          <w:rFonts w:ascii="Times New Roman"/>
          <w:b/>
          <w:spacing w:val="-2"/>
        </w:rPr>
      </w:pPr>
      <w:bookmarkStart w:id="734" w:name="_Toc32995033"/>
      <w:bookmarkStart w:id="735" w:name="_Toc34920984"/>
      <w:r w:rsidRPr="00E22095">
        <w:rPr>
          <w:rFonts w:hAnsi="標楷體" w:hint="eastAsia"/>
          <w:b/>
        </w:rPr>
        <w:lastRenderedPageBreak/>
        <w:t>衛</w:t>
      </w:r>
      <w:r w:rsidRPr="00E22095">
        <w:rPr>
          <w:rFonts w:hAnsi="標楷體" w:hint="eastAsia"/>
          <w:b/>
          <w:spacing w:val="6"/>
        </w:rPr>
        <w:t>福部建置之「</w:t>
      </w:r>
      <w:r w:rsidRPr="00E22095">
        <w:rPr>
          <w:rFonts w:ascii="Times New Roman" w:hint="eastAsia"/>
          <w:b/>
          <w:spacing w:val="6"/>
        </w:rPr>
        <w:t>全國身心障礙福利資訊整合平台</w:t>
      </w:r>
      <w:r w:rsidRPr="00E22095">
        <w:rPr>
          <w:rFonts w:hAnsi="標楷體" w:hint="eastAsia"/>
          <w:b/>
          <w:spacing w:val="6"/>
        </w:rPr>
        <w:t>」</w:t>
      </w:r>
      <w:r>
        <w:rPr>
          <w:rFonts w:hAnsi="標楷體" w:hint="eastAsia"/>
          <w:b/>
          <w:spacing w:val="6"/>
        </w:rPr>
        <w:t>頻</w:t>
      </w:r>
      <w:r w:rsidRPr="00701CB8">
        <w:rPr>
          <w:rFonts w:ascii="Times New Roman" w:hint="eastAsia"/>
          <w:b/>
          <w:spacing w:val="-2"/>
        </w:rPr>
        <w:t>生系統</w:t>
      </w:r>
      <w:r>
        <w:rPr>
          <w:rFonts w:ascii="Times New Roman" w:hint="eastAsia"/>
          <w:b/>
          <w:spacing w:val="-2"/>
        </w:rPr>
        <w:t>不穩定、當機或速度過慢等狀況，亦無檢核、辨識錯誤之機制，</w:t>
      </w:r>
      <w:r w:rsidRPr="00701CB8">
        <w:rPr>
          <w:rFonts w:ascii="Times New Roman" w:hint="eastAsia"/>
          <w:b/>
          <w:spacing w:val="-2"/>
        </w:rPr>
        <w:t>導致公所端與醫院端建檔、地方衛生局審核……等作業需耗費更多時間</w:t>
      </w:r>
      <w:r>
        <w:rPr>
          <w:rFonts w:ascii="Times New Roman" w:hint="eastAsia"/>
          <w:b/>
          <w:spacing w:val="-2"/>
        </w:rPr>
        <w:t>，徒生行政效率之</w:t>
      </w:r>
      <w:r w:rsidRPr="00BF0F26">
        <w:rPr>
          <w:rFonts w:ascii="Times New Roman" w:hint="eastAsia"/>
          <w:b/>
          <w:spacing w:val="-4"/>
        </w:rPr>
        <w:t>困擾，另運用上亦有相關限制</w:t>
      </w:r>
      <w:r>
        <w:rPr>
          <w:rFonts w:ascii="Times New Roman" w:hint="eastAsia"/>
          <w:b/>
          <w:spacing w:val="-4"/>
        </w:rPr>
        <w:t>；</w:t>
      </w:r>
      <w:r w:rsidRPr="00BF0F26">
        <w:rPr>
          <w:rFonts w:ascii="Times New Roman" w:hint="eastAsia"/>
          <w:b/>
          <w:spacing w:val="-4"/>
        </w:rPr>
        <w:t>該部已</w:t>
      </w:r>
      <w:r w:rsidRPr="00BF0F26">
        <w:rPr>
          <w:rFonts w:ascii="Times New Roman"/>
          <w:b/>
          <w:spacing w:val="-4"/>
        </w:rPr>
        <w:t>列為</w:t>
      </w:r>
      <w:r w:rsidRPr="00BF0F26">
        <w:rPr>
          <w:rFonts w:ascii="Times New Roman"/>
          <w:b/>
          <w:spacing w:val="-4"/>
        </w:rPr>
        <w:t>108</w:t>
      </w:r>
      <w:r w:rsidRPr="00BF0F26">
        <w:rPr>
          <w:rFonts w:ascii="Times New Roman"/>
          <w:b/>
          <w:spacing w:val="-4"/>
        </w:rPr>
        <w:t>年系統</w:t>
      </w:r>
      <w:r w:rsidRPr="00BF0F26">
        <w:rPr>
          <w:rFonts w:ascii="Times New Roman"/>
          <w:b/>
          <w:spacing w:val="4"/>
        </w:rPr>
        <w:t>功能強化案</w:t>
      </w:r>
      <w:r w:rsidRPr="00BF0F26">
        <w:rPr>
          <w:rFonts w:ascii="Times New Roman" w:hint="eastAsia"/>
          <w:b/>
          <w:spacing w:val="4"/>
        </w:rPr>
        <w:t>的</w:t>
      </w:r>
      <w:r w:rsidRPr="00BF0F26">
        <w:rPr>
          <w:rFonts w:ascii="Times New Roman"/>
          <w:b/>
          <w:spacing w:val="4"/>
        </w:rPr>
        <w:t>工作項目</w:t>
      </w:r>
      <w:r w:rsidRPr="00BF0F26">
        <w:rPr>
          <w:rFonts w:ascii="Times New Roman" w:hint="eastAsia"/>
          <w:b/>
          <w:spacing w:val="4"/>
        </w:rPr>
        <w:t>完成改善，惟為使該系統發</w:t>
      </w:r>
      <w:r w:rsidRPr="00BF0F26">
        <w:rPr>
          <w:rFonts w:ascii="Times New Roman" w:hint="eastAsia"/>
          <w:b/>
          <w:spacing w:val="-4"/>
        </w:rPr>
        <w:t>揮應有之建置功能，仍須持續瞭解追蹤</w:t>
      </w:r>
      <w:r>
        <w:rPr>
          <w:rFonts w:ascii="Times New Roman" w:hint="eastAsia"/>
          <w:b/>
          <w:spacing w:val="-4"/>
        </w:rPr>
        <w:t>各公所、鑑定醫院及地方政府</w:t>
      </w:r>
      <w:r w:rsidRPr="00BF0F26">
        <w:rPr>
          <w:rFonts w:ascii="Times New Roman" w:hint="eastAsia"/>
          <w:b/>
          <w:spacing w:val="-4"/>
        </w:rPr>
        <w:t>實際操作</w:t>
      </w:r>
      <w:r>
        <w:rPr>
          <w:rFonts w:ascii="Times New Roman" w:hint="eastAsia"/>
          <w:b/>
          <w:spacing w:val="-2"/>
        </w:rPr>
        <w:t>情形與需求，俾適時修正及強化系統功能。</w:t>
      </w:r>
      <w:bookmarkEnd w:id="734"/>
      <w:bookmarkEnd w:id="735"/>
    </w:p>
    <w:p w:rsidR="007A30E2" w:rsidRPr="00DC713C" w:rsidRDefault="007A30E2" w:rsidP="007A30E2">
      <w:pPr>
        <w:pStyle w:val="3"/>
        <w:kinsoku w:val="0"/>
        <w:ind w:left="1360" w:hanging="680"/>
        <w:rPr>
          <w:rFonts w:ascii="Times New Roman" w:hAnsi="Times New Roman"/>
        </w:rPr>
      </w:pPr>
      <w:bookmarkStart w:id="736" w:name="_Toc32676994"/>
      <w:bookmarkStart w:id="737" w:name="_Toc32853419"/>
      <w:bookmarkStart w:id="738" w:name="_Toc32995034"/>
      <w:bookmarkStart w:id="739" w:name="_Toc33179319"/>
      <w:bookmarkStart w:id="740" w:name="_Toc34920985"/>
      <w:r w:rsidRPr="00701CB8">
        <w:rPr>
          <w:rFonts w:hint="eastAsia"/>
          <w:spacing w:val="4"/>
        </w:rPr>
        <w:t>衛福部為整合</w:t>
      </w:r>
      <w:r w:rsidRPr="00701CB8">
        <w:rPr>
          <w:rFonts w:ascii="Times New Roman" w:hAnsi="Times New Roman" w:hint="eastAsia"/>
          <w:spacing w:val="4"/>
        </w:rPr>
        <w:t>身心障礙者鑑定及</w:t>
      </w:r>
      <w:r>
        <w:rPr>
          <w:rFonts w:ascii="Times New Roman" w:hAnsi="Times New Roman" w:hint="eastAsia"/>
          <w:spacing w:val="4"/>
        </w:rPr>
        <w:t>需求評估</w:t>
      </w:r>
      <w:r w:rsidRPr="00701CB8">
        <w:rPr>
          <w:rFonts w:ascii="Times New Roman" w:hAnsi="Times New Roman" w:hint="eastAsia"/>
          <w:spacing w:val="4"/>
        </w:rPr>
        <w:t>之相關資訊</w:t>
      </w:r>
      <w:r w:rsidRPr="00701CB8">
        <w:rPr>
          <w:rFonts w:ascii="Times New Roman" w:hAnsi="Times New Roman" w:hint="eastAsia"/>
          <w:spacing w:val="-4"/>
        </w:rPr>
        <w:t>，爰建置「全國身心障礙福利資訊整合平台」，</w:t>
      </w:r>
      <w:r>
        <w:rPr>
          <w:rFonts w:ascii="Times New Roman" w:hAnsi="Times New Roman" w:hint="eastAsia"/>
          <w:spacing w:val="-4"/>
        </w:rPr>
        <w:t>提</w:t>
      </w:r>
      <w:r w:rsidRPr="00701CB8">
        <w:rPr>
          <w:rFonts w:ascii="Times New Roman" w:hAnsi="Times New Roman" w:hint="eastAsia"/>
          <w:spacing w:val="-6"/>
        </w:rPr>
        <w:t>供</w:t>
      </w:r>
      <w:r w:rsidRPr="00701CB8">
        <w:rPr>
          <w:rFonts w:hint="eastAsia"/>
          <w:spacing w:val="-6"/>
        </w:rPr>
        <w:t>公所端、鑑定醫院端及地方政府端登錄相關資料</w:t>
      </w:r>
      <w:r>
        <w:rPr>
          <w:rFonts w:hint="eastAsia"/>
          <w:spacing w:val="4"/>
        </w:rPr>
        <w:t>及</w:t>
      </w:r>
      <w:r w:rsidRPr="00DC713C">
        <w:rPr>
          <w:rFonts w:hint="eastAsia"/>
          <w:spacing w:val="-6"/>
        </w:rPr>
        <w:t>辦理審查作業，並藉由該平台以利資訊整合</w:t>
      </w:r>
      <w:r>
        <w:rPr>
          <w:rFonts w:hint="eastAsia"/>
          <w:spacing w:val="-6"/>
        </w:rPr>
        <w:t>管理</w:t>
      </w:r>
      <w:r w:rsidRPr="00DC713C">
        <w:rPr>
          <w:rFonts w:hint="eastAsia"/>
          <w:spacing w:val="-6"/>
        </w:rPr>
        <w:t>及統計</w:t>
      </w:r>
      <w:r w:rsidRPr="00DC713C">
        <w:rPr>
          <w:rFonts w:hint="eastAsia"/>
        </w:rPr>
        <w:t>分析</w:t>
      </w:r>
      <w:r w:rsidRPr="00701CB8">
        <w:rPr>
          <w:rFonts w:hint="eastAsia"/>
          <w:spacing w:val="-4"/>
        </w:rPr>
        <w:t>。</w:t>
      </w:r>
      <w:r w:rsidRPr="00701CB8">
        <w:rPr>
          <w:rFonts w:ascii="Times New Roman" w:hAnsi="Times New Roman" w:hint="eastAsia"/>
          <w:spacing w:val="-4"/>
        </w:rPr>
        <w:t>惟鑑定醫院及各地方政府</w:t>
      </w:r>
      <w:r>
        <w:rPr>
          <w:rFonts w:ascii="Times New Roman" w:hAnsi="Times New Roman" w:hint="eastAsia"/>
          <w:spacing w:val="-4"/>
        </w:rPr>
        <w:t>於</w:t>
      </w:r>
      <w:r w:rsidRPr="00701CB8">
        <w:rPr>
          <w:rFonts w:ascii="Times New Roman" w:hAnsi="Times New Roman" w:hint="eastAsia"/>
          <w:spacing w:val="-4"/>
        </w:rPr>
        <w:t>本院實地訪視</w:t>
      </w:r>
      <w:r>
        <w:rPr>
          <w:rFonts w:ascii="Times New Roman" w:hAnsi="Times New Roman" w:hint="eastAsia"/>
          <w:spacing w:val="-4"/>
        </w:rPr>
        <w:t>及簡報座談時</w:t>
      </w:r>
      <w:r w:rsidRPr="00701CB8">
        <w:rPr>
          <w:rFonts w:ascii="Times New Roman" w:hAnsi="Times New Roman" w:hint="eastAsia"/>
          <w:spacing w:val="-4"/>
        </w:rPr>
        <w:t>，莫不反映該</w:t>
      </w:r>
      <w:r w:rsidRPr="00701CB8">
        <w:rPr>
          <w:rFonts w:hAnsi="標楷體" w:hint="eastAsia"/>
          <w:bCs w:val="0"/>
          <w:spacing w:val="-4"/>
          <w:szCs w:val="32"/>
        </w:rPr>
        <w:t>系統操作問題及運用限制，</w:t>
      </w:r>
      <w:r w:rsidRPr="00DC713C">
        <w:rPr>
          <w:rFonts w:hAnsi="標楷體" w:hint="eastAsia"/>
          <w:bCs w:val="0"/>
          <w:szCs w:val="32"/>
        </w:rPr>
        <w:t>包括：資料</w:t>
      </w:r>
      <w:r w:rsidRPr="00DC713C">
        <w:rPr>
          <w:rFonts w:ascii="Times New Roman" w:hAnsi="Times New Roman" w:hint="eastAsia"/>
        </w:rPr>
        <w:t>輸入方式缺乏人性化</w:t>
      </w:r>
      <w:r w:rsidRPr="00DC713C">
        <w:rPr>
          <w:rFonts w:ascii="Times New Roman" w:hAnsi="Times New Roman" w:hint="eastAsia"/>
        </w:rPr>
        <w:t>(</w:t>
      </w:r>
      <w:r w:rsidRPr="00DC713C">
        <w:rPr>
          <w:rFonts w:ascii="Times New Roman" w:hAnsi="Times New Roman" w:hint="eastAsia"/>
        </w:rPr>
        <w:t>例如鍵置分數資料時，需多次按</w:t>
      </w:r>
      <w:r w:rsidRPr="00DC713C">
        <w:rPr>
          <w:rFonts w:ascii="Times New Roman" w:hAnsi="Times New Roman"/>
        </w:rPr>
        <w:t>enter</w:t>
      </w:r>
      <w:r w:rsidRPr="00DC713C">
        <w:rPr>
          <w:rFonts w:ascii="Times New Roman" w:hAnsi="Times New Roman" w:hint="eastAsia"/>
        </w:rPr>
        <w:t>鍵後，方能再輸入下一題</w:t>
      </w:r>
      <w:r w:rsidRPr="00DC713C">
        <w:rPr>
          <w:rFonts w:ascii="Times New Roman" w:hAnsi="Times New Roman" w:hint="eastAsia"/>
        </w:rPr>
        <w:t>)</w:t>
      </w:r>
      <w:r w:rsidRPr="00DC713C">
        <w:rPr>
          <w:rFonts w:ascii="Times New Roman" w:hAnsi="Times New Roman" w:hint="eastAsia"/>
        </w:rPr>
        <w:t>；無法透過系統得知前次不同醫院所做的鑑定結果；系統經常發生不穩定、速度緩慢或當機等狀況，導致公所端與醫院端建檔、地方衛生局審核……等作業需耗費更多時間，影響行政效率；系統缺乏檢核、辨識錯誤、防呆等機制，以致仍需保留紙本，顯已失去建置系統可達成無紙化、人力精簡、簡化流程提升速度之目的；該系統目前僅可提供各縣市身心障礙申請及換證人數統計，惟對於重新鑑定、異議複檢及異議成立之案件，並無統計分析類型</w:t>
      </w:r>
      <w:r w:rsidRPr="00DC713C">
        <w:rPr>
          <w:rFonts w:ascii="Times New Roman" w:hAnsi="Times New Roman" w:hint="eastAsia"/>
        </w:rPr>
        <w:t>(</w:t>
      </w:r>
      <w:r w:rsidRPr="00DC713C">
        <w:rPr>
          <w:rFonts w:ascii="Times New Roman" w:hAnsi="Times New Roman" w:hint="eastAsia"/>
        </w:rPr>
        <w:t>別</w:t>
      </w:r>
      <w:r w:rsidRPr="00DC713C">
        <w:rPr>
          <w:rFonts w:ascii="Times New Roman" w:hAnsi="Times New Roman" w:hint="eastAsia"/>
        </w:rPr>
        <w:t>)</w:t>
      </w:r>
      <w:r w:rsidRPr="00DC713C">
        <w:rPr>
          <w:rFonts w:ascii="Times New Roman" w:hAnsi="Times New Roman" w:hint="eastAsia"/>
        </w:rPr>
        <w:t>或退件原因等功能。</w:t>
      </w:r>
      <w:bookmarkEnd w:id="736"/>
      <w:bookmarkEnd w:id="737"/>
      <w:bookmarkEnd w:id="738"/>
      <w:bookmarkEnd w:id="739"/>
      <w:bookmarkEnd w:id="740"/>
    </w:p>
    <w:p w:rsidR="007A30E2" w:rsidRPr="00C06AC8" w:rsidRDefault="007A30E2" w:rsidP="007A30E2">
      <w:pPr>
        <w:pStyle w:val="3"/>
        <w:kinsoku w:val="0"/>
        <w:ind w:left="1360" w:hanging="680"/>
        <w:rPr>
          <w:rFonts w:ascii="Times New Roman" w:hAnsi="Times New Roman"/>
        </w:rPr>
      </w:pPr>
      <w:bookmarkStart w:id="741" w:name="_Toc32676995"/>
      <w:bookmarkStart w:id="742" w:name="_Toc32853420"/>
      <w:bookmarkStart w:id="743" w:name="_Toc32995035"/>
      <w:bookmarkStart w:id="744" w:name="_Toc33179320"/>
      <w:bookmarkStart w:id="745" w:name="_Toc34920986"/>
      <w:r w:rsidRPr="00C06AC8">
        <w:rPr>
          <w:rFonts w:ascii="Times New Roman" w:hAnsi="Times New Roman"/>
          <w:color w:val="000000" w:themeColor="text1"/>
        </w:rPr>
        <w:t>針對</w:t>
      </w:r>
      <w:r>
        <w:rPr>
          <w:rFonts w:ascii="Times New Roman" w:hAnsi="Times New Roman" w:hint="eastAsia"/>
          <w:color w:val="000000" w:themeColor="text1"/>
        </w:rPr>
        <w:t>該系統</w:t>
      </w:r>
      <w:r w:rsidRPr="00C06AC8">
        <w:rPr>
          <w:rFonts w:ascii="Times New Roman" w:hAnsi="Times New Roman"/>
          <w:color w:val="000000" w:themeColor="text1"/>
        </w:rPr>
        <w:t>前述問題，</w:t>
      </w:r>
      <w:r>
        <w:rPr>
          <w:rFonts w:ascii="Times New Roman" w:hAnsi="Times New Roman" w:hint="eastAsia"/>
          <w:color w:val="000000" w:themeColor="text1"/>
        </w:rPr>
        <w:t>依據</w:t>
      </w:r>
      <w:r w:rsidRPr="00C06AC8">
        <w:rPr>
          <w:rFonts w:ascii="Times New Roman" w:hAnsi="Times New Roman"/>
          <w:color w:val="000000" w:themeColor="text1"/>
        </w:rPr>
        <w:t>衛福部查復表示：全國身心障礙福利資訊整合平台系統」已建置多年，由於主機及伺服器等設備較為老舊，又該系統存有大</w:t>
      </w:r>
      <w:r w:rsidRPr="00C06AC8">
        <w:rPr>
          <w:rFonts w:ascii="Times New Roman" w:hAnsi="Times New Roman"/>
          <w:color w:val="000000" w:themeColor="text1"/>
        </w:rPr>
        <w:lastRenderedPageBreak/>
        <w:t>量資訊且交換頻率頻繁，故於資訊交換時有不穩定情形產生，為提升運作效能，社</w:t>
      </w:r>
      <w:r w:rsidR="00225DA3">
        <w:rPr>
          <w:rFonts w:ascii="Times New Roman" w:hAnsi="Times New Roman" w:hint="eastAsia"/>
          <w:color w:val="000000" w:themeColor="text1"/>
        </w:rPr>
        <w:t>會及</w:t>
      </w:r>
      <w:r w:rsidRPr="00C06AC8">
        <w:rPr>
          <w:rFonts w:ascii="Times New Roman" w:hAnsi="Times New Roman"/>
          <w:color w:val="000000" w:themeColor="text1"/>
        </w:rPr>
        <w:t>家</w:t>
      </w:r>
      <w:r w:rsidR="00225DA3">
        <w:rPr>
          <w:rFonts w:ascii="Times New Roman" w:hAnsi="Times New Roman" w:hint="eastAsia"/>
          <w:color w:val="000000" w:themeColor="text1"/>
        </w:rPr>
        <w:t>庭</w:t>
      </w:r>
      <w:r w:rsidRPr="00C06AC8">
        <w:rPr>
          <w:rFonts w:ascii="Times New Roman" w:hAnsi="Times New Roman"/>
          <w:color w:val="000000" w:themeColor="text1"/>
        </w:rPr>
        <w:t>署前於</w:t>
      </w:r>
      <w:r w:rsidRPr="00C06AC8">
        <w:rPr>
          <w:rFonts w:ascii="Times New Roman" w:hAnsi="Times New Roman"/>
          <w:color w:val="000000" w:themeColor="text1"/>
        </w:rPr>
        <w:t>107</w:t>
      </w:r>
      <w:r w:rsidRPr="00C06AC8">
        <w:rPr>
          <w:rFonts w:ascii="Times New Roman" w:hAnsi="Times New Roman"/>
          <w:color w:val="000000" w:themeColor="text1"/>
        </w:rPr>
        <w:t>年底請系統廠商評估將系統移轉至該部共用社政虛擬資源主機及資</w:t>
      </w:r>
      <w:r w:rsidRPr="00BF0F26">
        <w:rPr>
          <w:rFonts w:ascii="Times New Roman" w:hAnsi="Times New Roman"/>
          <w:color w:val="000000" w:themeColor="text1"/>
          <w:spacing w:val="4"/>
        </w:rPr>
        <w:t>料庫主機之可行性，並已列為</w:t>
      </w:r>
      <w:r w:rsidRPr="00BF0F26">
        <w:rPr>
          <w:rFonts w:ascii="Times New Roman" w:hAnsi="Times New Roman"/>
          <w:color w:val="000000" w:themeColor="text1"/>
          <w:spacing w:val="4"/>
        </w:rPr>
        <w:t>108</w:t>
      </w:r>
      <w:r w:rsidRPr="00BF0F26">
        <w:rPr>
          <w:rFonts w:ascii="Times New Roman" w:hAnsi="Times New Roman"/>
          <w:color w:val="000000" w:themeColor="text1"/>
          <w:spacing w:val="4"/>
        </w:rPr>
        <w:t>年系統功能強化案</w:t>
      </w:r>
      <w:r>
        <w:rPr>
          <w:rFonts w:ascii="Times New Roman" w:hAnsi="Times New Roman" w:hint="eastAsia"/>
          <w:color w:val="000000" w:themeColor="text1"/>
        </w:rPr>
        <w:t>的</w:t>
      </w:r>
      <w:r w:rsidRPr="00C06AC8">
        <w:rPr>
          <w:rFonts w:ascii="Times New Roman" w:hAnsi="Times New Roman"/>
          <w:color w:val="000000" w:themeColor="text1"/>
        </w:rPr>
        <w:t>工作項目，於年底完成系統程式、資料庫及相關檔案轉移作業</w:t>
      </w:r>
      <w:r>
        <w:rPr>
          <w:rFonts w:ascii="Times New Roman" w:hAnsi="Times New Roman" w:hint="eastAsia"/>
          <w:color w:val="000000" w:themeColor="text1"/>
        </w:rPr>
        <w:t>；另該</w:t>
      </w:r>
      <w:r w:rsidRPr="00AA6D0B">
        <w:rPr>
          <w:rFonts w:hAnsi="標楷體" w:hint="eastAsia"/>
          <w:color w:val="000000" w:themeColor="text1"/>
          <w:lang w:eastAsia="zh-HK"/>
        </w:rPr>
        <w:t>部</w:t>
      </w:r>
      <w:r w:rsidRPr="00AA6D0B">
        <w:rPr>
          <w:rFonts w:hAnsi="標楷體" w:hint="eastAsia"/>
          <w:color w:val="000000" w:themeColor="text1"/>
          <w:spacing w:val="-6"/>
          <w:szCs w:val="32"/>
          <w:lang w:eastAsia="zh-HK"/>
        </w:rPr>
        <w:t>將研議地方政府衛生局可自行查詢下載</w:t>
      </w:r>
      <w:r w:rsidRPr="00AA6D0B">
        <w:rPr>
          <w:rFonts w:hAnsi="標楷體" w:hint="eastAsia"/>
          <w:color w:val="000000" w:themeColor="text1"/>
          <w:spacing w:val="-6"/>
          <w:szCs w:val="32"/>
        </w:rPr>
        <w:t>功能</w:t>
      </w:r>
      <w:r w:rsidRPr="00AA6D0B">
        <w:rPr>
          <w:rFonts w:hAnsi="標楷體" w:hint="eastAsia"/>
          <w:color w:val="000000" w:themeColor="text1"/>
        </w:rPr>
        <w:t>；</w:t>
      </w:r>
      <w:r w:rsidRPr="00AA6D0B">
        <w:rPr>
          <w:rFonts w:hAnsi="標楷體" w:hint="eastAsia"/>
          <w:color w:val="000000" w:themeColor="text1"/>
          <w:lang w:eastAsia="zh-HK"/>
        </w:rPr>
        <w:t>另</w:t>
      </w:r>
      <w:r w:rsidRPr="00AA6D0B">
        <w:rPr>
          <w:rFonts w:hAnsi="標楷體" w:hint="eastAsia"/>
          <w:color w:val="000000" w:themeColor="text1"/>
        </w:rPr>
        <w:t>對於異議複檢</w:t>
      </w:r>
      <w:r w:rsidRPr="00AA6D0B">
        <w:rPr>
          <w:rFonts w:hAnsi="標楷體" w:hint="eastAsia"/>
          <w:color w:val="000000" w:themeColor="text1"/>
          <w:lang w:eastAsia="zh-HK"/>
        </w:rPr>
        <w:t>原因</w:t>
      </w:r>
      <w:r w:rsidRPr="00AA6D0B">
        <w:rPr>
          <w:rFonts w:hAnsi="標楷體" w:hint="eastAsia"/>
          <w:color w:val="000000" w:themeColor="text1"/>
        </w:rPr>
        <w:t>及</w:t>
      </w:r>
      <w:r w:rsidRPr="00AA6D0B">
        <w:rPr>
          <w:rFonts w:hAnsi="標楷體" w:hint="eastAsia"/>
          <w:color w:val="000000" w:themeColor="text1"/>
          <w:lang w:eastAsia="zh-HK"/>
        </w:rPr>
        <w:t>退件原因</w:t>
      </w:r>
      <w:r w:rsidRPr="00AA6D0B">
        <w:rPr>
          <w:rFonts w:hAnsi="標楷體" w:hint="eastAsia"/>
          <w:color w:val="000000" w:themeColor="text1"/>
        </w:rPr>
        <w:t>，</w:t>
      </w:r>
      <w:r w:rsidRPr="00AA6D0B">
        <w:rPr>
          <w:rFonts w:hAnsi="標楷體" w:hint="eastAsia"/>
          <w:color w:val="000000" w:themeColor="text1"/>
          <w:lang w:eastAsia="zh-HK"/>
        </w:rPr>
        <w:t>係因</w:t>
      </w:r>
      <w:r>
        <w:rPr>
          <w:rFonts w:hAnsi="標楷體" w:hint="eastAsia"/>
          <w:color w:val="000000" w:themeColor="text1"/>
        </w:rPr>
        <w:t>身心障礙者</w:t>
      </w:r>
      <w:r w:rsidRPr="00AA6D0B">
        <w:rPr>
          <w:rFonts w:hAnsi="標楷體" w:hint="eastAsia"/>
          <w:color w:val="000000" w:themeColor="text1"/>
          <w:lang w:eastAsia="zh-HK"/>
        </w:rPr>
        <w:t>對鑑定結果不滿意</w:t>
      </w:r>
      <w:r w:rsidRPr="00AA6D0B">
        <w:rPr>
          <w:rFonts w:hAnsi="標楷體" w:hint="eastAsia"/>
          <w:color w:val="000000" w:themeColor="text1"/>
        </w:rPr>
        <w:t>始</w:t>
      </w:r>
      <w:r w:rsidRPr="00AA6D0B">
        <w:rPr>
          <w:rFonts w:hAnsi="標楷體" w:hint="eastAsia"/>
          <w:color w:val="000000" w:themeColor="text1"/>
          <w:lang w:eastAsia="zh-HK"/>
        </w:rPr>
        <w:t>提出</w:t>
      </w:r>
      <w:r w:rsidRPr="00AA6D0B">
        <w:rPr>
          <w:rFonts w:hAnsi="標楷體" w:hint="eastAsia"/>
          <w:color w:val="000000" w:themeColor="text1"/>
        </w:rPr>
        <w:t>異議</w:t>
      </w:r>
      <w:r w:rsidRPr="00AA6D0B">
        <w:rPr>
          <w:rFonts w:hAnsi="標楷體" w:hint="eastAsia"/>
          <w:color w:val="000000" w:themeColor="text1"/>
          <w:lang w:eastAsia="zh-HK"/>
        </w:rPr>
        <w:t>複檢，需再研議擴增系統功能之可行性及成本效益</w:t>
      </w:r>
      <w:r>
        <w:rPr>
          <w:rFonts w:hAnsi="標楷體" w:hint="eastAsia"/>
          <w:color w:val="000000" w:themeColor="text1"/>
        </w:rPr>
        <w:t>等語</w:t>
      </w:r>
      <w:r w:rsidRPr="00C06AC8">
        <w:rPr>
          <w:rFonts w:ascii="Times New Roman" w:hAnsi="Times New Roman"/>
          <w:color w:val="000000" w:themeColor="text1"/>
        </w:rPr>
        <w:t>。</w:t>
      </w:r>
      <w:bookmarkEnd w:id="741"/>
      <w:bookmarkEnd w:id="742"/>
      <w:bookmarkEnd w:id="743"/>
      <w:bookmarkEnd w:id="744"/>
      <w:bookmarkEnd w:id="745"/>
    </w:p>
    <w:p w:rsidR="007A30E2" w:rsidRPr="00BF0F26" w:rsidRDefault="007A30E2" w:rsidP="007A30E2">
      <w:pPr>
        <w:pStyle w:val="3"/>
        <w:kinsoku w:val="0"/>
        <w:ind w:left="1360" w:hanging="680"/>
        <w:rPr>
          <w:rFonts w:ascii="Times New Roman" w:hAnsi="Times New Roman"/>
        </w:rPr>
      </w:pPr>
      <w:bookmarkStart w:id="746" w:name="_Toc32676996"/>
      <w:bookmarkStart w:id="747" w:name="_Toc32853421"/>
      <w:bookmarkStart w:id="748" w:name="_Toc32995036"/>
      <w:bookmarkStart w:id="749" w:name="_Toc33179321"/>
      <w:bookmarkStart w:id="750" w:name="_Toc34920987"/>
      <w:r>
        <w:rPr>
          <w:rFonts w:ascii="Times New Roman" w:hAnsi="Times New Roman" w:hint="eastAsia"/>
        </w:rPr>
        <w:t>綜上，</w:t>
      </w:r>
      <w:r w:rsidRPr="00BF0F26">
        <w:rPr>
          <w:rFonts w:hAnsi="標楷體" w:hint="eastAsia"/>
        </w:rPr>
        <w:t>衛</w:t>
      </w:r>
      <w:r w:rsidRPr="00BF0F26">
        <w:rPr>
          <w:rFonts w:hAnsi="標楷體" w:hint="eastAsia"/>
          <w:spacing w:val="6"/>
        </w:rPr>
        <w:t>福部建置之「</w:t>
      </w:r>
      <w:r w:rsidRPr="00BF0F26">
        <w:rPr>
          <w:rFonts w:ascii="Times New Roman" w:hint="eastAsia"/>
          <w:spacing w:val="6"/>
        </w:rPr>
        <w:t>全國身心障礙福利資訊整合平台</w:t>
      </w:r>
      <w:r w:rsidRPr="00BF0F26">
        <w:rPr>
          <w:rFonts w:hAnsi="標楷體" w:hint="eastAsia"/>
          <w:spacing w:val="6"/>
        </w:rPr>
        <w:t>」頻</w:t>
      </w:r>
      <w:r w:rsidRPr="00BF0F26">
        <w:rPr>
          <w:rFonts w:ascii="Times New Roman" w:hint="eastAsia"/>
          <w:spacing w:val="-2"/>
        </w:rPr>
        <w:t>生系統不穩定、當機或速度過慢等狀況，亦無檢核、辨識錯誤之機制，</w:t>
      </w:r>
      <w:r w:rsidRPr="00BF0F26">
        <w:rPr>
          <w:rFonts w:ascii="Times New Roman" w:hint="eastAsia"/>
          <w:spacing w:val="-2"/>
          <w:szCs w:val="48"/>
        </w:rPr>
        <w:t>導致公所端與醫院端建檔、</w:t>
      </w:r>
      <w:r w:rsidRPr="00BF0F26">
        <w:rPr>
          <w:rFonts w:ascii="Times New Roman" w:hint="eastAsia"/>
          <w:spacing w:val="-2"/>
        </w:rPr>
        <w:t>地方</w:t>
      </w:r>
      <w:r w:rsidRPr="00BF0F26">
        <w:rPr>
          <w:rFonts w:ascii="Times New Roman" w:hint="eastAsia"/>
          <w:spacing w:val="-2"/>
          <w:szCs w:val="48"/>
        </w:rPr>
        <w:t>衛生局審核</w:t>
      </w:r>
      <w:r w:rsidRPr="00BF0F26">
        <w:rPr>
          <w:rFonts w:ascii="Times New Roman" w:hint="eastAsia"/>
          <w:spacing w:val="-2"/>
        </w:rPr>
        <w:t>……</w:t>
      </w:r>
      <w:r w:rsidRPr="00BF0F26">
        <w:rPr>
          <w:rFonts w:ascii="Times New Roman" w:hint="eastAsia"/>
          <w:spacing w:val="-2"/>
          <w:szCs w:val="48"/>
        </w:rPr>
        <w:t>等作業</w:t>
      </w:r>
      <w:r w:rsidRPr="00BF0F26">
        <w:rPr>
          <w:rFonts w:ascii="Times New Roman" w:hint="eastAsia"/>
          <w:spacing w:val="-2"/>
        </w:rPr>
        <w:t>需</w:t>
      </w:r>
      <w:r w:rsidRPr="00BF0F26">
        <w:rPr>
          <w:rFonts w:ascii="Times New Roman" w:hint="eastAsia"/>
          <w:spacing w:val="-2"/>
          <w:szCs w:val="48"/>
        </w:rPr>
        <w:t>耗費更多時間</w:t>
      </w:r>
      <w:r w:rsidRPr="00BF0F26">
        <w:rPr>
          <w:rFonts w:ascii="Times New Roman" w:hint="eastAsia"/>
          <w:spacing w:val="-2"/>
        </w:rPr>
        <w:t>，徒生行政效率之</w:t>
      </w:r>
      <w:r w:rsidRPr="00BF0F26">
        <w:rPr>
          <w:rFonts w:ascii="Times New Roman" w:hint="eastAsia"/>
          <w:spacing w:val="-4"/>
        </w:rPr>
        <w:t>困擾，另運用上亦有相關限制；該部已</w:t>
      </w:r>
      <w:r w:rsidRPr="00BF0F26">
        <w:rPr>
          <w:rFonts w:ascii="Times New Roman"/>
          <w:spacing w:val="-4"/>
        </w:rPr>
        <w:t>列為</w:t>
      </w:r>
      <w:r w:rsidRPr="00BF0F26">
        <w:rPr>
          <w:rFonts w:ascii="Times New Roman"/>
          <w:spacing w:val="-4"/>
        </w:rPr>
        <w:t>108</w:t>
      </w:r>
      <w:r w:rsidRPr="00BF0F26">
        <w:rPr>
          <w:rFonts w:ascii="Times New Roman"/>
          <w:spacing w:val="-4"/>
        </w:rPr>
        <w:t>年系統</w:t>
      </w:r>
      <w:r w:rsidRPr="00BF0F26">
        <w:rPr>
          <w:rFonts w:ascii="Times New Roman"/>
          <w:spacing w:val="4"/>
        </w:rPr>
        <w:t>功能強化案</w:t>
      </w:r>
      <w:r w:rsidRPr="00BF0F26">
        <w:rPr>
          <w:rFonts w:ascii="Times New Roman" w:hint="eastAsia"/>
          <w:spacing w:val="4"/>
        </w:rPr>
        <w:t>的</w:t>
      </w:r>
      <w:r w:rsidRPr="00BF0F26">
        <w:rPr>
          <w:rFonts w:ascii="Times New Roman"/>
          <w:spacing w:val="4"/>
        </w:rPr>
        <w:t>工作項目</w:t>
      </w:r>
      <w:r w:rsidRPr="00BF0F26">
        <w:rPr>
          <w:rFonts w:ascii="Times New Roman" w:hint="eastAsia"/>
          <w:spacing w:val="4"/>
        </w:rPr>
        <w:t>完成改善，惟為使該系統發</w:t>
      </w:r>
      <w:r w:rsidRPr="00BF0F26">
        <w:rPr>
          <w:rFonts w:ascii="Times New Roman" w:hint="eastAsia"/>
          <w:spacing w:val="-4"/>
        </w:rPr>
        <w:t>揮應有之建置功能，仍須持續瞭解追蹤各公所、鑑定醫院及地方政府實際操作</w:t>
      </w:r>
      <w:r w:rsidRPr="00BF0F26">
        <w:rPr>
          <w:rFonts w:ascii="Times New Roman" w:hint="eastAsia"/>
          <w:spacing w:val="-2"/>
        </w:rPr>
        <w:t>情形與需求，俾適時修正及強化系統功能。</w:t>
      </w:r>
      <w:bookmarkEnd w:id="746"/>
      <w:bookmarkEnd w:id="747"/>
      <w:bookmarkEnd w:id="748"/>
      <w:bookmarkEnd w:id="749"/>
      <w:bookmarkEnd w:id="750"/>
    </w:p>
    <w:p w:rsidR="003A5927" w:rsidRPr="007A30E2" w:rsidRDefault="003A5927" w:rsidP="003A5927">
      <w:pPr>
        <w:pStyle w:val="32"/>
        <w:ind w:leftChars="0" w:left="0" w:firstLineChars="0" w:firstLine="0"/>
      </w:pPr>
    </w:p>
    <w:p w:rsidR="00E25849" w:rsidRDefault="00E25849" w:rsidP="004E05A1">
      <w:pPr>
        <w:pStyle w:val="1"/>
        <w:ind w:left="2380" w:hanging="2380"/>
      </w:pPr>
      <w:bookmarkStart w:id="751" w:name="_Toc524895648"/>
      <w:bookmarkStart w:id="752" w:name="_Toc524896194"/>
      <w:bookmarkStart w:id="753" w:name="_Toc524896224"/>
      <w:bookmarkStart w:id="754" w:name="_Toc524902734"/>
      <w:bookmarkStart w:id="755" w:name="_Toc525066148"/>
      <w:bookmarkStart w:id="756" w:name="_Toc525070839"/>
      <w:bookmarkStart w:id="757" w:name="_Toc525938379"/>
      <w:bookmarkStart w:id="758" w:name="_Toc525939227"/>
      <w:bookmarkStart w:id="759" w:name="_Toc525939732"/>
      <w:bookmarkStart w:id="760" w:name="_Toc529218272"/>
      <w:bookmarkEnd w:id="49"/>
      <w:r>
        <w:br w:type="page"/>
      </w:r>
      <w:bookmarkStart w:id="761" w:name="_Toc529222689"/>
      <w:bookmarkStart w:id="762" w:name="_Toc529223111"/>
      <w:bookmarkStart w:id="763" w:name="_Toc529223862"/>
      <w:bookmarkStart w:id="764" w:name="_Toc529228265"/>
      <w:bookmarkStart w:id="765" w:name="_Toc2400395"/>
      <w:bookmarkStart w:id="766" w:name="_Toc4316189"/>
      <w:bookmarkStart w:id="767" w:name="_Toc4473330"/>
      <w:bookmarkStart w:id="768" w:name="_Toc69556897"/>
      <w:bookmarkStart w:id="769" w:name="_Toc69556946"/>
      <w:bookmarkStart w:id="770" w:name="_Toc69609820"/>
      <w:bookmarkStart w:id="771" w:name="_Toc70241816"/>
      <w:bookmarkStart w:id="772" w:name="_Toc70242205"/>
      <w:bookmarkStart w:id="773" w:name="_Toc421794875"/>
      <w:bookmarkStart w:id="774" w:name="_Toc34920988"/>
      <w:r>
        <w:rPr>
          <w:rFonts w:hint="eastAsia"/>
        </w:rPr>
        <w:lastRenderedPageBreak/>
        <w:t>處理辦法：</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rsidR="003251F5" w:rsidRPr="001048AD" w:rsidRDefault="00245690" w:rsidP="00E731A0">
      <w:pPr>
        <w:pStyle w:val="2"/>
        <w:kinsoku w:val="0"/>
        <w:ind w:left="1020" w:hanging="680"/>
      </w:pPr>
      <w:bookmarkStart w:id="775" w:name="_Toc524895649"/>
      <w:bookmarkStart w:id="776" w:name="_Toc524896195"/>
      <w:bookmarkStart w:id="777" w:name="_Toc524896225"/>
      <w:bookmarkStart w:id="778" w:name="_Toc34920989"/>
      <w:bookmarkStart w:id="779" w:name="_Toc33179324"/>
      <w:bookmarkStart w:id="780" w:name="_Toc70241820"/>
      <w:bookmarkStart w:id="781" w:name="_Toc70242209"/>
      <w:bookmarkStart w:id="782" w:name="_Toc421794876"/>
      <w:bookmarkStart w:id="783" w:name="_Toc421795442"/>
      <w:bookmarkStart w:id="784" w:name="_Toc421796023"/>
      <w:bookmarkStart w:id="785" w:name="_Toc422728958"/>
      <w:bookmarkStart w:id="786" w:name="_Toc422834161"/>
      <w:bookmarkStart w:id="787" w:name="_Toc30330818"/>
      <w:bookmarkStart w:id="788" w:name="_Toc30580437"/>
      <w:bookmarkStart w:id="789" w:name="_Toc30602587"/>
      <w:bookmarkStart w:id="790" w:name="_Toc31352854"/>
      <w:bookmarkStart w:id="791" w:name="_Toc31384732"/>
      <w:bookmarkStart w:id="792" w:name="_Toc31467721"/>
      <w:bookmarkStart w:id="793" w:name="_Toc31547287"/>
      <w:bookmarkStart w:id="794" w:name="_Toc31630977"/>
      <w:bookmarkStart w:id="795" w:name="_Toc31633420"/>
      <w:bookmarkStart w:id="796" w:name="_Toc31641998"/>
      <w:bookmarkStart w:id="797" w:name="_Toc31730989"/>
      <w:bookmarkStart w:id="798" w:name="_Toc31787787"/>
      <w:bookmarkStart w:id="799" w:name="_Toc33179323"/>
      <w:bookmarkStart w:id="800" w:name="_Toc2400396"/>
      <w:bookmarkStart w:id="801" w:name="_Toc4316190"/>
      <w:bookmarkStart w:id="802" w:name="_Toc4473331"/>
      <w:bookmarkStart w:id="803" w:name="_Toc69556898"/>
      <w:bookmarkStart w:id="804" w:name="_Toc69556947"/>
      <w:bookmarkStart w:id="805" w:name="_Toc69609821"/>
      <w:bookmarkStart w:id="806" w:name="_Toc70241817"/>
      <w:bookmarkStart w:id="807" w:name="_Toc70242206"/>
      <w:bookmarkStart w:id="808" w:name="_Toc524902735"/>
      <w:bookmarkStart w:id="809" w:name="_Toc525066149"/>
      <w:bookmarkStart w:id="810" w:name="_Toc525070840"/>
      <w:bookmarkStart w:id="811" w:name="_Toc525938380"/>
      <w:bookmarkStart w:id="812" w:name="_Toc525939228"/>
      <w:bookmarkStart w:id="813" w:name="_Toc525939733"/>
      <w:bookmarkStart w:id="814" w:name="_Toc529218273"/>
      <w:bookmarkStart w:id="815" w:name="_Toc529222690"/>
      <w:bookmarkStart w:id="816" w:name="_Toc529223112"/>
      <w:bookmarkStart w:id="817" w:name="_Toc529223863"/>
      <w:bookmarkStart w:id="818" w:name="_Toc529228266"/>
      <w:bookmarkEnd w:id="775"/>
      <w:bookmarkEnd w:id="776"/>
      <w:bookmarkEnd w:id="777"/>
      <w:r>
        <w:rPr>
          <w:rFonts w:hint="eastAsia"/>
        </w:rPr>
        <w:t>調查意見</w:t>
      </w:r>
      <w:r w:rsidRPr="001048AD">
        <w:rPr>
          <w:rFonts w:hint="eastAsia"/>
        </w:rPr>
        <w:t>一</w:t>
      </w:r>
      <w:r w:rsidR="003251F5" w:rsidRPr="001048AD">
        <w:rPr>
          <w:rFonts w:hint="eastAsia"/>
        </w:rPr>
        <w:t>及六，提案糾正衛生福利部</w:t>
      </w:r>
      <w:r w:rsidR="003251F5" w:rsidRPr="001048AD">
        <w:rPr>
          <w:rFonts w:hAnsi="標楷體" w:hint="eastAsia"/>
        </w:rPr>
        <w:t>。</w:t>
      </w:r>
      <w:bookmarkEnd w:id="778"/>
    </w:p>
    <w:p w:rsidR="00245690" w:rsidRDefault="003251F5" w:rsidP="00E731A0">
      <w:pPr>
        <w:pStyle w:val="2"/>
        <w:kinsoku w:val="0"/>
        <w:ind w:left="1020" w:hanging="680"/>
      </w:pPr>
      <w:bookmarkStart w:id="819" w:name="_Toc34920990"/>
      <w:r w:rsidRPr="001048AD">
        <w:rPr>
          <w:rFonts w:hint="eastAsia"/>
        </w:rPr>
        <w:t>調查意見二</w:t>
      </w:r>
      <w:r w:rsidR="00245690">
        <w:rPr>
          <w:rFonts w:hint="eastAsia"/>
        </w:rPr>
        <w:t>至五、七至十，函請衛生福利部確實檢討改進見復。</w:t>
      </w:r>
      <w:bookmarkEnd w:id="779"/>
      <w:bookmarkEnd w:id="819"/>
    </w:p>
    <w:p w:rsidR="00560DDA" w:rsidRDefault="00E25849" w:rsidP="006B5C40">
      <w:pPr>
        <w:pStyle w:val="2"/>
      </w:pPr>
      <w:bookmarkStart w:id="820" w:name="_Toc421794877"/>
      <w:bookmarkStart w:id="821" w:name="_Toc421795443"/>
      <w:bookmarkStart w:id="822" w:name="_Toc421796024"/>
      <w:bookmarkStart w:id="823" w:name="_Toc422728959"/>
      <w:bookmarkStart w:id="824" w:name="_Toc422834162"/>
      <w:bookmarkStart w:id="825" w:name="_Toc30330819"/>
      <w:bookmarkStart w:id="826" w:name="_Toc30580438"/>
      <w:bookmarkStart w:id="827" w:name="_Toc30602588"/>
      <w:bookmarkStart w:id="828" w:name="_Toc31352855"/>
      <w:bookmarkStart w:id="829" w:name="_Toc31384733"/>
      <w:bookmarkStart w:id="830" w:name="_Toc31467722"/>
      <w:bookmarkStart w:id="831" w:name="_Toc31547288"/>
      <w:bookmarkStart w:id="832" w:name="_Toc31630978"/>
      <w:bookmarkStart w:id="833" w:name="_Toc31633421"/>
      <w:bookmarkStart w:id="834" w:name="_Toc31641999"/>
      <w:bookmarkStart w:id="835" w:name="_Toc31730990"/>
      <w:bookmarkStart w:id="836" w:name="_Toc31787788"/>
      <w:bookmarkStart w:id="837" w:name="_Toc33179325"/>
      <w:bookmarkStart w:id="838" w:name="_Toc34920991"/>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r>
        <w:rPr>
          <w:rFonts w:hint="eastAsia"/>
        </w:rPr>
        <w:t>調查意見</w:t>
      </w:r>
      <w:r w:rsidR="00E731A0">
        <w:rPr>
          <w:rFonts w:hint="eastAsia"/>
        </w:rPr>
        <w:t>二</w:t>
      </w:r>
      <w:r>
        <w:rPr>
          <w:rFonts w:hint="eastAsia"/>
        </w:rPr>
        <w:t>，</w:t>
      </w:r>
      <w:bookmarkStart w:id="839" w:name="_Toc70241819"/>
      <w:bookmarkStart w:id="840" w:name="_Toc70242208"/>
      <w:bookmarkStart w:id="841" w:name="_Toc421794878"/>
      <w:bookmarkStart w:id="842" w:name="_Toc421795444"/>
      <w:bookmarkStart w:id="843" w:name="_Toc421796025"/>
      <w:bookmarkStart w:id="844" w:name="_Toc422728960"/>
      <w:bookmarkStart w:id="845" w:name="_Toc422834163"/>
      <w:bookmarkStart w:id="846" w:name="_Toc30330820"/>
      <w:bookmarkStart w:id="847" w:name="_Toc30580439"/>
      <w:bookmarkStart w:id="848" w:name="_Toc30602589"/>
      <w:bookmarkStart w:id="849" w:name="_Toc31352856"/>
      <w:bookmarkStart w:id="850" w:name="_Toc31384734"/>
      <w:bookmarkStart w:id="851" w:name="_Toc31467723"/>
      <w:bookmarkStart w:id="852" w:name="_Toc31547289"/>
      <w:bookmarkStart w:id="853" w:name="_Toc31630979"/>
      <w:bookmarkStart w:id="854" w:name="_Toc31633422"/>
      <w:bookmarkStart w:id="855" w:name="_Toc31642000"/>
      <w:bookmarkStart w:id="856" w:name="_Toc31730991"/>
      <w:bookmarkStart w:id="857" w:name="_Toc31787789"/>
      <w:bookmarkStart w:id="858" w:name="_Toc70241818"/>
      <w:bookmarkStart w:id="859" w:name="_Toc70242207"/>
      <w:bookmarkEnd w:id="800"/>
      <w:bookmarkEnd w:id="801"/>
      <w:bookmarkEnd w:id="802"/>
      <w:bookmarkEnd w:id="803"/>
      <w:bookmarkEnd w:id="804"/>
      <w:bookmarkEnd w:id="805"/>
      <w:bookmarkEnd w:id="806"/>
      <w:bookmarkEnd w:id="807"/>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r w:rsidR="00560DDA">
        <w:rPr>
          <w:rFonts w:hint="eastAsia"/>
        </w:rPr>
        <w:t>函復陳訴人。</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rsidR="00AE110B" w:rsidRPr="000229AD" w:rsidRDefault="00AE110B" w:rsidP="00F60048">
      <w:pPr>
        <w:pStyle w:val="2"/>
        <w:rPr>
          <w:color w:val="000000" w:themeColor="text1"/>
        </w:rPr>
      </w:pPr>
      <w:bookmarkStart w:id="860" w:name="_Toc30330824"/>
      <w:bookmarkStart w:id="861" w:name="_Toc30580443"/>
      <w:bookmarkStart w:id="862" w:name="_Toc30602593"/>
      <w:bookmarkStart w:id="863" w:name="_Toc31352860"/>
      <w:bookmarkStart w:id="864" w:name="_Toc31384738"/>
      <w:bookmarkStart w:id="865" w:name="_Toc31467727"/>
      <w:bookmarkStart w:id="866" w:name="_Toc31547293"/>
      <w:bookmarkStart w:id="867" w:name="_Toc31630983"/>
      <w:bookmarkStart w:id="868" w:name="_Toc31633423"/>
      <w:bookmarkStart w:id="869" w:name="_Toc31642001"/>
      <w:bookmarkStart w:id="870" w:name="_Toc31730992"/>
      <w:bookmarkStart w:id="871" w:name="_Toc31787790"/>
      <w:bookmarkStart w:id="872" w:name="_Toc33179326"/>
      <w:bookmarkStart w:id="873" w:name="_Toc34920992"/>
      <w:bookmarkStart w:id="874" w:name="_Toc2400397"/>
      <w:bookmarkStart w:id="875" w:name="_Toc4316191"/>
      <w:bookmarkStart w:id="876" w:name="_Toc4473332"/>
      <w:bookmarkStart w:id="877" w:name="_Toc69556901"/>
      <w:bookmarkStart w:id="878" w:name="_Toc69556950"/>
      <w:bookmarkStart w:id="879" w:name="_Toc69609824"/>
      <w:bookmarkStart w:id="880" w:name="_Toc70241822"/>
      <w:bookmarkStart w:id="881" w:name="_Toc70242211"/>
      <w:bookmarkStart w:id="882" w:name="_Toc421794881"/>
      <w:bookmarkStart w:id="883" w:name="_Toc421795447"/>
      <w:bookmarkStart w:id="884" w:name="_Toc421796028"/>
      <w:bookmarkStart w:id="885" w:name="_Toc422728963"/>
      <w:bookmarkStart w:id="886" w:name="_Toc422834166"/>
      <w:bookmarkEnd w:id="808"/>
      <w:bookmarkEnd w:id="809"/>
      <w:bookmarkEnd w:id="810"/>
      <w:bookmarkEnd w:id="811"/>
      <w:bookmarkEnd w:id="812"/>
      <w:bookmarkEnd w:id="813"/>
      <w:bookmarkEnd w:id="814"/>
      <w:bookmarkEnd w:id="815"/>
      <w:bookmarkEnd w:id="816"/>
      <w:bookmarkEnd w:id="817"/>
      <w:bookmarkEnd w:id="818"/>
      <w:bookmarkEnd w:id="858"/>
      <w:bookmarkEnd w:id="859"/>
      <w:r>
        <w:rPr>
          <w:rFonts w:hint="eastAsia"/>
          <w:color w:val="000000" w:themeColor="text1"/>
        </w:rPr>
        <w:t>調查意見</w:t>
      </w:r>
      <w:r w:rsidRPr="000229AD">
        <w:rPr>
          <w:rFonts w:hint="eastAsia"/>
          <w:color w:val="000000" w:themeColor="text1"/>
        </w:rPr>
        <w:t>，移請</w:t>
      </w:r>
      <w:r w:rsidRPr="002429E2">
        <w:rPr>
          <w:rFonts w:hint="eastAsia"/>
          <w:bCs w:val="0"/>
          <w:color w:val="000000" w:themeColor="text1"/>
        </w:rPr>
        <w:t>本院人權保障委員會</w:t>
      </w:r>
      <w:r w:rsidRPr="000229AD">
        <w:rPr>
          <w:rFonts w:hint="eastAsia"/>
          <w:color w:val="000000" w:themeColor="text1"/>
        </w:rPr>
        <w:t>參處</w:t>
      </w:r>
      <w:r w:rsidRPr="000229AD">
        <w:rPr>
          <w:rFonts w:hAnsi="標楷體" w:hint="eastAsia"/>
          <w:color w:val="000000" w:themeColor="text1"/>
        </w:rPr>
        <w:t>。</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p>
    <w:p w:rsidR="00AE110B" w:rsidRPr="00020B29" w:rsidRDefault="00AE110B" w:rsidP="00560DDA">
      <w:pPr>
        <w:pStyle w:val="2"/>
        <w:rPr>
          <w:rFonts w:ascii="Times New Roman" w:hAnsi="Times New Roman"/>
        </w:rPr>
      </w:pPr>
      <w:bookmarkStart w:id="887" w:name="_Toc30330825"/>
      <w:bookmarkStart w:id="888" w:name="_Toc30580444"/>
      <w:bookmarkStart w:id="889" w:name="_Toc30602594"/>
      <w:bookmarkStart w:id="890" w:name="_Toc31352861"/>
      <w:bookmarkStart w:id="891" w:name="_Toc31384739"/>
      <w:bookmarkStart w:id="892" w:name="_Toc31467728"/>
      <w:bookmarkStart w:id="893" w:name="_Toc31547294"/>
      <w:bookmarkStart w:id="894" w:name="_Toc31630984"/>
      <w:bookmarkStart w:id="895" w:name="_Toc31633424"/>
      <w:bookmarkStart w:id="896" w:name="_Toc31642002"/>
      <w:bookmarkStart w:id="897" w:name="_Toc31730993"/>
      <w:bookmarkStart w:id="898" w:name="_Toc31787791"/>
      <w:bookmarkStart w:id="899" w:name="_Toc33179327"/>
      <w:bookmarkStart w:id="900" w:name="_Toc34920993"/>
      <w:r w:rsidRPr="00020B29">
        <w:rPr>
          <w:rFonts w:ascii="Times New Roman" w:hAnsi="Times New Roman"/>
        </w:rPr>
        <w:t>調查</w:t>
      </w:r>
      <w:r w:rsidR="00E731A0" w:rsidRPr="00020B29">
        <w:rPr>
          <w:rFonts w:ascii="Times New Roman" w:hAnsi="Times New Roman"/>
        </w:rPr>
        <w:t>意見</w:t>
      </w:r>
      <w:r w:rsidR="00020B29" w:rsidRPr="00020B29">
        <w:rPr>
          <w:rFonts w:ascii="Times New Roman" w:hAnsi="Times New Roman"/>
        </w:rPr>
        <w:t>(</w:t>
      </w:r>
      <w:r w:rsidRPr="00020B29">
        <w:rPr>
          <w:rFonts w:ascii="Times New Roman" w:hAnsi="Times New Roman"/>
        </w:rPr>
        <w:t>含附表</w:t>
      </w:r>
      <w:r w:rsidR="00020B29" w:rsidRPr="00020B29">
        <w:rPr>
          <w:rFonts w:ascii="Times New Roman" w:hAnsi="Times New Roman"/>
        </w:rPr>
        <w:t>)</w:t>
      </w:r>
      <w:r w:rsidRPr="00020B29">
        <w:rPr>
          <w:rFonts w:ascii="Times New Roman" w:hAnsi="Times New Roman"/>
        </w:rPr>
        <w:t>，經委員會討論通過後公布。</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bookmarkEnd w:id="874"/>
    <w:bookmarkEnd w:id="875"/>
    <w:bookmarkEnd w:id="876"/>
    <w:bookmarkEnd w:id="877"/>
    <w:bookmarkEnd w:id="878"/>
    <w:bookmarkEnd w:id="879"/>
    <w:bookmarkEnd w:id="880"/>
    <w:bookmarkEnd w:id="881"/>
    <w:bookmarkEnd w:id="882"/>
    <w:bookmarkEnd w:id="883"/>
    <w:bookmarkEnd w:id="884"/>
    <w:bookmarkEnd w:id="885"/>
    <w:bookmarkEnd w:id="886"/>
    <w:p w:rsidR="00770453" w:rsidRDefault="00770453" w:rsidP="00F57781">
      <w:pPr>
        <w:pStyle w:val="aa"/>
        <w:spacing w:beforeLines="50" w:before="228" w:afterLines="100" w:after="457"/>
        <w:ind w:left="0"/>
        <w:rPr>
          <w:rFonts w:hint="eastAsia"/>
          <w:b w:val="0"/>
          <w:bCs/>
          <w:snapToGrid/>
          <w:spacing w:val="12"/>
          <w:kern w:val="0"/>
          <w:sz w:val="40"/>
        </w:rPr>
      </w:pPr>
    </w:p>
    <w:p w:rsidR="00770453" w:rsidRDefault="00770453" w:rsidP="00770453">
      <w:pPr>
        <w:pStyle w:val="aa"/>
        <w:spacing w:before="0" w:after="0"/>
        <w:ind w:leftChars="1100" w:left="3742"/>
        <w:rPr>
          <w:rFonts w:ascii="Times New Roman"/>
          <w:b w:val="0"/>
          <w:bCs/>
          <w:snapToGrid/>
          <w:spacing w:val="0"/>
          <w:kern w:val="0"/>
          <w:sz w:val="40"/>
        </w:rPr>
      </w:pPr>
    </w:p>
    <w:p w:rsidR="00E731A0" w:rsidRDefault="00E731A0" w:rsidP="00770453">
      <w:pPr>
        <w:pStyle w:val="aa"/>
        <w:spacing w:before="0" w:after="0"/>
        <w:ind w:leftChars="1100" w:left="3742"/>
        <w:rPr>
          <w:rFonts w:ascii="Times New Roman"/>
          <w:b w:val="0"/>
          <w:bCs/>
          <w:snapToGrid/>
          <w:spacing w:val="0"/>
          <w:kern w:val="0"/>
          <w:sz w:val="40"/>
        </w:rPr>
      </w:pPr>
    </w:p>
    <w:p w:rsidR="00E731A0" w:rsidRDefault="00E731A0" w:rsidP="00770453">
      <w:pPr>
        <w:pStyle w:val="aa"/>
        <w:spacing w:before="0" w:after="0"/>
        <w:ind w:leftChars="1100" w:left="3742"/>
        <w:rPr>
          <w:rFonts w:ascii="Times New Roman"/>
          <w:b w:val="0"/>
          <w:bCs/>
          <w:snapToGrid/>
          <w:spacing w:val="0"/>
          <w:kern w:val="0"/>
          <w:sz w:val="40"/>
        </w:rPr>
      </w:pPr>
    </w:p>
    <w:p w:rsidR="009D6BE3" w:rsidRDefault="009D6BE3" w:rsidP="00770453">
      <w:pPr>
        <w:pStyle w:val="aa"/>
        <w:spacing w:before="0" w:after="0"/>
        <w:ind w:leftChars="1100" w:left="3742"/>
        <w:rPr>
          <w:rFonts w:ascii="Times New Roman"/>
          <w:b w:val="0"/>
          <w:bCs/>
          <w:snapToGrid/>
          <w:spacing w:val="0"/>
          <w:kern w:val="0"/>
          <w:sz w:val="40"/>
        </w:rPr>
      </w:pPr>
    </w:p>
    <w:p w:rsidR="009D6BE3" w:rsidRDefault="009D6BE3" w:rsidP="00770453">
      <w:pPr>
        <w:pStyle w:val="aa"/>
        <w:spacing w:before="0" w:after="0"/>
        <w:ind w:leftChars="1100" w:left="3742"/>
        <w:rPr>
          <w:rFonts w:ascii="Times New Roman"/>
          <w:b w:val="0"/>
          <w:bCs/>
          <w:snapToGrid/>
          <w:spacing w:val="0"/>
          <w:kern w:val="0"/>
          <w:sz w:val="40"/>
        </w:rPr>
      </w:pPr>
    </w:p>
    <w:p w:rsidR="009D6BE3" w:rsidRDefault="009D6BE3" w:rsidP="00770453">
      <w:pPr>
        <w:pStyle w:val="aa"/>
        <w:spacing w:before="0" w:after="0"/>
        <w:ind w:leftChars="1100" w:left="3742"/>
        <w:rPr>
          <w:rFonts w:ascii="Times New Roman"/>
          <w:b w:val="0"/>
          <w:bCs/>
          <w:snapToGrid/>
          <w:spacing w:val="0"/>
          <w:kern w:val="0"/>
          <w:sz w:val="40"/>
        </w:rPr>
      </w:pPr>
    </w:p>
    <w:p w:rsidR="00416721" w:rsidRDefault="00416721" w:rsidP="00E731A0">
      <w:pPr>
        <w:pStyle w:val="af3"/>
        <w:kinsoku/>
        <w:autoSpaceDE w:val="0"/>
        <w:spacing w:beforeLines="50" w:before="228"/>
        <w:ind w:left="1020" w:hanging="1020"/>
        <w:rPr>
          <w:bCs/>
        </w:rPr>
      </w:pPr>
      <w:r>
        <w:rPr>
          <w:bCs/>
        </w:rPr>
        <w:br w:type="page"/>
      </w:r>
    </w:p>
    <w:p w:rsidR="00B77D18" w:rsidRPr="00027791" w:rsidRDefault="00027791" w:rsidP="00752F53">
      <w:pPr>
        <w:pStyle w:val="a0"/>
        <w:numPr>
          <w:ilvl w:val="0"/>
          <w:numId w:val="3"/>
        </w:numPr>
        <w:tabs>
          <w:tab w:val="clear" w:pos="1440"/>
        </w:tabs>
        <w:ind w:left="1362" w:hanging="1362"/>
        <w:rPr>
          <w:b/>
          <w:bCs/>
        </w:rPr>
      </w:pPr>
      <w:bookmarkStart w:id="901" w:name="_Toc421794882"/>
      <w:bookmarkStart w:id="902" w:name="_Toc34920995"/>
      <w:bookmarkStart w:id="903" w:name="_Toc4467127"/>
      <w:r w:rsidRPr="00027791">
        <w:rPr>
          <w:rFonts w:hint="eastAsia"/>
          <w:b/>
          <w:bCs/>
        </w:rPr>
        <w:lastRenderedPageBreak/>
        <w:t>各縣市鄉鎮市區公所於辦理身心障礙者鑑定申請作業時協助民眾勾選及確認福利服務需求所遭遇之困難</w:t>
      </w:r>
      <w:bookmarkStart w:id="904" w:name="_Toc421794883"/>
      <w:bookmarkEnd w:id="901"/>
      <w:bookmarkEnd w:id="902"/>
      <w:bookmarkEnd w:id="904"/>
    </w:p>
    <w:tbl>
      <w:tblPr>
        <w:tblStyle w:val="afb"/>
        <w:tblW w:w="878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27"/>
        <w:gridCol w:w="7662"/>
      </w:tblGrid>
      <w:tr w:rsidR="00093AC5" w:rsidRPr="002F3909" w:rsidTr="00027791">
        <w:trPr>
          <w:tblHeader/>
        </w:trPr>
        <w:tc>
          <w:tcPr>
            <w:tcW w:w="1127" w:type="dxa"/>
            <w:shd w:val="clear" w:color="auto" w:fill="FDE9D9" w:themeFill="accent6" w:themeFillTint="33"/>
          </w:tcPr>
          <w:p w:rsidR="00093AC5" w:rsidRPr="005B7E30" w:rsidRDefault="00093AC5" w:rsidP="005B7E30">
            <w:pPr>
              <w:pStyle w:val="42"/>
              <w:kinsoku w:val="0"/>
              <w:spacing w:line="360" w:lineRule="exact"/>
              <w:ind w:leftChars="0" w:left="0" w:firstLineChars="0" w:firstLine="0"/>
              <w:jc w:val="center"/>
              <w:rPr>
                <w:rFonts w:ascii="Times New Roman"/>
                <w:b/>
                <w:bCs/>
                <w:sz w:val="28"/>
                <w:szCs w:val="28"/>
              </w:rPr>
            </w:pPr>
            <w:r w:rsidRPr="005B7E30">
              <w:rPr>
                <w:rFonts w:ascii="Times New Roman" w:hint="eastAsia"/>
                <w:b/>
                <w:bCs/>
                <w:sz w:val="28"/>
                <w:szCs w:val="28"/>
              </w:rPr>
              <w:t>縣市別</w:t>
            </w:r>
          </w:p>
        </w:tc>
        <w:tc>
          <w:tcPr>
            <w:tcW w:w="7662" w:type="dxa"/>
            <w:shd w:val="clear" w:color="auto" w:fill="FDE9D9" w:themeFill="accent6" w:themeFillTint="33"/>
          </w:tcPr>
          <w:p w:rsidR="00093AC5" w:rsidRPr="005B7E30" w:rsidRDefault="00093AC5" w:rsidP="005B7E30">
            <w:pPr>
              <w:pStyle w:val="42"/>
              <w:kinsoku w:val="0"/>
              <w:spacing w:line="360" w:lineRule="exact"/>
              <w:ind w:leftChars="0" w:left="0" w:firstLineChars="0" w:firstLine="0"/>
              <w:jc w:val="center"/>
              <w:rPr>
                <w:rFonts w:ascii="Times New Roman"/>
                <w:b/>
                <w:bCs/>
                <w:sz w:val="28"/>
                <w:szCs w:val="28"/>
              </w:rPr>
            </w:pPr>
            <w:r w:rsidRPr="005B7E30">
              <w:rPr>
                <w:rFonts w:ascii="Times New Roman" w:hint="eastAsia"/>
                <w:b/>
                <w:bCs/>
                <w:sz w:val="28"/>
                <w:szCs w:val="28"/>
              </w:rPr>
              <w:t>遭遇之困難及問題</w:t>
            </w:r>
          </w:p>
        </w:tc>
      </w:tr>
      <w:tr w:rsidR="00093AC5" w:rsidRPr="002F3909" w:rsidTr="00027791">
        <w:tc>
          <w:tcPr>
            <w:tcW w:w="1127" w:type="dxa"/>
          </w:tcPr>
          <w:p w:rsidR="00093AC5" w:rsidRPr="005B7E30" w:rsidRDefault="00093AC5" w:rsidP="005B7E30">
            <w:pPr>
              <w:pStyle w:val="42"/>
              <w:kinsoku w:val="0"/>
              <w:spacing w:line="360" w:lineRule="exact"/>
              <w:ind w:leftChars="0" w:left="0" w:firstLineChars="0" w:firstLine="0"/>
              <w:rPr>
                <w:rFonts w:ascii="Times New Roman"/>
                <w:bCs/>
                <w:sz w:val="28"/>
                <w:szCs w:val="28"/>
              </w:rPr>
            </w:pPr>
            <w:r w:rsidRPr="005B7E30">
              <w:rPr>
                <w:rFonts w:ascii="Times New Roman" w:hint="eastAsia"/>
                <w:bCs/>
                <w:sz w:val="28"/>
                <w:szCs w:val="28"/>
              </w:rPr>
              <w:t>臺北市</w:t>
            </w:r>
          </w:p>
        </w:tc>
        <w:tc>
          <w:tcPr>
            <w:tcW w:w="7662" w:type="dxa"/>
          </w:tcPr>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6"/>
                <w:sz w:val="28"/>
                <w:szCs w:val="28"/>
              </w:rPr>
            </w:pPr>
            <w:r w:rsidRPr="005B7E30">
              <w:rPr>
                <w:rFonts w:ascii="Times New Roman" w:hint="eastAsia"/>
                <w:bCs/>
                <w:spacing w:val="-6"/>
                <w:sz w:val="28"/>
                <w:szCs w:val="28"/>
              </w:rPr>
              <w:t>障礙複雜、福利多元，說明困難度高。</w:t>
            </w:r>
          </w:p>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6"/>
                <w:sz w:val="28"/>
                <w:szCs w:val="28"/>
              </w:rPr>
            </w:pPr>
            <w:r w:rsidRPr="005B7E30">
              <w:rPr>
                <w:rFonts w:ascii="Times New Roman" w:hint="eastAsia"/>
                <w:bCs/>
                <w:spacing w:val="-6"/>
                <w:sz w:val="28"/>
                <w:szCs w:val="28"/>
              </w:rPr>
              <w:t>人員身兼多項業務、流動率高。</w:t>
            </w:r>
          </w:p>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6"/>
                <w:sz w:val="28"/>
                <w:szCs w:val="28"/>
              </w:rPr>
            </w:pPr>
            <w:r w:rsidRPr="005B7E30">
              <w:rPr>
                <w:rFonts w:ascii="Times New Roman" w:hint="eastAsia"/>
                <w:bCs/>
                <w:spacing w:val="-6"/>
                <w:sz w:val="28"/>
                <w:szCs w:val="28"/>
              </w:rPr>
              <w:t>申請案量逐年成長，負荷大。</w:t>
            </w:r>
          </w:p>
        </w:tc>
      </w:tr>
      <w:tr w:rsidR="00093AC5" w:rsidRPr="002F3909" w:rsidTr="00027791">
        <w:tc>
          <w:tcPr>
            <w:tcW w:w="1127" w:type="dxa"/>
          </w:tcPr>
          <w:p w:rsidR="00093AC5" w:rsidRPr="005B7E30" w:rsidRDefault="00093AC5" w:rsidP="005B7E30">
            <w:pPr>
              <w:pStyle w:val="42"/>
              <w:kinsoku w:val="0"/>
              <w:spacing w:line="360" w:lineRule="exact"/>
              <w:ind w:leftChars="0" w:left="0" w:firstLineChars="0" w:firstLine="0"/>
              <w:rPr>
                <w:rFonts w:ascii="Times New Roman"/>
                <w:bCs/>
                <w:sz w:val="28"/>
                <w:szCs w:val="28"/>
              </w:rPr>
            </w:pPr>
            <w:r w:rsidRPr="005B7E30">
              <w:rPr>
                <w:rFonts w:ascii="Times New Roman" w:hint="eastAsia"/>
                <w:bCs/>
                <w:sz w:val="28"/>
                <w:szCs w:val="28"/>
              </w:rPr>
              <w:t>新北市</w:t>
            </w:r>
          </w:p>
        </w:tc>
        <w:tc>
          <w:tcPr>
            <w:tcW w:w="7662" w:type="dxa"/>
          </w:tcPr>
          <w:p w:rsidR="00093AC5" w:rsidRPr="005B7E30" w:rsidRDefault="00093AC5" w:rsidP="005B7E30">
            <w:pPr>
              <w:pStyle w:val="42"/>
              <w:kinsoku w:val="0"/>
              <w:spacing w:line="360" w:lineRule="exact"/>
              <w:ind w:leftChars="-19" w:left="-65" w:rightChars="-12" w:right="-41" w:firstLineChars="0" w:firstLine="2"/>
              <w:rPr>
                <w:rFonts w:ascii="Times New Roman"/>
                <w:bCs/>
                <w:sz w:val="28"/>
                <w:szCs w:val="28"/>
              </w:rPr>
            </w:pPr>
            <w:r w:rsidRPr="005B7E30">
              <w:rPr>
                <w:rFonts w:ascii="Times New Roman" w:hint="eastAsia"/>
                <w:bCs/>
                <w:sz w:val="28"/>
                <w:szCs w:val="28"/>
              </w:rPr>
              <w:t>當身心障礙者鑑定表之領表人非身心障礙者本人或家中主要照顧者時，較無法確實勾選表達性福利服務需求。</w:t>
            </w:r>
          </w:p>
        </w:tc>
      </w:tr>
      <w:tr w:rsidR="00093AC5" w:rsidRPr="002F3909" w:rsidTr="00027791">
        <w:tc>
          <w:tcPr>
            <w:tcW w:w="1127" w:type="dxa"/>
          </w:tcPr>
          <w:p w:rsidR="00093AC5" w:rsidRPr="005B7E30" w:rsidRDefault="00093AC5" w:rsidP="005B7E30">
            <w:pPr>
              <w:pStyle w:val="42"/>
              <w:kinsoku w:val="0"/>
              <w:spacing w:line="360" w:lineRule="exact"/>
              <w:ind w:leftChars="0" w:left="0" w:firstLineChars="0" w:firstLine="0"/>
              <w:rPr>
                <w:rFonts w:ascii="Times New Roman"/>
                <w:bCs/>
                <w:sz w:val="28"/>
                <w:szCs w:val="28"/>
              </w:rPr>
            </w:pPr>
            <w:r w:rsidRPr="005B7E30">
              <w:rPr>
                <w:rFonts w:ascii="Times New Roman" w:hint="eastAsia"/>
                <w:bCs/>
                <w:sz w:val="28"/>
                <w:szCs w:val="28"/>
              </w:rPr>
              <w:t>桃園市</w:t>
            </w:r>
          </w:p>
        </w:tc>
        <w:tc>
          <w:tcPr>
            <w:tcW w:w="7662" w:type="dxa"/>
          </w:tcPr>
          <w:p w:rsidR="00093AC5" w:rsidRPr="005B7E30" w:rsidRDefault="00093AC5" w:rsidP="005B7E30">
            <w:pPr>
              <w:pStyle w:val="42"/>
              <w:kinsoku w:val="0"/>
              <w:spacing w:line="360" w:lineRule="exact"/>
              <w:ind w:leftChars="-19" w:left="-65" w:rightChars="-12" w:right="-41" w:firstLineChars="0" w:firstLine="2"/>
              <w:rPr>
                <w:rFonts w:ascii="Times New Roman"/>
                <w:bCs/>
                <w:sz w:val="28"/>
                <w:szCs w:val="28"/>
              </w:rPr>
            </w:pPr>
            <w:r w:rsidRPr="005B7E30">
              <w:rPr>
                <w:rFonts w:ascii="Times New Roman" w:hint="eastAsia"/>
                <w:bCs/>
                <w:sz w:val="28"/>
                <w:szCs w:val="28"/>
              </w:rPr>
              <w:t>公所人員多身兼數項業務，加上申請案量大，以致業務負荷沉重，人力流動率高</w:t>
            </w:r>
            <w:r w:rsidR="005B7E30">
              <w:rPr>
                <w:rFonts w:ascii="Times New Roman" w:hint="eastAsia"/>
                <w:bCs/>
                <w:sz w:val="28"/>
                <w:szCs w:val="28"/>
              </w:rPr>
              <w:t>。</w:t>
            </w:r>
          </w:p>
        </w:tc>
      </w:tr>
      <w:tr w:rsidR="00093AC5" w:rsidRPr="002F3909" w:rsidTr="00027791">
        <w:tc>
          <w:tcPr>
            <w:tcW w:w="1127" w:type="dxa"/>
          </w:tcPr>
          <w:p w:rsidR="00093AC5" w:rsidRPr="005B7E30" w:rsidRDefault="00093AC5" w:rsidP="005B7E30">
            <w:pPr>
              <w:pStyle w:val="42"/>
              <w:kinsoku w:val="0"/>
              <w:spacing w:line="360" w:lineRule="exact"/>
              <w:ind w:leftChars="0" w:left="0" w:firstLineChars="0" w:firstLine="0"/>
              <w:rPr>
                <w:rFonts w:ascii="Times New Roman"/>
                <w:bCs/>
                <w:sz w:val="28"/>
                <w:szCs w:val="28"/>
              </w:rPr>
            </w:pPr>
            <w:r w:rsidRPr="005B7E30">
              <w:rPr>
                <w:rFonts w:ascii="Times New Roman" w:hint="eastAsia"/>
                <w:bCs/>
                <w:sz w:val="28"/>
                <w:szCs w:val="28"/>
              </w:rPr>
              <w:t>宜蘭縣</w:t>
            </w:r>
          </w:p>
        </w:tc>
        <w:tc>
          <w:tcPr>
            <w:tcW w:w="7662" w:type="dxa"/>
          </w:tcPr>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10"/>
                <w:sz w:val="28"/>
                <w:szCs w:val="28"/>
              </w:rPr>
              <w:t>公所</w:t>
            </w:r>
            <w:r w:rsidRPr="005B7E30">
              <w:rPr>
                <w:rFonts w:ascii="Times New Roman" w:hint="eastAsia"/>
                <w:bCs/>
                <w:spacing w:val="-6"/>
                <w:sz w:val="28"/>
                <w:szCs w:val="28"/>
              </w:rPr>
              <w:t>人員</w:t>
            </w:r>
            <w:r w:rsidRPr="005B7E30">
              <w:rPr>
                <w:rFonts w:ascii="Times New Roman" w:hint="eastAsia"/>
                <w:bCs/>
                <w:spacing w:val="-10"/>
                <w:sz w:val="28"/>
                <w:szCs w:val="28"/>
              </w:rPr>
              <w:t>多數身兼數項業務，且流動率高</w:t>
            </w:r>
            <w:r w:rsidR="005B7E30">
              <w:rPr>
                <w:rFonts w:ascii="Times New Roman" w:hint="eastAsia"/>
                <w:bCs/>
                <w:spacing w:val="-10"/>
                <w:sz w:val="28"/>
                <w:szCs w:val="28"/>
              </w:rPr>
              <w:t>。</w:t>
            </w:r>
          </w:p>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6"/>
                <w:sz w:val="28"/>
                <w:szCs w:val="28"/>
              </w:rPr>
              <w:t>人力</w:t>
            </w:r>
            <w:r w:rsidRPr="005B7E30">
              <w:rPr>
                <w:rFonts w:ascii="Times New Roman" w:hint="eastAsia"/>
                <w:bCs/>
                <w:spacing w:val="-10"/>
                <w:sz w:val="28"/>
                <w:szCs w:val="28"/>
              </w:rPr>
              <w:t>負荷沉重，對福利項目較不熟悉。</w:t>
            </w:r>
          </w:p>
        </w:tc>
      </w:tr>
      <w:tr w:rsidR="00093AC5" w:rsidRPr="002F3909" w:rsidTr="00027791">
        <w:tc>
          <w:tcPr>
            <w:tcW w:w="1127" w:type="dxa"/>
          </w:tcPr>
          <w:p w:rsidR="00093AC5" w:rsidRPr="005B7E30" w:rsidRDefault="00093AC5" w:rsidP="005B7E30">
            <w:pPr>
              <w:pStyle w:val="42"/>
              <w:kinsoku w:val="0"/>
              <w:spacing w:line="360" w:lineRule="exact"/>
              <w:ind w:leftChars="0" w:left="0" w:firstLineChars="0" w:firstLine="0"/>
              <w:rPr>
                <w:rFonts w:ascii="Times New Roman"/>
                <w:bCs/>
                <w:sz w:val="28"/>
                <w:szCs w:val="28"/>
              </w:rPr>
            </w:pPr>
            <w:r w:rsidRPr="005B7E30">
              <w:rPr>
                <w:rFonts w:ascii="Times New Roman" w:hint="eastAsia"/>
                <w:bCs/>
                <w:sz w:val="28"/>
                <w:szCs w:val="28"/>
              </w:rPr>
              <w:t>新竹縣</w:t>
            </w:r>
          </w:p>
        </w:tc>
        <w:tc>
          <w:tcPr>
            <w:tcW w:w="7662" w:type="dxa"/>
          </w:tcPr>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6"/>
                <w:sz w:val="28"/>
                <w:szCs w:val="28"/>
              </w:rPr>
            </w:pPr>
            <w:r w:rsidRPr="005B7E30">
              <w:rPr>
                <w:rFonts w:ascii="Times New Roman" w:hint="eastAsia"/>
                <w:bCs/>
                <w:spacing w:val="-6"/>
                <w:sz w:val="28"/>
                <w:szCs w:val="28"/>
              </w:rPr>
              <w:t>受理窗口人員異動頻繁。</w:t>
            </w:r>
          </w:p>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6"/>
                <w:sz w:val="28"/>
                <w:szCs w:val="28"/>
              </w:rPr>
            </w:pPr>
            <w:r w:rsidRPr="005B7E30">
              <w:rPr>
                <w:rFonts w:ascii="Times New Roman" w:hint="eastAsia"/>
                <w:bCs/>
                <w:spacing w:val="-6"/>
                <w:sz w:val="28"/>
                <w:szCs w:val="28"/>
              </w:rPr>
              <w:t>福利項目多元，清楚說明有其困難。</w:t>
            </w:r>
          </w:p>
        </w:tc>
      </w:tr>
      <w:tr w:rsidR="00093AC5" w:rsidRPr="002F3909" w:rsidTr="00027791">
        <w:tc>
          <w:tcPr>
            <w:tcW w:w="1127" w:type="dxa"/>
          </w:tcPr>
          <w:p w:rsidR="00093AC5" w:rsidRPr="005B7E30" w:rsidRDefault="00093AC5" w:rsidP="005B7E30">
            <w:pPr>
              <w:pStyle w:val="42"/>
              <w:kinsoku w:val="0"/>
              <w:spacing w:line="360" w:lineRule="exact"/>
              <w:ind w:leftChars="0" w:left="0" w:firstLineChars="0" w:firstLine="0"/>
              <w:rPr>
                <w:rFonts w:ascii="Times New Roman"/>
                <w:bCs/>
                <w:sz w:val="28"/>
                <w:szCs w:val="28"/>
              </w:rPr>
            </w:pPr>
            <w:r w:rsidRPr="005B7E30">
              <w:rPr>
                <w:rFonts w:ascii="Times New Roman" w:hint="eastAsia"/>
                <w:bCs/>
                <w:sz w:val="28"/>
                <w:szCs w:val="28"/>
              </w:rPr>
              <w:t>苗栗縣</w:t>
            </w:r>
          </w:p>
        </w:tc>
        <w:tc>
          <w:tcPr>
            <w:tcW w:w="7662" w:type="dxa"/>
          </w:tcPr>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6"/>
                <w:sz w:val="28"/>
                <w:szCs w:val="28"/>
              </w:rPr>
            </w:pPr>
            <w:r w:rsidRPr="005B7E30">
              <w:rPr>
                <w:rFonts w:ascii="Times New Roman" w:hint="eastAsia"/>
                <w:bCs/>
                <w:spacing w:val="-6"/>
                <w:sz w:val="28"/>
                <w:szCs w:val="28"/>
              </w:rPr>
              <w:t>各公所人員多數身兼數項業務，且部分公所承辦人員流動率高，對福利項目較不熟悉。</w:t>
            </w:r>
          </w:p>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6"/>
                <w:sz w:val="28"/>
                <w:szCs w:val="28"/>
              </w:rPr>
            </w:pPr>
            <w:r w:rsidRPr="005B7E30">
              <w:rPr>
                <w:rFonts w:ascii="Times New Roman" w:hint="eastAsia"/>
                <w:bCs/>
                <w:spacing w:val="-6"/>
                <w:sz w:val="28"/>
                <w:szCs w:val="28"/>
              </w:rPr>
              <w:t>申請人非身心障礙者本人或家中主要照顧者時，無法確實勾選表達性福利服務需求。</w:t>
            </w:r>
          </w:p>
        </w:tc>
      </w:tr>
      <w:tr w:rsidR="00093AC5" w:rsidRPr="002F3909" w:rsidTr="00027791">
        <w:tc>
          <w:tcPr>
            <w:tcW w:w="1127" w:type="dxa"/>
          </w:tcPr>
          <w:p w:rsidR="00093AC5" w:rsidRPr="005B7E30" w:rsidRDefault="00093AC5" w:rsidP="005B7E30">
            <w:pPr>
              <w:pStyle w:val="42"/>
              <w:kinsoku w:val="0"/>
              <w:spacing w:line="360" w:lineRule="exact"/>
              <w:ind w:leftChars="0" w:left="0" w:firstLineChars="0" w:firstLine="0"/>
              <w:rPr>
                <w:rFonts w:ascii="Times New Roman"/>
                <w:bCs/>
                <w:sz w:val="28"/>
                <w:szCs w:val="28"/>
              </w:rPr>
            </w:pPr>
            <w:r w:rsidRPr="005B7E30">
              <w:rPr>
                <w:rFonts w:ascii="Times New Roman" w:hint="eastAsia"/>
                <w:bCs/>
                <w:sz w:val="28"/>
                <w:szCs w:val="28"/>
              </w:rPr>
              <w:t>南投縣</w:t>
            </w:r>
          </w:p>
        </w:tc>
        <w:tc>
          <w:tcPr>
            <w:tcW w:w="7662" w:type="dxa"/>
          </w:tcPr>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10"/>
                <w:sz w:val="28"/>
                <w:szCs w:val="28"/>
              </w:rPr>
              <w:t>民眾</w:t>
            </w:r>
            <w:r w:rsidRPr="005B7E30">
              <w:rPr>
                <w:rFonts w:ascii="Times New Roman" w:hint="eastAsia"/>
                <w:bCs/>
                <w:spacing w:val="-6"/>
                <w:sz w:val="28"/>
                <w:szCs w:val="28"/>
              </w:rPr>
              <w:t>表示</w:t>
            </w:r>
            <w:r w:rsidRPr="005B7E30">
              <w:rPr>
                <w:rFonts w:ascii="Times New Roman" w:hint="eastAsia"/>
                <w:bCs/>
                <w:spacing w:val="-10"/>
                <w:sz w:val="28"/>
                <w:szCs w:val="28"/>
              </w:rPr>
              <w:t>服務項目過多，無時間一一閱讀。</w:t>
            </w:r>
          </w:p>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10"/>
                <w:sz w:val="28"/>
                <w:szCs w:val="28"/>
              </w:rPr>
              <w:t>各公所服務窗口人員素質不一或職務異動等因素，無法提供一致性服務。</w:t>
            </w:r>
          </w:p>
        </w:tc>
      </w:tr>
      <w:tr w:rsidR="00093AC5" w:rsidRPr="002F3909" w:rsidTr="00027791">
        <w:tc>
          <w:tcPr>
            <w:tcW w:w="1127" w:type="dxa"/>
          </w:tcPr>
          <w:p w:rsidR="00093AC5" w:rsidRPr="005B7E30" w:rsidRDefault="00093AC5" w:rsidP="005B7E30">
            <w:pPr>
              <w:pStyle w:val="42"/>
              <w:kinsoku w:val="0"/>
              <w:spacing w:line="360" w:lineRule="exact"/>
              <w:ind w:leftChars="0" w:left="0" w:firstLineChars="0" w:firstLine="0"/>
              <w:rPr>
                <w:rFonts w:ascii="Times New Roman"/>
                <w:bCs/>
                <w:sz w:val="28"/>
                <w:szCs w:val="28"/>
              </w:rPr>
            </w:pPr>
            <w:r w:rsidRPr="005B7E30">
              <w:rPr>
                <w:rFonts w:ascii="Times New Roman" w:hint="eastAsia"/>
                <w:bCs/>
                <w:sz w:val="28"/>
                <w:szCs w:val="28"/>
              </w:rPr>
              <w:t>雲林縣</w:t>
            </w:r>
          </w:p>
        </w:tc>
        <w:tc>
          <w:tcPr>
            <w:tcW w:w="7662" w:type="dxa"/>
          </w:tcPr>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10"/>
                <w:sz w:val="28"/>
                <w:szCs w:val="28"/>
              </w:rPr>
              <w:t>服務項目繁多，解說費時。</w:t>
            </w:r>
          </w:p>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10"/>
                <w:sz w:val="28"/>
                <w:szCs w:val="28"/>
              </w:rPr>
              <w:t>人力有限無法配合解說。</w:t>
            </w:r>
          </w:p>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10"/>
                <w:sz w:val="28"/>
                <w:szCs w:val="28"/>
              </w:rPr>
              <w:t>辦理人員流動率高。</w:t>
            </w:r>
          </w:p>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10"/>
                <w:sz w:val="28"/>
                <w:szCs w:val="28"/>
              </w:rPr>
              <w:t>設備、空間限制紙本、系統重複登打。</w:t>
            </w:r>
          </w:p>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10"/>
                <w:sz w:val="28"/>
                <w:szCs w:val="28"/>
              </w:rPr>
              <w:t>領表人非身心障礙者本人或主要照顧者，較難表達身心障礙者之福利需求。</w:t>
            </w:r>
          </w:p>
        </w:tc>
      </w:tr>
      <w:tr w:rsidR="00093AC5" w:rsidRPr="002F3909" w:rsidTr="00027791">
        <w:tc>
          <w:tcPr>
            <w:tcW w:w="1127" w:type="dxa"/>
          </w:tcPr>
          <w:p w:rsidR="00093AC5" w:rsidRPr="005B7E30" w:rsidRDefault="00093AC5" w:rsidP="005B7E30">
            <w:pPr>
              <w:pStyle w:val="42"/>
              <w:kinsoku w:val="0"/>
              <w:spacing w:line="360" w:lineRule="exact"/>
              <w:ind w:leftChars="0" w:left="0" w:firstLineChars="0" w:firstLine="0"/>
              <w:rPr>
                <w:rFonts w:ascii="Times New Roman"/>
                <w:bCs/>
                <w:sz w:val="28"/>
                <w:szCs w:val="28"/>
              </w:rPr>
            </w:pPr>
            <w:r w:rsidRPr="005B7E30">
              <w:rPr>
                <w:rFonts w:ascii="Times New Roman" w:hint="eastAsia"/>
                <w:bCs/>
                <w:sz w:val="28"/>
                <w:szCs w:val="28"/>
              </w:rPr>
              <w:t>嘉義縣</w:t>
            </w:r>
          </w:p>
        </w:tc>
        <w:tc>
          <w:tcPr>
            <w:tcW w:w="7662" w:type="dxa"/>
          </w:tcPr>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z w:val="28"/>
                <w:szCs w:val="28"/>
              </w:rPr>
            </w:pPr>
            <w:r w:rsidRPr="005B7E30">
              <w:rPr>
                <w:rFonts w:ascii="Times New Roman" w:hint="eastAsia"/>
                <w:bCs/>
                <w:sz w:val="28"/>
                <w:szCs w:val="28"/>
              </w:rPr>
              <w:t>人員流動率高、身兼數項業務，不熟悉福利項目且業務負荷重。</w:t>
            </w:r>
          </w:p>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10"/>
                <w:sz w:val="28"/>
                <w:szCs w:val="28"/>
              </w:rPr>
              <w:t>領表人非申請人或主要照顧者，較難知悉或表達申請人之福利需求。</w:t>
            </w:r>
          </w:p>
        </w:tc>
      </w:tr>
      <w:tr w:rsidR="00093AC5" w:rsidRPr="002F3909" w:rsidTr="00027791">
        <w:tc>
          <w:tcPr>
            <w:tcW w:w="1127" w:type="dxa"/>
          </w:tcPr>
          <w:p w:rsidR="00093AC5" w:rsidRPr="005B7E30" w:rsidRDefault="00093AC5" w:rsidP="005B7E30">
            <w:pPr>
              <w:pStyle w:val="42"/>
              <w:kinsoku w:val="0"/>
              <w:spacing w:line="360" w:lineRule="exact"/>
              <w:ind w:leftChars="0" w:left="0" w:firstLineChars="0" w:firstLine="0"/>
              <w:rPr>
                <w:rFonts w:ascii="Times New Roman"/>
                <w:bCs/>
                <w:sz w:val="28"/>
                <w:szCs w:val="28"/>
              </w:rPr>
            </w:pPr>
            <w:r w:rsidRPr="005B7E30">
              <w:rPr>
                <w:rFonts w:ascii="Times New Roman" w:hint="eastAsia"/>
                <w:bCs/>
                <w:sz w:val="28"/>
                <w:szCs w:val="28"/>
              </w:rPr>
              <w:t>屏東縣</w:t>
            </w:r>
          </w:p>
        </w:tc>
        <w:tc>
          <w:tcPr>
            <w:tcW w:w="7662" w:type="dxa"/>
          </w:tcPr>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z w:val="28"/>
                <w:szCs w:val="28"/>
              </w:rPr>
              <w:t>部分公所人員異動較為頻繁，未能確實辦理業務交接</w:t>
            </w:r>
            <w:r w:rsidRPr="005B7E30">
              <w:rPr>
                <w:rFonts w:ascii="Times New Roman" w:hint="eastAsia"/>
                <w:bCs/>
                <w:spacing w:val="-10"/>
                <w:sz w:val="28"/>
                <w:szCs w:val="28"/>
              </w:rPr>
              <w:t>。</w:t>
            </w:r>
          </w:p>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z w:val="28"/>
                <w:szCs w:val="28"/>
              </w:rPr>
              <w:t>人力有限，現場受理民眾申請案件時，有時無暇因應。</w:t>
            </w:r>
          </w:p>
        </w:tc>
      </w:tr>
      <w:tr w:rsidR="00093AC5" w:rsidRPr="002F3909" w:rsidTr="00027791">
        <w:tc>
          <w:tcPr>
            <w:tcW w:w="1127" w:type="dxa"/>
          </w:tcPr>
          <w:p w:rsidR="00093AC5" w:rsidRPr="005B7E30" w:rsidRDefault="00093AC5" w:rsidP="005B7E30">
            <w:pPr>
              <w:pStyle w:val="42"/>
              <w:kinsoku w:val="0"/>
              <w:spacing w:line="360" w:lineRule="exact"/>
              <w:ind w:leftChars="0" w:left="0" w:firstLineChars="0" w:firstLine="0"/>
              <w:rPr>
                <w:rFonts w:ascii="Times New Roman"/>
                <w:bCs/>
                <w:sz w:val="28"/>
                <w:szCs w:val="28"/>
              </w:rPr>
            </w:pPr>
            <w:r w:rsidRPr="005B7E30">
              <w:rPr>
                <w:rFonts w:ascii="Times New Roman" w:hint="eastAsia"/>
                <w:bCs/>
                <w:sz w:val="28"/>
                <w:szCs w:val="28"/>
              </w:rPr>
              <w:t>澎湖縣</w:t>
            </w:r>
          </w:p>
        </w:tc>
        <w:tc>
          <w:tcPr>
            <w:tcW w:w="7662" w:type="dxa"/>
          </w:tcPr>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10"/>
                <w:sz w:val="28"/>
                <w:szCs w:val="28"/>
              </w:rPr>
              <w:t>公所</w:t>
            </w:r>
            <w:r w:rsidRPr="005B7E30">
              <w:rPr>
                <w:rFonts w:ascii="Times New Roman" w:hint="eastAsia"/>
                <w:bCs/>
                <w:spacing w:val="-6"/>
                <w:sz w:val="28"/>
                <w:szCs w:val="28"/>
              </w:rPr>
              <w:t>人員</w:t>
            </w:r>
            <w:r w:rsidRPr="005B7E30">
              <w:rPr>
                <w:rFonts w:ascii="Times New Roman" w:hint="eastAsia"/>
                <w:bCs/>
                <w:spacing w:val="-10"/>
                <w:sz w:val="28"/>
                <w:szCs w:val="28"/>
              </w:rPr>
              <w:t>異動頻繁。</w:t>
            </w:r>
          </w:p>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10"/>
                <w:sz w:val="28"/>
                <w:szCs w:val="28"/>
              </w:rPr>
              <w:t>有時</w:t>
            </w:r>
            <w:r w:rsidRPr="005B7E30">
              <w:rPr>
                <w:rFonts w:ascii="Times New Roman" w:hint="eastAsia"/>
                <w:bCs/>
                <w:spacing w:val="-6"/>
                <w:sz w:val="28"/>
                <w:szCs w:val="28"/>
              </w:rPr>
              <w:t>代理</w:t>
            </w:r>
            <w:r w:rsidRPr="005B7E30">
              <w:rPr>
                <w:rFonts w:ascii="Times New Roman" w:hint="eastAsia"/>
                <w:bCs/>
                <w:spacing w:val="-10"/>
                <w:sz w:val="28"/>
                <w:szCs w:val="28"/>
              </w:rPr>
              <w:t>之申請人無法瞭解詳細說明需求。</w:t>
            </w:r>
          </w:p>
        </w:tc>
      </w:tr>
      <w:tr w:rsidR="00093AC5" w:rsidRPr="002F3909" w:rsidTr="00027791">
        <w:tc>
          <w:tcPr>
            <w:tcW w:w="1127" w:type="dxa"/>
          </w:tcPr>
          <w:p w:rsidR="00093AC5" w:rsidRPr="005B7E30" w:rsidRDefault="00093AC5" w:rsidP="005B7E30">
            <w:pPr>
              <w:pStyle w:val="42"/>
              <w:kinsoku w:val="0"/>
              <w:spacing w:line="360" w:lineRule="exact"/>
              <w:ind w:leftChars="0" w:left="0" w:firstLineChars="0" w:firstLine="0"/>
              <w:rPr>
                <w:rFonts w:ascii="Times New Roman"/>
                <w:bCs/>
                <w:sz w:val="28"/>
                <w:szCs w:val="28"/>
              </w:rPr>
            </w:pPr>
            <w:r w:rsidRPr="005B7E30">
              <w:rPr>
                <w:rFonts w:ascii="Times New Roman" w:hint="eastAsia"/>
                <w:bCs/>
                <w:sz w:val="28"/>
                <w:szCs w:val="28"/>
              </w:rPr>
              <w:lastRenderedPageBreak/>
              <w:t>花蓮縣</w:t>
            </w:r>
          </w:p>
        </w:tc>
        <w:tc>
          <w:tcPr>
            <w:tcW w:w="7662" w:type="dxa"/>
          </w:tcPr>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10"/>
                <w:sz w:val="28"/>
                <w:szCs w:val="28"/>
              </w:rPr>
              <w:t>人員身兼數項業務且流動率高。</w:t>
            </w:r>
          </w:p>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10"/>
                <w:sz w:val="28"/>
                <w:szCs w:val="28"/>
              </w:rPr>
              <w:t>申請量大，人力負荷沉重。</w:t>
            </w:r>
          </w:p>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10"/>
                <w:sz w:val="28"/>
                <w:szCs w:val="28"/>
              </w:rPr>
              <w:t>至公所領取鑑定表之領表人經常非身心障礙者本人，以致表達性福利服務勾選無法落實反映障礙者實際需求。</w:t>
            </w:r>
          </w:p>
        </w:tc>
      </w:tr>
      <w:tr w:rsidR="00093AC5" w:rsidRPr="002F3909" w:rsidTr="00027791">
        <w:tc>
          <w:tcPr>
            <w:tcW w:w="1127" w:type="dxa"/>
          </w:tcPr>
          <w:p w:rsidR="00093AC5" w:rsidRPr="005B7E30" w:rsidRDefault="00093AC5" w:rsidP="005B7E30">
            <w:pPr>
              <w:pStyle w:val="42"/>
              <w:kinsoku w:val="0"/>
              <w:spacing w:line="360" w:lineRule="exact"/>
              <w:ind w:leftChars="0" w:left="0" w:firstLineChars="0" w:firstLine="0"/>
              <w:rPr>
                <w:rFonts w:ascii="Times New Roman"/>
                <w:bCs/>
                <w:sz w:val="28"/>
                <w:szCs w:val="28"/>
              </w:rPr>
            </w:pPr>
            <w:r w:rsidRPr="005B7E30">
              <w:rPr>
                <w:rFonts w:ascii="Times New Roman" w:hint="eastAsia"/>
                <w:bCs/>
                <w:sz w:val="28"/>
                <w:szCs w:val="28"/>
              </w:rPr>
              <w:t>臺東縣</w:t>
            </w:r>
          </w:p>
        </w:tc>
        <w:tc>
          <w:tcPr>
            <w:tcW w:w="7662" w:type="dxa"/>
          </w:tcPr>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10"/>
                <w:sz w:val="28"/>
                <w:szCs w:val="28"/>
              </w:rPr>
              <w:t>承辦人數更迭頻繁。</w:t>
            </w:r>
          </w:p>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10"/>
                <w:sz w:val="28"/>
                <w:szCs w:val="28"/>
              </w:rPr>
              <w:t>偏鄉公所人力不足，受理窗口必須同時受理多項業務申辦，倘若申請人數較多時，恐無充裕時間詳細說明各項福利服務內容。</w:t>
            </w:r>
          </w:p>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10"/>
                <w:sz w:val="28"/>
                <w:szCs w:val="28"/>
              </w:rPr>
              <w:t>業務</w:t>
            </w:r>
            <w:r w:rsidRPr="005B7E30">
              <w:rPr>
                <w:rFonts w:ascii="Times New Roman" w:hint="eastAsia"/>
                <w:bCs/>
                <w:spacing w:val="-6"/>
                <w:sz w:val="28"/>
                <w:szCs w:val="28"/>
              </w:rPr>
              <w:t>負荷</w:t>
            </w:r>
            <w:r w:rsidRPr="005B7E30">
              <w:rPr>
                <w:rFonts w:ascii="Times New Roman" w:hint="eastAsia"/>
                <w:bCs/>
                <w:spacing w:val="-10"/>
                <w:sz w:val="28"/>
                <w:szCs w:val="28"/>
              </w:rPr>
              <w:t>重且薪資待遇不佳，造成人員流動頻繁。</w:t>
            </w:r>
          </w:p>
        </w:tc>
      </w:tr>
      <w:tr w:rsidR="00093AC5" w:rsidRPr="002F3909" w:rsidTr="00027791">
        <w:tc>
          <w:tcPr>
            <w:tcW w:w="1127" w:type="dxa"/>
          </w:tcPr>
          <w:p w:rsidR="00093AC5" w:rsidRPr="005B7E30" w:rsidRDefault="00093AC5" w:rsidP="005B7E30">
            <w:pPr>
              <w:pStyle w:val="42"/>
              <w:kinsoku w:val="0"/>
              <w:spacing w:line="360" w:lineRule="exact"/>
              <w:ind w:leftChars="0" w:left="0" w:firstLineChars="0" w:firstLine="0"/>
              <w:rPr>
                <w:rFonts w:ascii="Times New Roman"/>
                <w:bCs/>
                <w:sz w:val="28"/>
                <w:szCs w:val="28"/>
              </w:rPr>
            </w:pPr>
            <w:r w:rsidRPr="005B7E30">
              <w:rPr>
                <w:rFonts w:ascii="Times New Roman" w:hint="eastAsia"/>
                <w:bCs/>
                <w:sz w:val="28"/>
                <w:szCs w:val="28"/>
              </w:rPr>
              <w:t>基隆市</w:t>
            </w:r>
          </w:p>
        </w:tc>
        <w:tc>
          <w:tcPr>
            <w:tcW w:w="7662" w:type="dxa"/>
          </w:tcPr>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10"/>
                <w:sz w:val="28"/>
                <w:szCs w:val="28"/>
              </w:rPr>
              <w:t>公所</w:t>
            </w:r>
            <w:r w:rsidRPr="005B7E30">
              <w:rPr>
                <w:rFonts w:ascii="Times New Roman" w:hint="eastAsia"/>
                <w:bCs/>
                <w:spacing w:val="-6"/>
                <w:sz w:val="28"/>
                <w:szCs w:val="28"/>
              </w:rPr>
              <w:t>受理</w:t>
            </w:r>
            <w:r w:rsidRPr="005B7E30">
              <w:rPr>
                <w:rFonts w:ascii="Times New Roman" w:hint="eastAsia"/>
                <w:bCs/>
                <w:spacing w:val="-10"/>
                <w:sz w:val="28"/>
                <w:szCs w:val="28"/>
              </w:rPr>
              <w:t>窗口業務較多。</w:t>
            </w:r>
          </w:p>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10"/>
                <w:sz w:val="28"/>
                <w:szCs w:val="28"/>
              </w:rPr>
              <w:t>人員流動較高、較不穩定。</w:t>
            </w:r>
          </w:p>
        </w:tc>
      </w:tr>
      <w:tr w:rsidR="00093AC5" w:rsidRPr="002F3909" w:rsidTr="00027791">
        <w:tc>
          <w:tcPr>
            <w:tcW w:w="1127" w:type="dxa"/>
          </w:tcPr>
          <w:p w:rsidR="00093AC5" w:rsidRPr="005B7E30" w:rsidRDefault="00093AC5" w:rsidP="005B7E30">
            <w:pPr>
              <w:pStyle w:val="42"/>
              <w:kinsoku w:val="0"/>
              <w:spacing w:line="360" w:lineRule="exact"/>
              <w:ind w:leftChars="0" w:left="0" w:firstLineChars="0" w:firstLine="0"/>
              <w:rPr>
                <w:rFonts w:ascii="Times New Roman"/>
                <w:bCs/>
                <w:sz w:val="28"/>
                <w:szCs w:val="28"/>
              </w:rPr>
            </w:pPr>
            <w:r w:rsidRPr="005B7E30">
              <w:rPr>
                <w:rFonts w:ascii="Times New Roman" w:hint="eastAsia"/>
                <w:bCs/>
                <w:sz w:val="28"/>
                <w:szCs w:val="28"/>
              </w:rPr>
              <w:t>新竹市</w:t>
            </w:r>
          </w:p>
        </w:tc>
        <w:tc>
          <w:tcPr>
            <w:tcW w:w="7662" w:type="dxa"/>
          </w:tcPr>
          <w:p w:rsidR="00093AC5" w:rsidRPr="005B7E30" w:rsidRDefault="00093AC5" w:rsidP="00D363B4">
            <w:pPr>
              <w:pStyle w:val="42"/>
              <w:numPr>
                <w:ilvl w:val="0"/>
                <w:numId w:val="33"/>
              </w:numPr>
              <w:tabs>
                <w:tab w:val="clear" w:pos="567"/>
                <w:tab w:val="left" w:pos="435"/>
              </w:tabs>
              <w:kinsoku w:val="0"/>
              <w:spacing w:line="360" w:lineRule="exact"/>
              <w:ind w:leftChars="0" w:left="255" w:rightChars="-22" w:right="-75" w:firstLineChars="0" w:hanging="278"/>
              <w:rPr>
                <w:color w:val="000000" w:themeColor="text1"/>
                <w:sz w:val="28"/>
                <w:szCs w:val="28"/>
              </w:rPr>
            </w:pPr>
            <w:r w:rsidRPr="005B7E30">
              <w:rPr>
                <w:rFonts w:hint="eastAsia"/>
                <w:color w:val="000000" w:themeColor="text1"/>
                <w:sz w:val="28"/>
                <w:szCs w:val="28"/>
              </w:rPr>
              <w:t>民眾有時會因為對福利不甚清楚，擔心若未勾選，可能因此喪失某些權益，故部分民眾勾選全部項目，且公所人員亦擔心若無法清楚說明服務內容，將造成民眾無法順利取得服務，有時也會建議民眾全部勾選，造成民眾實際需求與申請表勾選之需求有落差。</w:t>
            </w:r>
          </w:p>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color w:val="000000" w:themeColor="text1"/>
                <w:sz w:val="28"/>
                <w:szCs w:val="28"/>
              </w:rPr>
            </w:pPr>
            <w:r w:rsidRPr="005B7E30">
              <w:rPr>
                <w:rFonts w:hint="eastAsia"/>
                <w:color w:val="000000" w:themeColor="text1"/>
                <w:sz w:val="28"/>
                <w:szCs w:val="28"/>
              </w:rPr>
              <w:t>身心障礙業務目前困境：</w:t>
            </w:r>
          </w:p>
          <w:p w:rsidR="00093AC5" w:rsidRPr="005B7E30" w:rsidRDefault="00093AC5" w:rsidP="00D363B4">
            <w:pPr>
              <w:pStyle w:val="4"/>
              <w:numPr>
                <w:ilvl w:val="0"/>
                <w:numId w:val="70"/>
              </w:numPr>
              <w:kinsoku w:val="0"/>
              <w:spacing w:line="360" w:lineRule="exact"/>
              <w:ind w:left="675" w:rightChars="-26" w:right="-88" w:hanging="420"/>
              <w:rPr>
                <w:rFonts w:ascii="Times New Roman" w:hAnsi="Times New Roman"/>
                <w:color w:val="000000" w:themeColor="text1"/>
                <w:sz w:val="28"/>
                <w:szCs w:val="28"/>
              </w:rPr>
            </w:pPr>
            <w:r w:rsidRPr="005B7E30">
              <w:rPr>
                <w:rFonts w:ascii="Times New Roman" w:hAnsi="Times New Roman"/>
                <w:color w:val="000000" w:themeColor="text1"/>
                <w:sz w:val="28"/>
                <w:szCs w:val="28"/>
              </w:rPr>
              <w:t>手冊換發證明</w:t>
            </w:r>
            <w:r w:rsidRPr="005B7E30">
              <w:rPr>
                <w:rFonts w:ascii="Times New Roman" w:hAnsi="Times New Roman"/>
                <w:color w:val="000000" w:themeColor="text1"/>
                <w:sz w:val="28"/>
                <w:szCs w:val="28"/>
              </w:rPr>
              <w:t>:</w:t>
            </w:r>
            <w:r w:rsidRPr="005B7E30">
              <w:rPr>
                <w:rFonts w:ascii="Times New Roman" w:hAnsi="Times New Roman"/>
                <w:color w:val="000000" w:themeColor="text1"/>
                <w:sz w:val="28"/>
                <w:szCs w:val="28"/>
              </w:rPr>
              <w:t>目前永久手冊換發為證明效期為</w:t>
            </w:r>
            <w:r w:rsidRPr="005B7E30">
              <w:rPr>
                <w:rFonts w:ascii="Times New Roman" w:hAnsi="Times New Roman"/>
                <w:color w:val="000000" w:themeColor="text1"/>
                <w:sz w:val="28"/>
                <w:szCs w:val="28"/>
              </w:rPr>
              <w:t>5</w:t>
            </w:r>
            <w:r w:rsidRPr="005B7E30">
              <w:rPr>
                <w:rFonts w:ascii="Times New Roman" w:hAnsi="Times New Roman"/>
                <w:color w:val="000000" w:themeColor="text1"/>
                <w:sz w:val="28"/>
                <w:szCs w:val="28"/>
              </w:rPr>
              <w:t>年，常遭民眾質疑</w:t>
            </w:r>
            <w:r w:rsidRPr="005B7E30">
              <w:rPr>
                <w:rFonts w:ascii="Times New Roman" w:hAnsi="Times New Roman" w:hint="eastAsia"/>
                <w:color w:val="000000" w:themeColor="text1"/>
                <w:sz w:val="28"/>
                <w:szCs w:val="28"/>
              </w:rPr>
              <w:t>若</w:t>
            </w:r>
            <w:r w:rsidRPr="005B7E30">
              <w:rPr>
                <w:rFonts w:ascii="Times New Roman" w:hAnsi="Times New Roman"/>
                <w:color w:val="000000" w:themeColor="text1"/>
                <w:sz w:val="28"/>
                <w:szCs w:val="28"/>
              </w:rPr>
              <w:t>不可逆及不能復原者為何仍需辦理換證。</w:t>
            </w:r>
          </w:p>
          <w:p w:rsidR="00093AC5" w:rsidRPr="005B7E30" w:rsidRDefault="00093AC5" w:rsidP="00D363B4">
            <w:pPr>
              <w:pStyle w:val="4"/>
              <w:numPr>
                <w:ilvl w:val="0"/>
                <w:numId w:val="70"/>
              </w:numPr>
              <w:kinsoku w:val="0"/>
              <w:spacing w:line="360" w:lineRule="exact"/>
              <w:ind w:left="675" w:rightChars="-26" w:right="-88" w:hanging="420"/>
              <w:rPr>
                <w:rFonts w:ascii="Times New Roman"/>
                <w:bCs/>
                <w:spacing w:val="-10"/>
                <w:sz w:val="28"/>
                <w:szCs w:val="28"/>
              </w:rPr>
            </w:pPr>
            <w:r w:rsidRPr="005B7E30">
              <w:rPr>
                <w:rFonts w:hint="eastAsia"/>
                <w:color w:val="000000" w:themeColor="text1"/>
                <w:sz w:val="28"/>
                <w:szCs w:val="28"/>
              </w:rPr>
              <w:t>民眾反映有關申請身心障礙鑑定表管道不夠多元，例如醫院無法</w:t>
            </w:r>
            <w:r w:rsidRPr="005B7E30">
              <w:rPr>
                <w:rFonts w:ascii="Times New Roman" w:hAnsi="Times New Roman" w:hint="eastAsia"/>
                <w:color w:val="000000" w:themeColor="text1"/>
                <w:sz w:val="28"/>
                <w:szCs w:val="28"/>
              </w:rPr>
              <w:t>核發</w:t>
            </w:r>
            <w:r w:rsidRPr="005B7E30">
              <w:rPr>
                <w:rFonts w:hint="eastAsia"/>
                <w:color w:val="000000" w:themeColor="text1"/>
                <w:sz w:val="28"/>
                <w:szCs w:val="28"/>
              </w:rPr>
              <w:t>，造成民眾需往返奔波；另公所人員無法回答有關鑑定表內的相關問題，例如單眼視力不佳可否符合身心障礙資格等，建議未來修改為醫院領取鑑定表。</w:t>
            </w:r>
          </w:p>
        </w:tc>
      </w:tr>
      <w:tr w:rsidR="00093AC5" w:rsidRPr="002F3909" w:rsidTr="00027791">
        <w:tc>
          <w:tcPr>
            <w:tcW w:w="1127" w:type="dxa"/>
          </w:tcPr>
          <w:p w:rsidR="00093AC5" w:rsidRPr="005B7E30" w:rsidRDefault="00093AC5" w:rsidP="005B7E30">
            <w:pPr>
              <w:pStyle w:val="42"/>
              <w:kinsoku w:val="0"/>
              <w:spacing w:line="360" w:lineRule="exact"/>
              <w:ind w:leftChars="0" w:left="0" w:firstLineChars="0" w:firstLine="0"/>
              <w:rPr>
                <w:rFonts w:ascii="Times New Roman"/>
                <w:bCs/>
                <w:sz w:val="28"/>
                <w:szCs w:val="28"/>
              </w:rPr>
            </w:pPr>
            <w:r w:rsidRPr="005B7E30">
              <w:rPr>
                <w:rFonts w:ascii="Times New Roman" w:hint="eastAsia"/>
                <w:bCs/>
                <w:sz w:val="28"/>
                <w:szCs w:val="28"/>
              </w:rPr>
              <w:t>嘉義市</w:t>
            </w:r>
          </w:p>
        </w:tc>
        <w:tc>
          <w:tcPr>
            <w:tcW w:w="7662" w:type="dxa"/>
          </w:tcPr>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10"/>
                <w:sz w:val="28"/>
                <w:szCs w:val="28"/>
              </w:rPr>
              <w:t>受理窗口人員身兼數職、人力負荷沉重。</w:t>
            </w:r>
          </w:p>
          <w:p w:rsidR="00093AC5" w:rsidRPr="005B7E30" w:rsidRDefault="00093AC5" w:rsidP="00D363B4">
            <w:pPr>
              <w:pStyle w:val="42"/>
              <w:numPr>
                <w:ilvl w:val="0"/>
                <w:numId w:val="33"/>
              </w:numPr>
              <w:tabs>
                <w:tab w:val="clear" w:pos="567"/>
                <w:tab w:val="left" w:pos="435"/>
              </w:tabs>
              <w:topLinePunct/>
              <w:spacing w:line="360" w:lineRule="exact"/>
              <w:ind w:leftChars="0" w:left="255" w:rightChars="-22" w:right="-75" w:firstLineChars="0" w:hanging="278"/>
              <w:rPr>
                <w:rFonts w:ascii="Times New Roman"/>
                <w:bCs/>
                <w:spacing w:val="-10"/>
                <w:sz w:val="28"/>
                <w:szCs w:val="28"/>
              </w:rPr>
            </w:pPr>
            <w:r w:rsidRPr="005B7E30">
              <w:rPr>
                <w:rFonts w:ascii="Times New Roman" w:hint="eastAsia"/>
                <w:bCs/>
                <w:spacing w:val="-10"/>
                <w:sz w:val="28"/>
                <w:szCs w:val="28"/>
              </w:rPr>
              <w:t>領表人未立即需要服務，降低填寫相關福利服務項目之意願。</w:t>
            </w:r>
          </w:p>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10"/>
                <w:sz w:val="28"/>
                <w:szCs w:val="28"/>
              </w:rPr>
              <w:t>領表人非本人或主要照顧者時，表達性福利服務需求勾選與實際需求不一致。</w:t>
            </w:r>
          </w:p>
        </w:tc>
      </w:tr>
      <w:tr w:rsidR="00093AC5" w:rsidRPr="002F3909" w:rsidTr="00027791">
        <w:tc>
          <w:tcPr>
            <w:tcW w:w="1127" w:type="dxa"/>
          </w:tcPr>
          <w:p w:rsidR="00093AC5" w:rsidRPr="005B7E30" w:rsidRDefault="00093AC5" w:rsidP="005B7E30">
            <w:pPr>
              <w:pStyle w:val="42"/>
              <w:kinsoku w:val="0"/>
              <w:spacing w:line="360" w:lineRule="exact"/>
              <w:ind w:leftChars="0" w:left="0" w:firstLineChars="0" w:firstLine="0"/>
              <w:rPr>
                <w:rFonts w:ascii="Times New Roman"/>
                <w:bCs/>
                <w:sz w:val="28"/>
                <w:szCs w:val="28"/>
              </w:rPr>
            </w:pPr>
            <w:r w:rsidRPr="005B7E30">
              <w:rPr>
                <w:rFonts w:ascii="Times New Roman" w:hint="eastAsia"/>
                <w:bCs/>
                <w:sz w:val="28"/>
                <w:szCs w:val="28"/>
              </w:rPr>
              <w:t>金門縣</w:t>
            </w:r>
          </w:p>
        </w:tc>
        <w:tc>
          <w:tcPr>
            <w:tcW w:w="7662" w:type="dxa"/>
          </w:tcPr>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10"/>
                <w:sz w:val="28"/>
                <w:szCs w:val="28"/>
              </w:rPr>
              <w:t>業務負荷沉重：公所負擔該縣福利服務之申請</w:t>
            </w:r>
            <w:r w:rsidRPr="005B7E30">
              <w:rPr>
                <w:rFonts w:hAnsi="標楷體" w:hint="eastAsia"/>
                <w:bCs/>
                <w:spacing w:val="-10"/>
                <w:sz w:val="28"/>
                <w:szCs w:val="28"/>
              </w:rPr>
              <w:t>，以致說明時間受到限制。</w:t>
            </w:r>
          </w:p>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ascii="Times New Roman" w:hint="eastAsia"/>
                <w:bCs/>
                <w:spacing w:val="-10"/>
                <w:sz w:val="28"/>
                <w:szCs w:val="28"/>
              </w:rPr>
              <w:t>代理申請多</w:t>
            </w:r>
            <w:r w:rsidRPr="005B7E30">
              <w:rPr>
                <w:rFonts w:hAnsi="標楷體" w:hint="eastAsia"/>
                <w:bCs/>
                <w:spacing w:val="-10"/>
                <w:sz w:val="28"/>
                <w:szCs w:val="28"/>
              </w:rPr>
              <w:t>：代理人較難掌握個案狀態需求。</w:t>
            </w:r>
          </w:p>
          <w:p w:rsidR="00093AC5" w:rsidRPr="005B7E30" w:rsidRDefault="00093AC5" w:rsidP="00D363B4">
            <w:pPr>
              <w:pStyle w:val="42"/>
              <w:numPr>
                <w:ilvl w:val="0"/>
                <w:numId w:val="33"/>
              </w:numPr>
              <w:tabs>
                <w:tab w:val="clear" w:pos="567"/>
                <w:tab w:val="left" w:pos="435"/>
              </w:tabs>
              <w:kinsoku w:val="0"/>
              <w:spacing w:line="360" w:lineRule="exact"/>
              <w:ind w:leftChars="0" w:left="256" w:rightChars="-22" w:right="-75" w:firstLineChars="0" w:hanging="280"/>
              <w:rPr>
                <w:rFonts w:ascii="Times New Roman"/>
                <w:bCs/>
                <w:spacing w:val="-10"/>
                <w:sz w:val="28"/>
                <w:szCs w:val="28"/>
              </w:rPr>
            </w:pPr>
            <w:r w:rsidRPr="005B7E30">
              <w:rPr>
                <w:rFonts w:hAnsi="標楷體" w:hint="eastAsia"/>
                <w:bCs/>
                <w:spacing w:val="-10"/>
                <w:sz w:val="28"/>
                <w:szCs w:val="28"/>
              </w:rPr>
              <w:t>福利多元化：較難完全說明出請</w:t>
            </w:r>
          </w:p>
        </w:tc>
      </w:tr>
      <w:tr w:rsidR="00093AC5" w:rsidRPr="002F3909" w:rsidTr="00027791">
        <w:tc>
          <w:tcPr>
            <w:tcW w:w="1127" w:type="dxa"/>
          </w:tcPr>
          <w:p w:rsidR="00093AC5" w:rsidRPr="005B7E30" w:rsidRDefault="00093AC5" w:rsidP="005B7E30">
            <w:pPr>
              <w:pStyle w:val="42"/>
              <w:kinsoku w:val="0"/>
              <w:spacing w:line="360" w:lineRule="exact"/>
              <w:ind w:leftChars="0" w:left="0" w:firstLineChars="0" w:firstLine="0"/>
              <w:rPr>
                <w:rFonts w:ascii="Times New Roman"/>
                <w:bCs/>
                <w:sz w:val="28"/>
                <w:szCs w:val="28"/>
              </w:rPr>
            </w:pPr>
            <w:r w:rsidRPr="005B7E30">
              <w:rPr>
                <w:rFonts w:ascii="Times New Roman" w:hint="eastAsia"/>
                <w:bCs/>
                <w:sz w:val="28"/>
                <w:szCs w:val="28"/>
              </w:rPr>
              <w:t>連江縣</w:t>
            </w:r>
          </w:p>
        </w:tc>
        <w:tc>
          <w:tcPr>
            <w:tcW w:w="7662" w:type="dxa"/>
          </w:tcPr>
          <w:p w:rsidR="00093AC5" w:rsidRPr="005B7E30" w:rsidRDefault="00093AC5" w:rsidP="005B7E30">
            <w:pPr>
              <w:pStyle w:val="42"/>
              <w:kinsoku w:val="0"/>
              <w:spacing w:line="360" w:lineRule="exact"/>
              <w:ind w:leftChars="-19" w:left="-65" w:rightChars="-12" w:right="-41" w:firstLineChars="0" w:firstLine="2"/>
              <w:rPr>
                <w:rFonts w:ascii="Times New Roman"/>
                <w:bCs/>
                <w:sz w:val="28"/>
                <w:szCs w:val="28"/>
              </w:rPr>
            </w:pPr>
            <w:r w:rsidRPr="005B7E30">
              <w:rPr>
                <w:rFonts w:ascii="Times New Roman" w:hint="eastAsia"/>
                <w:bCs/>
                <w:sz w:val="28"/>
                <w:szCs w:val="28"/>
              </w:rPr>
              <w:t>心智類身心障礙者之認知與意思表示能力較弱時，相關溝通較為困難，需透過家屬予以協助。</w:t>
            </w:r>
          </w:p>
        </w:tc>
      </w:tr>
    </w:tbl>
    <w:p w:rsidR="00093AC5" w:rsidRPr="00F26089" w:rsidRDefault="00093AC5" w:rsidP="005B7E30">
      <w:pPr>
        <w:pStyle w:val="32"/>
        <w:spacing w:line="320" w:lineRule="exact"/>
        <w:ind w:leftChars="-53" w:left="1364" w:hangingChars="665" w:hanging="1544"/>
        <w:rPr>
          <w:rFonts w:ascii="Times New Roman"/>
          <w:spacing w:val="-14"/>
          <w:sz w:val="24"/>
          <w:szCs w:val="24"/>
        </w:rPr>
      </w:pPr>
      <w:r w:rsidRPr="00F26089">
        <w:rPr>
          <w:rFonts w:ascii="Times New Roman"/>
          <w:spacing w:val="-14"/>
          <w:sz w:val="24"/>
          <w:szCs w:val="24"/>
        </w:rPr>
        <w:lastRenderedPageBreak/>
        <w:t>備註：臺中市、臺南市、高雄市及彰化縣等地方政府未提出遭遇之問題。</w:t>
      </w:r>
    </w:p>
    <w:p w:rsidR="00093AC5" w:rsidRDefault="00093AC5" w:rsidP="005B7E30">
      <w:pPr>
        <w:pStyle w:val="32"/>
        <w:ind w:leftChars="-57" w:left="1362" w:hangingChars="648" w:hanging="1556"/>
      </w:pPr>
      <w:r w:rsidRPr="00F26089">
        <w:rPr>
          <w:rFonts w:ascii="Times New Roman"/>
          <w:spacing w:val="-10"/>
          <w:sz w:val="24"/>
          <w:szCs w:val="24"/>
        </w:rPr>
        <w:t>資料來源：本院整理自</w:t>
      </w:r>
      <w:r w:rsidRPr="00F26089">
        <w:rPr>
          <w:rFonts w:ascii="Times New Roman"/>
          <w:spacing w:val="-10"/>
          <w:sz w:val="24"/>
          <w:szCs w:val="24"/>
        </w:rPr>
        <w:t>22</w:t>
      </w:r>
      <w:r w:rsidRPr="00F26089">
        <w:rPr>
          <w:rFonts w:ascii="Times New Roman"/>
          <w:spacing w:val="-10"/>
          <w:sz w:val="24"/>
          <w:szCs w:val="24"/>
        </w:rPr>
        <w:t>個地方政府簡報資料</w:t>
      </w:r>
    </w:p>
    <w:p w:rsidR="00093AC5" w:rsidRDefault="00093AC5" w:rsidP="00093AC5">
      <w:pPr>
        <w:pStyle w:val="32"/>
        <w:ind w:left="1361" w:firstLine="680"/>
      </w:pPr>
    </w:p>
    <w:p w:rsidR="00591D90" w:rsidRDefault="00591D90" w:rsidP="00F920DE">
      <w:pPr>
        <w:pStyle w:val="a0"/>
        <w:numPr>
          <w:ilvl w:val="0"/>
          <w:numId w:val="3"/>
        </w:numPr>
        <w:tabs>
          <w:tab w:val="clear" w:pos="1440"/>
        </w:tabs>
        <w:ind w:left="1362" w:hangingChars="400" w:hanging="1362"/>
        <w:rPr>
          <w:rFonts w:ascii="Times New Roman"/>
          <w:b/>
        </w:rPr>
        <w:sectPr w:rsidR="00591D90" w:rsidSect="00135906">
          <w:pgSz w:w="11907" w:h="16840" w:code="9"/>
          <w:pgMar w:top="1701" w:right="1418" w:bottom="1418" w:left="1418" w:header="851" w:footer="851" w:gutter="227"/>
          <w:cols w:space="425"/>
          <w:docGrid w:type="linesAndChars" w:linePitch="457" w:charSpace="4127"/>
        </w:sectPr>
      </w:pPr>
    </w:p>
    <w:p w:rsidR="00F920DE" w:rsidRPr="00F920DE" w:rsidRDefault="00F920DE" w:rsidP="00F920DE">
      <w:pPr>
        <w:pStyle w:val="a0"/>
        <w:numPr>
          <w:ilvl w:val="0"/>
          <w:numId w:val="3"/>
        </w:numPr>
        <w:tabs>
          <w:tab w:val="clear" w:pos="1440"/>
        </w:tabs>
        <w:ind w:left="1362" w:hangingChars="400" w:hanging="1362"/>
        <w:rPr>
          <w:b/>
          <w:spacing w:val="-6"/>
        </w:rPr>
      </w:pPr>
      <w:bookmarkStart w:id="905" w:name="_Toc34920996"/>
      <w:r w:rsidRPr="00F920DE">
        <w:rPr>
          <w:rFonts w:ascii="Times New Roman"/>
          <w:b/>
        </w:rPr>
        <w:lastRenderedPageBreak/>
        <w:t>各地方社政</w:t>
      </w:r>
      <w:r w:rsidRPr="00F920DE">
        <w:rPr>
          <w:rFonts w:ascii="Times New Roman" w:hint="eastAsia"/>
          <w:b/>
        </w:rPr>
        <w:t>主管機關</w:t>
      </w:r>
      <w:r w:rsidRPr="00F920DE">
        <w:rPr>
          <w:rFonts w:ascii="Times New Roman"/>
          <w:b/>
        </w:rPr>
        <w:t>確認身心</w:t>
      </w:r>
      <w:r w:rsidRPr="00F920DE">
        <w:rPr>
          <w:b/>
          <w:bCs/>
        </w:rPr>
        <w:t>障礙</w:t>
      </w:r>
      <w:r w:rsidRPr="00F920DE">
        <w:rPr>
          <w:rFonts w:ascii="Times New Roman"/>
          <w:b/>
        </w:rPr>
        <w:t>者</w:t>
      </w:r>
      <w:r w:rsidRPr="00F920DE">
        <w:rPr>
          <w:rFonts w:ascii="Times New Roman" w:hint="eastAsia"/>
          <w:b/>
          <w:spacing w:val="-6"/>
        </w:rPr>
        <w:t>福利服務</w:t>
      </w:r>
      <w:r w:rsidRPr="00F920DE">
        <w:rPr>
          <w:rFonts w:ascii="Times New Roman"/>
          <w:b/>
          <w:spacing w:val="-6"/>
        </w:rPr>
        <w:t>需求之作法及執行人</w:t>
      </w:r>
      <w:r w:rsidRPr="00F920DE">
        <w:rPr>
          <w:rFonts w:hint="eastAsia"/>
          <w:b/>
          <w:spacing w:val="-6"/>
        </w:rPr>
        <w:t>員</w:t>
      </w:r>
      <w:bookmarkEnd w:id="905"/>
    </w:p>
    <w:tbl>
      <w:tblPr>
        <w:tblStyle w:val="afb"/>
        <w:tblW w:w="9138" w:type="dxa"/>
        <w:tblInd w:w="-33" w:type="dxa"/>
        <w:tblLook w:val="04A0" w:firstRow="1" w:lastRow="0" w:firstColumn="1" w:lastColumn="0" w:noHBand="0" w:noVBand="1"/>
      </w:tblPr>
      <w:tblGrid>
        <w:gridCol w:w="1260"/>
        <w:gridCol w:w="5963"/>
        <w:gridCol w:w="1915"/>
      </w:tblGrid>
      <w:tr w:rsidR="00F920DE" w:rsidRPr="00C630C3" w:rsidTr="00F920DE">
        <w:trPr>
          <w:tblHeader/>
        </w:trPr>
        <w:tc>
          <w:tcPr>
            <w:tcW w:w="1260" w:type="dxa"/>
            <w:shd w:val="clear" w:color="auto" w:fill="FDE9D9" w:themeFill="accent6" w:themeFillTint="33"/>
            <w:vAlign w:val="center"/>
          </w:tcPr>
          <w:p w:rsidR="00F920DE" w:rsidRPr="00F920DE" w:rsidRDefault="00F920DE" w:rsidP="00F920DE">
            <w:pPr>
              <w:pStyle w:val="3"/>
              <w:numPr>
                <w:ilvl w:val="0"/>
                <w:numId w:val="0"/>
              </w:numPr>
              <w:kinsoku w:val="0"/>
              <w:spacing w:line="320" w:lineRule="exact"/>
              <w:jc w:val="center"/>
              <w:rPr>
                <w:rFonts w:ascii="Times New Roman" w:hAnsi="Times New Roman"/>
                <w:b/>
                <w:spacing w:val="-20"/>
                <w:sz w:val="26"/>
                <w:szCs w:val="26"/>
              </w:rPr>
            </w:pPr>
            <w:bookmarkStart w:id="906" w:name="_Toc30580373"/>
            <w:bookmarkStart w:id="907" w:name="_Toc30602523"/>
            <w:bookmarkStart w:id="908" w:name="_Toc31352759"/>
            <w:bookmarkStart w:id="909" w:name="_Toc31384422"/>
            <w:bookmarkStart w:id="910" w:name="_Toc31466810"/>
            <w:bookmarkStart w:id="911" w:name="_Toc31546375"/>
            <w:bookmarkStart w:id="912" w:name="_Toc31630032"/>
            <w:bookmarkStart w:id="913" w:name="_Toc31632503"/>
            <w:bookmarkStart w:id="914" w:name="_Toc31641077"/>
            <w:bookmarkStart w:id="915" w:name="_Toc31730043"/>
            <w:bookmarkStart w:id="916" w:name="_Toc31786841"/>
            <w:bookmarkStart w:id="917" w:name="_Toc33179331"/>
            <w:bookmarkStart w:id="918" w:name="_Toc34920997"/>
            <w:r w:rsidRPr="00F920DE">
              <w:rPr>
                <w:rFonts w:ascii="Times New Roman" w:hAnsi="Times New Roman"/>
                <w:b/>
                <w:spacing w:val="-20"/>
                <w:sz w:val="26"/>
                <w:szCs w:val="26"/>
              </w:rPr>
              <w:t>縣市別</w:t>
            </w:r>
            <w:bookmarkEnd w:id="906"/>
            <w:bookmarkEnd w:id="907"/>
            <w:bookmarkEnd w:id="908"/>
            <w:bookmarkEnd w:id="909"/>
            <w:bookmarkEnd w:id="910"/>
            <w:bookmarkEnd w:id="911"/>
            <w:bookmarkEnd w:id="912"/>
            <w:bookmarkEnd w:id="913"/>
            <w:bookmarkEnd w:id="914"/>
            <w:bookmarkEnd w:id="915"/>
            <w:bookmarkEnd w:id="916"/>
            <w:bookmarkEnd w:id="917"/>
            <w:bookmarkEnd w:id="918"/>
          </w:p>
        </w:tc>
        <w:tc>
          <w:tcPr>
            <w:tcW w:w="5963" w:type="dxa"/>
            <w:shd w:val="clear" w:color="auto" w:fill="FDE9D9" w:themeFill="accent6" w:themeFillTint="33"/>
            <w:vAlign w:val="center"/>
          </w:tcPr>
          <w:p w:rsidR="00F920DE" w:rsidRPr="00F920DE" w:rsidRDefault="00F920DE" w:rsidP="00F920DE">
            <w:pPr>
              <w:pStyle w:val="3"/>
              <w:numPr>
                <w:ilvl w:val="0"/>
                <w:numId w:val="0"/>
              </w:numPr>
              <w:kinsoku w:val="0"/>
              <w:spacing w:line="320" w:lineRule="exact"/>
              <w:ind w:leftChars="-19" w:left="-48" w:rightChars="-22" w:right="-75" w:hangingChars="6" w:hanging="17"/>
              <w:jc w:val="center"/>
              <w:rPr>
                <w:rFonts w:ascii="Times New Roman" w:hAnsi="Times New Roman"/>
                <w:b/>
                <w:spacing w:val="-12"/>
                <w:sz w:val="26"/>
                <w:szCs w:val="26"/>
              </w:rPr>
            </w:pPr>
            <w:bookmarkStart w:id="919" w:name="_Toc30580374"/>
            <w:bookmarkStart w:id="920" w:name="_Toc30602524"/>
            <w:bookmarkStart w:id="921" w:name="_Toc31352760"/>
            <w:bookmarkStart w:id="922" w:name="_Toc31384423"/>
            <w:bookmarkStart w:id="923" w:name="_Toc31466811"/>
            <w:bookmarkStart w:id="924" w:name="_Toc31546376"/>
            <w:bookmarkStart w:id="925" w:name="_Toc31630033"/>
            <w:bookmarkStart w:id="926" w:name="_Toc31632504"/>
            <w:bookmarkStart w:id="927" w:name="_Toc31641078"/>
            <w:bookmarkStart w:id="928" w:name="_Toc31730044"/>
            <w:bookmarkStart w:id="929" w:name="_Toc31786842"/>
            <w:bookmarkStart w:id="930" w:name="_Toc33179332"/>
            <w:bookmarkStart w:id="931" w:name="_Toc34920998"/>
            <w:r w:rsidRPr="00F920DE">
              <w:rPr>
                <w:rFonts w:ascii="Times New Roman" w:hAnsi="Times New Roman"/>
                <w:b/>
                <w:sz w:val="26"/>
                <w:szCs w:val="26"/>
              </w:rPr>
              <w:t>確認身心障礙者</w:t>
            </w:r>
            <w:r w:rsidRPr="00F920DE">
              <w:rPr>
                <w:rFonts w:ascii="Times New Roman" w:hAnsi="Times New Roman"/>
                <w:b/>
                <w:spacing w:val="-12"/>
                <w:sz w:val="26"/>
                <w:szCs w:val="26"/>
              </w:rPr>
              <w:t>福利與服務需求項目之執行方式</w:t>
            </w:r>
            <w:bookmarkEnd w:id="919"/>
            <w:bookmarkEnd w:id="920"/>
            <w:bookmarkEnd w:id="921"/>
            <w:bookmarkEnd w:id="922"/>
            <w:bookmarkEnd w:id="923"/>
            <w:bookmarkEnd w:id="924"/>
            <w:bookmarkEnd w:id="925"/>
            <w:bookmarkEnd w:id="926"/>
            <w:bookmarkEnd w:id="927"/>
            <w:bookmarkEnd w:id="928"/>
            <w:bookmarkEnd w:id="929"/>
            <w:bookmarkEnd w:id="930"/>
            <w:bookmarkEnd w:id="931"/>
          </w:p>
        </w:tc>
        <w:tc>
          <w:tcPr>
            <w:tcW w:w="1915" w:type="dxa"/>
            <w:shd w:val="clear" w:color="auto" w:fill="FDE9D9" w:themeFill="accent6" w:themeFillTint="33"/>
            <w:vAlign w:val="center"/>
          </w:tcPr>
          <w:p w:rsidR="00F920DE" w:rsidRPr="00F920DE" w:rsidRDefault="00F920DE" w:rsidP="00F920DE">
            <w:pPr>
              <w:pStyle w:val="3"/>
              <w:numPr>
                <w:ilvl w:val="0"/>
                <w:numId w:val="0"/>
              </w:numPr>
              <w:kinsoku w:val="0"/>
              <w:spacing w:line="320" w:lineRule="exact"/>
              <w:jc w:val="center"/>
              <w:rPr>
                <w:rFonts w:ascii="Times New Roman" w:hAnsi="Times New Roman"/>
                <w:b/>
                <w:spacing w:val="-12"/>
                <w:sz w:val="26"/>
                <w:szCs w:val="26"/>
              </w:rPr>
            </w:pPr>
            <w:bookmarkStart w:id="932" w:name="_Toc30580375"/>
            <w:bookmarkStart w:id="933" w:name="_Toc30602525"/>
            <w:bookmarkStart w:id="934" w:name="_Toc31352761"/>
            <w:bookmarkStart w:id="935" w:name="_Toc31384424"/>
            <w:bookmarkStart w:id="936" w:name="_Toc31466812"/>
            <w:bookmarkStart w:id="937" w:name="_Toc31546377"/>
            <w:bookmarkStart w:id="938" w:name="_Toc31630034"/>
            <w:bookmarkStart w:id="939" w:name="_Toc31632505"/>
            <w:bookmarkStart w:id="940" w:name="_Toc31641079"/>
            <w:bookmarkStart w:id="941" w:name="_Toc31730045"/>
            <w:bookmarkStart w:id="942" w:name="_Toc31786843"/>
            <w:bookmarkStart w:id="943" w:name="_Toc33179333"/>
            <w:bookmarkStart w:id="944" w:name="_Toc34920999"/>
            <w:r w:rsidRPr="00F920DE">
              <w:rPr>
                <w:rFonts w:ascii="Times New Roman" w:hAnsi="Times New Roman"/>
                <w:b/>
                <w:spacing w:val="-12"/>
                <w:sz w:val="26"/>
                <w:szCs w:val="26"/>
              </w:rPr>
              <w:t>執行人員</w:t>
            </w:r>
            <w:bookmarkEnd w:id="932"/>
            <w:bookmarkEnd w:id="933"/>
            <w:bookmarkEnd w:id="934"/>
            <w:bookmarkEnd w:id="935"/>
            <w:bookmarkEnd w:id="936"/>
            <w:bookmarkEnd w:id="937"/>
            <w:bookmarkEnd w:id="938"/>
            <w:bookmarkEnd w:id="939"/>
            <w:bookmarkEnd w:id="940"/>
            <w:bookmarkEnd w:id="941"/>
            <w:bookmarkEnd w:id="942"/>
            <w:bookmarkEnd w:id="943"/>
            <w:bookmarkEnd w:id="944"/>
          </w:p>
        </w:tc>
      </w:tr>
      <w:tr w:rsidR="00F920DE" w:rsidRPr="00C630C3" w:rsidTr="00F920DE">
        <w:tc>
          <w:tcPr>
            <w:tcW w:w="1260" w:type="dxa"/>
            <w:vAlign w:val="center"/>
          </w:tcPr>
          <w:p w:rsidR="00F920DE" w:rsidRPr="00F920DE" w:rsidRDefault="00F920DE" w:rsidP="00F920DE">
            <w:pPr>
              <w:widowControl/>
              <w:overflowPunct/>
              <w:autoSpaceDE/>
              <w:autoSpaceDN/>
              <w:spacing w:line="320" w:lineRule="exact"/>
              <w:jc w:val="center"/>
              <w:rPr>
                <w:rFonts w:ascii="Times New Roman"/>
                <w:spacing w:val="-20"/>
                <w:kern w:val="0"/>
                <w:sz w:val="26"/>
                <w:szCs w:val="26"/>
              </w:rPr>
            </w:pPr>
            <w:r w:rsidRPr="00F920DE">
              <w:rPr>
                <w:rFonts w:ascii="Times New Roman"/>
                <w:spacing w:val="-20"/>
                <w:sz w:val="26"/>
                <w:szCs w:val="26"/>
              </w:rPr>
              <w:t>臺北市</w:t>
            </w:r>
          </w:p>
        </w:tc>
        <w:tc>
          <w:tcPr>
            <w:tcW w:w="5963" w:type="dxa"/>
          </w:tcPr>
          <w:p w:rsidR="00F920DE" w:rsidRPr="00F920DE" w:rsidRDefault="00F920DE" w:rsidP="0077501B">
            <w:pPr>
              <w:pStyle w:val="3"/>
              <w:numPr>
                <w:ilvl w:val="0"/>
                <w:numId w:val="0"/>
              </w:numPr>
              <w:kinsoku w:val="0"/>
              <w:spacing w:line="320" w:lineRule="exact"/>
              <w:ind w:leftChars="-19" w:left="-51" w:rightChars="-15" w:right="-51" w:hangingChars="5" w:hanging="14"/>
              <w:rPr>
                <w:rFonts w:ascii="Times New Roman" w:hAnsi="Times New Roman"/>
                <w:sz w:val="26"/>
                <w:szCs w:val="26"/>
              </w:rPr>
            </w:pPr>
            <w:bookmarkStart w:id="945" w:name="_Toc30580376"/>
            <w:bookmarkStart w:id="946" w:name="_Toc30602526"/>
            <w:bookmarkStart w:id="947" w:name="_Toc31352762"/>
            <w:bookmarkStart w:id="948" w:name="_Toc31384425"/>
            <w:bookmarkStart w:id="949" w:name="_Toc31466813"/>
            <w:bookmarkStart w:id="950" w:name="_Toc31546378"/>
            <w:bookmarkStart w:id="951" w:name="_Toc31630035"/>
            <w:bookmarkStart w:id="952" w:name="_Toc31632506"/>
            <w:bookmarkStart w:id="953" w:name="_Toc31641080"/>
            <w:bookmarkStart w:id="954" w:name="_Toc31730046"/>
            <w:bookmarkStart w:id="955" w:name="_Toc31786844"/>
            <w:bookmarkStart w:id="956" w:name="_Toc33179334"/>
            <w:bookmarkStart w:id="957" w:name="_Toc34921000"/>
            <w:r w:rsidRPr="00F920DE">
              <w:rPr>
                <w:rFonts w:ascii="Times New Roman" w:hAnsi="Times New Roman"/>
                <w:sz w:val="26"/>
                <w:szCs w:val="26"/>
              </w:rPr>
              <w:t>依民眾填寫申請表之</w:t>
            </w:r>
            <w:r w:rsidR="0077501B">
              <w:rPr>
                <w:rFonts w:ascii="Times New Roman" w:hAnsi="Times New Roman" w:hint="eastAsia"/>
                <w:sz w:val="26"/>
                <w:szCs w:val="26"/>
              </w:rPr>
              <w:t>福利服務</w:t>
            </w:r>
            <w:r w:rsidRPr="00F920DE">
              <w:rPr>
                <w:rFonts w:ascii="Times New Roman" w:hAnsi="Times New Roman"/>
                <w:sz w:val="26"/>
                <w:szCs w:val="26"/>
              </w:rPr>
              <w:t>需求</w:t>
            </w:r>
            <w:r w:rsidR="0077501B">
              <w:rPr>
                <w:rFonts w:ascii="Times New Roman" w:hAnsi="Times New Roman" w:hint="eastAsia"/>
                <w:sz w:val="26"/>
                <w:szCs w:val="26"/>
              </w:rPr>
              <w:t>項目</w:t>
            </w:r>
            <w:r w:rsidRPr="00F920DE">
              <w:rPr>
                <w:rFonts w:ascii="Times New Roman" w:hAnsi="Times New Roman"/>
                <w:sz w:val="26"/>
                <w:szCs w:val="26"/>
              </w:rPr>
              <w:t>為依據，並以電話訪談，</w:t>
            </w:r>
            <w:r w:rsidRPr="00F920DE">
              <w:rPr>
                <w:rFonts w:ascii="Times New Roman" w:hAnsi="Times New Roman" w:hint="eastAsia"/>
                <w:sz w:val="26"/>
                <w:szCs w:val="26"/>
              </w:rPr>
              <w:t>瞭解</w:t>
            </w:r>
            <w:r w:rsidRPr="00F920DE">
              <w:rPr>
                <w:rFonts w:ascii="Times New Roman" w:hAnsi="Times New Roman"/>
                <w:sz w:val="26"/>
                <w:szCs w:val="26"/>
              </w:rPr>
              <w:t>身心障礙者</w:t>
            </w:r>
            <w:r w:rsidRPr="00F920DE">
              <w:rPr>
                <w:rFonts w:ascii="Times New Roman" w:hAnsi="Times New Roman" w:hint="eastAsia"/>
                <w:sz w:val="26"/>
                <w:szCs w:val="26"/>
              </w:rPr>
              <w:t>之</w:t>
            </w:r>
            <w:r w:rsidRPr="00F920DE">
              <w:rPr>
                <w:rFonts w:ascii="Times New Roman" w:hAnsi="Times New Roman"/>
                <w:sz w:val="26"/>
                <w:szCs w:val="26"/>
              </w:rPr>
              <w:t>障礙類別、程度、家庭經濟情況、照顧服務需求、家庭生活需求、社會參與需求等面向。</w:t>
            </w:r>
            <w:bookmarkEnd w:id="945"/>
            <w:bookmarkEnd w:id="946"/>
            <w:bookmarkEnd w:id="947"/>
            <w:bookmarkEnd w:id="948"/>
            <w:bookmarkEnd w:id="949"/>
            <w:bookmarkEnd w:id="950"/>
            <w:bookmarkEnd w:id="951"/>
            <w:bookmarkEnd w:id="952"/>
            <w:bookmarkEnd w:id="953"/>
            <w:bookmarkEnd w:id="954"/>
            <w:bookmarkEnd w:id="955"/>
            <w:bookmarkEnd w:id="956"/>
            <w:bookmarkEnd w:id="957"/>
          </w:p>
        </w:tc>
        <w:tc>
          <w:tcPr>
            <w:tcW w:w="1915" w:type="dxa"/>
          </w:tcPr>
          <w:p w:rsidR="00F920DE" w:rsidRPr="00F920DE" w:rsidRDefault="00F920DE" w:rsidP="00F920DE">
            <w:pPr>
              <w:pStyle w:val="3"/>
              <w:numPr>
                <w:ilvl w:val="0"/>
                <w:numId w:val="0"/>
              </w:numPr>
              <w:kinsoku w:val="0"/>
              <w:spacing w:line="320" w:lineRule="exact"/>
              <w:ind w:leftChars="-19" w:left="-65" w:rightChars="-7" w:right="-24" w:firstLineChars="5" w:firstLine="12"/>
              <w:rPr>
                <w:rFonts w:ascii="Times New Roman" w:hAnsi="Times New Roman"/>
                <w:spacing w:val="-20"/>
                <w:sz w:val="26"/>
                <w:szCs w:val="26"/>
              </w:rPr>
            </w:pPr>
            <w:bookmarkStart w:id="958" w:name="_Toc30580377"/>
            <w:bookmarkStart w:id="959" w:name="_Toc30602527"/>
            <w:bookmarkStart w:id="960" w:name="_Toc31352763"/>
            <w:bookmarkStart w:id="961" w:name="_Toc31384426"/>
            <w:bookmarkStart w:id="962" w:name="_Toc31466814"/>
            <w:bookmarkStart w:id="963" w:name="_Toc31546379"/>
            <w:bookmarkStart w:id="964" w:name="_Toc31630036"/>
            <w:bookmarkStart w:id="965" w:name="_Toc31632507"/>
            <w:bookmarkStart w:id="966" w:name="_Toc31641081"/>
            <w:bookmarkStart w:id="967" w:name="_Toc31730047"/>
            <w:bookmarkStart w:id="968" w:name="_Toc31786845"/>
            <w:bookmarkStart w:id="969" w:name="_Toc33179335"/>
            <w:bookmarkStart w:id="970" w:name="_Toc34921001"/>
            <w:r w:rsidRPr="00F920DE">
              <w:rPr>
                <w:rFonts w:ascii="Times New Roman" w:hAnsi="Times New Roman"/>
                <w:spacing w:val="-20"/>
                <w:sz w:val="26"/>
                <w:szCs w:val="26"/>
              </w:rPr>
              <w:t>需求評估人員</w:t>
            </w:r>
            <w:bookmarkEnd w:id="958"/>
            <w:bookmarkEnd w:id="959"/>
            <w:bookmarkEnd w:id="960"/>
            <w:bookmarkEnd w:id="961"/>
            <w:bookmarkEnd w:id="962"/>
            <w:bookmarkEnd w:id="963"/>
            <w:bookmarkEnd w:id="964"/>
            <w:bookmarkEnd w:id="965"/>
            <w:bookmarkEnd w:id="966"/>
            <w:bookmarkEnd w:id="967"/>
            <w:bookmarkEnd w:id="968"/>
            <w:bookmarkEnd w:id="969"/>
            <w:bookmarkEnd w:id="970"/>
          </w:p>
        </w:tc>
      </w:tr>
      <w:tr w:rsidR="00F920DE" w:rsidRPr="00C630C3" w:rsidTr="00F920DE">
        <w:tc>
          <w:tcPr>
            <w:tcW w:w="1260" w:type="dxa"/>
            <w:vAlign w:val="center"/>
          </w:tcPr>
          <w:p w:rsidR="00F920DE" w:rsidRPr="00F920DE" w:rsidRDefault="00F920DE" w:rsidP="00F920DE">
            <w:pPr>
              <w:spacing w:line="320" w:lineRule="exact"/>
              <w:jc w:val="center"/>
              <w:rPr>
                <w:rFonts w:ascii="Times New Roman"/>
                <w:spacing w:val="-20"/>
                <w:sz w:val="26"/>
                <w:szCs w:val="26"/>
              </w:rPr>
            </w:pPr>
            <w:r w:rsidRPr="00F920DE">
              <w:rPr>
                <w:rFonts w:ascii="Times New Roman"/>
                <w:spacing w:val="-20"/>
                <w:sz w:val="26"/>
                <w:szCs w:val="26"/>
              </w:rPr>
              <w:t>新北市</w:t>
            </w:r>
          </w:p>
        </w:tc>
        <w:tc>
          <w:tcPr>
            <w:tcW w:w="5963" w:type="dxa"/>
          </w:tcPr>
          <w:p w:rsidR="00F920DE" w:rsidRPr="00F920DE" w:rsidRDefault="00F920DE" w:rsidP="00D363B4">
            <w:pPr>
              <w:pStyle w:val="3"/>
              <w:numPr>
                <w:ilvl w:val="0"/>
                <w:numId w:val="17"/>
              </w:numPr>
              <w:topLinePunct/>
              <w:spacing w:line="320" w:lineRule="exact"/>
              <w:ind w:left="178" w:rightChars="-11" w:right="-37" w:hanging="178"/>
              <w:rPr>
                <w:rFonts w:ascii="Times New Roman" w:hAnsi="Times New Roman"/>
                <w:sz w:val="26"/>
                <w:szCs w:val="26"/>
              </w:rPr>
            </w:pPr>
            <w:bookmarkStart w:id="971" w:name="_Toc30580378"/>
            <w:bookmarkStart w:id="972" w:name="_Toc30602528"/>
            <w:bookmarkStart w:id="973" w:name="_Toc31352764"/>
            <w:bookmarkStart w:id="974" w:name="_Toc31384427"/>
            <w:bookmarkStart w:id="975" w:name="_Toc31466815"/>
            <w:bookmarkStart w:id="976" w:name="_Toc31546380"/>
            <w:bookmarkStart w:id="977" w:name="_Toc31630037"/>
            <w:bookmarkStart w:id="978" w:name="_Toc31632508"/>
            <w:bookmarkStart w:id="979" w:name="_Toc31641082"/>
            <w:bookmarkStart w:id="980" w:name="_Toc31730048"/>
            <w:bookmarkStart w:id="981" w:name="_Toc31786846"/>
            <w:bookmarkStart w:id="982" w:name="_Toc33179336"/>
            <w:bookmarkStart w:id="983" w:name="_Toc34921002"/>
            <w:r w:rsidRPr="00F920DE">
              <w:rPr>
                <w:rFonts w:ascii="Times New Roman" w:hAnsi="Times New Roman" w:hint="eastAsia"/>
                <w:sz w:val="26"/>
                <w:szCs w:val="26"/>
              </w:rPr>
              <w:t>以</w:t>
            </w:r>
            <w:r w:rsidRPr="00F920DE">
              <w:rPr>
                <w:rFonts w:ascii="Times New Roman" w:hAnsi="Times New Roman"/>
                <w:sz w:val="26"/>
                <w:szCs w:val="26"/>
              </w:rPr>
              <w:t>逐案電訪之方式以確認每位身心障礙者有無身權法第</w:t>
            </w:r>
            <w:r w:rsidRPr="00F920DE">
              <w:rPr>
                <w:rFonts w:ascii="Times New Roman" w:hAnsi="Times New Roman"/>
                <w:sz w:val="26"/>
                <w:szCs w:val="26"/>
              </w:rPr>
              <w:t>50</w:t>
            </w:r>
            <w:r w:rsidRPr="00F920DE">
              <w:rPr>
                <w:rFonts w:ascii="Times New Roman" w:hAnsi="Times New Roman"/>
                <w:sz w:val="26"/>
                <w:szCs w:val="26"/>
              </w:rPr>
              <w:t>條、第</w:t>
            </w:r>
            <w:r w:rsidRPr="00F920DE">
              <w:rPr>
                <w:rFonts w:ascii="Times New Roman" w:hAnsi="Times New Roman"/>
                <w:sz w:val="26"/>
                <w:szCs w:val="26"/>
              </w:rPr>
              <w:t>51</w:t>
            </w:r>
            <w:r w:rsidRPr="00F920DE">
              <w:rPr>
                <w:rFonts w:ascii="Times New Roman" w:hAnsi="Times New Roman"/>
                <w:sz w:val="26"/>
                <w:szCs w:val="26"/>
              </w:rPr>
              <w:t>條及第</w:t>
            </w:r>
            <w:r w:rsidRPr="00F920DE">
              <w:rPr>
                <w:rFonts w:ascii="Times New Roman" w:hAnsi="Times New Roman"/>
                <w:sz w:val="26"/>
                <w:szCs w:val="26"/>
              </w:rPr>
              <w:t>71</w:t>
            </w:r>
            <w:r w:rsidRPr="00F920DE">
              <w:rPr>
                <w:rFonts w:ascii="Times New Roman" w:hAnsi="Times New Roman"/>
                <w:sz w:val="26"/>
                <w:szCs w:val="26"/>
              </w:rPr>
              <w:t>條等規定之福利與服務需求項目，並據以確認其福利及服務需求項目。</w:t>
            </w:r>
            <w:bookmarkEnd w:id="971"/>
            <w:bookmarkEnd w:id="972"/>
            <w:bookmarkEnd w:id="973"/>
            <w:bookmarkEnd w:id="974"/>
            <w:bookmarkEnd w:id="975"/>
            <w:bookmarkEnd w:id="976"/>
            <w:bookmarkEnd w:id="977"/>
            <w:bookmarkEnd w:id="978"/>
            <w:bookmarkEnd w:id="979"/>
            <w:bookmarkEnd w:id="980"/>
            <w:bookmarkEnd w:id="981"/>
            <w:bookmarkEnd w:id="982"/>
            <w:bookmarkEnd w:id="983"/>
          </w:p>
          <w:p w:rsidR="00F920DE" w:rsidRPr="00F920DE" w:rsidRDefault="00F920DE" w:rsidP="00D363B4">
            <w:pPr>
              <w:pStyle w:val="3"/>
              <w:numPr>
                <w:ilvl w:val="0"/>
                <w:numId w:val="17"/>
              </w:numPr>
              <w:topLinePunct/>
              <w:spacing w:line="320" w:lineRule="exact"/>
              <w:ind w:left="178" w:rightChars="-11" w:right="-37" w:hanging="178"/>
              <w:rPr>
                <w:rFonts w:ascii="Times New Roman" w:hAnsi="Times New Roman"/>
                <w:sz w:val="26"/>
                <w:szCs w:val="26"/>
              </w:rPr>
            </w:pPr>
            <w:bookmarkStart w:id="984" w:name="_Toc30580379"/>
            <w:bookmarkStart w:id="985" w:name="_Toc30602529"/>
            <w:bookmarkStart w:id="986" w:name="_Toc31352765"/>
            <w:bookmarkStart w:id="987" w:name="_Toc31384428"/>
            <w:bookmarkStart w:id="988" w:name="_Toc31466816"/>
            <w:bookmarkStart w:id="989" w:name="_Toc31546381"/>
            <w:bookmarkStart w:id="990" w:name="_Toc31630038"/>
            <w:bookmarkStart w:id="991" w:name="_Toc31632509"/>
            <w:bookmarkStart w:id="992" w:name="_Toc31641083"/>
            <w:bookmarkStart w:id="993" w:name="_Toc31730049"/>
            <w:bookmarkStart w:id="994" w:name="_Toc31786847"/>
            <w:bookmarkStart w:id="995" w:name="_Toc33179337"/>
            <w:bookmarkStart w:id="996" w:name="_Toc34921003"/>
            <w:r w:rsidRPr="00F920DE">
              <w:rPr>
                <w:rFonts w:ascii="Times New Roman" w:hAnsi="Times New Roman"/>
                <w:sz w:val="26"/>
                <w:szCs w:val="26"/>
              </w:rPr>
              <w:t>倘確認身心障礙者有身權法第</w:t>
            </w:r>
            <w:r w:rsidRPr="00F920DE">
              <w:rPr>
                <w:rFonts w:ascii="Times New Roman" w:hAnsi="Times New Roman"/>
                <w:sz w:val="26"/>
                <w:szCs w:val="26"/>
              </w:rPr>
              <w:t>50</w:t>
            </w:r>
            <w:r w:rsidRPr="00F920DE">
              <w:rPr>
                <w:rFonts w:ascii="Times New Roman" w:hAnsi="Times New Roman"/>
                <w:sz w:val="26"/>
                <w:szCs w:val="26"/>
              </w:rPr>
              <w:t>條、第</w:t>
            </w:r>
            <w:r w:rsidRPr="00F920DE">
              <w:rPr>
                <w:rFonts w:ascii="Times New Roman" w:hAnsi="Times New Roman"/>
                <w:sz w:val="26"/>
                <w:szCs w:val="26"/>
              </w:rPr>
              <w:t>51</w:t>
            </w:r>
            <w:r w:rsidRPr="00F920DE">
              <w:rPr>
                <w:rFonts w:ascii="Times New Roman" w:hAnsi="Times New Roman"/>
                <w:sz w:val="26"/>
                <w:szCs w:val="26"/>
              </w:rPr>
              <w:t>條之需求，將另安排訪視時間進行需求評估；倘確認身心障礙者有身權法第</w:t>
            </w:r>
            <w:r w:rsidRPr="00F920DE">
              <w:rPr>
                <w:rFonts w:ascii="Times New Roman" w:hAnsi="Times New Roman"/>
                <w:sz w:val="26"/>
                <w:szCs w:val="26"/>
              </w:rPr>
              <w:t>71</w:t>
            </w:r>
            <w:r w:rsidRPr="00F920DE">
              <w:rPr>
                <w:rFonts w:ascii="Times New Roman" w:hAnsi="Times New Roman"/>
                <w:sz w:val="26"/>
                <w:szCs w:val="26"/>
              </w:rPr>
              <w:t>條之需求，提供民眾經濟補助類之申請方式。</w:t>
            </w:r>
            <w:bookmarkEnd w:id="984"/>
            <w:bookmarkEnd w:id="985"/>
            <w:bookmarkEnd w:id="986"/>
            <w:bookmarkEnd w:id="987"/>
            <w:bookmarkEnd w:id="988"/>
            <w:bookmarkEnd w:id="989"/>
            <w:bookmarkEnd w:id="990"/>
            <w:bookmarkEnd w:id="991"/>
            <w:bookmarkEnd w:id="992"/>
            <w:bookmarkEnd w:id="993"/>
            <w:bookmarkEnd w:id="994"/>
            <w:bookmarkEnd w:id="995"/>
            <w:bookmarkEnd w:id="996"/>
          </w:p>
        </w:tc>
        <w:tc>
          <w:tcPr>
            <w:tcW w:w="1915" w:type="dxa"/>
          </w:tcPr>
          <w:p w:rsidR="00F920DE" w:rsidRPr="00F920DE" w:rsidRDefault="00F920DE" w:rsidP="00F920DE">
            <w:pPr>
              <w:pStyle w:val="3"/>
              <w:numPr>
                <w:ilvl w:val="0"/>
                <w:numId w:val="0"/>
              </w:numPr>
              <w:kinsoku w:val="0"/>
              <w:spacing w:line="320" w:lineRule="exact"/>
              <w:ind w:leftChars="-19" w:left="-65" w:rightChars="-7" w:right="-24" w:firstLineChars="5" w:firstLine="11"/>
              <w:rPr>
                <w:rFonts w:ascii="Times New Roman" w:hAnsi="Times New Roman"/>
                <w:spacing w:val="-26"/>
                <w:sz w:val="26"/>
                <w:szCs w:val="26"/>
              </w:rPr>
            </w:pPr>
            <w:bookmarkStart w:id="997" w:name="_Toc30580380"/>
            <w:bookmarkStart w:id="998" w:name="_Toc30602530"/>
            <w:bookmarkStart w:id="999" w:name="_Toc31352766"/>
            <w:bookmarkStart w:id="1000" w:name="_Toc31384429"/>
            <w:bookmarkStart w:id="1001" w:name="_Toc31466817"/>
            <w:bookmarkStart w:id="1002" w:name="_Toc31546382"/>
            <w:bookmarkStart w:id="1003" w:name="_Toc31630039"/>
            <w:bookmarkStart w:id="1004" w:name="_Toc31632510"/>
            <w:bookmarkStart w:id="1005" w:name="_Toc31641084"/>
            <w:bookmarkStart w:id="1006" w:name="_Toc31730050"/>
            <w:bookmarkStart w:id="1007" w:name="_Toc31786848"/>
            <w:bookmarkStart w:id="1008" w:name="_Toc33179338"/>
            <w:bookmarkStart w:id="1009" w:name="_Toc34921004"/>
            <w:r w:rsidRPr="00F920DE">
              <w:rPr>
                <w:rFonts w:ascii="Times New Roman" w:hAnsi="Times New Roman"/>
                <w:spacing w:val="-26"/>
                <w:sz w:val="26"/>
                <w:szCs w:val="26"/>
              </w:rPr>
              <w:t>需求評估人員</w:t>
            </w:r>
            <w:bookmarkEnd w:id="997"/>
            <w:bookmarkEnd w:id="998"/>
            <w:bookmarkEnd w:id="999"/>
            <w:bookmarkEnd w:id="1000"/>
            <w:bookmarkEnd w:id="1001"/>
            <w:bookmarkEnd w:id="1002"/>
            <w:bookmarkEnd w:id="1003"/>
            <w:bookmarkEnd w:id="1004"/>
            <w:bookmarkEnd w:id="1005"/>
            <w:bookmarkEnd w:id="1006"/>
            <w:bookmarkEnd w:id="1007"/>
            <w:bookmarkEnd w:id="1008"/>
            <w:bookmarkEnd w:id="1009"/>
          </w:p>
        </w:tc>
      </w:tr>
      <w:tr w:rsidR="00F920DE" w:rsidRPr="00C630C3" w:rsidTr="00F920DE">
        <w:tc>
          <w:tcPr>
            <w:tcW w:w="1260" w:type="dxa"/>
            <w:vAlign w:val="center"/>
          </w:tcPr>
          <w:p w:rsidR="00F920DE" w:rsidRPr="00F920DE" w:rsidRDefault="00F920DE" w:rsidP="00F920DE">
            <w:pPr>
              <w:spacing w:line="320" w:lineRule="exact"/>
              <w:jc w:val="center"/>
              <w:rPr>
                <w:rFonts w:ascii="Times New Roman"/>
                <w:spacing w:val="-20"/>
                <w:sz w:val="26"/>
                <w:szCs w:val="26"/>
              </w:rPr>
            </w:pPr>
            <w:r w:rsidRPr="00F920DE">
              <w:rPr>
                <w:rFonts w:ascii="Times New Roman"/>
                <w:spacing w:val="-20"/>
                <w:sz w:val="26"/>
                <w:szCs w:val="26"/>
              </w:rPr>
              <w:t>桃園市</w:t>
            </w:r>
          </w:p>
        </w:tc>
        <w:tc>
          <w:tcPr>
            <w:tcW w:w="5963" w:type="dxa"/>
          </w:tcPr>
          <w:p w:rsidR="00F920DE" w:rsidRPr="00F920DE" w:rsidRDefault="00F920DE" w:rsidP="00D363B4">
            <w:pPr>
              <w:pStyle w:val="3"/>
              <w:numPr>
                <w:ilvl w:val="0"/>
                <w:numId w:val="18"/>
              </w:numPr>
              <w:topLinePunct/>
              <w:spacing w:line="320" w:lineRule="exact"/>
              <w:ind w:left="178" w:rightChars="-11" w:right="-37" w:hanging="178"/>
              <w:rPr>
                <w:rFonts w:ascii="Times New Roman" w:hAnsi="Times New Roman"/>
                <w:sz w:val="26"/>
                <w:szCs w:val="26"/>
              </w:rPr>
            </w:pPr>
            <w:bookmarkStart w:id="1010" w:name="_Toc30580381"/>
            <w:bookmarkStart w:id="1011" w:name="_Toc30602531"/>
            <w:bookmarkStart w:id="1012" w:name="_Toc31352767"/>
            <w:bookmarkStart w:id="1013" w:name="_Toc31384430"/>
            <w:bookmarkStart w:id="1014" w:name="_Toc31466818"/>
            <w:bookmarkStart w:id="1015" w:name="_Toc31546383"/>
            <w:bookmarkStart w:id="1016" w:name="_Toc31630040"/>
            <w:bookmarkStart w:id="1017" w:name="_Toc31632511"/>
            <w:bookmarkStart w:id="1018" w:name="_Toc31641085"/>
            <w:bookmarkStart w:id="1019" w:name="_Toc31730051"/>
            <w:bookmarkStart w:id="1020" w:name="_Toc31786849"/>
            <w:bookmarkStart w:id="1021" w:name="_Toc33179339"/>
            <w:bookmarkStart w:id="1022" w:name="_Toc34921005"/>
            <w:r w:rsidRPr="00F920DE">
              <w:rPr>
                <w:rFonts w:ascii="Times New Roman" w:hAnsi="Times New Roman"/>
                <w:sz w:val="26"/>
                <w:szCs w:val="26"/>
              </w:rPr>
              <w:t>以電話、實地訪視方式進行福利需求項目確認。</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p>
          <w:p w:rsidR="00F920DE" w:rsidRPr="00F920DE" w:rsidRDefault="00F920DE" w:rsidP="00D363B4">
            <w:pPr>
              <w:pStyle w:val="3"/>
              <w:numPr>
                <w:ilvl w:val="0"/>
                <w:numId w:val="18"/>
              </w:numPr>
              <w:topLinePunct/>
              <w:spacing w:line="320" w:lineRule="exact"/>
              <w:ind w:left="178" w:rightChars="-11" w:right="-37" w:hanging="178"/>
              <w:rPr>
                <w:rFonts w:ascii="Times New Roman" w:hAnsi="Times New Roman"/>
                <w:sz w:val="26"/>
                <w:szCs w:val="26"/>
              </w:rPr>
            </w:pPr>
            <w:bookmarkStart w:id="1023" w:name="_Toc30580382"/>
            <w:bookmarkStart w:id="1024" w:name="_Toc30602532"/>
            <w:bookmarkStart w:id="1025" w:name="_Toc31352768"/>
            <w:bookmarkStart w:id="1026" w:name="_Toc31384431"/>
            <w:bookmarkStart w:id="1027" w:name="_Toc31466819"/>
            <w:bookmarkStart w:id="1028" w:name="_Toc31546384"/>
            <w:bookmarkStart w:id="1029" w:name="_Toc31630041"/>
            <w:bookmarkStart w:id="1030" w:name="_Toc31632512"/>
            <w:bookmarkStart w:id="1031" w:name="_Toc31641086"/>
            <w:bookmarkStart w:id="1032" w:name="_Toc31730052"/>
            <w:bookmarkStart w:id="1033" w:name="_Toc31786850"/>
            <w:bookmarkStart w:id="1034" w:name="_Toc33179340"/>
            <w:bookmarkStart w:id="1035" w:name="_Toc34921006"/>
            <w:r w:rsidRPr="00F920DE">
              <w:rPr>
                <w:rFonts w:ascii="Times New Roman" w:hAnsi="Times New Roman"/>
                <w:sz w:val="26"/>
                <w:szCs w:val="26"/>
              </w:rPr>
              <w:t>若只有一般性福利需求項目，則定期每季以關懷信方式寄發。</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p>
        </w:tc>
        <w:tc>
          <w:tcPr>
            <w:tcW w:w="1915" w:type="dxa"/>
          </w:tcPr>
          <w:p w:rsidR="00F920DE" w:rsidRPr="00F920DE" w:rsidRDefault="00F920DE" w:rsidP="00F920DE">
            <w:pPr>
              <w:pStyle w:val="3"/>
              <w:numPr>
                <w:ilvl w:val="0"/>
                <w:numId w:val="0"/>
              </w:numPr>
              <w:kinsoku w:val="0"/>
              <w:spacing w:line="320" w:lineRule="exact"/>
              <w:ind w:leftChars="-19" w:left="-65" w:rightChars="-7" w:right="-24" w:firstLineChars="5" w:firstLine="11"/>
              <w:rPr>
                <w:rFonts w:ascii="Times New Roman" w:hAnsi="Times New Roman"/>
                <w:spacing w:val="-12"/>
                <w:sz w:val="26"/>
                <w:szCs w:val="26"/>
              </w:rPr>
            </w:pPr>
            <w:bookmarkStart w:id="1036" w:name="_Toc30580383"/>
            <w:bookmarkStart w:id="1037" w:name="_Toc30602533"/>
            <w:bookmarkStart w:id="1038" w:name="_Toc31352769"/>
            <w:bookmarkStart w:id="1039" w:name="_Toc31384432"/>
            <w:bookmarkStart w:id="1040" w:name="_Toc31466820"/>
            <w:bookmarkStart w:id="1041" w:name="_Toc31546385"/>
            <w:bookmarkStart w:id="1042" w:name="_Toc31630042"/>
            <w:bookmarkStart w:id="1043" w:name="_Toc31632513"/>
            <w:bookmarkStart w:id="1044" w:name="_Toc31641087"/>
            <w:bookmarkStart w:id="1045" w:name="_Toc31730053"/>
            <w:bookmarkStart w:id="1046" w:name="_Toc31786851"/>
            <w:bookmarkStart w:id="1047" w:name="_Toc33179341"/>
            <w:bookmarkStart w:id="1048" w:name="_Toc34921007"/>
            <w:r w:rsidRPr="00F920DE">
              <w:rPr>
                <w:rFonts w:ascii="Times New Roman" w:hAnsi="Times New Roman" w:hint="eastAsia"/>
                <w:spacing w:val="-26"/>
                <w:sz w:val="26"/>
                <w:szCs w:val="26"/>
              </w:rPr>
              <w:t>自聘及委外之</w:t>
            </w:r>
            <w:r w:rsidRPr="00F920DE">
              <w:rPr>
                <w:rFonts w:ascii="Times New Roman" w:hAnsi="Times New Roman"/>
                <w:spacing w:val="-26"/>
                <w:sz w:val="26"/>
                <w:szCs w:val="26"/>
              </w:rPr>
              <w:t>需求評估人員</w:t>
            </w:r>
            <w:bookmarkEnd w:id="1036"/>
            <w:bookmarkEnd w:id="1037"/>
            <w:bookmarkEnd w:id="1038"/>
            <w:bookmarkEnd w:id="1039"/>
            <w:bookmarkEnd w:id="1040"/>
            <w:bookmarkEnd w:id="1041"/>
            <w:bookmarkEnd w:id="1042"/>
            <w:bookmarkEnd w:id="1043"/>
            <w:bookmarkEnd w:id="1044"/>
            <w:bookmarkEnd w:id="1045"/>
            <w:bookmarkEnd w:id="1046"/>
            <w:bookmarkEnd w:id="1047"/>
            <w:bookmarkEnd w:id="1048"/>
          </w:p>
        </w:tc>
      </w:tr>
      <w:tr w:rsidR="00F920DE" w:rsidRPr="00C630C3" w:rsidTr="00F920DE">
        <w:tc>
          <w:tcPr>
            <w:tcW w:w="1260" w:type="dxa"/>
            <w:vAlign w:val="center"/>
          </w:tcPr>
          <w:p w:rsidR="00F920DE" w:rsidRPr="00F920DE" w:rsidRDefault="00F920DE" w:rsidP="00F920DE">
            <w:pPr>
              <w:spacing w:line="320" w:lineRule="exact"/>
              <w:jc w:val="center"/>
              <w:rPr>
                <w:rFonts w:ascii="Times New Roman"/>
                <w:spacing w:val="-20"/>
                <w:sz w:val="26"/>
                <w:szCs w:val="26"/>
              </w:rPr>
            </w:pPr>
            <w:r w:rsidRPr="00F920DE">
              <w:rPr>
                <w:rFonts w:ascii="Times New Roman"/>
                <w:spacing w:val="-20"/>
                <w:sz w:val="26"/>
                <w:szCs w:val="26"/>
              </w:rPr>
              <w:t>臺中市</w:t>
            </w:r>
          </w:p>
        </w:tc>
        <w:tc>
          <w:tcPr>
            <w:tcW w:w="5963" w:type="dxa"/>
          </w:tcPr>
          <w:p w:rsidR="00F920DE" w:rsidRPr="00F920DE" w:rsidRDefault="00F920DE" w:rsidP="0077501B">
            <w:pPr>
              <w:pStyle w:val="3"/>
              <w:numPr>
                <w:ilvl w:val="0"/>
                <w:numId w:val="0"/>
              </w:numPr>
              <w:kinsoku w:val="0"/>
              <w:spacing w:line="320" w:lineRule="exact"/>
              <w:ind w:leftChars="-19" w:left="-51" w:rightChars="-15" w:right="-51" w:hangingChars="5" w:hanging="14"/>
              <w:rPr>
                <w:rFonts w:ascii="Times New Roman" w:hAnsi="Times New Roman"/>
                <w:sz w:val="26"/>
                <w:szCs w:val="26"/>
              </w:rPr>
            </w:pPr>
            <w:bookmarkStart w:id="1049" w:name="_Toc30580384"/>
            <w:bookmarkStart w:id="1050" w:name="_Toc30602534"/>
            <w:bookmarkStart w:id="1051" w:name="_Toc31352770"/>
            <w:bookmarkStart w:id="1052" w:name="_Toc31384433"/>
            <w:bookmarkStart w:id="1053" w:name="_Toc31466821"/>
            <w:bookmarkStart w:id="1054" w:name="_Toc31546386"/>
            <w:bookmarkStart w:id="1055" w:name="_Toc31630043"/>
            <w:bookmarkStart w:id="1056" w:name="_Toc31632514"/>
            <w:bookmarkStart w:id="1057" w:name="_Toc31641088"/>
            <w:bookmarkStart w:id="1058" w:name="_Toc31730054"/>
            <w:bookmarkStart w:id="1059" w:name="_Toc31786852"/>
            <w:bookmarkStart w:id="1060" w:name="_Toc33179342"/>
            <w:bookmarkStart w:id="1061" w:name="_Toc34921008"/>
            <w:r w:rsidRPr="00F920DE">
              <w:rPr>
                <w:rFonts w:ascii="Times New Roman" w:hAnsi="Times New Roman" w:hint="eastAsia"/>
                <w:sz w:val="26"/>
                <w:szCs w:val="26"/>
              </w:rPr>
              <w:t>民眾</w:t>
            </w:r>
            <w:r w:rsidRPr="00F920DE">
              <w:rPr>
                <w:rFonts w:ascii="Times New Roman" w:hAnsi="Times New Roman"/>
                <w:sz w:val="26"/>
                <w:szCs w:val="26"/>
              </w:rPr>
              <w:t>於辦理身心障礙證明申請時，由公所協助填寫身心障礙證明申請表，讓其勾選身權法第</w:t>
            </w:r>
            <w:r w:rsidRPr="00F920DE">
              <w:rPr>
                <w:rFonts w:ascii="Times New Roman" w:hAnsi="Times New Roman"/>
                <w:sz w:val="26"/>
                <w:szCs w:val="26"/>
              </w:rPr>
              <w:t>50</w:t>
            </w:r>
            <w:r w:rsidRPr="00F920DE">
              <w:rPr>
                <w:rFonts w:ascii="Times New Roman" w:hAnsi="Times New Roman"/>
                <w:sz w:val="26"/>
                <w:szCs w:val="26"/>
              </w:rPr>
              <w:t>條、第</w:t>
            </w:r>
            <w:r w:rsidRPr="00F920DE">
              <w:rPr>
                <w:rFonts w:ascii="Times New Roman" w:hAnsi="Times New Roman"/>
                <w:sz w:val="26"/>
                <w:szCs w:val="26"/>
              </w:rPr>
              <w:t>51</w:t>
            </w:r>
            <w:r w:rsidRPr="00F920DE">
              <w:rPr>
                <w:rFonts w:ascii="Times New Roman" w:hAnsi="Times New Roman"/>
                <w:sz w:val="26"/>
                <w:szCs w:val="26"/>
              </w:rPr>
              <w:t>條及第</w:t>
            </w:r>
            <w:r w:rsidRPr="00F920DE">
              <w:rPr>
                <w:rFonts w:ascii="Times New Roman" w:hAnsi="Times New Roman"/>
                <w:sz w:val="26"/>
                <w:szCs w:val="26"/>
              </w:rPr>
              <w:t>71</w:t>
            </w:r>
            <w:r w:rsidRPr="00F920DE">
              <w:rPr>
                <w:rFonts w:ascii="Times New Roman" w:hAnsi="Times New Roman"/>
                <w:sz w:val="26"/>
                <w:szCs w:val="26"/>
              </w:rPr>
              <w:t>條規定福利與服務需求項目，確認</w:t>
            </w:r>
            <w:r w:rsidRPr="0077501B">
              <w:rPr>
                <w:rFonts w:ascii="Times New Roman" w:hAnsi="Times New Roman"/>
                <w:spacing w:val="-8"/>
                <w:sz w:val="26"/>
                <w:szCs w:val="26"/>
              </w:rPr>
              <w:t>核發身心障礙證明後，再由需求評估</w:t>
            </w:r>
            <w:r w:rsidRPr="0077501B">
              <w:rPr>
                <w:rFonts w:ascii="Times New Roman" w:hAnsi="Times New Roman" w:hint="eastAsia"/>
                <w:spacing w:val="-8"/>
                <w:sz w:val="26"/>
                <w:szCs w:val="26"/>
              </w:rPr>
              <w:t>人員採全面</w:t>
            </w:r>
            <w:r w:rsidRPr="00F920DE">
              <w:rPr>
                <w:rFonts w:ascii="Times New Roman" w:hAnsi="Times New Roman" w:hint="eastAsia"/>
                <w:sz w:val="26"/>
                <w:szCs w:val="26"/>
              </w:rPr>
              <w:t>聯繫方式</w:t>
            </w:r>
            <w:r w:rsidRPr="00F920DE">
              <w:rPr>
                <w:rFonts w:ascii="Times New Roman" w:hAnsi="Times New Roman"/>
                <w:sz w:val="26"/>
                <w:szCs w:val="26"/>
              </w:rPr>
              <w:t>確認其表達</w:t>
            </w:r>
            <w:r w:rsidR="0077501B">
              <w:rPr>
                <w:rFonts w:ascii="Times New Roman" w:hAnsi="Times New Roman" w:hint="eastAsia"/>
                <w:sz w:val="26"/>
                <w:szCs w:val="26"/>
              </w:rPr>
              <w:t>的</w:t>
            </w:r>
            <w:r w:rsidRPr="00F920DE">
              <w:rPr>
                <w:rFonts w:ascii="Times New Roman" w:hAnsi="Times New Roman"/>
                <w:sz w:val="26"/>
                <w:szCs w:val="26"/>
              </w:rPr>
              <w:t>需求。</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p>
        </w:tc>
        <w:tc>
          <w:tcPr>
            <w:tcW w:w="1915" w:type="dxa"/>
          </w:tcPr>
          <w:p w:rsidR="00F920DE" w:rsidRPr="00F920DE" w:rsidRDefault="00F920DE" w:rsidP="00F920DE">
            <w:pPr>
              <w:pStyle w:val="3"/>
              <w:numPr>
                <w:ilvl w:val="0"/>
                <w:numId w:val="0"/>
              </w:numPr>
              <w:kinsoku w:val="0"/>
              <w:spacing w:line="320" w:lineRule="exact"/>
              <w:ind w:leftChars="-19" w:left="-65" w:rightChars="-7" w:right="-24" w:firstLineChars="5" w:firstLine="11"/>
              <w:rPr>
                <w:rFonts w:ascii="Times New Roman" w:hAnsi="Times New Roman"/>
                <w:spacing w:val="-26"/>
                <w:sz w:val="26"/>
                <w:szCs w:val="26"/>
              </w:rPr>
            </w:pPr>
            <w:bookmarkStart w:id="1062" w:name="_Toc30580385"/>
            <w:bookmarkStart w:id="1063" w:name="_Toc30602535"/>
            <w:bookmarkStart w:id="1064" w:name="_Toc31352771"/>
            <w:bookmarkStart w:id="1065" w:name="_Toc31384434"/>
            <w:bookmarkStart w:id="1066" w:name="_Toc31466822"/>
            <w:bookmarkStart w:id="1067" w:name="_Toc31546387"/>
            <w:bookmarkStart w:id="1068" w:name="_Toc31630044"/>
            <w:bookmarkStart w:id="1069" w:name="_Toc31632515"/>
            <w:bookmarkStart w:id="1070" w:name="_Toc31641089"/>
            <w:bookmarkStart w:id="1071" w:name="_Toc31730055"/>
            <w:bookmarkStart w:id="1072" w:name="_Toc31786853"/>
            <w:bookmarkStart w:id="1073" w:name="_Toc33179343"/>
            <w:bookmarkStart w:id="1074" w:name="_Toc34921009"/>
            <w:r w:rsidRPr="00F920DE">
              <w:rPr>
                <w:rFonts w:ascii="Times New Roman" w:hAnsi="Times New Roman"/>
                <w:spacing w:val="-26"/>
                <w:sz w:val="26"/>
                <w:szCs w:val="26"/>
              </w:rPr>
              <w:t>需求評估</w:t>
            </w:r>
            <w:r w:rsidRPr="00F920DE">
              <w:rPr>
                <w:rFonts w:ascii="Times New Roman" w:hAnsi="Times New Roman" w:hint="eastAsia"/>
                <w:spacing w:val="-26"/>
                <w:sz w:val="26"/>
                <w:szCs w:val="26"/>
              </w:rPr>
              <w:t>人員</w:t>
            </w:r>
            <w:bookmarkEnd w:id="1062"/>
            <w:bookmarkEnd w:id="1063"/>
            <w:bookmarkEnd w:id="1064"/>
            <w:bookmarkEnd w:id="1065"/>
            <w:bookmarkEnd w:id="1066"/>
            <w:bookmarkEnd w:id="1067"/>
            <w:bookmarkEnd w:id="1068"/>
            <w:bookmarkEnd w:id="1069"/>
            <w:bookmarkEnd w:id="1070"/>
            <w:bookmarkEnd w:id="1071"/>
            <w:bookmarkEnd w:id="1072"/>
            <w:bookmarkEnd w:id="1073"/>
            <w:bookmarkEnd w:id="1074"/>
          </w:p>
        </w:tc>
      </w:tr>
      <w:tr w:rsidR="00F920DE" w:rsidRPr="00C630C3" w:rsidTr="00F920DE">
        <w:tc>
          <w:tcPr>
            <w:tcW w:w="1260" w:type="dxa"/>
            <w:vAlign w:val="center"/>
          </w:tcPr>
          <w:p w:rsidR="00F920DE" w:rsidRPr="00F920DE" w:rsidRDefault="00F920DE" w:rsidP="00F920DE">
            <w:pPr>
              <w:spacing w:line="320" w:lineRule="exact"/>
              <w:jc w:val="center"/>
              <w:rPr>
                <w:rFonts w:ascii="Times New Roman"/>
                <w:spacing w:val="-20"/>
                <w:sz w:val="26"/>
                <w:szCs w:val="26"/>
              </w:rPr>
            </w:pPr>
            <w:r w:rsidRPr="00F920DE">
              <w:rPr>
                <w:rFonts w:ascii="Times New Roman"/>
                <w:spacing w:val="-20"/>
                <w:sz w:val="26"/>
                <w:szCs w:val="26"/>
              </w:rPr>
              <w:t>臺南市</w:t>
            </w:r>
          </w:p>
        </w:tc>
        <w:tc>
          <w:tcPr>
            <w:tcW w:w="5963" w:type="dxa"/>
          </w:tcPr>
          <w:p w:rsidR="00F920DE" w:rsidRPr="00F920DE" w:rsidRDefault="00F920DE" w:rsidP="00D363B4">
            <w:pPr>
              <w:pStyle w:val="3"/>
              <w:numPr>
                <w:ilvl w:val="0"/>
                <w:numId w:val="19"/>
              </w:numPr>
              <w:topLinePunct/>
              <w:spacing w:line="320" w:lineRule="exact"/>
              <w:ind w:left="178" w:rightChars="-11" w:right="-37" w:hanging="178"/>
              <w:rPr>
                <w:rFonts w:ascii="Times New Roman" w:hAnsi="Times New Roman"/>
                <w:sz w:val="26"/>
                <w:szCs w:val="26"/>
              </w:rPr>
            </w:pPr>
            <w:bookmarkStart w:id="1075" w:name="_Toc30580386"/>
            <w:bookmarkStart w:id="1076" w:name="_Toc30602536"/>
            <w:bookmarkStart w:id="1077" w:name="_Toc31352772"/>
            <w:bookmarkStart w:id="1078" w:name="_Toc31384435"/>
            <w:bookmarkStart w:id="1079" w:name="_Toc31466823"/>
            <w:bookmarkStart w:id="1080" w:name="_Toc31546388"/>
            <w:bookmarkStart w:id="1081" w:name="_Toc31630045"/>
            <w:bookmarkStart w:id="1082" w:name="_Toc31632516"/>
            <w:bookmarkStart w:id="1083" w:name="_Toc31641090"/>
            <w:bookmarkStart w:id="1084" w:name="_Toc31730056"/>
            <w:bookmarkStart w:id="1085" w:name="_Toc31786854"/>
            <w:bookmarkStart w:id="1086" w:name="_Toc33179344"/>
            <w:bookmarkStart w:id="1087" w:name="_Toc34921010"/>
            <w:r w:rsidRPr="00F920DE">
              <w:rPr>
                <w:rFonts w:ascii="Times New Roman" w:hAnsi="Times New Roman"/>
                <w:sz w:val="26"/>
                <w:szCs w:val="26"/>
              </w:rPr>
              <w:t>於取得直轄市或縣</w:t>
            </w:r>
            <w:r w:rsidRPr="00F920DE">
              <w:rPr>
                <w:rFonts w:ascii="Times New Roman" w:hAnsi="Times New Roman"/>
                <w:sz w:val="26"/>
                <w:szCs w:val="26"/>
              </w:rPr>
              <w:t>(</w:t>
            </w:r>
            <w:r w:rsidRPr="00F920DE">
              <w:rPr>
                <w:rFonts w:ascii="Times New Roman" w:hAnsi="Times New Roman"/>
                <w:sz w:val="26"/>
                <w:szCs w:val="26"/>
              </w:rPr>
              <w:t>市</w:t>
            </w:r>
            <w:r w:rsidRPr="00F920DE">
              <w:rPr>
                <w:rFonts w:ascii="Times New Roman" w:hAnsi="Times New Roman"/>
                <w:sz w:val="26"/>
                <w:szCs w:val="26"/>
              </w:rPr>
              <w:t>)</w:t>
            </w:r>
            <w:r w:rsidRPr="00F920DE">
              <w:rPr>
                <w:rFonts w:ascii="Times New Roman" w:hAnsi="Times New Roman"/>
                <w:sz w:val="26"/>
                <w:szCs w:val="26"/>
              </w:rPr>
              <w:t>衛生主管機關核轉之鑑定報告後，組成專業團隊依法進行第</w:t>
            </w:r>
            <w:r w:rsidRPr="00F920DE">
              <w:rPr>
                <w:rFonts w:ascii="Times New Roman" w:hAnsi="Times New Roman"/>
                <w:sz w:val="26"/>
                <w:szCs w:val="26"/>
              </w:rPr>
              <w:t>56</w:t>
            </w:r>
            <w:r w:rsidRPr="00F920DE">
              <w:rPr>
                <w:rFonts w:ascii="Times New Roman" w:hAnsi="Times New Roman"/>
                <w:sz w:val="26"/>
                <w:szCs w:val="26"/>
              </w:rPr>
              <w:t>條行動不便、</w:t>
            </w:r>
            <w:r w:rsidRPr="00F920DE">
              <w:rPr>
                <w:rFonts w:ascii="Times New Roman" w:hAnsi="Times New Roman"/>
                <w:sz w:val="26"/>
                <w:szCs w:val="26"/>
              </w:rPr>
              <w:t>58</w:t>
            </w:r>
            <w:r w:rsidRPr="00F920DE">
              <w:rPr>
                <w:rFonts w:ascii="Times New Roman" w:hAnsi="Times New Roman"/>
                <w:sz w:val="26"/>
                <w:szCs w:val="26"/>
              </w:rPr>
              <w:t>條與</w:t>
            </w:r>
            <w:r w:rsidRPr="00F920DE">
              <w:rPr>
                <w:rFonts w:ascii="Times New Roman" w:hAnsi="Times New Roman"/>
                <w:sz w:val="26"/>
                <w:szCs w:val="26"/>
              </w:rPr>
              <w:t>59</w:t>
            </w:r>
            <w:r w:rsidRPr="00F920DE">
              <w:rPr>
                <w:rFonts w:ascii="Times New Roman" w:hAnsi="Times New Roman"/>
                <w:sz w:val="26"/>
                <w:szCs w:val="26"/>
              </w:rPr>
              <w:t>條之必要陪伴者優惠措施及復康巴士服務之需求評估結果確認，並將前開鑑定報告逐案造冊。</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rsidR="00F920DE" w:rsidRPr="00F920DE" w:rsidRDefault="00F920DE" w:rsidP="00D363B4">
            <w:pPr>
              <w:pStyle w:val="3"/>
              <w:numPr>
                <w:ilvl w:val="0"/>
                <w:numId w:val="19"/>
              </w:numPr>
              <w:topLinePunct/>
              <w:spacing w:line="320" w:lineRule="exact"/>
              <w:ind w:left="178" w:rightChars="-11" w:right="-37" w:hanging="178"/>
              <w:rPr>
                <w:rFonts w:ascii="Times New Roman" w:hAnsi="Times New Roman"/>
                <w:sz w:val="26"/>
                <w:szCs w:val="26"/>
              </w:rPr>
            </w:pPr>
            <w:bookmarkStart w:id="1088" w:name="_Toc30580387"/>
            <w:bookmarkStart w:id="1089" w:name="_Toc30602537"/>
            <w:bookmarkStart w:id="1090" w:name="_Toc31352773"/>
            <w:bookmarkStart w:id="1091" w:name="_Toc31384436"/>
            <w:bookmarkStart w:id="1092" w:name="_Toc31466824"/>
            <w:bookmarkStart w:id="1093" w:name="_Toc31546389"/>
            <w:bookmarkStart w:id="1094" w:name="_Toc31630046"/>
            <w:bookmarkStart w:id="1095" w:name="_Toc31632517"/>
            <w:bookmarkStart w:id="1096" w:name="_Toc31641091"/>
            <w:bookmarkStart w:id="1097" w:name="_Toc31730057"/>
            <w:bookmarkStart w:id="1098" w:name="_Toc31786855"/>
            <w:bookmarkStart w:id="1099" w:name="_Toc33179345"/>
            <w:bookmarkStart w:id="1100" w:name="_Toc34921011"/>
            <w:r w:rsidRPr="00F920DE">
              <w:rPr>
                <w:rFonts w:ascii="Times New Roman" w:hAnsi="Times New Roman"/>
                <w:sz w:val="26"/>
                <w:szCs w:val="26"/>
              </w:rPr>
              <w:t>召開專業團隊會議後，依據名冊派案予社會局需求評估人員，</w:t>
            </w:r>
            <w:r w:rsidRPr="00F920DE">
              <w:rPr>
                <w:rFonts w:ascii="Times New Roman" w:hAnsi="Times New Roman"/>
                <w:b/>
                <w:sz w:val="26"/>
                <w:szCs w:val="26"/>
              </w:rPr>
              <w:t>由需求評估人員逐案以電話</w:t>
            </w:r>
            <w:r w:rsidRPr="00F920DE">
              <w:rPr>
                <w:rFonts w:ascii="Times New Roman" w:hAnsi="Times New Roman"/>
                <w:sz w:val="26"/>
                <w:szCs w:val="26"/>
              </w:rPr>
              <w:t>向身心障礙者及家庭成員進行第</w:t>
            </w:r>
            <w:r w:rsidRPr="00F920DE">
              <w:rPr>
                <w:rFonts w:ascii="Times New Roman" w:hAnsi="Times New Roman"/>
                <w:sz w:val="26"/>
                <w:szCs w:val="26"/>
              </w:rPr>
              <w:t>50</w:t>
            </w:r>
            <w:r w:rsidRPr="00F920DE">
              <w:rPr>
                <w:rFonts w:ascii="Times New Roman" w:hAnsi="Times New Roman"/>
                <w:sz w:val="26"/>
                <w:szCs w:val="26"/>
              </w:rPr>
              <w:t>條、第</w:t>
            </w:r>
            <w:r w:rsidRPr="00F920DE">
              <w:rPr>
                <w:rFonts w:ascii="Times New Roman" w:hAnsi="Times New Roman"/>
                <w:sz w:val="26"/>
                <w:szCs w:val="26"/>
              </w:rPr>
              <w:t>51</w:t>
            </w:r>
            <w:r w:rsidRPr="00F920DE">
              <w:rPr>
                <w:rFonts w:ascii="Times New Roman" w:hAnsi="Times New Roman"/>
                <w:sz w:val="26"/>
                <w:szCs w:val="26"/>
              </w:rPr>
              <w:t>條及第</w:t>
            </w:r>
            <w:r w:rsidRPr="00F920DE">
              <w:rPr>
                <w:rFonts w:ascii="Times New Roman" w:hAnsi="Times New Roman"/>
                <w:sz w:val="26"/>
                <w:szCs w:val="26"/>
              </w:rPr>
              <w:t>71</w:t>
            </w:r>
            <w:r w:rsidRPr="00F920DE">
              <w:rPr>
                <w:rFonts w:ascii="Times New Roman" w:hAnsi="Times New Roman"/>
                <w:sz w:val="26"/>
                <w:szCs w:val="26"/>
              </w:rPr>
              <w:t>條等福利與服務需求項目確認。</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rsidR="00F920DE" w:rsidRPr="00F920DE" w:rsidRDefault="00F920DE" w:rsidP="0077501B">
            <w:pPr>
              <w:pStyle w:val="3"/>
              <w:numPr>
                <w:ilvl w:val="0"/>
                <w:numId w:val="19"/>
              </w:numPr>
              <w:topLinePunct/>
              <w:spacing w:line="320" w:lineRule="exact"/>
              <w:ind w:left="178" w:rightChars="-11" w:right="-37" w:hanging="178"/>
              <w:rPr>
                <w:rFonts w:ascii="Times New Roman" w:hAnsi="Times New Roman"/>
                <w:sz w:val="26"/>
                <w:szCs w:val="26"/>
              </w:rPr>
            </w:pPr>
            <w:bookmarkStart w:id="1101" w:name="_Toc30580388"/>
            <w:bookmarkStart w:id="1102" w:name="_Toc30602538"/>
            <w:bookmarkStart w:id="1103" w:name="_Toc31352774"/>
            <w:bookmarkStart w:id="1104" w:name="_Toc31384437"/>
            <w:bookmarkStart w:id="1105" w:name="_Toc31466825"/>
            <w:bookmarkStart w:id="1106" w:name="_Toc31546390"/>
            <w:bookmarkStart w:id="1107" w:name="_Toc31630047"/>
            <w:bookmarkStart w:id="1108" w:name="_Toc31632518"/>
            <w:bookmarkStart w:id="1109" w:name="_Toc31641092"/>
            <w:bookmarkStart w:id="1110" w:name="_Toc31730058"/>
            <w:bookmarkStart w:id="1111" w:name="_Toc31786856"/>
            <w:bookmarkStart w:id="1112" w:name="_Toc33179346"/>
            <w:bookmarkStart w:id="1113" w:name="_Toc34921012"/>
            <w:r w:rsidRPr="00F920DE">
              <w:rPr>
                <w:rFonts w:ascii="Times New Roman" w:hAnsi="Times New Roman"/>
                <w:sz w:val="26"/>
                <w:szCs w:val="26"/>
              </w:rPr>
              <w:t>需求評估人員於確認福利與服務需求前，應先行參閱身心障礙者所勾選之需求</w:t>
            </w:r>
            <w:r w:rsidR="0077501B">
              <w:rPr>
                <w:rFonts w:ascii="Times New Roman" w:hAnsi="Times New Roman" w:hint="eastAsia"/>
                <w:sz w:val="26"/>
                <w:szCs w:val="26"/>
              </w:rPr>
              <w:t>項目</w:t>
            </w:r>
            <w:r w:rsidRPr="00F920DE">
              <w:rPr>
                <w:rFonts w:ascii="Times New Roman" w:hAnsi="Times New Roman"/>
                <w:sz w:val="26"/>
                <w:szCs w:val="26"/>
              </w:rPr>
              <w:t>及由鑑定機構所做之「身心障礙鑑定功能量表」評估結果，初步</w:t>
            </w:r>
            <w:r w:rsidRPr="00F920DE">
              <w:rPr>
                <w:rFonts w:ascii="Times New Roman" w:hAnsi="Times New Roman" w:hint="eastAsia"/>
                <w:sz w:val="26"/>
                <w:szCs w:val="26"/>
              </w:rPr>
              <w:t>瞭解</w:t>
            </w:r>
            <w:r w:rsidRPr="00F920DE">
              <w:rPr>
                <w:rFonts w:ascii="Times New Roman" w:hAnsi="Times New Roman"/>
                <w:sz w:val="26"/>
                <w:szCs w:val="26"/>
              </w:rPr>
              <w:t>目前身心障礙者障礙情形及社會參與概況。</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p>
        </w:tc>
        <w:tc>
          <w:tcPr>
            <w:tcW w:w="1915" w:type="dxa"/>
          </w:tcPr>
          <w:p w:rsidR="00F920DE" w:rsidRPr="00F920DE" w:rsidRDefault="00F920DE" w:rsidP="00F920DE">
            <w:pPr>
              <w:pStyle w:val="3"/>
              <w:numPr>
                <w:ilvl w:val="0"/>
                <w:numId w:val="0"/>
              </w:numPr>
              <w:kinsoku w:val="0"/>
              <w:spacing w:line="320" w:lineRule="exact"/>
              <w:ind w:leftChars="-19" w:left="-65" w:rightChars="-7" w:right="-24" w:firstLineChars="5" w:firstLine="11"/>
              <w:rPr>
                <w:rFonts w:ascii="Times New Roman" w:hAnsi="Times New Roman"/>
                <w:spacing w:val="-26"/>
                <w:sz w:val="26"/>
                <w:szCs w:val="26"/>
              </w:rPr>
            </w:pPr>
            <w:bookmarkStart w:id="1114" w:name="_Toc30580389"/>
            <w:bookmarkStart w:id="1115" w:name="_Toc30602539"/>
            <w:bookmarkStart w:id="1116" w:name="_Toc31352775"/>
            <w:bookmarkStart w:id="1117" w:name="_Toc31384438"/>
            <w:bookmarkStart w:id="1118" w:name="_Toc31466826"/>
            <w:bookmarkStart w:id="1119" w:name="_Toc31546391"/>
            <w:bookmarkStart w:id="1120" w:name="_Toc31630048"/>
            <w:bookmarkStart w:id="1121" w:name="_Toc31632519"/>
            <w:bookmarkStart w:id="1122" w:name="_Toc31641093"/>
            <w:bookmarkStart w:id="1123" w:name="_Toc31730059"/>
            <w:bookmarkStart w:id="1124" w:name="_Toc31786857"/>
            <w:bookmarkStart w:id="1125" w:name="_Toc33179347"/>
            <w:bookmarkStart w:id="1126" w:name="_Toc34921013"/>
            <w:r w:rsidRPr="00F920DE">
              <w:rPr>
                <w:rFonts w:ascii="Times New Roman" w:hAnsi="Times New Roman"/>
                <w:spacing w:val="-26"/>
                <w:sz w:val="26"/>
                <w:szCs w:val="26"/>
              </w:rPr>
              <w:t>需求評估人員</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p>
        </w:tc>
      </w:tr>
      <w:tr w:rsidR="00F920DE" w:rsidRPr="00C630C3" w:rsidTr="00F920DE">
        <w:tc>
          <w:tcPr>
            <w:tcW w:w="1260" w:type="dxa"/>
            <w:vAlign w:val="center"/>
          </w:tcPr>
          <w:p w:rsidR="00F920DE" w:rsidRPr="00F920DE" w:rsidRDefault="00F920DE" w:rsidP="00F920DE">
            <w:pPr>
              <w:spacing w:line="320" w:lineRule="exact"/>
              <w:jc w:val="center"/>
              <w:rPr>
                <w:rFonts w:ascii="Times New Roman"/>
                <w:spacing w:val="-20"/>
                <w:sz w:val="26"/>
                <w:szCs w:val="26"/>
              </w:rPr>
            </w:pPr>
            <w:r w:rsidRPr="00F920DE">
              <w:rPr>
                <w:rFonts w:ascii="Times New Roman"/>
                <w:spacing w:val="-20"/>
                <w:sz w:val="26"/>
                <w:szCs w:val="26"/>
              </w:rPr>
              <w:t>高雄市</w:t>
            </w:r>
          </w:p>
        </w:tc>
        <w:tc>
          <w:tcPr>
            <w:tcW w:w="5963" w:type="dxa"/>
            <w:vAlign w:val="center"/>
          </w:tcPr>
          <w:p w:rsidR="00F920DE" w:rsidRPr="00F920DE" w:rsidRDefault="00F920DE" w:rsidP="00F920DE">
            <w:pPr>
              <w:pStyle w:val="3"/>
              <w:numPr>
                <w:ilvl w:val="0"/>
                <w:numId w:val="0"/>
              </w:numPr>
              <w:kinsoku w:val="0"/>
              <w:spacing w:line="320" w:lineRule="exact"/>
              <w:ind w:leftChars="-19" w:left="-51" w:rightChars="-15" w:right="-51" w:hangingChars="5" w:hanging="14"/>
              <w:rPr>
                <w:rFonts w:ascii="Times New Roman" w:hAnsi="Times New Roman"/>
                <w:sz w:val="26"/>
                <w:szCs w:val="26"/>
              </w:rPr>
            </w:pPr>
            <w:bookmarkStart w:id="1127" w:name="_Toc30580390"/>
            <w:bookmarkStart w:id="1128" w:name="_Toc30602540"/>
            <w:bookmarkStart w:id="1129" w:name="_Toc31352776"/>
            <w:bookmarkStart w:id="1130" w:name="_Toc31384439"/>
            <w:bookmarkStart w:id="1131" w:name="_Toc31466827"/>
            <w:bookmarkStart w:id="1132" w:name="_Toc31546392"/>
            <w:bookmarkStart w:id="1133" w:name="_Toc31630049"/>
            <w:bookmarkStart w:id="1134" w:name="_Toc31632520"/>
            <w:bookmarkStart w:id="1135" w:name="_Toc31641094"/>
            <w:bookmarkStart w:id="1136" w:name="_Toc31730060"/>
            <w:bookmarkStart w:id="1137" w:name="_Toc31786858"/>
            <w:bookmarkStart w:id="1138" w:name="_Toc33179348"/>
            <w:bookmarkStart w:id="1139" w:name="_Toc34921014"/>
            <w:r w:rsidRPr="00F920DE">
              <w:rPr>
                <w:rFonts w:ascii="Times New Roman" w:hAnsi="Times New Roman"/>
                <w:sz w:val="26"/>
                <w:szCs w:val="26"/>
              </w:rPr>
              <w:t>依據申請人於公所</w:t>
            </w:r>
            <w:r w:rsidRPr="00F920DE">
              <w:rPr>
                <w:rFonts w:ascii="Times New Roman" w:hAnsi="Times New Roman" w:hint="eastAsia"/>
                <w:sz w:val="26"/>
                <w:szCs w:val="26"/>
              </w:rPr>
              <w:t>於</w:t>
            </w:r>
            <w:r w:rsidRPr="00F920DE">
              <w:rPr>
                <w:rFonts w:ascii="Times New Roman" w:hAnsi="Times New Roman"/>
                <w:sz w:val="26"/>
                <w:szCs w:val="26"/>
              </w:rPr>
              <w:t>申請表</w:t>
            </w:r>
            <w:r w:rsidRPr="00F920DE">
              <w:rPr>
                <w:rFonts w:ascii="Times New Roman" w:hAnsi="Times New Roman" w:hint="eastAsia"/>
                <w:sz w:val="26"/>
                <w:szCs w:val="26"/>
              </w:rPr>
              <w:t>勾選</w:t>
            </w:r>
            <w:r w:rsidRPr="00F920DE">
              <w:rPr>
                <w:rFonts w:ascii="Times New Roman" w:hAnsi="Times New Roman"/>
                <w:sz w:val="26"/>
                <w:szCs w:val="26"/>
              </w:rPr>
              <w:t>之福利服務需求項目，</w:t>
            </w:r>
            <w:r w:rsidRPr="00F920DE">
              <w:rPr>
                <w:rFonts w:ascii="Times New Roman" w:hAnsi="Times New Roman" w:hint="eastAsia"/>
                <w:sz w:val="26"/>
                <w:szCs w:val="26"/>
              </w:rPr>
              <w:t>電話聯繫</w:t>
            </w:r>
            <w:r w:rsidRPr="00F920DE">
              <w:rPr>
                <w:rFonts w:ascii="Times New Roman" w:hAnsi="Times New Roman"/>
                <w:sz w:val="26"/>
                <w:szCs w:val="26"/>
              </w:rPr>
              <w:t>申請人及家屬確認是否有身權法第</w:t>
            </w:r>
            <w:r w:rsidRPr="00F920DE">
              <w:rPr>
                <w:rFonts w:ascii="Times New Roman" w:hAnsi="Times New Roman"/>
                <w:sz w:val="26"/>
                <w:szCs w:val="26"/>
              </w:rPr>
              <w:t>50</w:t>
            </w:r>
            <w:r w:rsidRPr="00F920DE">
              <w:rPr>
                <w:rFonts w:ascii="Times New Roman" w:hAnsi="Times New Roman"/>
                <w:sz w:val="26"/>
                <w:szCs w:val="26"/>
              </w:rPr>
              <w:t>條、第</w:t>
            </w:r>
            <w:r w:rsidRPr="00F920DE">
              <w:rPr>
                <w:rFonts w:ascii="Times New Roman" w:hAnsi="Times New Roman"/>
                <w:sz w:val="26"/>
                <w:szCs w:val="26"/>
              </w:rPr>
              <w:t>51</w:t>
            </w:r>
            <w:r w:rsidRPr="00F920DE">
              <w:rPr>
                <w:rFonts w:ascii="Times New Roman" w:hAnsi="Times New Roman"/>
                <w:sz w:val="26"/>
                <w:szCs w:val="26"/>
              </w:rPr>
              <w:t>條及第</w:t>
            </w:r>
            <w:r w:rsidRPr="00F920DE">
              <w:rPr>
                <w:rFonts w:ascii="Times New Roman" w:hAnsi="Times New Roman"/>
                <w:sz w:val="26"/>
                <w:szCs w:val="26"/>
              </w:rPr>
              <w:t>71</w:t>
            </w:r>
            <w:r w:rsidRPr="00F920DE">
              <w:rPr>
                <w:rFonts w:ascii="Times New Roman" w:hAnsi="Times New Roman"/>
                <w:sz w:val="26"/>
                <w:szCs w:val="26"/>
              </w:rPr>
              <w:t>條等需求項目。</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p>
        </w:tc>
        <w:tc>
          <w:tcPr>
            <w:tcW w:w="1915" w:type="dxa"/>
            <w:vAlign w:val="center"/>
          </w:tcPr>
          <w:p w:rsidR="00F920DE" w:rsidRPr="00F920DE" w:rsidRDefault="00F920DE" w:rsidP="00F920DE">
            <w:pPr>
              <w:pStyle w:val="3"/>
              <w:numPr>
                <w:ilvl w:val="0"/>
                <w:numId w:val="0"/>
              </w:numPr>
              <w:kinsoku w:val="0"/>
              <w:spacing w:line="320" w:lineRule="exact"/>
              <w:ind w:leftChars="-20" w:left="-68" w:rightChars="-23" w:right="-78"/>
              <w:rPr>
                <w:rFonts w:ascii="Times New Roman" w:hAnsi="Times New Roman"/>
                <w:spacing w:val="-26"/>
                <w:sz w:val="26"/>
                <w:szCs w:val="26"/>
              </w:rPr>
            </w:pPr>
            <w:bookmarkStart w:id="1140" w:name="_Toc30580391"/>
            <w:bookmarkStart w:id="1141" w:name="_Toc30602541"/>
            <w:bookmarkStart w:id="1142" w:name="_Toc31352777"/>
            <w:bookmarkStart w:id="1143" w:name="_Toc31384440"/>
            <w:bookmarkStart w:id="1144" w:name="_Toc31466828"/>
            <w:bookmarkStart w:id="1145" w:name="_Toc31546393"/>
            <w:bookmarkStart w:id="1146" w:name="_Toc31630050"/>
            <w:bookmarkStart w:id="1147" w:name="_Toc31632521"/>
            <w:bookmarkStart w:id="1148" w:name="_Toc31641095"/>
            <w:bookmarkStart w:id="1149" w:name="_Toc31730061"/>
            <w:bookmarkStart w:id="1150" w:name="_Toc31786859"/>
            <w:bookmarkStart w:id="1151" w:name="_Toc33179349"/>
            <w:bookmarkStart w:id="1152" w:name="_Toc34921015"/>
            <w:r w:rsidRPr="00F920DE">
              <w:rPr>
                <w:rFonts w:ascii="Times New Roman" w:hAnsi="Times New Roman"/>
                <w:spacing w:val="-26"/>
                <w:sz w:val="26"/>
                <w:szCs w:val="26"/>
              </w:rPr>
              <w:t>需求評估人員</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p>
        </w:tc>
      </w:tr>
      <w:tr w:rsidR="00F920DE" w:rsidRPr="00C630C3" w:rsidTr="00F920DE">
        <w:tc>
          <w:tcPr>
            <w:tcW w:w="1260" w:type="dxa"/>
            <w:vAlign w:val="center"/>
          </w:tcPr>
          <w:p w:rsidR="00F920DE" w:rsidRPr="00F920DE" w:rsidRDefault="00F920DE" w:rsidP="00F920DE">
            <w:pPr>
              <w:spacing w:line="320" w:lineRule="exact"/>
              <w:jc w:val="center"/>
              <w:rPr>
                <w:rFonts w:ascii="Times New Roman"/>
                <w:spacing w:val="-20"/>
                <w:sz w:val="26"/>
                <w:szCs w:val="26"/>
              </w:rPr>
            </w:pPr>
            <w:r w:rsidRPr="00F920DE">
              <w:rPr>
                <w:rFonts w:ascii="Times New Roman"/>
                <w:spacing w:val="-20"/>
                <w:sz w:val="26"/>
                <w:szCs w:val="26"/>
              </w:rPr>
              <w:lastRenderedPageBreak/>
              <w:t>宜蘭縣</w:t>
            </w:r>
          </w:p>
        </w:tc>
        <w:tc>
          <w:tcPr>
            <w:tcW w:w="5963" w:type="dxa"/>
          </w:tcPr>
          <w:p w:rsidR="00F920DE" w:rsidRPr="00F920DE" w:rsidRDefault="00F920DE" w:rsidP="00F920DE">
            <w:pPr>
              <w:pStyle w:val="3"/>
              <w:numPr>
                <w:ilvl w:val="0"/>
                <w:numId w:val="0"/>
              </w:numPr>
              <w:kinsoku w:val="0"/>
              <w:spacing w:line="320" w:lineRule="exact"/>
              <w:ind w:leftChars="-19" w:left="-51" w:rightChars="-15" w:right="-51" w:hangingChars="5" w:hanging="14"/>
              <w:rPr>
                <w:rFonts w:ascii="Times New Roman" w:hAnsi="Times New Roman"/>
                <w:sz w:val="26"/>
                <w:szCs w:val="26"/>
              </w:rPr>
            </w:pPr>
            <w:bookmarkStart w:id="1153" w:name="_Toc30580392"/>
            <w:bookmarkStart w:id="1154" w:name="_Toc30602542"/>
            <w:bookmarkStart w:id="1155" w:name="_Toc31352778"/>
            <w:bookmarkStart w:id="1156" w:name="_Toc31384441"/>
            <w:bookmarkStart w:id="1157" w:name="_Toc31466829"/>
            <w:bookmarkStart w:id="1158" w:name="_Toc31546394"/>
            <w:bookmarkStart w:id="1159" w:name="_Toc31630051"/>
            <w:bookmarkStart w:id="1160" w:name="_Toc31632522"/>
            <w:bookmarkStart w:id="1161" w:name="_Toc31641096"/>
            <w:bookmarkStart w:id="1162" w:name="_Toc31730062"/>
            <w:bookmarkStart w:id="1163" w:name="_Toc31786860"/>
            <w:bookmarkStart w:id="1164" w:name="_Toc33179350"/>
            <w:bookmarkStart w:id="1165" w:name="_Toc34921016"/>
            <w:r w:rsidRPr="00F920DE">
              <w:rPr>
                <w:rFonts w:ascii="Times New Roman" w:hAnsi="Times New Roman" w:hint="eastAsia"/>
                <w:sz w:val="26"/>
                <w:szCs w:val="26"/>
              </w:rPr>
              <w:t>以</w:t>
            </w:r>
            <w:r w:rsidRPr="00F920DE">
              <w:rPr>
                <w:rFonts w:ascii="Times New Roman" w:hAnsi="Times New Roman"/>
                <w:sz w:val="26"/>
                <w:szCs w:val="26"/>
              </w:rPr>
              <w:t>電話初訪確認個案福利與服務需求項目</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p>
        </w:tc>
        <w:tc>
          <w:tcPr>
            <w:tcW w:w="1915" w:type="dxa"/>
          </w:tcPr>
          <w:p w:rsidR="00F920DE" w:rsidRPr="00F920DE" w:rsidRDefault="00F920DE" w:rsidP="00F920DE">
            <w:pPr>
              <w:pStyle w:val="3"/>
              <w:numPr>
                <w:ilvl w:val="0"/>
                <w:numId w:val="0"/>
              </w:numPr>
              <w:kinsoku w:val="0"/>
              <w:spacing w:line="320" w:lineRule="exact"/>
              <w:ind w:leftChars="-20" w:left="-68" w:rightChars="-23" w:right="-78"/>
              <w:rPr>
                <w:rFonts w:ascii="Times New Roman" w:hAnsi="Times New Roman"/>
                <w:spacing w:val="-12"/>
                <w:sz w:val="26"/>
                <w:szCs w:val="26"/>
              </w:rPr>
            </w:pPr>
            <w:bookmarkStart w:id="1166" w:name="_Toc30580393"/>
            <w:bookmarkStart w:id="1167" w:name="_Toc30602543"/>
            <w:bookmarkStart w:id="1168" w:name="_Toc31352779"/>
            <w:bookmarkStart w:id="1169" w:name="_Toc31384442"/>
            <w:bookmarkStart w:id="1170" w:name="_Toc31466830"/>
            <w:bookmarkStart w:id="1171" w:name="_Toc31546395"/>
            <w:bookmarkStart w:id="1172" w:name="_Toc31630052"/>
            <w:bookmarkStart w:id="1173" w:name="_Toc31632523"/>
            <w:bookmarkStart w:id="1174" w:name="_Toc31641097"/>
            <w:bookmarkStart w:id="1175" w:name="_Toc31730063"/>
            <w:bookmarkStart w:id="1176" w:name="_Toc31786861"/>
            <w:bookmarkStart w:id="1177" w:name="_Toc33179351"/>
            <w:bookmarkStart w:id="1178" w:name="_Toc34921017"/>
            <w:r w:rsidRPr="00F920DE">
              <w:rPr>
                <w:rFonts w:ascii="Times New Roman" w:hAnsi="Times New Roman"/>
                <w:spacing w:val="-26"/>
                <w:sz w:val="26"/>
                <w:szCs w:val="26"/>
              </w:rPr>
              <w:t>需求評估人員</w:t>
            </w:r>
            <w:bookmarkEnd w:id="1166"/>
            <w:bookmarkEnd w:id="1167"/>
            <w:bookmarkEnd w:id="1168"/>
            <w:bookmarkEnd w:id="1169"/>
            <w:bookmarkEnd w:id="1170"/>
            <w:bookmarkEnd w:id="1171"/>
            <w:bookmarkEnd w:id="1172"/>
            <w:bookmarkEnd w:id="1173"/>
            <w:bookmarkEnd w:id="1174"/>
            <w:bookmarkEnd w:id="1175"/>
            <w:bookmarkEnd w:id="1176"/>
            <w:bookmarkEnd w:id="1177"/>
            <w:bookmarkEnd w:id="1178"/>
          </w:p>
        </w:tc>
      </w:tr>
      <w:tr w:rsidR="00F920DE" w:rsidRPr="00C630C3" w:rsidTr="00F920DE">
        <w:tc>
          <w:tcPr>
            <w:tcW w:w="1260" w:type="dxa"/>
            <w:vAlign w:val="center"/>
          </w:tcPr>
          <w:p w:rsidR="00F920DE" w:rsidRPr="00F920DE" w:rsidRDefault="00F920DE" w:rsidP="00F920DE">
            <w:pPr>
              <w:spacing w:line="320" w:lineRule="exact"/>
              <w:jc w:val="center"/>
              <w:rPr>
                <w:rFonts w:ascii="Times New Roman"/>
                <w:spacing w:val="-20"/>
                <w:sz w:val="26"/>
                <w:szCs w:val="26"/>
              </w:rPr>
            </w:pPr>
            <w:r w:rsidRPr="00F920DE">
              <w:rPr>
                <w:rFonts w:ascii="Times New Roman"/>
                <w:spacing w:val="-20"/>
                <w:sz w:val="26"/>
                <w:szCs w:val="26"/>
              </w:rPr>
              <w:t>新竹縣</w:t>
            </w:r>
          </w:p>
        </w:tc>
        <w:tc>
          <w:tcPr>
            <w:tcW w:w="5963" w:type="dxa"/>
          </w:tcPr>
          <w:p w:rsidR="00F920DE" w:rsidRPr="00F920DE" w:rsidRDefault="00F920DE" w:rsidP="00F920DE">
            <w:pPr>
              <w:pStyle w:val="3"/>
              <w:numPr>
                <w:ilvl w:val="0"/>
                <w:numId w:val="0"/>
              </w:numPr>
              <w:kinsoku w:val="0"/>
              <w:spacing w:line="320" w:lineRule="exact"/>
              <w:ind w:leftChars="-19" w:left="-51" w:rightChars="-15" w:right="-51" w:hangingChars="5" w:hanging="14"/>
              <w:rPr>
                <w:rFonts w:ascii="Times New Roman" w:hAnsi="Times New Roman"/>
                <w:sz w:val="26"/>
                <w:szCs w:val="26"/>
              </w:rPr>
            </w:pPr>
            <w:bookmarkStart w:id="1179" w:name="_Toc30580394"/>
            <w:bookmarkStart w:id="1180" w:name="_Toc30602544"/>
            <w:bookmarkStart w:id="1181" w:name="_Toc31352780"/>
            <w:bookmarkStart w:id="1182" w:name="_Toc31384443"/>
            <w:bookmarkStart w:id="1183" w:name="_Toc31466831"/>
            <w:bookmarkStart w:id="1184" w:name="_Toc31546396"/>
            <w:bookmarkStart w:id="1185" w:name="_Toc31630053"/>
            <w:bookmarkStart w:id="1186" w:name="_Toc31632524"/>
            <w:bookmarkStart w:id="1187" w:name="_Toc31641098"/>
            <w:bookmarkStart w:id="1188" w:name="_Toc31730064"/>
            <w:bookmarkStart w:id="1189" w:name="_Toc31786862"/>
            <w:bookmarkStart w:id="1190" w:name="_Toc33179352"/>
            <w:bookmarkStart w:id="1191" w:name="_Toc34921018"/>
            <w:r w:rsidRPr="00F920DE">
              <w:rPr>
                <w:rFonts w:ascii="Times New Roman" w:hAnsi="Times New Roman"/>
                <w:sz w:val="26"/>
                <w:szCs w:val="26"/>
              </w:rPr>
              <w:t>目前依照中央分流規範方式，分流一及分流二採</w:t>
            </w:r>
            <w:r w:rsidRPr="00F920DE">
              <w:rPr>
                <w:rFonts w:ascii="Times New Roman" w:hAnsi="Times New Roman" w:hint="eastAsia"/>
                <w:sz w:val="26"/>
                <w:szCs w:val="26"/>
              </w:rPr>
              <w:t>以</w:t>
            </w:r>
            <w:r w:rsidRPr="00F920DE">
              <w:rPr>
                <w:rFonts w:ascii="Times New Roman" w:hAnsi="Times New Roman"/>
                <w:sz w:val="26"/>
                <w:szCs w:val="26"/>
              </w:rPr>
              <w:t>電話訪談方式，另民眾</w:t>
            </w:r>
            <w:r w:rsidRPr="00F920DE">
              <w:rPr>
                <w:rFonts w:ascii="Times New Roman" w:hAnsi="Times New Roman" w:hint="eastAsia"/>
                <w:sz w:val="26"/>
                <w:szCs w:val="26"/>
              </w:rPr>
              <w:t>於</w:t>
            </w:r>
            <w:r w:rsidRPr="00F920DE">
              <w:rPr>
                <w:rFonts w:ascii="Times New Roman" w:hAnsi="Times New Roman"/>
                <w:sz w:val="26"/>
                <w:szCs w:val="26"/>
              </w:rPr>
              <w:t>電訪中如表達有分流三之福利需求，則採實地訪視方式進行身心障礙者福利與服務之需求確認。</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p>
        </w:tc>
        <w:tc>
          <w:tcPr>
            <w:tcW w:w="1915" w:type="dxa"/>
            <w:vAlign w:val="center"/>
          </w:tcPr>
          <w:p w:rsidR="00F920DE" w:rsidRPr="00F920DE" w:rsidRDefault="00F920DE" w:rsidP="00F920DE">
            <w:pPr>
              <w:pStyle w:val="3"/>
              <w:numPr>
                <w:ilvl w:val="0"/>
                <w:numId w:val="0"/>
              </w:numPr>
              <w:kinsoku w:val="0"/>
              <w:spacing w:line="320" w:lineRule="exact"/>
              <w:ind w:leftChars="-20" w:left="-68" w:rightChars="-23" w:right="-78"/>
              <w:rPr>
                <w:rFonts w:ascii="Times New Roman" w:hAnsi="Times New Roman"/>
                <w:spacing w:val="-26"/>
                <w:sz w:val="26"/>
                <w:szCs w:val="26"/>
              </w:rPr>
            </w:pPr>
            <w:bookmarkStart w:id="1192" w:name="_Toc30580395"/>
            <w:bookmarkStart w:id="1193" w:name="_Toc30602545"/>
            <w:bookmarkStart w:id="1194" w:name="_Toc31352781"/>
            <w:bookmarkStart w:id="1195" w:name="_Toc31384444"/>
            <w:bookmarkStart w:id="1196" w:name="_Toc31466832"/>
            <w:bookmarkStart w:id="1197" w:name="_Toc31546397"/>
            <w:bookmarkStart w:id="1198" w:name="_Toc31630054"/>
            <w:bookmarkStart w:id="1199" w:name="_Toc31632525"/>
            <w:bookmarkStart w:id="1200" w:name="_Toc31641099"/>
            <w:bookmarkStart w:id="1201" w:name="_Toc31730065"/>
            <w:bookmarkStart w:id="1202" w:name="_Toc31786863"/>
            <w:bookmarkStart w:id="1203" w:name="_Toc33179353"/>
            <w:bookmarkStart w:id="1204" w:name="_Toc34921019"/>
            <w:r w:rsidRPr="00F920DE">
              <w:rPr>
                <w:rFonts w:ascii="Times New Roman" w:hAnsi="Times New Roman"/>
                <w:spacing w:val="-26"/>
                <w:sz w:val="26"/>
                <w:szCs w:val="26"/>
              </w:rPr>
              <w:t>需求評估人員</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p>
        </w:tc>
      </w:tr>
      <w:tr w:rsidR="00F920DE" w:rsidRPr="00C630C3" w:rsidTr="00F920DE">
        <w:tc>
          <w:tcPr>
            <w:tcW w:w="1260" w:type="dxa"/>
            <w:vAlign w:val="center"/>
          </w:tcPr>
          <w:p w:rsidR="00F920DE" w:rsidRPr="00F920DE" w:rsidRDefault="00F920DE" w:rsidP="00F920DE">
            <w:pPr>
              <w:spacing w:line="320" w:lineRule="exact"/>
              <w:jc w:val="center"/>
              <w:rPr>
                <w:rFonts w:ascii="Times New Roman"/>
                <w:spacing w:val="-20"/>
                <w:sz w:val="26"/>
                <w:szCs w:val="26"/>
              </w:rPr>
            </w:pPr>
            <w:r w:rsidRPr="00F920DE">
              <w:rPr>
                <w:rFonts w:ascii="Times New Roman"/>
                <w:spacing w:val="-20"/>
                <w:sz w:val="26"/>
                <w:szCs w:val="26"/>
              </w:rPr>
              <w:t>彰化縣</w:t>
            </w:r>
          </w:p>
        </w:tc>
        <w:tc>
          <w:tcPr>
            <w:tcW w:w="5963" w:type="dxa"/>
          </w:tcPr>
          <w:p w:rsidR="00F920DE" w:rsidRPr="00F920DE" w:rsidRDefault="00F920DE" w:rsidP="00F920DE">
            <w:pPr>
              <w:pStyle w:val="3"/>
              <w:numPr>
                <w:ilvl w:val="0"/>
                <w:numId w:val="0"/>
              </w:numPr>
              <w:kinsoku w:val="0"/>
              <w:spacing w:line="320" w:lineRule="exact"/>
              <w:ind w:leftChars="-19" w:left="-51" w:rightChars="-15" w:right="-51" w:hangingChars="5" w:hanging="14"/>
              <w:rPr>
                <w:rFonts w:ascii="Times New Roman" w:hAnsi="Times New Roman"/>
                <w:sz w:val="26"/>
                <w:szCs w:val="26"/>
              </w:rPr>
            </w:pPr>
            <w:bookmarkStart w:id="1205" w:name="_Toc30580396"/>
            <w:bookmarkStart w:id="1206" w:name="_Toc30602546"/>
            <w:bookmarkStart w:id="1207" w:name="_Toc31352782"/>
            <w:bookmarkStart w:id="1208" w:name="_Toc31384445"/>
            <w:bookmarkStart w:id="1209" w:name="_Toc31466833"/>
            <w:bookmarkStart w:id="1210" w:name="_Toc31546398"/>
            <w:bookmarkStart w:id="1211" w:name="_Toc31630055"/>
            <w:bookmarkStart w:id="1212" w:name="_Toc31632526"/>
            <w:bookmarkStart w:id="1213" w:name="_Toc31641100"/>
            <w:bookmarkStart w:id="1214" w:name="_Toc31730066"/>
            <w:bookmarkStart w:id="1215" w:name="_Toc31786864"/>
            <w:bookmarkStart w:id="1216" w:name="_Toc33179354"/>
            <w:bookmarkStart w:id="1217" w:name="_Toc34921020"/>
            <w:r w:rsidRPr="00F920DE">
              <w:rPr>
                <w:rFonts w:ascii="Times New Roman" w:hAnsi="Times New Roman"/>
                <w:sz w:val="26"/>
                <w:szCs w:val="26"/>
              </w:rPr>
              <w:t>逐案</w:t>
            </w:r>
            <w:r w:rsidRPr="00F920DE">
              <w:rPr>
                <w:rFonts w:ascii="Times New Roman" w:hAnsi="Times New Roman" w:hint="eastAsia"/>
                <w:sz w:val="26"/>
                <w:szCs w:val="26"/>
              </w:rPr>
              <w:t>電訪</w:t>
            </w:r>
            <w:r w:rsidRPr="00F920DE">
              <w:rPr>
                <w:rFonts w:ascii="Times New Roman" w:hAnsi="Times New Roman"/>
                <w:sz w:val="26"/>
                <w:szCs w:val="26"/>
              </w:rPr>
              <w:t>身心障礙者或其家屬</w:t>
            </w:r>
            <w:r w:rsidRPr="00F920DE">
              <w:rPr>
                <w:rFonts w:ascii="Times New Roman" w:hAnsi="Times New Roman" w:hint="eastAsia"/>
                <w:sz w:val="26"/>
                <w:szCs w:val="26"/>
              </w:rPr>
              <w:t>，確認</w:t>
            </w:r>
            <w:r w:rsidRPr="00F920DE">
              <w:rPr>
                <w:rFonts w:ascii="Times New Roman" w:hAnsi="Times New Roman"/>
                <w:sz w:val="26"/>
                <w:szCs w:val="26"/>
              </w:rPr>
              <w:t>福利</w:t>
            </w:r>
            <w:r w:rsidRPr="00F920DE">
              <w:rPr>
                <w:rFonts w:ascii="Times New Roman" w:hAnsi="Times New Roman" w:hint="eastAsia"/>
                <w:sz w:val="26"/>
                <w:szCs w:val="26"/>
              </w:rPr>
              <w:t>服務</w:t>
            </w:r>
            <w:r w:rsidRPr="00F920DE">
              <w:rPr>
                <w:rFonts w:ascii="Times New Roman" w:hAnsi="Times New Roman"/>
                <w:sz w:val="26"/>
                <w:szCs w:val="26"/>
              </w:rPr>
              <w:t>需求項目。</w:t>
            </w:r>
            <w:bookmarkEnd w:id="1205"/>
            <w:bookmarkEnd w:id="1206"/>
            <w:bookmarkEnd w:id="1207"/>
            <w:bookmarkEnd w:id="1208"/>
            <w:bookmarkEnd w:id="1209"/>
            <w:bookmarkEnd w:id="1210"/>
            <w:bookmarkEnd w:id="1211"/>
            <w:bookmarkEnd w:id="1212"/>
            <w:bookmarkEnd w:id="1213"/>
            <w:bookmarkEnd w:id="1214"/>
            <w:bookmarkEnd w:id="1215"/>
            <w:bookmarkEnd w:id="1216"/>
            <w:bookmarkEnd w:id="1217"/>
          </w:p>
        </w:tc>
        <w:tc>
          <w:tcPr>
            <w:tcW w:w="1915" w:type="dxa"/>
            <w:vAlign w:val="center"/>
          </w:tcPr>
          <w:p w:rsidR="00F920DE" w:rsidRPr="00F920DE" w:rsidRDefault="00F920DE" w:rsidP="00F920DE">
            <w:pPr>
              <w:pStyle w:val="3"/>
              <w:numPr>
                <w:ilvl w:val="0"/>
                <w:numId w:val="0"/>
              </w:numPr>
              <w:kinsoku w:val="0"/>
              <w:spacing w:line="320" w:lineRule="exact"/>
              <w:ind w:leftChars="-20" w:left="-68" w:rightChars="-23" w:right="-78"/>
              <w:rPr>
                <w:rFonts w:ascii="Times New Roman" w:hAnsi="Times New Roman"/>
                <w:spacing w:val="-26"/>
                <w:sz w:val="26"/>
                <w:szCs w:val="26"/>
              </w:rPr>
            </w:pPr>
            <w:bookmarkStart w:id="1218" w:name="_Toc30580397"/>
            <w:bookmarkStart w:id="1219" w:name="_Toc30602547"/>
            <w:bookmarkStart w:id="1220" w:name="_Toc31352783"/>
            <w:bookmarkStart w:id="1221" w:name="_Toc31384446"/>
            <w:bookmarkStart w:id="1222" w:name="_Toc31466834"/>
            <w:bookmarkStart w:id="1223" w:name="_Toc31546399"/>
            <w:bookmarkStart w:id="1224" w:name="_Toc31630056"/>
            <w:bookmarkStart w:id="1225" w:name="_Toc31632527"/>
            <w:bookmarkStart w:id="1226" w:name="_Toc31641101"/>
            <w:bookmarkStart w:id="1227" w:name="_Toc31730067"/>
            <w:bookmarkStart w:id="1228" w:name="_Toc31786865"/>
            <w:bookmarkStart w:id="1229" w:name="_Toc33179355"/>
            <w:bookmarkStart w:id="1230" w:name="_Toc34921021"/>
            <w:r w:rsidRPr="00F920DE">
              <w:rPr>
                <w:rFonts w:ascii="Times New Roman" w:hAnsi="Times New Roman"/>
                <w:spacing w:val="-26"/>
                <w:sz w:val="26"/>
                <w:szCs w:val="26"/>
              </w:rPr>
              <w:t>需求評估人員</w:t>
            </w:r>
            <w:bookmarkEnd w:id="1218"/>
            <w:bookmarkEnd w:id="1219"/>
            <w:bookmarkEnd w:id="1220"/>
            <w:bookmarkEnd w:id="1221"/>
            <w:bookmarkEnd w:id="1222"/>
            <w:bookmarkEnd w:id="1223"/>
            <w:bookmarkEnd w:id="1224"/>
            <w:bookmarkEnd w:id="1225"/>
            <w:bookmarkEnd w:id="1226"/>
            <w:bookmarkEnd w:id="1227"/>
            <w:bookmarkEnd w:id="1228"/>
            <w:bookmarkEnd w:id="1229"/>
            <w:bookmarkEnd w:id="1230"/>
          </w:p>
        </w:tc>
      </w:tr>
      <w:tr w:rsidR="00F920DE" w:rsidRPr="00C630C3" w:rsidTr="00F920DE">
        <w:tc>
          <w:tcPr>
            <w:tcW w:w="1260" w:type="dxa"/>
            <w:vAlign w:val="center"/>
          </w:tcPr>
          <w:p w:rsidR="00F920DE" w:rsidRPr="00F920DE" w:rsidRDefault="00F920DE" w:rsidP="00F920DE">
            <w:pPr>
              <w:spacing w:line="320" w:lineRule="exact"/>
              <w:jc w:val="center"/>
              <w:rPr>
                <w:rFonts w:ascii="Times New Roman"/>
                <w:spacing w:val="-20"/>
                <w:sz w:val="26"/>
                <w:szCs w:val="26"/>
              </w:rPr>
            </w:pPr>
            <w:r w:rsidRPr="00F920DE">
              <w:rPr>
                <w:rFonts w:ascii="Times New Roman"/>
                <w:spacing w:val="-20"/>
                <w:sz w:val="26"/>
                <w:szCs w:val="26"/>
              </w:rPr>
              <w:t>苗栗縣</w:t>
            </w:r>
          </w:p>
        </w:tc>
        <w:tc>
          <w:tcPr>
            <w:tcW w:w="5963" w:type="dxa"/>
          </w:tcPr>
          <w:p w:rsidR="00F920DE" w:rsidRPr="00F920DE" w:rsidRDefault="00F920DE" w:rsidP="00F920DE">
            <w:pPr>
              <w:pStyle w:val="3"/>
              <w:numPr>
                <w:ilvl w:val="0"/>
                <w:numId w:val="0"/>
              </w:numPr>
              <w:kinsoku w:val="0"/>
              <w:spacing w:line="320" w:lineRule="exact"/>
              <w:ind w:leftChars="-19" w:left="-51" w:rightChars="-15" w:right="-51" w:hangingChars="5" w:hanging="14"/>
              <w:rPr>
                <w:rFonts w:ascii="Times New Roman" w:hAnsi="Times New Roman"/>
                <w:sz w:val="26"/>
                <w:szCs w:val="26"/>
              </w:rPr>
            </w:pPr>
            <w:bookmarkStart w:id="1231" w:name="_Toc30580398"/>
            <w:bookmarkStart w:id="1232" w:name="_Toc30602548"/>
            <w:bookmarkStart w:id="1233" w:name="_Toc31352784"/>
            <w:bookmarkStart w:id="1234" w:name="_Toc31384447"/>
            <w:bookmarkStart w:id="1235" w:name="_Toc31466835"/>
            <w:bookmarkStart w:id="1236" w:name="_Toc31546400"/>
            <w:bookmarkStart w:id="1237" w:name="_Toc31630057"/>
            <w:bookmarkStart w:id="1238" w:name="_Toc31632528"/>
            <w:bookmarkStart w:id="1239" w:name="_Toc31641102"/>
            <w:bookmarkStart w:id="1240" w:name="_Toc31730068"/>
            <w:bookmarkStart w:id="1241" w:name="_Toc31786866"/>
            <w:bookmarkStart w:id="1242" w:name="_Toc33179356"/>
            <w:bookmarkStart w:id="1243" w:name="_Toc34921022"/>
            <w:r w:rsidRPr="00F920DE">
              <w:rPr>
                <w:rFonts w:ascii="Times New Roman" w:hAnsi="Times New Roman" w:hint="eastAsia"/>
                <w:sz w:val="26"/>
                <w:szCs w:val="26"/>
              </w:rPr>
              <w:t>採</w:t>
            </w:r>
            <w:r w:rsidRPr="00F920DE">
              <w:rPr>
                <w:rFonts w:ascii="Times New Roman" w:hAnsi="Times New Roman"/>
                <w:sz w:val="26"/>
                <w:szCs w:val="26"/>
              </w:rPr>
              <w:t>電訪</w:t>
            </w:r>
            <w:r w:rsidRPr="00F920DE">
              <w:rPr>
                <w:rFonts w:ascii="Times New Roman" w:hAnsi="Times New Roman" w:hint="eastAsia"/>
                <w:sz w:val="26"/>
                <w:szCs w:val="26"/>
              </w:rPr>
              <w:t>及面訪之</w:t>
            </w:r>
            <w:r w:rsidRPr="00F920DE">
              <w:rPr>
                <w:rFonts w:ascii="Times New Roman" w:hAnsi="Times New Roman"/>
                <w:sz w:val="26"/>
                <w:szCs w:val="26"/>
              </w:rPr>
              <w:t>方式</w:t>
            </w:r>
            <w:r w:rsidRPr="00F920DE">
              <w:rPr>
                <w:rFonts w:ascii="Times New Roman" w:hAnsi="Times New Roman" w:hint="eastAsia"/>
                <w:sz w:val="26"/>
                <w:szCs w:val="26"/>
              </w:rPr>
              <w:t>，</w:t>
            </w:r>
            <w:r w:rsidRPr="00F920DE">
              <w:rPr>
                <w:rFonts w:ascii="Times New Roman" w:hAnsi="Times New Roman"/>
                <w:sz w:val="26"/>
                <w:szCs w:val="26"/>
              </w:rPr>
              <w:t>蒐集案家情況</w:t>
            </w:r>
            <w:r w:rsidRPr="00F920DE">
              <w:rPr>
                <w:rFonts w:ascii="Times New Roman" w:hAnsi="Times New Roman" w:hint="eastAsia"/>
                <w:sz w:val="26"/>
                <w:szCs w:val="26"/>
              </w:rPr>
              <w:t>。</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p>
        </w:tc>
        <w:tc>
          <w:tcPr>
            <w:tcW w:w="1915" w:type="dxa"/>
            <w:vAlign w:val="center"/>
          </w:tcPr>
          <w:p w:rsidR="00F920DE" w:rsidRPr="00F920DE" w:rsidRDefault="00F920DE" w:rsidP="00F920DE">
            <w:pPr>
              <w:pStyle w:val="3"/>
              <w:numPr>
                <w:ilvl w:val="0"/>
                <w:numId w:val="0"/>
              </w:numPr>
              <w:kinsoku w:val="0"/>
              <w:spacing w:line="320" w:lineRule="exact"/>
              <w:ind w:leftChars="-20" w:left="-68" w:rightChars="-23" w:right="-78"/>
              <w:rPr>
                <w:rFonts w:ascii="Times New Roman" w:hAnsi="Times New Roman"/>
                <w:spacing w:val="-26"/>
                <w:sz w:val="26"/>
                <w:szCs w:val="26"/>
              </w:rPr>
            </w:pPr>
            <w:bookmarkStart w:id="1244" w:name="_Toc30580399"/>
            <w:bookmarkStart w:id="1245" w:name="_Toc30602549"/>
            <w:bookmarkStart w:id="1246" w:name="_Toc31352785"/>
            <w:bookmarkStart w:id="1247" w:name="_Toc31384448"/>
            <w:bookmarkStart w:id="1248" w:name="_Toc31466836"/>
            <w:bookmarkStart w:id="1249" w:name="_Toc31546401"/>
            <w:bookmarkStart w:id="1250" w:name="_Toc31630058"/>
            <w:bookmarkStart w:id="1251" w:name="_Toc31632529"/>
            <w:bookmarkStart w:id="1252" w:name="_Toc31641103"/>
            <w:bookmarkStart w:id="1253" w:name="_Toc31730069"/>
            <w:bookmarkStart w:id="1254" w:name="_Toc31786867"/>
            <w:bookmarkStart w:id="1255" w:name="_Toc33179357"/>
            <w:bookmarkStart w:id="1256" w:name="_Toc34921023"/>
            <w:r w:rsidRPr="00F920DE">
              <w:rPr>
                <w:rFonts w:ascii="Times New Roman" w:hAnsi="Times New Roman"/>
                <w:spacing w:val="-26"/>
                <w:sz w:val="26"/>
                <w:szCs w:val="26"/>
              </w:rPr>
              <w:t>需求評估人員</w:t>
            </w:r>
            <w:bookmarkEnd w:id="1244"/>
            <w:bookmarkEnd w:id="1245"/>
            <w:bookmarkEnd w:id="1246"/>
            <w:bookmarkEnd w:id="1247"/>
            <w:bookmarkEnd w:id="1248"/>
            <w:bookmarkEnd w:id="1249"/>
            <w:bookmarkEnd w:id="1250"/>
            <w:bookmarkEnd w:id="1251"/>
            <w:bookmarkEnd w:id="1252"/>
            <w:bookmarkEnd w:id="1253"/>
            <w:bookmarkEnd w:id="1254"/>
            <w:bookmarkEnd w:id="1255"/>
            <w:bookmarkEnd w:id="1256"/>
          </w:p>
        </w:tc>
      </w:tr>
      <w:tr w:rsidR="00F920DE" w:rsidRPr="00C630C3" w:rsidTr="00F920DE">
        <w:tc>
          <w:tcPr>
            <w:tcW w:w="1260" w:type="dxa"/>
            <w:vAlign w:val="center"/>
          </w:tcPr>
          <w:p w:rsidR="00F920DE" w:rsidRPr="00F920DE" w:rsidRDefault="00F920DE" w:rsidP="00F920DE">
            <w:pPr>
              <w:spacing w:line="320" w:lineRule="exact"/>
              <w:jc w:val="center"/>
              <w:rPr>
                <w:rFonts w:ascii="Times New Roman"/>
                <w:spacing w:val="-20"/>
                <w:sz w:val="26"/>
                <w:szCs w:val="26"/>
              </w:rPr>
            </w:pPr>
            <w:r w:rsidRPr="00F920DE">
              <w:rPr>
                <w:rFonts w:ascii="Times New Roman"/>
                <w:spacing w:val="-20"/>
                <w:sz w:val="26"/>
                <w:szCs w:val="26"/>
              </w:rPr>
              <w:t>南投縣</w:t>
            </w:r>
          </w:p>
        </w:tc>
        <w:tc>
          <w:tcPr>
            <w:tcW w:w="5963" w:type="dxa"/>
          </w:tcPr>
          <w:p w:rsidR="00F920DE" w:rsidRPr="00F920DE" w:rsidRDefault="00F920DE" w:rsidP="00F920DE">
            <w:pPr>
              <w:pStyle w:val="3"/>
              <w:numPr>
                <w:ilvl w:val="0"/>
                <w:numId w:val="0"/>
              </w:numPr>
              <w:kinsoku w:val="0"/>
              <w:spacing w:line="320" w:lineRule="exact"/>
              <w:ind w:leftChars="-19" w:left="-51" w:rightChars="-15" w:right="-51" w:hangingChars="5" w:hanging="14"/>
              <w:rPr>
                <w:rFonts w:ascii="Times New Roman" w:hAnsi="Times New Roman"/>
                <w:sz w:val="26"/>
                <w:szCs w:val="26"/>
              </w:rPr>
            </w:pPr>
            <w:bookmarkStart w:id="1257" w:name="_Toc30580400"/>
            <w:bookmarkStart w:id="1258" w:name="_Toc30602550"/>
            <w:bookmarkStart w:id="1259" w:name="_Toc31352786"/>
            <w:bookmarkStart w:id="1260" w:name="_Toc31384449"/>
            <w:bookmarkStart w:id="1261" w:name="_Toc31466837"/>
            <w:bookmarkStart w:id="1262" w:name="_Toc31546402"/>
            <w:bookmarkStart w:id="1263" w:name="_Toc31630059"/>
            <w:bookmarkStart w:id="1264" w:name="_Toc31632530"/>
            <w:bookmarkStart w:id="1265" w:name="_Toc31641104"/>
            <w:bookmarkStart w:id="1266" w:name="_Toc31730070"/>
            <w:bookmarkStart w:id="1267" w:name="_Toc31786868"/>
            <w:bookmarkStart w:id="1268" w:name="_Toc33179358"/>
            <w:bookmarkStart w:id="1269" w:name="_Toc34921024"/>
            <w:r w:rsidRPr="00F920DE">
              <w:rPr>
                <w:rFonts w:ascii="Times New Roman" w:hAnsi="Times New Roman"/>
                <w:sz w:val="26"/>
                <w:szCs w:val="26"/>
              </w:rPr>
              <w:t>目前採人工逐案確認需求，分醫院併同辦理實地確認及未併辦者電訪確認兩種。</w:t>
            </w:r>
            <w:bookmarkEnd w:id="1257"/>
            <w:bookmarkEnd w:id="1258"/>
            <w:bookmarkEnd w:id="1259"/>
            <w:bookmarkEnd w:id="1260"/>
            <w:bookmarkEnd w:id="1261"/>
            <w:bookmarkEnd w:id="1262"/>
            <w:bookmarkEnd w:id="1263"/>
            <w:bookmarkEnd w:id="1264"/>
            <w:bookmarkEnd w:id="1265"/>
            <w:bookmarkEnd w:id="1266"/>
            <w:bookmarkEnd w:id="1267"/>
            <w:bookmarkEnd w:id="1268"/>
            <w:bookmarkEnd w:id="1269"/>
          </w:p>
        </w:tc>
        <w:tc>
          <w:tcPr>
            <w:tcW w:w="1915" w:type="dxa"/>
          </w:tcPr>
          <w:p w:rsidR="00F920DE" w:rsidRPr="00F920DE" w:rsidRDefault="00F920DE" w:rsidP="00F920DE">
            <w:pPr>
              <w:pStyle w:val="3"/>
              <w:numPr>
                <w:ilvl w:val="0"/>
                <w:numId w:val="0"/>
              </w:numPr>
              <w:kinsoku w:val="0"/>
              <w:spacing w:line="320" w:lineRule="exact"/>
              <w:ind w:leftChars="-24" w:left="-71" w:rightChars="-19" w:right="-65" w:hangingChars="5" w:hanging="11"/>
              <w:rPr>
                <w:rFonts w:ascii="Times New Roman" w:hAnsi="Times New Roman"/>
                <w:spacing w:val="-12"/>
                <w:sz w:val="26"/>
                <w:szCs w:val="26"/>
              </w:rPr>
            </w:pPr>
            <w:bookmarkStart w:id="1270" w:name="_Toc30580401"/>
            <w:bookmarkStart w:id="1271" w:name="_Toc30602551"/>
            <w:bookmarkStart w:id="1272" w:name="_Toc31352787"/>
            <w:bookmarkStart w:id="1273" w:name="_Toc31384450"/>
            <w:bookmarkStart w:id="1274" w:name="_Toc31466838"/>
            <w:bookmarkStart w:id="1275" w:name="_Toc31546403"/>
            <w:bookmarkStart w:id="1276" w:name="_Toc31630060"/>
            <w:bookmarkStart w:id="1277" w:name="_Toc31632531"/>
            <w:bookmarkStart w:id="1278" w:name="_Toc31641105"/>
            <w:bookmarkStart w:id="1279" w:name="_Toc31730071"/>
            <w:bookmarkStart w:id="1280" w:name="_Toc31786869"/>
            <w:bookmarkStart w:id="1281" w:name="_Toc33179359"/>
            <w:bookmarkStart w:id="1282" w:name="_Toc34921025"/>
            <w:r w:rsidRPr="00F920DE">
              <w:rPr>
                <w:rFonts w:ascii="Times New Roman" w:hAnsi="Times New Roman"/>
                <w:spacing w:val="-26"/>
                <w:sz w:val="26"/>
                <w:szCs w:val="26"/>
              </w:rPr>
              <w:t>需求評估人員</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p>
        </w:tc>
      </w:tr>
      <w:tr w:rsidR="00F920DE" w:rsidRPr="00C630C3" w:rsidTr="00F920DE">
        <w:tc>
          <w:tcPr>
            <w:tcW w:w="1260" w:type="dxa"/>
            <w:vAlign w:val="center"/>
          </w:tcPr>
          <w:p w:rsidR="00F920DE" w:rsidRPr="00F920DE" w:rsidRDefault="00F920DE" w:rsidP="00F920DE">
            <w:pPr>
              <w:spacing w:line="320" w:lineRule="exact"/>
              <w:jc w:val="center"/>
              <w:rPr>
                <w:rFonts w:ascii="Times New Roman"/>
                <w:spacing w:val="-20"/>
                <w:sz w:val="26"/>
                <w:szCs w:val="26"/>
              </w:rPr>
            </w:pPr>
            <w:r w:rsidRPr="00F920DE">
              <w:rPr>
                <w:rFonts w:ascii="Times New Roman"/>
                <w:spacing w:val="-20"/>
                <w:sz w:val="26"/>
                <w:szCs w:val="26"/>
              </w:rPr>
              <w:t>雲林縣</w:t>
            </w:r>
          </w:p>
        </w:tc>
        <w:tc>
          <w:tcPr>
            <w:tcW w:w="5963" w:type="dxa"/>
          </w:tcPr>
          <w:p w:rsidR="00F920DE" w:rsidRPr="00F920DE" w:rsidRDefault="00F920DE" w:rsidP="00F920DE">
            <w:pPr>
              <w:pStyle w:val="3"/>
              <w:numPr>
                <w:ilvl w:val="0"/>
                <w:numId w:val="0"/>
              </w:numPr>
              <w:kinsoku w:val="0"/>
              <w:spacing w:line="320" w:lineRule="exact"/>
              <w:ind w:leftChars="-19" w:left="-51" w:rightChars="-15" w:right="-51" w:hangingChars="5" w:hanging="14"/>
              <w:rPr>
                <w:rFonts w:ascii="Times New Roman" w:hAnsi="Times New Roman"/>
                <w:sz w:val="26"/>
                <w:szCs w:val="26"/>
              </w:rPr>
            </w:pPr>
            <w:bookmarkStart w:id="1283" w:name="_Toc30580402"/>
            <w:bookmarkStart w:id="1284" w:name="_Toc30602552"/>
            <w:bookmarkStart w:id="1285" w:name="_Toc31352788"/>
            <w:bookmarkStart w:id="1286" w:name="_Toc31384451"/>
            <w:bookmarkStart w:id="1287" w:name="_Toc31466839"/>
            <w:bookmarkStart w:id="1288" w:name="_Toc31546404"/>
            <w:bookmarkStart w:id="1289" w:name="_Toc31630061"/>
            <w:bookmarkStart w:id="1290" w:name="_Toc31632532"/>
            <w:bookmarkStart w:id="1291" w:name="_Toc31641106"/>
            <w:bookmarkStart w:id="1292" w:name="_Toc31730072"/>
            <w:bookmarkStart w:id="1293" w:name="_Toc31786870"/>
            <w:bookmarkStart w:id="1294" w:name="_Toc33179360"/>
            <w:bookmarkStart w:id="1295" w:name="_Toc34921026"/>
            <w:r w:rsidRPr="00F920DE">
              <w:rPr>
                <w:rFonts w:ascii="Times New Roman" w:hAnsi="Times New Roman"/>
                <w:sz w:val="26"/>
                <w:szCs w:val="26"/>
              </w:rPr>
              <w:t>全部</w:t>
            </w:r>
            <w:r w:rsidRPr="00F920DE">
              <w:rPr>
                <w:rFonts w:ascii="Times New Roman" w:hAnsi="Times New Roman" w:hint="eastAsia"/>
                <w:sz w:val="26"/>
                <w:szCs w:val="26"/>
              </w:rPr>
              <w:t>以</w:t>
            </w:r>
            <w:r w:rsidRPr="00F920DE">
              <w:rPr>
                <w:rFonts w:ascii="Times New Roman" w:hAnsi="Times New Roman"/>
                <w:sz w:val="26"/>
                <w:szCs w:val="26"/>
              </w:rPr>
              <w:t>電話逐一確認</w:t>
            </w:r>
            <w:r w:rsidRPr="00F920DE">
              <w:rPr>
                <w:rFonts w:ascii="Times New Roman" w:hAnsi="Times New Roman" w:hint="eastAsia"/>
                <w:sz w:val="26"/>
                <w:szCs w:val="26"/>
              </w:rPr>
              <w:t>民眾</w:t>
            </w:r>
            <w:r w:rsidRPr="00F920DE">
              <w:rPr>
                <w:rFonts w:ascii="Times New Roman" w:hAnsi="Times New Roman"/>
                <w:sz w:val="26"/>
                <w:szCs w:val="26"/>
              </w:rPr>
              <w:t>於公</w:t>
            </w:r>
            <w:r w:rsidRPr="00F920DE">
              <w:rPr>
                <w:rFonts w:ascii="Times New Roman" w:hAnsi="Times New Roman" w:hint="eastAsia"/>
                <w:sz w:val="26"/>
                <w:szCs w:val="26"/>
              </w:rPr>
              <w:t>所時</w:t>
            </w:r>
            <w:r w:rsidRPr="00F920DE">
              <w:rPr>
                <w:rFonts w:ascii="Times New Roman" w:hAnsi="Times New Roman"/>
                <w:sz w:val="26"/>
                <w:szCs w:val="26"/>
              </w:rPr>
              <w:t>所填之福利服務項目是否為其需求，並依其所述結果提供福利服務項目解說，倘有身權法第</w:t>
            </w:r>
            <w:r w:rsidRPr="00F920DE">
              <w:rPr>
                <w:rFonts w:ascii="Times New Roman" w:hAnsi="Times New Roman"/>
                <w:sz w:val="26"/>
                <w:szCs w:val="26"/>
              </w:rPr>
              <w:t>50</w:t>
            </w:r>
            <w:r w:rsidRPr="00F920DE">
              <w:rPr>
                <w:rFonts w:ascii="Times New Roman" w:hAnsi="Times New Roman"/>
                <w:sz w:val="26"/>
                <w:szCs w:val="26"/>
              </w:rPr>
              <w:t>條、第</w:t>
            </w:r>
            <w:r w:rsidRPr="00F920DE">
              <w:rPr>
                <w:rFonts w:ascii="Times New Roman" w:hAnsi="Times New Roman"/>
                <w:sz w:val="26"/>
                <w:szCs w:val="26"/>
              </w:rPr>
              <w:t>51</w:t>
            </w:r>
            <w:r w:rsidRPr="00F920DE">
              <w:rPr>
                <w:rFonts w:ascii="Times New Roman" w:hAnsi="Times New Roman"/>
                <w:sz w:val="26"/>
                <w:szCs w:val="26"/>
              </w:rPr>
              <w:t>條</w:t>
            </w:r>
            <w:r w:rsidRPr="00F920DE">
              <w:rPr>
                <w:rFonts w:ascii="Times New Roman" w:hAnsi="Times New Roman" w:hint="eastAsia"/>
                <w:sz w:val="26"/>
                <w:szCs w:val="26"/>
              </w:rPr>
              <w:t>則</w:t>
            </w:r>
            <w:r w:rsidRPr="00F920DE">
              <w:rPr>
                <w:rFonts w:ascii="Times New Roman" w:hAnsi="Times New Roman"/>
                <w:sz w:val="26"/>
                <w:szCs w:val="26"/>
              </w:rPr>
              <w:t>需進行需求評估項目</w:t>
            </w:r>
            <w:r w:rsidRPr="00F920DE">
              <w:rPr>
                <w:rFonts w:ascii="Times New Roman" w:hAnsi="Times New Roman" w:hint="eastAsia"/>
                <w:sz w:val="26"/>
                <w:szCs w:val="26"/>
              </w:rPr>
              <w:t>，並</w:t>
            </w:r>
            <w:r w:rsidRPr="00F920DE">
              <w:rPr>
                <w:rFonts w:ascii="Times New Roman" w:hAnsi="Times New Roman"/>
                <w:sz w:val="26"/>
                <w:szCs w:val="26"/>
              </w:rPr>
              <w:t>另安排時間進行</w:t>
            </w:r>
            <w:r w:rsidRPr="00F920DE">
              <w:rPr>
                <w:rFonts w:ascii="Times New Roman" w:hAnsi="Times New Roman" w:hint="eastAsia"/>
                <w:sz w:val="26"/>
                <w:szCs w:val="26"/>
              </w:rPr>
              <w:t>需求評估</w:t>
            </w:r>
            <w:r w:rsidRPr="00F920DE">
              <w:rPr>
                <w:rFonts w:ascii="Times New Roman" w:hAnsi="Times New Roman"/>
                <w:sz w:val="26"/>
                <w:szCs w:val="26"/>
              </w:rPr>
              <w:t>，若非</w:t>
            </w:r>
            <w:r w:rsidRPr="00F920DE">
              <w:rPr>
                <w:rFonts w:ascii="Times New Roman" w:hAnsi="Times New Roman" w:hint="eastAsia"/>
                <w:sz w:val="26"/>
                <w:szCs w:val="26"/>
              </w:rPr>
              <w:t>需要評估之</w:t>
            </w:r>
            <w:r w:rsidRPr="00F920DE">
              <w:rPr>
                <w:rFonts w:ascii="Times New Roman" w:hAnsi="Times New Roman"/>
                <w:sz w:val="26"/>
                <w:szCs w:val="26"/>
              </w:rPr>
              <w:t>項目或</w:t>
            </w:r>
            <w:r w:rsidRPr="00F920DE">
              <w:rPr>
                <w:rFonts w:ascii="Times New Roman" w:hAnsi="Times New Roman" w:hint="eastAsia"/>
                <w:sz w:val="26"/>
                <w:szCs w:val="26"/>
              </w:rPr>
              <w:t>為</w:t>
            </w:r>
            <w:r w:rsidRPr="00F920DE">
              <w:rPr>
                <w:rFonts w:ascii="Times New Roman" w:hAnsi="Times New Roman"/>
                <w:sz w:val="26"/>
                <w:szCs w:val="26"/>
              </w:rPr>
              <w:t>身權法第</w:t>
            </w:r>
            <w:r w:rsidRPr="00F920DE">
              <w:rPr>
                <w:rFonts w:ascii="Times New Roman" w:hAnsi="Times New Roman"/>
                <w:sz w:val="26"/>
                <w:szCs w:val="26"/>
              </w:rPr>
              <w:t>71</w:t>
            </w:r>
            <w:r w:rsidRPr="00F920DE">
              <w:rPr>
                <w:rFonts w:ascii="Times New Roman" w:hAnsi="Times New Roman"/>
                <w:sz w:val="26"/>
                <w:szCs w:val="26"/>
              </w:rPr>
              <w:t>條各項福利需求，則告知申請方式使民眾知悉。</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p>
        </w:tc>
        <w:tc>
          <w:tcPr>
            <w:tcW w:w="1915" w:type="dxa"/>
          </w:tcPr>
          <w:p w:rsidR="00F920DE" w:rsidRPr="00F920DE" w:rsidRDefault="00F920DE" w:rsidP="00F920DE">
            <w:pPr>
              <w:pStyle w:val="3"/>
              <w:numPr>
                <w:ilvl w:val="0"/>
                <w:numId w:val="0"/>
              </w:numPr>
              <w:kinsoku w:val="0"/>
              <w:spacing w:line="320" w:lineRule="exact"/>
              <w:ind w:leftChars="-24" w:left="-71" w:rightChars="-19" w:right="-65" w:hangingChars="5" w:hanging="11"/>
              <w:rPr>
                <w:rFonts w:ascii="Times New Roman" w:hAnsi="Times New Roman"/>
                <w:spacing w:val="-16"/>
                <w:sz w:val="26"/>
                <w:szCs w:val="26"/>
              </w:rPr>
            </w:pPr>
            <w:bookmarkStart w:id="1296" w:name="_Toc30580403"/>
            <w:bookmarkStart w:id="1297" w:name="_Toc30602553"/>
            <w:bookmarkStart w:id="1298" w:name="_Toc31352789"/>
            <w:bookmarkStart w:id="1299" w:name="_Toc31384452"/>
            <w:bookmarkStart w:id="1300" w:name="_Toc31466840"/>
            <w:bookmarkStart w:id="1301" w:name="_Toc31546405"/>
            <w:bookmarkStart w:id="1302" w:name="_Toc31630062"/>
            <w:bookmarkStart w:id="1303" w:name="_Toc31632533"/>
            <w:bookmarkStart w:id="1304" w:name="_Toc31641107"/>
            <w:bookmarkStart w:id="1305" w:name="_Toc31730073"/>
            <w:bookmarkStart w:id="1306" w:name="_Toc31786871"/>
            <w:bookmarkStart w:id="1307" w:name="_Toc33179361"/>
            <w:bookmarkStart w:id="1308" w:name="_Toc34921027"/>
            <w:r w:rsidRPr="00F920DE">
              <w:rPr>
                <w:rFonts w:ascii="Times New Roman" w:hAnsi="Times New Roman"/>
                <w:spacing w:val="-26"/>
                <w:sz w:val="26"/>
                <w:szCs w:val="26"/>
              </w:rPr>
              <w:t>需求評估人員</w:t>
            </w:r>
            <w:bookmarkEnd w:id="1296"/>
            <w:bookmarkEnd w:id="1297"/>
            <w:bookmarkEnd w:id="1298"/>
            <w:bookmarkEnd w:id="1299"/>
            <w:bookmarkEnd w:id="1300"/>
            <w:bookmarkEnd w:id="1301"/>
            <w:bookmarkEnd w:id="1302"/>
            <w:bookmarkEnd w:id="1303"/>
            <w:bookmarkEnd w:id="1304"/>
            <w:bookmarkEnd w:id="1305"/>
            <w:bookmarkEnd w:id="1306"/>
            <w:bookmarkEnd w:id="1307"/>
            <w:bookmarkEnd w:id="1308"/>
          </w:p>
        </w:tc>
      </w:tr>
      <w:tr w:rsidR="00F920DE" w:rsidRPr="00C630C3" w:rsidTr="00F920DE">
        <w:tc>
          <w:tcPr>
            <w:tcW w:w="1260" w:type="dxa"/>
            <w:vAlign w:val="center"/>
          </w:tcPr>
          <w:p w:rsidR="00F920DE" w:rsidRPr="00F920DE" w:rsidRDefault="00F920DE" w:rsidP="00F920DE">
            <w:pPr>
              <w:spacing w:line="320" w:lineRule="exact"/>
              <w:jc w:val="center"/>
              <w:rPr>
                <w:rFonts w:ascii="Times New Roman"/>
                <w:spacing w:val="-20"/>
                <w:sz w:val="26"/>
                <w:szCs w:val="26"/>
              </w:rPr>
            </w:pPr>
            <w:r w:rsidRPr="00F920DE">
              <w:rPr>
                <w:rFonts w:ascii="Times New Roman"/>
                <w:spacing w:val="-20"/>
                <w:sz w:val="26"/>
                <w:szCs w:val="26"/>
              </w:rPr>
              <w:t>嘉義縣</w:t>
            </w:r>
          </w:p>
        </w:tc>
        <w:tc>
          <w:tcPr>
            <w:tcW w:w="5963" w:type="dxa"/>
          </w:tcPr>
          <w:p w:rsidR="00F920DE" w:rsidRPr="00F920DE" w:rsidRDefault="00F920DE" w:rsidP="00F920DE">
            <w:pPr>
              <w:pStyle w:val="3"/>
              <w:numPr>
                <w:ilvl w:val="0"/>
                <w:numId w:val="0"/>
              </w:numPr>
              <w:kinsoku w:val="0"/>
              <w:spacing w:line="320" w:lineRule="exact"/>
              <w:ind w:leftChars="-19" w:left="-51" w:rightChars="-15" w:right="-51" w:hangingChars="5" w:hanging="14"/>
              <w:rPr>
                <w:rFonts w:ascii="Times New Roman" w:hAnsi="Times New Roman"/>
                <w:sz w:val="26"/>
                <w:szCs w:val="26"/>
              </w:rPr>
            </w:pPr>
            <w:bookmarkStart w:id="1309" w:name="_Toc30580404"/>
            <w:bookmarkStart w:id="1310" w:name="_Toc30602554"/>
            <w:bookmarkStart w:id="1311" w:name="_Toc31352790"/>
            <w:bookmarkStart w:id="1312" w:name="_Toc31384453"/>
            <w:bookmarkStart w:id="1313" w:name="_Toc31466841"/>
            <w:bookmarkStart w:id="1314" w:name="_Toc31546406"/>
            <w:bookmarkStart w:id="1315" w:name="_Toc31630063"/>
            <w:bookmarkStart w:id="1316" w:name="_Toc31632534"/>
            <w:bookmarkStart w:id="1317" w:name="_Toc31641108"/>
            <w:bookmarkStart w:id="1318" w:name="_Toc31730074"/>
            <w:bookmarkStart w:id="1319" w:name="_Toc31786872"/>
            <w:bookmarkStart w:id="1320" w:name="_Toc33179362"/>
            <w:bookmarkStart w:id="1321" w:name="_Toc34921028"/>
            <w:r w:rsidRPr="00F920DE">
              <w:rPr>
                <w:rFonts w:ascii="Times New Roman" w:hAnsi="Times New Roman"/>
                <w:sz w:val="26"/>
                <w:szCs w:val="26"/>
              </w:rPr>
              <w:t>勾選身權法第</w:t>
            </w:r>
            <w:r w:rsidRPr="00F920DE">
              <w:rPr>
                <w:rFonts w:ascii="Times New Roman" w:hAnsi="Times New Roman"/>
                <w:sz w:val="26"/>
                <w:szCs w:val="26"/>
              </w:rPr>
              <w:t>50</w:t>
            </w:r>
            <w:r w:rsidRPr="00F920DE">
              <w:rPr>
                <w:rFonts w:ascii="Times New Roman" w:hAnsi="Times New Roman"/>
                <w:sz w:val="26"/>
                <w:szCs w:val="26"/>
              </w:rPr>
              <w:t>條、第</w:t>
            </w:r>
            <w:r w:rsidRPr="00F920DE">
              <w:rPr>
                <w:rFonts w:ascii="Times New Roman" w:hAnsi="Times New Roman"/>
                <w:sz w:val="26"/>
                <w:szCs w:val="26"/>
              </w:rPr>
              <w:t>51</w:t>
            </w:r>
            <w:r w:rsidRPr="00F920DE">
              <w:rPr>
                <w:rFonts w:ascii="Times New Roman" w:hAnsi="Times New Roman"/>
                <w:sz w:val="26"/>
                <w:szCs w:val="26"/>
              </w:rPr>
              <w:t>條需求及第</w:t>
            </w:r>
            <w:r w:rsidRPr="00F920DE">
              <w:rPr>
                <w:rFonts w:ascii="Times New Roman" w:hAnsi="Times New Roman"/>
                <w:sz w:val="26"/>
                <w:szCs w:val="26"/>
              </w:rPr>
              <w:t>71</w:t>
            </w:r>
            <w:r w:rsidRPr="00F920DE">
              <w:rPr>
                <w:rFonts w:ascii="Times New Roman" w:hAnsi="Times New Roman"/>
                <w:sz w:val="26"/>
                <w:szCs w:val="26"/>
              </w:rPr>
              <w:t>條分流三需求補助者，</w:t>
            </w:r>
            <w:r w:rsidRPr="00F920DE">
              <w:rPr>
                <w:rFonts w:ascii="Times New Roman" w:hAnsi="Times New Roman" w:hint="eastAsia"/>
                <w:sz w:val="26"/>
                <w:szCs w:val="26"/>
              </w:rPr>
              <w:t>以</w:t>
            </w:r>
            <w:r w:rsidRPr="00F920DE">
              <w:rPr>
                <w:rFonts w:ascii="Times New Roman" w:hAnsi="Times New Roman"/>
                <w:sz w:val="26"/>
                <w:szCs w:val="26"/>
              </w:rPr>
              <w:t>電話確認並</w:t>
            </w:r>
            <w:r w:rsidRPr="00F920DE">
              <w:rPr>
                <w:rFonts w:ascii="Times New Roman" w:hAnsi="Times New Roman" w:hint="eastAsia"/>
                <w:sz w:val="26"/>
                <w:szCs w:val="26"/>
              </w:rPr>
              <w:t>進行</w:t>
            </w:r>
            <w:r w:rsidRPr="00F920DE">
              <w:rPr>
                <w:rFonts w:ascii="Times New Roman" w:hAnsi="Times New Roman"/>
                <w:sz w:val="26"/>
                <w:szCs w:val="26"/>
              </w:rPr>
              <w:t>評估訪視。</w:t>
            </w:r>
            <w:bookmarkEnd w:id="1309"/>
            <w:bookmarkEnd w:id="1310"/>
            <w:bookmarkEnd w:id="1311"/>
            <w:bookmarkEnd w:id="1312"/>
            <w:bookmarkEnd w:id="1313"/>
            <w:bookmarkEnd w:id="1314"/>
            <w:bookmarkEnd w:id="1315"/>
            <w:bookmarkEnd w:id="1316"/>
            <w:bookmarkEnd w:id="1317"/>
            <w:bookmarkEnd w:id="1318"/>
            <w:bookmarkEnd w:id="1319"/>
            <w:bookmarkEnd w:id="1320"/>
            <w:bookmarkEnd w:id="1321"/>
          </w:p>
        </w:tc>
        <w:tc>
          <w:tcPr>
            <w:tcW w:w="1915" w:type="dxa"/>
          </w:tcPr>
          <w:p w:rsidR="00F920DE" w:rsidRPr="00F920DE" w:rsidRDefault="00F920DE" w:rsidP="00F920DE">
            <w:pPr>
              <w:pStyle w:val="3"/>
              <w:numPr>
                <w:ilvl w:val="0"/>
                <w:numId w:val="0"/>
              </w:numPr>
              <w:kinsoku w:val="0"/>
              <w:spacing w:line="320" w:lineRule="exact"/>
              <w:ind w:leftChars="-24" w:left="-71" w:rightChars="-19" w:right="-65" w:hangingChars="5" w:hanging="11"/>
              <w:rPr>
                <w:rFonts w:ascii="Times New Roman" w:hAnsi="Times New Roman"/>
                <w:spacing w:val="-26"/>
                <w:sz w:val="26"/>
                <w:szCs w:val="26"/>
              </w:rPr>
            </w:pPr>
            <w:bookmarkStart w:id="1322" w:name="_Toc30580405"/>
            <w:bookmarkStart w:id="1323" w:name="_Toc30602555"/>
            <w:bookmarkStart w:id="1324" w:name="_Toc31352791"/>
            <w:bookmarkStart w:id="1325" w:name="_Toc31384454"/>
            <w:bookmarkStart w:id="1326" w:name="_Toc31466842"/>
            <w:bookmarkStart w:id="1327" w:name="_Toc31546407"/>
            <w:bookmarkStart w:id="1328" w:name="_Toc31630064"/>
            <w:bookmarkStart w:id="1329" w:name="_Toc31632535"/>
            <w:bookmarkStart w:id="1330" w:name="_Toc31641109"/>
            <w:bookmarkStart w:id="1331" w:name="_Toc31730075"/>
            <w:bookmarkStart w:id="1332" w:name="_Toc31786873"/>
            <w:bookmarkStart w:id="1333" w:name="_Toc33179363"/>
            <w:bookmarkStart w:id="1334" w:name="_Toc34921029"/>
            <w:r w:rsidRPr="00F920DE">
              <w:rPr>
                <w:rFonts w:ascii="Times New Roman" w:hAnsi="Times New Roman" w:hint="eastAsia"/>
                <w:spacing w:val="-26"/>
                <w:sz w:val="26"/>
                <w:szCs w:val="26"/>
              </w:rPr>
              <w:t>需</w:t>
            </w:r>
            <w:r w:rsidRPr="00F920DE">
              <w:rPr>
                <w:rFonts w:ascii="Times New Roman" w:hAnsi="Times New Roman"/>
                <w:spacing w:val="-26"/>
                <w:sz w:val="26"/>
                <w:szCs w:val="26"/>
              </w:rPr>
              <w:t>求評估人員</w:t>
            </w:r>
            <w:bookmarkEnd w:id="1322"/>
            <w:bookmarkEnd w:id="1323"/>
            <w:bookmarkEnd w:id="1324"/>
            <w:bookmarkEnd w:id="1325"/>
            <w:bookmarkEnd w:id="1326"/>
            <w:bookmarkEnd w:id="1327"/>
            <w:bookmarkEnd w:id="1328"/>
            <w:bookmarkEnd w:id="1329"/>
            <w:bookmarkEnd w:id="1330"/>
            <w:bookmarkEnd w:id="1331"/>
            <w:bookmarkEnd w:id="1332"/>
            <w:bookmarkEnd w:id="1333"/>
            <w:bookmarkEnd w:id="1334"/>
          </w:p>
        </w:tc>
      </w:tr>
      <w:tr w:rsidR="00F920DE" w:rsidRPr="00C630C3" w:rsidTr="00F920DE">
        <w:tc>
          <w:tcPr>
            <w:tcW w:w="1260" w:type="dxa"/>
            <w:vAlign w:val="center"/>
          </w:tcPr>
          <w:p w:rsidR="00F920DE" w:rsidRPr="00F920DE" w:rsidRDefault="00F920DE" w:rsidP="00F920DE">
            <w:pPr>
              <w:spacing w:line="320" w:lineRule="exact"/>
              <w:jc w:val="center"/>
              <w:rPr>
                <w:rFonts w:ascii="Times New Roman"/>
                <w:spacing w:val="-20"/>
                <w:sz w:val="26"/>
                <w:szCs w:val="26"/>
              </w:rPr>
            </w:pPr>
            <w:r w:rsidRPr="00F920DE">
              <w:rPr>
                <w:rFonts w:ascii="Times New Roman"/>
                <w:spacing w:val="-20"/>
                <w:sz w:val="26"/>
                <w:szCs w:val="26"/>
              </w:rPr>
              <w:t>嘉義市</w:t>
            </w:r>
            <w:r w:rsidRPr="00F920DE">
              <w:rPr>
                <w:rFonts w:ascii="Times New Roman"/>
                <w:spacing w:val="-20"/>
                <w:sz w:val="26"/>
                <w:szCs w:val="26"/>
              </w:rPr>
              <w:t xml:space="preserve"> </w:t>
            </w:r>
          </w:p>
        </w:tc>
        <w:tc>
          <w:tcPr>
            <w:tcW w:w="5963" w:type="dxa"/>
          </w:tcPr>
          <w:p w:rsidR="00F920DE" w:rsidRPr="00F920DE" w:rsidRDefault="00F920DE" w:rsidP="00F920DE">
            <w:pPr>
              <w:pStyle w:val="3"/>
              <w:numPr>
                <w:ilvl w:val="0"/>
                <w:numId w:val="0"/>
              </w:numPr>
              <w:kinsoku w:val="0"/>
              <w:spacing w:line="320" w:lineRule="exact"/>
              <w:ind w:leftChars="-19" w:left="-51" w:rightChars="-15" w:right="-51" w:hangingChars="5" w:hanging="14"/>
              <w:rPr>
                <w:rFonts w:ascii="Times New Roman" w:hAnsi="Times New Roman"/>
                <w:sz w:val="26"/>
                <w:szCs w:val="26"/>
              </w:rPr>
            </w:pPr>
            <w:bookmarkStart w:id="1335" w:name="_Toc30580406"/>
            <w:bookmarkStart w:id="1336" w:name="_Toc30602556"/>
            <w:bookmarkStart w:id="1337" w:name="_Toc31352792"/>
            <w:bookmarkStart w:id="1338" w:name="_Toc31384455"/>
            <w:bookmarkStart w:id="1339" w:name="_Toc31466843"/>
            <w:bookmarkStart w:id="1340" w:name="_Toc31546408"/>
            <w:bookmarkStart w:id="1341" w:name="_Toc31630065"/>
            <w:bookmarkStart w:id="1342" w:name="_Toc31632536"/>
            <w:bookmarkStart w:id="1343" w:name="_Toc31641110"/>
            <w:bookmarkStart w:id="1344" w:name="_Toc31730076"/>
            <w:bookmarkStart w:id="1345" w:name="_Toc31786874"/>
            <w:bookmarkStart w:id="1346" w:name="_Toc33179364"/>
            <w:bookmarkStart w:id="1347" w:name="_Toc34921030"/>
            <w:r w:rsidRPr="00F920DE">
              <w:rPr>
                <w:rFonts w:ascii="Times New Roman" w:hAnsi="Times New Roman"/>
                <w:sz w:val="26"/>
                <w:szCs w:val="26"/>
              </w:rPr>
              <w:t>針對取得身心障礙證明者，透過電訪確認身心障礙者分流一、二及三的需求。</w:t>
            </w:r>
            <w:bookmarkEnd w:id="1335"/>
            <w:bookmarkEnd w:id="1336"/>
            <w:bookmarkEnd w:id="1337"/>
            <w:bookmarkEnd w:id="1338"/>
            <w:bookmarkEnd w:id="1339"/>
            <w:bookmarkEnd w:id="1340"/>
            <w:bookmarkEnd w:id="1341"/>
            <w:bookmarkEnd w:id="1342"/>
            <w:bookmarkEnd w:id="1343"/>
            <w:bookmarkEnd w:id="1344"/>
            <w:bookmarkEnd w:id="1345"/>
            <w:bookmarkEnd w:id="1346"/>
            <w:bookmarkEnd w:id="1347"/>
          </w:p>
        </w:tc>
        <w:tc>
          <w:tcPr>
            <w:tcW w:w="1915" w:type="dxa"/>
          </w:tcPr>
          <w:p w:rsidR="00F920DE" w:rsidRPr="00F920DE" w:rsidRDefault="00F920DE" w:rsidP="00F920DE">
            <w:pPr>
              <w:pStyle w:val="3"/>
              <w:numPr>
                <w:ilvl w:val="0"/>
                <w:numId w:val="0"/>
              </w:numPr>
              <w:kinsoku w:val="0"/>
              <w:spacing w:line="320" w:lineRule="exact"/>
              <w:ind w:leftChars="-24" w:left="-71" w:rightChars="-19" w:right="-65" w:hangingChars="5" w:hanging="11"/>
              <w:rPr>
                <w:rFonts w:ascii="Times New Roman" w:hAnsi="Times New Roman"/>
                <w:spacing w:val="-20"/>
                <w:sz w:val="26"/>
                <w:szCs w:val="26"/>
              </w:rPr>
            </w:pPr>
            <w:bookmarkStart w:id="1348" w:name="_Toc30580407"/>
            <w:bookmarkStart w:id="1349" w:name="_Toc30602557"/>
            <w:bookmarkStart w:id="1350" w:name="_Toc31352793"/>
            <w:bookmarkStart w:id="1351" w:name="_Toc31384456"/>
            <w:bookmarkStart w:id="1352" w:name="_Toc31466844"/>
            <w:bookmarkStart w:id="1353" w:name="_Toc31546409"/>
            <w:bookmarkStart w:id="1354" w:name="_Toc31630066"/>
            <w:bookmarkStart w:id="1355" w:name="_Toc31632537"/>
            <w:bookmarkStart w:id="1356" w:name="_Toc31641111"/>
            <w:bookmarkStart w:id="1357" w:name="_Toc31730077"/>
            <w:bookmarkStart w:id="1358" w:name="_Toc31786875"/>
            <w:bookmarkStart w:id="1359" w:name="_Toc33179365"/>
            <w:bookmarkStart w:id="1360" w:name="_Toc34921031"/>
            <w:r w:rsidRPr="00F920DE">
              <w:rPr>
                <w:rFonts w:ascii="Times New Roman" w:hAnsi="Times New Roman"/>
                <w:spacing w:val="-26"/>
                <w:sz w:val="26"/>
                <w:szCs w:val="26"/>
              </w:rPr>
              <w:t>需求評估人員</w:t>
            </w:r>
            <w:bookmarkEnd w:id="1348"/>
            <w:bookmarkEnd w:id="1349"/>
            <w:bookmarkEnd w:id="1350"/>
            <w:bookmarkEnd w:id="1351"/>
            <w:bookmarkEnd w:id="1352"/>
            <w:bookmarkEnd w:id="1353"/>
            <w:bookmarkEnd w:id="1354"/>
            <w:bookmarkEnd w:id="1355"/>
            <w:bookmarkEnd w:id="1356"/>
            <w:bookmarkEnd w:id="1357"/>
            <w:bookmarkEnd w:id="1358"/>
            <w:bookmarkEnd w:id="1359"/>
            <w:bookmarkEnd w:id="1360"/>
          </w:p>
        </w:tc>
      </w:tr>
      <w:tr w:rsidR="00F920DE" w:rsidRPr="00C630C3" w:rsidTr="00F920DE">
        <w:tc>
          <w:tcPr>
            <w:tcW w:w="1260" w:type="dxa"/>
            <w:vAlign w:val="center"/>
          </w:tcPr>
          <w:p w:rsidR="00F920DE" w:rsidRPr="00F920DE" w:rsidRDefault="00F920DE" w:rsidP="00F920DE">
            <w:pPr>
              <w:spacing w:line="320" w:lineRule="exact"/>
              <w:jc w:val="center"/>
              <w:rPr>
                <w:rFonts w:ascii="Times New Roman"/>
                <w:spacing w:val="-20"/>
                <w:sz w:val="26"/>
                <w:szCs w:val="26"/>
              </w:rPr>
            </w:pPr>
            <w:r w:rsidRPr="00F920DE">
              <w:rPr>
                <w:rFonts w:ascii="Times New Roman"/>
                <w:spacing w:val="-20"/>
                <w:sz w:val="26"/>
                <w:szCs w:val="26"/>
              </w:rPr>
              <w:t>屏東縣</w:t>
            </w:r>
          </w:p>
        </w:tc>
        <w:tc>
          <w:tcPr>
            <w:tcW w:w="5963" w:type="dxa"/>
          </w:tcPr>
          <w:p w:rsidR="00F920DE" w:rsidRPr="00F920DE" w:rsidRDefault="00F920DE" w:rsidP="00F920DE">
            <w:pPr>
              <w:pStyle w:val="3"/>
              <w:numPr>
                <w:ilvl w:val="0"/>
                <w:numId w:val="0"/>
              </w:numPr>
              <w:kinsoku w:val="0"/>
              <w:spacing w:line="320" w:lineRule="exact"/>
              <w:ind w:leftChars="-19" w:left="-51" w:rightChars="-15" w:right="-51" w:hangingChars="5" w:hanging="14"/>
              <w:rPr>
                <w:rFonts w:ascii="Times New Roman" w:hAnsi="Times New Roman"/>
                <w:sz w:val="26"/>
                <w:szCs w:val="26"/>
              </w:rPr>
            </w:pPr>
            <w:bookmarkStart w:id="1361" w:name="_Toc30580408"/>
            <w:bookmarkStart w:id="1362" w:name="_Toc30602558"/>
            <w:bookmarkStart w:id="1363" w:name="_Toc31352794"/>
            <w:bookmarkStart w:id="1364" w:name="_Toc31384457"/>
            <w:bookmarkStart w:id="1365" w:name="_Toc31466845"/>
            <w:bookmarkStart w:id="1366" w:name="_Toc31546410"/>
            <w:bookmarkStart w:id="1367" w:name="_Toc31630067"/>
            <w:bookmarkStart w:id="1368" w:name="_Toc31632538"/>
            <w:bookmarkStart w:id="1369" w:name="_Toc31641112"/>
            <w:bookmarkStart w:id="1370" w:name="_Toc31730078"/>
            <w:bookmarkStart w:id="1371" w:name="_Toc31786876"/>
            <w:bookmarkStart w:id="1372" w:name="_Toc33179366"/>
            <w:bookmarkStart w:id="1373" w:name="_Toc34921032"/>
            <w:r w:rsidRPr="00F920DE">
              <w:rPr>
                <w:rFonts w:ascii="Times New Roman" w:hAnsi="Times New Roman"/>
                <w:sz w:val="26"/>
                <w:szCs w:val="26"/>
              </w:rPr>
              <w:t>依據民眾申請鑑定表時，於申請表勾選之福利服務需求項目進行分流。當民眾勾選第</w:t>
            </w:r>
            <w:r w:rsidRPr="00F920DE">
              <w:rPr>
                <w:rFonts w:ascii="Times New Roman" w:hAnsi="Times New Roman"/>
                <w:sz w:val="26"/>
                <w:szCs w:val="26"/>
              </w:rPr>
              <w:t>50</w:t>
            </w:r>
            <w:r w:rsidRPr="00F920DE">
              <w:rPr>
                <w:rFonts w:ascii="Times New Roman" w:hAnsi="Times New Roman"/>
                <w:sz w:val="26"/>
                <w:szCs w:val="26"/>
              </w:rPr>
              <w:t>條、第</w:t>
            </w:r>
            <w:r w:rsidRPr="00F920DE">
              <w:rPr>
                <w:rFonts w:ascii="Times New Roman" w:hAnsi="Times New Roman"/>
                <w:sz w:val="26"/>
                <w:szCs w:val="26"/>
              </w:rPr>
              <w:t>51</w:t>
            </w:r>
            <w:r w:rsidRPr="00F920DE">
              <w:rPr>
                <w:rFonts w:ascii="Times New Roman" w:hAnsi="Times New Roman"/>
                <w:sz w:val="26"/>
                <w:szCs w:val="26"/>
              </w:rPr>
              <w:t>條及第</w:t>
            </w:r>
            <w:r w:rsidRPr="00F920DE">
              <w:rPr>
                <w:rFonts w:ascii="Times New Roman" w:hAnsi="Times New Roman"/>
                <w:sz w:val="26"/>
                <w:szCs w:val="26"/>
              </w:rPr>
              <w:t>71</w:t>
            </w:r>
            <w:r w:rsidRPr="00F920DE">
              <w:rPr>
                <w:rFonts w:ascii="Times New Roman" w:hAnsi="Times New Roman"/>
                <w:sz w:val="26"/>
                <w:szCs w:val="26"/>
              </w:rPr>
              <w:t>條</w:t>
            </w:r>
            <w:r w:rsidRPr="00F920DE">
              <w:rPr>
                <w:rFonts w:ascii="Times New Roman" w:hAnsi="Times New Roman"/>
                <w:sz w:val="26"/>
                <w:szCs w:val="26"/>
              </w:rPr>
              <w:t>(</w:t>
            </w:r>
            <w:r w:rsidRPr="00F920DE">
              <w:rPr>
                <w:rFonts w:ascii="Times New Roman" w:hAnsi="Times New Roman"/>
                <w:sz w:val="26"/>
                <w:szCs w:val="26"/>
              </w:rPr>
              <w:t>日間照顧及住宿式照顧費用補助、居家照顧費用補助、輔具費用補助等</w:t>
            </w:r>
            <w:r w:rsidRPr="00F920DE">
              <w:rPr>
                <w:rFonts w:ascii="Times New Roman" w:hAnsi="Times New Roman"/>
                <w:sz w:val="26"/>
                <w:szCs w:val="26"/>
              </w:rPr>
              <w:t>)</w:t>
            </w:r>
            <w:r w:rsidRPr="00F920DE">
              <w:rPr>
                <w:rFonts w:ascii="Times New Roman" w:hAnsi="Times New Roman"/>
                <w:sz w:val="26"/>
                <w:szCs w:val="26"/>
              </w:rPr>
              <w:t>，經電訪或面訪確認其需求。</w:t>
            </w:r>
            <w:bookmarkEnd w:id="1361"/>
            <w:bookmarkEnd w:id="1362"/>
            <w:bookmarkEnd w:id="1363"/>
            <w:bookmarkEnd w:id="1364"/>
            <w:bookmarkEnd w:id="1365"/>
            <w:bookmarkEnd w:id="1366"/>
            <w:bookmarkEnd w:id="1367"/>
            <w:bookmarkEnd w:id="1368"/>
            <w:bookmarkEnd w:id="1369"/>
            <w:bookmarkEnd w:id="1370"/>
            <w:bookmarkEnd w:id="1371"/>
            <w:bookmarkEnd w:id="1372"/>
            <w:bookmarkEnd w:id="1373"/>
          </w:p>
        </w:tc>
        <w:tc>
          <w:tcPr>
            <w:tcW w:w="1915" w:type="dxa"/>
          </w:tcPr>
          <w:p w:rsidR="00F920DE" w:rsidRPr="00F920DE" w:rsidRDefault="00F920DE" w:rsidP="00F920DE">
            <w:pPr>
              <w:pStyle w:val="3"/>
              <w:numPr>
                <w:ilvl w:val="0"/>
                <w:numId w:val="0"/>
              </w:numPr>
              <w:kinsoku w:val="0"/>
              <w:spacing w:line="320" w:lineRule="exact"/>
              <w:ind w:leftChars="-24" w:left="-71" w:rightChars="-19" w:right="-65" w:hangingChars="5" w:hanging="11"/>
              <w:rPr>
                <w:rFonts w:ascii="Times New Roman" w:hAnsi="Times New Roman"/>
                <w:spacing w:val="-20"/>
                <w:sz w:val="26"/>
                <w:szCs w:val="26"/>
              </w:rPr>
            </w:pPr>
            <w:bookmarkStart w:id="1374" w:name="_Toc30580409"/>
            <w:bookmarkStart w:id="1375" w:name="_Toc30602559"/>
            <w:bookmarkStart w:id="1376" w:name="_Toc31352795"/>
            <w:bookmarkStart w:id="1377" w:name="_Toc31384458"/>
            <w:bookmarkStart w:id="1378" w:name="_Toc31466846"/>
            <w:bookmarkStart w:id="1379" w:name="_Toc31546411"/>
            <w:bookmarkStart w:id="1380" w:name="_Toc31630068"/>
            <w:bookmarkStart w:id="1381" w:name="_Toc31632539"/>
            <w:bookmarkStart w:id="1382" w:name="_Toc31641113"/>
            <w:bookmarkStart w:id="1383" w:name="_Toc31730079"/>
            <w:bookmarkStart w:id="1384" w:name="_Toc31786877"/>
            <w:bookmarkStart w:id="1385" w:name="_Toc33179367"/>
            <w:bookmarkStart w:id="1386" w:name="_Toc34921033"/>
            <w:r w:rsidRPr="00F920DE">
              <w:rPr>
                <w:rFonts w:ascii="Times New Roman" w:hAnsi="Times New Roman"/>
                <w:spacing w:val="-26"/>
                <w:sz w:val="26"/>
                <w:szCs w:val="26"/>
              </w:rPr>
              <w:t>需求評估人員</w:t>
            </w:r>
            <w:bookmarkEnd w:id="1374"/>
            <w:bookmarkEnd w:id="1375"/>
            <w:bookmarkEnd w:id="1376"/>
            <w:bookmarkEnd w:id="1377"/>
            <w:bookmarkEnd w:id="1378"/>
            <w:bookmarkEnd w:id="1379"/>
            <w:bookmarkEnd w:id="1380"/>
            <w:bookmarkEnd w:id="1381"/>
            <w:bookmarkEnd w:id="1382"/>
            <w:bookmarkEnd w:id="1383"/>
            <w:bookmarkEnd w:id="1384"/>
            <w:bookmarkEnd w:id="1385"/>
            <w:bookmarkEnd w:id="1386"/>
          </w:p>
        </w:tc>
      </w:tr>
      <w:tr w:rsidR="00F920DE" w:rsidRPr="00C630C3" w:rsidTr="00F920DE">
        <w:tc>
          <w:tcPr>
            <w:tcW w:w="1260" w:type="dxa"/>
            <w:vAlign w:val="center"/>
          </w:tcPr>
          <w:p w:rsidR="00F920DE" w:rsidRPr="00F920DE" w:rsidRDefault="00F920DE" w:rsidP="00F920DE">
            <w:pPr>
              <w:spacing w:line="320" w:lineRule="exact"/>
              <w:jc w:val="center"/>
              <w:rPr>
                <w:rFonts w:ascii="Times New Roman"/>
                <w:spacing w:val="-20"/>
                <w:sz w:val="26"/>
                <w:szCs w:val="26"/>
              </w:rPr>
            </w:pPr>
            <w:r w:rsidRPr="00F920DE">
              <w:rPr>
                <w:rFonts w:ascii="Times New Roman"/>
                <w:spacing w:val="-20"/>
                <w:sz w:val="26"/>
                <w:szCs w:val="26"/>
              </w:rPr>
              <w:t>花蓮縣</w:t>
            </w:r>
          </w:p>
        </w:tc>
        <w:tc>
          <w:tcPr>
            <w:tcW w:w="5963" w:type="dxa"/>
          </w:tcPr>
          <w:p w:rsidR="00F920DE" w:rsidRPr="00F920DE" w:rsidRDefault="00F920DE" w:rsidP="00F920DE">
            <w:pPr>
              <w:pStyle w:val="3"/>
              <w:numPr>
                <w:ilvl w:val="0"/>
                <w:numId w:val="0"/>
              </w:numPr>
              <w:kinsoku w:val="0"/>
              <w:spacing w:line="320" w:lineRule="exact"/>
              <w:rPr>
                <w:rFonts w:ascii="Times New Roman" w:hAnsi="Times New Roman"/>
                <w:sz w:val="26"/>
                <w:szCs w:val="26"/>
              </w:rPr>
            </w:pPr>
            <w:bookmarkStart w:id="1387" w:name="_Toc30580410"/>
            <w:bookmarkStart w:id="1388" w:name="_Toc30602560"/>
            <w:bookmarkStart w:id="1389" w:name="_Toc31352796"/>
            <w:bookmarkStart w:id="1390" w:name="_Toc31384459"/>
            <w:bookmarkStart w:id="1391" w:name="_Toc31466847"/>
            <w:bookmarkStart w:id="1392" w:name="_Toc31546412"/>
            <w:bookmarkStart w:id="1393" w:name="_Toc31630069"/>
            <w:bookmarkStart w:id="1394" w:name="_Toc31632540"/>
            <w:bookmarkStart w:id="1395" w:name="_Toc31641114"/>
            <w:bookmarkStart w:id="1396" w:name="_Toc31730080"/>
            <w:bookmarkStart w:id="1397" w:name="_Toc31786878"/>
            <w:bookmarkStart w:id="1398" w:name="_Toc33179368"/>
            <w:bookmarkStart w:id="1399" w:name="_Toc34921034"/>
            <w:r w:rsidRPr="00F920DE">
              <w:rPr>
                <w:rFonts w:ascii="Times New Roman" w:hAnsi="Times New Roman" w:hint="eastAsia"/>
                <w:sz w:val="26"/>
                <w:szCs w:val="26"/>
              </w:rPr>
              <w:t>透過</w:t>
            </w:r>
            <w:r w:rsidRPr="00F920DE">
              <w:rPr>
                <w:rFonts w:ascii="Times New Roman" w:hAnsi="Times New Roman"/>
                <w:sz w:val="26"/>
                <w:szCs w:val="26"/>
              </w:rPr>
              <w:t>電話訪談確認。</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p>
        </w:tc>
        <w:tc>
          <w:tcPr>
            <w:tcW w:w="1915" w:type="dxa"/>
          </w:tcPr>
          <w:p w:rsidR="00F920DE" w:rsidRPr="00F920DE" w:rsidRDefault="00F920DE" w:rsidP="00F920DE">
            <w:pPr>
              <w:pStyle w:val="3"/>
              <w:numPr>
                <w:ilvl w:val="0"/>
                <w:numId w:val="0"/>
              </w:numPr>
              <w:kinsoku w:val="0"/>
              <w:spacing w:line="320" w:lineRule="exact"/>
              <w:ind w:leftChars="-24" w:left="-71" w:rightChars="-19" w:right="-65" w:hangingChars="5" w:hanging="11"/>
              <w:rPr>
                <w:rFonts w:ascii="Times New Roman" w:hAnsi="Times New Roman"/>
                <w:spacing w:val="-20"/>
                <w:sz w:val="26"/>
                <w:szCs w:val="26"/>
              </w:rPr>
            </w:pPr>
            <w:bookmarkStart w:id="1400" w:name="_Toc30580411"/>
            <w:bookmarkStart w:id="1401" w:name="_Toc30602561"/>
            <w:bookmarkStart w:id="1402" w:name="_Toc31352797"/>
            <w:bookmarkStart w:id="1403" w:name="_Toc31384460"/>
            <w:bookmarkStart w:id="1404" w:name="_Toc31466848"/>
            <w:bookmarkStart w:id="1405" w:name="_Toc31546413"/>
            <w:bookmarkStart w:id="1406" w:name="_Toc31630070"/>
            <w:bookmarkStart w:id="1407" w:name="_Toc31632541"/>
            <w:bookmarkStart w:id="1408" w:name="_Toc31641115"/>
            <w:bookmarkStart w:id="1409" w:name="_Toc31730081"/>
            <w:bookmarkStart w:id="1410" w:name="_Toc31786879"/>
            <w:bookmarkStart w:id="1411" w:name="_Toc33179369"/>
            <w:bookmarkStart w:id="1412" w:name="_Toc34921035"/>
            <w:r w:rsidRPr="00F920DE">
              <w:rPr>
                <w:rFonts w:ascii="Times New Roman" w:hAnsi="Times New Roman"/>
                <w:spacing w:val="-26"/>
                <w:sz w:val="26"/>
                <w:szCs w:val="26"/>
              </w:rPr>
              <w:t>需求評估人員</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p>
        </w:tc>
      </w:tr>
      <w:tr w:rsidR="00F920DE" w:rsidRPr="00C630C3" w:rsidTr="00F920DE">
        <w:tc>
          <w:tcPr>
            <w:tcW w:w="1260" w:type="dxa"/>
            <w:vAlign w:val="center"/>
          </w:tcPr>
          <w:p w:rsidR="00F920DE" w:rsidRPr="00F920DE" w:rsidRDefault="00F920DE" w:rsidP="00F920DE">
            <w:pPr>
              <w:spacing w:line="320" w:lineRule="exact"/>
              <w:jc w:val="center"/>
              <w:rPr>
                <w:rFonts w:ascii="Times New Roman"/>
                <w:spacing w:val="-20"/>
                <w:sz w:val="26"/>
                <w:szCs w:val="26"/>
              </w:rPr>
            </w:pPr>
            <w:r w:rsidRPr="00F920DE">
              <w:rPr>
                <w:rFonts w:ascii="Times New Roman"/>
                <w:spacing w:val="-20"/>
                <w:sz w:val="26"/>
                <w:szCs w:val="26"/>
              </w:rPr>
              <w:t>臺東縣</w:t>
            </w:r>
          </w:p>
        </w:tc>
        <w:tc>
          <w:tcPr>
            <w:tcW w:w="5963" w:type="dxa"/>
          </w:tcPr>
          <w:p w:rsidR="00F920DE" w:rsidRPr="00F920DE" w:rsidRDefault="00F920DE" w:rsidP="0077501B">
            <w:pPr>
              <w:pStyle w:val="3"/>
              <w:numPr>
                <w:ilvl w:val="0"/>
                <w:numId w:val="0"/>
              </w:numPr>
              <w:kinsoku w:val="0"/>
              <w:spacing w:line="320" w:lineRule="exact"/>
              <w:ind w:leftChars="-19" w:left="-51" w:rightChars="-15" w:right="-51" w:hangingChars="5" w:hanging="14"/>
              <w:rPr>
                <w:rFonts w:ascii="Times New Roman" w:hAnsi="Times New Roman"/>
                <w:sz w:val="26"/>
                <w:szCs w:val="26"/>
              </w:rPr>
            </w:pPr>
            <w:bookmarkStart w:id="1413" w:name="_Toc30580412"/>
            <w:bookmarkStart w:id="1414" w:name="_Toc30602562"/>
            <w:bookmarkStart w:id="1415" w:name="_Toc31352798"/>
            <w:bookmarkStart w:id="1416" w:name="_Toc31384461"/>
            <w:bookmarkStart w:id="1417" w:name="_Toc31466849"/>
            <w:bookmarkStart w:id="1418" w:name="_Toc31546414"/>
            <w:bookmarkStart w:id="1419" w:name="_Toc31630071"/>
            <w:bookmarkStart w:id="1420" w:name="_Toc31632542"/>
            <w:bookmarkStart w:id="1421" w:name="_Toc31641116"/>
            <w:bookmarkStart w:id="1422" w:name="_Toc31730082"/>
            <w:bookmarkStart w:id="1423" w:name="_Toc31786880"/>
            <w:bookmarkStart w:id="1424" w:name="_Toc33179370"/>
            <w:bookmarkStart w:id="1425" w:name="_Toc34921036"/>
            <w:r w:rsidRPr="00F920DE">
              <w:rPr>
                <w:rFonts w:ascii="Times New Roman" w:hAnsi="Times New Roman"/>
                <w:sz w:val="26"/>
                <w:szCs w:val="26"/>
              </w:rPr>
              <w:t>對申請者所勾選之需求</w:t>
            </w:r>
            <w:r w:rsidR="0077501B">
              <w:rPr>
                <w:rFonts w:ascii="Times New Roman" w:hAnsi="Times New Roman" w:hint="eastAsia"/>
                <w:sz w:val="26"/>
                <w:szCs w:val="26"/>
              </w:rPr>
              <w:t>項目</w:t>
            </w:r>
            <w:r w:rsidRPr="00F920DE">
              <w:rPr>
                <w:rFonts w:ascii="Times New Roman" w:hAnsi="Times New Roman"/>
                <w:sz w:val="26"/>
                <w:szCs w:val="26"/>
              </w:rPr>
              <w:t>，</w:t>
            </w:r>
            <w:r w:rsidRPr="00F920DE">
              <w:rPr>
                <w:rFonts w:ascii="Times New Roman" w:hAnsi="Times New Roman" w:hint="eastAsia"/>
                <w:sz w:val="26"/>
                <w:szCs w:val="26"/>
              </w:rPr>
              <w:t>以</w:t>
            </w:r>
            <w:r w:rsidRPr="00F920DE">
              <w:rPr>
                <w:rFonts w:ascii="Times New Roman" w:hAnsi="Times New Roman"/>
                <w:sz w:val="26"/>
                <w:szCs w:val="26"/>
              </w:rPr>
              <w:t>電話</w:t>
            </w:r>
            <w:r w:rsidRPr="00F920DE">
              <w:rPr>
                <w:rFonts w:ascii="Times New Roman" w:hAnsi="Times New Roman" w:hint="eastAsia"/>
                <w:sz w:val="26"/>
                <w:szCs w:val="26"/>
              </w:rPr>
              <w:t>進行</w:t>
            </w:r>
            <w:r w:rsidRPr="00F920DE">
              <w:rPr>
                <w:rFonts w:ascii="Times New Roman" w:hAnsi="Times New Roman"/>
                <w:sz w:val="26"/>
                <w:szCs w:val="26"/>
              </w:rPr>
              <w:t>初篩及再次說明，以確認其實際需求及目前已使用福利服務。</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p>
        </w:tc>
        <w:tc>
          <w:tcPr>
            <w:tcW w:w="1915" w:type="dxa"/>
          </w:tcPr>
          <w:p w:rsidR="00F920DE" w:rsidRPr="00F920DE" w:rsidRDefault="00F920DE" w:rsidP="00F920DE">
            <w:pPr>
              <w:pStyle w:val="3"/>
              <w:numPr>
                <w:ilvl w:val="0"/>
                <w:numId w:val="0"/>
              </w:numPr>
              <w:kinsoku w:val="0"/>
              <w:spacing w:line="320" w:lineRule="exact"/>
              <w:ind w:leftChars="-24" w:left="-71" w:rightChars="-19" w:right="-65" w:hangingChars="5" w:hanging="11"/>
              <w:rPr>
                <w:rFonts w:ascii="Times New Roman" w:hAnsi="Times New Roman"/>
                <w:spacing w:val="-20"/>
                <w:sz w:val="26"/>
                <w:szCs w:val="26"/>
              </w:rPr>
            </w:pPr>
            <w:bookmarkStart w:id="1426" w:name="_Toc30580413"/>
            <w:bookmarkStart w:id="1427" w:name="_Toc30602563"/>
            <w:bookmarkStart w:id="1428" w:name="_Toc31352799"/>
            <w:bookmarkStart w:id="1429" w:name="_Toc31384462"/>
            <w:bookmarkStart w:id="1430" w:name="_Toc31466850"/>
            <w:bookmarkStart w:id="1431" w:name="_Toc31546415"/>
            <w:bookmarkStart w:id="1432" w:name="_Toc31630072"/>
            <w:bookmarkStart w:id="1433" w:name="_Toc31632543"/>
            <w:bookmarkStart w:id="1434" w:name="_Toc31641117"/>
            <w:bookmarkStart w:id="1435" w:name="_Toc31730083"/>
            <w:bookmarkStart w:id="1436" w:name="_Toc31786881"/>
            <w:bookmarkStart w:id="1437" w:name="_Toc33179371"/>
            <w:bookmarkStart w:id="1438" w:name="_Toc34921037"/>
            <w:r w:rsidRPr="00F920DE">
              <w:rPr>
                <w:rFonts w:ascii="Times New Roman" w:hAnsi="Times New Roman"/>
                <w:spacing w:val="-26"/>
                <w:sz w:val="26"/>
                <w:szCs w:val="26"/>
              </w:rPr>
              <w:t>需求評估人員</w:t>
            </w:r>
            <w:bookmarkEnd w:id="1426"/>
            <w:bookmarkEnd w:id="1427"/>
            <w:bookmarkEnd w:id="1428"/>
            <w:bookmarkEnd w:id="1429"/>
            <w:bookmarkEnd w:id="1430"/>
            <w:bookmarkEnd w:id="1431"/>
            <w:bookmarkEnd w:id="1432"/>
            <w:bookmarkEnd w:id="1433"/>
            <w:bookmarkEnd w:id="1434"/>
            <w:bookmarkEnd w:id="1435"/>
            <w:bookmarkEnd w:id="1436"/>
            <w:bookmarkEnd w:id="1437"/>
            <w:bookmarkEnd w:id="1438"/>
          </w:p>
        </w:tc>
      </w:tr>
      <w:tr w:rsidR="00F920DE" w:rsidRPr="00C630C3" w:rsidTr="00F920DE">
        <w:tc>
          <w:tcPr>
            <w:tcW w:w="1260" w:type="dxa"/>
            <w:vAlign w:val="center"/>
          </w:tcPr>
          <w:p w:rsidR="00F920DE" w:rsidRPr="00F920DE" w:rsidRDefault="00F920DE" w:rsidP="00F920DE">
            <w:pPr>
              <w:spacing w:line="320" w:lineRule="exact"/>
              <w:jc w:val="center"/>
              <w:rPr>
                <w:rFonts w:ascii="Times New Roman"/>
                <w:spacing w:val="-20"/>
                <w:sz w:val="26"/>
                <w:szCs w:val="26"/>
              </w:rPr>
            </w:pPr>
            <w:r w:rsidRPr="00F920DE">
              <w:rPr>
                <w:rFonts w:ascii="Times New Roman"/>
                <w:spacing w:val="-20"/>
                <w:sz w:val="26"/>
                <w:szCs w:val="26"/>
              </w:rPr>
              <w:t>澎湖縣</w:t>
            </w:r>
          </w:p>
        </w:tc>
        <w:tc>
          <w:tcPr>
            <w:tcW w:w="5963" w:type="dxa"/>
          </w:tcPr>
          <w:p w:rsidR="00F920DE" w:rsidRPr="00F920DE" w:rsidRDefault="00F920DE" w:rsidP="00F920DE">
            <w:pPr>
              <w:pStyle w:val="3"/>
              <w:numPr>
                <w:ilvl w:val="0"/>
                <w:numId w:val="0"/>
              </w:numPr>
              <w:kinsoku w:val="0"/>
              <w:spacing w:line="320" w:lineRule="exact"/>
              <w:ind w:leftChars="-19" w:left="-52" w:rightChars="-15" w:right="-51" w:hangingChars="5" w:hanging="13"/>
              <w:rPr>
                <w:rFonts w:ascii="Times New Roman" w:hAnsi="Times New Roman"/>
                <w:sz w:val="26"/>
                <w:szCs w:val="26"/>
              </w:rPr>
            </w:pPr>
            <w:bookmarkStart w:id="1439" w:name="_Toc30580414"/>
            <w:bookmarkStart w:id="1440" w:name="_Toc30602564"/>
            <w:bookmarkStart w:id="1441" w:name="_Toc31352800"/>
            <w:bookmarkStart w:id="1442" w:name="_Toc31384463"/>
            <w:bookmarkStart w:id="1443" w:name="_Toc31466851"/>
            <w:bookmarkStart w:id="1444" w:name="_Toc31546416"/>
            <w:bookmarkStart w:id="1445" w:name="_Toc31630073"/>
            <w:bookmarkStart w:id="1446" w:name="_Toc31632544"/>
            <w:bookmarkStart w:id="1447" w:name="_Toc31641118"/>
            <w:bookmarkStart w:id="1448" w:name="_Toc31730084"/>
            <w:bookmarkStart w:id="1449" w:name="_Toc31786882"/>
            <w:bookmarkStart w:id="1450" w:name="_Toc33179372"/>
            <w:bookmarkStart w:id="1451" w:name="_Toc34921038"/>
            <w:r w:rsidRPr="00F920DE">
              <w:rPr>
                <w:rFonts w:ascii="Times New Roman" w:hAnsi="Times New Roman"/>
                <w:spacing w:val="-6"/>
                <w:sz w:val="26"/>
                <w:szCs w:val="26"/>
                <w:lang w:eastAsia="zh-HK"/>
              </w:rPr>
              <w:t>依據</w:t>
            </w:r>
            <w:r w:rsidRPr="00F920DE">
              <w:rPr>
                <w:rFonts w:ascii="Times New Roman" w:hAnsi="Times New Roman" w:hint="eastAsia"/>
                <w:spacing w:val="-6"/>
                <w:sz w:val="26"/>
                <w:szCs w:val="26"/>
              </w:rPr>
              <w:t>民眾於</w:t>
            </w:r>
            <w:r w:rsidRPr="00F920DE">
              <w:rPr>
                <w:rFonts w:ascii="Times New Roman" w:hAnsi="Times New Roman"/>
                <w:spacing w:val="-6"/>
                <w:sz w:val="26"/>
                <w:szCs w:val="26"/>
                <w:lang w:eastAsia="zh-HK"/>
              </w:rPr>
              <w:t>申請表勾選之福利服務需求項目</w:t>
            </w:r>
            <w:r w:rsidRPr="00F920DE">
              <w:rPr>
                <w:rFonts w:ascii="Times New Roman" w:hAnsi="Times New Roman" w:hint="eastAsia"/>
                <w:sz w:val="26"/>
                <w:szCs w:val="26"/>
              </w:rPr>
              <w:t>，</w:t>
            </w:r>
            <w:r w:rsidRPr="00F920DE">
              <w:rPr>
                <w:rFonts w:ascii="Times New Roman" w:hAnsi="Times New Roman"/>
                <w:sz w:val="26"/>
                <w:szCs w:val="26"/>
                <w:lang w:eastAsia="zh-HK"/>
              </w:rPr>
              <w:t>進行分流，</w:t>
            </w:r>
            <w:r w:rsidRPr="00F920DE">
              <w:rPr>
                <w:rFonts w:ascii="Times New Roman" w:hAnsi="Times New Roman" w:hint="eastAsia"/>
                <w:sz w:val="26"/>
                <w:szCs w:val="26"/>
              </w:rPr>
              <w:t>並</w:t>
            </w:r>
            <w:r w:rsidRPr="00F920DE">
              <w:rPr>
                <w:rFonts w:ascii="Times New Roman" w:hAnsi="Times New Roman"/>
                <w:sz w:val="26"/>
                <w:szCs w:val="26"/>
                <w:lang w:eastAsia="zh-HK"/>
              </w:rPr>
              <w:t>先行電聯，必要時進行家訪。</w:t>
            </w:r>
            <w:r w:rsidRPr="00F920DE">
              <w:rPr>
                <w:rFonts w:ascii="Times New Roman" w:hAnsi="Times New Roman"/>
                <w:sz w:val="26"/>
                <w:szCs w:val="26"/>
              </w:rPr>
              <w:t>當民眾勾選第</w:t>
            </w:r>
            <w:r w:rsidRPr="00F920DE">
              <w:rPr>
                <w:rFonts w:ascii="Times New Roman" w:hAnsi="Times New Roman"/>
                <w:sz w:val="26"/>
                <w:szCs w:val="26"/>
              </w:rPr>
              <w:t>50</w:t>
            </w:r>
            <w:r w:rsidRPr="00F920DE">
              <w:rPr>
                <w:rFonts w:ascii="Times New Roman" w:hAnsi="Times New Roman"/>
                <w:sz w:val="26"/>
                <w:szCs w:val="26"/>
              </w:rPr>
              <w:t>條、第</w:t>
            </w:r>
            <w:r w:rsidRPr="00F920DE">
              <w:rPr>
                <w:rFonts w:ascii="Times New Roman" w:hAnsi="Times New Roman"/>
                <w:sz w:val="26"/>
                <w:szCs w:val="26"/>
              </w:rPr>
              <w:t>51</w:t>
            </w:r>
            <w:r w:rsidRPr="00F920DE">
              <w:rPr>
                <w:rFonts w:ascii="Times New Roman" w:hAnsi="Times New Roman"/>
                <w:sz w:val="26"/>
                <w:szCs w:val="26"/>
              </w:rPr>
              <w:t>條及第</w:t>
            </w:r>
            <w:r w:rsidRPr="00F920DE">
              <w:rPr>
                <w:rFonts w:ascii="Times New Roman" w:hAnsi="Times New Roman"/>
                <w:sz w:val="26"/>
                <w:szCs w:val="26"/>
              </w:rPr>
              <w:t>71</w:t>
            </w:r>
            <w:r w:rsidRPr="00F920DE">
              <w:rPr>
                <w:rFonts w:ascii="Times New Roman" w:hAnsi="Times New Roman"/>
                <w:sz w:val="26"/>
                <w:szCs w:val="26"/>
              </w:rPr>
              <w:t>條</w:t>
            </w:r>
            <w:r w:rsidRPr="00F920DE">
              <w:rPr>
                <w:rFonts w:ascii="Times New Roman" w:hAnsi="Times New Roman"/>
                <w:sz w:val="26"/>
                <w:szCs w:val="26"/>
                <w:lang w:eastAsia="zh-HK"/>
              </w:rPr>
              <w:t>等規定之福利與服務需求項目時，先</w:t>
            </w:r>
            <w:r w:rsidRPr="00F920DE">
              <w:rPr>
                <w:rFonts w:ascii="Times New Roman" w:hAnsi="Times New Roman"/>
                <w:sz w:val="26"/>
                <w:szCs w:val="26"/>
              </w:rPr>
              <w:t>經電訪確認其需求，</w:t>
            </w:r>
            <w:r w:rsidRPr="00F920DE">
              <w:rPr>
                <w:rFonts w:ascii="Times New Roman" w:hAnsi="Times New Roman"/>
                <w:sz w:val="26"/>
                <w:szCs w:val="26"/>
                <w:lang w:eastAsia="zh-HK"/>
              </w:rPr>
              <w:t>再行家訪。</w:t>
            </w:r>
            <w:bookmarkEnd w:id="1439"/>
            <w:bookmarkEnd w:id="1440"/>
            <w:bookmarkEnd w:id="1441"/>
            <w:bookmarkEnd w:id="1442"/>
            <w:bookmarkEnd w:id="1443"/>
            <w:bookmarkEnd w:id="1444"/>
            <w:bookmarkEnd w:id="1445"/>
            <w:bookmarkEnd w:id="1446"/>
            <w:bookmarkEnd w:id="1447"/>
            <w:bookmarkEnd w:id="1448"/>
            <w:bookmarkEnd w:id="1449"/>
            <w:bookmarkEnd w:id="1450"/>
            <w:bookmarkEnd w:id="1451"/>
          </w:p>
        </w:tc>
        <w:tc>
          <w:tcPr>
            <w:tcW w:w="1915" w:type="dxa"/>
          </w:tcPr>
          <w:p w:rsidR="00F920DE" w:rsidRPr="00F920DE" w:rsidRDefault="00F920DE" w:rsidP="00F920DE">
            <w:pPr>
              <w:pStyle w:val="3"/>
              <w:numPr>
                <w:ilvl w:val="0"/>
                <w:numId w:val="0"/>
              </w:numPr>
              <w:kinsoku w:val="0"/>
              <w:spacing w:line="320" w:lineRule="exact"/>
              <w:ind w:leftChars="-24" w:left="-71" w:rightChars="-19" w:right="-65" w:hangingChars="5" w:hanging="11"/>
              <w:rPr>
                <w:rFonts w:ascii="Times New Roman" w:hAnsi="Times New Roman"/>
                <w:spacing w:val="-20"/>
                <w:sz w:val="26"/>
                <w:szCs w:val="26"/>
              </w:rPr>
            </w:pPr>
            <w:bookmarkStart w:id="1452" w:name="_Toc30580415"/>
            <w:bookmarkStart w:id="1453" w:name="_Toc30602565"/>
            <w:bookmarkStart w:id="1454" w:name="_Toc31352801"/>
            <w:bookmarkStart w:id="1455" w:name="_Toc31384464"/>
            <w:bookmarkStart w:id="1456" w:name="_Toc31466852"/>
            <w:bookmarkStart w:id="1457" w:name="_Toc31546417"/>
            <w:bookmarkStart w:id="1458" w:name="_Toc31630074"/>
            <w:bookmarkStart w:id="1459" w:name="_Toc31632545"/>
            <w:bookmarkStart w:id="1460" w:name="_Toc31641119"/>
            <w:bookmarkStart w:id="1461" w:name="_Toc31730085"/>
            <w:bookmarkStart w:id="1462" w:name="_Toc31786883"/>
            <w:bookmarkStart w:id="1463" w:name="_Toc33179373"/>
            <w:bookmarkStart w:id="1464" w:name="_Toc34921039"/>
            <w:r w:rsidRPr="00F920DE">
              <w:rPr>
                <w:rFonts w:ascii="Times New Roman" w:hAnsi="Times New Roman"/>
                <w:spacing w:val="-26"/>
                <w:sz w:val="26"/>
                <w:szCs w:val="26"/>
              </w:rPr>
              <w:t>需求評估人員</w:t>
            </w:r>
            <w:bookmarkEnd w:id="1452"/>
            <w:bookmarkEnd w:id="1453"/>
            <w:bookmarkEnd w:id="1454"/>
            <w:bookmarkEnd w:id="1455"/>
            <w:bookmarkEnd w:id="1456"/>
            <w:bookmarkEnd w:id="1457"/>
            <w:bookmarkEnd w:id="1458"/>
            <w:bookmarkEnd w:id="1459"/>
            <w:bookmarkEnd w:id="1460"/>
            <w:bookmarkEnd w:id="1461"/>
            <w:bookmarkEnd w:id="1462"/>
            <w:bookmarkEnd w:id="1463"/>
            <w:bookmarkEnd w:id="1464"/>
          </w:p>
        </w:tc>
      </w:tr>
      <w:tr w:rsidR="00F920DE" w:rsidRPr="00C630C3" w:rsidTr="00F920DE">
        <w:tc>
          <w:tcPr>
            <w:tcW w:w="1260" w:type="dxa"/>
            <w:vAlign w:val="center"/>
          </w:tcPr>
          <w:p w:rsidR="00F920DE" w:rsidRPr="00F920DE" w:rsidRDefault="00F920DE" w:rsidP="00F920DE">
            <w:pPr>
              <w:kinsoku w:val="0"/>
              <w:spacing w:line="320" w:lineRule="exact"/>
              <w:jc w:val="center"/>
              <w:rPr>
                <w:rFonts w:ascii="Times New Roman"/>
                <w:spacing w:val="-20"/>
                <w:sz w:val="26"/>
                <w:szCs w:val="26"/>
              </w:rPr>
            </w:pPr>
            <w:r w:rsidRPr="00F920DE">
              <w:rPr>
                <w:rFonts w:ascii="Times New Roman"/>
                <w:spacing w:val="-20"/>
                <w:sz w:val="26"/>
                <w:szCs w:val="26"/>
              </w:rPr>
              <w:t>金門縣</w:t>
            </w:r>
          </w:p>
        </w:tc>
        <w:tc>
          <w:tcPr>
            <w:tcW w:w="5963" w:type="dxa"/>
          </w:tcPr>
          <w:p w:rsidR="00F920DE" w:rsidRPr="00F920DE" w:rsidRDefault="00F920DE" w:rsidP="00F920DE">
            <w:pPr>
              <w:pStyle w:val="3"/>
              <w:numPr>
                <w:ilvl w:val="0"/>
                <w:numId w:val="0"/>
              </w:numPr>
              <w:kinsoku w:val="0"/>
              <w:spacing w:line="320" w:lineRule="exact"/>
              <w:ind w:left="-53" w:rightChars="-15" w:right="-51"/>
              <w:rPr>
                <w:rFonts w:ascii="Times New Roman" w:hAnsi="Times New Roman"/>
                <w:sz w:val="26"/>
                <w:szCs w:val="26"/>
              </w:rPr>
            </w:pPr>
            <w:bookmarkStart w:id="1465" w:name="_Toc30580416"/>
            <w:bookmarkStart w:id="1466" w:name="_Toc30602566"/>
            <w:bookmarkStart w:id="1467" w:name="_Toc31352802"/>
            <w:bookmarkStart w:id="1468" w:name="_Toc31384465"/>
            <w:bookmarkStart w:id="1469" w:name="_Toc31466853"/>
            <w:bookmarkStart w:id="1470" w:name="_Toc31546418"/>
            <w:bookmarkStart w:id="1471" w:name="_Toc31630075"/>
            <w:bookmarkStart w:id="1472" w:name="_Toc31632546"/>
            <w:bookmarkStart w:id="1473" w:name="_Toc31641120"/>
            <w:bookmarkStart w:id="1474" w:name="_Toc31730086"/>
            <w:bookmarkStart w:id="1475" w:name="_Toc31786884"/>
            <w:bookmarkStart w:id="1476" w:name="_Toc33179374"/>
            <w:bookmarkStart w:id="1477" w:name="_Toc34921040"/>
            <w:r w:rsidRPr="00F920DE">
              <w:rPr>
                <w:rFonts w:ascii="Times New Roman" w:hAnsi="Times New Roman" w:hint="eastAsia"/>
                <w:sz w:val="26"/>
                <w:szCs w:val="26"/>
                <w:lang w:eastAsia="zh-HK"/>
              </w:rPr>
              <w:t>依據民眾於申請表勾選之項目，以電話確認民眾需求。</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p>
        </w:tc>
        <w:tc>
          <w:tcPr>
            <w:tcW w:w="1915" w:type="dxa"/>
          </w:tcPr>
          <w:p w:rsidR="00F920DE" w:rsidRPr="00F920DE" w:rsidRDefault="00F920DE" w:rsidP="00F920DE">
            <w:pPr>
              <w:pStyle w:val="3"/>
              <w:numPr>
                <w:ilvl w:val="0"/>
                <w:numId w:val="0"/>
              </w:numPr>
              <w:kinsoku w:val="0"/>
              <w:spacing w:line="320" w:lineRule="exact"/>
              <w:ind w:leftChars="-24" w:left="-71" w:rightChars="-19" w:right="-65" w:hangingChars="5" w:hanging="11"/>
              <w:rPr>
                <w:rFonts w:ascii="Times New Roman" w:hAnsi="Times New Roman"/>
                <w:spacing w:val="-20"/>
                <w:sz w:val="26"/>
                <w:szCs w:val="26"/>
              </w:rPr>
            </w:pPr>
            <w:bookmarkStart w:id="1478" w:name="_Toc30580417"/>
            <w:bookmarkStart w:id="1479" w:name="_Toc30602567"/>
            <w:bookmarkStart w:id="1480" w:name="_Toc31352803"/>
            <w:bookmarkStart w:id="1481" w:name="_Toc31384466"/>
            <w:bookmarkStart w:id="1482" w:name="_Toc31466854"/>
            <w:bookmarkStart w:id="1483" w:name="_Toc31546419"/>
            <w:bookmarkStart w:id="1484" w:name="_Toc31630076"/>
            <w:bookmarkStart w:id="1485" w:name="_Toc31632547"/>
            <w:bookmarkStart w:id="1486" w:name="_Toc31641121"/>
            <w:bookmarkStart w:id="1487" w:name="_Toc31730087"/>
            <w:bookmarkStart w:id="1488" w:name="_Toc31786885"/>
            <w:bookmarkStart w:id="1489" w:name="_Toc33179375"/>
            <w:bookmarkStart w:id="1490" w:name="_Toc34921041"/>
            <w:r w:rsidRPr="00F920DE">
              <w:rPr>
                <w:rFonts w:ascii="Times New Roman" w:hAnsi="Times New Roman"/>
                <w:spacing w:val="-26"/>
                <w:sz w:val="26"/>
                <w:szCs w:val="26"/>
              </w:rPr>
              <w:t>需求評估人員</w:t>
            </w:r>
            <w:bookmarkEnd w:id="1478"/>
            <w:bookmarkEnd w:id="1479"/>
            <w:bookmarkEnd w:id="1480"/>
            <w:bookmarkEnd w:id="1481"/>
            <w:bookmarkEnd w:id="1482"/>
            <w:bookmarkEnd w:id="1483"/>
            <w:bookmarkEnd w:id="1484"/>
            <w:bookmarkEnd w:id="1485"/>
            <w:bookmarkEnd w:id="1486"/>
            <w:bookmarkEnd w:id="1487"/>
            <w:bookmarkEnd w:id="1488"/>
            <w:bookmarkEnd w:id="1489"/>
            <w:bookmarkEnd w:id="1490"/>
          </w:p>
        </w:tc>
      </w:tr>
      <w:tr w:rsidR="00F920DE" w:rsidRPr="00C630C3" w:rsidTr="00F920DE">
        <w:tc>
          <w:tcPr>
            <w:tcW w:w="1260" w:type="dxa"/>
            <w:vAlign w:val="center"/>
          </w:tcPr>
          <w:p w:rsidR="00F920DE" w:rsidRPr="00F920DE" w:rsidRDefault="00F920DE" w:rsidP="00F920DE">
            <w:pPr>
              <w:kinsoku w:val="0"/>
              <w:spacing w:line="320" w:lineRule="exact"/>
              <w:jc w:val="center"/>
              <w:rPr>
                <w:rFonts w:ascii="Times New Roman"/>
                <w:spacing w:val="-20"/>
                <w:sz w:val="26"/>
                <w:szCs w:val="26"/>
              </w:rPr>
            </w:pPr>
            <w:r w:rsidRPr="00F920DE">
              <w:rPr>
                <w:rFonts w:ascii="Times New Roman"/>
                <w:spacing w:val="-20"/>
                <w:sz w:val="26"/>
                <w:szCs w:val="26"/>
              </w:rPr>
              <w:t>連江縣</w:t>
            </w:r>
          </w:p>
        </w:tc>
        <w:tc>
          <w:tcPr>
            <w:tcW w:w="5963" w:type="dxa"/>
          </w:tcPr>
          <w:p w:rsidR="00F920DE" w:rsidRPr="00F920DE" w:rsidRDefault="00F920DE" w:rsidP="00F920DE">
            <w:pPr>
              <w:pStyle w:val="3"/>
              <w:numPr>
                <w:ilvl w:val="0"/>
                <w:numId w:val="0"/>
              </w:numPr>
              <w:kinsoku w:val="0"/>
              <w:spacing w:line="320" w:lineRule="exact"/>
              <w:ind w:leftChars="-19" w:left="-51" w:rightChars="-15" w:right="-51" w:hangingChars="5" w:hanging="14"/>
              <w:rPr>
                <w:rFonts w:ascii="Times New Roman" w:hAnsi="Times New Roman"/>
                <w:sz w:val="26"/>
                <w:szCs w:val="26"/>
              </w:rPr>
            </w:pPr>
            <w:bookmarkStart w:id="1491" w:name="_Toc30580418"/>
            <w:bookmarkStart w:id="1492" w:name="_Toc30602568"/>
            <w:bookmarkStart w:id="1493" w:name="_Toc31352804"/>
            <w:bookmarkStart w:id="1494" w:name="_Toc31384467"/>
            <w:bookmarkStart w:id="1495" w:name="_Toc31466855"/>
            <w:bookmarkStart w:id="1496" w:name="_Toc31546420"/>
            <w:bookmarkStart w:id="1497" w:name="_Toc31630077"/>
            <w:bookmarkStart w:id="1498" w:name="_Toc31632548"/>
            <w:bookmarkStart w:id="1499" w:name="_Toc31641122"/>
            <w:bookmarkStart w:id="1500" w:name="_Toc31730088"/>
            <w:bookmarkStart w:id="1501" w:name="_Toc31786886"/>
            <w:bookmarkStart w:id="1502" w:name="_Toc33179376"/>
            <w:bookmarkStart w:id="1503" w:name="_Toc34921042"/>
            <w:r w:rsidRPr="00F920DE">
              <w:rPr>
                <w:rFonts w:ascii="Times New Roman" w:hAnsi="Times New Roman"/>
                <w:sz w:val="26"/>
                <w:szCs w:val="26"/>
              </w:rPr>
              <w:t>由公所</w:t>
            </w:r>
            <w:r w:rsidRPr="00F920DE">
              <w:rPr>
                <w:rFonts w:ascii="Times New Roman" w:hAnsi="Times New Roman" w:hint="eastAsia"/>
                <w:sz w:val="26"/>
                <w:szCs w:val="26"/>
              </w:rPr>
              <w:t>初步探詢</w:t>
            </w:r>
            <w:r w:rsidRPr="00F920DE">
              <w:rPr>
                <w:rFonts w:ascii="Times New Roman" w:hAnsi="Times New Roman"/>
                <w:sz w:val="26"/>
                <w:szCs w:val="26"/>
              </w:rPr>
              <w:t>民眾</w:t>
            </w:r>
            <w:r w:rsidRPr="00F920DE">
              <w:rPr>
                <w:rFonts w:ascii="Times New Roman" w:hAnsi="Times New Roman" w:hint="eastAsia"/>
                <w:sz w:val="26"/>
                <w:szCs w:val="26"/>
              </w:rPr>
              <w:t>之</w:t>
            </w:r>
            <w:r w:rsidRPr="00F920DE">
              <w:rPr>
                <w:rFonts w:ascii="Times New Roman" w:hAnsi="Times New Roman"/>
                <w:sz w:val="26"/>
                <w:szCs w:val="26"/>
              </w:rPr>
              <w:t>福利需求後填報於系統，經系統報</w:t>
            </w:r>
            <w:r w:rsidRPr="00F920DE">
              <w:rPr>
                <w:rFonts w:ascii="Times New Roman" w:hAnsi="Times New Roman" w:hint="eastAsia"/>
                <w:sz w:val="26"/>
                <w:szCs w:val="26"/>
              </w:rPr>
              <w:t>送縣府依照</w:t>
            </w:r>
            <w:r w:rsidRPr="00F920DE">
              <w:rPr>
                <w:rFonts w:ascii="Times New Roman" w:hAnsi="Times New Roman"/>
                <w:sz w:val="26"/>
                <w:szCs w:val="26"/>
              </w:rPr>
              <w:t>民眾經濟、輔具居家、個人家庭照顧服務等需求項目</w:t>
            </w:r>
            <w:r w:rsidRPr="00F920DE">
              <w:rPr>
                <w:rFonts w:ascii="Times New Roman" w:hAnsi="Times New Roman" w:hint="eastAsia"/>
                <w:sz w:val="26"/>
                <w:szCs w:val="26"/>
              </w:rPr>
              <w:t>，</w:t>
            </w:r>
            <w:r w:rsidRPr="00F920DE">
              <w:rPr>
                <w:rFonts w:ascii="Times New Roman" w:hAnsi="Times New Roman"/>
                <w:sz w:val="26"/>
                <w:szCs w:val="26"/>
              </w:rPr>
              <w:t>自動分成</w:t>
            </w:r>
            <w:r w:rsidRPr="00F920DE">
              <w:rPr>
                <w:rFonts w:ascii="Times New Roman" w:hAnsi="Times New Roman"/>
                <w:sz w:val="26"/>
                <w:szCs w:val="26"/>
              </w:rPr>
              <w:t>3</w:t>
            </w:r>
            <w:r w:rsidRPr="00F920DE">
              <w:rPr>
                <w:rFonts w:ascii="Times New Roman" w:hAnsi="Times New Roman"/>
                <w:sz w:val="26"/>
                <w:szCs w:val="26"/>
              </w:rPr>
              <w:t>類需求，再由縣府</w:t>
            </w:r>
            <w:r w:rsidRPr="00F920DE">
              <w:rPr>
                <w:rFonts w:ascii="Times New Roman" w:hAnsi="Times New Roman" w:hint="eastAsia"/>
                <w:sz w:val="26"/>
                <w:szCs w:val="26"/>
              </w:rPr>
              <w:t>需求評估人員</w:t>
            </w:r>
            <w:r w:rsidRPr="00F920DE">
              <w:rPr>
                <w:rFonts w:ascii="Times New Roman" w:hAnsi="Times New Roman"/>
                <w:sz w:val="26"/>
                <w:szCs w:val="26"/>
              </w:rPr>
              <w:t>再次訪談確認。</w:t>
            </w:r>
            <w:bookmarkEnd w:id="1491"/>
            <w:bookmarkEnd w:id="1492"/>
            <w:bookmarkEnd w:id="1493"/>
            <w:bookmarkEnd w:id="1494"/>
            <w:bookmarkEnd w:id="1495"/>
            <w:bookmarkEnd w:id="1496"/>
            <w:bookmarkEnd w:id="1497"/>
            <w:bookmarkEnd w:id="1498"/>
            <w:bookmarkEnd w:id="1499"/>
            <w:bookmarkEnd w:id="1500"/>
            <w:bookmarkEnd w:id="1501"/>
            <w:bookmarkEnd w:id="1502"/>
            <w:bookmarkEnd w:id="1503"/>
          </w:p>
        </w:tc>
        <w:tc>
          <w:tcPr>
            <w:tcW w:w="1915" w:type="dxa"/>
          </w:tcPr>
          <w:p w:rsidR="00F920DE" w:rsidRPr="00F920DE" w:rsidRDefault="00F920DE" w:rsidP="00F920DE">
            <w:pPr>
              <w:pStyle w:val="3"/>
              <w:numPr>
                <w:ilvl w:val="0"/>
                <w:numId w:val="0"/>
              </w:numPr>
              <w:kinsoku w:val="0"/>
              <w:spacing w:line="320" w:lineRule="exact"/>
              <w:ind w:leftChars="-24" w:left="-71" w:rightChars="-19" w:right="-65" w:hangingChars="5" w:hanging="11"/>
              <w:rPr>
                <w:rFonts w:ascii="Times New Roman" w:hAnsi="Times New Roman"/>
                <w:spacing w:val="-26"/>
                <w:sz w:val="26"/>
                <w:szCs w:val="26"/>
              </w:rPr>
            </w:pPr>
            <w:bookmarkStart w:id="1504" w:name="_Toc30580419"/>
            <w:bookmarkStart w:id="1505" w:name="_Toc30602569"/>
            <w:bookmarkStart w:id="1506" w:name="_Toc31352805"/>
            <w:bookmarkStart w:id="1507" w:name="_Toc31384468"/>
            <w:bookmarkStart w:id="1508" w:name="_Toc31466856"/>
            <w:bookmarkStart w:id="1509" w:name="_Toc31546421"/>
            <w:bookmarkStart w:id="1510" w:name="_Toc31630078"/>
            <w:bookmarkStart w:id="1511" w:name="_Toc31632549"/>
            <w:bookmarkStart w:id="1512" w:name="_Toc31641123"/>
            <w:bookmarkStart w:id="1513" w:name="_Toc31730089"/>
            <w:bookmarkStart w:id="1514" w:name="_Toc31786887"/>
            <w:bookmarkStart w:id="1515" w:name="_Toc33179377"/>
            <w:bookmarkStart w:id="1516" w:name="_Toc34921043"/>
            <w:r w:rsidRPr="00F920DE">
              <w:rPr>
                <w:rFonts w:ascii="Times New Roman" w:hAnsi="Times New Roman"/>
                <w:spacing w:val="-26"/>
                <w:sz w:val="26"/>
                <w:szCs w:val="26"/>
              </w:rPr>
              <w:t>需求評估人員</w:t>
            </w:r>
            <w:bookmarkEnd w:id="1504"/>
            <w:bookmarkEnd w:id="1505"/>
            <w:bookmarkEnd w:id="1506"/>
            <w:bookmarkEnd w:id="1507"/>
            <w:bookmarkEnd w:id="1508"/>
            <w:bookmarkEnd w:id="1509"/>
            <w:bookmarkEnd w:id="1510"/>
            <w:bookmarkEnd w:id="1511"/>
            <w:bookmarkEnd w:id="1512"/>
            <w:bookmarkEnd w:id="1513"/>
            <w:bookmarkEnd w:id="1514"/>
            <w:bookmarkEnd w:id="1515"/>
            <w:bookmarkEnd w:id="1516"/>
          </w:p>
        </w:tc>
      </w:tr>
      <w:tr w:rsidR="00F920DE" w:rsidRPr="00C630C3" w:rsidTr="00F920DE">
        <w:tc>
          <w:tcPr>
            <w:tcW w:w="1260" w:type="dxa"/>
            <w:vAlign w:val="center"/>
          </w:tcPr>
          <w:p w:rsidR="00F920DE" w:rsidRPr="00F920DE" w:rsidRDefault="00F920DE" w:rsidP="00F920DE">
            <w:pPr>
              <w:kinsoku w:val="0"/>
              <w:spacing w:line="320" w:lineRule="exact"/>
              <w:jc w:val="center"/>
              <w:rPr>
                <w:rFonts w:ascii="Times New Roman"/>
                <w:spacing w:val="-20"/>
                <w:sz w:val="26"/>
                <w:szCs w:val="26"/>
              </w:rPr>
            </w:pPr>
            <w:r w:rsidRPr="00F920DE">
              <w:rPr>
                <w:rFonts w:ascii="Times New Roman"/>
                <w:spacing w:val="-20"/>
                <w:sz w:val="26"/>
                <w:szCs w:val="26"/>
              </w:rPr>
              <w:t>新竹市</w:t>
            </w:r>
          </w:p>
        </w:tc>
        <w:tc>
          <w:tcPr>
            <w:tcW w:w="5963" w:type="dxa"/>
          </w:tcPr>
          <w:p w:rsidR="00F920DE" w:rsidRPr="00F920DE" w:rsidRDefault="00F920DE" w:rsidP="00F920DE">
            <w:pPr>
              <w:pStyle w:val="3"/>
              <w:numPr>
                <w:ilvl w:val="0"/>
                <w:numId w:val="0"/>
              </w:numPr>
              <w:kinsoku w:val="0"/>
              <w:spacing w:line="320" w:lineRule="exact"/>
              <w:ind w:leftChars="-19" w:left="-51" w:rightChars="-15" w:right="-51" w:hangingChars="5" w:hanging="14"/>
              <w:rPr>
                <w:rFonts w:ascii="Times New Roman" w:hAnsi="Times New Roman"/>
                <w:sz w:val="26"/>
                <w:szCs w:val="26"/>
              </w:rPr>
            </w:pPr>
            <w:bookmarkStart w:id="1517" w:name="_Toc30580420"/>
            <w:bookmarkStart w:id="1518" w:name="_Toc30602570"/>
            <w:bookmarkStart w:id="1519" w:name="_Toc31352806"/>
            <w:bookmarkStart w:id="1520" w:name="_Toc31384469"/>
            <w:bookmarkStart w:id="1521" w:name="_Toc31466857"/>
            <w:bookmarkStart w:id="1522" w:name="_Toc31546422"/>
            <w:bookmarkStart w:id="1523" w:name="_Toc31630079"/>
            <w:bookmarkStart w:id="1524" w:name="_Toc31632550"/>
            <w:bookmarkStart w:id="1525" w:name="_Toc31641124"/>
            <w:bookmarkStart w:id="1526" w:name="_Toc31730090"/>
            <w:bookmarkStart w:id="1527" w:name="_Toc31786888"/>
            <w:bookmarkStart w:id="1528" w:name="_Toc33179378"/>
            <w:bookmarkStart w:id="1529" w:name="_Toc34921044"/>
            <w:r w:rsidRPr="00F920DE">
              <w:rPr>
                <w:rFonts w:ascii="Times New Roman" w:hAnsi="Times New Roman"/>
                <w:sz w:val="26"/>
                <w:szCs w:val="26"/>
              </w:rPr>
              <w:t>電訪確認其需求，進行分流，若有分流三之需求，</w:t>
            </w:r>
            <w:r w:rsidRPr="00F920DE">
              <w:rPr>
                <w:rFonts w:ascii="Times New Roman" w:hAnsi="Times New Roman" w:hint="eastAsia"/>
                <w:sz w:val="26"/>
                <w:szCs w:val="26"/>
              </w:rPr>
              <w:t>再</w:t>
            </w:r>
            <w:r w:rsidRPr="00F920DE">
              <w:rPr>
                <w:rFonts w:ascii="Times New Roman" w:hAnsi="Times New Roman"/>
                <w:sz w:val="26"/>
                <w:szCs w:val="26"/>
              </w:rPr>
              <w:t>進行</w:t>
            </w:r>
            <w:r w:rsidRPr="00F920DE">
              <w:rPr>
                <w:rFonts w:ascii="Times New Roman" w:hAnsi="Times New Roman" w:hint="eastAsia"/>
                <w:sz w:val="26"/>
                <w:szCs w:val="26"/>
              </w:rPr>
              <w:t>訪視評估</w:t>
            </w:r>
            <w:r w:rsidRPr="00F920DE">
              <w:rPr>
                <w:rFonts w:ascii="Times New Roman" w:hAnsi="Times New Roman"/>
                <w:sz w:val="26"/>
                <w:szCs w:val="26"/>
              </w:rPr>
              <w:t>。</w:t>
            </w:r>
            <w:bookmarkEnd w:id="1517"/>
            <w:bookmarkEnd w:id="1518"/>
            <w:bookmarkEnd w:id="1519"/>
            <w:bookmarkEnd w:id="1520"/>
            <w:bookmarkEnd w:id="1521"/>
            <w:bookmarkEnd w:id="1522"/>
            <w:bookmarkEnd w:id="1523"/>
            <w:bookmarkEnd w:id="1524"/>
            <w:bookmarkEnd w:id="1525"/>
            <w:bookmarkEnd w:id="1526"/>
            <w:bookmarkEnd w:id="1527"/>
            <w:bookmarkEnd w:id="1528"/>
            <w:bookmarkEnd w:id="1529"/>
          </w:p>
        </w:tc>
        <w:tc>
          <w:tcPr>
            <w:tcW w:w="1915" w:type="dxa"/>
          </w:tcPr>
          <w:p w:rsidR="00F920DE" w:rsidRPr="00F920DE" w:rsidRDefault="00F920DE" w:rsidP="00F920DE">
            <w:pPr>
              <w:pStyle w:val="3"/>
              <w:numPr>
                <w:ilvl w:val="0"/>
                <w:numId w:val="0"/>
              </w:numPr>
              <w:kinsoku w:val="0"/>
              <w:spacing w:line="320" w:lineRule="exact"/>
              <w:ind w:leftChars="-24" w:left="-71" w:rightChars="-19" w:right="-65" w:hangingChars="5" w:hanging="11"/>
              <w:rPr>
                <w:rFonts w:ascii="Times New Roman" w:hAnsi="Times New Roman"/>
                <w:spacing w:val="-26"/>
                <w:sz w:val="26"/>
                <w:szCs w:val="26"/>
              </w:rPr>
            </w:pPr>
            <w:bookmarkStart w:id="1530" w:name="_Toc30580421"/>
            <w:bookmarkStart w:id="1531" w:name="_Toc30602571"/>
            <w:bookmarkStart w:id="1532" w:name="_Toc31352807"/>
            <w:bookmarkStart w:id="1533" w:name="_Toc31384470"/>
            <w:bookmarkStart w:id="1534" w:name="_Toc31466858"/>
            <w:bookmarkStart w:id="1535" w:name="_Toc31546423"/>
            <w:bookmarkStart w:id="1536" w:name="_Toc31630080"/>
            <w:bookmarkStart w:id="1537" w:name="_Toc31632551"/>
            <w:bookmarkStart w:id="1538" w:name="_Toc31641125"/>
            <w:bookmarkStart w:id="1539" w:name="_Toc31730091"/>
            <w:bookmarkStart w:id="1540" w:name="_Toc31786889"/>
            <w:bookmarkStart w:id="1541" w:name="_Toc33179379"/>
            <w:bookmarkStart w:id="1542" w:name="_Toc34921045"/>
            <w:r w:rsidRPr="00F920DE">
              <w:rPr>
                <w:rFonts w:ascii="Times New Roman" w:hAnsi="Times New Roman"/>
                <w:spacing w:val="-26"/>
                <w:sz w:val="26"/>
                <w:szCs w:val="26"/>
              </w:rPr>
              <w:t>需求評估人員</w:t>
            </w:r>
            <w:bookmarkEnd w:id="1530"/>
            <w:bookmarkEnd w:id="1531"/>
            <w:bookmarkEnd w:id="1532"/>
            <w:bookmarkEnd w:id="1533"/>
            <w:bookmarkEnd w:id="1534"/>
            <w:bookmarkEnd w:id="1535"/>
            <w:bookmarkEnd w:id="1536"/>
            <w:bookmarkEnd w:id="1537"/>
            <w:bookmarkEnd w:id="1538"/>
            <w:bookmarkEnd w:id="1539"/>
            <w:bookmarkEnd w:id="1540"/>
            <w:bookmarkEnd w:id="1541"/>
            <w:bookmarkEnd w:id="1542"/>
          </w:p>
        </w:tc>
      </w:tr>
      <w:tr w:rsidR="00F920DE" w:rsidRPr="00C630C3" w:rsidTr="00F920DE">
        <w:tc>
          <w:tcPr>
            <w:tcW w:w="1260" w:type="dxa"/>
            <w:vAlign w:val="center"/>
          </w:tcPr>
          <w:p w:rsidR="00F920DE" w:rsidRPr="00F920DE" w:rsidRDefault="00F920DE" w:rsidP="00F920DE">
            <w:pPr>
              <w:kinsoku w:val="0"/>
              <w:spacing w:line="320" w:lineRule="exact"/>
              <w:jc w:val="center"/>
              <w:rPr>
                <w:rFonts w:ascii="Times New Roman"/>
                <w:spacing w:val="-20"/>
                <w:sz w:val="26"/>
                <w:szCs w:val="26"/>
              </w:rPr>
            </w:pPr>
            <w:r w:rsidRPr="00F920DE">
              <w:rPr>
                <w:rFonts w:ascii="Times New Roman"/>
                <w:spacing w:val="-20"/>
                <w:sz w:val="26"/>
                <w:szCs w:val="26"/>
              </w:rPr>
              <w:lastRenderedPageBreak/>
              <w:t>基隆市</w:t>
            </w:r>
          </w:p>
        </w:tc>
        <w:tc>
          <w:tcPr>
            <w:tcW w:w="5963" w:type="dxa"/>
          </w:tcPr>
          <w:p w:rsidR="00F920DE" w:rsidRPr="00F920DE" w:rsidRDefault="00F920DE" w:rsidP="00F920DE">
            <w:pPr>
              <w:pStyle w:val="3"/>
              <w:numPr>
                <w:ilvl w:val="0"/>
                <w:numId w:val="0"/>
              </w:numPr>
              <w:kinsoku w:val="0"/>
              <w:spacing w:line="320" w:lineRule="exact"/>
              <w:ind w:leftChars="-19" w:left="-51" w:rightChars="-15" w:right="-51" w:hangingChars="5" w:hanging="14"/>
              <w:rPr>
                <w:rFonts w:ascii="Times New Roman" w:hAnsi="Times New Roman"/>
                <w:sz w:val="26"/>
                <w:szCs w:val="26"/>
              </w:rPr>
            </w:pPr>
            <w:bookmarkStart w:id="1543" w:name="_Toc30580422"/>
            <w:bookmarkStart w:id="1544" w:name="_Toc30602572"/>
            <w:bookmarkStart w:id="1545" w:name="_Toc31352808"/>
            <w:bookmarkStart w:id="1546" w:name="_Toc31384471"/>
            <w:bookmarkStart w:id="1547" w:name="_Toc31466859"/>
            <w:bookmarkStart w:id="1548" w:name="_Toc31546424"/>
            <w:bookmarkStart w:id="1549" w:name="_Toc31630081"/>
            <w:bookmarkStart w:id="1550" w:name="_Toc31632552"/>
            <w:bookmarkStart w:id="1551" w:name="_Toc31641126"/>
            <w:bookmarkStart w:id="1552" w:name="_Toc31730092"/>
            <w:bookmarkStart w:id="1553" w:name="_Toc31786890"/>
            <w:bookmarkStart w:id="1554" w:name="_Toc33179380"/>
            <w:bookmarkStart w:id="1555" w:name="_Toc34921046"/>
            <w:r w:rsidRPr="00F920DE">
              <w:rPr>
                <w:rFonts w:ascii="Times New Roman" w:hAnsi="Times New Roman" w:hint="eastAsia"/>
                <w:sz w:val="26"/>
                <w:szCs w:val="26"/>
              </w:rPr>
              <w:t>接獲</w:t>
            </w:r>
            <w:r w:rsidRPr="00F920DE">
              <w:rPr>
                <w:rFonts w:ascii="Times New Roman" w:hAnsi="Times New Roman"/>
                <w:sz w:val="26"/>
                <w:szCs w:val="26"/>
              </w:rPr>
              <w:t>衛生局函轉鑑定報告後，</w:t>
            </w:r>
            <w:r w:rsidRPr="00F920DE">
              <w:rPr>
                <w:rFonts w:ascii="Times New Roman" w:hAnsi="Times New Roman" w:hint="eastAsia"/>
                <w:sz w:val="26"/>
                <w:szCs w:val="26"/>
              </w:rPr>
              <w:t>以電話</w:t>
            </w:r>
            <w:r w:rsidRPr="00F920DE">
              <w:rPr>
                <w:rFonts w:ascii="Times New Roman" w:hAnsi="Times New Roman"/>
                <w:sz w:val="26"/>
                <w:szCs w:val="26"/>
              </w:rPr>
              <w:t>與申請者或其家屬進行訪視，</w:t>
            </w:r>
            <w:r w:rsidRPr="00F920DE">
              <w:rPr>
                <w:rFonts w:ascii="Times New Roman" w:hAnsi="Times New Roman" w:hint="eastAsia"/>
                <w:sz w:val="26"/>
                <w:szCs w:val="26"/>
              </w:rPr>
              <w:t>於</w:t>
            </w:r>
            <w:r w:rsidRPr="00F920DE">
              <w:rPr>
                <w:rFonts w:ascii="Times New Roman" w:hAnsi="Times New Roman"/>
                <w:sz w:val="26"/>
                <w:szCs w:val="26"/>
              </w:rPr>
              <w:t>電話中確認身心障礙者生活狀況、家庭關係及確認是否有身權法</w:t>
            </w:r>
            <w:r w:rsidRPr="00F920DE">
              <w:rPr>
                <w:rFonts w:ascii="Times New Roman" w:hAnsi="Times New Roman" w:hint="eastAsia"/>
                <w:sz w:val="26"/>
                <w:szCs w:val="26"/>
              </w:rPr>
              <w:t>規定之</w:t>
            </w:r>
            <w:r w:rsidRPr="00F920DE">
              <w:rPr>
                <w:rFonts w:ascii="Times New Roman" w:hAnsi="Times New Roman"/>
                <w:sz w:val="26"/>
                <w:szCs w:val="26"/>
              </w:rPr>
              <w:t>福利服務需求。</w:t>
            </w:r>
            <w:bookmarkEnd w:id="1543"/>
            <w:bookmarkEnd w:id="1544"/>
            <w:bookmarkEnd w:id="1545"/>
            <w:bookmarkEnd w:id="1546"/>
            <w:bookmarkEnd w:id="1547"/>
            <w:bookmarkEnd w:id="1548"/>
            <w:bookmarkEnd w:id="1549"/>
            <w:bookmarkEnd w:id="1550"/>
            <w:bookmarkEnd w:id="1551"/>
            <w:bookmarkEnd w:id="1552"/>
            <w:bookmarkEnd w:id="1553"/>
            <w:bookmarkEnd w:id="1554"/>
            <w:bookmarkEnd w:id="1555"/>
          </w:p>
        </w:tc>
        <w:tc>
          <w:tcPr>
            <w:tcW w:w="1915" w:type="dxa"/>
          </w:tcPr>
          <w:p w:rsidR="00F920DE" w:rsidRPr="00F920DE" w:rsidRDefault="00F920DE" w:rsidP="00F920DE">
            <w:pPr>
              <w:pStyle w:val="3"/>
              <w:numPr>
                <w:ilvl w:val="0"/>
                <w:numId w:val="0"/>
              </w:numPr>
              <w:kinsoku w:val="0"/>
              <w:spacing w:line="320" w:lineRule="exact"/>
              <w:ind w:leftChars="-24" w:left="-71" w:rightChars="-19" w:right="-65" w:hangingChars="5" w:hanging="11"/>
              <w:rPr>
                <w:rFonts w:ascii="Times New Roman" w:hAnsi="Times New Roman"/>
                <w:spacing w:val="-26"/>
                <w:sz w:val="26"/>
                <w:szCs w:val="26"/>
              </w:rPr>
            </w:pPr>
            <w:bookmarkStart w:id="1556" w:name="_Toc30580423"/>
            <w:bookmarkStart w:id="1557" w:name="_Toc30602573"/>
            <w:bookmarkStart w:id="1558" w:name="_Toc31352809"/>
            <w:bookmarkStart w:id="1559" w:name="_Toc31384472"/>
            <w:bookmarkStart w:id="1560" w:name="_Toc31466860"/>
            <w:bookmarkStart w:id="1561" w:name="_Toc31546425"/>
            <w:bookmarkStart w:id="1562" w:name="_Toc31630082"/>
            <w:bookmarkStart w:id="1563" w:name="_Toc31632553"/>
            <w:bookmarkStart w:id="1564" w:name="_Toc31641127"/>
            <w:bookmarkStart w:id="1565" w:name="_Toc31730093"/>
            <w:bookmarkStart w:id="1566" w:name="_Toc31786891"/>
            <w:bookmarkStart w:id="1567" w:name="_Toc33179381"/>
            <w:bookmarkStart w:id="1568" w:name="_Toc34921047"/>
            <w:r w:rsidRPr="00F920DE">
              <w:rPr>
                <w:rFonts w:ascii="Times New Roman" w:hAnsi="Times New Roman"/>
                <w:spacing w:val="-26"/>
                <w:sz w:val="26"/>
                <w:szCs w:val="26"/>
              </w:rPr>
              <w:t>需求評估人員</w:t>
            </w:r>
            <w:bookmarkEnd w:id="1556"/>
            <w:bookmarkEnd w:id="1557"/>
            <w:bookmarkEnd w:id="1558"/>
            <w:bookmarkEnd w:id="1559"/>
            <w:bookmarkEnd w:id="1560"/>
            <w:bookmarkEnd w:id="1561"/>
            <w:bookmarkEnd w:id="1562"/>
            <w:bookmarkEnd w:id="1563"/>
            <w:bookmarkEnd w:id="1564"/>
            <w:bookmarkEnd w:id="1565"/>
            <w:bookmarkEnd w:id="1566"/>
            <w:bookmarkEnd w:id="1567"/>
            <w:bookmarkEnd w:id="1568"/>
          </w:p>
        </w:tc>
      </w:tr>
    </w:tbl>
    <w:p w:rsidR="000D66D9" w:rsidRDefault="00F920DE" w:rsidP="00591D90">
      <w:pPr>
        <w:pStyle w:val="32"/>
        <w:ind w:leftChars="0" w:left="1362" w:hangingChars="567" w:hanging="1362"/>
      </w:pPr>
      <w:r w:rsidRPr="00443EEF">
        <w:rPr>
          <w:rFonts w:ascii="Times New Roman"/>
          <w:spacing w:val="-10"/>
          <w:sz w:val="24"/>
          <w:szCs w:val="24"/>
        </w:rPr>
        <w:t>資料來源：本院整理自衛福部查復結果及</w:t>
      </w:r>
      <w:r w:rsidRPr="00443EEF">
        <w:rPr>
          <w:rFonts w:ascii="Times New Roman"/>
          <w:spacing w:val="-10"/>
          <w:sz w:val="24"/>
          <w:szCs w:val="24"/>
        </w:rPr>
        <w:t>22</w:t>
      </w:r>
      <w:r w:rsidRPr="00443EEF">
        <w:rPr>
          <w:rFonts w:ascii="Times New Roman"/>
          <w:spacing w:val="-10"/>
          <w:sz w:val="24"/>
          <w:szCs w:val="24"/>
        </w:rPr>
        <w:t>個地方政府簡報資料。</w:t>
      </w:r>
    </w:p>
    <w:p w:rsidR="00F920DE" w:rsidRDefault="00F920DE" w:rsidP="00F920DE">
      <w:pPr>
        <w:pStyle w:val="32"/>
        <w:ind w:left="1361" w:firstLine="680"/>
      </w:pPr>
    </w:p>
    <w:p w:rsidR="00F920DE" w:rsidRDefault="00F920DE" w:rsidP="00F920DE">
      <w:pPr>
        <w:pStyle w:val="32"/>
        <w:ind w:left="1361" w:firstLine="680"/>
      </w:pPr>
    </w:p>
    <w:p w:rsidR="0062731E" w:rsidRDefault="0062731E" w:rsidP="00F920DE">
      <w:pPr>
        <w:pStyle w:val="32"/>
        <w:ind w:left="1361" w:firstLine="680"/>
        <w:sectPr w:rsidR="0062731E" w:rsidSect="00135906">
          <w:pgSz w:w="11907" w:h="16840" w:code="9"/>
          <w:pgMar w:top="1701" w:right="1418" w:bottom="1418" w:left="1418" w:header="851" w:footer="851" w:gutter="227"/>
          <w:cols w:space="425"/>
          <w:docGrid w:type="linesAndChars" w:linePitch="457" w:charSpace="4127"/>
        </w:sectPr>
      </w:pPr>
    </w:p>
    <w:p w:rsidR="0062731E" w:rsidRPr="0062731E" w:rsidRDefault="0062731E" w:rsidP="0062731E">
      <w:pPr>
        <w:pStyle w:val="a0"/>
        <w:numPr>
          <w:ilvl w:val="0"/>
          <w:numId w:val="3"/>
        </w:numPr>
        <w:tabs>
          <w:tab w:val="clear" w:pos="1440"/>
        </w:tabs>
        <w:ind w:left="1346" w:hangingChars="400" w:hanging="1346"/>
        <w:rPr>
          <w:rFonts w:ascii="Times New Roman"/>
          <w:spacing w:val="-4"/>
        </w:rPr>
      </w:pPr>
      <w:bookmarkStart w:id="1569" w:name="_Toc34921048"/>
      <w:r w:rsidRPr="0062731E">
        <w:rPr>
          <w:rFonts w:ascii="Times New Roman"/>
          <w:b/>
          <w:spacing w:val="-2"/>
        </w:rPr>
        <w:lastRenderedPageBreak/>
        <w:t>104</w:t>
      </w:r>
      <w:r w:rsidRPr="0062731E">
        <w:rPr>
          <w:rFonts w:ascii="Times New Roman"/>
          <w:b/>
          <w:spacing w:val="-2"/>
        </w:rPr>
        <w:t>年至</w:t>
      </w:r>
      <w:r w:rsidRPr="0062731E">
        <w:rPr>
          <w:rFonts w:ascii="Times New Roman"/>
          <w:b/>
        </w:rPr>
        <w:t>10</w:t>
      </w:r>
      <w:r w:rsidRPr="0062731E">
        <w:rPr>
          <w:rFonts w:ascii="Times New Roman" w:hint="eastAsia"/>
          <w:b/>
        </w:rPr>
        <w:t>7</w:t>
      </w:r>
      <w:r w:rsidRPr="0062731E">
        <w:rPr>
          <w:rFonts w:ascii="Times New Roman"/>
          <w:b/>
          <w:spacing w:val="-2"/>
        </w:rPr>
        <w:t>年</w:t>
      </w:r>
      <w:r w:rsidRPr="0062731E">
        <w:rPr>
          <w:rFonts w:ascii="Times New Roman" w:hint="eastAsia"/>
          <w:b/>
          <w:spacing w:val="-2"/>
        </w:rPr>
        <w:t>各縣市</w:t>
      </w:r>
      <w:r w:rsidRPr="0062731E">
        <w:rPr>
          <w:rFonts w:ascii="Times New Roman"/>
          <w:b/>
          <w:spacing w:val="-2"/>
        </w:rPr>
        <w:t>身心障礙者經需求評估後需要個人支持及照顧服務之人數統計</w:t>
      </w:r>
      <w:bookmarkEnd w:id="1569"/>
    </w:p>
    <w:p w:rsidR="0062731E" w:rsidRPr="00AB69F1" w:rsidRDefault="0062731E" w:rsidP="0062731E">
      <w:pPr>
        <w:pStyle w:val="aff5"/>
        <w:kinsoku w:val="0"/>
        <w:overflowPunct w:val="0"/>
        <w:autoSpaceDE w:val="0"/>
        <w:autoSpaceDN w:val="0"/>
        <w:spacing w:line="320" w:lineRule="exact"/>
        <w:ind w:left="1383" w:rightChars="3" w:right="10"/>
        <w:jc w:val="right"/>
        <w:rPr>
          <w:rFonts w:eastAsia="標楷體"/>
          <w:spacing w:val="-6"/>
          <w:szCs w:val="24"/>
        </w:rPr>
      </w:pPr>
      <w:r w:rsidRPr="00AB69F1">
        <w:rPr>
          <w:rFonts w:eastAsia="標楷體"/>
          <w:spacing w:val="-6"/>
          <w:szCs w:val="24"/>
        </w:rPr>
        <w:t>單位：人</w:t>
      </w:r>
    </w:p>
    <w:tbl>
      <w:tblPr>
        <w:tblStyle w:val="afb"/>
        <w:tblW w:w="14073" w:type="dxa"/>
        <w:tblInd w:w="-2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22"/>
        <w:gridCol w:w="714"/>
        <w:gridCol w:w="868"/>
        <w:gridCol w:w="775"/>
        <w:gridCol w:w="775"/>
        <w:gridCol w:w="775"/>
        <w:gridCol w:w="776"/>
        <w:gridCol w:w="775"/>
        <w:gridCol w:w="775"/>
        <w:gridCol w:w="1027"/>
        <w:gridCol w:w="997"/>
        <w:gridCol w:w="861"/>
        <w:gridCol w:w="775"/>
        <w:gridCol w:w="775"/>
        <w:gridCol w:w="775"/>
        <w:gridCol w:w="775"/>
        <w:gridCol w:w="819"/>
        <w:gridCol w:w="14"/>
      </w:tblGrid>
      <w:tr w:rsidR="0062731E" w:rsidRPr="00AB69F1" w:rsidTr="0081006C">
        <w:trPr>
          <w:tblHeader/>
        </w:trPr>
        <w:tc>
          <w:tcPr>
            <w:tcW w:w="1022" w:type="dxa"/>
            <w:vMerge w:val="restart"/>
            <w:shd w:val="clear" w:color="auto" w:fill="FDE9D9" w:themeFill="accent6" w:themeFillTint="33"/>
            <w:vAlign w:val="center"/>
          </w:tcPr>
          <w:p w:rsidR="0062731E" w:rsidRPr="00AB69F1" w:rsidRDefault="0062731E" w:rsidP="0081006C">
            <w:pPr>
              <w:widowControl/>
              <w:overflowPunct/>
              <w:autoSpaceDE/>
              <w:autoSpaceDN/>
              <w:spacing w:line="260" w:lineRule="exact"/>
              <w:ind w:leftChars="-22" w:left="-5" w:rightChars="-27" w:right="-92" w:hangingChars="29" w:hanging="70"/>
              <w:jc w:val="center"/>
              <w:rPr>
                <w:rFonts w:ascii="Times New Roman"/>
                <w:b/>
                <w:spacing w:val="-10"/>
                <w:sz w:val="24"/>
                <w:szCs w:val="24"/>
              </w:rPr>
            </w:pPr>
            <w:r w:rsidRPr="00AB69F1">
              <w:rPr>
                <w:rFonts w:ascii="Times New Roman"/>
                <w:b/>
                <w:spacing w:val="-10"/>
                <w:sz w:val="24"/>
                <w:szCs w:val="24"/>
              </w:rPr>
              <w:t>縣市別</w:t>
            </w:r>
          </w:p>
        </w:tc>
        <w:tc>
          <w:tcPr>
            <w:tcW w:w="714" w:type="dxa"/>
            <w:vMerge w:val="restart"/>
            <w:shd w:val="clear" w:color="auto" w:fill="FDE9D9" w:themeFill="accent6" w:themeFillTint="33"/>
            <w:vAlign w:val="center"/>
          </w:tcPr>
          <w:p w:rsidR="0062731E" w:rsidRPr="00AB69F1" w:rsidRDefault="0062731E" w:rsidP="0081006C">
            <w:pPr>
              <w:pStyle w:val="aff5"/>
              <w:kinsoku w:val="0"/>
              <w:overflowPunct w:val="0"/>
              <w:autoSpaceDE w:val="0"/>
              <w:autoSpaceDN w:val="0"/>
              <w:spacing w:line="260" w:lineRule="exact"/>
              <w:ind w:left="3" w:rightChars="-21" w:right="-71" w:hanging="69"/>
              <w:jc w:val="center"/>
              <w:rPr>
                <w:rFonts w:eastAsia="標楷體"/>
                <w:b/>
                <w:szCs w:val="24"/>
              </w:rPr>
            </w:pPr>
            <w:r w:rsidRPr="00AB69F1">
              <w:rPr>
                <w:rFonts w:eastAsia="標楷體"/>
                <w:b/>
                <w:szCs w:val="24"/>
              </w:rPr>
              <w:t>年別</w:t>
            </w:r>
          </w:p>
        </w:tc>
        <w:tc>
          <w:tcPr>
            <w:tcW w:w="12337" w:type="dxa"/>
            <w:gridSpan w:val="16"/>
            <w:shd w:val="clear" w:color="auto" w:fill="FDE9D9" w:themeFill="accent6" w:themeFillTint="33"/>
          </w:tcPr>
          <w:p w:rsidR="0062731E" w:rsidRPr="00AB69F1" w:rsidRDefault="0062731E" w:rsidP="0081006C">
            <w:pPr>
              <w:pStyle w:val="aff5"/>
              <w:kinsoku w:val="0"/>
              <w:overflowPunct w:val="0"/>
              <w:autoSpaceDE w:val="0"/>
              <w:autoSpaceDN w:val="0"/>
              <w:spacing w:line="260" w:lineRule="exact"/>
              <w:ind w:left="3" w:rightChars="11" w:right="37" w:hanging="39"/>
              <w:jc w:val="center"/>
              <w:rPr>
                <w:rFonts w:eastAsia="標楷體"/>
                <w:b/>
                <w:szCs w:val="24"/>
              </w:rPr>
            </w:pPr>
            <w:r>
              <w:rPr>
                <w:rFonts w:eastAsia="標楷體" w:hint="eastAsia"/>
                <w:b/>
                <w:szCs w:val="24"/>
              </w:rPr>
              <w:t>福利服務</w:t>
            </w:r>
            <w:r w:rsidRPr="00AB69F1">
              <w:rPr>
                <w:rFonts w:eastAsia="標楷體"/>
                <w:b/>
                <w:szCs w:val="24"/>
              </w:rPr>
              <w:t>項目別</w:t>
            </w:r>
          </w:p>
        </w:tc>
      </w:tr>
      <w:tr w:rsidR="0062731E" w:rsidRPr="00AB69F1" w:rsidTr="0081006C">
        <w:trPr>
          <w:gridAfter w:val="1"/>
          <w:wAfter w:w="14" w:type="dxa"/>
          <w:tblHeader/>
        </w:trPr>
        <w:tc>
          <w:tcPr>
            <w:tcW w:w="1022" w:type="dxa"/>
            <w:vMerge/>
            <w:shd w:val="clear" w:color="auto" w:fill="FDE9D9" w:themeFill="accent6" w:themeFillTint="33"/>
          </w:tcPr>
          <w:p w:rsidR="0062731E" w:rsidRPr="00AB69F1" w:rsidRDefault="0062731E" w:rsidP="0081006C">
            <w:pPr>
              <w:pStyle w:val="aff5"/>
              <w:kinsoku w:val="0"/>
              <w:overflowPunct w:val="0"/>
              <w:autoSpaceDE w:val="0"/>
              <w:autoSpaceDN w:val="0"/>
              <w:spacing w:line="260" w:lineRule="exact"/>
              <w:ind w:rightChars="11" w:right="37"/>
              <w:jc w:val="both"/>
              <w:rPr>
                <w:rFonts w:eastAsia="標楷體"/>
                <w:spacing w:val="-10"/>
                <w:szCs w:val="24"/>
              </w:rPr>
            </w:pPr>
          </w:p>
        </w:tc>
        <w:tc>
          <w:tcPr>
            <w:tcW w:w="714" w:type="dxa"/>
            <w:vMerge/>
            <w:shd w:val="clear" w:color="auto" w:fill="FDE9D9" w:themeFill="accent6" w:themeFillTint="33"/>
          </w:tcPr>
          <w:p w:rsidR="0062731E" w:rsidRPr="00AB69F1" w:rsidRDefault="0062731E" w:rsidP="0081006C">
            <w:pPr>
              <w:pStyle w:val="aff5"/>
              <w:kinsoku w:val="0"/>
              <w:overflowPunct w:val="0"/>
              <w:autoSpaceDE w:val="0"/>
              <w:autoSpaceDN w:val="0"/>
              <w:spacing w:line="260" w:lineRule="exact"/>
              <w:ind w:rightChars="11" w:right="37"/>
              <w:jc w:val="center"/>
              <w:rPr>
                <w:rFonts w:eastAsia="標楷體"/>
                <w:spacing w:val="-6"/>
                <w:szCs w:val="24"/>
              </w:rPr>
            </w:pPr>
          </w:p>
        </w:tc>
        <w:tc>
          <w:tcPr>
            <w:tcW w:w="868" w:type="dxa"/>
            <w:shd w:val="clear" w:color="auto" w:fill="FDE9D9" w:themeFill="accent6" w:themeFillTint="33"/>
            <w:vAlign w:val="center"/>
          </w:tcPr>
          <w:p w:rsidR="0062731E" w:rsidRPr="00AB69F1" w:rsidRDefault="0062731E" w:rsidP="0081006C">
            <w:pPr>
              <w:pStyle w:val="aff5"/>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居家照顧</w:t>
            </w:r>
          </w:p>
        </w:tc>
        <w:tc>
          <w:tcPr>
            <w:tcW w:w="775" w:type="dxa"/>
            <w:shd w:val="clear" w:color="auto" w:fill="FDE9D9" w:themeFill="accent6" w:themeFillTint="33"/>
            <w:vAlign w:val="center"/>
          </w:tcPr>
          <w:p w:rsidR="0062731E" w:rsidRPr="00AB69F1" w:rsidRDefault="0062731E" w:rsidP="0081006C">
            <w:pPr>
              <w:pStyle w:val="aff5"/>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生活</w:t>
            </w:r>
          </w:p>
          <w:p w:rsidR="0062731E" w:rsidRPr="00AB69F1" w:rsidRDefault="0062731E" w:rsidP="0081006C">
            <w:pPr>
              <w:pStyle w:val="aff5"/>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重建</w:t>
            </w:r>
          </w:p>
        </w:tc>
        <w:tc>
          <w:tcPr>
            <w:tcW w:w="775" w:type="dxa"/>
            <w:shd w:val="clear" w:color="auto" w:fill="FDE9D9" w:themeFill="accent6" w:themeFillTint="33"/>
            <w:vAlign w:val="center"/>
          </w:tcPr>
          <w:p w:rsidR="0062731E" w:rsidRPr="00AB69F1" w:rsidRDefault="0062731E" w:rsidP="0081006C">
            <w:pPr>
              <w:pStyle w:val="aff5"/>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26"/>
                <w:sz w:val="22"/>
                <w:szCs w:val="22"/>
              </w:rPr>
              <w:t>社區式</w:t>
            </w:r>
            <w:r w:rsidRPr="00AB69F1">
              <w:rPr>
                <w:rFonts w:eastAsia="標楷體"/>
                <w:b/>
                <w:spacing w:val="-6"/>
                <w:sz w:val="22"/>
                <w:szCs w:val="22"/>
              </w:rPr>
              <w:t>日間</w:t>
            </w:r>
          </w:p>
          <w:p w:rsidR="0062731E" w:rsidRPr="00AB69F1" w:rsidRDefault="0062731E" w:rsidP="0081006C">
            <w:pPr>
              <w:pStyle w:val="aff5"/>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照顧</w:t>
            </w:r>
          </w:p>
          <w:p w:rsidR="0062731E" w:rsidRPr="00AB69F1" w:rsidRDefault="0062731E" w:rsidP="0081006C">
            <w:pPr>
              <w:pStyle w:val="aff5"/>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服務</w:t>
            </w:r>
          </w:p>
        </w:tc>
        <w:tc>
          <w:tcPr>
            <w:tcW w:w="775" w:type="dxa"/>
            <w:shd w:val="clear" w:color="auto" w:fill="FDE9D9" w:themeFill="accent6" w:themeFillTint="33"/>
            <w:vAlign w:val="center"/>
          </w:tcPr>
          <w:p w:rsidR="0062731E" w:rsidRPr="00AB69F1" w:rsidRDefault="0062731E" w:rsidP="0081006C">
            <w:pPr>
              <w:pStyle w:val="aff5"/>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社區日間作業設施</w:t>
            </w:r>
          </w:p>
        </w:tc>
        <w:tc>
          <w:tcPr>
            <w:tcW w:w="776" w:type="dxa"/>
            <w:shd w:val="clear" w:color="auto" w:fill="FDE9D9" w:themeFill="accent6" w:themeFillTint="33"/>
            <w:vAlign w:val="center"/>
          </w:tcPr>
          <w:p w:rsidR="0062731E" w:rsidRPr="00AB69F1" w:rsidRDefault="0062731E" w:rsidP="0081006C">
            <w:pPr>
              <w:pStyle w:val="aff5"/>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自立生活支持服務</w:t>
            </w:r>
          </w:p>
        </w:tc>
        <w:tc>
          <w:tcPr>
            <w:tcW w:w="775" w:type="dxa"/>
            <w:shd w:val="clear" w:color="auto" w:fill="FDE9D9" w:themeFill="accent6" w:themeFillTint="33"/>
            <w:vAlign w:val="center"/>
          </w:tcPr>
          <w:p w:rsidR="0062731E" w:rsidRPr="00AB69F1" w:rsidRDefault="0062731E" w:rsidP="0081006C">
            <w:pPr>
              <w:pStyle w:val="aff5"/>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社區居住</w:t>
            </w:r>
          </w:p>
        </w:tc>
        <w:tc>
          <w:tcPr>
            <w:tcW w:w="775" w:type="dxa"/>
            <w:shd w:val="clear" w:color="auto" w:fill="FDE9D9" w:themeFill="accent6" w:themeFillTint="33"/>
            <w:vAlign w:val="center"/>
          </w:tcPr>
          <w:p w:rsidR="0062731E" w:rsidRPr="00AB69F1" w:rsidRDefault="0062731E" w:rsidP="0081006C">
            <w:pPr>
              <w:pStyle w:val="aff5"/>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家庭托顧</w:t>
            </w:r>
          </w:p>
        </w:tc>
        <w:tc>
          <w:tcPr>
            <w:tcW w:w="1027" w:type="dxa"/>
            <w:shd w:val="clear" w:color="auto" w:fill="FDE9D9" w:themeFill="accent6" w:themeFillTint="33"/>
            <w:vAlign w:val="center"/>
          </w:tcPr>
          <w:p w:rsidR="0062731E" w:rsidRPr="00AB69F1" w:rsidRDefault="0062731E" w:rsidP="0081006C">
            <w:pPr>
              <w:pStyle w:val="aff5"/>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復康</w:t>
            </w:r>
          </w:p>
          <w:p w:rsidR="0062731E" w:rsidRPr="00AB69F1" w:rsidRDefault="0062731E" w:rsidP="0081006C">
            <w:pPr>
              <w:pStyle w:val="aff5"/>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巴士</w:t>
            </w:r>
          </w:p>
        </w:tc>
        <w:tc>
          <w:tcPr>
            <w:tcW w:w="997" w:type="dxa"/>
            <w:shd w:val="clear" w:color="auto" w:fill="FDE9D9" w:themeFill="accent6" w:themeFillTint="33"/>
            <w:vAlign w:val="center"/>
          </w:tcPr>
          <w:p w:rsidR="0062731E" w:rsidRPr="00AB69F1" w:rsidRDefault="0062731E" w:rsidP="0081006C">
            <w:pPr>
              <w:pStyle w:val="aff5"/>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輔具</w:t>
            </w:r>
          </w:p>
          <w:p w:rsidR="0062731E" w:rsidRPr="00AB69F1" w:rsidRDefault="0062731E" w:rsidP="0081006C">
            <w:pPr>
              <w:pStyle w:val="aff5"/>
              <w:kinsoku w:val="0"/>
              <w:overflowPunct w:val="0"/>
              <w:autoSpaceDE w:val="0"/>
              <w:autoSpaceDN w:val="0"/>
              <w:spacing w:line="260" w:lineRule="exact"/>
              <w:ind w:leftChars="-23" w:left="-78" w:rightChars="-13" w:right="-44"/>
              <w:jc w:val="center"/>
              <w:rPr>
                <w:rFonts w:eastAsia="標楷體"/>
                <w:b/>
                <w:spacing w:val="-6"/>
                <w:sz w:val="22"/>
                <w:szCs w:val="22"/>
              </w:rPr>
            </w:pPr>
            <w:r w:rsidRPr="00AB69F1">
              <w:rPr>
                <w:rFonts w:eastAsia="標楷體"/>
                <w:b/>
                <w:spacing w:val="-6"/>
                <w:sz w:val="22"/>
                <w:szCs w:val="22"/>
              </w:rPr>
              <w:t>服務</w:t>
            </w:r>
          </w:p>
        </w:tc>
        <w:tc>
          <w:tcPr>
            <w:tcW w:w="861" w:type="dxa"/>
            <w:shd w:val="clear" w:color="auto" w:fill="FDE9D9" w:themeFill="accent6" w:themeFillTint="33"/>
            <w:vAlign w:val="center"/>
          </w:tcPr>
          <w:p w:rsidR="0062731E" w:rsidRDefault="0062731E" w:rsidP="0081006C">
            <w:pPr>
              <w:pStyle w:val="aff5"/>
              <w:kinsoku w:val="0"/>
              <w:overflowPunct w:val="0"/>
              <w:autoSpaceDE w:val="0"/>
              <w:autoSpaceDN w:val="0"/>
              <w:spacing w:line="260" w:lineRule="exact"/>
              <w:ind w:leftChars="-31" w:left="-77" w:rightChars="-13" w:right="-44" w:hangingChars="15" w:hanging="28"/>
              <w:jc w:val="center"/>
              <w:rPr>
                <w:rFonts w:eastAsia="標楷體"/>
                <w:b/>
                <w:spacing w:val="-26"/>
                <w:sz w:val="22"/>
                <w:szCs w:val="22"/>
              </w:rPr>
            </w:pPr>
            <w:r w:rsidRPr="00AB69F1">
              <w:rPr>
                <w:rFonts w:eastAsia="標楷體"/>
                <w:b/>
                <w:spacing w:val="-26"/>
                <w:sz w:val="22"/>
                <w:szCs w:val="22"/>
              </w:rPr>
              <w:t>日間及</w:t>
            </w:r>
          </w:p>
          <w:p w:rsidR="0062731E" w:rsidRDefault="0062731E" w:rsidP="0081006C">
            <w:pPr>
              <w:pStyle w:val="aff5"/>
              <w:kinsoku w:val="0"/>
              <w:overflowPunct w:val="0"/>
              <w:autoSpaceDE w:val="0"/>
              <w:autoSpaceDN w:val="0"/>
              <w:spacing w:line="260" w:lineRule="exact"/>
              <w:ind w:leftChars="-31" w:left="-77" w:rightChars="-13" w:right="-44" w:hangingChars="15" w:hanging="28"/>
              <w:jc w:val="center"/>
              <w:rPr>
                <w:rFonts w:eastAsia="標楷體"/>
                <w:b/>
                <w:spacing w:val="-26"/>
                <w:sz w:val="22"/>
                <w:szCs w:val="22"/>
              </w:rPr>
            </w:pPr>
            <w:r w:rsidRPr="00AB69F1">
              <w:rPr>
                <w:rFonts w:eastAsia="標楷體"/>
                <w:b/>
                <w:spacing w:val="-26"/>
                <w:sz w:val="22"/>
                <w:szCs w:val="22"/>
              </w:rPr>
              <w:t>住宿式</w:t>
            </w:r>
          </w:p>
          <w:p w:rsidR="0062731E" w:rsidRPr="00AB69F1" w:rsidRDefault="0062731E" w:rsidP="0081006C">
            <w:pPr>
              <w:pStyle w:val="aff5"/>
              <w:kinsoku w:val="0"/>
              <w:overflowPunct w:val="0"/>
              <w:autoSpaceDE w:val="0"/>
              <w:autoSpaceDN w:val="0"/>
              <w:spacing w:line="260" w:lineRule="exact"/>
              <w:ind w:leftChars="-31" w:left="-77" w:rightChars="-13" w:right="-44" w:hangingChars="15" w:hanging="28"/>
              <w:jc w:val="center"/>
              <w:rPr>
                <w:rFonts w:eastAsia="標楷體"/>
                <w:b/>
                <w:spacing w:val="-26"/>
                <w:sz w:val="22"/>
                <w:szCs w:val="22"/>
              </w:rPr>
            </w:pPr>
            <w:r w:rsidRPr="00AB69F1">
              <w:rPr>
                <w:rFonts w:eastAsia="標楷體"/>
                <w:b/>
                <w:spacing w:val="-26"/>
                <w:sz w:val="22"/>
                <w:szCs w:val="22"/>
              </w:rPr>
              <w:t>照顧</w:t>
            </w:r>
          </w:p>
        </w:tc>
        <w:tc>
          <w:tcPr>
            <w:tcW w:w="775" w:type="dxa"/>
            <w:shd w:val="clear" w:color="auto" w:fill="FDE9D9" w:themeFill="accent6" w:themeFillTint="33"/>
            <w:vAlign w:val="center"/>
          </w:tcPr>
          <w:p w:rsidR="00367139" w:rsidRDefault="0062731E" w:rsidP="0081006C">
            <w:pPr>
              <w:pStyle w:val="aff5"/>
              <w:kinsoku w:val="0"/>
              <w:overflowPunct w:val="0"/>
              <w:autoSpaceDE w:val="0"/>
              <w:autoSpaceDN w:val="0"/>
              <w:spacing w:line="260" w:lineRule="exact"/>
              <w:ind w:leftChars="-23" w:left="-78" w:rightChars="-13" w:right="-44"/>
              <w:jc w:val="center"/>
              <w:rPr>
                <w:rFonts w:eastAsia="標楷體"/>
                <w:b/>
                <w:spacing w:val="-26"/>
                <w:sz w:val="22"/>
                <w:szCs w:val="22"/>
              </w:rPr>
            </w:pPr>
            <w:r w:rsidRPr="00AB69F1">
              <w:rPr>
                <w:rFonts w:eastAsia="標楷體" w:hint="eastAsia"/>
                <w:b/>
                <w:spacing w:val="-26"/>
                <w:sz w:val="22"/>
                <w:szCs w:val="22"/>
              </w:rPr>
              <w:t>心理</w:t>
            </w:r>
          </w:p>
          <w:p w:rsidR="0062731E" w:rsidRDefault="0062731E" w:rsidP="0081006C">
            <w:pPr>
              <w:pStyle w:val="aff5"/>
              <w:kinsoku w:val="0"/>
              <w:overflowPunct w:val="0"/>
              <w:autoSpaceDE w:val="0"/>
              <w:autoSpaceDN w:val="0"/>
              <w:spacing w:line="260" w:lineRule="exact"/>
              <w:ind w:leftChars="-23" w:left="-78" w:rightChars="-13" w:right="-44"/>
              <w:jc w:val="center"/>
              <w:rPr>
                <w:rFonts w:eastAsia="標楷體"/>
                <w:b/>
                <w:spacing w:val="-26"/>
                <w:sz w:val="22"/>
                <w:szCs w:val="22"/>
              </w:rPr>
            </w:pPr>
            <w:r w:rsidRPr="00AB69F1">
              <w:rPr>
                <w:rFonts w:eastAsia="標楷體" w:hint="eastAsia"/>
                <w:b/>
                <w:spacing w:val="-26"/>
                <w:sz w:val="22"/>
                <w:szCs w:val="22"/>
              </w:rPr>
              <w:t>重</w:t>
            </w:r>
          </w:p>
          <w:p w:rsidR="0062731E" w:rsidRPr="00AB69F1" w:rsidRDefault="0062731E" w:rsidP="0081006C">
            <w:pPr>
              <w:pStyle w:val="aff5"/>
              <w:kinsoku w:val="0"/>
              <w:overflowPunct w:val="0"/>
              <w:autoSpaceDE w:val="0"/>
              <w:autoSpaceDN w:val="0"/>
              <w:spacing w:line="260" w:lineRule="exact"/>
              <w:ind w:leftChars="-23" w:left="-78" w:rightChars="-13" w:right="-44"/>
              <w:jc w:val="center"/>
              <w:rPr>
                <w:rFonts w:eastAsia="標楷體"/>
                <w:b/>
                <w:spacing w:val="-26"/>
                <w:sz w:val="22"/>
                <w:szCs w:val="22"/>
              </w:rPr>
            </w:pPr>
            <w:r w:rsidRPr="00AB69F1">
              <w:rPr>
                <w:rFonts w:eastAsia="標楷體" w:hint="eastAsia"/>
                <w:b/>
                <w:spacing w:val="-26"/>
                <w:sz w:val="22"/>
                <w:szCs w:val="22"/>
              </w:rPr>
              <w:t>建</w:t>
            </w:r>
          </w:p>
        </w:tc>
        <w:tc>
          <w:tcPr>
            <w:tcW w:w="775" w:type="dxa"/>
            <w:shd w:val="clear" w:color="auto" w:fill="FDE9D9" w:themeFill="accent6" w:themeFillTint="33"/>
            <w:vAlign w:val="center"/>
          </w:tcPr>
          <w:p w:rsidR="0062731E" w:rsidRDefault="0062731E" w:rsidP="0081006C">
            <w:pPr>
              <w:pStyle w:val="aff5"/>
              <w:kinsoku w:val="0"/>
              <w:overflowPunct w:val="0"/>
              <w:autoSpaceDE w:val="0"/>
              <w:autoSpaceDN w:val="0"/>
              <w:spacing w:line="260" w:lineRule="exact"/>
              <w:ind w:leftChars="-23" w:left="-78" w:rightChars="-13" w:right="-44"/>
              <w:jc w:val="center"/>
              <w:rPr>
                <w:rFonts w:eastAsia="標楷體"/>
                <w:b/>
                <w:spacing w:val="-26"/>
                <w:sz w:val="22"/>
                <w:szCs w:val="22"/>
              </w:rPr>
            </w:pPr>
            <w:r w:rsidRPr="00AB69F1">
              <w:rPr>
                <w:rFonts w:eastAsia="標楷體" w:hint="eastAsia"/>
                <w:b/>
                <w:spacing w:val="-26"/>
                <w:sz w:val="22"/>
                <w:szCs w:val="22"/>
              </w:rPr>
              <w:t>婚姻及生育</w:t>
            </w:r>
          </w:p>
          <w:p w:rsidR="0062731E" w:rsidRPr="00AB69F1" w:rsidRDefault="0062731E" w:rsidP="0081006C">
            <w:pPr>
              <w:pStyle w:val="aff5"/>
              <w:kinsoku w:val="0"/>
              <w:overflowPunct w:val="0"/>
              <w:autoSpaceDE w:val="0"/>
              <w:autoSpaceDN w:val="0"/>
              <w:spacing w:line="260" w:lineRule="exact"/>
              <w:ind w:leftChars="-23" w:left="-78" w:rightChars="-13" w:right="-44"/>
              <w:jc w:val="center"/>
              <w:rPr>
                <w:rFonts w:eastAsia="標楷體"/>
                <w:b/>
                <w:spacing w:val="-26"/>
                <w:sz w:val="22"/>
                <w:szCs w:val="22"/>
              </w:rPr>
            </w:pPr>
            <w:r w:rsidRPr="00AB69F1">
              <w:rPr>
                <w:rFonts w:eastAsia="標楷體" w:hint="eastAsia"/>
                <w:b/>
                <w:spacing w:val="-26"/>
                <w:sz w:val="22"/>
                <w:szCs w:val="22"/>
              </w:rPr>
              <w:t>輔導</w:t>
            </w:r>
          </w:p>
        </w:tc>
        <w:tc>
          <w:tcPr>
            <w:tcW w:w="775" w:type="dxa"/>
            <w:shd w:val="clear" w:color="auto" w:fill="FDE9D9" w:themeFill="accent6" w:themeFillTint="33"/>
            <w:vAlign w:val="center"/>
          </w:tcPr>
          <w:p w:rsidR="0062731E" w:rsidRDefault="0062731E" w:rsidP="0081006C">
            <w:pPr>
              <w:pStyle w:val="aff5"/>
              <w:kinsoku w:val="0"/>
              <w:overflowPunct w:val="0"/>
              <w:autoSpaceDE w:val="0"/>
              <w:autoSpaceDN w:val="0"/>
              <w:spacing w:line="260" w:lineRule="exact"/>
              <w:ind w:leftChars="-23" w:left="-78" w:rightChars="-13" w:right="-44"/>
              <w:jc w:val="center"/>
              <w:rPr>
                <w:rFonts w:eastAsia="標楷體"/>
                <w:b/>
                <w:spacing w:val="-26"/>
                <w:sz w:val="22"/>
                <w:szCs w:val="22"/>
              </w:rPr>
            </w:pPr>
            <w:r w:rsidRPr="00AB69F1">
              <w:rPr>
                <w:rFonts w:eastAsia="標楷體" w:hint="eastAsia"/>
                <w:b/>
                <w:spacing w:val="-26"/>
                <w:sz w:val="22"/>
                <w:szCs w:val="22"/>
              </w:rPr>
              <w:t>課後</w:t>
            </w:r>
          </w:p>
          <w:p w:rsidR="0062731E" w:rsidRPr="00AB69F1" w:rsidRDefault="0062731E" w:rsidP="0081006C">
            <w:pPr>
              <w:pStyle w:val="aff5"/>
              <w:kinsoku w:val="0"/>
              <w:overflowPunct w:val="0"/>
              <w:autoSpaceDE w:val="0"/>
              <w:autoSpaceDN w:val="0"/>
              <w:spacing w:line="260" w:lineRule="exact"/>
              <w:ind w:leftChars="-23" w:left="-78" w:rightChars="-13" w:right="-44"/>
              <w:jc w:val="center"/>
              <w:rPr>
                <w:rFonts w:eastAsia="標楷體"/>
                <w:b/>
                <w:spacing w:val="-26"/>
                <w:sz w:val="22"/>
                <w:szCs w:val="22"/>
              </w:rPr>
            </w:pPr>
            <w:r w:rsidRPr="00AB69F1">
              <w:rPr>
                <w:rFonts w:eastAsia="標楷體" w:hint="eastAsia"/>
                <w:b/>
                <w:spacing w:val="-26"/>
                <w:sz w:val="22"/>
                <w:szCs w:val="22"/>
              </w:rPr>
              <w:t>照顧</w:t>
            </w:r>
          </w:p>
        </w:tc>
        <w:tc>
          <w:tcPr>
            <w:tcW w:w="775" w:type="dxa"/>
            <w:shd w:val="clear" w:color="auto" w:fill="FDE9D9" w:themeFill="accent6" w:themeFillTint="33"/>
            <w:vAlign w:val="center"/>
          </w:tcPr>
          <w:p w:rsidR="0062731E" w:rsidRDefault="0062731E" w:rsidP="0081006C">
            <w:pPr>
              <w:pStyle w:val="aff5"/>
              <w:kinsoku w:val="0"/>
              <w:overflowPunct w:val="0"/>
              <w:autoSpaceDE w:val="0"/>
              <w:autoSpaceDN w:val="0"/>
              <w:spacing w:line="260" w:lineRule="exact"/>
              <w:ind w:leftChars="-23" w:left="-78" w:rightChars="-13" w:right="-44"/>
              <w:jc w:val="center"/>
              <w:rPr>
                <w:rFonts w:eastAsia="標楷體"/>
                <w:b/>
                <w:spacing w:val="-26"/>
                <w:sz w:val="22"/>
                <w:szCs w:val="22"/>
              </w:rPr>
            </w:pPr>
            <w:r w:rsidRPr="00AB69F1">
              <w:rPr>
                <w:rFonts w:eastAsia="標楷體" w:hint="eastAsia"/>
                <w:b/>
                <w:spacing w:val="-26"/>
                <w:sz w:val="22"/>
                <w:szCs w:val="22"/>
              </w:rPr>
              <w:t>情緒</w:t>
            </w:r>
          </w:p>
          <w:p w:rsidR="0062731E" w:rsidRPr="00AB69F1" w:rsidRDefault="0062731E" w:rsidP="0081006C">
            <w:pPr>
              <w:pStyle w:val="aff5"/>
              <w:kinsoku w:val="0"/>
              <w:overflowPunct w:val="0"/>
              <w:autoSpaceDE w:val="0"/>
              <w:autoSpaceDN w:val="0"/>
              <w:spacing w:line="260" w:lineRule="exact"/>
              <w:ind w:leftChars="-23" w:left="-78" w:rightChars="-13" w:right="-44"/>
              <w:jc w:val="center"/>
              <w:rPr>
                <w:rFonts w:eastAsia="標楷體"/>
                <w:b/>
                <w:spacing w:val="-26"/>
                <w:sz w:val="22"/>
                <w:szCs w:val="22"/>
              </w:rPr>
            </w:pPr>
            <w:r w:rsidRPr="00AB69F1">
              <w:rPr>
                <w:rFonts w:eastAsia="標楷體" w:hint="eastAsia"/>
                <w:b/>
                <w:spacing w:val="-26"/>
                <w:sz w:val="22"/>
                <w:szCs w:val="22"/>
              </w:rPr>
              <w:t>支持</w:t>
            </w:r>
          </w:p>
        </w:tc>
        <w:tc>
          <w:tcPr>
            <w:tcW w:w="819" w:type="dxa"/>
            <w:shd w:val="clear" w:color="auto" w:fill="FDE9D9" w:themeFill="accent6" w:themeFillTint="33"/>
            <w:vAlign w:val="center"/>
          </w:tcPr>
          <w:p w:rsidR="0062731E" w:rsidRDefault="0062731E" w:rsidP="0081006C">
            <w:pPr>
              <w:pStyle w:val="aff5"/>
              <w:kinsoku w:val="0"/>
              <w:overflowPunct w:val="0"/>
              <w:autoSpaceDE w:val="0"/>
              <w:autoSpaceDN w:val="0"/>
              <w:spacing w:line="260" w:lineRule="exact"/>
              <w:ind w:leftChars="-23" w:left="-78" w:rightChars="-13" w:right="-44"/>
              <w:jc w:val="center"/>
              <w:rPr>
                <w:rFonts w:eastAsia="標楷體"/>
                <w:b/>
                <w:spacing w:val="-26"/>
                <w:sz w:val="22"/>
                <w:szCs w:val="22"/>
              </w:rPr>
            </w:pPr>
            <w:r w:rsidRPr="00AB69F1">
              <w:rPr>
                <w:rFonts w:eastAsia="標楷體" w:hint="eastAsia"/>
                <w:b/>
                <w:spacing w:val="-26"/>
                <w:sz w:val="22"/>
                <w:szCs w:val="22"/>
              </w:rPr>
              <w:t>行為</w:t>
            </w:r>
          </w:p>
          <w:p w:rsidR="0062731E" w:rsidRPr="00AB69F1" w:rsidRDefault="0062731E" w:rsidP="0081006C">
            <w:pPr>
              <w:pStyle w:val="aff5"/>
              <w:kinsoku w:val="0"/>
              <w:overflowPunct w:val="0"/>
              <w:autoSpaceDE w:val="0"/>
              <w:autoSpaceDN w:val="0"/>
              <w:spacing w:line="260" w:lineRule="exact"/>
              <w:ind w:leftChars="-23" w:left="-78" w:rightChars="-13" w:right="-44"/>
              <w:jc w:val="center"/>
              <w:rPr>
                <w:rFonts w:eastAsia="標楷體"/>
                <w:b/>
                <w:spacing w:val="-26"/>
                <w:sz w:val="22"/>
                <w:szCs w:val="22"/>
              </w:rPr>
            </w:pPr>
            <w:r w:rsidRPr="00AB69F1">
              <w:rPr>
                <w:rFonts w:eastAsia="標楷體" w:hint="eastAsia"/>
                <w:b/>
                <w:spacing w:val="-26"/>
                <w:sz w:val="22"/>
                <w:szCs w:val="22"/>
              </w:rPr>
              <w:t>輔導</w:t>
            </w:r>
          </w:p>
        </w:tc>
      </w:tr>
      <w:tr w:rsidR="0062731E" w:rsidRPr="00AB69F1" w:rsidTr="00B11539">
        <w:trPr>
          <w:gridAfter w:val="1"/>
          <w:wAfter w:w="14" w:type="dxa"/>
          <w:trHeight w:val="49"/>
        </w:trPr>
        <w:tc>
          <w:tcPr>
            <w:tcW w:w="1022" w:type="dxa"/>
            <w:vMerge w:val="restart"/>
            <w:shd w:val="clear" w:color="auto" w:fill="auto"/>
            <w:vAlign w:val="center"/>
          </w:tcPr>
          <w:p w:rsidR="0062731E" w:rsidRPr="00B37B52" w:rsidRDefault="0062731E" w:rsidP="00B11539">
            <w:pPr>
              <w:widowControl/>
              <w:overflowPunct/>
              <w:autoSpaceDE/>
              <w:autoSpaceDN/>
              <w:spacing w:line="260" w:lineRule="exact"/>
              <w:ind w:leftChars="-26" w:left="1" w:rightChars="-19" w:right="-65" w:hangingChars="34" w:hanging="89"/>
              <w:jc w:val="center"/>
              <w:rPr>
                <w:b/>
              </w:rPr>
            </w:pPr>
            <w:r w:rsidRPr="00B37B52">
              <w:rPr>
                <w:rFonts w:hAnsi="標楷體" w:cs="新細明體" w:hint="eastAsia"/>
                <w:b/>
                <w:kern w:val="0"/>
                <w:sz w:val="24"/>
                <w:szCs w:val="24"/>
              </w:rPr>
              <w:t>合計</w:t>
            </w:r>
          </w:p>
        </w:tc>
        <w:tc>
          <w:tcPr>
            <w:tcW w:w="714" w:type="dxa"/>
            <w:shd w:val="clear" w:color="auto" w:fill="auto"/>
            <w:vAlign w:val="center"/>
          </w:tcPr>
          <w:p w:rsidR="0062731E" w:rsidRPr="00B37B52" w:rsidRDefault="0062731E" w:rsidP="00B11539">
            <w:pPr>
              <w:pStyle w:val="aff5"/>
              <w:kinsoku w:val="0"/>
              <w:overflowPunct w:val="0"/>
              <w:autoSpaceDE w:val="0"/>
              <w:autoSpaceDN w:val="0"/>
              <w:spacing w:line="260" w:lineRule="exact"/>
              <w:ind w:rightChars="11" w:right="37"/>
              <w:jc w:val="center"/>
              <w:rPr>
                <w:b/>
              </w:rPr>
            </w:pPr>
            <w:r w:rsidRPr="00B37B52">
              <w:rPr>
                <w:rFonts w:hint="eastAsia"/>
                <w:b/>
              </w:rPr>
              <w:t>104</w:t>
            </w:r>
          </w:p>
        </w:tc>
        <w:tc>
          <w:tcPr>
            <w:tcW w:w="868"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rFonts w:hint="eastAsia"/>
                <w:b/>
                <w:spacing w:val="-14"/>
              </w:rPr>
              <w:t>13,920</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rFonts w:hint="eastAsia"/>
                <w:b/>
                <w:spacing w:val="-14"/>
              </w:rPr>
              <w:t>1,653</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rFonts w:hint="eastAsia"/>
                <w:b/>
                <w:spacing w:val="-14"/>
              </w:rPr>
              <w:t>1,539</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rFonts w:hint="eastAsia"/>
                <w:b/>
                <w:spacing w:val="-14"/>
              </w:rPr>
              <w:t>1,187</w:t>
            </w:r>
          </w:p>
        </w:tc>
        <w:tc>
          <w:tcPr>
            <w:tcW w:w="776"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rFonts w:hint="eastAsia"/>
                <w:b/>
                <w:spacing w:val="-14"/>
              </w:rPr>
              <w:t>809</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rFonts w:hint="eastAsia"/>
                <w:b/>
                <w:spacing w:val="-14"/>
              </w:rPr>
              <w:t>377</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rFonts w:hint="eastAsia"/>
                <w:b/>
                <w:spacing w:val="-14"/>
              </w:rPr>
              <w:t>447</w:t>
            </w:r>
          </w:p>
        </w:tc>
        <w:tc>
          <w:tcPr>
            <w:tcW w:w="1027"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rFonts w:hint="eastAsia"/>
                <w:b/>
                <w:spacing w:val="-14"/>
              </w:rPr>
              <w:t>91,302</w:t>
            </w:r>
          </w:p>
        </w:tc>
        <w:tc>
          <w:tcPr>
            <w:tcW w:w="997"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rFonts w:hint="eastAsia"/>
                <w:b/>
                <w:spacing w:val="-14"/>
              </w:rPr>
              <w:t>55,823</w:t>
            </w:r>
          </w:p>
        </w:tc>
        <w:tc>
          <w:tcPr>
            <w:tcW w:w="861"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rFonts w:hint="eastAsia"/>
                <w:b/>
                <w:spacing w:val="-14"/>
              </w:rPr>
              <w:t>12,242</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rFonts w:hint="eastAsia"/>
                <w:b/>
                <w:spacing w:val="-14"/>
              </w:rPr>
              <w:t>3,567</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rFonts w:hint="eastAsia"/>
                <w:b/>
                <w:spacing w:val="-14"/>
              </w:rPr>
              <w:t>580</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rFonts w:hint="eastAsia"/>
                <w:b/>
                <w:spacing w:val="-14"/>
              </w:rPr>
              <w:t>1,572</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rFonts w:hint="eastAsia"/>
                <w:b/>
                <w:spacing w:val="-14"/>
              </w:rPr>
              <w:t>6,075</w:t>
            </w:r>
          </w:p>
        </w:tc>
        <w:tc>
          <w:tcPr>
            <w:tcW w:w="819"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rFonts w:hint="eastAsia"/>
                <w:b/>
                <w:spacing w:val="-14"/>
              </w:rPr>
              <w:t>2,825</w:t>
            </w:r>
          </w:p>
        </w:tc>
      </w:tr>
      <w:tr w:rsidR="0062731E" w:rsidRPr="00AB69F1" w:rsidTr="00B11539">
        <w:trPr>
          <w:gridAfter w:val="1"/>
          <w:wAfter w:w="14" w:type="dxa"/>
        </w:trPr>
        <w:tc>
          <w:tcPr>
            <w:tcW w:w="1022" w:type="dxa"/>
            <w:vMerge/>
            <w:shd w:val="clear" w:color="auto" w:fill="auto"/>
          </w:tcPr>
          <w:p w:rsidR="0062731E" w:rsidRPr="00B37B52" w:rsidRDefault="0062731E" w:rsidP="00B11539">
            <w:pPr>
              <w:pStyle w:val="aff5"/>
              <w:kinsoku w:val="0"/>
              <w:overflowPunct w:val="0"/>
              <w:autoSpaceDE w:val="0"/>
              <w:autoSpaceDN w:val="0"/>
              <w:spacing w:line="260" w:lineRule="exact"/>
              <w:ind w:rightChars="11" w:right="37"/>
              <w:jc w:val="both"/>
              <w:rPr>
                <w:rFonts w:eastAsia="標楷體"/>
                <w:b/>
                <w:spacing w:val="-10"/>
                <w:szCs w:val="24"/>
              </w:rPr>
            </w:pPr>
          </w:p>
        </w:tc>
        <w:tc>
          <w:tcPr>
            <w:tcW w:w="714" w:type="dxa"/>
            <w:shd w:val="clear" w:color="auto" w:fill="auto"/>
            <w:vAlign w:val="center"/>
          </w:tcPr>
          <w:p w:rsidR="0062731E" w:rsidRPr="00B37B52" w:rsidRDefault="0062731E" w:rsidP="00B11539">
            <w:pPr>
              <w:pStyle w:val="aff5"/>
              <w:kinsoku w:val="0"/>
              <w:overflowPunct w:val="0"/>
              <w:autoSpaceDE w:val="0"/>
              <w:autoSpaceDN w:val="0"/>
              <w:spacing w:line="260" w:lineRule="exact"/>
              <w:ind w:rightChars="11" w:right="37"/>
              <w:jc w:val="center"/>
              <w:rPr>
                <w:b/>
              </w:rPr>
            </w:pPr>
            <w:r w:rsidRPr="00B37B52">
              <w:rPr>
                <w:b/>
              </w:rPr>
              <w:t>105</w:t>
            </w:r>
          </w:p>
        </w:tc>
        <w:tc>
          <w:tcPr>
            <w:tcW w:w="868"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11,920</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1,821</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1,926</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1,360</w:t>
            </w:r>
          </w:p>
        </w:tc>
        <w:tc>
          <w:tcPr>
            <w:tcW w:w="776"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743</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344</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368</w:t>
            </w:r>
          </w:p>
        </w:tc>
        <w:tc>
          <w:tcPr>
            <w:tcW w:w="1027"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108,959</w:t>
            </w:r>
          </w:p>
        </w:tc>
        <w:tc>
          <w:tcPr>
            <w:tcW w:w="997"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58,324</w:t>
            </w:r>
          </w:p>
        </w:tc>
        <w:tc>
          <w:tcPr>
            <w:tcW w:w="861"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31" w:left="-70" w:rightChars="-13" w:right="-44" w:hangingChars="15" w:hanging="35"/>
              <w:jc w:val="right"/>
              <w:rPr>
                <w:b/>
                <w:spacing w:val="-14"/>
              </w:rPr>
            </w:pPr>
            <w:r w:rsidRPr="00B37B52">
              <w:rPr>
                <w:b/>
                <w:spacing w:val="-14"/>
              </w:rPr>
              <w:t>14,485</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2,992</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719</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1,184</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6,443</w:t>
            </w:r>
          </w:p>
        </w:tc>
        <w:tc>
          <w:tcPr>
            <w:tcW w:w="819"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2,473</w:t>
            </w:r>
          </w:p>
        </w:tc>
      </w:tr>
      <w:tr w:rsidR="0062731E" w:rsidRPr="00AB69F1" w:rsidTr="00B11539">
        <w:trPr>
          <w:gridAfter w:val="1"/>
          <w:wAfter w:w="14" w:type="dxa"/>
        </w:trPr>
        <w:tc>
          <w:tcPr>
            <w:tcW w:w="1022" w:type="dxa"/>
            <w:vMerge/>
            <w:shd w:val="clear" w:color="auto" w:fill="auto"/>
          </w:tcPr>
          <w:p w:rsidR="0062731E" w:rsidRPr="00B37B52" w:rsidRDefault="0062731E" w:rsidP="00B11539">
            <w:pPr>
              <w:pStyle w:val="aff5"/>
              <w:kinsoku w:val="0"/>
              <w:overflowPunct w:val="0"/>
              <w:autoSpaceDE w:val="0"/>
              <w:autoSpaceDN w:val="0"/>
              <w:spacing w:line="260" w:lineRule="exact"/>
              <w:ind w:rightChars="11" w:right="37"/>
              <w:jc w:val="both"/>
              <w:rPr>
                <w:rFonts w:eastAsia="標楷體"/>
                <w:b/>
                <w:spacing w:val="-10"/>
                <w:szCs w:val="24"/>
              </w:rPr>
            </w:pPr>
          </w:p>
        </w:tc>
        <w:tc>
          <w:tcPr>
            <w:tcW w:w="714" w:type="dxa"/>
            <w:shd w:val="clear" w:color="auto" w:fill="auto"/>
            <w:vAlign w:val="center"/>
          </w:tcPr>
          <w:p w:rsidR="0062731E" w:rsidRPr="00B37B52" w:rsidRDefault="0062731E" w:rsidP="00B11539">
            <w:pPr>
              <w:pStyle w:val="aff5"/>
              <w:kinsoku w:val="0"/>
              <w:overflowPunct w:val="0"/>
              <w:autoSpaceDE w:val="0"/>
              <w:autoSpaceDN w:val="0"/>
              <w:spacing w:line="260" w:lineRule="exact"/>
              <w:ind w:rightChars="11" w:right="37"/>
              <w:jc w:val="center"/>
              <w:rPr>
                <w:b/>
              </w:rPr>
            </w:pPr>
            <w:r w:rsidRPr="00B37B52">
              <w:rPr>
                <w:b/>
              </w:rPr>
              <w:t>106</w:t>
            </w:r>
          </w:p>
        </w:tc>
        <w:tc>
          <w:tcPr>
            <w:tcW w:w="868"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12,606</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1,600</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2,009</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1,289</w:t>
            </w:r>
          </w:p>
        </w:tc>
        <w:tc>
          <w:tcPr>
            <w:tcW w:w="776"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901</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419</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607</w:t>
            </w:r>
          </w:p>
        </w:tc>
        <w:tc>
          <w:tcPr>
            <w:tcW w:w="1027"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161,049</w:t>
            </w:r>
          </w:p>
        </w:tc>
        <w:tc>
          <w:tcPr>
            <w:tcW w:w="997"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76,969</w:t>
            </w:r>
          </w:p>
        </w:tc>
        <w:tc>
          <w:tcPr>
            <w:tcW w:w="861"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31" w:left="-70" w:rightChars="-13" w:right="-44" w:hangingChars="15" w:hanging="35"/>
              <w:jc w:val="right"/>
              <w:rPr>
                <w:b/>
                <w:spacing w:val="-14"/>
              </w:rPr>
            </w:pPr>
            <w:r w:rsidRPr="00B37B52">
              <w:rPr>
                <w:b/>
                <w:spacing w:val="-14"/>
              </w:rPr>
              <w:t>15,582</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3,373</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1,451</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1,958</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6,862</w:t>
            </w:r>
          </w:p>
        </w:tc>
        <w:tc>
          <w:tcPr>
            <w:tcW w:w="819"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2,860</w:t>
            </w:r>
          </w:p>
        </w:tc>
      </w:tr>
      <w:tr w:rsidR="0062731E" w:rsidRPr="00AB69F1" w:rsidTr="00B11539">
        <w:trPr>
          <w:gridAfter w:val="1"/>
          <w:wAfter w:w="14" w:type="dxa"/>
        </w:trPr>
        <w:tc>
          <w:tcPr>
            <w:tcW w:w="1022" w:type="dxa"/>
            <w:vMerge/>
            <w:shd w:val="clear" w:color="auto" w:fill="auto"/>
          </w:tcPr>
          <w:p w:rsidR="0062731E" w:rsidRPr="00B37B52" w:rsidRDefault="0062731E" w:rsidP="00B11539">
            <w:pPr>
              <w:pStyle w:val="aff5"/>
              <w:kinsoku w:val="0"/>
              <w:overflowPunct w:val="0"/>
              <w:autoSpaceDE w:val="0"/>
              <w:autoSpaceDN w:val="0"/>
              <w:spacing w:line="260" w:lineRule="exact"/>
              <w:ind w:rightChars="11" w:right="37"/>
              <w:jc w:val="both"/>
              <w:rPr>
                <w:rFonts w:eastAsia="標楷體"/>
                <w:b/>
                <w:spacing w:val="-10"/>
                <w:szCs w:val="24"/>
              </w:rPr>
            </w:pPr>
          </w:p>
        </w:tc>
        <w:tc>
          <w:tcPr>
            <w:tcW w:w="714" w:type="dxa"/>
            <w:shd w:val="clear" w:color="auto" w:fill="auto"/>
            <w:vAlign w:val="center"/>
          </w:tcPr>
          <w:p w:rsidR="0062731E" w:rsidRPr="00B37B52" w:rsidRDefault="0062731E" w:rsidP="00B11539">
            <w:pPr>
              <w:pStyle w:val="aff5"/>
              <w:kinsoku w:val="0"/>
              <w:overflowPunct w:val="0"/>
              <w:autoSpaceDE w:val="0"/>
              <w:autoSpaceDN w:val="0"/>
              <w:spacing w:line="260" w:lineRule="exact"/>
              <w:ind w:rightChars="11" w:right="37"/>
              <w:jc w:val="center"/>
              <w:rPr>
                <w:rFonts w:eastAsia="標楷體"/>
                <w:b/>
                <w:spacing w:val="-6"/>
                <w:szCs w:val="24"/>
              </w:rPr>
            </w:pPr>
            <w:r w:rsidRPr="00B37B52">
              <w:rPr>
                <w:b/>
              </w:rPr>
              <w:t>107</w:t>
            </w:r>
          </w:p>
        </w:tc>
        <w:tc>
          <w:tcPr>
            <w:tcW w:w="868"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8,216</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1,208</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2,459</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1,827</w:t>
            </w:r>
          </w:p>
        </w:tc>
        <w:tc>
          <w:tcPr>
            <w:tcW w:w="776"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678</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376</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669</w:t>
            </w:r>
          </w:p>
        </w:tc>
        <w:tc>
          <w:tcPr>
            <w:tcW w:w="1027"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132,541</w:t>
            </w:r>
          </w:p>
        </w:tc>
        <w:tc>
          <w:tcPr>
            <w:tcW w:w="997"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45,582</w:t>
            </w:r>
          </w:p>
        </w:tc>
        <w:tc>
          <w:tcPr>
            <w:tcW w:w="861"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31" w:left="-70" w:rightChars="-13" w:right="-44" w:hangingChars="15" w:hanging="35"/>
              <w:jc w:val="right"/>
              <w:rPr>
                <w:b/>
                <w:spacing w:val="-14"/>
              </w:rPr>
            </w:pPr>
            <w:r w:rsidRPr="00B37B52">
              <w:rPr>
                <w:b/>
                <w:spacing w:val="-14"/>
              </w:rPr>
              <w:t>21,745</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1,382</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159</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653</w:t>
            </w:r>
          </w:p>
        </w:tc>
        <w:tc>
          <w:tcPr>
            <w:tcW w:w="775"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5,280</w:t>
            </w:r>
          </w:p>
        </w:tc>
        <w:tc>
          <w:tcPr>
            <w:tcW w:w="819" w:type="dxa"/>
            <w:shd w:val="clear" w:color="auto" w:fill="auto"/>
            <w:vAlign w:val="center"/>
          </w:tcPr>
          <w:p w:rsidR="0062731E" w:rsidRPr="00B37B52" w:rsidRDefault="0062731E" w:rsidP="00B11539">
            <w:pPr>
              <w:pStyle w:val="aff5"/>
              <w:kinsoku w:val="0"/>
              <w:overflowPunct w:val="0"/>
              <w:autoSpaceDE w:val="0"/>
              <w:autoSpaceDN w:val="0"/>
              <w:spacing w:line="260" w:lineRule="exact"/>
              <w:ind w:leftChars="-23" w:left="-78" w:rightChars="-13" w:right="-44"/>
              <w:jc w:val="right"/>
              <w:rPr>
                <w:b/>
                <w:spacing w:val="-14"/>
              </w:rPr>
            </w:pPr>
            <w:r w:rsidRPr="00B37B52">
              <w:rPr>
                <w:b/>
                <w:spacing w:val="-14"/>
              </w:rPr>
              <w:t>1,046</w:t>
            </w:r>
          </w:p>
        </w:tc>
      </w:tr>
      <w:tr w:rsidR="0062731E" w:rsidRPr="00AB69F1" w:rsidTr="0081006C">
        <w:trPr>
          <w:gridAfter w:val="1"/>
          <w:wAfter w:w="14" w:type="dxa"/>
          <w:trHeight w:val="53"/>
        </w:trPr>
        <w:tc>
          <w:tcPr>
            <w:tcW w:w="1022" w:type="dxa"/>
            <w:vMerge w:val="restart"/>
            <w:vAlign w:val="center"/>
          </w:tcPr>
          <w:p w:rsidR="0062731E" w:rsidRPr="00AB69F1" w:rsidRDefault="0062731E" w:rsidP="0081006C">
            <w:pPr>
              <w:widowControl/>
              <w:overflowPunct/>
              <w:autoSpaceDE/>
              <w:autoSpaceDN/>
              <w:spacing w:line="260" w:lineRule="exact"/>
              <w:ind w:leftChars="-26" w:rightChars="-19" w:right="-65" w:hangingChars="34" w:hanging="88"/>
              <w:jc w:val="center"/>
              <w:rPr>
                <w:rFonts w:ascii="Times New Roman"/>
                <w:spacing w:val="-10"/>
                <w:kern w:val="0"/>
                <w:sz w:val="24"/>
                <w:szCs w:val="24"/>
              </w:rPr>
            </w:pPr>
            <w:r w:rsidRPr="00AB69F1">
              <w:rPr>
                <w:rFonts w:hAnsi="標楷體" w:cs="新細明體"/>
                <w:kern w:val="0"/>
                <w:sz w:val="24"/>
                <w:szCs w:val="24"/>
              </w:rPr>
              <w:t>臺北</w:t>
            </w:r>
            <w:r w:rsidRPr="00AB69F1">
              <w:rPr>
                <w:rFonts w:ascii="Times New Roman"/>
                <w:spacing w:val="-10"/>
                <w:sz w:val="24"/>
                <w:szCs w:val="24"/>
              </w:rPr>
              <w:t>市</w:t>
            </w: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26,876</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118</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1,855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2,036</w:t>
            </w:r>
          </w:p>
        </w:tc>
        <w:tc>
          <w:tcPr>
            <w:tcW w:w="819"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w:t>
            </w:r>
          </w:p>
        </w:tc>
      </w:tr>
      <w:tr w:rsidR="0062731E" w:rsidRPr="00AB69F1" w:rsidTr="0081006C">
        <w:trPr>
          <w:gridAfter w:val="1"/>
          <w:wAfter w:w="14" w:type="dxa"/>
          <w:trHeight w:val="129"/>
        </w:trPr>
        <w:tc>
          <w:tcPr>
            <w:tcW w:w="1022" w:type="dxa"/>
            <w:vMerge/>
            <w:vAlign w:val="center"/>
          </w:tcPr>
          <w:p w:rsidR="0062731E" w:rsidRPr="00AB69F1" w:rsidRDefault="0062731E" w:rsidP="0081006C">
            <w:pPr>
              <w:widowControl/>
              <w:overflowPunct/>
              <w:autoSpaceDE/>
              <w:autoSpaceDN/>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49</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29</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35,794</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78</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2,640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2,754</w:t>
            </w:r>
          </w:p>
        </w:tc>
        <w:tc>
          <w:tcPr>
            <w:tcW w:w="819"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0</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68</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44,422</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52</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2,742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3,010</w:t>
            </w:r>
          </w:p>
        </w:tc>
        <w:tc>
          <w:tcPr>
            <w:tcW w:w="819"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0</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178</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43,822</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34</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3,128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3,479</w:t>
            </w:r>
          </w:p>
        </w:tc>
        <w:tc>
          <w:tcPr>
            <w:tcW w:w="819"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w:t>
            </w:r>
          </w:p>
        </w:tc>
      </w:tr>
      <w:tr w:rsidR="0062731E" w:rsidRPr="00AB69F1" w:rsidTr="0081006C">
        <w:trPr>
          <w:gridAfter w:val="1"/>
          <w:wAfter w:w="14" w:type="dxa"/>
        </w:trPr>
        <w:tc>
          <w:tcPr>
            <w:tcW w:w="1022" w:type="dxa"/>
            <w:vMerge w:val="restart"/>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新北市</w:t>
            </w:r>
          </w:p>
        </w:tc>
        <w:tc>
          <w:tcPr>
            <w:tcW w:w="714" w:type="dxa"/>
            <w:vAlign w:val="center"/>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3,417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568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2,129</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6,127</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1,019</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50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31</w:t>
            </w:r>
          </w:p>
        </w:tc>
        <w:tc>
          <w:tcPr>
            <w:tcW w:w="819"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6</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3,243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715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79</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3,304</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6,762</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1,620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11</w:t>
            </w:r>
          </w:p>
        </w:tc>
        <w:tc>
          <w:tcPr>
            <w:tcW w:w="819"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6</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3,866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393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39</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4,375</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7,412</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1,396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14</w:t>
            </w:r>
          </w:p>
        </w:tc>
        <w:tc>
          <w:tcPr>
            <w:tcW w:w="819"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3</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2,038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89</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224</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4,827</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3,825</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1,882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7</w:t>
            </w:r>
          </w:p>
        </w:tc>
        <w:tc>
          <w:tcPr>
            <w:tcW w:w="819"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w:t>
            </w:r>
          </w:p>
        </w:tc>
      </w:tr>
      <w:tr w:rsidR="0062731E" w:rsidRPr="00AB69F1" w:rsidTr="0081006C">
        <w:trPr>
          <w:gridAfter w:val="1"/>
          <w:wAfter w:w="14" w:type="dxa"/>
        </w:trPr>
        <w:tc>
          <w:tcPr>
            <w:tcW w:w="1022" w:type="dxa"/>
            <w:vMerge w:val="restart"/>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桃園市</w:t>
            </w: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756</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886</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792</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329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217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332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194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108</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572</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820</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1,586</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196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37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214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121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64</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1,723</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881</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1,466</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14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127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67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57</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888</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897</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1,610</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74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29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82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49 </w:t>
            </w:r>
          </w:p>
        </w:tc>
      </w:tr>
      <w:tr w:rsidR="0062731E" w:rsidRPr="00AB69F1" w:rsidTr="0081006C">
        <w:trPr>
          <w:gridAfter w:val="1"/>
          <w:wAfter w:w="14" w:type="dxa"/>
        </w:trPr>
        <w:tc>
          <w:tcPr>
            <w:tcW w:w="1022" w:type="dxa"/>
            <w:vMerge w:val="restart"/>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臺中市</w:t>
            </w: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1,162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50</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45</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23,347</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13,368</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1,379</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886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109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337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w:t>
            </w:r>
            <w:r w:rsidRPr="003937BC">
              <w:rPr>
                <w:rFonts w:eastAsia="標楷體"/>
                <w:spacing w:val="-18"/>
                <w:szCs w:val="24"/>
              </w:rPr>
              <w:t>,</w:t>
            </w:r>
            <w:r w:rsidRPr="003937BC">
              <w:rPr>
                <w:rFonts w:eastAsia="標楷體" w:hint="eastAsia"/>
                <w:spacing w:val="-18"/>
                <w:szCs w:val="24"/>
              </w:rPr>
              <w:t xml:space="preserve">201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950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1,345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63</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31,165</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16,218</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1,846</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w:t>
            </w:r>
            <w:r w:rsidRPr="003937BC">
              <w:rPr>
                <w:rFonts w:eastAsia="標楷體"/>
                <w:spacing w:val="-18"/>
                <w:szCs w:val="24"/>
              </w:rPr>
              <w:t>,</w:t>
            </w:r>
            <w:r w:rsidRPr="003937BC">
              <w:rPr>
                <w:rFonts w:eastAsia="標楷體" w:hint="eastAsia"/>
                <w:spacing w:val="-18"/>
                <w:szCs w:val="24"/>
              </w:rPr>
              <w:t xml:space="preserve">223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481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599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w:t>
            </w:r>
            <w:r w:rsidRPr="003937BC">
              <w:rPr>
                <w:rFonts w:eastAsia="標楷體"/>
                <w:spacing w:val="-18"/>
                <w:szCs w:val="24"/>
              </w:rPr>
              <w:t>,</w:t>
            </w:r>
            <w:r w:rsidRPr="003937BC">
              <w:rPr>
                <w:rFonts w:eastAsia="標楷體" w:hint="eastAsia"/>
                <w:spacing w:val="-18"/>
                <w:szCs w:val="24"/>
              </w:rPr>
              <w:t xml:space="preserve">715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w:t>
            </w:r>
            <w:r w:rsidRPr="003937BC">
              <w:rPr>
                <w:rFonts w:eastAsia="標楷體"/>
                <w:spacing w:val="-18"/>
                <w:szCs w:val="24"/>
              </w:rPr>
              <w:t>,</w:t>
            </w:r>
            <w:r w:rsidRPr="003937BC">
              <w:rPr>
                <w:rFonts w:eastAsia="標楷體" w:hint="eastAsia"/>
                <w:spacing w:val="-18"/>
                <w:szCs w:val="24"/>
              </w:rPr>
              <w:t xml:space="preserve">362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1,100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43</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70,910</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33,864</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2,518</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w:t>
            </w:r>
            <w:r w:rsidRPr="003937BC">
              <w:rPr>
                <w:rFonts w:eastAsia="標楷體"/>
                <w:spacing w:val="-18"/>
                <w:szCs w:val="24"/>
              </w:rPr>
              <w:t>,</w:t>
            </w:r>
            <w:r w:rsidRPr="003937BC">
              <w:rPr>
                <w:rFonts w:eastAsia="標楷體" w:hint="eastAsia"/>
                <w:spacing w:val="-18"/>
                <w:szCs w:val="24"/>
              </w:rPr>
              <w:t xml:space="preserve">858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w:t>
            </w:r>
            <w:r w:rsidRPr="003937BC">
              <w:rPr>
                <w:rFonts w:eastAsia="標楷體"/>
                <w:spacing w:val="-18"/>
                <w:szCs w:val="24"/>
              </w:rPr>
              <w:t>,</w:t>
            </w:r>
            <w:r w:rsidRPr="003937BC">
              <w:rPr>
                <w:rFonts w:eastAsia="標楷體" w:hint="eastAsia"/>
                <w:spacing w:val="-18"/>
                <w:szCs w:val="24"/>
              </w:rPr>
              <w:t xml:space="preserve">165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w:t>
            </w:r>
            <w:r w:rsidRPr="003937BC">
              <w:rPr>
                <w:rFonts w:eastAsia="標楷體"/>
                <w:spacing w:val="-18"/>
                <w:szCs w:val="24"/>
              </w:rPr>
              <w:t>,</w:t>
            </w:r>
            <w:r w:rsidRPr="003937BC">
              <w:rPr>
                <w:rFonts w:eastAsia="標楷體" w:hint="eastAsia"/>
                <w:spacing w:val="-18"/>
                <w:szCs w:val="24"/>
              </w:rPr>
              <w:t xml:space="preserve">285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2</w:t>
            </w:r>
            <w:r w:rsidRPr="003937BC">
              <w:rPr>
                <w:rFonts w:eastAsia="標楷體"/>
                <w:spacing w:val="-18"/>
                <w:szCs w:val="24"/>
              </w:rPr>
              <w:t>,</w:t>
            </w:r>
            <w:r w:rsidRPr="003937BC">
              <w:rPr>
                <w:rFonts w:eastAsia="標楷體" w:hint="eastAsia"/>
                <w:spacing w:val="-18"/>
                <w:szCs w:val="24"/>
              </w:rPr>
              <w:t xml:space="preserve">084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1</w:t>
            </w:r>
            <w:r w:rsidRPr="003937BC">
              <w:rPr>
                <w:rFonts w:eastAsia="標楷體"/>
                <w:spacing w:val="-18"/>
                <w:szCs w:val="24"/>
              </w:rPr>
              <w:t>,</w:t>
            </w:r>
            <w:r w:rsidRPr="003937BC">
              <w:rPr>
                <w:rFonts w:eastAsia="標楷體" w:hint="eastAsia"/>
                <w:spacing w:val="-18"/>
                <w:szCs w:val="24"/>
              </w:rPr>
              <w:t xml:space="preserve">856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1,189</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323</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74</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28,562</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16,834</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3,478</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328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190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425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237 </w:t>
            </w:r>
          </w:p>
        </w:tc>
      </w:tr>
      <w:tr w:rsidR="0062731E" w:rsidRPr="00AB69F1" w:rsidTr="0081006C">
        <w:trPr>
          <w:gridAfter w:val="1"/>
          <w:wAfter w:w="14" w:type="dxa"/>
        </w:trPr>
        <w:tc>
          <w:tcPr>
            <w:tcW w:w="1022" w:type="dxa"/>
            <w:vMerge w:val="restart"/>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臺南市</w:t>
            </w: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366</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1,115</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7,906</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2,207</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245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90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218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155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442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360</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1,953</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8,045</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2,254</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242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28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241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155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522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441</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39</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1,999</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7,301</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2,442</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187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167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110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457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466</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2,017</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7,162</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2,690</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157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49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152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91 </w:t>
            </w:r>
          </w:p>
        </w:tc>
      </w:tr>
      <w:tr w:rsidR="0062731E" w:rsidRPr="00AB69F1" w:rsidTr="0081006C">
        <w:trPr>
          <w:gridAfter w:val="1"/>
          <w:wAfter w:w="14" w:type="dxa"/>
        </w:trPr>
        <w:tc>
          <w:tcPr>
            <w:tcW w:w="1022" w:type="dxa"/>
            <w:vMerge w:val="restart"/>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lastRenderedPageBreak/>
              <w:t>高雄市</w:t>
            </w:r>
          </w:p>
        </w:tc>
        <w:tc>
          <w:tcPr>
            <w:tcW w:w="714" w:type="dxa"/>
            <w:vAlign w:val="center"/>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1621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751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151</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82</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763</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1544</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2149</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48</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43</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175</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141</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24</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vAlign w:val="center"/>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1333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646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252</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69</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655</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1577</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2165</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84</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81</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vAlign w:val="center"/>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1461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401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572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93</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181</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736</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1562</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2090</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43</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62</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108</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vAlign w:val="center"/>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1302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757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158</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139</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616</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913</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2374</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91</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87</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w:t>
            </w:r>
          </w:p>
        </w:tc>
      </w:tr>
      <w:tr w:rsidR="0062731E" w:rsidRPr="00AB69F1" w:rsidTr="0081006C">
        <w:trPr>
          <w:gridAfter w:val="1"/>
          <w:wAfter w:w="14" w:type="dxa"/>
        </w:trPr>
        <w:tc>
          <w:tcPr>
            <w:tcW w:w="1022" w:type="dxa"/>
            <w:vMerge w:val="restart"/>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宜蘭縣</w:t>
            </w: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384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50</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180</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3,012</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151</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135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71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33 </w:t>
            </w:r>
          </w:p>
        </w:tc>
      </w:tr>
      <w:tr w:rsidR="0062731E" w:rsidRPr="00AB69F1" w:rsidTr="0081006C">
        <w:trPr>
          <w:gridAfter w:val="1"/>
          <w:wAfter w:w="14" w:type="dxa"/>
        </w:trPr>
        <w:tc>
          <w:tcPr>
            <w:tcW w:w="1022" w:type="dxa"/>
            <w:vMerge/>
            <w:vAlign w:val="center"/>
          </w:tcPr>
          <w:p w:rsidR="0062731E" w:rsidRPr="00AB69F1" w:rsidRDefault="0062731E" w:rsidP="0081006C">
            <w:pPr>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328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24</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183</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3,172</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59</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58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14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68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29 </w:t>
            </w:r>
          </w:p>
        </w:tc>
      </w:tr>
      <w:tr w:rsidR="0062731E" w:rsidRPr="00AB69F1" w:rsidTr="0081006C">
        <w:trPr>
          <w:gridAfter w:val="1"/>
          <w:wAfter w:w="14" w:type="dxa"/>
        </w:trPr>
        <w:tc>
          <w:tcPr>
            <w:tcW w:w="1022" w:type="dxa"/>
            <w:vMerge/>
            <w:vAlign w:val="center"/>
          </w:tcPr>
          <w:p w:rsidR="0062731E" w:rsidRPr="00AB69F1" w:rsidRDefault="0062731E" w:rsidP="0081006C">
            <w:pPr>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91</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2,902</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45</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42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20 </w:t>
            </w:r>
          </w:p>
        </w:tc>
      </w:tr>
      <w:tr w:rsidR="0062731E" w:rsidRPr="00AB69F1" w:rsidTr="0081006C">
        <w:trPr>
          <w:gridAfter w:val="1"/>
          <w:wAfter w:w="14" w:type="dxa"/>
        </w:trPr>
        <w:tc>
          <w:tcPr>
            <w:tcW w:w="1022" w:type="dxa"/>
            <w:vMerge/>
            <w:vAlign w:val="center"/>
          </w:tcPr>
          <w:p w:rsidR="0062731E" w:rsidRPr="00AB69F1" w:rsidRDefault="0062731E" w:rsidP="0081006C">
            <w:pPr>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1,702</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60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37 </w:t>
            </w:r>
          </w:p>
        </w:tc>
      </w:tr>
      <w:tr w:rsidR="0062731E" w:rsidRPr="00AB69F1" w:rsidTr="0081006C">
        <w:trPr>
          <w:gridAfter w:val="1"/>
          <w:wAfter w:w="14" w:type="dxa"/>
        </w:trPr>
        <w:tc>
          <w:tcPr>
            <w:tcW w:w="1022" w:type="dxa"/>
            <w:vMerge w:val="restart"/>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新竹縣</w:t>
            </w: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302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1,039</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495</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235</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59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28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60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56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408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677</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358</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250</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79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17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17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72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50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306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520</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338</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322</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24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51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38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32</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788</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463</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567</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9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38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37 </w:t>
            </w:r>
          </w:p>
        </w:tc>
      </w:tr>
      <w:tr w:rsidR="0062731E" w:rsidRPr="00AB69F1" w:rsidTr="0081006C">
        <w:trPr>
          <w:gridAfter w:val="1"/>
          <w:wAfter w:w="14" w:type="dxa"/>
        </w:trPr>
        <w:tc>
          <w:tcPr>
            <w:tcW w:w="1022" w:type="dxa"/>
            <w:vMerge w:val="restart"/>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苗栗縣</w:t>
            </w: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417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69</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41</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1,401</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3,476</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154</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18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67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55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380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30</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1,271</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3,572</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91</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9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18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66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48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424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1,365</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4,349</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77</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79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41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2,122</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4,637</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295</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66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41 </w:t>
            </w:r>
          </w:p>
        </w:tc>
      </w:tr>
      <w:tr w:rsidR="0062731E" w:rsidRPr="00AB69F1" w:rsidTr="0081006C">
        <w:trPr>
          <w:gridAfter w:val="1"/>
          <w:wAfter w:w="14" w:type="dxa"/>
        </w:trPr>
        <w:tc>
          <w:tcPr>
            <w:tcW w:w="1022" w:type="dxa"/>
            <w:vMerge w:val="restart"/>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彰化縣</w:t>
            </w: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786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109</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230</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73</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3,361</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2,944</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699</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132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110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174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155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876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109</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125</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47</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3,705</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2,762</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489</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169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183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162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1,137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126</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89</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29</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39</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4,662</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3,228</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455</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149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26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92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190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170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70</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4895</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2384</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1,827</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135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159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170 </w:t>
            </w:r>
          </w:p>
        </w:tc>
      </w:tr>
      <w:tr w:rsidR="0062731E" w:rsidRPr="00AB69F1" w:rsidTr="0081006C">
        <w:trPr>
          <w:gridAfter w:val="1"/>
          <w:wAfter w:w="14" w:type="dxa"/>
        </w:trPr>
        <w:tc>
          <w:tcPr>
            <w:tcW w:w="1022" w:type="dxa"/>
            <w:vMerge w:val="restart"/>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南投縣</w:t>
            </w: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658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66</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24</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369</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3,667</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148</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47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38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606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46</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34</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644</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3,132</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164</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79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36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887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28</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661</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3,378</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257</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14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54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19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631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455</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567</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596</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48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15 </w:t>
            </w:r>
          </w:p>
        </w:tc>
      </w:tr>
      <w:tr w:rsidR="0062731E" w:rsidRPr="00AB69F1" w:rsidTr="0081006C">
        <w:trPr>
          <w:gridAfter w:val="1"/>
          <w:wAfter w:w="14" w:type="dxa"/>
        </w:trPr>
        <w:tc>
          <w:tcPr>
            <w:tcW w:w="1022" w:type="dxa"/>
            <w:vMerge w:val="restart"/>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雲林縣</w:t>
            </w:r>
          </w:p>
        </w:tc>
        <w:tc>
          <w:tcPr>
            <w:tcW w:w="714" w:type="dxa"/>
            <w:vAlign w:val="center"/>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77</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53</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159</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1,243</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176</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36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46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70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55 </w:t>
            </w:r>
          </w:p>
        </w:tc>
      </w:tr>
      <w:tr w:rsidR="0062731E" w:rsidRPr="00AB69F1" w:rsidTr="0081006C">
        <w:trPr>
          <w:gridAfter w:val="1"/>
          <w:wAfter w:w="14" w:type="dxa"/>
        </w:trPr>
        <w:tc>
          <w:tcPr>
            <w:tcW w:w="1022" w:type="dxa"/>
            <w:vMerge/>
            <w:vAlign w:val="center"/>
          </w:tcPr>
          <w:p w:rsidR="0062731E" w:rsidRPr="00AB69F1" w:rsidRDefault="0062731E" w:rsidP="0081006C">
            <w:pPr>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308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44</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41</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133</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1,023</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112</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56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26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55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39 </w:t>
            </w:r>
          </w:p>
        </w:tc>
      </w:tr>
      <w:tr w:rsidR="0062731E" w:rsidRPr="00AB69F1" w:rsidTr="0081006C">
        <w:trPr>
          <w:gridAfter w:val="1"/>
          <w:wAfter w:w="14" w:type="dxa"/>
        </w:trPr>
        <w:tc>
          <w:tcPr>
            <w:tcW w:w="1022" w:type="dxa"/>
            <w:vMerge/>
            <w:vAlign w:val="center"/>
          </w:tcPr>
          <w:p w:rsidR="0062731E" w:rsidRPr="00AB69F1" w:rsidRDefault="0062731E" w:rsidP="0081006C">
            <w:pPr>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455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109</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113</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218</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1,165</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167</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132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103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111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142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129 </w:t>
            </w:r>
          </w:p>
        </w:tc>
      </w:tr>
      <w:tr w:rsidR="0062731E" w:rsidRPr="00AB69F1" w:rsidTr="0081006C">
        <w:trPr>
          <w:gridAfter w:val="1"/>
          <w:wAfter w:w="14" w:type="dxa"/>
        </w:trPr>
        <w:tc>
          <w:tcPr>
            <w:tcW w:w="1022" w:type="dxa"/>
            <w:vMerge/>
            <w:vAlign w:val="center"/>
          </w:tcPr>
          <w:p w:rsidR="0062731E" w:rsidRPr="00AB69F1" w:rsidRDefault="0062731E" w:rsidP="0081006C">
            <w:pPr>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387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32</w:t>
            </w:r>
          </w:p>
        </w:tc>
        <w:tc>
          <w:tcPr>
            <w:tcW w:w="1027" w:type="dxa"/>
          </w:tcPr>
          <w:p w:rsidR="0062731E" w:rsidRPr="003937BC" w:rsidRDefault="0062731E" w:rsidP="0081006C">
            <w:pPr>
              <w:overflowPunct/>
              <w:adjustRightInd w:val="0"/>
              <w:spacing w:line="260" w:lineRule="exact"/>
              <w:jc w:val="right"/>
              <w:rPr>
                <w:rFonts w:ascii="Times New Roman"/>
                <w:spacing w:val="-18"/>
                <w:sz w:val="24"/>
                <w:szCs w:val="24"/>
              </w:rPr>
            </w:pPr>
            <w:r w:rsidRPr="003937BC">
              <w:rPr>
                <w:rFonts w:ascii="Times New Roman"/>
                <w:spacing w:val="-18"/>
                <w:sz w:val="24"/>
                <w:szCs w:val="24"/>
              </w:rPr>
              <w:t>123</w:t>
            </w:r>
          </w:p>
        </w:tc>
        <w:tc>
          <w:tcPr>
            <w:tcW w:w="997" w:type="dxa"/>
          </w:tcPr>
          <w:p w:rsidR="0062731E" w:rsidRPr="003937BC" w:rsidRDefault="0062731E" w:rsidP="0081006C">
            <w:pPr>
              <w:overflowPunct/>
              <w:adjustRightInd w:val="0"/>
              <w:spacing w:line="260" w:lineRule="exact"/>
              <w:jc w:val="right"/>
              <w:rPr>
                <w:rFonts w:ascii="Times New Roman"/>
                <w:spacing w:val="-18"/>
                <w:sz w:val="24"/>
                <w:szCs w:val="24"/>
              </w:rPr>
            </w:pPr>
            <w:r w:rsidRPr="003937BC">
              <w:rPr>
                <w:rFonts w:ascii="Times New Roman"/>
                <w:spacing w:val="-18"/>
                <w:sz w:val="24"/>
                <w:szCs w:val="24"/>
              </w:rPr>
              <w:t>728</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892</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49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16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57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40 </w:t>
            </w:r>
          </w:p>
        </w:tc>
      </w:tr>
      <w:tr w:rsidR="0062731E" w:rsidRPr="00AB69F1" w:rsidTr="0081006C">
        <w:trPr>
          <w:gridAfter w:val="1"/>
          <w:wAfter w:w="14" w:type="dxa"/>
        </w:trPr>
        <w:tc>
          <w:tcPr>
            <w:tcW w:w="1022" w:type="dxa"/>
            <w:vMerge w:val="restart"/>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嘉義縣</w:t>
            </w: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359</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29</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59</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109</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1864</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85</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48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56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56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29</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774</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29</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51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27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472</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543</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r>
      <w:tr w:rsidR="0062731E" w:rsidRPr="00AB69F1" w:rsidTr="0081006C">
        <w:trPr>
          <w:gridAfter w:val="1"/>
          <w:wAfter w:w="14" w:type="dxa"/>
        </w:trPr>
        <w:tc>
          <w:tcPr>
            <w:tcW w:w="1022" w:type="dxa"/>
            <w:vMerge w:val="restart"/>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屏東縣</w:t>
            </w: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2,655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1,726</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4,267</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287</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773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141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169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783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564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1,470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85</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33</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714</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3,908</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281</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199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19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269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122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951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106</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40</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564</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4,456</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438</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76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144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60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745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71</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14,977</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2,050</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341</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46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192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26 </w:t>
            </w:r>
          </w:p>
        </w:tc>
      </w:tr>
      <w:tr w:rsidR="0062731E" w:rsidRPr="00AB69F1" w:rsidTr="0081006C">
        <w:trPr>
          <w:gridAfter w:val="1"/>
          <w:wAfter w:w="14" w:type="dxa"/>
        </w:trPr>
        <w:tc>
          <w:tcPr>
            <w:tcW w:w="1022" w:type="dxa"/>
            <w:vMerge w:val="restart"/>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花蓮縣</w:t>
            </w: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26,324</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1,529</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491</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59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39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48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28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26,388</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1,550</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573</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37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47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14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292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26,489</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1,649</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546</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205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46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166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64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26,449</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1,338</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636</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 </w:t>
            </w:r>
          </w:p>
        </w:tc>
      </w:tr>
      <w:tr w:rsidR="0062731E" w:rsidRPr="00AB69F1" w:rsidTr="0081006C">
        <w:trPr>
          <w:gridAfter w:val="1"/>
          <w:wAfter w:w="14" w:type="dxa"/>
        </w:trPr>
        <w:tc>
          <w:tcPr>
            <w:tcW w:w="1022" w:type="dxa"/>
            <w:vMerge w:val="restart"/>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臺東縣</w:t>
            </w: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286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821</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511</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73</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127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145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246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104 </w:t>
            </w:r>
          </w:p>
        </w:tc>
      </w:tr>
      <w:tr w:rsidR="0062731E" w:rsidRPr="00AB69F1" w:rsidTr="0081006C">
        <w:trPr>
          <w:gridAfter w:val="1"/>
          <w:wAfter w:w="14" w:type="dxa"/>
        </w:trPr>
        <w:tc>
          <w:tcPr>
            <w:tcW w:w="1022" w:type="dxa"/>
            <w:vMerge/>
            <w:vAlign w:val="center"/>
          </w:tcPr>
          <w:p w:rsidR="0062731E" w:rsidRPr="00AB69F1" w:rsidRDefault="0062731E" w:rsidP="0081006C">
            <w:pPr>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31</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1,015</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679</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67</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98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37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221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89 </w:t>
            </w:r>
          </w:p>
        </w:tc>
      </w:tr>
      <w:tr w:rsidR="0062731E" w:rsidRPr="00AB69F1" w:rsidTr="0081006C">
        <w:trPr>
          <w:gridAfter w:val="1"/>
          <w:wAfter w:w="14" w:type="dxa"/>
        </w:trPr>
        <w:tc>
          <w:tcPr>
            <w:tcW w:w="1022" w:type="dxa"/>
            <w:vMerge/>
            <w:vAlign w:val="center"/>
          </w:tcPr>
          <w:p w:rsidR="0062731E" w:rsidRPr="00AB69F1" w:rsidRDefault="0062731E" w:rsidP="0081006C">
            <w:pPr>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1,224</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637</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69</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193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42 </w:t>
            </w:r>
          </w:p>
        </w:tc>
      </w:tr>
      <w:tr w:rsidR="0062731E" w:rsidRPr="00AB69F1" w:rsidTr="0081006C">
        <w:trPr>
          <w:gridAfter w:val="1"/>
          <w:wAfter w:w="14" w:type="dxa"/>
        </w:trPr>
        <w:tc>
          <w:tcPr>
            <w:tcW w:w="1022" w:type="dxa"/>
            <w:vMerge/>
            <w:vAlign w:val="center"/>
          </w:tcPr>
          <w:p w:rsidR="0062731E" w:rsidRPr="00AB69F1" w:rsidRDefault="0062731E" w:rsidP="0081006C">
            <w:pPr>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248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69</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1271</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413</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123</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164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31 </w:t>
            </w:r>
          </w:p>
        </w:tc>
      </w:tr>
      <w:tr w:rsidR="0062731E" w:rsidRPr="00AB69F1" w:rsidTr="0081006C">
        <w:trPr>
          <w:gridAfter w:val="1"/>
          <w:wAfter w:w="14" w:type="dxa"/>
        </w:trPr>
        <w:tc>
          <w:tcPr>
            <w:tcW w:w="1022" w:type="dxa"/>
            <w:vMerge w:val="restart"/>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基隆市</w:t>
            </w: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52</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593</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32</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9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18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15 </w:t>
            </w:r>
          </w:p>
        </w:tc>
      </w:tr>
      <w:tr w:rsidR="0062731E" w:rsidRPr="00AB69F1" w:rsidTr="0081006C">
        <w:trPr>
          <w:gridAfter w:val="1"/>
          <w:wAfter w:w="14" w:type="dxa"/>
        </w:trPr>
        <w:tc>
          <w:tcPr>
            <w:tcW w:w="1022" w:type="dxa"/>
            <w:vMerge/>
            <w:vAlign w:val="center"/>
          </w:tcPr>
          <w:p w:rsidR="0062731E" w:rsidRPr="00AB69F1" w:rsidRDefault="0062731E" w:rsidP="0081006C">
            <w:pPr>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168</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879</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24</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17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 </w:t>
            </w:r>
          </w:p>
        </w:tc>
      </w:tr>
      <w:tr w:rsidR="0062731E" w:rsidRPr="00AB69F1" w:rsidTr="0081006C">
        <w:trPr>
          <w:gridAfter w:val="1"/>
          <w:wAfter w:w="14" w:type="dxa"/>
        </w:trPr>
        <w:tc>
          <w:tcPr>
            <w:tcW w:w="1022" w:type="dxa"/>
            <w:vMerge/>
            <w:vAlign w:val="center"/>
          </w:tcPr>
          <w:p w:rsidR="0062731E" w:rsidRPr="00AB69F1" w:rsidRDefault="0062731E" w:rsidP="0081006C">
            <w:pPr>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588</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764</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r>
      <w:tr w:rsidR="0062731E" w:rsidRPr="00AB69F1" w:rsidTr="0081006C">
        <w:trPr>
          <w:gridAfter w:val="1"/>
          <w:wAfter w:w="14" w:type="dxa"/>
        </w:trPr>
        <w:tc>
          <w:tcPr>
            <w:tcW w:w="1022" w:type="dxa"/>
            <w:vMerge/>
            <w:vAlign w:val="center"/>
          </w:tcPr>
          <w:p w:rsidR="0062731E" w:rsidRPr="00AB69F1" w:rsidRDefault="0062731E" w:rsidP="0081006C">
            <w:pPr>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208</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809</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23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27 </w:t>
            </w:r>
          </w:p>
        </w:tc>
      </w:tr>
      <w:tr w:rsidR="0062731E" w:rsidRPr="00AB69F1" w:rsidTr="0081006C">
        <w:trPr>
          <w:gridAfter w:val="1"/>
          <w:wAfter w:w="14" w:type="dxa"/>
        </w:trPr>
        <w:tc>
          <w:tcPr>
            <w:tcW w:w="1022" w:type="dxa"/>
            <w:vMerge w:val="restart"/>
            <w:vAlign w:val="center"/>
          </w:tcPr>
          <w:p w:rsidR="0062731E" w:rsidRPr="00AB69F1" w:rsidRDefault="0062731E" w:rsidP="0081006C">
            <w:pPr>
              <w:spacing w:line="260" w:lineRule="exact"/>
              <w:jc w:val="center"/>
              <w:rPr>
                <w:rFonts w:ascii="Times New Roman"/>
                <w:spacing w:val="-10"/>
                <w:sz w:val="24"/>
                <w:szCs w:val="24"/>
              </w:rPr>
            </w:pPr>
            <w:r w:rsidRPr="00AB69F1">
              <w:rPr>
                <w:rFonts w:ascii="Times New Roman"/>
                <w:spacing w:val="-10"/>
                <w:kern w:val="0"/>
                <w:sz w:val="24"/>
                <w:szCs w:val="24"/>
              </w:rPr>
              <w:t>新竹市</w:t>
            </w: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346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47</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375</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644</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207</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108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78 </w:t>
            </w:r>
          </w:p>
        </w:tc>
      </w:tr>
      <w:tr w:rsidR="0062731E" w:rsidRPr="00AB69F1" w:rsidTr="0081006C">
        <w:trPr>
          <w:gridAfter w:val="1"/>
          <w:wAfter w:w="14" w:type="dxa"/>
        </w:trPr>
        <w:tc>
          <w:tcPr>
            <w:tcW w:w="1022" w:type="dxa"/>
            <w:vMerge/>
            <w:vAlign w:val="center"/>
          </w:tcPr>
          <w:p w:rsidR="0062731E" w:rsidRPr="00AB69F1" w:rsidRDefault="0062731E" w:rsidP="0081006C">
            <w:pPr>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292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34</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307</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768</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173</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36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81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49 </w:t>
            </w:r>
          </w:p>
        </w:tc>
      </w:tr>
      <w:tr w:rsidR="0062731E" w:rsidRPr="00AB69F1" w:rsidTr="0081006C">
        <w:trPr>
          <w:gridAfter w:val="1"/>
          <w:wAfter w:w="14" w:type="dxa"/>
        </w:trPr>
        <w:tc>
          <w:tcPr>
            <w:tcW w:w="1022" w:type="dxa"/>
            <w:vMerge/>
            <w:vAlign w:val="center"/>
          </w:tcPr>
          <w:p w:rsidR="0062731E" w:rsidRPr="00AB69F1" w:rsidRDefault="0062731E" w:rsidP="0081006C">
            <w:pPr>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255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65</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79</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220</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491</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448</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16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69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75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45 </w:t>
            </w:r>
          </w:p>
        </w:tc>
      </w:tr>
      <w:tr w:rsidR="0062731E" w:rsidRPr="00AB69F1" w:rsidTr="0081006C">
        <w:trPr>
          <w:gridAfter w:val="1"/>
          <w:wAfter w:w="14" w:type="dxa"/>
        </w:trPr>
        <w:tc>
          <w:tcPr>
            <w:tcW w:w="1022" w:type="dxa"/>
            <w:vMerge/>
            <w:vAlign w:val="center"/>
          </w:tcPr>
          <w:p w:rsidR="0062731E" w:rsidRPr="00AB69F1" w:rsidRDefault="0062731E" w:rsidP="0081006C">
            <w:pPr>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76</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70</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123</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23</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481</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15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19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72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66 </w:t>
            </w:r>
          </w:p>
        </w:tc>
      </w:tr>
      <w:tr w:rsidR="0062731E" w:rsidRPr="00AB69F1" w:rsidTr="0081006C">
        <w:trPr>
          <w:gridAfter w:val="1"/>
          <w:wAfter w:w="14" w:type="dxa"/>
        </w:trPr>
        <w:tc>
          <w:tcPr>
            <w:tcW w:w="1022" w:type="dxa"/>
            <w:vMerge w:val="restart"/>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嘉義市</w:t>
            </w: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35</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1,585</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79</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17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32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22 </w:t>
            </w:r>
          </w:p>
        </w:tc>
      </w:tr>
      <w:tr w:rsidR="0062731E" w:rsidRPr="00AB69F1" w:rsidTr="0081006C">
        <w:trPr>
          <w:gridAfter w:val="1"/>
          <w:wAfter w:w="14" w:type="dxa"/>
        </w:trPr>
        <w:tc>
          <w:tcPr>
            <w:tcW w:w="1022" w:type="dxa"/>
            <w:vMerge/>
            <w:vAlign w:val="center"/>
          </w:tcPr>
          <w:p w:rsidR="0062731E" w:rsidRPr="00AB69F1" w:rsidRDefault="0062731E" w:rsidP="0081006C">
            <w:pPr>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36</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2,178</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29</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21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11 </w:t>
            </w:r>
          </w:p>
        </w:tc>
      </w:tr>
      <w:tr w:rsidR="0062731E" w:rsidRPr="00AB69F1" w:rsidTr="0081006C">
        <w:trPr>
          <w:gridAfter w:val="1"/>
          <w:wAfter w:w="14" w:type="dxa"/>
        </w:trPr>
        <w:tc>
          <w:tcPr>
            <w:tcW w:w="1022" w:type="dxa"/>
            <w:vMerge/>
            <w:vAlign w:val="center"/>
          </w:tcPr>
          <w:p w:rsidR="0062731E" w:rsidRPr="00AB69F1" w:rsidRDefault="0062731E" w:rsidP="0081006C">
            <w:pPr>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37</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2,005</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27</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19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16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 </w:t>
            </w:r>
          </w:p>
        </w:tc>
      </w:tr>
      <w:tr w:rsidR="0062731E" w:rsidRPr="00AB69F1" w:rsidTr="0081006C">
        <w:trPr>
          <w:gridAfter w:val="1"/>
          <w:wAfter w:w="14" w:type="dxa"/>
        </w:trPr>
        <w:tc>
          <w:tcPr>
            <w:tcW w:w="1022" w:type="dxa"/>
            <w:vMerge/>
            <w:vAlign w:val="center"/>
          </w:tcPr>
          <w:p w:rsidR="0062731E" w:rsidRPr="00AB69F1" w:rsidRDefault="0062731E" w:rsidP="0081006C">
            <w:pPr>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1,446</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47</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8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12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r>
      <w:tr w:rsidR="0062731E" w:rsidRPr="00AB69F1" w:rsidTr="0081006C">
        <w:trPr>
          <w:gridAfter w:val="1"/>
          <w:wAfter w:w="14" w:type="dxa"/>
        </w:trPr>
        <w:tc>
          <w:tcPr>
            <w:tcW w:w="1022" w:type="dxa"/>
            <w:vMerge w:val="restart"/>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sz w:val="24"/>
                <w:szCs w:val="24"/>
              </w:rPr>
            </w:pPr>
            <w:r w:rsidRPr="00AB69F1">
              <w:rPr>
                <w:rFonts w:ascii="Times New Roman"/>
                <w:spacing w:val="-10"/>
                <w:kern w:val="0"/>
                <w:sz w:val="24"/>
                <w:szCs w:val="24"/>
              </w:rPr>
              <w:t>澎湖縣</w:t>
            </w: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198</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r>
      <w:tr w:rsidR="0062731E" w:rsidRPr="00AB69F1" w:rsidTr="0081006C">
        <w:trPr>
          <w:gridAfter w:val="1"/>
          <w:wAfter w:w="14" w:type="dxa"/>
        </w:trPr>
        <w:tc>
          <w:tcPr>
            <w:tcW w:w="1022" w:type="dxa"/>
            <w:vMerge/>
            <w:vAlign w:val="center"/>
          </w:tcPr>
          <w:p w:rsidR="0062731E" w:rsidRPr="00AB69F1" w:rsidRDefault="0062731E" w:rsidP="0081006C">
            <w:pPr>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6</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205</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32</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r>
      <w:tr w:rsidR="0062731E" w:rsidRPr="00AB69F1" w:rsidTr="0081006C">
        <w:trPr>
          <w:gridAfter w:val="1"/>
          <w:wAfter w:w="14" w:type="dxa"/>
        </w:trPr>
        <w:tc>
          <w:tcPr>
            <w:tcW w:w="1022" w:type="dxa"/>
            <w:vMerge/>
            <w:vAlign w:val="center"/>
          </w:tcPr>
          <w:p w:rsidR="0062731E" w:rsidRPr="00AB69F1" w:rsidRDefault="0062731E" w:rsidP="0081006C">
            <w:pPr>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220</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39</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r>
      <w:tr w:rsidR="0062731E" w:rsidRPr="00AB69F1" w:rsidTr="0081006C">
        <w:trPr>
          <w:gridAfter w:val="1"/>
          <w:wAfter w:w="14" w:type="dxa"/>
        </w:trPr>
        <w:tc>
          <w:tcPr>
            <w:tcW w:w="1022" w:type="dxa"/>
            <w:vMerge/>
            <w:vAlign w:val="center"/>
          </w:tcPr>
          <w:p w:rsidR="0062731E" w:rsidRPr="00AB69F1" w:rsidRDefault="0062731E" w:rsidP="0081006C">
            <w:pPr>
              <w:spacing w:line="260" w:lineRule="exact"/>
              <w:jc w:val="center"/>
              <w:rPr>
                <w:rFonts w:ascii="Times New Roman"/>
                <w:spacing w:val="-1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373</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56</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r>
      <w:tr w:rsidR="0062731E" w:rsidRPr="00AB69F1" w:rsidTr="0081006C">
        <w:trPr>
          <w:gridAfter w:val="1"/>
          <w:wAfter w:w="14" w:type="dxa"/>
        </w:trPr>
        <w:tc>
          <w:tcPr>
            <w:tcW w:w="1022" w:type="dxa"/>
            <w:vMerge w:val="restart"/>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金門縣</w:t>
            </w: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14</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163</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21</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37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9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39</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43</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46</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45</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r>
      <w:tr w:rsidR="0062731E" w:rsidRPr="00AB69F1" w:rsidTr="0081006C">
        <w:trPr>
          <w:gridAfter w:val="1"/>
          <w:wAfter w:w="14" w:type="dxa"/>
        </w:trPr>
        <w:tc>
          <w:tcPr>
            <w:tcW w:w="1022" w:type="dxa"/>
            <w:vMerge w:val="restart"/>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r w:rsidRPr="00AB69F1">
              <w:rPr>
                <w:rFonts w:ascii="Times New Roman"/>
                <w:spacing w:val="-10"/>
                <w:kern w:val="0"/>
                <w:sz w:val="24"/>
                <w:szCs w:val="24"/>
              </w:rPr>
              <w:t>連江縣</w:t>
            </w: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104</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8</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15</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11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4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105</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9</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43</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3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szCs w:val="24"/>
              </w:rPr>
              <w:t>106</w:t>
            </w:r>
          </w:p>
        </w:tc>
        <w:tc>
          <w:tcPr>
            <w:tcW w:w="868"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6"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102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997"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18</w:t>
            </w:r>
          </w:p>
        </w:tc>
        <w:tc>
          <w:tcPr>
            <w:tcW w:w="861" w:type="dxa"/>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r>
      <w:tr w:rsidR="0062731E" w:rsidRPr="00AB69F1" w:rsidTr="0081006C">
        <w:trPr>
          <w:gridAfter w:val="1"/>
          <w:wAfter w:w="14" w:type="dxa"/>
        </w:trPr>
        <w:tc>
          <w:tcPr>
            <w:tcW w:w="1022" w:type="dxa"/>
            <w:vMerge/>
            <w:vAlign w:val="center"/>
          </w:tcPr>
          <w:p w:rsidR="0062731E" w:rsidRPr="00AB69F1" w:rsidRDefault="0062731E" w:rsidP="0081006C">
            <w:pPr>
              <w:widowControl/>
              <w:overflowPunct/>
              <w:autoSpaceDE/>
              <w:autoSpaceDN/>
              <w:spacing w:line="260" w:lineRule="exact"/>
              <w:ind w:leftChars="-26" w:left="-6" w:rightChars="-19" w:right="-65" w:hangingChars="34" w:hanging="82"/>
              <w:jc w:val="center"/>
              <w:rPr>
                <w:rFonts w:ascii="Times New Roman"/>
                <w:spacing w:val="-10"/>
                <w:kern w:val="0"/>
                <w:sz w:val="24"/>
                <w:szCs w:val="24"/>
              </w:rPr>
            </w:pPr>
          </w:p>
        </w:tc>
        <w:tc>
          <w:tcPr>
            <w:tcW w:w="714" w:type="dxa"/>
          </w:tcPr>
          <w:p w:rsidR="0062731E" w:rsidRPr="003937BC" w:rsidRDefault="0062731E" w:rsidP="0081006C">
            <w:pPr>
              <w:pStyle w:val="aff5"/>
              <w:kinsoku w:val="0"/>
              <w:overflowPunct w:val="0"/>
              <w:autoSpaceDE w:val="0"/>
              <w:autoSpaceDN w:val="0"/>
              <w:spacing w:line="260" w:lineRule="exact"/>
              <w:ind w:leftChars="-24" w:left="17" w:rightChars="-15" w:right="-51" w:hangingChars="38" w:hanging="99"/>
              <w:jc w:val="center"/>
              <w:rPr>
                <w:rFonts w:eastAsia="標楷體"/>
                <w:szCs w:val="24"/>
              </w:rPr>
            </w:pPr>
            <w:r w:rsidRPr="003937BC">
              <w:rPr>
                <w:rFonts w:eastAsia="標楷體" w:hint="eastAsia"/>
                <w:szCs w:val="24"/>
              </w:rPr>
              <w:t>107</w:t>
            </w:r>
          </w:p>
        </w:tc>
        <w:tc>
          <w:tcPr>
            <w:tcW w:w="868"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5</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6"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7</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0</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1027"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2</w:t>
            </w:r>
          </w:p>
        </w:tc>
        <w:tc>
          <w:tcPr>
            <w:tcW w:w="997"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spacing w:val="-18"/>
                <w:szCs w:val="24"/>
              </w:rPr>
              <w:t>19</w:t>
            </w:r>
          </w:p>
        </w:tc>
        <w:tc>
          <w:tcPr>
            <w:tcW w:w="861"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3</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2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775"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1 </w:t>
            </w:r>
          </w:p>
        </w:tc>
        <w:tc>
          <w:tcPr>
            <w:tcW w:w="819" w:type="dxa"/>
            <w:vAlign w:val="center"/>
          </w:tcPr>
          <w:p w:rsidR="0062731E" w:rsidRPr="003937BC" w:rsidRDefault="0062731E" w:rsidP="0081006C">
            <w:pPr>
              <w:pStyle w:val="aff5"/>
              <w:kinsoku w:val="0"/>
              <w:overflowPunct w:val="0"/>
              <w:autoSpaceDE w:val="0"/>
              <w:autoSpaceDN w:val="0"/>
              <w:spacing w:line="260" w:lineRule="exact"/>
              <w:ind w:rightChars="-9" w:right="-31"/>
              <w:jc w:val="right"/>
              <w:rPr>
                <w:rFonts w:eastAsia="標楷體"/>
                <w:spacing w:val="-18"/>
                <w:szCs w:val="24"/>
              </w:rPr>
            </w:pPr>
            <w:r w:rsidRPr="003937BC">
              <w:rPr>
                <w:rFonts w:eastAsia="標楷體" w:hint="eastAsia"/>
                <w:spacing w:val="-18"/>
                <w:szCs w:val="24"/>
              </w:rPr>
              <w:t xml:space="preserve">0 </w:t>
            </w:r>
          </w:p>
        </w:tc>
      </w:tr>
    </w:tbl>
    <w:p w:rsidR="00F920DE" w:rsidRDefault="0062731E" w:rsidP="0062731E">
      <w:pPr>
        <w:pStyle w:val="32"/>
        <w:spacing w:line="320" w:lineRule="exact"/>
        <w:ind w:leftChars="-82" w:left="-1" w:hangingChars="107" w:hanging="278"/>
      </w:pPr>
      <w:r w:rsidRPr="00E03C2E">
        <w:rPr>
          <w:rFonts w:hint="eastAsia"/>
          <w:sz w:val="24"/>
          <w:szCs w:val="24"/>
        </w:rPr>
        <w:t>資料來源：衛福部</w:t>
      </w:r>
    </w:p>
    <w:p w:rsidR="0062731E" w:rsidRDefault="0062731E" w:rsidP="0062731E">
      <w:pPr>
        <w:pStyle w:val="32"/>
        <w:spacing w:line="320" w:lineRule="exact"/>
        <w:ind w:left="1361" w:firstLine="680"/>
      </w:pPr>
    </w:p>
    <w:p w:rsidR="00F920DE" w:rsidRPr="003829C2" w:rsidRDefault="00F920DE" w:rsidP="00F920DE">
      <w:pPr>
        <w:pStyle w:val="32"/>
        <w:ind w:left="1361" w:firstLine="680"/>
      </w:pPr>
    </w:p>
    <w:p w:rsidR="0062731E" w:rsidRDefault="0062731E" w:rsidP="003829C2">
      <w:pPr>
        <w:pStyle w:val="a"/>
        <w:ind w:left="1361" w:hanging="1361"/>
        <w:rPr>
          <w:bCs/>
        </w:rPr>
        <w:sectPr w:rsidR="0062731E" w:rsidSect="0062731E">
          <w:pgSz w:w="16840" w:h="11907" w:orient="landscape" w:code="9"/>
          <w:pgMar w:top="1418" w:right="1701" w:bottom="1418" w:left="1418" w:header="851" w:footer="851" w:gutter="227"/>
          <w:cols w:space="425"/>
          <w:docGrid w:type="linesAndChars" w:linePitch="457" w:charSpace="4127"/>
        </w:sectPr>
      </w:pPr>
      <w:bookmarkStart w:id="1570" w:name="_Toc421794884"/>
      <w:bookmarkEnd w:id="903"/>
    </w:p>
    <w:p w:rsidR="00A50C06" w:rsidRPr="00A50C06" w:rsidRDefault="00A50C06" w:rsidP="00A50C06">
      <w:pPr>
        <w:pStyle w:val="a0"/>
        <w:numPr>
          <w:ilvl w:val="0"/>
          <w:numId w:val="3"/>
        </w:numPr>
        <w:tabs>
          <w:tab w:val="clear" w:pos="1440"/>
        </w:tabs>
        <w:ind w:left="1330" w:hangingChars="400" w:hanging="1330"/>
        <w:rPr>
          <w:rFonts w:ascii="Times New Roman"/>
          <w:b/>
          <w:spacing w:val="4"/>
        </w:rPr>
      </w:pPr>
      <w:bookmarkStart w:id="1571" w:name="_Toc34921049"/>
      <w:r w:rsidRPr="00A50C06">
        <w:rPr>
          <w:rFonts w:ascii="Times New Roman"/>
          <w:b/>
          <w:spacing w:val="-4"/>
        </w:rPr>
        <w:lastRenderedPageBreak/>
        <w:t>104</w:t>
      </w:r>
      <w:r w:rsidRPr="00A50C06">
        <w:rPr>
          <w:rFonts w:ascii="Times New Roman"/>
          <w:b/>
          <w:spacing w:val="-4"/>
        </w:rPr>
        <w:t>年至</w:t>
      </w:r>
      <w:r w:rsidRPr="00A50C06">
        <w:rPr>
          <w:rFonts w:ascii="Times New Roman"/>
          <w:b/>
          <w:spacing w:val="-4"/>
        </w:rPr>
        <w:t>107</w:t>
      </w:r>
      <w:r w:rsidRPr="00A50C06">
        <w:rPr>
          <w:rFonts w:ascii="Times New Roman"/>
          <w:b/>
          <w:spacing w:val="-4"/>
        </w:rPr>
        <w:t>年各縣市身心障礙者經需求評估後需要</w:t>
      </w:r>
      <w:r w:rsidRPr="00A50C06">
        <w:rPr>
          <w:rFonts w:ascii="Times New Roman"/>
          <w:b/>
        </w:rPr>
        <w:t>家庭照顧者</w:t>
      </w:r>
      <w:r w:rsidRPr="00A50C06">
        <w:rPr>
          <w:rFonts w:ascii="Times New Roman"/>
          <w:b/>
          <w:spacing w:val="4"/>
        </w:rPr>
        <w:t>服務之人數統計</w:t>
      </w:r>
      <w:bookmarkEnd w:id="1571"/>
    </w:p>
    <w:p w:rsidR="00A50C06" w:rsidRDefault="00A50C06" w:rsidP="00A50C06">
      <w:pPr>
        <w:pStyle w:val="32"/>
        <w:spacing w:line="320" w:lineRule="exact"/>
        <w:ind w:left="1361" w:firstLine="496"/>
        <w:jc w:val="right"/>
      </w:pPr>
      <w:r w:rsidRPr="00425CB9">
        <w:rPr>
          <w:spacing w:val="-6"/>
          <w:sz w:val="24"/>
          <w:szCs w:val="24"/>
        </w:rPr>
        <w:t>單位：人</w:t>
      </w:r>
    </w:p>
    <w:tbl>
      <w:tblPr>
        <w:tblStyle w:val="afb"/>
        <w:tblW w:w="8847" w:type="dxa"/>
        <w:tblInd w:w="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64"/>
        <w:gridCol w:w="994"/>
        <w:gridCol w:w="1522"/>
        <w:gridCol w:w="1522"/>
        <w:gridCol w:w="1522"/>
        <w:gridCol w:w="1523"/>
      </w:tblGrid>
      <w:tr w:rsidR="00A50C06" w:rsidRPr="00AB69F1" w:rsidTr="00A50C06">
        <w:trPr>
          <w:tblHeader/>
        </w:trPr>
        <w:tc>
          <w:tcPr>
            <w:tcW w:w="1764" w:type="dxa"/>
            <w:vMerge w:val="restart"/>
            <w:shd w:val="clear" w:color="auto" w:fill="FDE9D9" w:themeFill="accent6" w:themeFillTint="33"/>
            <w:vAlign w:val="center"/>
          </w:tcPr>
          <w:p w:rsidR="00A50C06" w:rsidRPr="00AB69F1" w:rsidRDefault="00A50C06" w:rsidP="0081006C">
            <w:pPr>
              <w:pStyle w:val="aff5"/>
              <w:kinsoku w:val="0"/>
              <w:overflowPunct w:val="0"/>
              <w:autoSpaceDE w:val="0"/>
              <w:autoSpaceDN w:val="0"/>
              <w:spacing w:line="260" w:lineRule="exact"/>
              <w:ind w:leftChars="-15" w:left="-12" w:rightChars="-17" w:right="-58" w:hangingChars="15" w:hanging="39"/>
              <w:jc w:val="center"/>
              <w:rPr>
                <w:rFonts w:eastAsia="標楷體"/>
                <w:b/>
                <w:szCs w:val="24"/>
              </w:rPr>
            </w:pPr>
            <w:r w:rsidRPr="00AB69F1">
              <w:rPr>
                <w:rFonts w:eastAsia="標楷體"/>
                <w:b/>
                <w:szCs w:val="24"/>
              </w:rPr>
              <w:t>縣市別</w:t>
            </w:r>
          </w:p>
        </w:tc>
        <w:tc>
          <w:tcPr>
            <w:tcW w:w="994" w:type="dxa"/>
            <w:vMerge w:val="restart"/>
            <w:shd w:val="clear" w:color="auto" w:fill="FDE9D9" w:themeFill="accent6" w:themeFillTint="33"/>
            <w:vAlign w:val="center"/>
          </w:tcPr>
          <w:p w:rsidR="00A50C06" w:rsidRPr="00AB69F1" w:rsidRDefault="00A50C06" w:rsidP="0081006C">
            <w:pPr>
              <w:pStyle w:val="aff5"/>
              <w:kinsoku w:val="0"/>
              <w:overflowPunct w:val="0"/>
              <w:autoSpaceDE w:val="0"/>
              <w:autoSpaceDN w:val="0"/>
              <w:spacing w:line="260" w:lineRule="exact"/>
              <w:ind w:rightChars="-11" w:right="-37" w:hanging="66"/>
              <w:jc w:val="center"/>
              <w:rPr>
                <w:rFonts w:eastAsia="標楷體"/>
                <w:b/>
                <w:szCs w:val="24"/>
              </w:rPr>
            </w:pPr>
            <w:r w:rsidRPr="00AB69F1">
              <w:rPr>
                <w:rFonts w:eastAsia="標楷體"/>
                <w:b/>
                <w:szCs w:val="24"/>
              </w:rPr>
              <w:t>年別</w:t>
            </w:r>
          </w:p>
        </w:tc>
        <w:tc>
          <w:tcPr>
            <w:tcW w:w="6089" w:type="dxa"/>
            <w:gridSpan w:val="4"/>
            <w:tcBorders>
              <w:right w:val="single" w:sz="4" w:space="0" w:color="auto"/>
            </w:tcBorders>
            <w:shd w:val="clear" w:color="auto" w:fill="FDE9D9" w:themeFill="accent6" w:themeFillTint="33"/>
            <w:vAlign w:val="center"/>
          </w:tcPr>
          <w:p w:rsidR="00A50C06" w:rsidRPr="00AB69F1" w:rsidRDefault="00A50C06" w:rsidP="0081006C">
            <w:pPr>
              <w:pStyle w:val="aff5"/>
              <w:kinsoku w:val="0"/>
              <w:overflowPunct w:val="0"/>
              <w:autoSpaceDE w:val="0"/>
              <w:autoSpaceDN w:val="0"/>
              <w:spacing w:line="260" w:lineRule="exact"/>
              <w:ind w:rightChars="11" w:right="37" w:hanging="15"/>
              <w:jc w:val="center"/>
              <w:rPr>
                <w:rFonts w:eastAsia="標楷體"/>
                <w:b/>
                <w:szCs w:val="24"/>
              </w:rPr>
            </w:pPr>
            <w:r w:rsidRPr="00AB69F1">
              <w:rPr>
                <w:rFonts w:eastAsia="標楷體"/>
                <w:b/>
                <w:szCs w:val="24"/>
              </w:rPr>
              <w:t>服務項目別</w:t>
            </w:r>
          </w:p>
        </w:tc>
      </w:tr>
      <w:tr w:rsidR="00A50C06" w:rsidRPr="00AB69F1" w:rsidTr="00A50C06">
        <w:trPr>
          <w:tblHeader/>
        </w:trPr>
        <w:tc>
          <w:tcPr>
            <w:tcW w:w="1764" w:type="dxa"/>
            <w:vMerge/>
            <w:shd w:val="clear" w:color="auto" w:fill="FDE9D9" w:themeFill="accent6" w:themeFillTint="33"/>
            <w:vAlign w:val="center"/>
          </w:tcPr>
          <w:p w:rsidR="00A50C06" w:rsidRPr="00AB69F1" w:rsidRDefault="00A50C06" w:rsidP="0081006C">
            <w:pPr>
              <w:pStyle w:val="aff5"/>
              <w:kinsoku w:val="0"/>
              <w:overflowPunct w:val="0"/>
              <w:autoSpaceDE w:val="0"/>
              <w:autoSpaceDN w:val="0"/>
              <w:spacing w:line="260" w:lineRule="exact"/>
              <w:ind w:leftChars="-15" w:left="-12" w:rightChars="-17" w:right="-58" w:hangingChars="15" w:hanging="39"/>
              <w:jc w:val="center"/>
              <w:rPr>
                <w:rFonts w:eastAsia="標楷體"/>
                <w:b/>
                <w:szCs w:val="24"/>
              </w:rPr>
            </w:pPr>
          </w:p>
        </w:tc>
        <w:tc>
          <w:tcPr>
            <w:tcW w:w="994" w:type="dxa"/>
            <w:vMerge/>
            <w:shd w:val="clear" w:color="auto" w:fill="FDE9D9" w:themeFill="accent6" w:themeFillTint="33"/>
            <w:vAlign w:val="center"/>
          </w:tcPr>
          <w:p w:rsidR="00A50C06" w:rsidRPr="00AB69F1" w:rsidRDefault="00A50C06" w:rsidP="0081006C">
            <w:pPr>
              <w:pStyle w:val="aff5"/>
              <w:kinsoku w:val="0"/>
              <w:overflowPunct w:val="0"/>
              <w:autoSpaceDE w:val="0"/>
              <w:autoSpaceDN w:val="0"/>
              <w:spacing w:line="260" w:lineRule="exact"/>
              <w:ind w:rightChars="-11" w:right="-37" w:hanging="66"/>
              <w:jc w:val="center"/>
              <w:rPr>
                <w:rFonts w:eastAsia="標楷體"/>
                <w:b/>
                <w:szCs w:val="24"/>
              </w:rPr>
            </w:pPr>
          </w:p>
        </w:tc>
        <w:tc>
          <w:tcPr>
            <w:tcW w:w="1522" w:type="dxa"/>
            <w:shd w:val="clear" w:color="auto" w:fill="FDE9D9" w:themeFill="accent6" w:themeFillTint="33"/>
          </w:tcPr>
          <w:p w:rsidR="00A50C06" w:rsidRPr="00AB69F1" w:rsidRDefault="00A50C06" w:rsidP="0081006C">
            <w:pPr>
              <w:pStyle w:val="aff5"/>
              <w:kinsoku w:val="0"/>
              <w:overflowPunct w:val="0"/>
              <w:autoSpaceDE w:val="0"/>
              <w:autoSpaceDN w:val="0"/>
              <w:spacing w:line="260" w:lineRule="exact"/>
              <w:ind w:rightChars="11" w:right="37" w:hanging="17"/>
              <w:jc w:val="center"/>
              <w:rPr>
                <w:rFonts w:eastAsia="標楷體"/>
                <w:b/>
                <w:szCs w:val="24"/>
              </w:rPr>
            </w:pPr>
            <w:r w:rsidRPr="00AB69F1">
              <w:rPr>
                <w:rFonts w:eastAsia="標楷體"/>
                <w:b/>
                <w:szCs w:val="24"/>
              </w:rPr>
              <w:t>臨時及</w:t>
            </w:r>
          </w:p>
          <w:p w:rsidR="00A50C06" w:rsidRPr="00AB69F1" w:rsidRDefault="00A50C06" w:rsidP="0081006C">
            <w:pPr>
              <w:pStyle w:val="aff5"/>
              <w:kinsoku w:val="0"/>
              <w:overflowPunct w:val="0"/>
              <w:autoSpaceDE w:val="0"/>
              <w:autoSpaceDN w:val="0"/>
              <w:spacing w:line="260" w:lineRule="exact"/>
              <w:ind w:rightChars="11" w:right="37" w:hanging="17"/>
              <w:jc w:val="center"/>
              <w:rPr>
                <w:rFonts w:eastAsia="標楷體"/>
                <w:b/>
                <w:szCs w:val="24"/>
              </w:rPr>
            </w:pPr>
            <w:r w:rsidRPr="00AB69F1">
              <w:rPr>
                <w:rFonts w:eastAsia="標楷體"/>
                <w:b/>
                <w:szCs w:val="24"/>
              </w:rPr>
              <w:t>短期照顧</w:t>
            </w:r>
          </w:p>
        </w:tc>
        <w:tc>
          <w:tcPr>
            <w:tcW w:w="1522" w:type="dxa"/>
            <w:shd w:val="clear" w:color="auto" w:fill="FDE9D9" w:themeFill="accent6" w:themeFillTint="33"/>
          </w:tcPr>
          <w:p w:rsidR="00A50C06" w:rsidRPr="00AB69F1" w:rsidRDefault="00A50C06" w:rsidP="0081006C">
            <w:pPr>
              <w:pStyle w:val="aff5"/>
              <w:kinsoku w:val="0"/>
              <w:overflowPunct w:val="0"/>
              <w:autoSpaceDE w:val="0"/>
              <w:autoSpaceDN w:val="0"/>
              <w:spacing w:line="260" w:lineRule="exact"/>
              <w:ind w:rightChars="11" w:right="37" w:hanging="17"/>
              <w:jc w:val="center"/>
              <w:rPr>
                <w:rFonts w:eastAsia="標楷體"/>
                <w:b/>
                <w:szCs w:val="24"/>
              </w:rPr>
            </w:pPr>
            <w:r w:rsidRPr="00AB69F1">
              <w:rPr>
                <w:rFonts w:eastAsia="標楷體"/>
                <w:b/>
                <w:szCs w:val="24"/>
              </w:rPr>
              <w:t>照顧者</w:t>
            </w:r>
          </w:p>
          <w:p w:rsidR="00A50C06" w:rsidRPr="00AB69F1" w:rsidRDefault="00A50C06" w:rsidP="0081006C">
            <w:pPr>
              <w:pStyle w:val="aff5"/>
              <w:kinsoku w:val="0"/>
              <w:overflowPunct w:val="0"/>
              <w:autoSpaceDE w:val="0"/>
              <w:autoSpaceDN w:val="0"/>
              <w:spacing w:line="260" w:lineRule="exact"/>
              <w:ind w:rightChars="11" w:right="37" w:hanging="17"/>
              <w:jc w:val="center"/>
              <w:rPr>
                <w:rFonts w:eastAsia="標楷體"/>
                <w:b/>
                <w:szCs w:val="24"/>
              </w:rPr>
            </w:pPr>
            <w:r w:rsidRPr="00AB69F1">
              <w:rPr>
                <w:rFonts w:eastAsia="標楷體"/>
                <w:b/>
                <w:szCs w:val="24"/>
              </w:rPr>
              <w:t>支持</w:t>
            </w:r>
          </w:p>
        </w:tc>
        <w:tc>
          <w:tcPr>
            <w:tcW w:w="1522" w:type="dxa"/>
            <w:shd w:val="clear" w:color="auto" w:fill="FDE9D9" w:themeFill="accent6" w:themeFillTint="33"/>
          </w:tcPr>
          <w:p w:rsidR="00A50C06" w:rsidRPr="00AB69F1" w:rsidRDefault="00A50C06" w:rsidP="0081006C">
            <w:pPr>
              <w:pStyle w:val="aff5"/>
              <w:kinsoku w:val="0"/>
              <w:overflowPunct w:val="0"/>
              <w:autoSpaceDE w:val="0"/>
              <w:autoSpaceDN w:val="0"/>
              <w:spacing w:line="260" w:lineRule="exact"/>
              <w:ind w:leftChars="-43" w:left="-146" w:rightChars="-21" w:right="-71" w:firstLine="56"/>
              <w:jc w:val="center"/>
              <w:rPr>
                <w:rFonts w:eastAsia="標楷體"/>
                <w:b/>
                <w:szCs w:val="24"/>
              </w:rPr>
            </w:pPr>
            <w:r w:rsidRPr="00AB69F1">
              <w:rPr>
                <w:rFonts w:eastAsia="標楷體"/>
                <w:b/>
                <w:szCs w:val="24"/>
              </w:rPr>
              <w:t>照顧者訓練及研習</w:t>
            </w:r>
          </w:p>
        </w:tc>
        <w:tc>
          <w:tcPr>
            <w:tcW w:w="1523" w:type="dxa"/>
            <w:tcBorders>
              <w:right w:val="single" w:sz="4" w:space="0" w:color="auto"/>
            </w:tcBorders>
            <w:shd w:val="clear" w:color="auto" w:fill="FDE9D9" w:themeFill="accent6" w:themeFillTint="33"/>
          </w:tcPr>
          <w:p w:rsidR="00A50C06" w:rsidRPr="00AB69F1" w:rsidRDefault="00A50C06" w:rsidP="0081006C">
            <w:pPr>
              <w:pStyle w:val="aff5"/>
              <w:kinsoku w:val="0"/>
              <w:overflowPunct w:val="0"/>
              <w:autoSpaceDE w:val="0"/>
              <w:autoSpaceDN w:val="0"/>
              <w:spacing w:line="260" w:lineRule="exact"/>
              <w:ind w:leftChars="-43" w:left="-65" w:rightChars="-21" w:right="-71" w:hanging="81"/>
              <w:jc w:val="center"/>
              <w:rPr>
                <w:rFonts w:eastAsia="標楷體"/>
                <w:b/>
                <w:szCs w:val="24"/>
              </w:rPr>
            </w:pPr>
            <w:r w:rsidRPr="00AB69F1">
              <w:rPr>
                <w:rFonts w:eastAsia="標楷體"/>
                <w:b/>
                <w:szCs w:val="24"/>
              </w:rPr>
              <w:t>家庭關懷</w:t>
            </w:r>
          </w:p>
          <w:p w:rsidR="00A50C06" w:rsidRPr="00AB69F1" w:rsidRDefault="00A50C06" w:rsidP="0081006C">
            <w:pPr>
              <w:pStyle w:val="aff5"/>
              <w:kinsoku w:val="0"/>
              <w:overflowPunct w:val="0"/>
              <w:autoSpaceDE w:val="0"/>
              <w:autoSpaceDN w:val="0"/>
              <w:spacing w:line="260" w:lineRule="exact"/>
              <w:ind w:leftChars="-43" w:left="-65" w:rightChars="-21" w:right="-71" w:hanging="81"/>
              <w:jc w:val="center"/>
              <w:rPr>
                <w:rFonts w:eastAsia="標楷體"/>
                <w:b/>
                <w:szCs w:val="24"/>
              </w:rPr>
            </w:pPr>
            <w:r w:rsidRPr="00AB69F1">
              <w:rPr>
                <w:rFonts w:eastAsia="標楷體"/>
                <w:b/>
                <w:szCs w:val="24"/>
              </w:rPr>
              <w:t>訪視及服務</w:t>
            </w:r>
          </w:p>
        </w:tc>
      </w:tr>
      <w:tr w:rsidR="00A50C06" w:rsidRPr="00AB69F1" w:rsidTr="00A50C06">
        <w:tc>
          <w:tcPr>
            <w:tcW w:w="1764" w:type="dxa"/>
            <w:vMerge w:val="restart"/>
            <w:vAlign w:val="center"/>
          </w:tcPr>
          <w:p w:rsidR="00A50C06" w:rsidRPr="00AB69F1" w:rsidRDefault="00A50C06" w:rsidP="0081006C">
            <w:pPr>
              <w:widowControl/>
              <w:overflowPunct/>
              <w:autoSpaceDE/>
              <w:autoSpaceDN/>
              <w:spacing w:line="280" w:lineRule="exact"/>
              <w:jc w:val="center"/>
              <w:rPr>
                <w:rFonts w:ascii="Times New Roman"/>
                <w:kern w:val="0"/>
                <w:sz w:val="24"/>
                <w:szCs w:val="24"/>
              </w:rPr>
            </w:pPr>
            <w:r w:rsidRPr="00AB69F1">
              <w:rPr>
                <w:rFonts w:ascii="Times New Roman"/>
                <w:sz w:val="24"/>
                <w:szCs w:val="24"/>
              </w:rPr>
              <w:t>臺北市</w:t>
            </w: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276</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26,876</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26,876</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26,876</w:t>
            </w:r>
          </w:p>
        </w:tc>
      </w:tr>
      <w:tr w:rsidR="00A50C06" w:rsidRPr="00AB69F1" w:rsidTr="00A50C06">
        <w:tc>
          <w:tcPr>
            <w:tcW w:w="1764" w:type="dxa"/>
            <w:vMerge/>
            <w:vAlign w:val="center"/>
          </w:tcPr>
          <w:p w:rsidR="00A50C06" w:rsidRPr="00AB69F1" w:rsidRDefault="00A50C06" w:rsidP="0081006C">
            <w:pPr>
              <w:widowControl/>
              <w:overflowPunct/>
              <w:autoSpaceDE/>
              <w:autoSpaceDN/>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545</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35,794</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35,794</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35,794</w:t>
            </w:r>
          </w:p>
        </w:tc>
      </w:tr>
      <w:tr w:rsidR="00A50C06" w:rsidRPr="00AB69F1" w:rsidTr="00A50C06">
        <w:tc>
          <w:tcPr>
            <w:tcW w:w="1764" w:type="dxa"/>
            <w:vMerge/>
            <w:vAlign w:val="center"/>
          </w:tcPr>
          <w:p w:rsidR="00A50C06" w:rsidRPr="00AB69F1" w:rsidRDefault="00A50C06" w:rsidP="0081006C">
            <w:pPr>
              <w:widowControl/>
              <w:overflowPunct/>
              <w:autoSpaceDE/>
              <w:autoSpaceDN/>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313</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44,422</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44,422</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44,422</w:t>
            </w:r>
          </w:p>
        </w:tc>
      </w:tr>
      <w:tr w:rsidR="00A50C06" w:rsidRPr="00AB69F1" w:rsidTr="00A50C06">
        <w:tc>
          <w:tcPr>
            <w:tcW w:w="1764" w:type="dxa"/>
            <w:vMerge/>
            <w:vAlign w:val="center"/>
          </w:tcPr>
          <w:p w:rsidR="00A50C06" w:rsidRPr="00AB69F1" w:rsidRDefault="00A50C06" w:rsidP="0081006C">
            <w:pPr>
              <w:widowControl/>
              <w:overflowPunct/>
              <w:autoSpaceDE/>
              <w:autoSpaceDN/>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323</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43,822</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43,822</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43,822</w:t>
            </w:r>
          </w:p>
        </w:tc>
      </w:tr>
      <w:tr w:rsidR="00A50C06" w:rsidRPr="00AB69F1" w:rsidTr="00A50C06">
        <w:tc>
          <w:tcPr>
            <w:tcW w:w="1764" w:type="dxa"/>
            <w:vMerge w:val="restart"/>
            <w:vAlign w:val="center"/>
          </w:tcPr>
          <w:p w:rsidR="00A50C06" w:rsidRPr="00AB69F1" w:rsidRDefault="00A50C06" w:rsidP="0081006C">
            <w:pPr>
              <w:spacing w:line="280" w:lineRule="exact"/>
              <w:jc w:val="center"/>
              <w:rPr>
                <w:rFonts w:ascii="Times New Roman"/>
                <w:sz w:val="24"/>
                <w:szCs w:val="24"/>
              </w:rPr>
            </w:pPr>
            <w:r w:rsidRPr="00AB69F1">
              <w:rPr>
                <w:rFonts w:ascii="Times New Roman"/>
                <w:sz w:val="24"/>
                <w:szCs w:val="24"/>
              </w:rPr>
              <w:t>新北市</w:t>
            </w: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1,281</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35</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35</w:t>
            </w:r>
          </w:p>
        </w:tc>
        <w:tc>
          <w:tcPr>
            <w:tcW w:w="1523"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28</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1,242</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23</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23</w:t>
            </w:r>
          </w:p>
        </w:tc>
        <w:tc>
          <w:tcPr>
            <w:tcW w:w="1523"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18</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1,145</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24</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24</w:t>
            </w:r>
          </w:p>
        </w:tc>
        <w:tc>
          <w:tcPr>
            <w:tcW w:w="1523"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36</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13</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19</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19</w:t>
            </w:r>
          </w:p>
        </w:tc>
        <w:tc>
          <w:tcPr>
            <w:tcW w:w="1523"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35</w:t>
            </w:r>
          </w:p>
        </w:tc>
      </w:tr>
      <w:tr w:rsidR="00A50C06" w:rsidRPr="00AB69F1" w:rsidTr="00A50C06">
        <w:tc>
          <w:tcPr>
            <w:tcW w:w="1764" w:type="dxa"/>
            <w:vMerge w:val="restart"/>
            <w:vAlign w:val="center"/>
          </w:tcPr>
          <w:p w:rsidR="00A50C06" w:rsidRPr="00AB69F1" w:rsidRDefault="00A50C06" w:rsidP="0081006C">
            <w:pPr>
              <w:spacing w:line="280" w:lineRule="exact"/>
              <w:jc w:val="center"/>
              <w:rPr>
                <w:rFonts w:ascii="Times New Roman"/>
                <w:sz w:val="24"/>
                <w:szCs w:val="24"/>
              </w:rPr>
            </w:pPr>
            <w:r w:rsidRPr="00AB69F1">
              <w:rPr>
                <w:rFonts w:ascii="Times New Roman"/>
                <w:sz w:val="24"/>
                <w:szCs w:val="24"/>
              </w:rPr>
              <w:t>桃園市</w:t>
            </w: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167</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21</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21</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w:t>
            </w:r>
            <w:r w:rsidRPr="00AB69F1">
              <w:rPr>
                <w:rFonts w:eastAsia="標楷體" w:hint="eastAsia"/>
                <w:spacing w:val="-14"/>
                <w:szCs w:val="24"/>
              </w:rPr>
              <w:t>0</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169</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w:t>
            </w:r>
            <w:r w:rsidRPr="00AB69F1">
              <w:rPr>
                <w:rFonts w:eastAsia="標楷體" w:hint="eastAsia"/>
                <w:spacing w:val="-14"/>
                <w:szCs w:val="24"/>
              </w:rPr>
              <w:t>7</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w:t>
            </w:r>
            <w:r w:rsidRPr="00AB69F1">
              <w:rPr>
                <w:rFonts w:eastAsia="標楷體" w:hint="eastAsia"/>
                <w:spacing w:val="-14"/>
                <w:szCs w:val="24"/>
              </w:rPr>
              <w:t>7</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92</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258</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w:t>
            </w:r>
            <w:r w:rsidRPr="00AB69F1">
              <w:rPr>
                <w:rFonts w:eastAsia="標楷體" w:hint="eastAsia"/>
                <w:spacing w:val="-14"/>
                <w:szCs w:val="24"/>
              </w:rPr>
              <w:t>3</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w:t>
            </w:r>
            <w:r w:rsidRPr="00AB69F1">
              <w:rPr>
                <w:rFonts w:eastAsia="標楷體" w:hint="eastAsia"/>
                <w:spacing w:val="-14"/>
                <w:szCs w:val="24"/>
              </w:rPr>
              <w:t>3</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w:t>
            </w:r>
            <w:r w:rsidRPr="00AB69F1">
              <w:rPr>
                <w:rFonts w:eastAsia="標楷體" w:hint="eastAsia"/>
                <w:spacing w:val="-14"/>
                <w:szCs w:val="24"/>
              </w:rPr>
              <w:t>36</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325</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21</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21</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155</w:t>
            </w:r>
          </w:p>
        </w:tc>
      </w:tr>
      <w:tr w:rsidR="00A50C06" w:rsidRPr="00AB69F1" w:rsidTr="00A50C06">
        <w:tc>
          <w:tcPr>
            <w:tcW w:w="1764" w:type="dxa"/>
            <w:vMerge w:val="restart"/>
            <w:vAlign w:val="center"/>
          </w:tcPr>
          <w:p w:rsidR="00A50C06" w:rsidRPr="00AB69F1" w:rsidRDefault="00A50C06" w:rsidP="0081006C">
            <w:pPr>
              <w:spacing w:line="280" w:lineRule="exact"/>
              <w:jc w:val="center"/>
              <w:rPr>
                <w:rFonts w:ascii="Times New Roman"/>
                <w:sz w:val="24"/>
                <w:szCs w:val="24"/>
              </w:rPr>
            </w:pPr>
            <w:r w:rsidRPr="00AB69F1">
              <w:rPr>
                <w:rFonts w:ascii="Times New Roman"/>
                <w:sz w:val="24"/>
                <w:szCs w:val="24"/>
              </w:rPr>
              <w:t>臺中市</w:t>
            </w:r>
          </w:p>
        </w:tc>
        <w:tc>
          <w:tcPr>
            <w:tcW w:w="994" w:type="dxa"/>
            <w:vAlign w:val="center"/>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hint="eastAsia"/>
                <w:spacing w:val="-14"/>
                <w:sz w:val="24"/>
                <w:szCs w:val="24"/>
              </w:rPr>
              <w:t>245</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hint="eastAsia"/>
                <w:spacing w:val="-14"/>
                <w:sz w:val="24"/>
                <w:szCs w:val="24"/>
              </w:rPr>
              <w:t>121</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hint="eastAsia"/>
                <w:spacing w:val="-14"/>
                <w:sz w:val="24"/>
                <w:szCs w:val="24"/>
              </w:rPr>
              <w:t>121</w:t>
            </w:r>
          </w:p>
        </w:tc>
        <w:tc>
          <w:tcPr>
            <w:tcW w:w="1523"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hint="eastAsia"/>
                <w:spacing w:val="-14"/>
                <w:sz w:val="24"/>
                <w:szCs w:val="24"/>
              </w:rPr>
              <w:t>238</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vAlign w:val="center"/>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hint="eastAsia"/>
                <w:spacing w:val="-14"/>
                <w:sz w:val="24"/>
                <w:szCs w:val="24"/>
              </w:rPr>
              <w:t>180</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hint="eastAsia"/>
                <w:spacing w:val="-14"/>
                <w:sz w:val="24"/>
                <w:szCs w:val="24"/>
              </w:rPr>
              <w:t>101</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hint="eastAsia"/>
                <w:spacing w:val="-14"/>
                <w:sz w:val="24"/>
                <w:szCs w:val="24"/>
              </w:rPr>
              <w:t>101</w:t>
            </w:r>
          </w:p>
        </w:tc>
        <w:tc>
          <w:tcPr>
            <w:tcW w:w="1523"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hint="eastAsia"/>
                <w:spacing w:val="-14"/>
                <w:sz w:val="24"/>
                <w:szCs w:val="24"/>
              </w:rPr>
              <w:t>240</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vAlign w:val="center"/>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hint="eastAsia"/>
                <w:spacing w:val="-14"/>
                <w:sz w:val="24"/>
                <w:szCs w:val="24"/>
              </w:rPr>
              <w:t>130</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hint="eastAsia"/>
                <w:spacing w:val="-14"/>
                <w:sz w:val="24"/>
                <w:szCs w:val="24"/>
              </w:rPr>
              <w:t>45</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hint="eastAsia"/>
                <w:spacing w:val="-14"/>
                <w:sz w:val="24"/>
                <w:szCs w:val="24"/>
              </w:rPr>
              <w:t>45</w:t>
            </w:r>
          </w:p>
        </w:tc>
        <w:tc>
          <w:tcPr>
            <w:tcW w:w="1523"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hint="eastAsia"/>
                <w:spacing w:val="-14"/>
                <w:sz w:val="24"/>
                <w:szCs w:val="24"/>
              </w:rPr>
              <w:t>171</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vAlign w:val="center"/>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hint="eastAsia"/>
                <w:spacing w:val="-14"/>
                <w:sz w:val="24"/>
                <w:szCs w:val="24"/>
              </w:rPr>
              <w:t>206</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hint="eastAsia"/>
                <w:spacing w:val="-14"/>
                <w:sz w:val="24"/>
                <w:szCs w:val="24"/>
              </w:rPr>
              <w:t>55</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hint="eastAsia"/>
                <w:spacing w:val="-14"/>
                <w:sz w:val="24"/>
                <w:szCs w:val="24"/>
              </w:rPr>
              <w:t>55</w:t>
            </w:r>
          </w:p>
        </w:tc>
        <w:tc>
          <w:tcPr>
            <w:tcW w:w="1523"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hint="eastAsia"/>
                <w:spacing w:val="-14"/>
                <w:sz w:val="24"/>
                <w:szCs w:val="24"/>
              </w:rPr>
              <w:t>120</w:t>
            </w:r>
          </w:p>
        </w:tc>
      </w:tr>
      <w:tr w:rsidR="00A50C06" w:rsidRPr="00AB69F1" w:rsidTr="00A50C06">
        <w:tc>
          <w:tcPr>
            <w:tcW w:w="1764" w:type="dxa"/>
            <w:vMerge w:val="restart"/>
            <w:vAlign w:val="center"/>
          </w:tcPr>
          <w:p w:rsidR="00A50C06" w:rsidRPr="00AB69F1" w:rsidRDefault="00A50C06" w:rsidP="0081006C">
            <w:pPr>
              <w:spacing w:line="280" w:lineRule="exact"/>
              <w:jc w:val="center"/>
              <w:rPr>
                <w:rFonts w:ascii="Times New Roman"/>
                <w:sz w:val="24"/>
                <w:szCs w:val="24"/>
              </w:rPr>
            </w:pPr>
            <w:r w:rsidRPr="00AB69F1">
              <w:rPr>
                <w:rFonts w:ascii="Times New Roman"/>
                <w:sz w:val="24"/>
                <w:szCs w:val="24"/>
              </w:rPr>
              <w:t>臺南市</w:t>
            </w: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732</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350</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350</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43</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763</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391</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317</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20</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228</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391</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317</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144</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145</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78</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78</w:t>
            </w:r>
          </w:p>
        </w:tc>
        <w:tc>
          <w:tcPr>
            <w:tcW w:w="1523"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56</w:t>
            </w:r>
          </w:p>
        </w:tc>
      </w:tr>
      <w:tr w:rsidR="00A50C06" w:rsidRPr="00AB69F1" w:rsidTr="00A50C06">
        <w:tc>
          <w:tcPr>
            <w:tcW w:w="1764" w:type="dxa"/>
            <w:vMerge w:val="restart"/>
            <w:vAlign w:val="center"/>
          </w:tcPr>
          <w:p w:rsidR="00A50C06" w:rsidRPr="00AB69F1" w:rsidRDefault="00A50C06" w:rsidP="0081006C">
            <w:pPr>
              <w:spacing w:line="280" w:lineRule="exact"/>
              <w:jc w:val="center"/>
              <w:rPr>
                <w:rFonts w:ascii="Times New Roman"/>
                <w:sz w:val="24"/>
                <w:szCs w:val="24"/>
              </w:rPr>
            </w:pPr>
            <w:r w:rsidRPr="00AB69F1">
              <w:rPr>
                <w:rFonts w:ascii="Times New Roman"/>
                <w:sz w:val="24"/>
                <w:szCs w:val="24"/>
              </w:rPr>
              <w:t>高雄市</w:t>
            </w:r>
          </w:p>
        </w:tc>
        <w:tc>
          <w:tcPr>
            <w:tcW w:w="994" w:type="dxa"/>
            <w:vAlign w:val="center"/>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1071</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518</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518</w:t>
            </w:r>
          </w:p>
        </w:tc>
        <w:tc>
          <w:tcPr>
            <w:tcW w:w="1523"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103</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vAlign w:val="center"/>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1012</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223</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223</w:t>
            </w:r>
          </w:p>
        </w:tc>
        <w:tc>
          <w:tcPr>
            <w:tcW w:w="1523"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251</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vAlign w:val="center"/>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972</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80</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80</w:t>
            </w:r>
          </w:p>
        </w:tc>
        <w:tc>
          <w:tcPr>
            <w:tcW w:w="1523"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73</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vAlign w:val="center"/>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898</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26</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26</w:t>
            </w:r>
          </w:p>
        </w:tc>
        <w:tc>
          <w:tcPr>
            <w:tcW w:w="1523"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71</w:t>
            </w:r>
          </w:p>
        </w:tc>
      </w:tr>
      <w:tr w:rsidR="00A50C06" w:rsidRPr="00AB69F1" w:rsidTr="00A50C06">
        <w:tc>
          <w:tcPr>
            <w:tcW w:w="1764" w:type="dxa"/>
            <w:vMerge w:val="restart"/>
            <w:vAlign w:val="center"/>
          </w:tcPr>
          <w:p w:rsidR="00A50C06" w:rsidRPr="00AB69F1" w:rsidRDefault="00A50C06" w:rsidP="0081006C">
            <w:pPr>
              <w:spacing w:line="280" w:lineRule="exact"/>
              <w:jc w:val="center"/>
              <w:rPr>
                <w:rFonts w:ascii="Times New Roman"/>
                <w:sz w:val="24"/>
                <w:szCs w:val="24"/>
              </w:rPr>
            </w:pPr>
            <w:r w:rsidRPr="00AB69F1">
              <w:rPr>
                <w:rFonts w:ascii="Times New Roman"/>
                <w:sz w:val="24"/>
                <w:szCs w:val="24"/>
              </w:rPr>
              <w:t>宜蘭縣</w:t>
            </w: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A50C06" w:rsidRPr="00AB69F1" w:rsidRDefault="00A50C06" w:rsidP="0081006C">
            <w:pPr>
              <w:widowControl/>
              <w:overflowPunct/>
              <w:autoSpaceDE/>
              <w:autoSpaceDN/>
              <w:spacing w:line="280" w:lineRule="exact"/>
              <w:jc w:val="right"/>
              <w:rPr>
                <w:rFonts w:ascii="Times New Roman"/>
                <w:spacing w:val="-14"/>
                <w:sz w:val="24"/>
                <w:szCs w:val="24"/>
              </w:rPr>
            </w:pPr>
            <w:r w:rsidRPr="00AB69F1">
              <w:rPr>
                <w:rFonts w:ascii="Times New Roman"/>
                <w:spacing w:val="-14"/>
                <w:sz w:val="24"/>
                <w:szCs w:val="24"/>
              </w:rPr>
              <w:t>228</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205</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47</w:t>
            </w:r>
          </w:p>
        </w:tc>
        <w:tc>
          <w:tcPr>
            <w:tcW w:w="1523"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19</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122</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52</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35</w:t>
            </w:r>
          </w:p>
        </w:tc>
        <w:tc>
          <w:tcPr>
            <w:tcW w:w="1523"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6</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83</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28</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22</w:t>
            </w:r>
          </w:p>
        </w:tc>
        <w:tc>
          <w:tcPr>
            <w:tcW w:w="1523"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8</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11</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4</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4</w:t>
            </w:r>
          </w:p>
        </w:tc>
        <w:tc>
          <w:tcPr>
            <w:tcW w:w="1523"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11</w:t>
            </w:r>
          </w:p>
        </w:tc>
      </w:tr>
      <w:tr w:rsidR="00A50C06" w:rsidRPr="00AB69F1" w:rsidTr="00A50C06">
        <w:tc>
          <w:tcPr>
            <w:tcW w:w="1764" w:type="dxa"/>
            <w:vMerge w:val="restart"/>
            <w:vAlign w:val="center"/>
          </w:tcPr>
          <w:p w:rsidR="00A50C06" w:rsidRPr="00AB69F1" w:rsidRDefault="00A50C06" w:rsidP="0081006C">
            <w:pPr>
              <w:spacing w:line="280" w:lineRule="exact"/>
              <w:jc w:val="center"/>
              <w:rPr>
                <w:rFonts w:ascii="Times New Roman"/>
                <w:sz w:val="24"/>
                <w:szCs w:val="24"/>
              </w:rPr>
            </w:pPr>
            <w:r w:rsidRPr="00AB69F1">
              <w:rPr>
                <w:rFonts w:ascii="Times New Roman"/>
                <w:sz w:val="24"/>
                <w:szCs w:val="24"/>
              </w:rPr>
              <w:t>新竹縣</w:t>
            </w: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18</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10</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10</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16</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6</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27</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11</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11</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102</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14</w:t>
            </w:r>
          </w:p>
        </w:tc>
      </w:tr>
      <w:tr w:rsidR="00A50C06" w:rsidRPr="00AB69F1" w:rsidTr="00A50C06">
        <w:trPr>
          <w:trHeight w:val="53"/>
        </w:trPr>
        <w:tc>
          <w:tcPr>
            <w:tcW w:w="1764" w:type="dxa"/>
            <w:vMerge w:val="restart"/>
            <w:vAlign w:val="center"/>
          </w:tcPr>
          <w:p w:rsidR="00A50C06" w:rsidRPr="00AB69F1" w:rsidRDefault="00A50C06" w:rsidP="0081006C">
            <w:pPr>
              <w:spacing w:line="280" w:lineRule="exact"/>
              <w:jc w:val="center"/>
              <w:rPr>
                <w:rFonts w:ascii="Times New Roman"/>
                <w:sz w:val="24"/>
                <w:szCs w:val="24"/>
              </w:rPr>
            </w:pPr>
            <w:r w:rsidRPr="00AB69F1">
              <w:rPr>
                <w:rFonts w:ascii="Times New Roman"/>
                <w:sz w:val="24"/>
                <w:szCs w:val="24"/>
              </w:rPr>
              <w:t>苗栗縣</w:t>
            </w: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149</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49</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39</w:t>
            </w:r>
          </w:p>
        </w:tc>
        <w:tc>
          <w:tcPr>
            <w:tcW w:w="1523" w:type="dxa"/>
            <w:tcBorders>
              <w:top w:val="single" w:sz="4" w:space="0" w:color="auto"/>
              <w:bottom w:val="single" w:sz="4" w:space="0" w:color="auto"/>
            </w:tcBorders>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6</w:t>
            </w:r>
          </w:p>
        </w:tc>
      </w:tr>
      <w:tr w:rsidR="00A50C06" w:rsidRPr="00AB69F1" w:rsidTr="00A50C06">
        <w:trPr>
          <w:trHeight w:val="53"/>
        </w:trPr>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111</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82</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51</w:t>
            </w:r>
          </w:p>
        </w:tc>
        <w:tc>
          <w:tcPr>
            <w:tcW w:w="1523" w:type="dxa"/>
            <w:tcBorders>
              <w:top w:val="single" w:sz="4" w:space="0" w:color="auto"/>
              <w:bottom w:val="single" w:sz="4" w:space="0" w:color="auto"/>
            </w:tcBorders>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6</w:t>
            </w:r>
          </w:p>
        </w:tc>
      </w:tr>
      <w:tr w:rsidR="00A50C06" w:rsidRPr="00AB69F1" w:rsidTr="00A50C06">
        <w:trPr>
          <w:trHeight w:val="53"/>
        </w:trPr>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120</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116</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42</w:t>
            </w:r>
          </w:p>
        </w:tc>
        <w:tc>
          <w:tcPr>
            <w:tcW w:w="1523" w:type="dxa"/>
            <w:tcBorders>
              <w:top w:val="single" w:sz="4" w:space="0" w:color="auto"/>
            </w:tcBorders>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12</w:t>
            </w:r>
          </w:p>
        </w:tc>
      </w:tr>
      <w:tr w:rsidR="00A50C06" w:rsidRPr="00AB69F1" w:rsidTr="00A50C06">
        <w:trPr>
          <w:trHeight w:val="53"/>
        </w:trPr>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84</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6</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6</w:t>
            </w:r>
          </w:p>
        </w:tc>
        <w:tc>
          <w:tcPr>
            <w:tcW w:w="1523" w:type="dxa"/>
            <w:tcBorders>
              <w:top w:val="single" w:sz="4" w:space="0" w:color="auto"/>
            </w:tcBorders>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10</w:t>
            </w:r>
          </w:p>
        </w:tc>
      </w:tr>
      <w:tr w:rsidR="00A50C06" w:rsidRPr="00AB69F1" w:rsidTr="00A50C06">
        <w:trPr>
          <w:trHeight w:val="188"/>
        </w:trPr>
        <w:tc>
          <w:tcPr>
            <w:tcW w:w="1764" w:type="dxa"/>
            <w:vMerge w:val="restart"/>
            <w:vAlign w:val="center"/>
          </w:tcPr>
          <w:p w:rsidR="00A50C06" w:rsidRPr="00AB69F1" w:rsidRDefault="00A50C06" w:rsidP="0081006C">
            <w:pPr>
              <w:spacing w:line="280" w:lineRule="exact"/>
              <w:jc w:val="center"/>
              <w:rPr>
                <w:rFonts w:ascii="Times New Roman"/>
                <w:sz w:val="24"/>
                <w:szCs w:val="24"/>
              </w:rPr>
            </w:pPr>
            <w:r w:rsidRPr="00AB69F1">
              <w:rPr>
                <w:rFonts w:ascii="Times New Roman"/>
                <w:sz w:val="24"/>
                <w:szCs w:val="24"/>
              </w:rPr>
              <w:t>彰化縣</w:t>
            </w: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357</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124</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184</w:t>
            </w:r>
          </w:p>
        </w:tc>
        <w:tc>
          <w:tcPr>
            <w:tcW w:w="1523" w:type="dxa"/>
            <w:tcBorders>
              <w:top w:val="single" w:sz="4" w:space="0" w:color="auto"/>
            </w:tcBorders>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106</w:t>
            </w:r>
          </w:p>
        </w:tc>
      </w:tr>
      <w:tr w:rsidR="00A50C06" w:rsidRPr="00AB69F1" w:rsidTr="00A50C06">
        <w:trPr>
          <w:trHeight w:val="53"/>
        </w:trPr>
        <w:tc>
          <w:tcPr>
            <w:tcW w:w="1764" w:type="dxa"/>
            <w:vMerge/>
            <w:vAlign w:val="center"/>
          </w:tcPr>
          <w:p w:rsidR="00A50C06" w:rsidRPr="00AB69F1" w:rsidRDefault="00A50C06" w:rsidP="0081006C">
            <w:pPr>
              <w:spacing w:line="280" w:lineRule="exact"/>
              <w:jc w:val="center"/>
              <w:rPr>
                <w:rFonts w:ascii="Times New Roman"/>
                <w:sz w:val="20"/>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396</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118</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177</w:t>
            </w:r>
          </w:p>
        </w:tc>
        <w:tc>
          <w:tcPr>
            <w:tcW w:w="1523" w:type="dxa"/>
            <w:tcBorders>
              <w:top w:val="single" w:sz="4" w:space="0" w:color="auto"/>
            </w:tcBorders>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110</w:t>
            </w:r>
          </w:p>
        </w:tc>
      </w:tr>
      <w:tr w:rsidR="00A50C06" w:rsidRPr="00AB69F1" w:rsidTr="00A50C06">
        <w:trPr>
          <w:trHeight w:val="53"/>
        </w:trPr>
        <w:tc>
          <w:tcPr>
            <w:tcW w:w="1764" w:type="dxa"/>
            <w:vMerge/>
            <w:vAlign w:val="center"/>
          </w:tcPr>
          <w:p w:rsidR="00A50C06" w:rsidRPr="00AB69F1" w:rsidRDefault="00A50C06" w:rsidP="0081006C">
            <w:pPr>
              <w:spacing w:line="280" w:lineRule="exact"/>
              <w:jc w:val="center"/>
              <w:rPr>
                <w:rFonts w:ascii="Times New Roman"/>
                <w:sz w:val="20"/>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374</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91</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177</w:t>
            </w:r>
          </w:p>
        </w:tc>
        <w:tc>
          <w:tcPr>
            <w:tcW w:w="1523" w:type="dxa"/>
            <w:tcBorders>
              <w:top w:val="single" w:sz="4" w:space="0" w:color="auto"/>
            </w:tcBorders>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75</w:t>
            </w:r>
          </w:p>
        </w:tc>
      </w:tr>
      <w:tr w:rsidR="00A50C06" w:rsidRPr="00AB69F1" w:rsidTr="00A50C06">
        <w:trPr>
          <w:trHeight w:val="53"/>
        </w:trPr>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A50C06" w:rsidRPr="00AB69F1" w:rsidRDefault="00A50C06" w:rsidP="0081006C">
            <w:pPr>
              <w:pStyle w:val="aff5"/>
              <w:spacing w:line="280" w:lineRule="exact"/>
              <w:ind w:right="37"/>
              <w:jc w:val="right"/>
              <w:rPr>
                <w:rFonts w:eastAsia="標楷體"/>
                <w:spacing w:val="-14"/>
                <w:szCs w:val="24"/>
              </w:rPr>
            </w:pPr>
            <w:r w:rsidRPr="00AB69F1">
              <w:rPr>
                <w:rFonts w:eastAsia="標楷體"/>
                <w:spacing w:val="-14"/>
                <w:szCs w:val="24"/>
              </w:rPr>
              <w:t>130</w:t>
            </w:r>
          </w:p>
        </w:tc>
        <w:tc>
          <w:tcPr>
            <w:tcW w:w="1522" w:type="dxa"/>
            <w:vAlign w:val="center"/>
          </w:tcPr>
          <w:p w:rsidR="00A50C06" w:rsidRPr="00AB69F1" w:rsidRDefault="00A50C06" w:rsidP="0081006C">
            <w:pPr>
              <w:pStyle w:val="aff5"/>
              <w:spacing w:line="280" w:lineRule="exact"/>
              <w:ind w:right="37"/>
              <w:jc w:val="right"/>
              <w:rPr>
                <w:rFonts w:eastAsia="標楷體"/>
                <w:spacing w:val="-14"/>
                <w:szCs w:val="24"/>
              </w:rPr>
            </w:pPr>
            <w:r w:rsidRPr="00AB69F1">
              <w:rPr>
                <w:rFonts w:eastAsia="標楷體"/>
                <w:spacing w:val="-14"/>
                <w:szCs w:val="24"/>
              </w:rPr>
              <w:t>78</w:t>
            </w:r>
          </w:p>
        </w:tc>
        <w:tc>
          <w:tcPr>
            <w:tcW w:w="1522" w:type="dxa"/>
            <w:vAlign w:val="center"/>
          </w:tcPr>
          <w:p w:rsidR="00A50C06" w:rsidRPr="00AB69F1" w:rsidRDefault="00A50C06" w:rsidP="0081006C">
            <w:pPr>
              <w:pStyle w:val="aff5"/>
              <w:spacing w:line="280" w:lineRule="exact"/>
              <w:ind w:right="37"/>
              <w:jc w:val="right"/>
              <w:rPr>
                <w:rFonts w:eastAsia="標楷體"/>
                <w:spacing w:val="-14"/>
                <w:szCs w:val="24"/>
              </w:rPr>
            </w:pPr>
            <w:r w:rsidRPr="00AB69F1">
              <w:rPr>
                <w:rFonts w:eastAsia="標楷體"/>
                <w:spacing w:val="-14"/>
                <w:szCs w:val="24"/>
              </w:rPr>
              <w:t>78</w:t>
            </w:r>
          </w:p>
        </w:tc>
        <w:tc>
          <w:tcPr>
            <w:tcW w:w="1523" w:type="dxa"/>
            <w:tcBorders>
              <w:top w:val="single" w:sz="4" w:space="0" w:color="auto"/>
            </w:tcBorders>
            <w:vAlign w:val="center"/>
          </w:tcPr>
          <w:p w:rsidR="00A50C06" w:rsidRPr="00AB69F1" w:rsidRDefault="00A50C06" w:rsidP="0081006C">
            <w:pPr>
              <w:pStyle w:val="aff5"/>
              <w:spacing w:line="280" w:lineRule="exact"/>
              <w:ind w:right="37"/>
              <w:jc w:val="right"/>
              <w:rPr>
                <w:rFonts w:eastAsia="標楷體"/>
                <w:spacing w:val="-14"/>
                <w:szCs w:val="24"/>
              </w:rPr>
            </w:pPr>
            <w:r w:rsidRPr="00AB69F1">
              <w:rPr>
                <w:rFonts w:eastAsia="標楷體"/>
                <w:spacing w:val="-14"/>
                <w:szCs w:val="24"/>
              </w:rPr>
              <w:t>128</w:t>
            </w:r>
          </w:p>
        </w:tc>
      </w:tr>
      <w:tr w:rsidR="00A50C06" w:rsidRPr="00AB69F1" w:rsidTr="00A50C06">
        <w:trPr>
          <w:trHeight w:val="53"/>
        </w:trPr>
        <w:tc>
          <w:tcPr>
            <w:tcW w:w="1764" w:type="dxa"/>
            <w:vMerge w:val="restart"/>
            <w:vAlign w:val="center"/>
          </w:tcPr>
          <w:p w:rsidR="00A50C06" w:rsidRPr="00AB69F1" w:rsidRDefault="00A50C06" w:rsidP="0081006C">
            <w:pPr>
              <w:spacing w:line="280" w:lineRule="exact"/>
              <w:jc w:val="center"/>
              <w:rPr>
                <w:rFonts w:ascii="Times New Roman"/>
                <w:sz w:val="24"/>
                <w:szCs w:val="24"/>
              </w:rPr>
            </w:pPr>
            <w:r w:rsidRPr="00AB69F1">
              <w:rPr>
                <w:rFonts w:ascii="Times New Roman"/>
                <w:sz w:val="24"/>
                <w:szCs w:val="24"/>
              </w:rPr>
              <w:t>南投縣</w:t>
            </w: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148</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65</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57</w:t>
            </w:r>
          </w:p>
        </w:tc>
        <w:tc>
          <w:tcPr>
            <w:tcW w:w="1523" w:type="dxa"/>
            <w:tcBorders>
              <w:top w:val="single" w:sz="4" w:space="0" w:color="auto"/>
            </w:tcBorders>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28</w:t>
            </w:r>
          </w:p>
        </w:tc>
      </w:tr>
      <w:tr w:rsidR="00A50C06" w:rsidRPr="00AB69F1" w:rsidTr="00A50C06">
        <w:trPr>
          <w:trHeight w:val="53"/>
        </w:trPr>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188</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99</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45</w:t>
            </w:r>
          </w:p>
        </w:tc>
        <w:tc>
          <w:tcPr>
            <w:tcW w:w="1523" w:type="dxa"/>
            <w:tcBorders>
              <w:top w:val="single" w:sz="4" w:space="0" w:color="auto"/>
            </w:tcBorders>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20</w:t>
            </w:r>
          </w:p>
        </w:tc>
      </w:tr>
      <w:tr w:rsidR="00A50C06" w:rsidRPr="00AB69F1" w:rsidTr="00A50C06">
        <w:trPr>
          <w:trHeight w:val="53"/>
        </w:trPr>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103</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375</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67</w:t>
            </w:r>
          </w:p>
        </w:tc>
        <w:tc>
          <w:tcPr>
            <w:tcW w:w="1523" w:type="dxa"/>
            <w:tcBorders>
              <w:top w:val="single" w:sz="4" w:space="0" w:color="auto"/>
            </w:tcBorders>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11</w:t>
            </w:r>
          </w:p>
        </w:tc>
      </w:tr>
      <w:tr w:rsidR="00A50C06" w:rsidRPr="00AB69F1" w:rsidTr="00A50C06">
        <w:trPr>
          <w:trHeight w:val="53"/>
        </w:trPr>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hint="eastAsia"/>
                <w:spacing w:val="-14"/>
                <w:sz w:val="24"/>
                <w:szCs w:val="24"/>
              </w:rPr>
              <w:t>35</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hint="eastAsia"/>
                <w:spacing w:val="-14"/>
                <w:sz w:val="24"/>
                <w:szCs w:val="24"/>
              </w:rPr>
              <w:t>24</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hint="eastAsia"/>
                <w:spacing w:val="-14"/>
                <w:sz w:val="24"/>
                <w:szCs w:val="24"/>
              </w:rPr>
              <w:t>24</w:t>
            </w:r>
          </w:p>
        </w:tc>
        <w:tc>
          <w:tcPr>
            <w:tcW w:w="1523" w:type="dxa"/>
            <w:tcBorders>
              <w:top w:val="single" w:sz="4" w:space="0" w:color="auto"/>
            </w:tcBorders>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hint="eastAsia"/>
                <w:spacing w:val="-14"/>
                <w:sz w:val="24"/>
                <w:szCs w:val="24"/>
              </w:rPr>
              <w:t>33</w:t>
            </w:r>
          </w:p>
        </w:tc>
      </w:tr>
      <w:tr w:rsidR="00A50C06" w:rsidRPr="00AB69F1" w:rsidTr="00A50C06">
        <w:tc>
          <w:tcPr>
            <w:tcW w:w="1764" w:type="dxa"/>
            <w:vMerge w:val="restart"/>
            <w:vAlign w:val="center"/>
          </w:tcPr>
          <w:p w:rsidR="00A50C06" w:rsidRPr="00AB69F1" w:rsidRDefault="00A50C06" w:rsidP="0081006C">
            <w:pPr>
              <w:spacing w:line="280" w:lineRule="exact"/>
              <w:jc w:val="center"/>
              <w:rPr>
                <w:rFonts w:ascii="Times New Roman"/>
                <w:sz w:val="24"/>
                <w:szCs w:val="24"/>
              </w:rPr>
            </w:pPr>
            <w:r w:rsidRPr="00AB69F1">
              <w:rPr>
                <w:rFonts w:ascii="Times New Roman"/>
                <w:sz w:val="24"/>
                <w:szCs w:val="24"/>
              </w:rPr>
              <w:t>雲林縣</w:t>
            </w: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116</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71</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14</w:t>
            </w:r>
          </w:p>
        </w:tc>
        <w:tc>
          <w:tcPr>
            <w:tcW w:w="1523"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23</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396</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41</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95</w:t>
            </w:r>
          </w:p>
        </w:tc>
        <w:tc>
          <w:tcPr>
            <w:tcW w:w="1523"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86</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279</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129</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122</w:t>
            </w:r>
          </w:p>
        </w:tc>
        <w:tc>
          <w:tcPr>
            <w:tcW w:w="1523"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234</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A50C06" w:rsidRPr="00AB69F1" w:rsidRDefault="00A50C06" w:rsidP="0081006C">
            <w:pPr>
              <w:overflowPunct/>
              <w:adjustRightInd w:val="0"/>
              <w:spacing w:line="280" w:lineRule="exact"/>
              <w:jc w:val="right"/>
              <w:rPr>
                <w:rFonts w:ascii="Times New Roman"/>
                <w:spacing w:val="-14"/>
                <w:sz w:val="24"/>
                <w:szCs w:val="24"/>
              </w:rPr>
            </w:pPr>
            <w:r w:rsidRPr="00AB69F1">
              <w:rPr>
                <w:rFonts w:ascii="Times New Roman" w:hint="eastAsia"/>
                <w:spacing w:val="-14"/>
                <w:sz w:val="24"/>
                <w:szCs w:val="24"/>
              </w:rPr>
              <w:t>312</w:t>
            </w:r>
          </w:p>
        </w:tc>
        <w:tc>
          <w:tcPr>
            <w:tcW w:w="1522" w:type="dxa"/>
            <w:vAlign w:val="center"/>
          </w:tcPr>
          <w:p w:rsidR="00A50C06" w:rsidRPr="00AB69F1" w:rsidRDefault="00A50C06" w:rsidP="0081006C">
            <w:pPr>
              <w:overflowPunct/>
              <w:adjustRightInd w:val="0"/>
              <w:spacing w:line="280" w:lineRule="exact"/>
              <w:jc w:val="right"/>
              <w:rPr>
                <w:rFonts w:ascii="Times New Roman"/>
                <w:spacing w:val="-14"/>
                <w:sz w:val="24"/>
                <w:szCs w:val="24"/>
              </w:rPr>
            </w:pPr>
            <w:r w:rsidRPr="00AB69F1">
              <w:rPr>
                <w:rFonts w:ascii="Times New Roman" w:hint="eastAsia"/>
                <w:spacing w:val="-14"/>
                <w:sz w:val="24"/>
                <w:szCs w:val="24"/>
              </w:rPr>
              <w:t>165</w:t>
            </w:r>
          </w:p>
        </w:tc>
        <w:tc>
          <w:tcPr>
            <w:tcW w:w="1522" w:type="dxa"/>
            <w:vAlign w:val="center"/>
          </w:tcPr>
          <w:p w:rsidR="00A50C06" w:rsidRPr="00AB69F1" w:rsidRDefault="00A50C06" w:rsidP="0081006C">
            <w:pPr>
              <w:overflowPunct/>
              <w:adjustRightInd w:val="0"/>
              <w:spacing w:line="280" w:lineRule="exact"/>
              <w:jc w:val="right"/>
              <w:rPr>
                <w:rFonts w:ascii="Times New Roman"/>
                <w:spacing w:val="-14"/>
                <w:sz w:val="24"/>
                <w:szCs w:val="24"/>
              </w:rPr>
            </w:pPr>
            <w:r w:rsidRPr="00AB69F1">
              <w:rPr>
                <w:rFonts w:ascii="Times New Roman" w:hint="eastAsia"/>
                <w:spacing w:val="-14"/>
                <w:sz w:val="24"/>
                <w:szCs w:val="24"/>
              </w:rPr>
              <w:t>165</w:t>
            </w:r>
          </w:p>
        </w:tc>
        <w:tc>
          <w:tcPr>
            <w:tcW w:w="1523" w:type="dxa"/>
            <w:vAlign w:val="center"/>
          </w:tcPr>
          <w:p w:rsidR="00A50C06" w:rsidRPr="00AB69F1" w:rsidRDefault="00A50C06" w:rsidP="0081006C">
            <w:pPr>
              <w:overflowPunct/>
              <w:adjustRightInd w:val="0"/>
              <w:spacing w:line="280" w:lineRule="exact"/>
              <w:jc w:val="right"/>
              <w:rPr>
                <w:rFonts w:ascii="Times New Roman"/>
                <w:spacing w:val="-14"/>
                <w:sz w:val="24"/>
                <w:szCs w:val="24"/>
              </w:rPr>
            </w:pPr>
            <w:r w:rsidRPr="00AB69F1">
              <w:rPr>
                <w:rFonts w:ascii="Times New Roman" w:hint="eastAsia"/>
                <w:spacing w:val="-14"/>
                <w:sz w:val="24"/>
                <w:szCs w:val="24"/>
              </w:rPr>
              <w:t>132</w:t>
            </w:r>
          </w:p>
        </w:tc>
      </w:tr>
      <w:tr w:rsidR="00A50C06" w:rsidRPr="00AB69F1" w:rsidTr="00A50C06">
        <w:tc>
          <w:tcPr>
            <w:tcW w:w="1764" w:type="dxa"/>
            <w:vMerge w:val="restart"/>
            <w:vAlign w:val="center"/>
          </w:tcPr>
          <w:p w:rsidR="00A50C06" w:rsidRPr="00AB69F1" w:rsidRDefault="00A50C06" w:rsidP="0081006C">
            <w:pPr>
              <w:spacing w:line="280" w:lineRule="exact"/>
              <w:jc w:val="center"/>
              <w:rPr>
                <w:rFonts w:ascii="Times New Roman"/>
                <w:sz w:val="24"/>
                <w:szCs w:val="24"/>
              </w:rPr>
            </w:pPr>
            <w:r w:rsidRPr="00AB69F1">
              <w:rPr>
                <w:rFonts w:ascii="Times New Roman"/>
                <w:sz w:val="24"/>
                <w:szCs w:val="24"/>
              </w:rPr>
              <w:t>嘉義縣</w:t>
            </w: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75</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50</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18</w:t>
            </w:r>
          </w:p>
        </w:tc>
        <w:tc>
          <w:tcPr>
            <w:tcW w:w="1523"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28</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33</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29</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w:t>
            </w:r>
          </w:p>
        </w:tc>
        <w:tc>
          <w:tcPr>
            <w:tcW w:w="1523"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17</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21</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w:t>
            </w:r>
          </w:p>
        </w:tc>
        <w:tc>
          <w:tcPr>
            <w:tcW w:w="1523"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67</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17</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w:t>
            </w:r>
          </w:p>
        </w:tc>
        <w:tc>
          <w:tcPr>
            <w:tcW w:w="1523"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23</w:t>
            </w:r>
          </w:p>
        </w:tc>
      </w:tr>
      <w:tr w:rsidR="00A50C06" w:rsidRPr="00AB69F1" w:rsidTr="00A50C06">
        <w:tc>
          <w:tcPr>
            <w:tcW w:w="1764" w:type="dxa"/>
            <w:vMerge w:val="restart"/>
            <w:vAlign w:val="center"/>
          </w:tcPr>
          <w:p w:rsidR="00A50C06" w:rsidRPr="00AB69F1" w:rsidRDefault="00A50C06" w:rsidP="0081006C">
            <w:pPr>
              <w:spacing w:line="280" w:lineRule="exact"/>
              <w:jc w:val="center"/>
              <w:rPr>
                <w:rFonts w:ascii="Times New Roman"/>
                <w:sz w:val="24"/>
                <w:szCs w:val="24"/>
              </w:rPr>
            </w:pPr>
            <w:r w:rsidRPr="00AB69F1">
              <w:rPr>
                <w:rFonts w:ascii="Times New Roman"/>
                <w:sz w:val="24"/>
                <w:szCs w:val="24"/>
              </w:rPr>
              <w:t>屏東縣</w:t>
            </w: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274</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20</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20</w:t>
            </w:r>
          </w:p>
        </w:tc>
        <w:tc>
          <w:tcPr>
            <w:tcW w:w="1523"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69</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225</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22</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22</w:t>
            </w:r>
          </w:p>
        </w:tc>
        <w:tc>
          <w:tcPr>
            <w:tcW w:w="1523"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90</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207</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w:t>
            </w:r>
          </w:p>
        </w:tc>
        <w:tc>
          <w:tcPr>
            <w:tcW w:w="1523"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72</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149</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w:t>
            </w:r>
          </w:p>
        </w:tc>
        <w:tc>
          <w:tcPr>
            <w:tcW w:w="1522"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w:t>
            </w:r>
          </w:p>
        </w:tc>
        <w:tc>
          <w:tcPr>
            <w:tcW w:w="1523"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46</w:t>
            </w:r>
          </w:p>
        </w:tc>
      </w:tr>
      <w:tr w:rsidR="00A50C06" w:rsidRPr="00AB69F1" w:rsidTr="00A50C06">
        <w:tc>
          <w:tcPr>
            <w:tcW w:w="1764" w:type="dxa"/>
            <w:vMerge w:val="restart"/>
            <w:vAlign w:val="center"/>
          </w:tcPr>
          <w:p w:rsidR="00A50C06" w:rsidRPr="00AB69F1" w:rsidRDefault="00A50C06" w:rsidP="0081006C">
            <w:pPr>
              <w:spacing w:line="280" w:lineRule="exact"/>
              <w:jc w:val="center"/>
              <w:rPr>
                <w:rFonts w:ascii="Times New Roman"/>
                <w:sz w:val="24"/>
                <w:szCs w:val="24"/>
              </w:rPr>
            </w:pPr>
            <w:r w:rsidRPr="00AB69F1">
              <w:rPr>
                <w:rFonts w:ascii="Times New Roman"/>
                <w:sz w:val="24"/>
                <w:szCs w:val="24"/>
              </w:rPr>
              <w:t>花蓮縣</w:t>
            </w: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170</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89</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71</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25</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272</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62</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42</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43</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438</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143</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104</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32</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hint="eastAsia"/>
                <w:spacing w:val="-14"/>
                <w:sz w:val="24"/>
                <w:szCs w:val="24"/>
              </w:rPr>
              <w:t>94</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hint="eastAsia"/>
                <w:spacing w:val="-14"/>
                <w:sz w:val="24"/>
                <w:szCs w:val="24"/>
              </w:rPr>
              <w:t>13</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hint="eastAsia"/>
                <w:spacing w:val="-14"/>
                <w:sz w:val="24"/>
                <w:szCs w:val="24"/>
              </w:rPr>
              <w:t>13</w:t>
            </w:r>
          </w:p>
        </w:tc>
        <w:tc>
          <w:tcPr>
            <w:tcW w:w="1523" w:type="dxa"/>
            <w:vAlign w:val="center"/>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17</w:t>
            </w:r>
          </w:p>
        </w:tc>
      </w:tr>
      <w:tr w:rsidR="00A50C06" w:rsidRPr="00AB69F1" w:rsidTr="00A50C06">
        <w:tc>
          <w:tcPr>
            <w:tcW w:w="1764" w:type="dxa"/>
            <w:vMerge w:val="restart"/>
            <w:vAlign w:val="center"/>
          </w:tcPr>
          <w:p w:rsidR="00A50C06" w:rsidRPr="00AB69F1" w:rsidRDefault="00A50C06" w:rsidP="0081006C">
            <w:pPr>
              <w:spacing w:line="280" w:lineRule="exact"/>
              <w:jc w:val="center"/>
              <w:rPr>
                <w:rFonts w:ascii="Times New Roman"/>
                <w:sz w:val="24"/>
                <w:szCs w:val="24"/>
              </w:rPr>
            </w:pPr>
            <w:r w:rsidRPr="00AB69F1">
              <w:rPr>
                <w:rFonts w:ascii="Times New Roman"/>
                <w:sz w:val="24"/>
                <w:szCs w:val="24"/>
              </w:rPr>
              <w:t>臺東縣</w:t>
            </w: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74</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59</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59</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52</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82</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68</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68</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47</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78</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75</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75</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54</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65</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48</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48</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52</w:t>
            </w:r>
          </w:p>
        </w:tc>
      </w:tr>
      <w:tr w:rsidR="00A50C06" w:rsidRPr="00AB69F1" w:rsidTr="00A50C06">
        <w:tc>
          <w:tcPr>
            <w:tcW w:w="1764" w:type="dxa"/>
            <w:vMerge w:val="restart"/>
            <w:vAlign w:val="center"/>
          </w:tcPr>
          <w:p w:rsidR="00A50C06" w:rsidRPr="00AB69F1" w:rsidRDefault="00A50C06" w:rsidP="0081006C">
            <w:pPr>
              <w:spacing w:line="280" w:lineRule="exact"/>
              <w:jc w:val="center"/>
              <w:rPr>
                <w:rFonts w:ascii="Times New Roman"/>
                <w:sz w:val="24"/>
                <w:szCs w:val="24"/>
              </w:rPr>
            </w:pPr>
            <w:r w:rsidRPr="00AB69F1">
              <w:rPr>
                <w:rFonts w:ascii="Times New Roman"/>
                <w:sz w:val="24"/>
                <w:szCs w:val="24"/>
              </w:rPr>
              <w:t>基隆市</w:t>
            </w: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49</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36</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16</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32</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36</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19</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13</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23</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12</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13</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2</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2</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2</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5</w:t>
            </w:r>
          </w:p>
        </w:tc>
      </w:tr>
      <w:tr w:rsidR="00A50C06" w:rsidRPr="00AB69F1" w:rsidTr="00A50C06">
        <w:tc>
          <w:tcPr>
            <w:tcW w:w="1764" w:type="dxa"/>
            <w:vMerge w:val="restart"/>
            <w:vAlign w:val="center"/>
          </w:tcPr>
          <w:p w:rsidR="00A50C06" w:rsidRPr="00AB69F1" w:rsidRDefault="00A50C06" w:rsidP="0081006C">
            <w:pPr>
              <w:spacing w:line="280" w:lineRule="exact"/>
              <w:jc w:val="center"/>
              <w:rPr>
                <w:rFonts w:ascii="Times New Roman"/>
                <w:sz w:val="24"/>
                <w:szCs w:val="24"/>
              </w:rPr>
            </w:pPr>
            <w:r w:rsidRPr="00AB69F1">
              <w:rPr>
                <w:rFonts w:ascii="Times New Roman"/>
                <w:sz w:val="24"/>
                <w:szCs w:val="24"/>
              </w:rPr>
              <w:t>新竹市</w:t>
            </w: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203</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71</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71</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22</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253</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124</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124</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50</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404</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336</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336</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343</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504</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312</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312</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265</w:t>
            </w:r>
          </w:p>
        </w:tc>
      </w:tr>
      <w:tr w:rsidR="00A50C06" w:rsidRPr="00AB69F1" w:rsidTr="00A50C06">
        <w:tc>
          <w:tcPr>
            <w:tcW w:w="1764" w:type="dxa"/>
            <w:vMerge w:val="restart"/>
            <w:vAlign w:val="center"/>
          </w:tcPr>
          <w:p w:rsidR="00A50C06" w:rsidRPr="00AB69F1" w:rsidRDefault="00A50C06" w:rsidP="0081006C">
            <w:pPr>
              <w:spacing w:line="280" w:lineRule="exact"/>
              <w:jc w:val="center"/>
              <w:rPr>
                <w:rFonts w:ascii="Times New Roman"/>
                <w:sz w:val="24"/>
                <w:szCs w:val="24"/>
              </w:rPr>
            </w:pPr>
            <w:r w:rsidRPr="00AB69F1">
              <w:rPr>
                <w:rFonts w:ascii="Times New Roman"/>
                <w:sz w:val="24"/>
                <w:szCs w:val="24"/>
              </w:rPr>
              <w:t>嘉義市</w:t>
            </w: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66</w:t>
            </w:r>
          </w:p>
        </w:tc>
        <w:tc>
          <w:tcPr>
            <w:tcW w:w="1522" w:type="dxa"/>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42</w:t>
            </w:r>
          </w:p>
        </w:tc>
        <w:tc>
          <w:tcPr>
            <w:tcW w:w="1522" w:type="dxa"/>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29</w:t>
            </w:r>
          </w:p>
        </w:tc>
        <w:tc>
          <w:tcPr>
            <w:tcW w:w="1523" w:type="dxa"/>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10</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29</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23</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13</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14</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18</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50</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15</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14</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26</w:t>
            </w:r>
          </w:p>
        </w:tc>
      </w:tr>
      <w:tr w:rsidR="00A50C06" w:rsidRPr="00AB69F1" w:rsidTr="00A50C06">
        <w:tc>
          <w:tcPr>
            <w:tcW w:w="1764" w:type="dxa"/>
            <w:vMerge w:val="restart"/>
            <w:vAlign w:val="center"/>
          </w:tcPr>
          <w:p w:rsidR="00A50C06" w:rsidRPr="00AB69F1" w:rsidRDefault="00A50C06" w:rsidP="0081006C">
            <w:pPr>
              <w:spacing w:line="280" w:lineRule="exact"/>
              <w:jc w:val="center"/>
              <w:rPr>
                <w:rFonts w:ascii="Times New Roman"/>
                <w:sz w:val="24"/>
                <w:szCs w:val="24"/>
              </w:rPr>
            </w:pPr>
            <w:r w:rsidRPr="00AB69F1">
              <w:rPr>
                <w:rFonts w:ascii="Times New Roman"/>
                <w:sz w:val="24"/>
                <w:szCs w:val="24"/>
              </w:rPr>
              <w:t>澎湖縣</w:t>
            </w: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12</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105</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6</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w:t>
            </w:r>
          </w:p>
        </w:tc>
        <w:tc>
          <w:tcPr>
            <w:tcW w:w="1523"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154</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w:t>
            </w:r>
          </w:p>
        </w:tc>
        <w:tc>
          <w:tcPr>
            <w:tcW w:w="1522" w:type="dxa"/>
            <w:shd w:val="clear" w:color="auto" w:fill="auto"/>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w:t>
            </w:r>
          </w:p>
        </w:tc>
        <w:tc>
          <w:tcPr>
            <w:tcW w:w="1523" w:type="dxa"/>
            <w:shd w:val="clear" w:color="auto" w:fill="auto"/>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167</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w:t>
            </w:r>
          </w:p>
        </w:tc>
        <w:tc>
          <w:tcPr>
            <w:tcW w:w="1522" w:type="dxa"/>
            <w:shd w:val="clear" w:color="auto" w:fill="auto"/>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w:t>
            </w:r>
          </w:p>
        </w:tc>
        <w:tc>
          <w:tcPr>
            <w:tcW w:w="1523" w:type="dxa"/>
            <w:shd w:val="clear" w:color="auto" w:fill="auto"/>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70</w:t>
            </w:r>
          </w:p>
        </w:tc>
      </w:tr>
      <w:tr w:rsidR="00A50C06" w:rsidRPr="00AB69F1" w:rsidTr="00A50C06">
        <w:tc>
          <w:tcPr>
            <w:tcW w:w="1764" w:type="dxa"/>
            <w:vMerge w:val="restart"/>
            <w:vAlign w:val="center"/>
          </w:tcPr>
          <w:p w:rsidR="00A50C06" w:rsidRPr="00AB69F1" w:rsidRDefault="00A50C06" w:rsidP="0081006C">
            <w:pPr>
              <w:spacing w:line="280" w:lineRule="exact"/>
              <w:jc w:val="center"/>
              <w:rPr>
                <w:rFonts w:ascii="Times New Roman"/>
                <w:sz w:val="24"/>
                <w:szCs w:val="24"/>
              </w:rPr>
            </w:pPr>
            <w:r w:rsidRPr="00AB69F1">
              <w:rPr>
                <w:rFonts w:ascii="Times New Roman"/>
                <w:sz w:val="24"/>
                <w:szCs w:val="24"/>
              </w:rPr>
              <w:t>金門縣</w:t>
            </w: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6</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w:t>
            </w:r>
          </w:p>
        </w:tc>
        <w:tc>
          <w:tcPr>
            <w:tcW w:w="1522" w:type="dxa"/>
            <w:shd w:val="clear" w:color="auto" w:fill="auto"/>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3</w:t>
            </w:r>
          </w:p>
        </w:tc>
        <w:tc>
          <w:tcPr>
            <w:tcW w:w="1523" w:type="dxa"/>
            <w:shd w:val="clear" w:color="auto" w:fill="auto"/>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86</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2</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0</w:t>
            </w:r>
          </w:p>
        </w:tc>
        <w:tc>
          <w:tcPr>
            <w:tcW w:w="1522" w:type="dxa"/>
            <w:shd w:val="clear" w:color="auto" w:fill="auto"/>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w:t>
            </w:r>
          </w:p>
        </w:tc>
        <w:tc>
          <w:tcPr>
            <w:tcW w:w="1523" w:type="dxa"/>
            <w:shd w:val="clear" w:color="auto" w:fill="auto"/>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59</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0</w:t>
            </w:r>
          </w:p>
        </w:tc>
        <w:tc>
          <w:tcPr>
            <w:tcW w:w="1522" w:type="dxa"/>
            <w:shd w:val="clear" w:color="auto" w:fill="auto"/>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1</w:t>
            </w:r>
          </w:p>
        </w:tc>
        <w:tc>
          <w:tcPr>
            <w:tcW w:w="1523" w:type="dxa"/>
            <w:shd w:val="clear" w:color="auto" w:fill="auto"/>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spacing w:val="-14"/>
                <w:szCs w:val="24"/>
              </w:rPr>
              <w:t>78</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8</w:t>
            </w:r>
          </w:p>
        </w:tc>
        <w:tc>
          <w:tcPr>
            <w:tcW w:w="1522" w:type="dxa"/>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5</w:t>
            </w:r>
          </w:p>
        </w:tc>
        <w:tc>
          <w:tcPr>
            <w:tcW w:w="1522" w:type="dxa"/>
            <w:shd w:val="clear" w:color="auto" w:fill="auto"/>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5</w:t>
            </w:r>
          </w:p>
        </w:tc>
        <w:tc>
          <w:tcPr>
            <w:tcW w:w="1523" w:type="dxa"/>
            <w:shd w:val="clear" w:color="auto" w:fill="auto"/>
          </w:tcPr>
          <w:p w:rsidR="00A50C06" w:rsidRPr="00AB69F1" w:rsidRDefault="00A50C06" w:rsidP="0081006C">
            <w:pPr>
              <w:pStyle w:val="aff5"/>
              <w:kinsoku w:val="0"/>
              <w:overflowPunct w:val="0"/>
              <w:autoSpaceDE w:val="0"/>
              <w:autoSpaceDN w:val="0"/>
              <w:spacing w:line="280" w:lineRule="exact"/>
              <w:ind w:rightChars="11" w:right="37"/>
              <w:jc w:val="right"/>
              <w:rPr>
                <w:rFonts w:eastAsia="標楷體"/>
                <w:spacing w:val="-14"/>
                <w:szCs w:val="24"/>
              </w:rPr>
            </w:pPr>
            <w:r w:rsidRPr="00AB69F1">
              <w:rPr>
                <w:rFonts w:eastAsia="標楷體" w:hint="eastAsia"/>
                <w:spacing w:val="-14"/>
                <w:szCs w:val="24"/>
              </w:rPr>
              <w:t>62</w:t>
            </w:r>
          </w:p>
        </w:tc>
      </w:tr>
      <w:tr w:rsidR="00A50C06" w:rsidRPr="00AB69F1" w:rsidTr="00A50C06">
        <w:tc>
          <w:tcPr>
            <w:tcW w:w="1764" w:type="dxa"/>
            <w:vMerge w:val="restart"/>
            <w:vAlign w:val="center"/>
          </w:tcPr>
          <w:p w:rsidR="00A50C06" w:rsidRPr="00AB69F1" w:rsidRDefault="00A50C06" w:rsidP="0081006C">
            <w:pPr>
              <w:spacing w:line="280" w:lineRule="exact"/>
              <w:jc w:val="center"/>
              <w:rPr>
                <w:rFonts w:ascii="Times New Roman"/>
                <w:sz w:val="24"/>
                <w:szCs w:val="24"/>
              </w:rPr>
            </w:pPr>
            <w:r w:rsidRPr="00AB69F1">
              <w:rPr>
                <w:rFonts w:ascii="Times New Roman"/>
                <w:sz w:val="24"/>
                <w:szCs w:val="24"/>
              </w:rPr>
              <w:t>連江縣</w:t>
            </w: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104</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6</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12</w:t>
            </w:r>
          </w:p>
        </w:tc>
        <w:tc>
          <w:tcPr>
            <w:tcW w:w="1522" w:type="dxa"/>
            <w:shd w:val="clear" w:color="auto" w:fill="auto"/>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13</w:t>
            </w:r>
          </w:p>
        </w:tc>
        <w:tc>
          <w:tcPr>
            <w:tcW w:w="1523" w:type="dxa"/>
            <w:shd w:val="clear" w:color="auto" w:fill="auto"/>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11</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105</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2</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5</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4</w:t>
            </w:r>
          </w:p>
        </w:tc>
        <w:tc>
          <w:tcPr>
            <w:tcW w:w="1523"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13</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spacing w:val="-6"/>
                <w:szCs w:val="24"/>
              </w:rPr>
              <w:t>106</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0</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0</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0</w:t>
            </w:r>
          </w:p>
        </w:tc>
        <w:tc>
          <w:tcPr>
            <w:tcW w:w="1523"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28</w:t>
            </w:r>
          </w:p>
        </w:tc>
      </w:tr>
      <w:tr w:rsidR="00A50C06" w:rsidRPr="00AB69F1" w:rsidTr="00A50C06">
        <w:tc>
          <w:tcPr>
            <w:tcW w:w="1764" w:type="dxa"/>
            <w:vMerge/>
            <w:vAlign w:val="center"/>
          </w:tcPr>
          <w:p w:rsidR="00A50C06" w:rsidRPr="00AB69F1" w:rsidRDefault="00A50C06" w:rsidP="0081006C">
            <w:pPr>
              <w:spacing w:line="280" w:lineRule="exact"/>
              <w:jc w:val="center"/>
              <w:rPr>
                <w:rFonts w:ascii="Times New Roman"/>
                <w:sz w:val="24"/>
                <w:szCs w:val="24"/>
              </w:rPr>
            </w:pPr>
          </w:p>
        </w:tc>
        <w:tc>
          <w:tcPr>
            <w:tcW w:w="994" w:type="dxa"/>
          </w:tcPr>
          <w:p w:rsidR="00A50C06" w:rsidRPr="00AB69F1" w:rsidRDefault="00A50C06" w:rsidP="0081006C">
            <w:pPr>
              <w:pStyle w:val="aff5"/>
              <w:kinsoku w:val="0"/>
              <w:overflowPunct w:val="0"/>
              <w:autoSpaceDE w:val="0"/>
              <w:autoSpaceDN w:val="0"/>
              <w:spacing w:line="280" w:lineRule="exact"/>
              <w:ind w:rightChars="11" w:right="37"/>
              <w:jc w:val="center"/>
              <w:rPr>
                <w:rFonts w:eastAsia="標楷體"/>
                <w:spacing w:val="-6"/>
                <w:szCs w:val="24"/>
              </w:rPr>
            </w:pPr>
            <w:r w:rsidRPr="00AB69F1">
              <w:rPr>
                <w:rFonts w:eastAsia="標楷體" w:hint="eastAsia"/>
                <w:spacing w:val="-6"/>
                <w:szCs w:val="24"/>
              </w:rPr>
              <w:t>107</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8</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10</w:t>
            </w:r>
          </w:p>
        </w:tc>
        <w:tc>
          <w:tcPr>
            <w:tcW w:w="1522"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10</w:t>
            </w:r>
          </w:p>
        </w:tc>
        <w:tc>
          <w:tcPr>
            <w:tcW w:w="1523" w:type="dxa"/>
            <w:vAlign w:val="center"/>
          </w:tcPr>
          <w:p w:rsidR="00A50C06" w:rsidRPr="00AB69F1" w:rsidRDefault="00A50C06" w:rsidP="0081006C">
            <w:pPr>
              <w:spacing w:line="280" w:lineRule="exact"/>
              <w:jc w:val="right"/>
              <w:rPr>
                <w:rFonts w:ascii="Times New Roman"/>
                <w:spacing w:val="-14"/>
                <w:sz w:val="24"/>
                <w:szCs w:val="24"/>
              </w:rPr>
            </w:pPr>
            <w:r w:rsidRPr="00AB69F1">
              <w:rPr>
                <w:rFonts w:ascii="Times New Roman"/>
                <w:spacing w:val="-14"/>
                <w:sz w:val="24"/>
                <w:szCs w:val="24"/>
              </w:rPr>
              <w:t>12</w:t>
            </w:r>
          </w:p>
        </w:tc>
      </w:tr>
      <w:tr w:rsidR="00A50C06" w:rsidRPr="00425CB9" w:rsidTr="00A50C06">
        <w:tc>
          <w:tcPr>
            <w:tcW w:w="1764" w:type="dxa"/>
            <w:vMerge w:val="restart"/>
            <w:vAlign w:val="center"/>
          </w:tcPr>
          <w:p w:rsidR="00A50C06" w:rsidRPr="00425CB9" w:rsidRDefault="00A50C06" w:rsidP="0081006C">
            <w:pPr>
              <w:spacing w:line="280" w:lineRule="exact"/>
              <w:jc w:val="center"/>
              <w:rPr>
                <w:rFonts w:ascii="Times New Roman"/>
                <w:b/>
                <w:sz w:val="24"/>
                <w:szCs w:val="24"/>
              </w:rPr>
            </w:pPr>
            <w:r w:rsidRPr="00425CB9">
              <w:rPr>
                <w:rFonts w:ascii="Times New Roman" w:hint="eastAsia"/>
                <w:b/>
                <w:sz w:val="24"/>
                <w:szCs w:val="24"/>
              </w:rPr>
              <w:t>合計</w:t>
            </w:r>
          </w:p>
        </w:tc>
        <w:tc>
          <w:tcPr>
            <w:tcW w:w="994" w:type="dxa"/>
          </w:tcPr>
          <w:p w:rsidR="00A50C06" w:rsidRPr="00425CB9" w:rsidRDefault="00A50C06" w:rsidP="0081006C">
            <w:pPr>
              <w:pStyle w:val="aff5"/>
              <w:kinsoku w:val="0"/>
              <w:overflowPunct w:val="0"/>
              <w:autoSpaceDE w:val="0"/>
              <w:autoSpaceDN w:val="0"/>
              <w:spacing w:line="280" w:lineRule="exact"/>
              <w:ind w:rightChars="11" w:right="37"/>
              <w:jc w:val="center"/>
              <w:rPr>
                <w:rFonts w:eastAsia="標楷體"/>
                <w:b/>
                <w:spacing w:val="-6"/>
                <w:szCs w:val="24"/>
              </w:rPr>
            </w:pPr>
            <w:r w:rsidRPr="00425CB9">
              <w:rPr>
                <w:rFonts w:eastAsia="標楷體"/>
                <w:b/>
                <w:spacing w:val="-6"/>
                <w:szCs w:val="24"/>
              </w:rPr>
              <w:t>104</w:t>
            </w:r>
          </w:p>
        </w:tc>
        <w:tc>
          <w:tcPr>
            <w:tcW w:w="1522" w:type="dxa"/>
            <w:vAlign w:val="center"/>
          </w:tcPr>
          <w:p w:rsidR="00A50C06" w:rsidRPr="00425CB9" w:rsidRDefault="00A50C06" w:rsidP="0081006C">
            <w:pPr>
              <w:pStyle w:val="aff5"/>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5</w:t>
            </w:r>
            <w:r w:rsidRPr="00425CB9">
              <w:rPr>
                <w:rFonts w:eastAsia="標楷體"/>
                <w:b/>
                <w:spacing w:val="-14"/>
                <w:szCs w:val="24"/>
              </w:rPr>
              <w:t>,</w:t>
            </w:r>
            <w:r w:rsidRPr="00425CB9">
              <w:rPr>
                <w:rFonts w:eastAsia="標楷體" w:hint="eastAsia"/>
                <w:b/>
                <w:spacing w:val="-14"/>
                <w:szCs w:val="24"/>
              </w:rPr>
              <w:t>723</w:t>
            </w:r>
          </w:p>
        </w:tc>
        <w:tc>
          <w:tcPr>
            <w:tcW w:w="1522" w:type="dxa"/>
            <w:vAlign w:val="center"/>
          </w:tcPr>
          <w:p w:rsidR="00A50C06" w:rsidRPr="00425CB9" w:rsidRDefault="00A50C06" w:rsidP="0081006C">
            <w:pPr>
              <w:pStyle w:val="aff5"/>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28</w:t>
            </w:r>
            <w:r w:rsidRPr="00425CB9">
              <w:rPr>
                <w:rFonts w:eastAsia="標楷體"/>
                <w:b/>
                <w:spacing w:val="-14"/>
                <w:szCs w:val="24"/>
              </w:rPr>
              <w:t>,</w:t>
            </w:r>
            <w:r w:rsidRPr="00425CB9">
              <w:rPr>
                <w:rFonts w:eastAsia="標楷體" w:hint="eastAsia"/>
                <w:b/>
                <w:spacing w:val="-14"/>
                <w:szCs w:val="24"/>
              </w:rPr>
              <w:t>828</w:t>
            </w:r>
          </w:p>
        </w:tc>
        <w:tc>
          <w:tcPr>
            <w:tcW w:w="1522" w:type="dxa"/>
            <w:vAlign w:val="center"/>
          </w:tcPr>
          <w:p w:rsidR="00A50C06" w:rsidRPr="00425CB9" w:rsidRDefault="00A50C06" w:rsidP="0081006C">
            <w:pPr>
              <w:pStyle w:val="aff5"/>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28</w:t>
            </w:r>
            <w:r w:rsidRPr="00425CB9">
              <w:rPr>
                <w:rFonts w:eastAsia="標楷體"/>
                <w:b/>
                <w:spacing w:val="-14"/>
                <w:szCs w:val="24"/>
              </w:rPr>
              <w:t>,</w:t>
            </w:r>
            <w:r w:rsidRPr="00425CB9">
              <w:rPr>
                <w:rFonts w:eastAsia="標楷體" w:hint="eastAsia"/>
                <w:b/>
                <w:spacing w:val="-14"/>
                <w:szCs w:val="24"/>
              </w:rPr>
              <w:t>574</w:t>
            </w:r>
          </w:p>
        </w:tc>
        <w:tc>
          <w:tcPr>
            <w:tcW w:w="1523" w:type="dxa"/>
            <w:vAlign w:val="center"/>
          </w:tcPr>
          <w:p w:rsidR="00A50C06" w:rsidRPr="00425CB9" w:rsidRDefault="00A50C06" w:rsidP="0081006C">
            <w:pPr>
              <w:pStyle w:val="aff5"/>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27</w:t>
            </w:r>
            <w:r w:rsidRPr="00425CB9">
              <w:rPr>
                <w:rFonts w:eastAsia="標楷體"/>
                <w:b/>
                <w:spacing w:val="-14"/>
                <w:szCs w:val="24"/>
              </w:rPr>
              <w:t>,</w:t>
            </w:r>
            <w:r w:rsidRPr="00425CB9">
              <w:rPr>
                <w:rFonts w:eastAsia="標楷體" w:hint="eastAsia"/>
                <w:b/>
                <w:spacing w:val="-14"/>
                <w:szCs w:val="24"/>
              </w:rPr>
              <w:t>968</w:t>
            </w:r>
          </w:p>
        </w:tc>
      </w:tr>
      <w:tr w:rsidR="00A50C06" w:rsidRPr="00425CB9" w:rsidTr="00A50C06">
        <w:tc>
          <w:tcPr>
            <w:tcW w:w="1764" w:type="dxa"/>
            <w:vMerge/>
            <w:vAlign w:val="center"/>
          </w:tcPr>
          <w:p w:rsidR="00A50C06" w:rsidRPr="00425CB9" w:rsidRDefault="00A50C06" w:rsidP="0081006C">
            <w:pPr>
              <w:spacing w:line="280" w:lineRule="exact"/>
              <w:jc w:val="center"/>
              <w:rPr>
                <w:rFonts w:ascii="Times New Roman"/>
                <w:b/>
                <w:sz w:val="24"/>
                <w:szCs w:val="24"/>
              </w:rPr>
            </w:pPr>
          </w:p>
        </w:tc>
        <w:tc>
          <w:tcPr>
            <w:tcW w:w="994" w:type="dxa"/>
          </w:tcPr>
          <w:p w:rsidR="00A50C06" w:rsidRPr="00425CB9" w:rsidRDefault="00A50C06" w:rsidP="0081006C">
            <w:pPr>
              <w:pStyle w:val="aff5"/>
              <w:kinsoku w:val="0"/>
              <w:overflowPunct w:val="0"/>
              <w:autoSpaceDE w:val="0"/>
              <w:autoSpaceDN w:val="0"/>
              <w:spacing w:line="280" w:lineRule="exact"/>
              <w:ind w:rightChars="11" w:right="37"/>
              <w:jc w:val="center"/>
              <w:rPr>
                <w:rFonts w:eastAsia="標楷體"/>
                <w:b/>
                <w:spacing w:val="-6"/>
                <w:szCs w:val="24"/>
              </w:rPr>
            </w:pPr>
            <w:r w:rsidRPr="00425CB9">
              <w:rPr>
                <w:rFonts w:eastAsia="標楷體"/>
                <w:b/>
                <w:spacing w:val="-6"/>
                <w:szCs w:val="24"/>
              </w:rPr>
              <w:t>105</w:t>
            </w:r>
          </w:p>
        </w:tc>
        <w:tc>
          <w:tcPr>
            <w:tcW w:w="1522" w:type="dxa"/>
            <w:vAlign w:val="center"/>
          </w:tcPr>
          <w:p w:rsidR="00A50C06" w:rsidRPr="00425CB9" w:rsidRDefault="00A50C06" w:rsidP="0081006C">
            <w:pPr>
              <w:pStyle w:val="aff5"/>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6</w:t>
            </w:r>
            <w:r w:rsidRPr="00425CB9">
              <w:rPr>
                <w:rFonts w:eastAsia="標楷體"/>
                <w:b/>
                <w:spacing w:val="-14"/>
                <w:szCs w:val="24"/>
              </w:rPr>
              <w:t>,</w:t>
            </w:r>
            <w:r w:rsidRPr="00425CB9">
              <w:rPr>
                <w:rFonts w:eastAsia="標楷體" w:hint="eastAsia"/>
                <w:b/>
                <w:spacing w:val="-14"/>
                <w:szCs w:val="24"/>
              </w:rPr>
              <w:t>080</w:t>
            </w:r>
          </w:p>
        </w:tc>
        <w:tc>
          <w:tcPr>
            <w:tcW w:w="1522" w:type="dxa"/>
            <w:vAlign w:val="center"/>
          </w:tcPr>
          <w:p w:rsidR="00A50C06" w:rsidRPr="00425CB9" w:rsidRDefault="00A50C06" w:rsidP="0081006C">
            <w:pPr>
              <w:pStyle w:val="aff5"/>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37</w:t>
            </w:r>
            <w:r w:rsidRPr="00425CB9">
              <w:rPr>
                <w:rFonts w:eastAsia="標楷體"/>
                <w:b/>
                <w:spacing w:val="-14"/>
                <w:szCs w:val="24"/>
              </w:rPr>
              <w:t>,</w:t>
            </w:r>
            <w:r w:rsidRPr="00425CB9">
              <w:rPr>
                <w:rFonts w:eastAsia="標楷體" w:hint="eastAsia"/>
                <w:b/>
                <w:spacing w:val="-14"/>
                <w:szCs w:val="24"/>
              </w:rPr>
              <w:t>338</w:t>
            </w:r>
          </w:p>
        </w:tc>
        <w:tc>
          <w:tcPr>
            <w:tcW w:w="1522" w:type="dxa"/>
            <w:vAlign w:val="center"/>
          </w:tcPr>
          <w:p w:rsidR="00A50C06" w:rsidRPr="00425CB9" w:rsidRDefault="00A50C06" w:rsidP="0081006C">
            <w:pPr>
              <w:pStyle w:val="aff5"/>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37</w:t>
            </w:r>
            <w:r w:rsidRPr="00425CB9">
              <w:rPr>
                <w:rFonts w:eastAsia="標楷體"/>
                <w:b/>
                <w:spacing w:val="-14"/>
                <w:szCs w:val="24"/>
              </w:rPr>
              <w:t>,</w:t>
            </w:r>
            <w:r w:rsidRPr="00425CB9">
              <w:rPr>
                <w:rFonts w:eastAsia="標楷體" w:hint="eastAsia"/>
                <w:b/>
                <w:spacing w:val="-14"/>
                <w:szCs w:val="24"/>
              </w:rPr>
              <w:t>209</w:t>
            </w:r>
          </w:p>
        </w:tc>
        <w:tc>
          <w:tcPr>
            <w:tcW w:w="1523" w:type="dxa"/>
            <w:vAlign w:val="center"/>
          </w:tcPr>
          <w:p w:rsidR="00A50C06" w:rsidRPr="00425CB9" w:rsidRDefault="00A50C06" w:rsidP="0081006C">
            <w:pPr>
              <w:pStyle w:val="aff5"/>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37</w:t>
            </w:r>
            <w:r w:rsidRPr="00425CB9">
              <w:rPr>
                <w:rFonts w:eastAsia="標楷體"/>
                <w:b/>
                <w:spacing w:val="-14"/>
                <w:szCs w:val="24"/>
              </w:rPr>
              <w:t>,</w:t>
            </w:r>
            <w:r w:rsidRPr="00425CB9">
              <w:rPr>
                <w:rFonts w:eastAsia="標楷體" w:hint="eastAsia"/>
                <w:b/>
                <w:spacing w:val="-14"/>
                <w:szCs w:val="24"/>
              </w:rPr>
              <w:t>159</w:t>
            </w:r>
          </w:p>
        </w:tc>
      </w:tr>
      <w:tr w:rsidR="00A50C06" w:rsidRPr="00425CB9" w:rsidTr="00A50C06">
        <w:tc>
          <w:tcPr>
            <w:tcW w:w="1764" w:type="dxa"/>
            <w:vMerge/>
            <w:vAlign w:val="center"/>
          </w:tcPr>
          <w:p w:rsidR="00A50C06" w:rsidRPr="00425CB9" w:rsidRDefault="00A50C06" w:rsidP="0081006C">
            <w:pPr>
              <w:spacing w:line="280" w:lineRule="exact"/>
              <w:jc w:val="center"/>
              <w:rPr>
                <w:rFonts w:ascii="Times New Roman"/>
                <w:b/>
                <w:sz w:val="24"/>
                <w:szCs w:val="24"/>
              </w:rPr>
            </w:pPr>
          </w:p>
        </w:tc>
        <w:tc>
          <w:tcPr>
            <w:tcW w:w="994" w:type="dxa"/>
          </w:tcPr>
          <w:p w:rsidR="00A50C06" w:rsidRPr="00425CB9" w:rsidRDefault="00A50C06" w:rsidP="0081006C">
            <w:pPr>
              <w:pStyle w:val="aff5"/>
              <w:kinsoku w:val="0"/>
              <w:overflowPunct w:val="0"/>
              <w:autoSpaceDE w:val="0"/>
              <w:autoSpaceDN w:val="0"/>
              <w:spacing w:line="280" w:lineRule="exact"/>
              <w:ind w:rightChars="11" w:right="37"/>
              <w:jc w:val="center"/>
              <w:rPr>
                <w:rFonts w:eastAsia="標楷體"/>
                <w:b/>
                <w:spacing w:val="-6"/>
                <w:szCs w:val="24"/>
              </w:rPr>
            </w:pPr>
            <w:r w:rsidRPr="00425CB9">
              <w:rPr>
                <w:rFonts w:eastAsia="標楷體"/>
                <w:b/>
                <w:spacing w:val="-6"/>
                <w:szCs w:val="24"/>
              </w:rPr>
              <w:t>106</w:t>
            </w:r>
          </w:p>
        </w:tc>
        <w:tc>
          <w:tcPr>
            <w:tcW w:w="1522" w:type="dxa"/>
            <w:vAlign w:val="center"/>
          </w:tcPr>
          <w:p w:rsidR="00A50C06" w:rsidRPr="00425CB9" w:rsidRDefault="00A50C06" w:rsidP="0081006C">
            <w:pPr>
              <w:pStyle w:val="aff5"/>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5</w:t>
            </w:r>
            <w:r w:rsidRPr="00425CB9">
              <w:rPr>
                <w:rFonts w:eastAsia="標楷體"/>
                <w:b/>
                <w:spacing w:val="-14"/>
                <w:szCs w:val="24"/>
              </w:rPr>
              <w:t>,</w:t>
            </w:r>
            <w:r w:rsidRPr="00425CB9">
              <w:rPr>
                <w:rFonts w:eastAsia="標楷體" w:hint="eastAsia"/>
                <w:b/>
                <w:spacing w:val="-14"/>
                <w:szCs w:val="24"/>
              </w:rPr>
              <w:t>213</w:t>
            </w:r>
          </w:p>
        </w:tc>
        <w:tc>
          <w:tcPr>
            <w:tcW w:w="1522" w:type="dxa"/>
            <w:vAlign w:val="center"/>
          </w:tcPr>
          <w:p w:rsidR="00A50C06" w:rsidRPr="00425CB9" w:rsidRDefault="00A50C06" w:rsidP="0081006C">
            <w:pPr>
              <w:pStyle w:val="aff5"/>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46</w:t>
            </w:r>
            <w:r w:rsidRPr="00425CB9">
              <w:rPr>
                <w:rFonts w:eastAsia="標楷體"/>
                <w:b/>
                <w:spacing w:val="-14"/>
                <w:szCs w:val="24"/>
              </w:rPr>
              <w:t>,</w:t>
            </w:r>
            <w:r w:rsidRPr="00425CB9">
              <w:rPr>
                <w:rFonts w:eastAsia="標楷體" w:hint="eastAsia"/>
                <w:b/>
                <w:spacing w:val="-14"/>
                <w:szCs w:val="24"/>
              </w:rPr>
              <w:t>327</w:t>
            </w:r>
          </w:p>
        </w:tc>
        <w:tc>
          <w:tcPr>
            <w:tcW w:w="1522" w:type="dxa"/>
            <w:vAlign w:val="center"/>
          </w:tcPr>
          <w:p w:rsidR="00A50C06" w:rsidRPr="00425CB9" w:rsidRDefault="00A50C06" w:rsidP="0081006C">
            <w:pPr>
              <w:pStyle w:val="aff5"/>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45</w:t>
            </w:r>
            <w:r w:rsidRPr="00425CB9">
              <w:rPr>
                <w:rFonts w:eastAsia="標楷體"/>
                <w:b/>
                <w:spacing w:val="-14"/>
                <w:szCs w:val="24"/>
              </w:rPr>
              <w:t>,</w:t>
            </w:r>
            <w:r w:rsidRPr="00425CB9">
              <w:rPr>
                <w:rFonts w:eastAsia="標楷體" w:hint="eastAsia"/>
                <w:b/>
                <w:spacing w:val="-14"/>
                <w:szCs w:val="24"/>
              </w:rPr>
              <w:t>897</w:t>
            </w:r>
          </w:p>
        </w:tc>
        <w:tc>
          <w:tcPr>
            <w:tcW w:w="1523" w:type="dxa"/>
            <w:vAlign w:val="center"/>
          </w:tcPr>
          <w:p w:rsidR="00A50C06" w:rsidRPr="00425CB9" w:rsidRDefault="00A50C06" w:rsidP="0081006C">
            <w:pPr>
              <w:pStyle w:val="aff5"/>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46</w:t>
            </w:r>
            <w:r w:rsidRPr="00425CB9">
              <w:rPr>
                <w:rFonts w:eastAsia="標楷體"/>
                <w:b/>
                <w:spacing w:val="-14"/>
                <w:szCs w:val="24"/>
              </w:rPr>
              <w:t>,</w:t>
            </w:r>
            <w:r w:rsidRPr="00425CB9">
              <w:rPr>
                <w:rFonts w:eastAsia="標楷體" w:hint="eastAsia"/>
                <w:b/>
                <w:spacing w:val="-14"/>
                <w:szCs w:val="24"/>
              </w:rPr>
              <w:t>185</w:t>
            </w:r>
          </w:p>
        </w:tc>
      </w:tr>
      <w:tr w:rsidR="00A50C06" w:rsidRPr="00425CB9" w:rsidTr="00A50C06">
        <w:tc>
          <w:tcPr>
            <w:tcW w:w="1764" w:type="dxa"/>
            <w:vMerge/>
            <w:vAlign w:val="center"/>
          </w:tcPr>
          <w:p w:rsidR="00A50C06" w:rsidRPr="00425CB9" w:rsidRDefault="00A50C06" w:rsidP="0081006C">
            <w:pPr>
              <w:spacing w:line="280" w:lineRule="exact"/>
              <w:jc w:val="center"/>
              <w:rPr>
                <w:rFonts w:ascii="Times New Roman"/>
                <w:b/>
                <w:sz w:val="24"/>
                <w:szCs w:val="24"/>
              </w:rPr>
            </w:pPr>
          </w:p>
        </w:tc>
        <w:tc>
          <w:tcPr>
            <w:tcW w:w="994" w:type="dxa"/>
          </w:tcPr>
          <w:p w:rsidR="00A50C06" w:rsidRPr="00425CB9" w:rsidRDefault="00A50C06" w:rsidP="0081006C">
            <w:pPr>
              <w:pStyle w:val="aff5"/>
              <w:kinsoku w:val="0"/>
              <w:overflowPunct w:val="0"/>
              <w:autoSpaceDE w:val="0"/>
              <w:autoSpaceDN w:val="0"/>
              <w:spacing w:line="280" w:lineRule="exact"/>
              <w:ind w:rightChars="11" w:right="37"/>
              <w:jc w:val="center"/>
              <w:rPr>
                <w:rFonts w:eastAsia="標楷體"/>
                <w:b/>
                <w:spacing w:val="-6"/>
                <w:szCs w:val="24"/>
              </w:rPr>
            </w:pPr>
            <w:r w:rsidRPr="00425CB9">
              <w:rPr>
                <w:rFonts w:eastAsia="標楷體" w:hint="eastAsia"/>
                <w:b/>
                <w:spacing w:val="-6"/>
                <w:szCs w:val="24"/>
              </w:rPr>
              <w:t>107</w:t>
            </w:r>
          </w:p>
        </w:tc>
        <w:tc>
          <w:tcPr>
            <w:tcW w:w="1522" w:type="dxa"/>
            <w:vAlign w:val="center"/>
          </w:tcPr>
          <w:p w:rsidR="00A50C06" w:rsidRPr="00425CB9" w:rsidRDefault="00A50C06" w:rsidP="0081006C">
            <w:pPr>
              <w:pStyle w:val="aff5"/>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3</w:t>
            </w:r>
            <w:r w:rsidRPr="00425CB9">
              <w:rPr>
                <w:rFonts w:eastAsia="標楷體"/>
                <w:b/>
                <w:spacing w:val="-14"/>
                <w:szCs w:val="24"/>
              </w:rPr>
              <w:t>,</w:t>
            </w:r>
            <w:r w:rsidRPr="00425CB9">
              <w:rPr>
                <w:rFonts w:eastAsia="標楷體" w:hint="eastAsia"/>
                <w:b/>
                <w:spacing w:val="-14"/>
                <w:szCs w:val="24"/>
              </w:rPr>
              <w:t>484</w:t>
            </w:r>
          </w:p>
        </w:tc>
        <w:tc>
          <w:tcPr>
            <w:tcW w:w="1522" w:type="dxa"/>
            <w:vAlign w:val="center"/>
          </w:tcPr>
          <w:p w:rsidR="00A50C06" w:rsidRPr="00425CB9" w:rsidRDefault="00A50C06" w:rsidP="0081006C">
            <w:pPr>
              <w:pStyle w:val="aff5"/>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44</w:t>
            </w:r>
            <w:r w:rsidRPr="00425CB9">
              <w:rPr>
                <w:rFonts w:eastAsia="標楷體"/>
                <w:b/>
                <w:spacing w:val="-14"/>
                <w:szCs w:val="24"/>
              </w:rPr>
              <w:t>,</w:t>
            </w:r>
            <w:r w:rsidRPr="00425CB9">
              <w:rPr>
                <w:rFonts w:eastAsia="標楷體" w:hint="eastAsia"/>
                <w:b/>
                <w:spacing w:val="-14"/>
                <w:szCs w:val="24"/>
              </w:rPr>
              <w:t>720</w:t>
            </w:r>
          </w:p>
        </w:tc>
        <w:tc>
          <w:tcPr>
            <w:tcW w:w="1522" w:type="dxa"/>
            <w:vAlign w:val="center"/>
          </w:tcPr>
          <w:p w:rsidR="00A50C06" w:rsidRPr="00425CB9" w:rsidRDefault="00A50C06" w:rsidP="0081006C">
            <w:pPr>
              <w:pStyle w:val="aff5"/>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44</w:t>
            </w:r>
            <w:r w:rsidRPr="00425CB9">
              <w:rPr>
                <w:rFonts w:eastAsia="標楷體"/>
                <w:b/>
                <w:spacing w:val="-14"/>
                <w:szCs w:val="24"/>
              </w:rPr>
              <w:t>,</w:t>
            </w:r>
            <w:r w:rsidRPr="00425CB9">
              <w:rPr>
                <w:rFonts w:eastAsia="標楷體" w:hint="eastAsia"/>
                <w:b/>
                <w:spacing w:val="-14"/>
                <w:szCs w:val="24"/>
              </w:rPr>
              <w:t>719</w:t>
            </w:r>
          </w:p>
        </w:tc>
        <w:tc>
          <w:tcPr>
            <w:tcW w:w="1523" w:type="dxa"/>
            <w:vAlign w:val="center"/>
          </w:tcPr>
          <w:p w:rsidR="00A50C06" w:rsidRPr="00425CB9" w:rsidRDefault="00A50C06" w:rsidP="0081006C">
            <w:pPr>
              <w:pStyle w:val="aff5"/>
              <w:kinsoku w:val="0"/>
              <w:overflowPunct w:val="0"/>
              <w:autoSpaceDE w:val="0"/>
              <w:autoSpaceDN w:val="0"/>
              <w:spacing w:line="280" w:lineRule="exact"/>
              <w:ind w:rightChars="11" w:right="37"/>
              <w:jc w:val="right"/>
              <w:rPr>
                <w:rFonts w:eastAsia="標楷體"/>
                <w:b/>
                <w:spacing w:val="-14"/>
                <w:szCs w:val="24"/>
              </w:rPr>
            </w:pPr>
            <w:r w:rsidRPr="00425CB9">
              <w:rPr>
                <w:rFonts w:eastAsia="標楷體" w:hint="eastAsia"/>
                <w:b/>
                <w:spacing w:val="-14"/>
                <w:szCs w:val="24"/>
              </w:rPr>
              <w:t>45</w:t>
            </w:r>
            <w:r w:rsidRPr="00425CB9">
              <w:rPr>
                <w:rFonts w:eastAsia="標楷體"/>
                <w:b/>
                <w:spacing w:val="-14"/>
                <w:szCs w:val="24"/>
              </w:rPr>
              <w:t>,</w:t>
            </w:r>
            <w:r w:rsidRPr="00425CB9">
              <w:rPr>
                <w:rFonts w:eastAsia="標楷體" w:hint="eastAsia"/>
                <w:b/>
                <w:spacing w:val="-14"/>
                <w:szCs w:val="24"/>
              </w:rPr>
              <w:t>165</w:t>
            </w:r>
          </w:p>
        </w:tc>
      </w:tr>
    </w:tbl>
    <w:p w:rsidR="00A50C06" w:rsidRPr="002C54FA" w:rsidRDefault="00A50C06" w:rsidP="00A50C06">
      <w:pPr>
        <w:pStyle w:val="32"/>
        <w:spacing w:afterLines="50" w:after="228" w:line="320" w:lineRule="exact"/>
        <w:ind w:leftChars="33" w:left="1361" w:hangingChars="480" w:hanging="1249"/>
        <w:rPr>
          <w:sz w:val="24"/>
          <w:szCs w:val="24"/>
        </w:rPr>
      </w:pPr>
      <w:r w:rsidRPr="002C54FA">
        <w:rPr>
          <w:rFonts w:hint="eastAsia"/>
          <w:sz w:val="24"/>
          <w:szCs w:val="24"/>
        </w:rPr>
        <w:t>資料來源：衛福部</w:t>
      </w:r>
    </w:p>
    <w:p w:rsidR="00A50C06" w:rsidRDefault="00A50C06" w:rsidP="00A50C06">
      <w:pPr>
        <w:pStyle w:val="32"/>
        <w:ind w:left="1361" w:firstLine="680"/>
      </w:pPr>
    </w:p>
    <w:p w:rsidR="00A50C06" w:rsidRDefault="00A50C06" w:rsidP="00A50C06">
      <w:pPr>
        <w:pStyle w:val="32"/>
        <w:ind w:left="1361" w:firstLine="680"/>
        <w:sectPr w:rsidR="00A50C06" w:rsidSect="00135906">
          <w:pgSz w:w="11907" w:h="16840" w:code="9"/>
          <w:pgMar w:top="1701" w:right="1418" w:bottom="1418" w:left="1418" w:header="851" w:footer="851" w:gutter="227"/>
          <w:cols w:space="425"/>
          <w:docGrid w:type="linesAndChars" w:linePitch="457" w:charSpace="4127"/>
        </w:sectPr>
      </w:pPr>
    </w:p>
    <w:p w:rsidR="005B18E7" w:rsidRPr="005B18E7" w:rsidRDefault="005B18E7" w:rsidP="005B18E7">
      <w:pPr>
        <w:pStyle w:val="a0"/>
        <w:numPr>
          <w:ilvl w:val="0"/>
          <w:numId w:val="3"/>
        </w:numPr>
        <w:tabs>
          <w:tab w:val="clear" w:pos="1440"/>
        </w:tabs>
        <w:ind w:left="1362" w:hangingChars="400" w:hanging="1362"/>
        <w:rPr>
          <w:rFonts w:ascii="Times New Roman"/>
          <w:b/>
        </w:rPr>
      </w:pPr>
      <w:bookmarkStart w:id="1572" w:name="_Toc34921050"/>
      <w:r w:rsidRPr="005B18E7">
        <w:rPr>
          <w:rFonts w:ascii="Times New Roman"/>
          <w:b/>
        </w:rPr>
        <w:lastRenderedPageBreak/>
        <w:t>104</w:t>
      </w:r>
      <w:r w:rsidRPr="005B18E7">
        <w:rPr>
          <w:rFonts w:ascii="Times New Roman"/>
          <w:b/>
        </w:rPr>
        <w:t>年至</w:t>
      </w:r>
      <w:r w:rsidRPr="005B18E7">
        <w:rPr>
          <w:rFonts w:ascii="Times New Roman"/>
          <w:b/>
        </w:rPr>
        <w:t>107</w:t>
      </w:r>
      <w:r w:rsidRPr="005B18E7">
        <w:rPr>
          <w:rFonts w:ascii="Times New Roman"/>
          <w:b/>
        </w:rPr>
        <w:t>年各縣市身心障礙者經需求評估後需要經濟補助之人數統計</w:t>
      </w:r>
      <w:bookmarkEnd w:id="1572"/>
    </w:p>
    <w:p w:rsidR="005B18E7" w:rsidRDefault="005B18E7" w:rsidP="005B18E7">
      <w:pPr>
        <w:pStyle w:val="32"/>
        <w:spacing w:line="320" w:lineRule="exact"/>
        <w:ind w:left="1361" w:firstLine="496"/>
        <w:jc w:val="right"/>
      </w:pPr>
      <w:r w:rsidRPr="00DB7914">
        <w:rPr>
          <w:spacing w:val="-6"/>
          <w:sz w:val="24"/>
          <w:szCs w:val="24"/>
        </w:rPr>
        <w:t>單位：人</w:t>
      </w:r>
    </w:p>
    <w:tbl>
      <w:tblPr>
        <w:tblStyle w:val="afb"/>
        <w:tblW w:w="1377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6"/>
        <w:gridCol w:w="946"/>
        <w:gridCol w:w="1284"/>
        <w:gridCol w:w="1284"/>
        <w:gridCol w:w="1285"/>
        <w:gridCol w:w="1284"/>
        <w:gridCol w:w="1284"/>
        <w:gridCol w:w="1285"/>
        <w:gridCol w:w="1284"/>
        <w:gridCol w:w="1284"/>
        <w:gridCol w:w="1285"/>
      </w:tblGrid>
      <w:tr w:rsidR="005B18E7" w:rsidRPr="00AB69F1" w:rsidTr="005B18E7">
        <w:trPr>
          <w:tblHeader/>
        </w:trPr>
        <w:tc>
          <w:tcPr>
            <w:tcW w:w="1266" w:type="dxa"/>
            <w:vMerge w:val="restart"/>
            <w:shd w:val="clear" w:color="auto" w:fill="FDE9D9" w:themeFill="accent6" w:themeFillTint="33"/>
            <w:vAlign w:val="center"/>
          </w:tcPr>
          <w:p w:rsidR="005B18E7" w:rsidRPr="00DB7914" w:rsidRDefault="005B18E7" w:rsidP="00B374DC">
            <w:pPr>
              <w:widowControl/>
              <w:overflowPunct/>
              <w:autoSpaceDE/>
              <w:autoSpaceDN/>
              <w:spacing w:line="260" w:lineRule="exact"/>
              <w:jc w:val="center"/>
              <w:rPr>
                <w:rFonts w:ascii="Times New Roman"/>
                <w:b/>
                <w:spacing w:val="-14"/>
                <w:sz w:val="24"/>
                <w:szCs w:val="24"/>
              </w:rPr>
            </w:pPr>
            <w:r w:rsidRPr="00DB7914">
              <w:rPr>
                <w:rFonts w:ascii="Times New Roman"/>
                <w:b/>
                <w:spacing w:val="-14"/>
                <w:sz w:val="24"/>
                <w:szCs w:val="24"/>
              </w:rPr>
              <w:t>縣市別</w:t>
            </w:r>
          </w:p>
        </w:tc>
        <w:tc>
          <w:tcPr>
            <w:tcW w:w="946" w:type="dxa"/>
            <w:vMerge w:val="restart"/>
            <w:shd w:val="clear" w:color="auto" w:fill="FDE9D9" w:themeFill="accent6" w:themeFillTint="33"/>
            <w:vAlign w:val="center"/>
          </w:tcPr>
          <w:p w:rsidR="005B18E7" w:rsidRPr="00DB7914" w:rsidRDefault="005B18E7" w:rsidP="00B374DC">
            <w:pPr>
              <w:pStyle w:val="aff5"/>
              <w:kinsoku w:val="0"/>
              <w:overflowPunct w:val="0"/>
              <w:autoSpaceDE w:val="0"/>
              <w:autoSpaceDN w:val="0"/>
              <w:spacing w:line="260" w:lineRule="exact"/>
              <w:ind w:rightChars="-11" w:right="-37" w:hanging="66"/>
              <w:jc w:val="center"/>
              <w:rPr>
                <w:rFonts w:eastAsia="標楷體"/>
                <w:b/>
                <w:spacing w:val="-14"/>
                <w:szCs w:val="24"/>
              </w:rPr>
            </w:pPr>
            <w:r w:rsidRPr="00DB7914">
              <w:rPr>
                <w:rFonts w:eastAsia="標楷體"/>
                <w:b/>
                <w:spacing w:val="-14"/>
                <w:szCs w:val="24"/>
              </w:rPr>
              <w:t>年別</w:t>
            </w:r>
          </w:p>
        </w:tc>
        <w:tc>
          <w:tcPr>
            <w:tcW w:w="11559" w:type="dxa"/>
            <w:gridSpan w:val="9"/>
            <w:tcBorders>
              <w:right w:val="single" w:sz="4" w:space="0" w:color="auto"/>
            </w:tcBorders>
            <w:shd w:val="clear" w:color="auto" w:fill="FDE9D9" w:themeFill="accent6" w:themeFillTint="33"/>
            <w:vAlign w:val="center"/>
          </w:tcPr>
          <w:p w:rsidR="005B18E7" w:rsidRPr="00DB7914" w:rsidRDefault="005B18E7" w:rsidP="00B374DC">
            <w:pPr>
              <w:pStyle w:val="aff5"/>
              <w:kinsoku w:val="0"/>
              <w:overflowPunct w:val="0"/>
              <w:autoSpaceDE w:val="0"/>
              <w:autoSpaceDN w:val="0"/>
              <w:spacing w:line="260" w:lineRule="exact"/>
              <w:ind w:rightChars="11" w:right="37" w:hanging="15"/>
              <w:jc w:val="center"/>
              <w:rPr>
                <w:rFonts w:eastAsia="標楷體"/>
                <w:b/>
                <w:spacing w:val="-14"/>
                <w:szCs w:val="24"/>
              </w:rPr>
            </w:pPr>
            <w:r w:rsidRPr="00DB7914">
              <w:rPr>
                <w:rFonts w:eastAsia="標楷體"/>
                <w:b/>
                <w:spacing w:val="-14"/>
                <w:szCs w:val="24"/>
              </w:rPr>
              <w:t>經濟補助項目別</w:t>
            </w:r>
          </w:p>
        </w:tc>
      </w:tr>
      <w:tr w:rsidR="005B18E7" w:rsidRPr="00AB69F1" w:rsidTr="005B18E7">
        <w:trPr>
          <w:tblHeader/>
        </w:trPr>
        <w:tc>
          <w:tcPr>
            <w:tcW w:w="1266" w:type="dxa"/>
            <w:vMerge/>
            <w:shd w:val="clear" w:color="auto" w:fill="FDE9D9" w:themeFill="accent6" w:themeFillTint="33"/>
            <w:vAlign w:val="center"/>
          </w:tcPr>
          <w:p w:rsidR="005B18E7" w:rsidRPr="00DB7914" w:rsidRDefault="005B18E7" w:rsidP="00B374DC">
            <w:pPr>
              <w:pStyle w:val="aff5"/>
              <w:kinsoku w:val="0"/>
              <w:overflowPunct w:val="0"/>
              <w:autoSpaceDE w:val="0"/>
              <w:autoSpaceDN w:val="0"/>
              <w:spacing w:line="260" w:lineRule="exact"/>
              <w:ind w:leftChars="-15" w:left="-16" w:rightChars="-17" w:right="-58" w:hangingChars="15" w:hanging="35"/>
              <w:jc w:val="center"/>
              <w:rPr>
                <w:rFonts w:eastAsia="標楷體"/>
                <w:b/>
                <w:spacing w:val="-14"/>
                <w:szCs w:val="24"/>
              </w:rPr>
            </w:pPr>
          </w:p>
        </w:tc>
        <w:tc>
          <w:tcPr>
            <w:tcW w:w="946" w:type="dxa"/>
            <w:vMerge/>
            <w:shd w:val="clear" w:color="auto" w:fill="FDE9D9" w:themeFill="accent6" w:themeFillTint="33"/>
            <w:vAlign w:val="center"/>
          </w:tcPr>
          <w:p w:rsidR="005B18E7" w:rsidRPr="00DB7914" w:rsidRDefault="005B18E7" w:rsidP="00B374DC">
            <w:pPr>
              <w:pStyle w:val="aff5"/>
              <w:kinsoku w:val="0"/>
              <w:overflowPunct w:val="0"/>
              <w:autoSpaceDE w:val="0"/>
              <w:autoSpaceDN w:val="0"/>
              <w:spacing w:line="260" w:lineRule="exact"/>
              <w:ind w:rightChars="-11" w:right="-37" w:hanging="66"/>
              <w:jc w:val="center"/>
              <w:rPr>
                <w:rFonts w:eastAsia="標楷體"/>
                <w:b/>
                <w:spacing w:val="-14"/>
                <w:szCs w:val="24"/>
              </w:rPr>
            </w:pPr>
          </w:p>
        </w:tc>
        <w:tc>
          <w:tcPr>
            <w:tcW w:w="1284" w:type="dxa"/>
            <w:shd w:val="clear" w:color="auto" w:fill="FDE9D9" w:themeFill="accent6" w:themeFillTint="33"/>
            <w:vAlign w:val="center"/>
          </w:tcPr>
          <w:p w:rsidR="005B18E7" w:rsidRPr="00DB7914" w:rsidRDefault="005B18E7" w:rsidP="00B374DC">
            <w:pPr>
              <w:pStyle w:val="aff5"/>
              <w:kinsoku w:val="0"/>
              <w:overflowPunct w:val="0"/>
              <w:autoSpaceDE w:val="0"/>
              <w:autoSpaceDN w:val="0"/>
              <w:spacing w:line="260" w:lineRule="exact"/>
              <w:ind w:rightChars="11" w:right="37" w:hanging="17"/>
              <w:jc w:val="center"/>
              <w:rPr>
                <w:rFonts w:eastAsia="標楷體"/>
                <w:b/>
                <w:spacing w:val="-14"/>
                <w:szCs w:val="24"/>
              </w:rPr>
            </w:pPr>
            <w:r w:rsidRPr="00DB7914">
              <w:rPr>
                <w:rFonts w:eastAsia="標楷體"/>
                <w:b/>
                <w:spacing w:val="-14"/>
                <w:szCs w:val="24"/>
              </w:rPr>
              <w:t>輔具費用補助</w:t>
            </w:r>
          </w:p>
        </w:tc>
        <w:tc>
          <w:tcPr>
            <w:tcW w:w="1284" w:type="dxa"/>
            <w:shd w:val="clear" w:color="auto" w:fill="FDE9D9" w:themeFill="accent6" w:themeFillTint="33"/>
            <w:vAlign w:val="center"/>
          </w:tcPr>
          <w:p w:rsidR="005B18E7" w:rsidRPr="00DB7914" w:rsidRDefault="005B18E7" w:rsidP="00B374DC">
            <w:pPr>
              <w:pStyle w:val="aff5"/>
              <w:kinsoku w:val="0"/>
              <w:overflowPunct w:val="0"/>
              <w:autoSpaceDE w:val="0"/>
              <w:autoSpaceDN w:val="0"/>
              <w:spacing w:line="260" w:lineRule="exact"/>
              <w:ind w:rightChars="11" w:right="37" w:hanging="17"/>
              <w:jc w:val="center"/>
              <w:rPr>
                <w:rFonts w:eastAsia="標楷體"/>
                <w:b/>
                <w:spacing w:val="-14"/>
                <w:szCs w:val="24"/>
              </w:rPr>
            </w:pPr>
            <w:r w:rsidRPr="00DB7914">
              <w:rPr>
                <w:rFonts w:eastAsia="標楷體"/>
                <w:b/>
                <w:spacing w:val="-14"/>
                <w:szCs w:val="24"/>
              </w:rPr>
              <w:t>身心障礙者生活補助費</w:t>
            </w:r>
          </w:p>
        </w:tc>
        <w:tc>
          <w:tcPr>
            <w:tcW w:w="1285" w:type="dxa"/>
            <w:tcBorders>
              <w:right w:val="single" w:sz="4" w:space="0" w:color="auto"/>
            </w:tcBorders>
            <w:shd w:val="clear" w:color="auto" w:fill="FDE9D9" w:themeFill="accent6" w:themeFillTint="33"/>
            <w:vAlign w:val="center"/>
          </w:tcPr>
          <w:p w:rsidR="005B18E7" w:rsidRPr="00DB7914" w:rsidRDefault="005B18E7" w:rsidP="00B374DC">
            <w:pPr>
              <w:pStyle w:val="aff5"/>
              <w:kinsoku w:val="0"/>
              <w:overflowPunct w:val="0"/>
              <w:autoSpaceDE w:val="0"/>
              <w:autoSpaceDN w:val="0"/>
              <w:spacing w:line="260" w:lineRule="exact"/>
              <w:ind w:rightChars="11" w:right="37" w:hanging="17"/>
              <w:jc w:val="center"/>
              <w:rPr>
                <w:rFonts w:eastAsia="標楷體"/>
                <w:b/>
                <w:spacing w:val="-14"/>
                <w:szCs w:val="24"/>
              </w:rPr>
            </w:pPr>
            <w:r w:rsidRPr="00DB7914">
              <w:rPr>
                <w:rFonts w:eastAsia="標楷體"/>
                <w:b/>
                <w:spacing w:val="-14"/>
                <w:szCs w:val="24"/>
              </w:rPr>
              <w:t>日間及</w:t>
            </w:r>
          </w:p>
          <w:p w:rsidR="005B18E7" w:rsidRPr="00DB7914" w:rsidRDefault="005B18E7" w:rsidP="00B374DC">
            <w:pPr>
              <w:pStyle w:val="aff5"/>
              <w:kinsoku w:val="0"/>
              <w:overflowPunct w:val="0"/>
              <w:autoSpaceDE w:val="0"/>
              <w:autoSpaceDN w:val="0"/>
              <w:spacing w:line="260" w:lineRule="exact"/>
              <w:ind w:rightChars="11" w:right="37" w:hanging="17"/>
              <w:jc w:val="center"/>
              <w:rPr>
                <w:rFonts w:eastAsia="標楷體"/>
                <w:b/>
                <w:spacing w:val="-14"/>
                <w:szCs w:val="24"/>
              </w:rPr>
            </w:pPr>
            <w:r w:rsidRPr="00DB7914">
              <w:rPr>
                <w:rFonts w:eastAsia="標楷體"/>
                <w:b/>
                <w:spacing w:val="-14"/>
                <w:szCs w:val="24"/>
              </w:rPr>
              <w:t>住宿式</w:t>
            </w:r>
          </w:p>
          <w:p w:rsidR="005B18E7" w:rsidRPr="00DB7914" w:rsidRDefault="005B18E7" w:rsidP="00B374DC">
            <w:pPr>
              <w:pStyle w:val="aff5"/>
              <w:kinsoku w:val="0"/>
              <w:overflowPunct w:val="0"/>
              <w:autoSpaceDE w:val="0"/>
              <w:autoSpaceDN w:val="0"/>
              <w:spacing w:line="260" w:lineRule="exact"/>
              <w:ind w:rightChars="11" w:right="37" w:hanging="17"/>
              <w:jc w:val="center"/>
              <w:rPr>
                <w:rFonts w:eastAsia="標楷體"/>
                <w:b/>
                <w:spacing w:val="-14"/>
                <w:szCs w:val="24"/>
              </w:rPr>
            </w:pPr>
            <w:r w:rsidRPr="00DB7914">
              <w:rPr>
                <w:rFonts w:eastAsia="標楷體"/>
                <w:b/>
                <w:spacing w:val="-14"/>
                <w:szCs w:val="24"/>
              </w:rPr>
              <w:t>照顧費用補助</w:t>
            </w:r>
          </w:p>
        </w:tc>
        <w:tc>
          <w:tcPr>
            <w:tcW w:w="1284" w:type="dxa"/>
            <w:tcBorders>
              <w:right w:val="single" w:sz="4" w:space="0" w:color="auto"/>
            </w:tcBorders>
            <w:shd w:val="clear" w:color="auto" w:fill="FDE9D9" w:themeFill="accent6" w:themeFillTint="33"/>
            <w:vAlign w:val="center"/>
          </w:tcPr>
          <w:p w:rsidR="005B18E7" w:rsidRPr="00DB7914" w:rsidRDefault="005B18E7" w:rsidP="00B374DC">
            <w:pPr>
              <w:pStyle w:val="aff5"/>
              <w:kinsoku w:val="0"/>
              <w:overflowPunct w:val="0"/>
              <w:autoSpaceDE w:val="0"/>
              <w:autoSpaceDN w:val="0"/>
              <w:spacing w:line="260" w:lineRule="exact"/>
              <w:ind w:rightChars="11" w:right="37" w:hanging="17"/>
              <w:jc w:val="center"/>
              <w:rPr>
                <w:rFonts w:eastAsia="標楷體"/>
                <w:b/>
                <w:spacing w:val="-14"/>
                <w:szCs w:val="24"/>
              </w:rPr>
            </w:pPr>
            <w:r w:rsidRPr="00DB7914">
              <w:rPr>
                <w:rFonts w:eastAsia="標楷體" w:hint="eastAsia"/>
                <w:b/>
                <w:spacing w:val="-14"/>
                <w:szCs w:val="24"/>
              </w:rPr>
              <w:t>醫療費用補助</w:t>
            </w:r>
          </w:p>
        </w:tc>
        <w:tc>
          <w:tcPr>
            <w:tcW w:w="1284" w:type="dxa"/>
            <w:shd w:val="clear" w:color="auto" w:fill="FDE9D9" w:themeFill="accent6" w:themeFillTint="33"/>
            <w:vAlign w:val="center"/>
          </w:tcPr>
          <w:p w:rsidR="005B18E7" w:rsidRPr="00DB7914" w:rsidRDefault="005B18E7" w:rsidP="00B374DC">
            <w:pPr>
              <w:pStyle w:val="aff5"/>
              <w:kinsoku w:val="0"/>
              <w:overflowPunct w:val="0"/>
              <w:autoSpaceDE w:val="0"/>
              <w:autoSpaceDN w:val="0"/>
              <w:spacing w:line="260" w:lineRule="exact"/>
              <w:ind w:rightChars="11" w:right="37" w:hanging="17"/>
              <w:jc w:val="center"/>
              <w:rPr>
                <w:rFonts w:eastAsia="標楷體"/>
                <w:b/>
                <w:spacing w:val="-14"/>
                <w:szCs w:val="24"/>
              </w:rPr>
            </w:pPr>
            <w:r w:rsidRPr="00DB7914">
              <w:rPr>
                <w:rFonts w:eastAsia="標楷體" w:hint="eastAsia"/>
                <w:b/>
                <w:spacing w:val="-14"/>
                <w:szCs w:val="24"/>
              </w:rPr>
              <w:t>居家照顧費用補助</w:t>
            </w:r>
          </w:p>
        </w:tc>
        <w:tc>
          <w:tcPr>
            <w:tcW w:w="1285" w:type="dxa"/>
            <w:shd w:val="clear" w:color="auto" w:fill="FDE9D9" w:themeFill="accent6" w:themeFillTint="33"/>
            <w:vAlign w:val="center"/>
          </w:tcPr>
          <w:p w:rsidR="005B18E7" w:rsidRPr="00DB7914" w:rsidRDefault="005B18E7" w:rsidP="00B374DC">
            <w:pPr>
              <w:pStyle w:val="aff5"/>
              <w:kinsoku w:val="0"/>
              <w:overflowPunct w:val="0"/>
              <w:autoSpaceDE w:val="0"/>
              <w:autoSpaceDN w:val="0"/>
              <w:spacing w:line="260" w:lineRule="exact"/>
              <w:ind w:rightChars="11" w:right="37" w:hanging="17"/>
              <w:jc w:val="center"/>
              <w:rPr>
                <w:rFonts w:eastAsia="標楷體"/>
                <w:b/>
                <w:spacing w:val="-14"/>
                <w:szCs w:val="24"/>
              </w:rPr>
            </w:pPr>
            <w:r w:rsidRPr="00DB7914">
              <w:rPr>
                <w:rFonts w:eastAsia="標楷體" w:hint="eastAsia"/>
                <w:b/>
                <w:spacing w:val="-14"/>
                <w:szCs w:val="24"/>
              </w:rPr>
              <w:t>房屋租金補貼</w:t>
            </w:r>
          </w:p>
        </w:tc>
        <w:tc>
          <w:tcPr>
            <w:tcW w:w="1284" w:type="dxa"/>
            <w:shd w:val="clear" w:color="auto" w:fill="FDE9D9" w:themeFill="accent6" w:themeFillTint="33"/>
            <w:vAlign w:val="center"/>
          </w:tcPr>
          <w:p w:rsidR="005B18E7" w:rsidRPr="00DB7914" w:rsidRDefault="005B18E7" w:rsidP="00B374DC">
            <w:pPr>
              <w:pStyle w:val="aff5"/>
              <w:kinsoku w:val="0"/>
              <w:overflowPunct w:val="0"/>
              <w:autoSpaceDE w:val="0"/>
              <w:autoSpaceDN w:val="0"/>
              <w:spacing w:line="260" w:lineRule="exact"/>
              <w:ind w:rightChars="11" w:right="37" w:hanging="17"/>
              <w:jc w:val="center"/>
              <w:rPr>
                <w:rFonts w:eastAsia="標楷體"/>
                <w:b/>
                <w:spacing w:val="-14"/>
                <w:szCs w:val="24"/>
              </w:rPr>
            </w:pPr>
            <w:r w:rsidRPr="00DB7914">
              <w:rPr>
                <w:rFonts w:eastAsia="標楷體" w:hint="eastAsia"/>
                <w:b/>
                <w:spacing w:val="-14"/>
                <w:szCs w:val="24"/>
              </w:rPr>
              <w:t>購屋貸款利息補貼</w:t>
            </w:r>
          </w:p>
        </w:tc>
        <w:tc>
          <w:tcPr>
            <w:tcW w:w="1284" w:type="dxa"/>
            <w:shd w:val="clear" w:color="auto" w:fill="FDE9D9" w:themeFill="accent6" w:themeFillTint="33"/>
            <w:vAlign w:val="center"/>
          </w:tcPr>
          <w:p w:rsidR="005B18E7" w:rsidRPr="00DB7914" w:rsidRDefault="005B18E7" w:rsidP="00B374DC">
            <w:pPr>
              <w:pStyle w:val="aff5"/>
              <w:kinsoku w:val="0"/>
              <w:overflowPunct w:val="0"/>
              <w:autoSpaceDE w:val="0"/>
              <w:autoSpaceDN w:val="0"/>
              <w:spacing w:line="260" w:lineRule="exact"/>
              <w:ind w:rightChars="11" w:right="37" w:hanging="17"/>
              <w:jc w:val="center"/>
              <w:rPr>
                <w:rFonts w:eastAsia="標楷體"/>
                <w:b/>
                <w:spacing w:val="-14"/>
                <w:szCs w:val="24"/>
              </w:rPr>
            </w:pPr>
            <w:r w:rsidRPr="00DB7914">
              <w:rPr>
                <w:rFonts w:eastAsia="標楷體" w:hint="eastAsia"/>
                <w:b/>
                <w:spacing w:val="-14"/>
                <w:szCs w:val="24"/>
              </w:rPr>
              <w:t>購買停車位貸款利息補貼</w:t>
            </w:r>
          </w:p>
        </w:tc>
        <w:tc>
          <w:tcPr>
            <w:tcW w:w="1285" w:type="dxa"/>
            <w:tcBorders>
              <w:right w:val="single" w:sz="4" w:space="0" w:color="auto"/>
            </w:tcBorders>
            <w:shd w:val="clear" w:color="auto" w:fill="FDE9D9" w:themeFill="accent6" w:themeFillTint="33"/>
            <w:vAlign w:val="center"/>
          </w:tcPr>
          <w:p w:rsidR="005B18E7" w:rsidRPr="00DB7914" w:rsidRDefault="005B18E7" w:rsidP="00B374DC">
            <w:pPr>
              <w:pStyle w:val="aff5"/>
              <w:kinsoku w:val="0"/>
              <w:overflowPunct w:val="0"/>
              <w:autoSpaceDE w:val="0"/>
              <w:autoSpaceDN w:val="0"/>
              <w:spacing w:line="260" w:lineRule="exact"/>
              <w:ind w:rightChars="11" w:right="37" w:hanging="17"/>
              <w:jc w:val="center"/>
              <w:rPr>
                <w:rFonts w:eastAsia="標楷體"/>
                <w:b/>
                <w:spacing w:val="-14"/>
                <w:szCs w:val="24"/>
              </w:rPr>
            </w:pPr>
            <w:r w:rsidRPr="00DB7914">
              <w:rPr>
                <w:rFonts w:eastAsia="標楷體" w:hint="eastAsia"/>
                <w:b/>
                <w:spacing w:val="-14"/>
                <w:szCs w:val="24"/>
              </w:rPr>
              <w:t>承租停車位補助</w:t>
            </w:r>
          </w:p>
        </w:tc>
      </w:tr>
      <w:tr w:rsidR="005B18E7" w:rsidRPr="00AB69F1" w:rsidTr="005B18E7">
        <w:tc>
          <w:tcPr>
            <w:tcW w:w="1266" w:type="dxa"/>
            <w:vMerge w:val="restart"/>
            <w:vAlign w:val="center"/>
          </w:tcPr>
          <w:p w:rsidR="005B18E7" w:rsidRPr="00DB7914" w:rsidRDefault="005B18E7" w:rsidP="00B374DC">
            <w:pPr>
              <w:widowControl/>
              <w:overflowPunct/>
              <w:autoSpaceDE/>
              <w:autoSpaceDN/>
              <w:spacing w:line="280" w:lineRule="exact"/>
              <w:jc w:val="center"/>
              <w:rPr>
                <w:rFonts w:ascii="Times New Roman"/>
                <w:sz w:val="24"/>
                <w:szCs w:val="24"/>
              </w:rPr>
            </w:pPr>
            <w:r w:rsidRPr="00DB7914">
              <w:rPr>
                <w:rFonts w:ascii="Times New Roman"/>
                <w:sz w:val="24"/>
                <w:szCs w:val="24"/>
              </w:rPr>
              <w:t>臺北市</w:t>
            </w: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5,801</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hanging="15"/>
              <w:jc w:val="right"/>
              <w:rPr>
                <w:rFonts w:eastAsia="標楷體"/>
                <w:spacing w:val="-14"/>
                <w:szCs w:val="24"/>
              </w:rPr>
            </w:pPr>
            <w:r w:rsidRPr="00DB7914">
              <w:rPr>
                <w:rFonts w:eastAsia="標楷體"/>
                <w:spacing w:val="-14"/>
                <w:szCs w:val="24"/>
              </w:rPr>
              <w:t>7,759</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7" w:right="-24"/>
              <w:jc w:val="right"/>
              <w:rPr>
                <w:rFonts w:eastAsia="標楷體"/>
                <w:spacing w:val="-14"/>
                <w:szCs w:val="24"/>
              </w:rPr>
            </w:pPr>
            <w:r w:rsidRPr="00DB7914">
              <w:rPr>
                <w:rFonts w:eastAsia="標楷體"/>
                <w:spacing w:val="-14"/>
                <w:szCs w:val="24"/>
              </w:rPr>
              <w:t>2,696</w:t>
            </w:r>
          </w:p>
        </w:tc>
        <w:tc>
          <w:tcPr>
            <w:tcW w:w="1284" w:type="dxa"/>
          </w:tcPr>
          <w:p w:rsidR="005B18E7" w:rsidRPr="00DB7914" w:rsidRDefault="005B18E7" w:rsidP="00B374DC">
            <w:pPr>
              <w:pStyle w:val="aff5"/>
              <w:kinsoku w:val="0"/>
              <w:overflowPunct w:val="0"/>
              <w:autoSpaceDE w:val="0"/>
              <w:autoSpaceDN w:val="0"/>
              <w:spacing w:line="280" w:lineRule="exact"/>
              <w:ind w:rightChars="-7" w:right="-24"/>
              <w:jc w:val="right"/>
              <w:rPr>
                <w:rFonts w:eastAsia="標楷體"/>
                <w:spacing w:val="-14"/>
                <w:szCs w:val="24"/>
              </w:rPr>
            </w:pPr>
            <w:r w:rsidRPr="00DB7914">
              <w:rPr>
                <w:rFonts w:eastAsia="標楷體" w:hint="eastAsia"/>
                <w:spacing w:val="-14"/>
                <w:szCs w:val="24"/>
              </w:rPr>
              <w:t>308</w:t>
            </w:r>
          </w:p>
        </w:tc>
        <w:tc>
          <w:tcPr>
            <w:tcW w:w="1284" w:type="dxa"/>
          </w:tcPr>
          <w:p w:rsidR="005B18E7" w:rsidRPr="00DB7914" w:rsidRDefault="005B18E7" w:rsidP="00B374DC">
            <w:pPr>
              <w:pStyle w:val="aff5"/>
              <w:kinsoku w:val="0"/>
              <w:overflowPunct w:val="0"/>
              <w:autoSpaceDE w:val="0"/>
              <w:autoSpaceDN w:val="0"/>
              <w:spacing w:line="280" w:lineRule="exact"/>
              <w:ind w:rightChars="-7" w:right="-24"/>
              <w:jc w:val="right"/>
              <w:rPr>
                <w:rFonts w:eastAsia="標楷體"/>
                <w:spacing w:val="-14"/>
                <w:szCs w:val="24"/>
              </w:rPr>
            </w:pPr>
            <w:r w:rsidRPr="00DB7914">
              <w:rPr>
                <w:rFonts w:eastAsia="標楷體" w:hint="eastAsia"/>
                <w:spacing w:val="-14"/>
                <w:szCs w:val="24"/>
              </w:rPr>
              <w:t>181</w:t>
            </w:r>
          </w:p>
        </w:tc>
        <w:tc>
          <w:tcPr>
            <w:tcW w:w="1285" w:type="dxa"/>
          </w:tcPr>
          <w:p w:rsidR="005B18E7" w:rsidRPr="00DB7914" w:rsidRDefault="005B18E7" w:rsidP="00B374DC">
            <w:pPr>
              <w:pStyle w:val="aff5"/>
              <w:kinsoku w:val="0"/>
              <w:overflowPunct w:val="0"/>
              <w:autoSpaceDE w:val="0"/>
              <w:autoSpaceDN w:val="0"/>
              <w:spacing w:line="280" w:lineRule="exact"/>
              <w:ind w:rightChars="-7" w:right="-24"/>
              <w:jc w:val="right"/>
              <w:rPr>
                <w:rFonts w:eastAsia="標楷體"/>
                <w:spacing w:val="-14"/>
                <w:szCs w:val="24"/>
              </w:rPr>
            </w:pPr>
            <w:r w:rsidRPr="00DB7914">
              <w:rPr>
                <w:rFonts w:eastAsia="標楷體" w:hint="eastAsia"/>
                <w:spacing w:val="-14"/>
                <w:szCs w:val="24"/>
              </w:rPr>
              <w:t>2,175</w:t>
            </w:r>
          </w:p>
        </w:tc>
        <w:tc>
          <w:tcPr>
            <w:tcW w:w="1284" w:type="dxa"/>
          </w:tcPr>
          <w:p w:rsidR="005B18E7" w:rsidRPr="00DB7914" w:rsidRDefault="005B18E7" w:rsidP="00B374DC">
            <w:pPr>
              <w:pStyle w:val="aff5"/>
              <w:kinsoku w:val="0"/>
              <w:overflowPunct w:val="0"/>
              <w:autoSpaceDE w:val="0"/>
              <w:autoSpaceDN w:val="0"/>
              <w:spacing w:line="280" w:lineRule="exact"/>
              <w:ind w:rightChars="-7" w:right="-24"/>
              <w:jc w:val="right"/>
              <w:rPr>
                <w:rFonts w:eastAsia="標楷體"/>
                <w:spacing w:val="-14"/>
                <w:szCs w:val="24"/>
              </w:rPr>
            </w:pPr>
            <w:r w:rsidRPr="00DB7914">
              <w:rPr>
                <w:rFonts w:eastAsia="標楷體" w:hint="eastAsia"/>
                <w:spacing w:val="-14"/>
                <w:szCs w:val="24"/>
              </w:rPr>
              <w:t>4</w:t>
            </w:r>
          </w:p>
        </w:tc>
        <w:tc>
          <w:tcPr>
            <w:tcW w:w="1284" w:type="dxa"/>
          </w:tcPr>
          <w:p w:rsidR="005B18E7" w:rsidRPr="00DB7914" w:rsidRDefault="005B18E7" w:rsidP="00B374DC">
            <w:pPr>
              <w:pStyle w:val="aff5"/>
              <w:kinsoku w:val="0"/>
              <w:overflowPunct w:val="0"/>
              <w:autoSpaceDE w:val="0"/>
              <w:autoSpaceDN w:val="0"/>
              <w:spacing w:line="280" w:lineRule="exact"/>
              <w:ind w:rightChars="-7" w:right="-24"/>
              <w:jc w:val="right"/>
              <w:rPr>
                <w:rFonts w:eastAsia="標楷體"/>
                <w:spacing w:val="-14"/>
                <w:szCs w:val="24"/>
              </w:rPr>
            </w:pPr>
            <w:r w:rsidRPr="00DB7914">
              <w:rPr>
                <w:rFonts w:eastAsia="標楷體" w:hint="eastAsia"/>
                <w:spacing w:val="-14"/>
                <w:szCs w:val="24"/>
              </w:rPr>
              <w:t>0</w:t>
            </w:r>
          </w:p>
        </w:tc>
        <w:tc>
          <w:tcPr>
            <w:tcW w:w="1285" w:type="dxa"/>
          </w:tcPr>
          <w:p w:rsidR="005B18E7" w:rsidRPr="00DB7914" w:rsidRDefault="005B18E7" w:rsidP="00B374DC">
            <w:pPr>
              <w:pStyle w:val="aff5"/>
              <w:kinsoku w:val="0"/>
              <w:overflowPunct w:val="0"/>
              <w:autoSpaceDE w:val="0"/>
              <w:autoSpaceDN w:val="0"/>
              <w:spacing w:line="280" w:lineRule="exact"/>
              <w:ind w:rightChars="-7" w:right="-24"/>
              <w:jc w:val="right"/>
              <w:rPr>
                <w:rFonts w:eastAsia="標楷體"/>
                <w:spacing w:val="-14"/>
                <w:szCs w:val="24"/>
              </w:rPr>
            </w:pPr>
            <w:r w:rsidRPr="00DB7914">
              <w:rPr>
                <w:rFonts w:eastAsia="標楷體" w:hint="eastAsia"/>
                <w:spacing w:val="-14"/>
                <w:szCs w:val="24"/>
              </w:rPr>
              <w:t>25</w:t>
            </w:r>
          </w:p>
        </w:tc>
      </w:tr>
      <w:tr w:rsidR="005B18E7" w:rsidRPr="00AB69F1" w:rsidTr="005B18E7">
        <w:tc>
          <w:tcPr>
            <w:tcW w:w="1266" w:type="dxa"/>
            <w:vMerge/>
            <w:vAlign w:val="center"/>
          </w:tcPr>
          <w:p w:rsidR="005B18E7" w:rsidRPr="00DB7914" w:rsidRDefault="005B18E7" w:rsidP="00B374DC">
            <w:pPr>
              <w:widowControl/>
              <w:overflowPunct/>
              <w:autoSpaceDE/>
              <w:autoSpaceDN/>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6,327</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10,063</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3,096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392</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86</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2,060</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0</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20</w:t>
            </w:r>
          </w:p>
        </w:tc>
      </w:tr>
      <w:tr w:rsidR="005B18E7" w:rsidRPr="00AB69F1" w:rsidTr="005B18E7">
        <w:tc>
          <w:tcPr>
            <w:tcW w:w="1266" w:type="dxa"/>
            <w:vMerge/>
            <w:vAlign w:val="center"/>
          </w:tcPr>
          <w:p w:rsidR="005B18E7" w:rsidRPr="00DB7914" w:rsidRDefault="005B18E7" w:rsidP="00B374DC">
            <w:pPr>
              <w:widowControl/>
              <w:overflowPunct/>
              <w:autoSpaceDE/>
              <w:autoSpaceDN/>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9,888</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12,952</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3,390</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376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93</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2,019</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4</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0</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17</w:t>
            </w:r>
          </w:p>
        </w:tc>
      </w:tr>
      <w:tr w:rsidR="005B18E7" w:rsidRPr="00AB69F1" w:rsidTr="005B18E7">
        <w:tc>
          <w:tcPr>
            <w:tcW w:w="1266" w:type="dxa"/>
            <w:vMerge/>
            <w:vAlign w:val="center"/>
          </w:tcPr>
          <w:p w:rsidR="005B18E7" w:rsidRPr="00DB7914" w:rsidRDefault="005B18E7" w:rsidP="00B374DC">
            <w:pPr>
              <w:widowControl/>
              <w:overflowPunct/>
              <w:autoSpaceDE/>
              <w:autoSpaceDN/>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8</w:t>
            </w:r>
            <w:r w:rsidRPr="00DB7914">
              <w:rPr>
                <w:rFonts w:eastAsia="標楷體"/>
                <w:spacing w:val="-14"/>
                <w:szCs w:val="24"/>
              </w:rPr>
              <w:t>,</w:t>
            </w:r>
            <w:r w:rsidRPr="00DB7914">
              <w:rPr>
                <w:rFonts w:eastAsia="標楷體" w:hint="eastAsia"/>
                <w:spacing w:val="-14"/>
                <w:szCs w:val="24"/>
              </w:rPr>
              <w:t>87</w:t>
            </w:r>
            <w:r w:rsidRPr="00DB7914">
              <w:rPr>
                <w:rFonts w:eastAsia="標楷體"/>
                <w:spacing w:val="-14"/>
                <w:szCs w:val="24"/>
              </w:rPr>
              <w:t>2</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11</w:t>
            </w:r>
            <w:r w:rsidRPr="00DB7914">
              <w:rPr>
                <w:rFonts w:eastAsia="標楷體"/>
                <w:spacing w:val="-14"/>
                <w:szCs w:val="24"/>
              </w:rPr>
              <w:t>,</w:t>
            </w:r>
            <w:r w:rsidRPr="00DB7914">
              <w:rPr>
                <w:rFonts w:eastAsia="標楷體" w:hint="eastAsia"/>
                <w:spacing w:val="-14"/>
                <w:szCs w:val="24"/>
              </w:rPr>
              <w:t>368</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w:t>
            </w:r>
            <w:r w:rsidRPr="00DB7914">
              <w:rPr>
                <w:rFonts w:eastAsia="標楷體"/>
                <w:spacing w:val="-14"/>
                <w:szCs w:val="24"/>
              </w:rPr>
              <w:t>,</w:t>
            </w:r>
            <w:r w:rsidRPr="00DB7914">
              <w:rPr>
                <w:rFonts w:eastAsia="標楷體" w:hint="eastAsia"/>
                <w:spacing w:val="-14"/>
                <w:szCs w:val="24"/>
              </w:rPr>
              <w:t>714</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448</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82</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2,002</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0</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17</w:t>
            </w:r>
          </w:p>
        </w:tc>
      </w:tr>
      <w:tr w:rsidR="005B18E7" w:rsidRPr="00AB69F1" w:rsidTr="005B18E7">
        <w:tc>
          <w:tcPr>
            <w:tcW w:w="1266" w:type="dxa"/>
            <w:vMerge w:val="restart"/>
            <w:vAlign w:val="center"/>
          </w:tcPr>
          <w:p w:rsidR="005B18E7" w:rsidRPr="00DB7914" w:rsidRDefault="005B18E7" w:rsidP="00B374DC">
            <w:pPr>
              <w:spacing w:line="280" w:lineRule="exact"/>
              <w:jc w:val="center"/>
              <w:rPr>
                <w:rFonts w:ascii="Times New Roman"/>
                <w:sz w:val="24"/>
                <w:szCs w:val="24"/>
              </w:rPr>
            </w:pPr>
            <w:r w:rsidRPr="00DB7914">
              <w:rPr>
                <w:rFonts w:ascii="Times New Roman"/>
                <w:sz w:val="24"/>
                <w:szCs w:val="24"/>
              </w:rPr>
              <w:t>新北市</w:t>
            </w: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6,127</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12,384</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7,852</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119</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3,417</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6,353</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0</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140</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105</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6,762</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18,776</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7,705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140</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3,243</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6,309</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70</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0</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176</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7,412</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22,655</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7,385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230</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3,866</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6,082</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70</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0</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221</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hint="eastAsia"/>
                <w:spacing w:val="-6"/>
                <w:szCs w:val="24"/>
              </w:rPr>
              <w:t>107</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3,825</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19,500</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3,476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265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2,038</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5,954</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88</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0</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198</w:t>
            </w:r>
          </w:p>
        </w:tc>
      </w:tr>
      <w:tr w:rsidR="005B18E7" w:rsidRPr="00AB69F1" w:rsidTr="005B18E7">
        <w:tc>
          <w:tcPr>
            <w:tcW w:w="1266" w:type="dxa"/>
            <w:vMerge w:val="restart"/>
            <w:vAlign w:val="center"/>
          </w:tcPr>
          <w:p w:rsidR="005B18E7" w:rsidRPr="00DB7914" w:rsidRDefault="005B18E7" w:rsidP="00B374DC">
            <w:pPr>
              <w:spacing w:line="280" w:lineRule="exact"/>
              <w:jc w:val="center"/>
              <w:rPr>
                <w:rFonts w:ascii="Times New Roman"/>
                <w:sz w:val="24"/>
                <w:szCs w:val="24"/>
              </w:rPr>
            </w:pPr>
            <w:r w:rsidRPr="00DB7914">
              <w:rPr>
                <w:rFonts w:ascii="Times New Roman"/>
                <w:sz w:val="24"/>
                <w:szCs w:val="24"/>
              </w:rPr>
              <w:t>桃園市</w:t>
            </w: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104</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886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5,098</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792</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3,015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1,557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976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256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186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344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820</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4,460</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1,586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3,189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910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912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283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205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289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881</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3,692</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1,466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7,087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886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908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472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404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432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811</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w:t>
            </w:r>
            <w:r w:rsidRPr="00DB7914">
              <w:rPr>
                <w:rFonts w:eastAsia="標楷體"/>
                <w:spacing w:val="-14"/>
                <w:szCs w:val="24"/>
              </w:rPr>
              <w:t>,</w:t>
            </w:r>
            <w:r w:rsidRPr="00DB7914">
              <w:rPr>
                <w:rFonts w:eastAsia="標楷體" w:hint="eastAsia"/>
                <w:spacing w:val="-14"/>
                <w:szCs w:val="24"/>
              </w:rPr>
              <w:t>856</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w:t>
            </w:r>
            <w:r w:rsidRPr="00DB7914">
              <w:rPr>
                <w:rFonts w:eastAsia="標楷體"/>
                <w:spacing w:val="-14"/>
                <w:szCs w:val="24"/>
              </w:rPr>
              <w:t>,</w:t>
            </w:r>
            <w:r w:rsidRPr="00DB7914">
              <w:rPr>
                <w:rFonts w:eastAsia="標楷體" w:hint="eastAsia"/>
                <w:spacing w:val="-14"/>
                <w:szCs w:val="24"/>
              </w:rPr>
              <w:t>223</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2,905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724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301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50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75 </w:t>
            </w:r>
          </w:p>
        </w:tc>
      </w:tr>
      <w:tr w:rsidR="005B18E7" w:rsidRPr="00AB69F1" w:rsidTr="005B18E7">
        <w:tc>
          <w:tcPr>
            <w:tcW w:w="1266" w:type="dxa"/>
            <w:vMerge w:val="restart"/>
            <w:vAlign w:val="center"/>
          </w:tcPr>
          <w:p w:rsidR="005B18E7" w:rsidRPr="00DB7914" w:rsidRDefault="005B18E7" w:rsidP="00B374DC">
            <w:pPr>
              <w:spacing w:line="280" w:lineRule="exact"/>
              <w:jc w:val="center"/>
              <w:rPr>
                <w:rFonts w:ascii="Times New Roman"/>
                <w:sz w:val="24"/>
                <w:szCs w:val="24"/>
              </w:rPr>
            </w:pPr>
            <w:r w:rsidRPr="00DB7914">
              <w:rPr>
                <w:rFonts w:ascii="Times New Roman"/>
                <w:sz w:val="24"/>
                <w:szCs w:val="24"/>
              </w:rPr>
              <w:t>臺中市</w:t>
            </w:r>
          </w:p>
        </w:tc>
        <w:tc>
          <w:tcPr>
            <w:tcW w:w="946" w:type="dxa"/>
            <w:vAlign w:val="center"/>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5,381</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40,421</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4,353</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6,998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2,003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2,134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1,135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1,059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1,213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vAlign w:val="center"/>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105</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5,490</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40,902</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4,521</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7,394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2,692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3,230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1,440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1,292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1,675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vAlign w:val="center"/>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5,975</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40,885</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5,696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13,805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3,801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5,670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2,045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1,866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2,399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vAlign w:val="center"/>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hint="eastAsia"/>
                <w:spacing w:val="-6"/>
                <w:szCs w:val="24"/>
              </w:rPr>
              <w:t>107</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5,538</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40,948</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5,361</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6,750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2,288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1,957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312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194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418 </w:t>
            </w:r>
          </w:p>
        </w:tc>
      </w:tr>
      <w:tr w:rsidR="005B18E7" w:rsidRPr="00AB69F1" w:rsidTr="005B18E7">
        <w:tc>
          <w:tcPr>
            <w:tcW w:w="1266" w:type="dxa"/>
            <w:vMerge w:val="restart"/>
            <w:vAlign w:val="center"/>
          </w:tcPr>
          <w:p w:rsidR="005B18E7" w:rsidRPr="00DB7914" w:rsidRDefault="005B18E7" w:rsidP="00B374DC">
            <w:pPr>
              <w:spacing w:line="280" w:lineRule="exact"/>
              <w:jc w:val="center"/>
              <w:rPr>
                <w:rFonts w:ascii="Times New Roman"/>
                <w:sz w:val="24"/>
                <w:szCs w:val="24"/>
              </w:rPr>
            </w:pPr>
            <w:r w:rsidRPr="00DB7914">
              <w:rPr>
                <w:rFonts w:ascii="Times New Roman"/>
                <w:sz w:val="24"/>
                <w:szCs w:val="24"/>
              </w:rPr>
              <w:t>臺南市</w:t>
            </w: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5,121</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34,702</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1,769</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2,867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648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355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284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171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208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105</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5,330</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34,669</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2,070</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3,674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671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289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270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178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216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4,931</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34,184</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2,019</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3,595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563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238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219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170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215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hint="eastAsia"/>
                <w:spacing w:val="-6"/>
                <w:szCs w:val="24"/>
              </w:rPr>
              <w:t>107</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4,210</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34,325</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2,185</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2,649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408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158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139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98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119 </w:t>
            </w:r>
          </w:p>
        </w:tc>
      </w:tr>
      <w:tr w:rsidR="005B18E7" w:rsidRPr="00AB69F1" w:rsidTr="005B18E7">
        <w:tc>
          <w:tcPr>
            <w:tcW w:w="1266" w:type="dxa"/>
            <w:vMerge w:val="restart"/>
            <w:vAlign w:val="center"/>
          </w:tcPr>
          <w:p w:rsidR="005B18E7" w:rsidRPr="00DB7914" w:rsidRDefault="005B18E7" w:rsidP="00B374DC">
            <w:pPr>
              <w:spacing w:line="280" w:lineRule="exact"/>
              <w:jc w:val="center"/>
              <w:rPr>
                <w:rFonts w:ascii="Times New Roman"/>
                <w:sz w:val="24"/>
                <w:szCs w:val="24"/>
              </w:rPr>
            </w:pPr>
            <w:r w:rsidRPr="00DB7914">
              <w:rPr>
                <w:rFonts w:ascii="Times New Roman"/>
                <w:sz w:val="24"/>
                <w:szCs w:val="24"/>
              </w:rPr>
              <w:t>高雄市</w:t>
            </w:r>
          </w:p>
        </w:tc>
        <w:tc>
          <w:tcPr>
            <w:tcW w:w="946" w:type="dxa"/>
            <w:vAlign w:val="center"/>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2,532</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5,205</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1,471</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1,096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385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497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357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223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362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vAlign w:val="center"/>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105</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2,218</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6,025</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1,260</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1,071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304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424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310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166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288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vAlign w:val="center"/>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2,776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4,262</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1,346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682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390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190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89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132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vAlign w:val="center"/>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hint="eastAsia"/>
                <w:spacing w:val="-6"/>
                <w:szCs w:val="24"/>
              </w:rPr>
              <w:t>107</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2,069</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3,512</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1,829</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410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226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119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60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105 </w:t>
            </w:r>
          </w:p>
        </w:tc>
      </w:tr>
      <w:tr w:rsidR="005B18E7" w:rsidRPr="00AB69F1" w:rsidTr="005B18E7">
        <w:tc>
          <w:tcPr>
            <w:tcW w:w="1266" w:type="dxa"/>
            <w:vMerge w:val="restart"/>
            <w:vAlign w:val="center"/>
          </w:tcPr>
          <w:p w:rsidR="005B18E7" w:rsidRPr="00DB7914" w:rsidRDefault="005B18E7" w:rsidP="00B374DC">
            <w:pPr>
              <w:spacing w:line="280" w:lineRule="exact"/>
              <w:jc w:val="center"/>
              <w:rPr>
                <w:rFonts w:ascii="Times New Roman"/>
                <w:sz w:val="24"/>
                <w:szCs w:val="24"/>
              </w:rPr>
            </w:pPr>
            <w:r w:rsidRPr="00DB7914">
              <w:rPr>
                <w:rFonts w:ascii="Times New Roman"/>
                <w:sz w:val="24"/>
                <w:szCs w:val="24"/>
              </w:rPr>
              <w:t>宜蘭縣</w:t>
            </w: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1,968</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3,012</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907</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1,425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117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20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36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105</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2,676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5,082</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815</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2,160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118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47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2,767</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3,936</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794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2,004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91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53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39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25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49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hint="eastAsia"/>
                <w:spacing w:val="-6"/>
                <w:szCs w:val="24"/>
              </w:rPr>
              <w:t>107</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3,004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8,512</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1,981</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1,872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80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29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14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20 </w:t>
            </w:r>
          </w:p>
        </w:tc>
      </w:tr>
      <w:tr w:rsidR="005B18E7" w:rsidRPr="00AB69F1" w:rsidTr="005B18E7">
        <w:tc>
          <w:tcPr>
            <w:tcW w:w="1266" w:type="dxa"/>
            <w:vMerge w:val="restart"/>
            <w:vAlign w:val="center"/>
          </w:tcPr>
          <w:p w:rsidR="005B18E7" w:rsidRPr="00DB7914" w:rsidRDefault="005B18E7" w:rsidP="00B374DC">
            <w:pPr>
              <w:spacing w:line="280" w:lineRule="exact"/>
              <w:jc w:val="center"/>
              <w:rPr>
                <w:rFonts w:ascii="Times New Roman"/>
                <w:sz w:val="24"/>
                <w:szCs w:val="24"/>
              </w:rPr>
            </w:pPr>
            <w:r w:rsidRPr="00DB7914">
              <w:rPr>
                <w:rFonts w:ascii="Times New Roman"/>
                <w:sz w:val="24"/>
                <w:szCs w:val="24"/>
              </w:rPr>
              <w:t>新竹縣</w:t>
            </w: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104</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1,411</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2,622</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642</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300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59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69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1,215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2,603</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622</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325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178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121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70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861</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2,291</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594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228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126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57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31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42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920</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5,897</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1,360</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89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27 </w:t>
            </w:r>
          </w:p>
        </w:tc>
      </w:tr>
      <w:tr w:rsidR="005B18E7" w:rsidRPr="00AB69F1" w:rsidTr="005B18E7">
        <w:tc>
          <w:tcPr>
            <w:tcW w:w="1266" w:type="dxa"/>
            <w:vMerge w:val="restart"/>
            <w:vAlign w:val="center"/>
          </w:tcPr>
          <w:p w:rsidR="005B18E7" w:rsidRPr="00DB7914" w:rsidRDefault="005B18E7" w:rsidP="00B374DC">
            <w:pPr>
              <w:spacing w:line="280" w:lineRule="exact"/>
              <w:jc w:val="center"/>
              <w:rPr>
                <w:rFonts w:ascii="Times New Roman"/>
                <w:sz w:val="24"/>
                <w:szCs w:val="24"/>
              </w:rPr>
            </w:pPr>
            <w:r w:rsidRPr="00DB7914">
              <w:rPr>
                <w:rFonts w:ascii="Times New Roman"/>
                <w:sz w:val="24"/>
                <w:szCs w:val="24"/>
              </w:rPr>
              <w:t>苗栗縣</w:t>
            </w: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104</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2,733</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3,543</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1,344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365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150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37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33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2,772</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5,036</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1,303</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225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111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63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28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30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3,248</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5,173</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1,264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207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143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57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19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33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hint="eastAsia"/>
                <w:spacing w:val="-6"/>
                <w:szCs w:val="24"/>
              </w:rPr>
              <w:t>107</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1,982</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11,069</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1,686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236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189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27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33 </w:t>
            </w:r>
          </w:p>
        </w:tc>
      </w:tr>
      <w:tr w:rsidR="005B18E7" w:rsidRPr="00AB69F1" w:rsidTr="005B18E7">
        <w:tc>
          <w:tcPr>
            <w:tcW w:w="1266" w:type="dxa"/>
            <w:vMerge w:val="restart"/>
            <w:vAlign w:val="center"/>
          </w:tcPr>
          <w:p w:rsidR="005B18E7" w:rsidRPr="00DB7914" w:rsidRDefault="005B18E7" w:rsidP="00B374DC">
            <w:pPr>
              <w:spacing w:line="280" w:lineRule="exact"/>
              <w:jc w:val="center"/>
              <w:rPr>
                <w:rFonts w:ascii="Times New Roman"/>
                <w:sz w:val="24"/>
                <w:szCs w:val="24"/>
              </w:rPr>
            </w:pPr>
            <w:r w:rsidRPr="00DB7914">
              <w:rPr>
                <w:rFonts w:ascii="Times New Roman"/>
                <w:sz w:val="24"/>
                <w:szCs w:val="24"/>
              </w:rPr>
              <w:t>彰化縣</w:t>
            </w: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 w:val="26"/>
                <w:szCs w:val="26"/>
              </w:rPr>
            </w:pPr>
            <w:r w:rsidRPr="00DB7914">
              <w:rPr>
                <w:rFonts w:eastAsia="標楷體"/>
                <w:spacing w:val="-6"/>
                <w:sz w:val="26"/>
                <w:szCs w:val="26"/>
              </w:rPr>
              <w:t>104</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2,846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9,304</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2,274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1,933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423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390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300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163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194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 w:val="26"/>
                <w:szCs w:val="26"/>
              </w:rPr>
            </w:pPr>
            <w:r w:rsidRPr="00DB7914">
              <w:rPr>
                <w:rFonts w:eastAsia="標楷體"/>
                <w:spacing w:val="-6"/>
                <w:sz w:val="26"/>
                <w:szCs w:val="26"/>
              </w:rPr>
              <w:t>105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2,646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11,756</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2,115</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2,468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415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548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387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229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299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 w:val="26"/>
                <w:szCs w:val="26"/>
              </w:rPr>
            </w:pPr>
            <w:r w:rsidRPr="00DB7914">
              <w:rPr>
                <w:rFonts w:eastAsia="標楷體"/>
                <w:spacing w:val="-6"/>
                <w:sz w:val="26"/>
                <w:szCs w:val="26"/>
              </w:rPr>
              <w:t>106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3,146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13,132</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2,085</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2,095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483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506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300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178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253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3,035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25,305</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2,335</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1,658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489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429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236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159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255 </w:t>
            </w:r>
          </w:p>
        </w:tc>
      </w:tr>
      <w:tr w:rsidR="005B18E7" w:rsidRPr="00AB69F1" w:rsidTr="005B18E7">
        <w:tc>
          <w:tcPr>
            <w:tcW w:w="1266" w:type="dxa"/>
            <w:vMerge w:val="restart"/>
            <w:vAlign w:val="center"/>
          </w:tcPr>
          <w:p w:rsidR="005B18E7" w:rsidRPr="00DB7914" w:rsidRDefault="005B18E7" w:rsidP="00B374DC">
            <w:pPr>
              <w:spacing w:line="290" w:lineRule="exact"/>
              <w:jc w:val="center"/>
              <w:rPr>
                <w:rFonts w:ascii="Times New Roman"/>
                <w:sz w:val="24"/>
                <w:szCs w:val="24"/>
              </w:rPr>
            </w:pPr>
            <w:r w:rsidRPr="00DB7914">
              <w:rPr>
                <w:rFonts w:ascii="Times New Roman"/>
                <w:sz w:val="24"/>
                <w:szCs w:val="24"/>
              </w:rPr>
              <w:t>南投縣</w:t>
            </w: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3,613</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4,283</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1,306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922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331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29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36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105</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3,043</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4,931</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1,292</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988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247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107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27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29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3,323</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4,492</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1,374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1,136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313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38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hint="eastAsia"/>
                <w:spacing w:val="-6"/>
                <w:szCs w:val="24"/>
              </w:rPr>
              <w:t>107</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1,691</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11,511,</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1,825</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1,131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330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34 </w:t>
            </w:r>
          </w:p>
        </w:tc>
      </w:tr>
      <w:tr w:rsidR="005B18E7" w:rsidRPr="00AB69F1" w:rsidTr="005B18E7">
        <w:tc>
          <w:tcPr>
            <w:tcW w:w="1266" w:type="dxa"/>
            <w:vMerge w:val="restart"/>
            <w:vAlign w:val="center"/>
          </w:tcPr>
          <w:p w:rsidR="005B18E7" w:rsidRPr="00DB7914" w:rsidRDefault="005B18E7" w:rsidP="00B374DC">
            <w:pPr>
              <w:spacing w:line="290" w:lineRule="exact"/>
              <w:jc w:val="center"/>
              <w:rPr>
                <w:rFonts w:ascii="Times New Roman"/>
                <w:sz w:val="24"/>
                <w:szCs w:val="24"/>
              </w:rPr>
            </w:pPr>
            <w:r w:rsidRPr="00DB7914">
              <w:rPr>
                <w:rFonts w:ascii="Times New Roman"/>
                <w:sz w:val="24"/>
                <w:szCs w:val="24"/>
              </w:rPr>
              <w:t>雲林縣</w:t>
            </w: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w:t>
            </w:r>
            <w:r w:rsidRPr="00DB7914">
              <w:rPr>
                <w:rFonts w:eastAsia="標楷體"/>
                <w:spacing w:val="-14"/>
                <w:szCs w:val="24"/>
              </w:rPr>
              <w:t>,119</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3,566</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1,121</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455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177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83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65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56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105</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990</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3,553</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1,062</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396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158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83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59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48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49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1,144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2,695</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1,150</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438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314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148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133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132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124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2,425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2,694</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1,059</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523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278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57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39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41 </w:t>
            </w:r>
          </w:p>
        </w:tc>
      </w:tr>
      <w:tr w:rsidR="005B18E7" w:rsidRPr="00AB69F1" w:rsidTr="005B18E7">
        <w:tc>
          <w:tcPr>
            <w:tcW w:w="1266" w:type="dxa"/>
            <w:vMerge w:val="restart"/>
            <w:vAlign w:val="center"/>
          </w:tcPr>
          <w:p w:rsidR="005B18E7" w:rsidRPr="00DB7914" w:rsidRDefault="005B18E7" w:rsidP="00B374DC">
            <w:pPr>
              <w:spacing w:line="290" w:lineRule="exact"/>
              <w:jc w:val="center"/>
              <w:rPr>
                <w:rFonts w:ascii="Times New Roman"/>
                <w:sz w:val="24"/>
                <w:szCs w:val="24"/>
              </w:rPr>
            </w:pPr>
            <w:r w:rsidRPr="00DB7914">
              <w:rPr>
                <w:rFonts w:ascii="Times New Roman"/>
                <w:sz w:val="24"/>
                <w:szCs w:val="24"/>
              </w:rPr>
              <w:t>嘉義縣</w:t>
            </w: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104</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1,847</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3,241</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1,216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218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86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15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31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761</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2,254</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1,120</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24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471</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1,456</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1,098</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1,397</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13,221</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1,783</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 </w:t>
            </w:r>
          </w:p>
        </w:tc>
      </w:tr>
      <w:tr w:rsidR="005B18E7" w:rsidRPr="00AB69F1" w:rsidTr="005B18E7">
        <w:tc>
          <w:tcPr>
            <w:tcW w:w="1266" w:type="dxa"/>
            <w:vMerge w:val="restart"/>
            <w:vAlign w:val="center"/>
          </w:tcPr>
          <w:p w:rsidR="005B18E7" w:rsidRPr="00DB7914" w:rsidRDefault="005B18E7" w:rsidP="00B374DC">
            <w:pPr>
              <w:spacing w:line="290" w:lineRule="exact"/>
              <w:jc w:val="center"/>
              <w:rPr>
                <w:rFonts w:ascii="Times New Roman"/>
                <w:sz w:val="24"/>
                <w:szCs w:val="24"/>
              </w:rPr>
            </w:pPr>
            <w:r w:rsidRPr="00DB7914">
              <w:rPr>
                <w:rFonts w:ascii="Times New Roman"/>
                <w:sz w:val="24"/>
                <w:szCs w:val="24"/>
              </w:rPr>
              <w:t>屏東縣</w:t>
            </w: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4,098</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8,826</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181</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2,882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1,262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594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399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171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181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105</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3,686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9,470</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216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2,532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658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533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456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85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86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4,263</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11,132</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366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2,602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417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402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328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54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156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hint="eastAsia"/>
                <w:spacing w:val="-6"/>
                <w:szCs w:val="24"/>
              </w:rPr>
              <w:t>107</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2,050</w:t>
            </w:r>
          </w:p>
        </w:tc>
        <w:tc>
          <w:tcPr>
            <w:tcW w:w="1284" w:type="dxa"/>
            <w:vAlign w:val="center"/>
          </w:tcPr>
          <w:p w:rsidR="005B18E7" w:rsidRPr="00DB7914" w:rsidRDefault="005B18E7" w:rsidP="00B374DC">
            <w:pPr>
              <w:spacing w:line="280" w:lineRule="exact"/>
              <w:ind w:rightChars="11" w:right="37"/>
              <w:jc w:val="right"/>
              <w:rPr>
                <w:rFonts w:ascii="Times New Roman"/>
                <w:spacing w:val="-14"/>
                <w:sz w:val="24"/>
                <w:szCs w:val="24"/>
              </w:rPr>
            </w:pPr>
            <w:r w:rsidRPr="00DB7914">
              <w:rPr>
                <w:rFonts w:ascii="Times New Roman"/>
                <w:spacing w:val="-14"/>
                <w:sz w:val="24"/>
                <w:szCs w:val="24"/>
              </w:rPr>
              <w:t>3,042</w:t>
            </w:r>
          </w:p>
        </w:tc>
        <w:tc>
          <w:tcPr>
            <w:tcW w:w="1285" w:type="dxa"/>
            <w:vAlign w:val="center"/>
          </w:tcPr>
          <w:p w:rsidR="005B18E7" w:rsidRPr="00DB7914" w:rsidRDefault="005B18E7" w:rsidP="00B374DC">
            <w:pPr>
              <w:spacing w:line="280" w:lineRule="exact"/>
              <w:ind w:rightChars="11" w:right="37"/>
              <w:jc w:val="right"/>
              <w:rPr>
                <w:rFonts w:ascii="Times New Roman"/>
                <w:spacing w:val="-14"/>
                <w:sz w:val="24"/>
                <w:szCs w:val="24"/>
              </w:rPr>
            </w:pPr>
            <w:r w:rsidRPr="00DB7914">
              <w:rPr>
                <w:rFonts w:ascii="Times New Roman"/>
                <w:spacing w:val="-14"/>
                <w:sz w:val="24"/>
                <w:szCs w:val="24"/>
              </w:rPr>
              <w:t>211</w:t>
            </w:r>
          </w:p>
        </w:tc>
        <w:tc>
          <w:tcPr>
            <w:tcW w:w="1284" w:type="dxa"/>
            <w:vAlign w:val="center"/>
          </w:tcPr>
          <w:p w:rsidR="005B18E7" w:rsidRPr="00DB7914" w:rsidRDefault="005B18E7" w:rsidP="00B374DC">
            <w:pPr>
              <w:spacing w:line="280" w:lineRule="exact"/>
              <w:ind w:rightChars="11" w:right="37"/>
              <w:jc w:val="right"/>
              <w:rPr>
                <w:rFonts w:ascii="Times New Roman"/>
                <w:spacing w:val="-14"/>
                <w:sz w:val="24"/>
                <w:szCs w:val="24"/>
              </w:rPr>
            </w:pPr>
            <w:r w:rsidRPr="00DB7914">
              <w:rPr>
                <w:rFonts w:ascii="Times New Roman" w:hint="eastAsia"/>
                <w:spacing w:val="-14"/>
                <w:sz w:val="24"/>
                <w:szCs w:val="24"/>
              </w:rPr>
              <w:t xml:space="preserve">1,840 </w:t>
            </w:r>
          </w:p>
        </w:tc>
        <w:tc>
          <w:tcPr>
            <w:tcW w:w="1284" w:type="dxa"/>
            <w:vAlign w:val="center"/>
          </w:tcPr>
          <w:p w:rsidR="005B18E7" w:rsidRPr="00DB7914" w:rsidRDefault="005B18E7" w:rsidP="00B374DC">
            <w:pPr>
              <w:spacing w:line="280" w:lineRule="exact"/>
              <w:ind w:rightChars="11" w:right="37"/>
              <w:jc w:val="right"/>
              <w:rPr>
                <w:rFonts w:ascii="Times New Roman"/>
                <w:spacing w:val="-14"/>
                <w:sz w:val="24"/>
                <w:szCs w:val="24"/>
              </w:rPr>
            </w:pPr>
            <w:r w:rsidRPr="00DB7914">
              <w:rPr>
                <w:rFonts w:ascii="Times New Roman" w:hint="eastAsia"/>
                <w:spacing w:val="-14"/>
                <w:sz w:val="24"/>
                <w:szCs w:val="24"/>
              </w:rPr>
              <w:t xml:space="preserve">266 </w:t>
            </w:r>
          </w:p>
        </w:tc>
        <w:tc>
          <w:tcPr>
            <w:tcW w:w="1285" w:type="dxa"/>
            <w:vAlign w:val="center"/>
          </w:tcPr>
          <w:p w:rsidR="005B18E7" w:rsidRPr="00DB7914" w:rsidRDefault="005B18E7" w:rsidP="00B374DC">
            <w:pPr>
              <w:spacing w:line="280" w:lineRule="exact"/>
              <w:ind w:rightChars="11" w:right="37"/>
              <w:jc w:val="right"/>
              <w:rPr>
                <w:rFonts w:ascii="Times New Roman"/>
                <w:spacing w:val="-14"/>
                <w:sz w:val="24"/>
                <w:szCs w:val="24"/>
              </w:rPr>
            </w:pPr>
            <w:r w:rsidRPr="00DB7914">
              <w:rPr>
                <w:rFonts w:ascii="Times New Roman" w:hint="eastAsia"/>
                <w:spacing w:val="-14"/>
                <w:sz w:val="24"/>
                <w:szCs w:val="24"/>
              </w:rPr>
              <w:t xml:space="preserve">324 </w:t>
            </w:r>
          </w:p>
        </w:tc>
        <w:tc>
          <w:tcPr>
            <w:tcW w:w="1284" w:type="dxa"/>
            <w:vAlign w:val="center"/>
          </w:tcPr>
          <w:p w:rsidR="005B18E7" w:rsidRPr="00DB7914" w:rsidRDefault="005B18E7" w:rsidP="00B374DC">
            <w:pPr>
              <w:spacing w:line="280" w:lineRule="exact"/>
              <w:ind w:rightChars="11" w:right="37"/>
              <w:jc w:val="right"/>
              <w:rPr>
                <w:rFonts w:ascii="Times New Roman"/>
                <w:spacing w:val="-14"/>
                <w:sz w:val="24"/>
                <w:szCs w:val="24"/>
              </w:rPr>
            </w:pPr>
            <w:r w:rsidRPr="00DB7914">
              <w:rPr>
                <w:rFonts w:ascii="Times New Roman" w:hint="eastAsia"/>
                <w:spacing w:val="-14"/>
                <w:sz w:val="24"/>
                <w:szCs w:val="24"/>
              </w:rPr>
              <w:t xml:space="preserve">356 </w:t>
            </w:r>
          </w:p>
        </w:tc>
        <w:tc>
          <w:tcPr>
            <w:tcW w:w="1284" w:type="dxa"/>
            <w:vAlign w:val="center"/>
          </w:tcPr>
          <w:p w:rsidR="005B18E7" w:rsidRPr="00DB7914" w:rsidRDefault="005B18E7" w:rsidP="00B374DC">
            <w:pPr>
              <w:spacing w:line="280" w:lineRule="exact"/>
              <w:ind w:rightChars="11" w:right="37"/>
              <w:jc w:val="right"/>
              <w:rPr>
                <w:rFonts w:ascii="Times New Roman"/>
                <w:spacing w:val="-14"/>
                <w:sz w:val="24"/>
                <w:szCs w:val="24"/>
              </w:rPr>
            </w:pPr>
            <w:r w:rsidRPr="00DB7914">
              <w:rPr>
                <w:rFonts w:ascii="Times New Roman" w:hint="eastAsia"/>
                <w:spacing w:val="-14"/>
                <w:sz w:val="24"/>
                <w:szCs w:val="24"/>
              </w:rPr>
              <w:t xml:space="preserve">18 </w:t>
            </w:r>
          </w:p>
        </w:tc>
        <w:tc>
          <w:tcPr>
            <w:tcW w:w="1285" w:type="dxa"/>
            <w:vAlign w:val="center"/>
          </w:tcPr>
          <w:p w:rsidR="005B18E7" w:rsidRPr="00DB7914" w:rsidRDefault="005B18E7" w:rsidP="00B374DC">
            <w:pPr>
              <w:spacing w:line="280" w:lineRule="exact"/>
              <w:ind w:rightChars="11" w:right="37"/>
              <w:jc w:val="right"/>
              <w:rPr>
                <w:rFonts w:ascii="Times New Roman"/>
                <w:spacing w:val="-14"/>
                <w:sz w:val="24"/>
                <w:szCs w:val="24"/>
              </w:rPr>
            </w:pPr>
            <w:r w:rsidRPr="00DB7914">
              <w:rPr>
                <w:rFonts w:ascii="Times New Roman" w:hint="eastAsia"/>
                <w:spacing w:val="-14"/>
                <w:sz w:val="24"/>
                <w:szCs w:val="24"/>
              </w:rPr>
              <w:t xml:space="preserve">91 </w:t>
            </w:r>
          </w:p>
        </w:tc>
      </w:tr>
      <w:tr w:rsidR="005B18E7" w:rsidRPr="00AB69F1" w:rsidTr="005B18E7">
        <w:tc>
          <w:tcPr>
            <w:tcW w:w="1266" w:type="dxa"/>
            <w:vMerge w:val="restart"/>
            <w:vAlign w:val="center"/>
          </w:tcPr>
          <w:p w:rsidR="005B18E7" w:rsidRPr="00DB7914" w:rsidRDefault="005B18E7" w:rsidP="00B374DC">
            <w:pPr>
              <w:spacing w:line="290" w:lineRule="exact"/>
              <w:jc w:val="center"/>
              <w:rPr>
                <w:rFonts w:ascii="Times New Roman"/>
                <w:sz w:val="24"/>
                <w:szCs w:val="24"/>
              </w:rPr>
            </w:pPr>
            <w:r w:rsidRPr="00DB7914">
              <w:rPr>
                <w:rFonts w:ascii="Times New Roman"/>
                <w:sz w:val="24"/>
                <w:szCs w:val="24"/>
              </w:rPr>
              <w:t>花蓮縣</w:t>
            </w: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2,129</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4,026</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924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1,115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215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39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105</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1,545</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3,574</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943</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258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165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79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15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2,081</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3,646</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983</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724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466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221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113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hint="eastAsia"/>
                <w:spacing w:val="-6"/>
                <w:szCs w:val="24"/>
              </w:rPr>
              <w:t>107</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769</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9,866</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1,532</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534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265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r>
      <w:tr w:rsidR="005B18E7" w:rsidRPr="00AB69F1" w:rsidTr="005B18E7">
        <w:tc>
          <w:tcPr>
            <w:tcW w:w="1266" w:type="dxa"/>
            <w:vMerge w:val="restart"/>
            <w:vAlign w:val="center"/>
          </w:tcPr>
          <w:p w:rsidR="005B18E7" w:rsidRPr="00DB7914" w:rsidRDefault="005B18E7" w:rsidP="00B374DC">
            <w:pPr>
              <w:spacing w:line="290" w:lineRule="exact"/>
              <w:jc w:val="center"/>
              <w:rPr>
                <w:rFonts w:ascii="Times New Roman"/>
                <w:sz w:val="24"/>
                <w:szCs w:val="24"/>
              </w:rPr>
            </w:pPr>
            <w:r w:rsidRPr="00DB7914">
              <w:rPr>
                <w:rFonts w:ascii="Times New Roman"/>
                <w:sz w:val="24"/>
                <w:szCs w:val="24"/>
              </w:rPr>
              <w:t>臺東縣</w:t>
            </w: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104</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485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2,481</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73</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632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187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144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26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657</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3,591</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67</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493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90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15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25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614</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3,831</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69</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972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119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774</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3,385</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146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1,078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188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29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85 </w:t>
            </w:r>
          </w:p>
        </w:tc>
      </w:tr>
      <w:tr w:rsidR="005B18E7" w:rsidRPr="00AB69F1" w:rsidTr="005B18E7">
        <w:tc>
          <w:tcPr>
            <w:tcW w:w="1266" w:type="dxa"/>
            <w:vMerge w:val="restart"/>
            <w:vAlign w:val="center"/>
          </w:tcPr>
          <w:p w:rsidR="005B18E7" w:rsidRPr="00DB7914" w:rsidRDefault="005B18E7" w:rsidP="00B374DC">
            <w:pPr>
              <w:spacing w:line="290" w:lineRule="exact"/>
              <w:jc w:val="center"/>
              <w:rPr>
                <w:rFonts w:ascii="Times New Roman"/>
                <w:sz w:val="24"/>
                <w:szCs w:val="24"/>
              </w:rPr>
            </w:pPr>
            <w:r w:rsidRPr="00DB7914">
              <w:rPr>
                <w:rFonts w:ascii="Times New Roman"/>
                <w:sz w:val="24"/>
                <w:szCs w:val="24"/>
              </w:rPr>
              <w:t>基隆市</w:t>
            </w: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104</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580</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3,172</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136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604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56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57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48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853</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3,329</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121</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880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21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35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752</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3,375</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97</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1,339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94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 </w:t>
            </w:r>
          </w:p>
        </w:tc>
      </w:tr>
      <w:tr w:rsidR="005B18E7" w:rsidRPr="00AB69F1" w:rsidTr="005B18E7">
        <w:trPr>
          <w:trHeight w:val="65"/>
        </w:trPr>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557</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w:t>
            </w:r>
            <w:r w:rsidRPr="00DB7914">
              <w:rPr>
                <w:rFonts w:eastAsia="標楷體" w:hint="eastAsia"/>
                <w:spacing w:val="-14"/>
                <w:szCs w:val="24"/>
              </w:rPr>
              <w:t>,</w:t>
            </w:r>
            <w:r w:rsidRPr="00DB7914">
              <w:rPr>
                <w:rFonts w:eastAsia="標楷體"/>
                <w:spacing w:val="-14"/>
                <w:szCs w:val="24"/>
              </w:rPr>
              <w:t>872</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89</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1,356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36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 </w:t>
            </w:r>
          </w:p>
        </w:tc>
      </w:tr>
      <w:tr w:rsidR="005B18E7" w:rsidRPr="00AB69F1" w:rsidTr="005B18E7">
        <w:tc>
          <w:tcPr>
            <w:tcW w:w="1266" w:type="dxa"/>
            <w:vMerge w:val="restart"/>
            <w:vAlign w:val="center"/>
          </w:tcPr>
          <w:p w:rsidR="005B18E7" w:rsidRPr="00DB7914" w:rsidRDefault="005B18E7" w:rsidP="00B374DC">
            <w:pPr>
              <w:spacing w:line="290" w:lineRule="exact"/>
              <w:jc w:val="center"/>
              <w:rPr>
                <w:rFonts w:ascii="Times New Roman"/>
                <w:sz w:val="24"/>
                <w:szCs w:val="24"/>
              </w:rPr>
            </w:pPr>
            <w:r w:rsidRPr="00DB7914">
              <w:rPr>
                <w:rFonts w:ascii="Times New Roman"/>
                <w:sz w:val="24"/>
                <w:szCs w:val="24"/>
              </w:rPr>
              <w:t>新竹市</w:t>
            </w: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104</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562</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1,210</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593</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350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134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125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688</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1,746</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457</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404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129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178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442</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1,146</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404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207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97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hint="eastAsia"/>
                <w:spacing w:val="-6"/>
                <w:szCs w:val="24"/>
              </w:rPr>
              <w:t>107</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831</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5,382</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544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162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77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r>
      <w:tr w:rsidR="005B18E7" w:rsidRPr="00AB69F1" w:rsidTr="005B18E7">
        <w:tc>
          <w:tcPr>
            <w:tcW w:w="1266" w:type="dxa"/>
            <w:vMerge w:val="restart"/>
            <w:vAlign w:val="center"/>
          </w:tcPr>
          <w:p w:rsidR="005B18E7" w:rsidRPr="00DB7914" w:rsidRDefault="005B18E7" w:rsidP="00B374DC">
            <w:pPr>
              <w:spacing w:line="290" w:lineRule="exact"/>
              <w:jc w:val="center"/>
              <w:rPr>
                <w:rFonts w:ascii="Times New Roman"/>
                <w:sz w:val="24"/>
                <w:szCs w:val="24"/>
              </w:rPr>
            </w:pPr>
            <w:r w:rsidRPr="00DB7914">
              <w:rPr>
                <w:rFonts w:ascii="Times New Roman"/>
                <w:sz w:val="24"/>
                <w:szCs w:val="24"/>
              </w:rPr>
              <w:t>嘉義市</w:t>
            </w: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1,581</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3,045</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731</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2,664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48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18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11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105</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2,154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3,426</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675</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2,531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33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28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106</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1,973</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3,131</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682</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2,455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31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59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29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14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1,651</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2,534</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632</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2,181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10 </w:t>
            </w:r>
          </w:p>
        </w:tc>
      </w:tr>
      <w:tr w:rsidR="005B18E7" w:rsidRPr="00AB69F1" w:rsidTr="005B18E7">
        <w:tc>
          <w:tcPr>
            <w:tcW w:w="1266" w:type="dxa"/>
            <w:vMerge w:val="restart"/>
            <w:vAlign w:val="center"/>
          </w:tcPr>
          <w:p w:rsidR="005B18E7" w:rsidRPr="00DB7914" w:rsidRDefault="005B18E7" w:rsidP="00B374DC">
            <w:pPr>
              <w:spacing w:line="290" w:lineRule="exact"/>
              <w:jc w:val="center"/>
              <w:rPr>
                <w:rFonts w:ascii="Times New Roman"/>
                <w:sz w:val="24"/>
                <w:szCs w:val="24"/>
              </w:rPr>
            </w:pPr>
            <w:r w:rsidRPr="00DB7914">
              <w:rPr>
                <w:rFonts w:ascii="Times New Roman"/>
                <w:sz w:val="24"/>
                <w:szCs w:val="24"/>
              </w:rPr>
              <w:t>澎湖縣</w:t>
            </w: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104</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92</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306</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49</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43</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221</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25</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48</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197</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29</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117</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105</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62</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r>
      <w:tr w:rsidR="005B18E7" w:rsidRPr="00AB69F1" w:rsidTr="005B18E7">
        <w:tc>
          <w:tcPr>
            <w:tcW w:w="1266" w:type="dxa"/>
            <w:vMerge w:val="restart"/>
            <w:vAlign w:val="center"/>
          </w:tcPr>
          <w:p w:rsidR="005B18E7" w:rsidRPr="00DB7914" w:rsidRDefault="005B18E7" w:rsidP="00B374DC">
            <w:pPr>
              <w:spacing w:line="290" w:lineRule="exact"/>
              <w:jc w:val="center"/>
              <w:rPr>
                <w:rFonts w:ascii="Times New Roman"/>
                <w:sz w:val="24"/>
                <w:szCs w:val="24"/>
              </w:rPr>
            </w:pPr>
            <w:r w:rsidRPr="00DB7914">
              <w:rPr>
                <w:rFonts w:ascii="Times New Roman"/>
                <w:sz w:val="24"/>
                <w:szCs w:val="24"/>
              </w:rPr>
              <w:t>金門縣</w:t>
            </w: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104</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219</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44</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10</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235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33</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spacing w:val="-6"/>
                <w:szCs w:val="24"/>
              </w:rPr>
              <w:t>106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316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17</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7</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r>
      <w:tr w:rsidR="005B18E7" w:rsidRPr="00AB69F1" w:rsidTr="005B18E7">
        <w:tc>
          <w:tcPr>
            <w:tcW w:w="1266" w:type="dxa"/>
            <w:vMerge/>
            <w:vAlign w:val="center"/>
          </w:tcPr>
          <w:p w:rsidR="005B18E7" w:rsidRPr="00DB7914" w:rsidRDefault="005B18E7" w:rsidP="00B374DC">
            <w:pPr>
              <w:spacing w:line="29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9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196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234</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144</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2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r>
      <w:tr w:rsidR="005B18E7" w:rsidRPr="00AB69F1" w:rsidTr="005B18E7">
        <w:trPr>
          <w:trHeight w:val="221"/>
        </w:trPr>
        <w:tc>
          <w:tcPr>
            <w:tcW w:w="1266" w:type="dxa"/>
            <w:vMerge w:val="restart"/>
            <w:vAlign w:val="center"/>
          </w:tcPr>
          <w:p w:rsidR="005B18E7" w:rsidRPr="00DB7914" w:rsidRDefault="005B18E7" w:rsidP="00B374DC">
            <w:pPr>
              <w:spacing w:line="280" w:lineRule="exact"/>
              <w:jc w:val="center"/>
              <w:rPr>
                <w:rFonts w:ascii="Times New Roman"/>
                <w:sz w:val="24"/>
                <w:szCs w:val="24"/>
              </w:rPr>
            </w:pPr>
            <w:r w:rsidRPr="00DB7914">
              <w:rPr>
                <w:rFonts w:ascii="Times New Roman"/>
                <w:sz w:val="24"/>
                <w:szCs w:val="24"/>
              </w:rPr>
              <w:t>連江縣</w:t>
            </w: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104</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13</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81</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10</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8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4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38</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50</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10</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13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5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0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spacing w:val="-6"/>
                <w:szCs w:val="24"/>
              </w:rPr>
              <w:t>106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17</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19</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8</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6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r>
      <w:tr w:rsidR="005B18E7" w:rsidRPr="00AB69F1" w:rsidTr="005B18E7">
        <w:tc>
          <w:tcPr>
            <w:tcW w:w="1266" w:type="dxa"/>
            <w:vMerge/>
            <w:vAlign w:val="center"/>
          </w:tcPr>
          <w:p w:rsidR="005B18E7" w:rsidRPr="00DB7914" w:rsidRDefault="005B18E7" w:rsidP="00B374DC">
            <w:pPr>
              <w:spacing w:line="280" w:lineRule="exact"/>
              <w:jc w:val="center"/>
              <w:rPr>
                <w:rFonts w:ascii="Times New Roman"/>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spacing w:val="-6"/>
                <w:szCs w:val="24"/>
              </w:rPr>
            </w:pPr>
            <w:r w:rsidRPr="00DB7914">
              <w:rPr>
                <w:rFonts w:eastAsia="標楷體" w:hint="eastAsia"/>
                <w:spacing w:val="-6"/>
                <w:szCs w:val="24"/>
              </w:rPr>
              <w:t>107</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19</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40</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spacing w:val="-14"/>
                <w:szCs w:val="24"/>
              </w:rPr>
              <w:t>27</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7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3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4"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c>
          <w:tcPr>
            <w:tcW w:w="1285" w:type="dxa"/>
            <w:vAlign w:val="center"/>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spacing w:val="-14"/>
                <w:szCs w:val="24"/>
              </w:rPr>
            </w:pPr>
            <w:r w:rsidRPr="00DB7914">
              <w:rPr>
                <w:rFonts w:eastAsia="標楷體" w:hint="eastAsia"/>
                <w:spacing w:val="-14"/>
                <w:szCs w:val="24"/>
              </w:rPr>
              <w:t xml:space="preserve">1 </w:t>
            </w:r>
          </w:p>
        </w:tc>
      </w:tr>
      <w:tr w:rsidR="005B18E7" w:rsidRPr="00AB69F1" w:rsidTr="005B18E7">
        <w:tc>
          <w:tcPr>
            <w:tcW w:w="1266" w:type="dxa"/>
            <w:vMerge w:val="restart"/>
            <w:vAlign w:val="center"/>
          </w:tcPr>
          <w:p w:rsidR="005B18E7" w:rsidRPr="00DB7914" w:rsidRDefault="005B18E7" w:rsidP="00B374DC">
            <w:pPr>
              <w:spacing w:line="300" w:lineRule="exact"/>
              <w:jc w:val="center"/>
              <w:rPr>
                <w:rFonts w:ascii="Times New Roman"/>
                <w:b/>
                <w:sz w:val="24"/>
                <w:szCs w:val="24"/>
              </w:rPr>
            </w:pPr>
            <w:r w:rsidRPr="00DB7914">
              <w:rPr>
                <w:rFonts w:ascii="Times New Roman" w:hint="eastAsia"/>
                <w:b/>
                <w:sz w:val="24"/>
                <w:szCs w:val="24"/>
              </w:rPr>
              <w:t>合計</w:t>
            </w: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b/>
                <w:spacing w:val="-6"/>
                <w:szCs w:val="24"/>
              </w:rPr>
            </w:pPr>
            <w:r w:rsidRPr="00DB7914">
              <w:rPr>
                <w:rFonts w:eastAsia="標楷體"/>
                <w:b/>
                <w:spacing w:val="-6"/>
                <w:szCs w:val="24"/>
              </w:rPr>
              <w:t>104</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51,144</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158,331</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30,450</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28,305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11,527</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14,439</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3,341</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2,286</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3,034</w:t>
            </w:r>
          </w:p>
        </w:tc>
      </w:tr>
      <w:tr w:rsidR="005B18E7" w:rsidRPr="00AB69F1" w:rsidTr="005B18E7">
        <w:tc>
          <w:tcPr>
            <w:tcW w:w="1266" w:type="dxa"/>
            <w:vMerge/>
            <w:vAlign w:val="center"/>
          </w:tcPr>
          <w:p w:rsidR="005B18E7" w:rsidRPr="00DB7914" w:rsidRDefault="005B18E7" w:rsidP="00B374DC">
            <w:pPr>
              <w:spacing w:line="300" w:lineRule="exact"/>
              <w:jc w:val="center"/>
              <w:rPr>
                <w:rFonts w:ascii="Times New Roman"/>
                <w:b/>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b/>
                <w:spacing w:val="-6"/>
                <w:szCs w:val="24"/>
              </w:rPr>
            </w:pPr>
            <w:r w:rsidRPr="00DB7914">
              <w:rPr>
                <w:rFonts w:eastAsia="標楷體"/>
                <w:b/>
                <w:spacing w:val="-6"/>
                <w:szCs w:val="24"/>
              </w:rPr>
              <w:t>105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50,949</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175,550</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31,086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29,605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10,303</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15,188</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3,694</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2,412</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3,379</w:t>
            </w:r>
          </w:p>
        </w:tc>
      </w:tr>
      <w:tr w:rsidR="005B18E7" w:rsidRPr="00AB69F1" w:rsidTr="005B18E7">
        <w:tc>
          <w:tcPr>
            <w:tcW w:w="1266" w:type="dxa"/>
            <w:vMerge/>
            <w:vAlign w:val="center"/>
          </w:tcPr>
          <w:p w:rsidR="005B18E7" w:rsidRPr="00DB7914" w:rsidRDefault="005B18E7" w:rsidP="00B374DC">
            <w:pPr>
              <w:spacing w:line="300" w:lineRule="exact"/>
              <w:jc w:val="center"/>
              <w:rPr>
                <w:rFonts w:ascii="Times New Roman"/>
                <w:b/>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b/>
                <w:spacing w:val="-6"/>
                <w:szCs w:val="24"/>
              </w:rPr>
            </w:pPr>
            <w:r w:rsidRPr="00DB7914">
              <w:rPr>
                <w:rFonts w:eastAsia="標楷體"/>
                <w:b/>
                <w:spacing w:val="-6"/>
                <w:szCs w:val="24"/>
              </w:rPr>
              <w:t>106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57,329</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178,299</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32,306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40,215</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12,300</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16,780</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3,998</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3,018</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4,154</w:t>
            </w:r>
          </w:p>
        </w:tc>
      </w:tr>
      <w:tr w:rsidR="005B18E7" w:rsidRPr="00AB69F1" w:rsidTr="005B18E7">
        <w:tc>
          <w:tcPr>
            <w:tcW w:w="1266" w:type="dxa"/>
            <w:vMerge/>
            <w:vAlign w:val="center"/>
          </w:tcPr>
          <w:p w:rsidR="005B18E7" w:rsidRPr="00DB7914" w:rsidRDefault="005B18E7" w:rsidP="00B374DC">
            <w:pPr>
              <w:spacing w:line="300" w:lineRule="exact"/>
              <w:jc w:val="center"/>
              <w:rPr>
                <w:rFonts w:ascii="Times New Roman"/>
                <w:b/>
                <w:sz w:val="24"/>
                <w:szCs w:val="24"/>
              </w:rPr>
            </w:pPr>
          </w:p>
        </w:tc>
        <w:tc>
          <w:tcPr>
            <w:tcW w:w="946" w:type="dxa"/>
          </w:tcPr>
          <w:p w:rsidR="005B18E7" w:rsidRPr="00DB7914" w:rsidRDefault="005B18E7" w:rsidP="00B374DC">
            <w:pPr>
              <w:pStyle w:val="aff5"/>
              <w:kinsoku w:val="0"/>
              <w:overflowPunct w:val="0"/>
              <w:autoSpaceDE w:val="0"/>
              <w:autoSpaceDN w:val="0"/>
              <w:spacing w:line="280" w:lineRule="exact"/>
              <w:ind w:rightChars="11" w:right="37"/>
              <w:jc w:val="center"/>
              <w:rPr>
                <w:rFonts w:eastAsia="標楷體"/>
                <w:b/>
                <w:spacing w:val="-6"/>
                <w:szCs w:val="24"/>
              </w:rPr>
            </w:pPr>
            <w:r w:rsidRPr="00DB7914">
              <w:rPr>
                <w:rFonts w:eastAsia="標楷體" w:hint="eastAsia"/>
                <w:b/>
                <w:spacing w:val="-6"/>
                <w:szCs w:val="24"/>
              </w:rPr>
              <w:t>107</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46,743</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187,167</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33,204</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26,167</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8,108</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11,551</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1,456</w:t>
            </w:r>
          </w:p>
        </w:tc>
        <w:tc>
          <w:tcPr>
            <w:tcW w:w="1284"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716</w:t>
            </w:r>
          </w:p>
        </w:tc>
        <w:tc>
          <w:tcPr>
            <w:tcW w:w="1285" w:type="dxa"/>
          </w:tcPr>
          <w:p w:rsidR="005B18E7" w:rsidRPr="00DB7914" w:rsidRDefault="005B18E7" w:rsidP="00B374DC">
            <w:pPr>
              <w:pStyle w:val="aff5"/>
              <w:kinsoku w:val="0"/>
              <w:overflowPunct w:val="0"/>
              <w:autoSpaceDE w:val="0"/>
              <w:autoSpaceDN w:val="0"/>
              <w:spacing w:line="280" w:lineRule="exact"/>
              <w:ind w:rightChars="11" w:right="37"/>
              <w:jc w:val="right"/>
              <w:rPr>
                <w:rFonts w:eastAsia="標楷體"/>
                <w:b/>
                <w:spacing w:val="-14"/>
                <w:szCs w:val="24"/>
              </w:rPr>
            </w:pPr>
            <w:r w:rsidRPr="00DB7914">
              <w:rPr>
                <w:rFonts w:eastAsia="標楷體"/>
                <w:b/>
                <w:spacing w:val="-14"/>
                <w:szCs w:val="24"/>
              </w:rPr>
              <w:t>1,549</w:t>
            </w:r>
          </w:p>
        </w:tc>
      </w:tr>
    </w:tbl>
    <w:p w:rsidR="005B18E7" w:rsidRDefault="005B18E7" w:rsidP="005B18E7">
      <w:pPr>
        <w:pStyle w:val="21"/>
        <w:spacing w:line="320" w:lineRule="exact"/>
        <w:ind w:leftChars="-8" w:left="774" w:hangingChars="308" w:hanging="801"/>
        <w:rPr>
          <w:sz w:val="24"/>
          <w:szCs w:val="24"/>
        </w:rPr>
      </w:pPr>
      <w:r w:rsidRPr="005B18E7">
        <w:rPr>
          <w:rFonts w:hint="eastAsia"/>
          <w:sz w:val="24"/>
          <w:szCs w:val="24"/>
        </w:rPr>
        <w:t>資料來源：衛福部</w:t>
      </w:r>
    </w:p>
    <w:p w:rsidR="00ED6AAF" w:rsidRDefault="00ED6AAF" w:rsidP="005B18E7">
      <w:pPr>
        <w:pStyle w:val="21"/>
        <w:spacing w:line="320" w:lineRule="exact"/>
        <w:ind w:leftChars="-8" w:left="774" w:hangingChars="308" w:hanging="801"/>
        <w:rPr>
          <w:sz w:val="24"/>
          <w:szCs w:val="24"/>
        </w:rPr>
      </w:pPr>
    </w:p>
    <w:p w:rsidR="00ED6AAF" w:rsidRDefault="00ED6AAF" w:rsidP="005B18E7">
      <w:pPr>
        <w:pStyle w:val="21"/>
        <w:spacing w:line="320" w:lineRule="exact"/>
        <w:ind w:leftChars="-8" w:left="774" w:hangingChars="308" w:hanging="801"/>
        <w:rPr>
          <w:sz w:val="24"/>
          <w:szCs w:val="24"/>
        </w:rPr>
        <w:sectPr w:rsidR="00ED6AAF" w:rsidSect="005B18E7">
          <w:pgSz w:w="16840" w:h="11907" w:orient="landscape" w:code="9"/>
          <w:pgMar w:top="1418" w:right="1701" w:bottom="1418" w:left="1418" w:header="851" w:footer="851" w:gutter="227"/>
          <w:cols w:space="425"/>
          <w:docGrid w:type="linesAndChars" w:linePitch="457" w:charSpace="4127"/>
        </w:sectPr>
      </w:pPr>
    </w:p>
    <w:p w:rsidR="00ED6AAF" w:rsidRDefault="00ED6AAF" w:rsidP="00ED6AAF">
      <w:pPr>
        <w:pStyle w:val="a0"/>
        <w:numPr>
          <w:ilvl w:val="0"/>
          <w:numId w:val="3"/>
        </w:numPr>
        <w:tabs>
          <w:tab w:val="clear" w:pos="1440"/>
        </w:tabs>
        <w:ind w:left="1346" w:hangingChars="400" w:hanging="1346"/>
      </w:pPr>
      <w:bookmarkStart w:id="1573" w:name="_Toc34921051"/>
      <w:r w:rsidRPr="00AB69F1">
        <w:rPr>
          <w:rFonts w:ascii="Times New Roman"/>
          <w:b/>
          <w:spacing w:val="-2"/>
        </w:rPr>
        <w:lastRenderedPageBreak/>
        <w:t>10</w:t>
      </w:r>
      <w:r w:rsidRPr="00AB69F1">
        <w:rPr>
          <w:rFonts w:ascii="Times New Roman" w:hint="eastAsia"/>
          <w:b/>
          <w:spacing w:val="-2"/>
        </w:rPr>
        <w:t>4</w:t>
      </w:r>
      <w:r w:rsidRPr="00AB69F1">
        <w:rPr>
          <w:rFonts w:ascii="Times New Roman"/>
          <w:b/>
          <w:spacing w:val="-2"/>
        </w:rPr>
        <w:t>年至</w:t>
      </w:r>
      <w:r w:rsidRPr="00AB69F1">
        <w:rPr>
          <w:rFonts w:ascii="Times New Roman"/>
          <w:b/>
          <w:spacing w:val="-2"/>
        </w:rPr>
        <w:t>10</w:t>
      </w:r>
      <w:r w:rsidRPr="00AB69F1">
        <w:rPr>
          <w:rFonts w:ascii="Times New Roman" w:hint="eastAsia"/>
          <w:b/>
          <w:spacing w:val="-2"/>
        </w:rPr>
        <w:t>7</w:t>
      </w:r>
      <w:r w:rsidRPr="00AB69F1">
        <w:rPr>
          <w:rFonts w:ascii="Times New Roman"/>
          <w:b/>
          <w:spacing w:val="-2"/>
        </w:rPr>
        <w:t>年</w:t>
      </w:r>
      <w:r w:rsidRPr="00AB69F1">
        <w:rPr>
          <w:rFonts w:ascii="Times New Roman" w:hint="eastAsia"/>
          <w:b/>
          <w:spacing w:val="-2"/>
        </w:rPr>
        <w:t>各</w:t>
      </w:r>
      <w:r w:rsidRPr="002F07CD">
        <w:rPr>
          <w:rFonts w:ascii="Times New Roman" w:hint="eastAsia"/>
          <w:b/>
          <w:bCs/>
        </w:rPr>
        <w:t>地方政府</w:t>
      </w:r>
      <w:r w:rsidRPr="00AB69F1">
        <w:rPr>
          <w:rFonts w:ascii="Times New Roman" w:hint="eastAsia"/>
          <w:b/>
          <w:spacing w:val="-2"/>
        </w:rPr>
        <w:t>新增佈建</w:t>
      </w:r>
      <w:r w:rsidRPr="00AB69F1">
        <w:rPr>
          <w:rFonts w:ascii="Times New Roman" w:hint="eastAsia"/>
          <w:b/>
          <w:spacing w:val="-4"/>
        </w:rPr>
        <w:t>各項</w:t>
      </w:r>
      <w:r w:rsidRPr="00AB69F1">
        <w:rPr>
          <w:rFonts w:ascii="Times New Roman" w:hint="eastAsia"/>
          <w:b/>
          <w:spacing w:val="-2"/>
        </w:rPr>
        <w:t>身心</w:t>
      </w:r>
      <w:r w:rsidRPr="00AB69F1">
        <w:rPr>
          <w:rFonts w:ascii="Times New Roman" w:hint="eastAsia"/>
          <w:b/>
          <w:spacing w:val="-4"/>
        </w:rPr>
        <w:t>障礙福利服務資源之情形</w:t>
      </w:r>
      <w:bookmarkEnd w:id="1573"/>
    </w:p>
    <w:p w:rsidR="00ED6AAF" w:rsidRPr="002F07CD" w:rsidRDefault="00ED6AAF" w:rsidP="00ED6AAF">
      <w:pPr>
        <w:pStyle w:val="21"/>
        <w:spacing w:line="320" w:lineRule="exact"/>
        <w:ind w:left="1020" w:firstLine="520"/>
        <w:jc w:val="right"/>
        <w:rPr>
          <w:sz w:val="24"/>
          <w:szCs w:val="24"/>
        </w:rPr>
      </w:pPr>
      <w:r w:rsidRPr="002F07CD">
        <w:rPr>
          <w:rFonts w:hint="eastAsia"/>
          <w:sz w:val="24"/>
          <w:szCs w:val="24"/>
        </w:rPr>
        <w:t>單位：個；人</w:t>
      </w:r>
    </w:p>
    <w:tbl>
      <w:tblPr>
        <w:tblW w:w="5104" w:type="pct"/>
        <w:jc w:val="center"/>
        <w:tblCellMar>
          <w:top w:w="15" w:type="dxa"/>
          <w:left w:w="15" w:type="dxa"/>
          <w:right w:w="15" w:type="dxa"/>
        </w:tblCellMar>
        <w:tblLook w:val="04A0" w:firstRow="1" w:lastRow="0" w:firstColumn="1" w:lastColumn="0" w:noHBand="0" w:noVBand="1"/>
      </w:tblPr>
      <w:tblGrid>
        <w:gridCol w:w="1113"/>
        <w:gridCol w:w="100"/>
        <w:gridCol w:w="391"/>
        <w:gridCol w:w="556"/>
        <w:gridCol w:w="562"/>
        <w:gridCol w:w="556"/>
        <w:gridCol w:w="562"/>
        <w:gridCol w:w="562"/>
        <w:gridCol w:w="562"/>
        <w:gridCol w:w="562"/>
        <w:gridCol w:w="562"/>
        <w:gridCol w:w="562"/>
        <w:gridCol w:w="562"/>
        <w:gridCol w:w="562"/>
        <w:gridCol w:w="562"/>
        <w:gridCol w:w="563"/>
        <w:gridCol w:w="563"/>
        <w:gridCol w:w="563"/>
        <w:gridCol w:w="563"/>
        <w:gridCol w:w="563"/>
        <w:gridCol w:w="563"/>
        <w:gridCol w:w="563"/>
        <w:gridCol w:w="619"/>
        <w:gridCol w:w="563"/>
        <w:gridCol w:w="537"/>
      </w:tblGrid>
      <w:tr w:rsidR="00ED6AAF" w:rsidRPr="009C6715" w:rsidTr="005A0EDD">
        <w:trPr>
          <w:trHeight w:val="193"/>
          <w:tblHeader/>
          <w:jc w:val="center"/>
        </w:trPr>
        <w:tc>
          <w:tcPr>
            <w:tcW w:w="398" w:type="pct"/>
            <w:vMerge w:val="restart"/>
            <w:tcBorders>
              <w:top w:val="single" w:sz="4" w:space="0" w:color="auto"/>
              <w:left w:val="single" w:sz="4" w:space="0" w:color="auto"/>
              <w:bottom w:val="single" w:sz="4" w:space="0" w:color="000000"/>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z w:val="20"/>
              </w:rPr>
            </w:pPr>
            <w:r w:rsidRPr="005B5C26">
              <w:rPr>
                <w:rFonts w:hAnsi="標楷體" w:hint="eastAsia"/>
                <w:b/>
                <w:bCs/>
                <w:color w:val="000000" w:themeColor="text1"/>
                <w:sz w:val="20"/>
              </w:rPr>
              <w:t>縣市別</w:t>
            </w:r>
          </w:p>
        </w:tc>
        <w:tc>
          <w:tcPr>
            <w:tcW w:w="173" w:type="pct"/>
            <w:gridSpan w:val="2"/>
            <w:vMerge w:val="restart"/>
            <w:tcBorders>
              <w:top w:val="single" w:sz="4" w:space="0" w:color="auto"/>
              <w:left w:val="single" w:sz="4" w:space="0" w:color="auto"/>
              <w:right w:val="single" w:sz="4" w:space="0" w:color="auto"/>
            </w:tcBorders>
            <w:shd w:val="clear" w:color="auto" w:fill="FDE9D9" w:themeFill="accent6" w:themeFillTint="33"/>
            <w:vAlign w:val="center"/>
          </w:tcPr>
          <w:p w:rsidR="00ED6AAF" w:rsidRPr="005B5C26" w:rsidRDefault="00ED6AAF" w:rsidP="005A0EDD">
            <w:pPr>
              <w:jc w:val="center"/>
              <w:rPr>
                <w:rFonts w:hAnsi="標楷體"/>
                <w:b/>
                <w:bCs/>
                <w:color w:val="000000" w:themeColor="text1"/>
                <w:sz w:val="20"/>
              </w:rPr>
            </w:pPr>
            <w:r w:rsidRPr="005B5C26">
              <w:rPr>
                <w:rFonts w:hAnsi="標楷體" w:hint="eastAsia"/>
                <w:b/>
                <w:bCs/>
                <w:color w:val="000000" w:themeColor="text1"/>
                <w:sz w:val="20"/>
              </w:rPr>
              <w:t>年別</w:t>
            </w:r>
          </w:p>
        </w:tc>
        <w:tc>
          <w:tcPr>
            <w:tcW w:w="4429" w:type="pct"/>
            <w:gridSpan w:val="22"/>
            <w:tcBorders>
              <w:top w:val="single" w:sz="4" w:space="0" w:color="auto"/>
              <w:left w:val="nil"/>
              <w:bottom w:val="single" w:sz="4" w:space="0" w:color="auto"/>
              <w:right w:val="single" w:sz="4" w:space="0" w:color="000000"/>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z w:val="20"/>
              </w:rPr>
            </w:pPr>
            <w:r w:rsidRPr="005B5C26">
              <w:rPr>
                <w:rFonts w:hAnsi="標楷體" w:hint="eastAsia"/>
                <w:b/>
                <w:bCs/>
                <w:color w:val="000000" w:themeColor="text1"/>
                <w:sz w:val="20"/>
              </w:rPr>
              <w:t>各類福利服務新增數量</w:t>
            </w:r>
          </w:p>
        </w:tc>
      </w:tr>
      <w:tr w:rsidR="00ED6AAF" w:rsidRPr="009C6715" w:rsidTr="005A0EDD">
        <w:trPr>
          <w:trHeight w:val="558"/>
          <w:tblHeader/>
          <w:jc w:val="center"/>
        </w:trPr>
        <w:tc>
          <w:tcPr>
            <w:tcW w:w="398" w:type="pct"/>
            <w:vMerge/>
            <w:tcBorders>
              <w:top w:val="single" w:sz="4" w:space="0" w:color="auto"/>
              <w:left w:val="single" w:sz="4" w:space="0" w:color="auto"/>
              <w:bottom w:val="single" w:sz="4" w:space="0" w:color="000000"/>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z w:val="20"/>
              </w:rPr>
            </w:pPr>
          </w:p>
        </w:tc>
        <w:tc>
          <w:tcPr>
            <w:tcW w:w="173" w:type="pct"/>
            <w:gridSpan w:val="2"/>
            <w:vMerge/>
            <w:tcBorders>
              <w:left w:val="single" w:sz="4" w:space="0" w:color="auto"/>
              <w:right w:val="single" w:sz="4" w:space="0" w:color="auto"/>
            </w:tcBorders>
            <w:shd w:val="clear" w:color="auto" w:fill="FDE9D9" w:themeFill="accent6" w:themeFillTint="33"/>
            <w:vAlign w:val="center"/>
          </w:tcPr>
          <w:p w:rsidR="00ED6AAF" w:rsidRPr="005B5C26" w:rsidRDefault="00ED6AAF" w:rsidP="005A0EDD">
            <w:pPr>
              <w:jc w:val="center"/>
              <w:rPr>
                <w:rFonts w:hAnsi="標楷體"/>
                <w:b/>
                <w:bCs/>
                <w:color w:val="000000" w:themeColor="text1"/>
                <w:sz w:val="20"/>
              </w:rPr>
            </w:pPr>
          </w:p>
        </w:tc>
        <w:tc>
          <w:tcPr>
            <w:tcW w:w="400" w:type="pct"/>
            <w:gridSpan w:val="2"/>
            <w:tcBorders>
              <w:top w:val="single" w:sz="4" w:space="0" w:color="auto"/>
              <w:left w:val="nil"/>
              <w:bottom w:val="single" w:sz="4" w:space="0" w:color="auto"/>
              <w:right w:val="single" w:sz="4" w:space="0" w:color="000000"/>
            </w:tcBorders>
            <w:shd w:val="clear" w:color="auto" w:fill="FDE9D9" w:themeFill="accent6" w:themeFillTint="33"/>
            <w:vAlign w:val="center"/>
            <w:hideMark/>
          </w:tcPr>
          <w:p w:rsidR="00ED6AAF" w:rsidRPr="005B5C26" w:rsidRDefault="00ED6AAF" w:rsidP="005A0EDD">
            <w:pPr>
              <w:spacing w:line="240" w:lineRule="exact"/>
              <w:jc w:val="center"/>
              <w:rPr>
                <w:rFonts w:hAnsi="標楷體"/>
                <w:b/>
                <w:bCs/>
                <w:color w:val="000000" w:themeColor="text1"/>
                <w:sz w:val="20"/>
              </w:rPr>
            </w:pPr>
            <w:r w:rsidRPr="005B5C26">
              <w:rPr>
                <w:rFonts w:hAnsi="標楷體" w:hint="eastAsia"/>
                <w:b/>
                <w:bCs/>
                <w:color w:val="000000" w:themeColor="text1"/>
                <w:sz w:val="20"/>
              </w:rPr>
              <w:t>生活重建</w:t>
            </w:r>
          </w:p>
        </w:tc>
        <w:tc>
          <w:tcPr>
            <w:tcW w:w="400" w:type="pct"/>
            <w:gridSpan w:val="2"/>
            <w:tcBorders>
              <w:top w:val="single" w:sz="4" w:space="0" w:color="auto"/>
              <w:left w:val="nil"/>
              <w:bottom w:val="single" w:sz="4" w:space="0" w:color="auto"/>
              <w:right w:val="single" w:sz="4" w:space="0" w:color="000000"/>
            </w:tcBorders>
            <w:shd w:val="clear" w:color="auto" w:fill="FDE9D9" w:themeFill="accent6" w:themeFillTint="33"/>
            <w:vAlign w:val="center"/>
            <w:hideMark/>
          </w:tcPr>
          <w:p w:rsidR="00ED6AAF" w:rsidRPr="00F52F70" w:rsidRDefault="00ED6AAF" w:rsidP="005A0EDD">
            <w:pPr>
              <w:spacing w:line="240" w:lineRule="exact"/>
              <w:jc w:val="center"/>
              <w:rPr>
                <w:rFonts w:hAnsi="標楷體"/>
                <w:b/>
                <w:bCs/>
                <w:color w:val="000000" w:themeColor="text1"/>
                <w:spacing w:val="-10"/>
                <w:sz w:val="20"/>
              </w:rPr>
            </w:pPr>
            <w:r w:rsidRPr="00F52F70">
              <w:rPr>
                <w:rFonts w:hAnsi="標楷體" w:hint="eastAsia"/>
                <w:b/>
                <w:bCs/>
                <w:color w:val="000000" w:themeColor="text1"/>
                <w:spacing w:val="-10"/>
                <w:sz w:val="20"/>
              </w:rPr>
              <w:t>社區式日間照顧服務</w:t>
            </w:r>
          </w:p>
        </w:tc>
        <w:tc>
          <w:tcPr>
            <w:tcW w:w="402" w:type="pct"/>
            <w:gridSpan w:val="2"/>
            <w:tcBorders>
              <w:top w:val="single" w:sz="4" w:space="0" w:color="auto"/>
              <w:left w:val="nil"/>
              <w:bottom w:val="single" w:sz="4" w:space="0" w:color="auto"/>
              <w:right w:val="single" w:sz="4" w:space="0" w:color="000000"/>
            </w:tcBorders>
            <w:shd w:val="clear" w:color="auto" w:fill="FDE9D9" w:themeFill="accent6" w:themeFillTint="33"/>
            <w:vAlign w:val="center"/>
            <w:hideMark/>
          </w:tcPr>
          <w:p w:rsidR="00ED6AAF" w:rsidRPr="005B5C26" w:rsidRDefault="00ED6AAF" w:rsidP="005A0EDD">
            <w:pPr>
              <w:spacing w:line="240" w:lineRule="exact"/>
              <w:jc w:val="center"/>
              <w:rPr>
                <w:rFonts w:hAnsi="標楷體"/>
                <w:b/>
                <w:bCs/>
                <w:color w:val="000000" w:themeColor="text1"/>
                <w:sz w:val="20"/>
              </w:rPr>
            </w:pPr>
            <w:r w:rsidRPr="005B5C26">
              <w:rPr>
                <w:rFonts w:hAnsi="標楷體" w:hint="eastAsia"/>
                <w:b/>
                <w:bCs/>
                <w:color w:val="000000" w:themeColor="text1"/>
                <w:sz w:val="20"/>
              </w:rPr>
              <w:t>社區日間作業設施</w:t>
            </w:r>
          </w:p>
        </w:tc>
        <w:tc>
          <w:tcPr>
            <w:tcW w:w="402" w:type="pct"/>
            <w:gridSpan w:val="2"/>
            <w:tcBorders>
              <w:top w:val="single" w:sz="4" w:space="0" w:color="auto"/>
              <w:left w:val="nil"/>
              <w:bottom w:val="single" w:sz="4" w:space="0" w:color="auto"/>
              <w:right w:val="single" w:sz="4" w:space="0" w:color="000000"/>
            </w:tcBorders>
            <w:shd w:val="clear" w:color="auto" w:fill="FDE9D9" w:themeFill="accent6" w:themeFillTint="33"/>
            <w:vAlign w:val="center"/>
            <w:hideMark/>
          </w:tcPr>
          <w:p w:rsidR="00ED6AAF" w:rsidRPr="005B5C26" w:rsidRDefault="00ED6AAF" w:rsidP="005A0EDD">
            <w:pPr>
              <w:spacing w:line="240" w:lineRule="exact"/>
              <w:jc w:val="center"/>
              <w:rPr>
                <w:rFonts w:hAnsi="標楷體"/>
                <w:b/>
                <w:bCs/>
                <w:color w:val="000000" w:themeColor="text1"/>
                <w:sz w:val="20"/>
              </w:rPr>
            </w:pPr>
            <w:r w:rsidRPr="005B5C26">
              <w:rPr>
                <w:rFonts w:hAnsi="標楷體" w:hint="eastAsia"/>
                <w:b/>
                <w:bCs/>
                <w:color w:val="000000" w:themeColor="text1"/>
                <w:sz w:val="20"/>
              </w:rPr>
              <w:t>自立生活支持服務</w:t>
            </w:r>
          </w:p>
        </w:tc>
        <w:tc>
          <w:tcPr>
            <w:tcW w:w="402" w:type="pct"/>
            <w:gridSpan w:val="2"/>
            <w:tcBorders>
              <w:top w:val="single" w:sz="4" w:space="0" w:color="auto"/>
              <w:left w:val="nil"/>
              <w:bottom w:val="single" w:sz="4" w:space="0" w:color="auto"/>
              <w:right w:val="single" w:sz="4" w:space="0" w:color="000000"/>
            </w:tcBorders>
            <w:shd w:val="clear" w:color="auto" w:fill="FDE9D9" w:themeFill="accent6" w:themeFillTint="33"/>
            <w:vAlign w:val="center"/>
            <w:hideMark/>
          </w:tcPr>
          <w:p w:rsidR="00ED6AAF" w:rsidRPr="005B5C26" w:rsidRDefault="00ED6AAF" w:rsidP="005A0EDD">
            <w:pPr>
              <w:spacing w:line="240" w:lineRule="exact"/>
              <w:jc w:val="center"/>
              <w:rPr>
                <w:rFonts w:hAnsi="標楷體"/>
                <w:b/>
                <w:bCs/>
                <w:color w:val="000000" w:themeColor="text1"/>
                <w:sz w:val="20"/>
              </w:rPr>
            </w:pPr>
            <w:r w:rsidRPr="005B5C26">
              <w:rPr>
                <w:rFonts w:hAnsi="標楷體" w:hint="eastAsia"/>
                <w:b/>
                <w:bCs/>
                <w:color w:val="000000" w:themeColor="text1"/>
                <w:sz w:val="20"/>
              </w:rPr>
              <w:t>社區居住</w:t>
            </w:r>
          </w:p>
        </w:tc>
        <w:tc>
          <w:tcPr>
            <w:tcW w:w="402" w:type="pct"/>
            <w:gridSpan w:val="2"/>
            <w:tcBorders>
              <w:top w:val="single" w:sz="4" w:space="0" w:color="auto"/>
              <w:left w:val="nil"/>
              <w:bottom w:val="single" w:sz="4" w:space="0" w:color="auto"/>
              <w:right w:val="single" w:sz="4" w:space="0" w:color="000000"/>
            </w:tcBorders>
            <w:shd w:val="clear" w:color="auto" w:fill="FDE9D9" w:themeFill="accent6" w:themeFillTint="33"/>
            <w:vAlign w:val="center"/>
            <w:hideMark/>
          </w:tcPr>
          <w:p w:rsidR="00ED6AAF" w:rsidRPr="005B5C26" w:rsidRDefault="00ED6AAF" w:rsidP="005A0EDD">
            <w:pPr>
              <w:spacing w:line="240" w:lineRule="exact"/>
              <w:jc w:val="center"/>
              <w:rPr>
                <w:rFonts w:hAnsi="標楷體"/>
                <w:b/>
                <w:bCs/>
                <w:color w:val="000000" w:themeColor="text1"/>
                <w:sz w:val="20"/>
              </w:rPr>
            </w:pPr>
            <w:r w:rsidRPr="005B5C26">
              <w:rPr>
                <w:rFonts w:hAnsi="標楷體" w:hint="eastAsia"/>
                <w:b/>
                <w:bCs/>
                <w:color w:val="000000" w:themeColor="text1"/>
                <w:sz w:val="20"/>
              </w:rPr>
              <w:t>家庭托顧</w:t>
            </w:r>
          </w:p>
        </w:tc>
        <w:tc>
          <w:tcPr>
            <w:tcW w:w="402" w:type="pct"/>
            <w:gridSpan w:val="2"/>
            <w:tcBorders>
              <w:top w:val="single" w:sz="4" w:space="0" w:color="auto"/>
              <w:left w:val="nil"/>
              <w:bottom w:val="single" w:sz="4" w:space="0" w:color="auto"/>
              <w:right w:val="single" w:sz="4" w:space="0" w:color="000000"/>
            </w:tcBorders>
            <w:shd w:val="clear" w:color="auto" w:fill="FDE9D9" w:themeFill="accent6" w:themeFillTint="33"/>
            <w:vAlign w:val="center"/>
            <w:hideMark/>
          </w:tcPr>
          <w:p w:rsidR="00ED6AAF" w:rsidRPr="00F52F70" w:rsidRDefault="00ED6AAF" w:rsidP="005A0EDD">
            <w:pPr>
              <w:spacing w:line="240" w:lineRule="exact"/>
              <w:jc w:val="center"/>
              <w:rPr>
                <w:rFonts w:hAnsi="標楷體"/>
                <w:b/>
                <w:bCs/>
                <w:color w:val="000000" w:themeColor="text1"/>
                <w:spacing w:val="-10"/>
                <w:sz w:val="20"/>
              </w:rPr>
            </w:pPr>
            <w:r w:rsidRPr="00F52F70">
              <w:rPr>
                <w:rFonts w:hAnsi="標楷體" w:hint="eastAsia"/>
                <w:b/>
                <w:bCs/>
                <w:color w:val="000000" w:themeColor="text1"/>
                <w:spacing w:val="-10"/>
                <w:sz w:val="20"/>
              </w:rPr>
              <w:t>機構式日間及住宿式照顧服務</w:t>
            </w:r>
          </w:p>
        </w:tc>
        <w:tc>
          <w:tcPr>
            <w:tcW w:w="402" w:type="pct"/>
            <w:gridSpan w:val="2"/>
            <w:tcBorders>
              <w:top w:val="single" w:sz="4" w:space="0" w:color="auto"/>
              <w:left w:val="nil"/>
              <w:bottom w:val="single" w:sz="4" w:space="0" w:color="auto"/>
              <w:right w:val="single" w:sz="4" w:space="0" w:color="000000"/>
            </w:tcBorders>
            <w:shd w:val="clear" w:color="auto" w:fill="FDE9D9" w:themeFill="accent6" w:themeFillTint="33"/>
            <w:vAlign w:val="center"/>
            <w:hideMark/>
          </w:tcPr>
          <w:p w:rsidR="00ED6AAF" w:rsidRPr="005B5C26" w:rsidRDefault="00ED6AAF" w:rsidP="005A0EDD">
            <w:pPr>
              <w:spacing w:line="240" w:lineRule="exact"/>
              <w:jc w:val="center"/>
              <w:rPr>
                <w:rFonts w:hAnsi="標楷體"/>
                <w:b/>
                <w:bCs/>
                <w:color w:val="000000" w:themeColor="text1"/>
                <w:sz w:val="20"/>
              </w:rPr>
            </w:pPr>
            <w:r w:rsidRPr="005B5C26">
              <w:rPr>
                <w:rFonts w:hAnsi="標楷體" w:hint="eastAsia"/>
                <w:b/>
                <w:bCs/>
                <w:color w:val="000000" w:themeColor="text1"/>
                <w:sz w:val="20"/>
              </w:rPr>
              <w:t>行為輔導</w:t>
            </w:r>
          </w:p>
        </w:tc>
        <w:tc>
          <w:tcPr>
            <w:tcW w:w="402" w:type="pct"/>
            <w:gridSpan w:val="2"/>
            <w:tcBorders>
              <w:top w:val="single" w:sz="4" w:space="0" w:color="auto"/>
              <w:left w:val="nil"/>
              <w:bottom w:val="single" w:sz="4" w:space="0" w:color="auto"/>
              <w:right w:val="single" w:sz="4" w:space="0" w:color="000000"/>
            </w:tcBorders>
            <w:shd w:val="clear" w:color="auto" w:fill="FDE9D9" w:themeFill="accent6" w:themeFillTint="33"/>
            <w:vAlign w:val="center"/>
            <w:hideMark/>
          </w:tcPr>
          <w:p w:rsidR="00ED6AAF" w:rsidRPr="00F52F70" w:rsidRDefault="00ED6AAF" w:rsidP="005A0EDD">
            <w:pPr>
              <w:spacing w:line="240" w:lineRule="exact"/>
              <w:jc w:val="center"/>
              <w:rPr>
                <w:rFonts w:hAnsi="標楷體"/>
                <w:b/>
                <w:bCs/>
                <w:color w:val="000000" w:themeColor="text1"/>
                <w:spacing w:val="-10"/>
                <w:sz w:val="20"/>
              </w:rPr>
            </w:pPr>
            <w:r w:rsidRPr="00F52F70">
              <w:rPr>
                <w:rFonts w:hAnsi="標楷體" w:hint="eastAsia"/>
                <w:b/>
                <w:bCs/>
                <w:color w:val="000000" w:themeColor="text1"/>
                <w:spacing w:val="-10"/>
                <w:sz w:val="20"/>
              </w:rPr>
              <w:t>臨時及短期照顧服務</w:t>
            </w:r>
          </w:p>
        </w:tc>
        <w:tc>
          <w:tcPr>
            <w:tcW w:w="422" w:type="pct"/>
            <w:gridSpan w:val="2"/>
            <w:tcBorders>
              <w:top w:val="single" w:sz="4" w:space="0" w:color="auto"/>
              <w:left w:val="nil"/>
              <w:bottom w:val="single" w:sz="4" w:space="0" w:color="auto"/>
              <w:right w:val="single" w:sz="4" w:space="0" w:color="000000"/>
            </w:tcBorders>
            <w:shd w:val="clear" w:color="auto" w:fill="FDE9D9" w:themeFill="accent6" w:themeFillTint="33"/>
            <w:vAlign w:val="center"/>
            <w:hideMark/>
          </w:tcPr>
          <w:p w:rsidR="00ED6AAF" w:rsidRPr="005B5C26" w:rsidRDefault="00ED6AAF" w:rsidP="005A0EDD">
            <w:pPr>
              <w:spacing w:line="240" w:lineRule="exact"/>
              <w:jc w:val="center"/>
              <w:rPr>
                <w:rFonts w:hAnsi="標楷體"/>
                <w:b/>
                <w:bCs/>
                <w:color w:val="000000" w:themeColor="text1"/>
                <w:sz w:val="20"/>
              </w:rPr>
            </w:pPr>
            <w:r w:rsidRPr="005B5C26">
              <w:rPr>
                <w:rFonts w:hAnsi="標楷體" w:hint="eastAsia"/>
                <w:b/>
                <w:bCs/>
                <w:color w:val="000000" w:themeColor="text1"/>
                <w:sz w:val="20"/>
              </w:rPr>
              <w:t>照顧者支持服務</w:t>
            </w:r>
          </w:p>
        </w:tc>
        <w:tc>
          <w:tcPr>
            <w:tcW w:w="395" w:type="pct"/>
            <w:gridSpan w:val="2"/>
            <w:tcBorders>
              <w:top w:val="single" w:sz="4" w:space="0" w:color="auto"/>
              <w:left w:val="nil"/>
              <w:bottom w:val="single" w:sz="4" w:space="0" w:color="auto"/>
              <w:right w:val="single" w:sz="4" w:space="0" w:color="000000"/>
            </w:tcBorders>
            <w:shd w:val="clear" w:color="auto" w:fill="FDE9D9" w:themeFill="accent6" w:themeFillTint="33"/>
            <w:vAlign w:val="center"/>
            <w:hideMark/>
          </w:tcPr>
          <w:p w:rsidR="00ED6AAF" w:rsidRPr="005B5C26" w:rsidRDefault="00ED6AAF" w:rsidP="005A0EDD">
            <w:pPr>
              <w:spacing w:line="240" w:lineRule="exact"/>
              <w:jc w:val="center"/>
              <w:rPr>
                <w:rFonts w:hAnsi="標楷體"/>
                <w:b/>
                <w:bCs/>
                <w:color w:val="000000" w:themeColor="text1"/>
                <w:sz w:val="20"/>
              </w:rPr>
            </w:pPr>
            <w:r w:rsidRPr="005B5C26">
              <w:rPr>
                <w:rFonts w:hAnsi="標楷體" w:hint="eastAsia"/>
                <w:b/>
                <w:bCs/>
                <w:color w:val="000000" w:themeColor="text1"/>
                <w:sz w:val="20"/>
              </w:rPr>
              <w:t>其他</w:t>
            </w:r>
          </w:p>
        </w:tc>
      </w:tr>
      <w:tr w:rsidR="00ED6AAF" w:rsidRPr="009C6715" w:rsidTr="005A0EDD">
        <w:trPr>
          <w:trHeight w:val="314"/>
          <w:tblHeader/>
          <w:jc w:val="center"/>
        </w:trPr>
        <w:tc>
          <w:tcPr>
            <w:tcW w:w="398" w:type="pct"/>
            <w:vMerge/>
            <w:tcBorders>
              <w:top w:val="single" w:sz="4" w:space="0" w:color="auto"/>
              <w:left w:val="single" w:sz="4" w:space="0" w:color="auto"/>
              <w:bottom w:val="single" w:sz="4" w:space="0" w:color="000000"/>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z w:val="20"/>
              </w:rPr>
            </w:pPr>
          </w:p>
        </w:tc>
        <w:tc>
          <w:tcPr>
            <w:tcW w:w="173" w:type="pct"/>
            <w:gridSpan w:val="2"/>
            <w:vMerge/>
            <w:tcBorders>
              <w:left w:val="single" w:sz="4" w:space="0" w:color="auto"/>
              <w:bottom w:val="single" w:sz="4" w:space="0" w:color="000000"/>
              <w:right w:val="single" w:sz="4" w:space="0" w:color="auto"/>
            </w:tcBorders>
            <w:shd w:val="clear" w:color="auto" w:fill="FDE9D9" w:themeFill="accent6" w:themeFillTint="33"/>
            <w:vAlign w:val="center"/>
          </w:tcPr>
          <w:p w:rsidR="00ED6AAF" w:rsidRPr="005B5C26" w:rsidRDefault="00ED6AAF" w:rsidP="005A0EDD">
            <w:pPr>
              <w:jc w:val="center"/>
              <w:rPr>
                <w:rFonts w:hAnsi="標楷體"/>
                <w:b/>
                <w:bCs/>
                <w:color w:val="000000" w:themeColor="text1"/>
                <w:sz w:val="20"/>
              </w:rPr>
            </w:pPr>
          </w:p>
        </w:tc>
        <w:tc>
          <w:tcPr>
            <w:tcW w:w="199" w:type="pct"/>
            <w:tcBorders>
              <w:top w:val="nil"/>
              <w:left w:val="nil"/>
              <w:bottom w:val="single" w:sz="4" w:space="0" w:color="auto"/>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pacing w:val="-20"/>
                <w:sz w:val="18"/>
                <w:szCs w:val="18"/>
              </w:rPr>
            </w:pPr>
            <w:r w:rsidRPr="005B5C26">
              <w:rPr>
                <w:rFonts w:hAnsi="標楷體" w:hint="eastAsia"/>
                <w:b/>
                <w:bCs/>
                <w:color w:val="000000" w:themeColor="text1"/>
                <w:spacing w:val="-20"/>
                <w:sz w:val="18"/>
                <w:szCs w:val="18"/>
              </w:rPr>
              <w:t>單位/據點數</w:t>
            </w:r>
          </w:p>
        </w:tc>
        <w:tc>
          <w:tcPr>
            <w:tcW w:w="201" w:type="pct"/>
            <w:tcBorders>
              <w:top w:val="nil"/>
              <w:left w:val="nil"/>
              <w:bottom w:val="single" w:sz="4" w:space="0" w:color="auto"/>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pacing w:val="-20"/>
                <w:sz w:val="18"/>
                <w:szCs w:val="18"/>
              </w:rPr>
            </w:pPr>
            <w:r w:rsidRPr="005B5C26">
              <w:rPr>
                <w:rFonts w:hAnsi="標楷體" w:hint="eastAsia"/>
                <w:b/>
                <w:bCs/>
                <w:color w:val="000000" w:themeColor="text1"/>
                <w:spacing w:val="-20"/>
                <w:sz w:val="18"/>
                <w:szCs w:val="18"/>
              </w:rPr>
              <w:t>可服務人數</w:t>
            </w:r>
          </w:p>
        </w:tc>
        <w:tc>
          <w:tcPr>
            <w:tcW w:w="199" w:type="pct"/>
            <w:tcBorders>
              <w:top w:val="nil"/>
              <w:left w:val="nil"/>
              <w:bottom w:val="single" w:sz="4" w:space="0" w:color="auto"/>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pacing w:val="-20"/>
                <w:sz w:val="18"/>
                <w:szCs w:val="18"/>
              </w:rPr>
            </w:pPr>
            <w:r w:rsidRPr="005B5C26">
              <w:rPr>
                <w:rFonts w:hAnsi="標楷體" w:hint="eastAsia"/>
                <w:b/>
                <w:bCs/>
                <w:color w:val="000000" w:themeColor="text1"/>
                <w:spacing w:val="-20"/>
                <w:sz w:val="18"/>
                <w:szCs w:val="18"/>
              </w:rPr>
              <w:t>單位/據點數</w:t>
            </w:r>
          </w:p>
        </w:tc>
        <w:tc>
          <w:tcPr>
            <w:tcW w:w="201" w:type="pct"/>
            <w:tcBorders>
              <w:top w:val="nil"/>
              <w:left w:val="nil"/>
              <w:bottom w:val="single" w:sz="4" w:space="0" w:color="auto"/>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pacing w:val="-20"/>
                <w:sz w:val="18"/>
                <w:szCs w:val="18"/>
              </w:rPr>
            </w:pPr>
            <w:r w:rsidRPr="005B5C26">
              <w:rPr>
                <w:rFonts w:hAnsi="標楷體" w:hint="eastAsia"/>
                <w:b/>
                <w:bCs/>
                <w:color w:val="000000" w:themeColor="text1"/>
                <w:spacing w:val="-20"/>
                <w:sz w:val="18"/>
                <w:szCs w:val="18"/>
              </w:rPr>
              <w:t>可服務人數</w:t>
            </w:r>
          </w:p>
        </w:tc>
        <w:tc>
          <w:tcPr>
            <w:tcW w:w="201" w:type="pct"/>
            <w:tcBorders>
              <w:top w:val="nil"/>
              <w:left w:val="nil"/>
              <w:bottom w:val="single" w:sz="4" w:space="0" w:color="auto"/>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pacing w:val="-20"/>
                <w:sz w:val="18"/>
                <w:szCs w:val="18"/>
              </w:rPr>
            </w:pPr>
            <w:r w:rsidRPr="005B5C26">
              <w:rPr>
                <w:rFonts w:hAnsi="標楷體" w:hint="eastAsia"/>
                <w:b/>
                <w:bCs/>
                <w:color w:val="000000" w:themeColor="text1"/>
                <w:spacing w:val="-20"/>
                <w:sz w:val="18"/>
                <w:szCs w:val="18"/>
              </w:rPr>
              <w:t>單位/據點數</w:t>
            </w:r>
          </w:p>
        </w:tc>
        <w:tc>
          <w:tcPr>
            <w:tcW w:w="201" w:type="pct"/>
            <w:tcBorders>
              <w:top w:val="nil"/>
              <w:left w:val="nil"/>
              <w:bottom w:val="single" w:sz="4" w:space="0" w:color="auto"/>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pacing w:val="-20"/>
                <w:sz w:val="18"/>
                <w:szCs w:val="18"/>
              </w:rPr>
            </w:pPr>
            <w:r w:rsidRPr="005B5C26">
              <w:rPr>
                <w:rFonts w:hAnsi="標楷體" w:hint="eastAsia"/>
                <w:b/>
                <w:bCs/>
                <w:color w:val="000000" w:themeColor="text1"/>
                <w:spacing w:val="-20"/>
                <w:sz w:val="18"/>
                <w:szCs w:val="18"/>
              </w:rPr>
              <w:t>可服務人數</w:t>
            </w:r>
          </w:p>
        </w:tc>
        <w:tc>
          <w:tcPr>
            <w:tcW w:w="201" w:type="pct"/>
            <w:tcBorders>
              <w:top w:val="nil"/>
              <w:left w:val="nil"/>
              <w:bottom w:val="single" w:sz="4" w:space="0" w:color="auto"/>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pacing w:val="-20"/>
                <w:sz w:val="18"/>
                <w:szCs w:val="18"/>
              </w:rPr>
            </w:pPr>
            <w:r w:rsidRPr="005B5C26">
              <w:rPr>
                <w:rFonts w:hAnsi="標楷體" w:hint="eastAsia"/>
                <w:b/>
                <w:bCs/>
                <w:color w:val="000000" w:themeColor="text1"/>
                <w:spacing w:val="-20"/>
                <w:sz w:val="18"/>
                <w:szCs w:val="18"/>
              </w:rPr>
              <w:t>單位/據點數</w:t>
            </w:r>
          </w:p>
        </w:tc>
        <w:tc>
          <w:tcPr>
            <w:tcW w:w="201" w:type="pct"/>
            <w:tcBorders>
              <w:top w:val="nil"/>
              <w:left w:val="nil"/>
              <w:bottom w:val="single" w:sz="4" w:space="0" w:color="auto"/>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pacing w:val="-20"/>
                <w:sz w:val="18"/>
                <w:szCs w:val="18"/>
              </w:rPr>
            </w:pPr>
            <w:r w:rsidRPr="005B5C26">
              <w:rPr>
                <w:rFonts w:hAnsi="標楷體" w:hint="eastAsia"/>
                <w:b/>
                <w:bCs/>
                <w:color w:val="000000" w:themeColor="text1"/>
                <w:spacing w:val="-20"/>
                <w:sz w:val="18"/>
                <w:szCs w:val="18"/>
              </w:rPr>
              <w:t>可服務人數</w:t>
            </w:r>
          </w:p>
        </w:tc>
        <w:tc>
          <w:tcPr>
            <w:tcW w:w="201" w:type="pct"/>
            <w:tcBorders>
              <w:top w:val="nil"/>
              <w:left w:val="nil"/>
              <w:bottom w:val="single" w:sz="4" w:space="0" w:color="auto"/>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pacing w:val="-20"/>
                <w:sz w:val="18"/>
                <w:szCs w:val="18"/>
              </w:rPr>
            </w:pPr>
            <w:r w:rsidRPr="005B5C26">
              <w:rPr>
                <w:rFonts w:hAnsi="標楷體" w:hint="eastAsia"/>
                <w:b/>
                <w:bCs/>
                <w:color w:val="000000" w:themeColor="text1"/>
                <w:spacing w:val="-20"/>
                <w:sz w:val="18"/>
                <w:szCs w:val="18"/>
              </w:rPr>
              <w:t>單位/據點數</w:t>
            </w:r>
          </w:p>
        </w:tc>
        <w:tc>
          <w:tcPr>
            <w:tcW w:w="201" w:type="pct"/>
            <w:tcBorders>
              <w:top w:val="nil"/>
              <w:left w:val="nil"/>
              <w:bottom w:val="single" w:sz="4" w:space="0" w:color="auto"/>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pacing w:val="-20"/>
                <w:sz w:val="18"/>
                <w:szCs w:val="18"/>
              </w:rPr>
            </w:pPr>
            <w:r w:rsidRPr="005B5C26">
              <w:rPr>
                <w:rFonts w:hAnsi="標楷體" w:hint="eastAsia"/>
                <w:b/>
                <w:bCs/>
                <w:color w:val="000000" w:themeColor="text1"/>
                <w:spacing w:val="-20"/>
                <w:sz w:val="18"/>
                <w:szCs w:val="18"/>
              </w:rPr>
              <w:t>可服務人數</w:t>
            </w:r>
          </w:p>
        </w:tc>
        <w:tc>
          <w:tcPr>
            <w:tcW w:w="201" w:type="pct"/>
            <w:tcBorders>
              <w:top w:val="nil"/>
              <w:left w:val="nil"/>
              <w:bottom w:val="single" w:sz="4" w:space="0" w:color="auto"/>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pacing w:val="-20"/>
                <w:sz w:val="18"/>
                <w:szCs w:val="18"/>
              </w:rPr>
            </w:pPr>
            <w:r w:rsidRPr="005B5C26">
              <w:rPr>
                <w:rFonts w:hAnsi="標楷體" w:hint="eastAsia"/>
                <w:b/>
                <w:bCs/>
                <w:color w:val="000000" w:themeColor="text1"/>
                <w:spacing w:val="-20"/>
                <w:sz w:val="18"/>
                <w:szCs w:val="18"/>
              </w:rPr>
              <w:t>單位/據點數</w:t>
            </w:r>
          </w:p>
        </w:tc>
        <w:tc>
          <w:tcPr>
            <w:tcW w:w="201" w:type="pct"/>
            <w:tcBorders>
              <w:top w:val="nil"/>
              <w:left w:val="nil"/>
              <w:bottom w:val="single" w:sz="4" w:space="0" w:color="auto"/>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pacing w:val="-20"/>
                <w:sz w:val="18"/>
                <w:szCs w:val="18"/>
              </w:rPr>
            </w:pPr>
            <w:r w:rsidRPr="005B5C26">
              <w:rPr>
                <w:rFonts w:hAnsi="標楷體" w:hint="eastAsia"/>
                <w:b/>
                <w:bCs/>
                <w:color w:val="000000" w:themeColor="text1"/>
                <w:spacing w:val="-20"/>
                <w:sz w:val="18"/>
                <w:szCs w:val="18"/>
              </w:rPr>
              <w:t>可服務人數</w:t>
            </w:r>
          </w:p>
        </w:tc>
        <w:tc>
          <w:tcPr>
            <w:tcW w:w="201" w:type="pct"/>
            <w:tcBorders>
              <w:top w:val="nil"/>
              <w:left w:val="nil"/>
              <w:bottom w:val="single" w:sz="4" w:space="0" w:color="auto"/>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pacing w:val="-20"/>
                <w:sz w:val="18"/>
                <w:szCs w:val="18"/>
              </w:rPr>
            </w:pPr>
            <w:r w:rsidRPr="005B5C26">
              <w:rPr>
                <w:rFonts w:hAnsi="標楷體" w:hint="eastAsia"/>
                <w:b/>
                <w:bCs/>
                <w:color w:val="000000" w:themeColor="text1"/>
                <w:spacing w:val="-20"/>
                <w:sz w:val="18"/>
                <w:szCs w:val="18"/>
              </w:rPr>
              <w:t>單位/據點數</w:t>
            </w:r>
          </w:p>
        </w:tc>
        <w:tc>
          <w:tcPr>
            <w:tcW w:w="201" w:type="pct"/>
            <w:tcBorders>
              <w:top w:val="nil"/>
              <w:left w:val="nil"/>
              <w:bottom w:val="single" w:sz="4" w:space="0" w:color="auto"/>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pacing w:val="-20"/>
                <w:sz w:val="18"/>
                <w:szCs w:val="18"/>
              </w:rPr>
            </w:pPr>
            <w:r w:rsidRPr="005B5C26">
              <w:rPr>
                <w:rFonts w:hAnsi="標楷體" w:hint="eastAsia"/>
                <w:b/>
                <w:bCs/>
                <w:color w:val="000000" w:themeColor="text1"/>
                <w:spacing w:val="-20"/>
                <w:sz w:val="18"/>
                <w:szCs w:val="18"/>
              </w:rPr>
              <w:t>可服務人數</w:t>
            </w:r>
          </w:p>
        </w:tc>
        <w:tc>
          <w:tcPr>
            <w:tcW w:w="201" w:type="pct"/>
            <w:tcBorders>
              <w:top w:val="nil"/>
              <w:left w:val="nil"/>
              <w:bottom w:val="single" w:sz="4" w:space="0" w:color="auto"/>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pacing w:val="-20"/>
                <w:sz w:val="18"/>
                <w:szCs w:val="18"/>
              </w:rPr>
            </w:pPr>
            <w:r w:rsidRPr="005B5C26">
              <w:rPr>
                <w:rFonts w:hAnsi="標楷體" w:hint="eastAsia"/>
                <w:b/>
                <w:bCs/>
                <w:color w:val="000000" w:themeColor="text1"/>
                <w:spacing w:val="-20"/>
                <w:sz w:val="18"/>
                <w:szCs w:val="18"/>
              </w:rPr>
              <w:t>單位/據點數</w:t>
            </w:r>
          </w:p>
        </w:tc>
        <w:tc>
          <w:tcPr>
            <w:tcW w:w="201" w:type="pct"/>
            <w:tcBorders>
              <w:top w:val="nil"/>
              <w:left w:val="nil"/>
              <w:bottom w:val="single" w:sz="4" w:space="0" w:color="auto"/>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pacing w:val="-20"/>
                <w:sz w:val="18"/>
                <w:szCs w:val="18"/>
              </w:rPr>
            </w:pPr>
            <w:r w:rsidRPr="005B5C26">
              <w:rPr>
                <w:rFonts w:hAnsi="標楷體" w:hint="eastAsia"/>
                <w:b/>
                <w:bCs/>
                <w:color w:val="000000" w:themeColor="text1"/>
                <w:spacing w:val="-20"/>
                <w:sz w:val="18"/>
                <w:szCs w:val="18"/>
              </w:rPr>
              <w:t>可服務人數</w:t>
            </w:r>
          </w:p>
        </w:tc>
        <w:tc>
          <w:tcPr>
            <w:tcW w:w="201" w:type="pct"/>
            <w:tcBorders>
              <w:top w:val="nil"/>
              <w:left w:val="nil"/>
              <w:bottom w:val="single" w:sz="4" w:space="0" w:color="auto"/>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pacing w:val="-20"/>
                <w:sz w:val="18"/>
                <w:szCs w:val="18"/>
              </w:rPr>
            </w:pPr>
            <w:r w:rsidRPr="005B5C26">
              <w:rPr>
                <w:rFonts w:hAnsi="標楷體" w:hint="eastAsia"/>
                <w:b/>
                <w:bCs/>
                <w:color w:val="000000" w:themeColor="text1"/>
                <w:spacing w:val="-20"/>
                <w:sz w:val="18"/>
                <w:szCs w:val="18"/>
              </w:rPr>
              <w:t>單位/據點數</w:t>
            </w:r>
          </w:p>
        </w:tc>
        <w:tc>
          <w:tcPr>
            <w:tcW w:w="201" w:type="pct"/>
            <w:tcBorders>
              <w:top w:val="nil"/>
              <w:left w:val="nil"/>
              <w:bottom w:val="single" w:sz="4" w:space="0" w:color="auto"/>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pacing w:val="-20"/>
                <w:sz w:val="18"/>
                <w:szCs w:val="18"/>
              </w:rPr>
            </w:pPr>
            <w:r w:rsidRPr="005B5C26">
              <w:rPr>
                <w:rFonts w:hAnsi="標楷體" w:hint="eastAsia"/>
                <w:b/>
                <w:bCs/>
                <w:color w:val="000000" w:themeColor="text1"/>
                <w:spacing w:val="-20"/>
                <w:sz w:val="18"/>
                <w:szCs w:val="18"/>
              </w:rPr>
              <w:t>可服務人數</w:t>
            </w:r>
          </w:p>
        </w:tc>
        <w:tc>
          <w:tcPr>
            <w:tcW w:w="201" w:type="pct"/>
            <w:tcBorders>
              <w:top w:val="nil"/>
              <w:left w:val="nil"/>
              <w:bottom w:val="single" w:sz="4" w:space="0" w:color="auto"/>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pacing w:val="-20"/>
                <w:sz w:val="18"/>
                <w:szCs w:val="18"/>
              </w:rPr>
            </w:pPr>
            <w:r w:rsidRPr="005B5C26">
              <w:rPr>
                <w:rFonts w:hAnsi="標楷體" w:hint="eastAsia"/>
                <w:b/>
                <w:bCs/>
                <w:color w:val="000000" w:themeColor="text1"/>
                <w:spacing w:val="-20"/>
                <w:sz w:val="18"/>
                <w:szCs w:val="18"/>
              </w:rPr>
              <w:t>單位/據點數</w:t>
            </w:r>
          </w:p>
        </w:tc>
        <w:tc>
          <w:tcPr>
            <w:tcW w:w="221" w:type="pct"/>
            <w:tcBorders>
              <w:top w:val="nil"/>
              <w:left w:val="nil"/>
              <w:bottom w:val="single" w:sz="4" w:space="0" w:color="auto"/>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pacing w:val="-20"/>
                <w:sz w:val="18"/>
                <w:szCs w:val="18"/>
              </w:rPr>
            </w:pPr>
            <w:r w:rsidRPr="005B5C26">
              <w:rPr>
                <w:rFonts w:hAnsi="標楷體" w:hint="eastAsia"/>
                <w:b/>
                <w:bCs/>
                <w:color w:val="000000" w:themeColor="text1"/>
                <w:spacing w:val="-20"/>
                <w:sz w:val="18"/>
                <w:szCs w:val="18"/>
              </w:rPr>
              <w:t>可服務人數</w:t>
            </w:r>
          </w:p>
        </w:tc>
        <w:tc>
          <w:tcPr>
            <w:tcW w:w="201" w:type="pct"/>
            <w:tcBorders>
              <w:top w:val="nil"/>
              <w:left w:val="nil"/>
              <w:bottom w:val="single" w:sz="4" w:space="0" w:color="auto"/>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pacing w:val="-20"/>
                <w:sz w:val="18"/>
                <w:szCs w:val="18"/>
              </w:rPr>
            </w:pPr>
            <w:r w:rsidRPr="005B5C26">
              <w:rPr>
                <w:rFonts w:hAnsi="標楷體" w:hint="eastAsia"/>
                <w:b/>
                <w:bCs/>
                <w:color w:val="000000" w:themeColor="text1"/>
                <w:spacing w:val="-20"/>
                <w:sz w:val="18"/>
                <w:szCs w:val="18"/>
              </w:rPr>
              <w:t>單位/據點數</w:t>
            </w:r>
          </w:p>
        </w:tc>
        <w:tc>
          <w:tcPr>
            <w:tcW w:w="194" w:type="pct"/>
            <w:tcBorders>
              <w:top w:val="nil"/>
              <w:left w:val="nil"/>
              <w:bottom w:val="single" w:sz="4" w:space="0" w:color="auto"/>
              <w:right w:val="single" w:sz="4" w:space="0" w:color="auto"/>
            </w:tcBorders>
            <w:shd w:val="clear" w:color="auto" w:fill="FDE9D9" w:themeFill="accent6" w:themeFillTint="33"/>
            <w:vAlign w:val="center"/>
            <w:hideMark/>
          </w:tcPr>
          <w:p w:rsidR="00ED6AAF" w:rsidRPr="005B5C26" w:rsidRDefault="00ED6AAF" w:rsidP="005A0EDD">
            <w:pPr>
              <w:jc w:val="center"/>
              <w:rPr>
                <w:rFonts w:hAnsi="標楷體"/>
                <w:b/>
                <w:bCs/>
                <w:color w:val="000000" w:themeColor="text1"/>
                <w:spacing w:val="-20"/>
                <w:sz w:val="18"/>
                <w:szCs w:val="18"/>
              </w:rPr>
            </w:pPr>
            <w:r w:rsidRPr="005B5C26">
              <w:rPr>
                <w:rFonts w:hAnsi="標楷體" w:hint="eastAsia"/>
                <w:b/>
                <w:bCs/>
                <w:color w:val="000000" w:themeColor="text1"/>
                <w:spacing w:val="-20"/>
                <w:sz w:val="18"/>
                <w:szCs w:val="18"/>
              </w:rPr>
              <w:t>可服務人數</w:t>
            </w:r>
          </w:p>
        </w:tc>
      </w:tr>
      <w:tr w:rsidR="00ED6AAF" w:rsidRPr="009C6715" w:rsidTr="005A0EDD">
        <w:trPr>
          <w:trHeight w:val="23"/>
          <w:jc w:val="center"/>
        </w:trPr>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r w:rsidRPr="009C6715">
              <w:rPr>
                <w:rFonts w:hAnsi="標楷體" w:hint="eastAsia"/>
                <w:color w:val="000000" w:themeColor="text1"/>
                <w:sz w:val="24"/>
                <w:szCs w:val="24"/>
              </w:rPr>
              <w:t>臺北市</w:t>
            </w:r>
          </w:p>
        </w:tc>
        <w:tc>
          <w:tcPr>
            <w:tcW w:w="36" w:type="pct"/>
            <w:tcBorders>
              <w:top w:val="nil"/>
              <w:left w:val="nil"/>
              <w:bottom w:val="single" w:sz="4" w:space="0" w:color="auto"/>
              <w:right w:val="nil"/>
            </w:tcBorders>
            <w:shd w:val="clear" w:color="auto" w:fill="auto"/>
            <w:vAlign w:val="center"/>
          </w:tcPr>
          <w:p w:rsidR="00ED6AAF" w:rsidRPr="002F07CD"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28</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9</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29</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116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106</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78</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111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r w:rsidRPr="009C6715">
              <w:rPr>
                <w:rFonts w:hAnsi="標楷體" w:hint="eastAsia"/>
                <w:color w:val="000000" w:themeColor="text1"/>
                <w:sz w:val="24"/>
                <w:szCs w:val="24"/>
              </w:rPr>
              <w:t>新北市</w:t>
            </w: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18</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52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194"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106</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98</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58</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r w:rsidRPr="009C6715">
              <w:rPr>
                <w:rFonts w:hAnsi="標楷體" w:hint="eastAsia"/>
                <w:color w:val="000000" w:themeColor="text1"/>
                <w:sz w:val="24"/>
                <w:szCs w:val="24"/>
              </w:rPr>
              <w:t>桃園市</w:t>
            </w: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77</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106</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176</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124</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r w:rsidRPr="009C6715">
              <w:rPr>
                <w:rFonts w:hAnsi="標楷體" w:hint="eastAsia"/>
                <w:color w:val="000000" w:themeColor="text1"/>
                <w:sz w:val="24"/>
                <w:szCs w:val="24"/>
              </w:rPr>
              <w:t>臺中市</w:t>
            </w: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40</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93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106</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90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150</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r w:rsidRPr="009C6715">
              <w:rPr>
                <w:rFonts w:hAnsi="標楷體" w:hint="eastAsia"/>
                <w:color w:val="000000" w:themeColor="text1"/>
                <w:sz w:val="24"/>
                <w:szCs w:val="24"/>
              </w:rPr>
              <w:t>臺南市</w:t>
            </w: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53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106</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75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91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140</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140</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r w:rsidRPr="009C6715">
              <w:rPr>
                <w:rFonts w:hAnsi="標楷體" w:hint="eastAsia"/>
                <w:color w:val="000000" w:themeColor="text1"/>
                <w:sz w:val="24"/>
                <w:szCs w:val="24"/>
              </w:rPr>
              <w:t>高雄市</w:t>
            </w: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159</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7</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37</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106</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17</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val="restart"/>
            <w:tcBorders>
              <w:top w:val="nil"/>
              <w:left w:val="single" w:sz="4" w:space="0" w:color="auto"/>
              <w:bottom w:val="single" w:sz="4" w:space="0" w:color="000000"/>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r w:rsidRPr="009C6715">
              <w:rPr>
                <w:rFonts w:hAnsi="標楷體" w:hint="eastAsia"/>
                <w:color w:val="000000" w:themeColor="text1"/>
                <w:sz w:val="24"/>
                <w:szCs w:val="24"/>
              </w:rPr>
              <w:t>宜蘭縣</w:t>
            </w: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27</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194"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100</w:t>
            </w:r>
          </w:p>
        </w:tc>
      </w:tr>
      <w:tr w:rsidR="00ED6AAF" w:rsidRPr="009C6715" w:rsidTr="005A0EDD">
        <w:trPr>
          <w:trHeight w:val="20"/>
          <w:jc w:val="center"/>
        </w:trPr>
        <w:tc>
          <w:tcPr>
            <w:tcW w:w="398" w:type="pct"/>
            <w:vMerge/>
            <w:tcBorders>
              <w:top w:val="nil"/>
              <w:left w:val="single" w:sz="4" w:space="0" w:color="auto"/>
              <w:bottom w:val="single" w:sz="4" w:space="0" w:color="000000"/>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9</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194"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100</w:t>
            </w:r>
          </w:p>
        </w:tc>
      </w:tr>
      <w:tr w:rsidR="00ED6AAF" w:rsidRPr="009C6715" w:rsidTr="005A0EDD">
        <w:trPr>
          <w:trHeight w:val="20"/>
          <w:jc w:val="center"/>
        </w:trPr>
        <w:tc>
          <w:tcPr>
            <w:tcW w:w="398" w:type="pct"/>
            <w:vMerge/>
            <w:tcBorders>
              <w:top w:val="nil"/>
              <w:left w:val="single" w:sz="4" w:space="0" w:color="auto"/>
              <w:bottom w:val="single" w:sz="4" w:space="0" w:color="000000"/>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106</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7</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4"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r>
      <w:tr w:rsidR="00ED6AAF" w:rsidRPr="009C6715" w:rsidTr="005A0EDD">
        <w:trPr>
          <w:trHeight w:val="20"/>
          <w:jc w:val="center"/>
        </w:trPr>
        <w:tc>
          <w:tcPr>
            <w:tcW w:w="398" w:type="pct"/>
            <w:vMerge/>
            <w:tcBorders>
              <w:top w:val="nil"/>
              <w:left w:val="single" w:sz="4" w:space="0" w:color="auto"/>
              <w:bottom w:val="single" w:sz="4" w:space="0" w:color="000000"/>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194"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r>
      <w:tr w:rsidR="00ED6AAF" w:rsidRPr="009C6715" w:rsidTr="005A0EDD">
        <w:trPr>
          <w:trHeight w:val="20"/>
          <w:jc w:val="center"/>
        </w:trPr>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r w:rsidRPr="009C6715">
              <w:rPr>
                <w:rFonts w:hAnsi="標楷體" w:hint="eastAsia"/>
                <w:color w:val="000000" w:themeColor="text1"/>
                <w:sz w:val="24"/>
                <w:szCs w:val="24"/>
              </w:rPr>
              <w:t>新竹縣</w:t>
            </w: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106</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r w:rsidRPr="009C6715">
              <w:rPr>
                <w:rFonts w:hAnsi="標楷體" w:hint="eastAsia"/>
                <w:color w:val="000000" w:themeColor="text1"/>
                <w:sz w:val="24"/>
                <w:szCs w:val="24"/>
              </w:rPr>
              <w:t>苗栗縣</w:t>
            </w: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106</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7</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7</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r w:rsidRPr="009C6715">
              <w:rPr>
                <w:rFonts w:hAnsi="標楷體" w:hint="eastAsia"/>
                <w:color w:val="000000" w:themeColor="text1"/>
                <w:sz w:val="24"/>
                <w:szCs w:val="24"/>
              </w:rPr>
              <w:t>彰化縣</w:t>
            </w: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9</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90</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30</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106</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194"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64</w:t>
            </w: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120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194"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30</w:t>
            </w:r>
          </w:p>
        </w:tc>
      </w:tr>
      <w:tr w:rsidR="00ED6AAF" w:rsidRPr="009C6715" w:rsidTr="005A0EDD">
        <w:trPr>
          <w:trHeight w:val="20"/>
          <w:jc w:val="center"/>
        </w:trPr>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r w:rsidRPr="009C6715">
              <w:rPr>
                <w:rFonts w:hAnsi="標楷體" w:hint="eastAsia"/>
                <w:color w:val="000000" w:themeColor="text1"/>
                <w:sz w:val="24"/>
                <w:szCs w:val="24"/>
              </w:rPr>
              <w:t>南投縣</w:t>
            </w: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106</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r w:rsidRPr="009C6715">
              <w:rPr>
                <w:rFonts w:hAnsi="標楷體" w:hint="eastAsia"/>
                <w:color w:val="000000" w:themeColor="text1"/>
                <w:sz w:val="24"/>
                <w:szCs w:val="24"/>
              </w:rPr>
              <w:t>雲林縣</w:t>
            </w: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194"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35</w:t>
            </w: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194"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25</w:t>
            </w: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106</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4"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65</w:t>
            </w: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r w:rsidRPr="009C6715">
              <w:rPr>
                <w:rFonts w:hAnsi="標楷體" w:hint="eastAsia"/>
                <w:color w:val="000000" w:themeColor="text1"/>
                <w:sz w:val="24"/>
                <w:szCs w:val="24"/>
              </w:rPr>
              <w:t>嘉義縣</w:t>
            </w: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40</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106</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r w:rsidRPr="009C6715">
              <w:rPr>
                <w:rFonts w:hAnsi="標楷體" w:hint="eastAsia"/>
                <w:color w:val="000000" w:themeColor="text1"/>
                <w:sz w:val="24"/>
                <w:szCs w:val="24"/>
              </w:rPr>
              <w:t>屏東縣</w:t>
            </w: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22</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9</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92</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37</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106</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59</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7</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43</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8</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r w:rsidRPr="009C6715">
              <w:rPr>
                <w:rFonts w:hAnsi="標楷體" w:hint="eastAsia"/>
                <w:color w:val="000000" w:themeColor="text1"/>
                <w:sz w:val="24"/>
                <w:szCs w:val="24"/>
              </w:rPr>
              <w:t>花蓮縣</w:t>
            </w: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106</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18</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r w:rsidRPr="009C6715">
              <w:rPr>
                <w:rFonts w:hAnsi="標楷體" w:hint="eastAsia"/>
                <w:color w:val="000000" w:themeColor="text1"/>
                <w:sz w:val="24"/>
                <w:szCs w:val="24"/>
              </w:rPr>
              <w:t>臺東縣</w:t>
            </w: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194"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300</w:t>
            </w: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106</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7</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194"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200</w:t>
            </w:r>
          </w:p>
        </w:tc>
      </w:tr>
      <w:tr w:rsidR="00ED6AAF" w:rsidRPr="009C6715" w:rsidTr="005A0EDD">
        <w:trPr>
          <w:trHeight w:val="20"/>
          <w:jc w:val="center"/>
        </w:trPr>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r w:rsidRPr="009C6715">
              <w:rPr>
                <w:rFonts w:hAnsi="標楷體" w:hint="eastAsia"/>
                <w:color w:val="000000" w:themeColor="text1"/>
                <w:sz w:val="24"/>
                <w:szCs w:val="24"/>
              </w:rPr>
              <w:t>基隆市</w:t>
            </w: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106</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80</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r w:rsidRPr="009C6715">
              <w:rPr>
                <w:rFonts w:hAnsi="標楷體" w:hint="eastAsia"/>
                <w:color w:val="000000" w:themeColor="text1"/>
                <w:sz w:val="24"/>
                <w:szCs w:val="24"/>
              </w:rPr>
              <w:t>新竹市</w:t>
            </w: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19</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106</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9</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7</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101</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r w:rsidRPr="009C6715">
              <w:rPr>
                <w:rFonts w:hAnsi="標楷體" w:hint="eastAsia"/>
                <w:color w:val="000000" w:themeColor="text1"/>
                <w:sz w:val="24"/>
                <w:szCs w:val="24"/>
              </w:rPr>
              <w:t>嘉義市</w:t>
            </w: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8</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106</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r w:rsidRPr="009C6715">
              <w:rPr>
                <w:rFonts w:hAnsi="標楷體" w:hint="eastAsia"/>
                <w:color w:val="000000" w:themeColor="text1"/>
                <w:sz w:val="24"/>
                <w:szCs w:val="24"/>
              </w:rPr>
              <w:t>澎湖縣</w:t>
            </w: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27</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106</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800</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r w:rsidRPr="009C6715">
              <w:rPr>
                <w:rFonts w:hAnsi="標楷體" w:hint="eastAsia"/>
                <w:color w:val="000000" w:themeColor="text1"/>
                <w:sz w:val="24"/>
                <w:szCs w:val="24"/>
              </w:rPr>
              <w:t>金門縣</w:t>
            </w: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106</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r w:rsidRPr="009C6715">
              <w:rPr>
                <w:rFonts w:hAnsi="標楷體" w:hint="eastAsia"/>
                <w:color w:val="000000" w:themeColor="text1"/>
                <w:sz w:val="24"/>
                <w:szCs w:val="24"/>
              </w:rPr>
              <w:t>連江縣</w:t>
            </w: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106</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c>
          <w:tcPr>
            <w:tcW w:w="194" w:type="pct"/>
            <w:tcBorders>
              <w:top w:val="nil"/>
              <w:left w:val="nil"/>
              <w:bottom w:val="single" w:sz="4" w:space="0" w:color="auto"/>
              <w:right w:val="single" w:sz="4" w:space="0" w:color="auto"/>
            </w:tcBorders>
            <w:shd w:val="clear" w:color="auto" w:fill="auto"/>
            <w:vAlign w:val="center"/>
          </w:tcPr>
          <w:p w:rsidR="00ED6AAF" w:rsidRPr="00F52F70" w:rsidRDefault="00ED6AAF" w:rsidP="005A0EDD">
            <w:pPr>
              <w:spacing w:line="260" w:lineRule="exact"/>
              <w:jc w:val="center"/>
              <w:rPr>
                <w:rFonts w:ascii="Times New Roman"/>
                <w:color w:val="000000" w:themeColor="text1"/>
                <w:sz w:val="22"/>
                <w:szCs w:val="22"/>
              </w:rPr>
            </w:pPr>
          </w:p>
        </w:tc>
      </w:tr>
      <w:tr w:rsidR="00ED6AAF" w:rsidRPr="009C6715" w:rsidTr="005A0EDD">
        <w:trPr>
          <w:trHeight w:val="20"/>
          <w:jc w:val="center"/>
        </w:trPr>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r w:rsidRPr="009C6715">
              <w:rPr>
                <w:rFonts w:hAnsi="標楷體" w:hint="eastAsia"/>
                <w:color w:val="000000" w:themeColor="text1"/>
                <w:sz w:val="24"/>
                <w:szCs w:val="24"/>
              </w:rPr>
              <w:t>合計</w:t>
            </w: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102</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240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570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94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130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70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114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110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194"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135</w:t>
            </w: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105</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102</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240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440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28</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7</w:t>
            </w:r>
          </w:p>
        </w:tc>
        <w:tc>
          <w:tcPr>
            <w:tcW w:w="194"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425</w:t>
            </w: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106</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53</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330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436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55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8</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54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81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189</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137</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9</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1,427</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w:t>
            </w:r>
          </w:p>
        </w:tc>
        <w:tc>
          <w:tcPr>
            <w:tcW w:w="194"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129</w:t>
            </w:r>
          </w:p>
        </w:tc>
      </w:tr>
      <w:tr w:rsidR="00ED6AAF" w:rsidRPr="009C6715" w:rsidTr="005A0EDD">
        <w:trPr>
          <w:trHeight w:val="20"/>
          <w:jc w:val="center"/>
        </w:trPr>
        <w:tc>
          <w:tcPr>
            <w:tcW w:w="398" w:type="pct"/>
            <w:vMerge/>
            <w:tcBorders>
              <w:top w:val="nil"/>
              <w:left w:val="single" w:sz="4" w:space="0" w:color="auto"/>
              <w:bottom w:val="single" w:sz="4" w:space="0" w:color="auto"/>
              <w:right w:val="single" w:sz="4" w:space="0" w:color="auto"/>
            </w:tcBorders>
            <w:shd w:val="clear" w:color="auto" w:fill="auto"/>
            <w:vAlign w:val="center"/>
            <w:hideMark/>
          </w:tcPr>
          <w:p w:rsidR="00ED6AAF" w:rsidRPr="009C6715" w:rsidRDefault="00ED6AAF" w:rsidP="005A0EDD">
            <w:pPr>
              <w:spacing w:line="260" w:lineRule="exact"/>
              <w:jc w:val="center"/>
              <w:rPr>
                <w:rFonts w:hAnsi="標楷體"/>
                <w:color w:val="000000" w:themeColor="text1"/>
                <w:sz w:val="24"/>
                <w:szCs w:val="24"/>
              </w:rPr>
            </w:pPr>
          </w:p>
        </w:tc>
        <w:tc>
          <w:tcPr>
            <w:tcW w:w="36" w:type="pct"/>
            <w:tcBorders>
              <w:top w:val="nil"/>
              <w:left w:val="nil"/>
              <w:bottom w:val="single" w:sz="4" w:space="0" w:color="auto"/>
              <w:right w:val="nil"/>
            </w:tcBorders>
            <w:shd w:val="clear" w:color="auto" w:fill="auto"/>
            <w:vAlign w:val="center"/>
          </w:tcPr>
          <w:p w:rsidR="00ED6AAF" w:rsidRPr="009C6715" w:rsidRDefault="00ED6AAF" w:rsidP="005A0EDD">
            <w:pPr>
              <w:spacing w:line="260" w:lineRule="exact"/>
              <w:jc w:val="center"/>
              <w:rPr>
                <w:rFonts w:hAnsi="標楷體"/>
                <w:color w:val="000000" w:themeColor="text1"/>
                <w:sz w:val="22"/>
                <w:szCs w:val="22"/>
              </w:rPr>
            </w:pPr>
          </w:p>
        </w:tc>
        <w:tc>
          <w:tcPr>
            <w:tcW w:w="137"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107</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44</w:t>
            </w:r>
          </w:p>
        </w:tc>
        <w:tc>
          <w:tcPr>
            <w:tcW w:w="199"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13</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195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17</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314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135</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27</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18</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56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162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6</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27</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71</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4</w:t>
            </w:r>
          </w:p>
        </w:tc>
        <w:tc>
          <w:tcPr>
            <w:tcW w:w="22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380</w:t>
            </w:r>
          </w:p>
        </w:tc>
        <w:tc>
          <w:tcPr>
            <w:tcW w:w="201"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8</w:t>
            </w:r>
          </w:p>
        </w:tc>
        <w:tc>
          <w:tcPr>
            <w:tcW w:w="194" w:type="pct"/>
            <w:tcBorders>
              <w:top w:val="nil"/>
              <w:left w:val="nil"/>
              <w:bottom w:val="single" w:sz="4" w:space="0" w:color="auto"/>
              <w:right w:val="single" w:sz="4" w:space="0" w:color="auto"/>
            </w:tcBorders>
            <w:shd w:val="clear" w:color="auto" w:fill="auto"/>
            <w:vAlign w:val="center"/>
            <w:hideMark/>
          </w:tcPr>
          <w:p w:rsidR="00ED6AAF" w:rsidRPr="00F52F70" w:rsidRDefault="00ED6AAF" w:rsidP="005A0EDD">
            <w:pPr>
              <w:spacing w:line="260" w:lineRule="exact"/>
              <w:jc w:val="center"/>
              <w:rPr>
                <w:rFonts w:ascii="Times New Roman"/>
                <w:color w:val="000000" w:themeColor="text1"/>
                <w:sz w:val="22"/>
                <w:szCs w:val="22"/>
              </w:rPr>
            </w:pPr>
            <w:r w:rsidRPr="00F52F70">
              <w:rPr>
                <w:rFonts w:ascii="Times New Roman"/>
                <w:color w:val="000000" w:themeColor="text1"/>
                <w:sz w:val="22"/>
                <w:szCs w:val="22"/>
              </w:rPr>
              <w:t>230</w:t>
            </w:r>
          </w:p>
        </w:tc>
      </w:tr>
    </w:tbl>
    <w:p w:rsidR="00ED6AAF" w:rsidRDefault="00ED6AAF" w:rsidP="00ED6AAF">
      <w:pPr>
        <w:pStyle w:val="21"/>
        <w:spacing w:line="320" w:lineRule="exact"/>
        <w:ind w:leftChars="-45" w:left="773" w:hangingChars="356" w:hanging="926"/>
        <w:rPr>
          <w:sz w:val="24"/>
          <w:szCs w:val="24"/>
        </w:rPr>
      </w:pPr>
      <w:r w:rsidRPr="00ED6AAF">
        <w:rPr>
          <w:rFonts w:hint="eastAsia"/>
          <w:sz w:val="24"/>
          <w:szCs w:val="24"/>
        </w:rPr>
        <w:t>資料來源：衛福部</w:t>
      </w:r>
    </w:p>
    <w:p w:rsidR="00876148" w:rsidRDefault="00876148" w:rsidP="00ED6AAF">
      <w:pPr>
        <w:pStyle w:val="21"/>
        <w:spacing w:line="320" w:lineRule="exact"/>
        <w:ind w:leftChars="-45" w:left="773" w:hangingChars="356" w:hanging="926"/>
        <w:rPr>
          <w:sz w:val="24"/>
          <w:szCs w:val="24"/>
        </w:rPr>
      </w:pPr>
    </w:p>
    <w:p w:rsidR="00876148" w:rsidRDefault="00876148" w:rsidP="00ED6AAF">
      <w:pPr>
        <w:pStyle w:val="21"/>
        <w:spacing w:line="320" w:lineRule="exact"/>
        <w:ind w:leftChars="-45" w:left="773" w:hangingChars="356" w:hanging="926"/>
        <w:rPr>
          <w:sz w:val="24"/>
          <w:szCs w:val="24"/>
        </w:rPr>
        <w:sectPr w:rsidR="00876148" w:rsidSect="005B18E7">
          <w:pgSz w:w="16840" w:h="11907" w:orient="landscape" w:code="9"/>
          <w:pgMar w:top="1418" w:right="1701" w:bottom="1418" w:left="1418" w:header="851" w:footer="851" w:gutter="227"/>
          <w:cols w:space="425"/>
          <w:docGrid w:type="linesAndChars" w:linePitch="457" w:charSpace="4127"/>
        </w:sectPr>
      </w:pPr>
    </w:p>
    <w:p w:rsidR="00876148" w:rsidRPr="00876148" w:rsidRDefault="00876148" w:rsidP="00876148">
      <w:pPr>
        <w:pStyle w:val="a0"/>
        <w:numPr>
          <w:ilvl w:val="0"/>
          <w:numId w:val="3"/>
        </w:numPr>
        <w:tabs>
          <w:tab w:val="clear" w:pos="1440"/>
        </w:tabs>
        <w:ind w:leftChars="-165" w:left="617" w:hangingChars="350" w:hanging="1178"/>
        <w:rPr>
          <w:rFonts w:ascii="Times New Roman"/>
          <w:b/>
          <w:spacing w:val="-4"/>
        </w:rPr>
      </w:pPr>
      <w:bookmarkStart w:id="1574" w:name="_Toc34921052"/>
      <w:r w:rsidRPr="00876148">
        <w:rPr>
          <w:rFonts w:ascii="Times New Roman" w:hint="eastAsia"/>
          <w:b/>
          <w:spacing w:val="-2"/>
        </w:rPr>
        <w:lastRenderedPageBreak/>
        <w:t>104</w:t>
      </w:r>
      <w:r w:rsidRPr="00876148">
        <w:rPr>
          <w:rFonts w:ascii="Times New Roman" w:hint="eastAsia"/>
          <w:b/>
          <w:spacing w:val="-2"/>
        </w:rPr>
        <w:t>年至</w:t>
      </w:r>
      <w:r w:rsidRPr="00876148">
        <w:rPr>
          <w:rFonts w:ascii="Times New Roman" w:hint="eastAsia"/>
          <w:b/>
          <w:spacing w:val="-2"/>
        </w:rPr>
        <w:t>107</w:t>
      </w:r>
      <w:r w:rsidRPr="00876148">
        <w:rPr>
          <w:rFonts w:ascii="Times New Roman" w:hint="eastAsia"/>
          <w:b/>
          <w:spacing w:val="-2"/>
        </w:rPr>
        <w:t>年各縣市各項身心</w:t>
      </w:r>
      <w:r w:rsidRPr="00876148">
        <w:rPr>
          <w:rFonts w:ascii="Times New Roman" w:hint="eastAsia"/>
          <w:b/>
          <w:spacing w:val="-4"/>
        </w:rPr>
        <w:t>障礙者福利服務資源分布情形</w:t>
      </w:r>
      <w:bookmarkEnd w:id="1574"/>
    </w:p>
    <w:p w:rsidR="00876148" w:rsidRPr="00E63449" w:rsidRDefault="00876148" w:rsidP="00876148">
      <w:pPr>
        <w:pStyle w:val="32"/>
        <w:spacing w:line="320" w:lineRule="exact"/>
        <w:ind w:left="1361" w:rightChars="-143" w:right="-486" w:firstLine="520"/>
        <w:jc w:val="right"/>
        <w:rPr>
          <w:sz w:val="24"/>
          <w:szCs w:val="24"/>
        </w:rPr>
      </w:pPr>
      <w:r w:rsidRPr="00E63449">
        <w:rPr>
          <w:rFonts w:hint="eastAsia"/>
          <w:sz w:val="24"/>
          <w:szCs w:val="24"/>
        </w:rPr>
        <w:t>單位：個；人</w:t>
      </w:r>
    </w:p>
    <w:tbl>
      <w:tblPr>
        <w:tblW w:w="5424" w:type="pct"/>
        <w:tblInd w:w="-5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90"/>
        <w:gridCol w:w="536"/>
        <w:gridCol w:w="514"/>
        <w:gridCol w:w="675"/>
        <w:gridCol w:w="511"/>
        <w:gridCol w:w="618"/>
        <w:gridCol w:w="508"/>
        <w:gridCol w:w="592"/>
        <w:gridCol w:w="508"/>
        <w:gridCol w:w="1026"/>
        <w:gridCol w:w="508"/>
        <w:gridCol w:w="723"/>
        <w:gridCol w:w="12"/>
        <w:gridCol w:w="500"/>
        <w:gridCol w:w="520"/>
        <w:gridCol w:w="18"/>
        <w:gridCol w:w="494"/>
        <w:gridCol w:w="630"/>
        <w:gridCol w:w="15"/>
        <w:gridCol w:w="595"/>
        <w:gridCol w:w="797"/>
        <w:gridCol w:w="511"/>
        <w:gridCol w:w="838"/>
        <w:gridCol w:w="511"/>
        <w:gridCol w:w="604"/>
        <w:gridCol w:w="592"/>
        <w:gridCol w:w="621"/>
      </w:tblGrid>
      <w:tr w:rsidR="00876148" w:rsidRPr="007F7381" w:rsidTr="005A0EDD">
        <w:trPr>
          <w:trHeight w:val="20"/>
          <w:tblHeader/>
        </w:trPr>
        <w:tc>
          <w:tcPr>
            <w:tcW w:w="299" w:type="pct"/>
            <w:vMerge w:val="restart"/>
            <w:shd w:val="clear" w:color="auto" w:fill="FDE9D9" w:themeFill="accent6" w:themeFillTint="33"/>
            <w:vAlign w:val="center"/>
            <w:hideMark/>
          </w:tcPr>
          <w:p w:rsidR="00876148" w:rsidRPr="001F192D" w:rsidRDefault="00876148" w:rsidP="005A0EDD">
            <w:pPr>
              <w:spacing w:line="240" w:lineRule="exact"/>
              <w:jc w:val="center"/>
              <w:rPr>
                <w:rFonts w:ascii="Times New Roman"/>
                <w:b/>
                <w:bCs/>
                <w:color w:val="000000" w:themeColor="text1"/>
                <w:spacing w:val="-20"/>
                <w:sz w:val="20"/>
              </w:rPr>
            </w:pPr>
            <w:r w:rsidRPr="001F192D">
              <w:rPr>
                <w:rFonts w:ascii="Times New Roman"/>
                <w:b/>
                <w:bCs/>
                <w:color w:val="000000" w:themeColor="text1"/>
                <w:spacing w:val="-20"/>
                <w:sz w:val="20"/>
              </w:rPr>
              <w:t>縣市別</w:t>
            </w:r>
          </w:p>
        </w:tc>
        <w:tc>
          <w:tcPr>
            <w:tcW w:w="180" w:type="pct"/>
            <w:vMerge w:val="restart"/>
            <w:shd w:val="clear" w:color="auto" w:fill="FDE9D9" w:themeFill="accent6" w:themeFillTint="33"/>
            <w:vAlign w:val="center"/>
            <w:hideMark/>
          </w:tcPr>
          <w:p w:rsidR="00876148" w:rsidRPr="001F192D" w:rsidRDefault="00876148" w:rsidP="005A0EDD">
            <w:pPr>
              <w:spacing w:line="240" w:lineRule="exact"/>
              <w:jc w:val="center"/>
              <w:rPr>
                <w:rFonts w:ascii="Times New Roman"/>
                <w:b/>
                <w:bCs/>
                <w:color w:val="000000" w:themeColor="text1"/>
                <w:sz w:val="20"/>
              </w:rPr>
            </w:pPr>
            <w:r w:rsidRPr="001F192D">
              <w:rPr>
                <w:rFonts w:ascii="Times New Roman"/>
                <w:b/>
                <w:bCs/>
                <w:color w:val="000000" w:themeColor="text1"/>
                <w:sz w:val="20"/>
              </w:rPr>
              <w:t>年別</w:t>
            </w:r>
          </w:p>
        </w:tc>
        <w:tc>
          <w:tcPr>
            <w:tcW w:w="4520" w:type="pct"/>
            <w:gridSpan w:val="25"/>
            <w:shd w:val="clear" w:color="auto" w:fill="FDE9D9" w:themeFill="accent6" w:themeFillTint="33"/>
            <w:noWrap/>
            <w:vAlign w:val="center"/>
            <w:hideMark/>
          </w:tcPr>
          <w:p w:rsidR="00876148" w:rsidRPr="001F192D" w:rsidRDefault="00876148" w:rsidP="005A0EDD">
            <w:pPr>
              <w:spacing w:line="240" w:lineRule="exact"/>
              <w:jc w:val="center"/>
              <w:rPr>
                <w:rFonts w:ascii="Times New Roman"/>
                <w:b/>
                <w:bCs/>
                <w:color w:val="000000" w:themeColor="text1"/>
                <w:sz w:val="20"/>
              </w:rPr>
            </w:pPr>
            <w:r w:rsidRPr="001F192D">
              <w:rPr>
                <w:rFonts w:ascii="Times New Roman"/>
                <w:b/>
                <w:bCs/>
                <w:color w:val="000000" w:themeColor="text1"/>
                <w:sz w:val="20"/>
              </w:rPr>
              <w:t>各類福利服務數量</w:t>
            </w:r>
          </w:p>
        </w:tc>
      </w:tr>
      <w:tr w:rsidR="00876148" w:rsidRPr="007F7381" w:rsidTr="005A0EDD">
        <w:trPr>
          <w:trHeight w:val="20"/>
          <w:tblHeader/>
        </w:trPr>
        <w:tc>
          <w:tcPr>
            <w:tcW w:w="299" w:type="pct"/>
            <w:vMerge/>
            <w:shd w:val="clear" w:color="auto" w:fill="FDE9D9" w:themeFill="accent6" w:themeFillTint="33"/>
            <w:vAlign w:val="center"/>
            <w:hideMark/>
          </w:tcPr>
          <w:p w:rsidR="00876148" w:rsidRPr="001F192D" w:rsidRDefault="00876148" w:rsidP="005A0EDD">
            <w:pPr>
              <w:spacing w:line="240" w:lineRule="exact"/>
              <w:jc w:val="center"/>
              <w:rPr>
                <w:rFonts w:ascii="Times New Roman"/>
                <w:b/>
                <w:bCs/>
                <w:color w:val="000000" w:themeColor="text1"/>
                <w:spacing w:val="-20"/>
                <w:sz w:val="20"/>
              </w:rPr>
            </w:pPr>
          </w:p>
        </w:tc>
        <w:tc>
          <w:tcPr>
            <w:tcW w:w="180" w:type="pct"/>
            <w:vMerge/>
            <w:shd w:val="clear" w:color="auto" w:fill="FDE9D9" w:themeFill="accent6" w:themeFillTint="33"/>
            <w:vAlign w:val="center"/>
            <w:hideMark/>
          </w:tcPr>
          <w:p w:rsidR="00876148" w:rsidRPr="001F192D" w:rsidRDefault="00876148" w:rsidP="005A0EDD">
            <w:pPr>
              <w:spacing w:line="240" w:lineRule="exact"/>
              <w:jc w:val="center"/>
              <w:rPr>
                <w:rFonts w:ascii="Times New Roman"/>
                <w:b/>
                <w:bCs/>
                <w:color w:val="000000" w:themeColor="text1"/>
                <w:sz w:val="20"/>
              </w:rPr>
            </w:pPr>
          </w:p>
        </w:tc>
        <w:tc>
          <w:tcPr>
            <w:tcW w:w="400" w:type="pct"/>
            <w:gridSpan w:val="2"/>
            <w:shd w:val="clear" w:color="auto" w:fill="FDE9D9" w:themeFill="accent6" w:themeFillTint="33"/>
            <w:vAlign w:val="center"/>
            <w:hideMark/>
          </w:tcPr>
          <w:p w:rsidR="00876148" w:rsidRPr="001F192D" w:rsidRDefault="00876148" w:rsidP="005A0EDD">
            <w:pPr>
              <w:spacing w:line="200" w:lineRule="exact"/>
              <w:jc w:val="center"/>
              <w:rPr>
                <w:rFonts w:ascii="Times New Roman"/>
                <w:b/>
                <w:bCs/>
                <w:color w:val="000000" w:themeColor="text1"/>
                <w:sz w:val="20"/>
              </w:rPr>
            </w:pPr>
            <w:r w:rsidRPr="001F192D">
              <w:rPr>
                <w:rFonts w:ascii="Times New Roman"/>
                <w:b/>
                <w:bCs/>
                <w:color w:val="000000" w:themeColor="text1"/>
                <w:sz w:val="20"/>
              </w:rPr>
              <w:t>生活重建</w:t>
            </w:r>
          </w:p>
        </w:tc>
        <w:tc>
          <w:tcPr>
            <w:tcW w:w="380" w:type="pct"/>
            <w:gridSpan w:val="2"/>
            <w:shd w:val="clear" w:color="auto" w:fill="FDE9D9" w:themeFill="accent6" w:themeFillTint="33"/>
            <w:vAlign w:val="center"/>
            <w:hideMark/>
          </w:tcPr>
          <w:p w:rsidR="00876148" w:rsidRPr="001F192D" w:rsidRDefault="00876148" w:rsidP="005A0EDD">
            <w:pPr>
              <w:spacing w:line="200" w:lineRule="exact"/>
              <w:jc w:val="center"/>
              <w:rPr>
                <w:rFonts w:ascii="Times New Roman"/>
                <w:b/>
                <w:bCs/>
                <w:color w:val="000000" w:themeColor="text1"/>
                <w:sz w:val="20"/>
              </w:rPr>
            </w:pPr>
            <w:r w:rsidRPr="001F192D">
              <w:rPr>
                <w:rFonts w:ascii="Times New Roman"/>
                <w:b/>
                <w:bCs/>
                <w:color w:val="000000" w:themeColor="text1"/>
                <w:sz w:val="20"/>
              </w:rPr>
              <w:t>社區式日間照顧服務</w:t>
            </w:r>
          </w:p>
        </w:tc>
        <w:tc>
          <w:tcPr>
            <w:tcW w:w="370" w:type="pct"/>
            <w:gridSpan w:val="2"/>
            <w:shd w:val="clear" w:color="auto" w:fill="FDE9D9" w:themeFill="accent6" w:themeFillTint="33"/>
            <w:vAlign w:val="center"/>
            <w:hideMark/>
          </w:tcPr>
          <w:p w:rsidR="00876148" w:rsidRPr="001F192D" w:rsidRDefault="00876148" w:rsidP="005A0EDD">
            <w:pPr>
              <w:spacing w:line="200" w:lineRule="exact"/>
              <w:jc w:val="center"/>
              <w:rPr>
                <w:rFonts w:ascii="Times New Roman"/>
                <w:b/>
                <w:bCs/>
                <w:color w:val="000000" w:themeColor="text1"/>
                <w:sz w:val="20"/>
              </w:rPr>
            </w:pPr>
            <w:r w:rsidRPr="001F192D">
              <w:rPr>
                <w:rFonts w:ascii="Times New Roman"/>
                <w:b/>
                <w:bCs/>
                <w:color w:val="000000" w:themeColor="text1"/>
                <w:sz w:val="20"/>
              </w:rPr>
              <w:t>社區日間作業設施</w:t>
            </w:r>
          </w:p>
        </w:tc>
        <w:tc>
          <w:tcPr>
            <w:tcW w:w="516" w:type="pct"/>
            <w:gridSpan w:val="2"/>
            <w:shd w:val="clear" w:color="auto" w:fill="FDE9D9" w:themeFill="accent6" w:themeFillTint="33"/>
            <w:vAlign w:val="center"/>
            <w:hideMark/>
          </w:tcPr>
          <w:p w:rsidR="00876148" w:rsidRPr="001F192D" w:rsidRDefault="00876148" w:rsidP="005A0EDD">
            <w:pPr>
              <w:spacing w:line="200" w:lineRule="exact"/>
              <w:jc w:val="center"/>
              <w:rPr>
                <w:rFonts w:ascii="Times New Roman"/>
                <w:b/>
                <w:bCs/>
                <w:color w:val="000000" w:themeColor="text1"/>
                <w:sz w:val="20"/>
              </w:rPr>
            </w:pPr>
            <w:r w:rsidRPr="001F192D">
              <w:rPr>
                <w:rFonts w:ascii="Times New Roman"/>
                <w:b/>
                <w:bCs/>
                <w:color w:val="000000" w:themeColor="text1"/>
                <w:sz w:val="20"/>
              </w:rPr>
              <w:t>自立生活支持服務</w:t>
            </w:r>
          </w:p>
        </w:tc>
        <w:tc>
          <w:tcPr>
            <w:tcW w:w="418" w:type="pct"/>
            <w:gridSpan w:val="3"/>
            <w:shd w:val="clear" w:color="auto" w:fill="FDE9D9" w:themeFill="accent6" w:themeFillTint="33"/>
            <w:vAlign w:val="center"/>
            <w:hideMark/>
          </w:tcPr>
          <w:p w:rsidR="00876148" w:rsidRPr="001F192D" w:rsidRDefault="00876148" w:rsidP="005A0EDD">
            <w:pPr>
              <w:spacing w:line="200" w:lineRule="exact"/>
              <w:jc w:val="center"/>
              <w:rPr>
                <w:rFonts w:ascii="Times New Roman"/>
                <w:b/>
                <w:bCs/>
                <w:color w:val="000000" w:themeColor="text1"/>
                <w:sz w:val="20"/>
              </w:rPr>
            </w:pPr>
            <w:r w:rsidRPr="001F192D">
              <w:rPr>
                <w:rFonts w:ascii="Times New Roman"/>
                <w:b/>
                <w:bCs/>
                <w:color w:val="000000" w:themeColor="text1"/>
                <w:sz w:val="20"/>
              </w:rPr>
              <w:t>社區居住</w:t>
            </w:r>
          </w:p>
        </w:tc>
        <w:tc>
          <w:tcPr>
            <w:tcW w:w="349" w:type="pct"/>
            <w:gridSpan w:val="3"/>
            <w:shd w:val="clear" w:color="auto" w:fill="FDE9D9" w:themeFill="accent6" w:themeFillTint="33"/>
            <w:vAlign w:val="center"/>
            <w:hideMark/>
          </w:tcPr>
          <w:p w:rsidR="00876148" w:rsidRPr="001F192D" w:rsidRDefault="00876148" w:rsidP="005A0EDD">
            <w:pPr>
              <w:spacing w:line="200" w:lineRule="exact"/>
              <w:jc w:val="center"/>
              <w:rPr>
                <w:rFonts w:ascii="Times New Roman"/>
                <w:b/>
                <w:bCs/>
                <w:color w:val="000000" w:themeColor="text1"/>
                <w:sz w:val="20"/>
              </w:rPr>
            </w:pPr>
            <w:r w:rsidRPr="001F192D">
              <w:rPr>
                <w:rFonts w:ascii="Times New Roman"/>
                <w:b/>
                <w:bCs/>
                <w:color w:val="000000" w:themeColor="text1"/>
                <w:sz w:val="20"/>
              </w:rPr>
              <w:t>家庭托顧</w:t>
            </w:r>
          </w:p>
        </w:tc>
        <w:tc>
          <w:tcPr>
            <w:tcW w:w="383" w:type="pct"/>
            <w:gridSpan w:val="3"/>
            <w:shd w:val="clear" w:color="auto" w:fill="FDE9D9" w:themeFill="accent6" w:themeFillTint="33"/>
            <w:vAlign w:val="center"/>
            <w:hideMark/>
          </w:tcPr>
          <w:p w:rsidR="00876148" w:rsidRDefault="00876148" w:rsidP="005A0EDD">
            <w:pPr>
              <w:spacing w:line="200" w:lineRule="exact"/>
              <w:jc w:val="center"/>
              <w:rPr>
                <w:rFonts w:ascii="Times New Roman"/>
                <w:b/>
                <w:bCs/>
                <w:color w:val="000000" w:themeColor="text1"/>
                <w:sz w:val="20"/>
              </w:rPr>
            </w:pPr>
            <w:r w:rsidRPr="001F192D">
              <w:rPr>
                <w:rFonts w:ascii="Times New Roman"/>
                <w:b/>
                <w:bCs/>
                <w:color w:val="000000" w:themeColor="text1"/>
                <w:sz w:val="20"/>
              </w:rPr>
              <w:t>機構式日間及住宿式</w:t>
            </w:r>
          </w:p>
          <w:p w:rsidR="00876148" w:rsidRPr="001F192D" w:rsidRDefault="00876148" w:rsidP="005A0EDD">
            <w:pPr>
              <w:spacing w:line="200" w:lineRule="exact"/>
              <w:jc w:val="center"/>
              <w:rPr>
                <w:rFonts w:ascii="Times New Roman"/>
                <w:b/>
                <w:bCs/>
                <w:color w:val="000000" w:themeColor="text1"/>
                <w:sz w:val="20"/>
              </w:rPr>
            </w:pPr>
            <w:r w:rsidRPr="001F192D">
              <w:rPr>
                <w:rFonts w:ascii="Times New Roman"/>
                <w:b/>
                <w:bCs/>
                <w:color w:val="000000" w:themeColor="text1"/>
                <w:sz w:val="20"/>
              </w:rPr>
              <w:t>照顧服務</w:t>
            </w:r>
          </w:p>
        </w:tc>
        <w:tc>
          <w:tcPr>
            <w:tcW w:w="468" w:type="pct"/>
            <w:gridSpan w:val="2"/>
            <w:shd w:val="clear" w:color="auto" w:fill="FDE9D9" w:themeFill="accent6" w:themeFillTint="33"/>
            <w:vAlign w:val="center"/>
            <w:hideMark/>
          </w:tcPr>
          <w:p w:rsidR="00876148" w:rsidRPr="001F192D" w:rsidRDefault="00876148" w:rsidP="005A0EDD">
            <w:pPr>
              <w:spacing w:line="200" w:lineRule="exact"/>
              <w:jc w:val="center"/>
              <w:rPr>
                <w:rFonts w:ascii="Times New Roman"/>
                <w:b/>
                <w:bCs/>
                <w:color w:val="000000" w:themeColor="text1"/>
                <w:sz w:val="20"/>
              </w:rPr>
            </w:pPr>
            <w:r w:rsidRPr="001F192D">
              <w:rPr>
                <w:rFonts w:ascii="Times New Roman"/>
                <w:b/>
                <w:bCs/>
                <w:color w:val="000000" w:themeColor="text1"/>
                <w:sz w:val="20"/>
              </w:rPr>
              <w:t>行為輔導</w:t>
            </w:r>
          </w:p>
        </w:tc>
        <w:tc>
          <w:tcPr>
            <w:tcW w:w="454" w:type="pct"/>
            <w:gridSpan w:val="2"/>
            <w:shd w:val="clear" w:color="auto" w:fill="FDE9D9" w:themeFill="accent6" w:themeFillTint="33"/>
            <w:vAlign w:val="center"/>
            <w:hideMark/>
          </w:tcPr>
          <w:p w:rsidR="00876148" w:rsidRDefault="00876148" w:rsidP="005A0EDD">
            <w:pPr>
              <w:spacing w:line="200" w:lineRule="exact"/>
              <w:jc w:val="center"/>
              <w:rPr>
                <w:rFonts w:ascii="Times New Roman"/>
                <w:b/>
                <w:bCs/>
                <w:color w:val="000000" w:themeColor="text1"/>
                <w:sz w:val="20"/>
              </w:rPr>
            </w:pPr>
            <w:r w:rsidRPr="001F192D">
              <w:rPr>
                <w:rFonts w:ascii="Times New Roman"/>
                <w:b/>
                <w:bCs/>
                <w:color w:val="000000" w:themeColor="text1"/>
                <w:sz w:val="20"/>
              </w:rPr>
              <w:t>臨時及短期</w:t>
            </w:r>
          </w:p>
          <w:p w:rsidR="00876148" w:rsidRPr="001F192D" w:rsidRDefault="00876148" w:rsidP="005A0EDD">
            <w:pPr>
              <w:spacing w:line="200" w:lineRule="exact"/>
              <w:jc w:val="center"/>
              <w:rPr>
                <w:rFonts w:ascii="Times New Roman"/>
                <w:b/>
                <w:bCs/>
                <w:color w:val="000000" w:themeColor="text1"/>
                <w:sz w:val="20"/>
              </w:rPr>
            </w:pPr>
            <w:r w:rsidRPr="001F192D">
              <w:rPr>
                <w:rFonts w:ascii="Times New Roman"/>
                <w:b/>
                <w:bCs/>
                <w:color w:val="000000" w:themeColor="text1"/>
                <w:sz w:val="20"/>
              </w:rPr>
              <w:t>照顧服務</w:t>
            </w:r>
          </w:p>
        </w:tc>
        <w:tc>
          <w:tcPr>
            <w:tcW w:w="375" w:type="pct"/>
            <w:gridSpan w:val="2"/>
            <w:shd w:val="clear" w:color="auto" w:fill="FDE9D9" w:themeFill="accent6" w:themeFillTint="33"/>
            <w:vAlign w:val="center"/>
            <w:hideMark/>
          </w:tcPr>
          <w:p w:rsidR="00876148" w:rsidRDefault="00876148" w:rsidP="005A0EDD">
            <w:pPr>
              <w:spacing w:line="200" w:lineRule="exact"/>
              <w:jc w:val="center"/>
              <w:rPr>
                <w:rFonts w:ascii="Times New Roman"/>
                <w:b/>
                <w:bCs/>
                <w:color w:val="000000" w:themeColor="text1"/>
                <w:sz w:val="20"/>
              </w:rPr>
            </w:pPr>
            <w:r w:rsidRPr="001F192D">
              <w:rPr>
                <w:rFonts w:ascii="Times New Roman"/>
                <w:b/>
                <w:bCs/>
                <w:color w:val="000000" w:themeColor="text1"/>
                <w:sz w:val="20"/>
              </w:rPr>
              <w:t>照顧者</w:t>
            </w:r>
          </w:p>
          <w:p w:rsidR="00876148" w:rsidRPr="001F192D" w:rsidRDefault="00876148" w:rsidP="005A0EDD">
            <w:pPr>
              <w:spacing w:line="200" w:lineRule="exact"/>
              <w:jc w:val="center"/>
              <w:rPr>
                <w:rFonts w:ascii="Times New Roman"/>
                <w:b/>
                <w:bCs/>
                <w:color w:val="000000" w:themeColor="text1"/>
                <w:sz w:val="20"/>
              </w:rPr>
            </w:pPr>
            <w:r w:rsidRPr="001F192D">
              <w:rPr>
                <w:rFonts w:ascii="Times New Roman"/>
                <w:b/>
                <w:bCs/>
                <w:color w:val="000000" w:themeColor="text1"/>
                <w:sz w:val="20"/>
              </w:rPr>
              <w:t>支持服務</w:t>
            </w:r>
          </w:p>
        </w:tc>
        <w:tc>
          <w:tcPr>
            <w:tcW w:w="408" w:type="pct"/>
            <w:gridSpan w:val="2"/>
            <w:shd w:val="clear" w:color="auto" w:fill="FDE9D9" w:themeFill="accent6" w:themeFillTint="33"/>
            <w:vAlign w:val="center"/>
            <w:hideMark/>
          </w:tcPr>
          <w:p w:rsidR="00876148" w:rsidRPr="001F192D" w:rsidRDefault="00876148" w:rsidP="005A0EDD">
            <w:pPr>
              <w:spacing w:line="200" w:lineRule="exact"/>
              <w:jc w:val="center"/>
              <w:rPr>
                <w:rFonts w:ascii="Times New Roman"/>
                <w:b/>
                <w:bCs/>
                <w:color w:val="000000" w:themeColor="text1"/>
                <w:sz w:val="20"/>
              </w:rPr>
            </w:pPr>
            <w:r w:rsidRPr="001F192D">
              <w:rPr>
                <w:rFonts w:ascii="Times New Roman"/>
                <w:b/>
                <w:bCs/>
                <w:color w:val="000000" w:themeColor="text1"/>
                <w:sz w:val="20"/>
              </w:rPr>
              <w:t>其他</w:t>
            </w:r>
          </w:p>
        </w:tc>
      </w:tr>
      <w:tr w:rsidR="00876148" w:rsidRPr="007F7381" w:rsidTr="005A0EDD">
        <w:trPr>
          <w:trHeight w:val="20"/>
          <w:tblHeader/>
        </w:trPr>
        <w:tc>
          <w:tcPr>
            <w:tcW w:w="299" w:type="pct"/>
            <w:vMerge/>
            <w:shd w:val="clear" w:color="auto" w:fill="FDE9D9" w:themeFill="accent6" w:themeFillTint="33"/>
            <w:vAlign w:val="center"/>
            <w:hideMark/>
          </w:tcPr>
          <w:p w:rsidR="00876148" w:rsidRPr="001F192D" w:rsidRDefault="00876148" w:rsidP="005A0EDD">
            <w:pPr>
              <w:spacing w:line="240" w:lineRule="exact"/>
              <w:jc w:val="center"/>
              <w:rPr>
                <w:rFonts w:ascii="Times New Roman"/>
                <w:b/>
                <w:bCs/>
                <w:color w:val="000000" w:themeColor="text1"/>
                <w:spacing w:val="-20"/>
                <w:sz w:val="24"/>
                <w:szCs w:val="24"/>
              </w:rPr>
            </w:pPr>
          </w:p>
        </w:tc>
        <w:tc>
          <w:tcPr>
            <w:tcW w:w="180" w:type="pct"/>
            <w:vMerge/>
            <w:shd w:val="clear" w:color="auto" w:fill="FDE9D9" w:themeFill="accent6" w:themeFillTint="33"/>
            <w:vAlign w:val="center"/>
            <w:hideMark/>
          </w:tcPr>
          <w:p w:rsidR="00876148" w:rsidRPr="007F7381" w:rsidRDefault="00876148" w:rsidP="005A0EDD">
            <w:pPr>
              <w:spacing w:line="240" w:lineRule="exact"/>
              <w:jc w:val="center"/>
              <w:rPr>
                <w:rFonts w:ascii="Times New Roman"/>
                <w:b/>
                <w:bCs/>
                <w:color w:val="000000" w:themeColor="text1"/>
                <w:sz w:val="20"/>
              </w:rPr>
            </w:pPr>
          </w:p>
        </w:tc>
        <w:tc>
          <w:tcPr>
            <w:tcW w:w="173" w:type="pct"/>
            <w:shd w:val="clear" w:color="auto" w:fill="FDE9D9" w:themeFill="accent6" w:themeFillTint="33"/>
            <w:vAlign w:val="center"/>
            <w:hideMark/>
          </w:tcPr>
          <w:p w:rsidR="00876148" w:rsidRPr="00E63449"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單位</w:t>
            </w:r>
            <w:r w:rsidRPr="00E63449">
              <w:rPr>
                <w:rFonts w:ascii="Times New Roman"/>
                <w:b/>
                <w:bCs/>
                <w:color w:val="000000" w:themeColor="text1"/>
                <w:spacing w:val="-20"/>
                <w:sz w:val="18"/>
                <w:szCs w:val="18"/>
              </w:rPr>
              <w:t>/</w:t>
            </w:r>
            <w:r w:rsidRPr="00E63449">
              <w:rPr>
                <w:rFonts w:ascii="Times New Roman"/>
                <w:b/>
                <w:bCs/>
                <w:color w:val="000000" w:themeColor="text1"/>
                <w:spacing w:val="-20"/>
                <w:sz w:val="18"/>
                <w:szCs w:val="18"/>
              </w:rPr>
              <w:t>據點數</w:t>
            </w:r>
          </w:p>
        </w:tc>
        <w:tc>
          <w:tcPr>
            <w:tcW w:w="227" w:type="pct"/>
            <w:shd w:val="clear" w:color="auto" w:fill="FDE9D9" w:themeFill="accent6" w:themeFillTint="33"/>
            <w:vAlign w:val="center"/>
            <w:hideMark/>
          </w:tcPr>
          <w:p w:rsidR="00876148" w:rsidRPr="00E63449"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可服務</w:t>
            </w:r>
          </w:p>
          <w:p w:rsidR="00876148" w:rsidRPr="00E63449"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人數</w:t>
            </w:r>
          </w:p>
        </w:tc>
        <w:tc>
          <w:tcPr>
            <w:tcW w:w="172" w:type="pct"/>
            <w:shd w:val="clear" w:color="auto" w:fill="FDE9D9" w:themeFill="accent6" w:themeFillTint="33"/>
            <w:vAlign w:val="center"/>
            <w:hideMark/>
          </w:tcPr>
          <w:p w:rsidR="00876148" w:rsidRPr="00E63449"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單位</w:t>
            </w:r>
            <w:r w:rsidRPr="00E63449">
              <w:rPr>
                <w:rFonts w:ascii="Times New Roman"/>
                <w:b/>
                <w:bCs/>
                <w:color w:val="000000" w:themeColor="text1"/>
                <w:spacing w:val="-20"/>
                <w:sz w:val="18"/>
                <w:szCs w:val="18"/>
              </w:rPr>
              <w:t>/</w:t>
            </w:r>
            <w:r w:rsidRPr="00E63449">
              <w:rPr>
                <w:rFonts w:ascii="Times New Roman"/>
                <w:b/>
                <w:bCs/>
                <w:color w:val="000000" w:themeColor="text1"/>
                <w:spacing w:val="-20"/>
                <w:sz w:val="18"/>
                <w:szCs w:val="18"/>
              </w:rPr>
              <w:t>據點數</w:t>
            </w:r>
          </w:p>
        </w:tc>
        <w:tc>
          <w:tcPr>
            <w:tcW w:w="208" w:type="pct"/>
            <w:shd w:val="clear" w:color="auto" w:fill="FDE9D9" w:themeFill="accent6" w:themeFillTint="33"/>
            <w:vAlign w:val="center"/>
            <w:hideMark/>
          </w:tcPr>
          <w:p w:rsidR="00876148" w:rsidRPr="00E63449"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可服務人數</w:t>
            </w:r>
          </w:p>
        </w:tc>
        <w:tc>
          <w:tcPr>
            <w:tcW w:w="171" w:type="pct"/>
            <w:shd w:val="clear" w:color="auto" w:fill="FDE9D9" w:themeFill="accent6" w:themeFillTint="33"/>
            <w:vAlign w:val="center"/>
            <w:hideMark/>
          </w:tcPr>
          <w:p w:rsidR="00876148" w:rsidRPr="00E63449"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單位</w:t>
            </w:r>
            <w:r w:rsidRPr="00E63449">
              <w:rPr>
                <w:rFonts w:ascii="Times New Roman"/>
                <w:b/>
                <w:bCs/>
                <w:color w:val="000000" w:themeColor="text1"/>
                <w:spacing w:val="-20"/>
                <w:sz w:val="18"/>
                <w:szCs w:val="18"/>
              </w:rPr>
              <w:t>/</w:t>
            </w:r>
            <w:r w:rsidRPr="00E63449">
              <w:rPr>
                <w:rFonts w:ascii="Times New Roman"/>
                <w:b/>
                <w:bCs/>
                <w:color w:val="000000" w:themeColor="text1"/>
                <w:spacing w:val="-20"/>
                <w:sz w:val="18"/>
                <w:szCs w:val="18"/>
              </w:rPr>
              <w:t>據點數</w:t>
            </w:r>
          </w:p>
        </w:tc>
        <w:tc>
          <w:tcPr>
            <w:tcW w:w="199" w:type="pct"/>
            <w:shd w:val="clear" w:color="auto" w:fill="FDE9D9" w:themeFill="accent6" w:themeFillTint="33"/>
            <w:vAlign w:val="center"/>
            <w:hideMark/>
          </w:tcPr>
          <w:p w:rsidR="00876148" w:rsidRPr="00E63449"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可服務人數</w:t>
            </w:r>
          </w:p>
        </w:tc>
        <w:tc>
          <w:tcPr>
            <w:tcW w:w="171" w:type="pct"/>
            <w:shd w:val="clear" w:color="auto" w:fill="FDE9D9" w:themeFill="accent6" w:themeFillTint="33"/>
            <w:vAlign w:val="center"/>
            <w:hideMark/>
          </w:tcPr>
          <w:p w:rsidR="00876148" w:rsidRPr="00E63449"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單位</w:t>
            </w:r>
            <w:r w:rsidRPr="00E63449">
              <w:rPr>
                <w:rFonts w:ascii="Times New Roman"/>
                <w:b/>
                <w:bCs/>
                <w:color w:val="000000" w:themeColor="text1"/>
                <w:spacing w:val="-20"/>
                <w:sz w:val="18"/>
                <w:szCs w:val="18"/>
              </w:rPr>
              <w:t>/</w:t>
            </w:r>
            <w:r w:rsidRPr="00E63449">
              <w:rPr>
                <w:rFonts w:ascii="Times New Roman"/>
                <w:b/>
                <w:bCs/>
                <w:color w:val="000000" w:themeColor="text1"/>
                <w:spacing w:val="-20"/>
                <w:sz w:val="18"/>
                <w:szCs w:val="18"/>
              </w:rPr>
              <w:t>據點數</w:t>
            </w:r>
          </w:p>
        </w:tc>
        <w:tc>
          <w:tcPr>
            <w:tcW w:w="345" w:type="pct"/>
            <w:shd w:val="clear" w:color="auto" w:fill="FDE9D9" w:themeFill="accent6" w:themeFillTint="33"/>
            <w:vAlign w:val="center"/>
            <w:hideMark/>
          </w:tcPr>
          <w:p w:rsidR="00876148" w:rsidRPr="00E63449"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可服務人數</w:t>
            </w:r>
          </w:p>
        </w:tc>
        <w:tc>
          <w:tcPr>
            <w:tcW w:w="171" w:type="pct"/>
            <w:shd w:val="clear" w:color="auto" w:fill="FDE9D9" w:themeFill="accent6" w:themeFillTint="33"/>
            <w:vAlign w:val="center"/>
            <w:hideMark/>
          </w:tcPr>
          <w:p w:rsidR="00876148" w:rsidRPr="00E63449"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單位</w:t>
            </w:r>
            <w:r w:rsidRPr="00E63449">
              <w:rPr>
                <w:rFonts w:ascii="Times New Roman"/>
                <w:b/>
                <w:bCs/>
                <w:color w:val="000000" w:themeColor="text1"/>
                <w:spacing w:val="-20"/>
                <w:sz w:val="18"/>
                <w:szCs w:val="18"/>
              </w:rPr>
              <w:t>/</w:t>
            </w:r>
            <w:r w:rsidRPr="00E63449">
              <w:rPr>
                <w:rFonts w:ascii="Times New Roman"/>
                <w:b/>
                <w:bCs/>
                <w:color w:val="000000" w:themeColor="text1"/>
                <w:spacing w:val="-20"/>
                <w:sz w:val="18"/>
                <w:szCs w:val="18"/>
              </w:rPr>
              <w:t>據點數</w:t>
            </w:r>
          </w:p>
        </w:tc>
        <w:tc>
          <w:tcPr>
            <w:tcW w:w="243" w:type="pct"/>
            <w:shd w:val="clear" w:color="auto" w:fill="FDE9D9" w:themeFill="accent6" w:themeFillTint="33"/>
            <w:vAlign w:val="center"/>
            <w:hideMark/>
          </w:tcPr>
          <w:p w:rsidR="00876148" w:rsidRPr="00E63449"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可服務人數</w:t>
            </w:r>
          </w:p>
        </w:tc>
        <w:tc>
          <w:tcPr>
            <w:tcW w:w="172" w:type="pct"/>
            <w:gridSpan w:val="2"/>
            <w:shd w:val="clear" w:color="auto" w:fill="FDE9D9" w:themeFill="accent6" w:themeFillTint="33"/>
            <w:vAlign w:val="center"/>
            <w:hideMark/>
          </w:tcPr>
          <w:p w:rsidR="00876148" w:rsidRPr="00E63449"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單位</w:t>
            </w:r>
            <w:r w:rsidRPr="00E63449">
              <w:rPr>
                <w:rFonts w:ascii="Times New Roman"/>
                <w:b/>
                <w:bCs/>
                <w:color w:val="000000" w:themeColor="text1"/>
                <w:spacing w:val="-20"/>
                <w:sz w:val="18"/>
                <w:szCs w:val="18"/>
              </w:rPr>
              <w:t>/</w:t>
            </w:r>
            <w:r w:rsidRPr="00E63449">
              <w:rPr>
                <w:rFonts w:ascii="Times New Roman"/>
                <w:b/>
                <w:bCs/>
                <w:color w:val="000000" w:themeColor="text1"/>
                <w:spacing w:val="-20"/>
                <w:sz w:val="18"/>
                <w:szCs w:val="18"/>
              </w:rPr>
              <w:t>據點數</w:t>
            </w:r>
          </w:p>
        </w:tc>
        <w:tc>
          <w:tcPr>
            <w:tcW w:w="175" w:type="pct"/>
            <w:shd w:val="clear" w:color="auto" w:fill="FDE9D9" w:themeFill="accent6" w:themeFillTint="33"/>
            <w:vAlign w:val="center"/>
            <w:hideMark/>
          </w:tcPr>
          <w:p w:rsidR="00876148" w:rsidRPr="00E63449"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可服務人數</w:t>
            </w:r>
          </w:p>
        </w:tc>
        <w:tc>
          <w:tcPr>
            <w:tcW w:w="172" w:type="pct"/>
            <w:gridSpan w:val="2"/>
            <w:shd w:val="clear" w:color="auto" w:fill="FDE9D9" w:themeFill="accent6" w:themeFillTint="33"/>
            <w:vAlign w:val="center"/>
            <w:hideMark/>
          </w:tcPr>
          <w:p w:rsidR="00876148" w:rsidRPr="00E63449"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單位</w:t>
            </w:r>
            <w:r w:rsidRPr="00E63449">
              <w:rPr>
                <w:rFonts w:ascii="Times New Roman"/>
                <w:b/>
                <w:bCs/>
                <w:color w:val="000000" w:themeColor="text1"/>
                <w:spacing w:val="-20"/>
                <w:sz w:val="18"/>
                <w:szCs w:val="18"/>
              </w:rPr>
              <w:t>/</w:t>
            </w:r>
            <w:r w:rsidRPr="00E63449">
              <w:rPr>
                <w:rFonts w:ascii="Times New Roman"/>
                <w:b/>
                <w:bCs/>
                <w:color w:val="000000" w:themeColor="text1"/>
                <w:spacing w:val="-20"/>
                <w:sz w:val="18"/>
                <w:szCs w:val="18"/>
              </w:rPr>
              <w:t>據點數</w:t>
            </w:r>
          </w:p>
        </w:tc>
        <w:tc>
          <w:tcPr>
            <w:tcW w:w="212" w:type="pct"/>
            <w:shd w:val="clear" w:color="auto" w:fill="FDE9D9" w:themeFill="accent6" w:themeFillTint="33"/>
            <w:vAlign w:val="center"/>
            <w:hideMark/>
          </w:tcPr>
          <w:p w:rsidR="00876148" w:rsidRPr="00E63449"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可服務人數</w:t>
            </w:r>
          </w:p>
        </w:tc>
        <w:tc>
          <w:tcPr>
            <w:tcW w:w="205" w:type="pct"/>
            <w:gridSpan w:val="2"/>
            <w:shd w:val="clear" w:color="auto" w:fill="FDE9D9" w:themeFill="accent6" w:themeFillTint="33"/>
            <w:vAlign w:val="center"/>
            <w:hideMark/>
          </w:tcPr>
          <w:p w:rsidR="00876148" w:rsidRPr="00E63449"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單位</w:t>
            </w:r>
            <w:r w:rsidRPr="00E63449">
              <w:rPr>
                <w:rFonts w:ascii="Times New Roman"/>
                <w:b/>
                <w:bCs/>
                <w:color w:val="000000" w:themeColor="text1"/>
                <w:spacing w:val="-20"/>
                <w:sz w:val="18"/>
                <w:szCs w:val="18"/>
              </w:rPr>
              <w:t>/</w:t>
            </w:r>
            <w:r w:rsidRPr="00E63449">
              <w:rPr>
                <w:rFonts w:ascii="Times New Roman"/>
                <w:b/>
                <w:bCs/>
                <w:color w:val="000000" w:themeColor="text1"/>
                <w:spacing w:val="-20"/>
                <w:sz w:val="18"/>
                <w:szCs w:val="18"/>
              </w:rPr>
              <w:t>據點數</w:t>
            </w:r>
          </w:p>
        </w:tc>
        <w:tc>
          <w:tcPr>
            <w:tcW w:w="268" w:type="pct"/>
            <w:shd w:val="clear" w:color="auto" w:fill="FDE9D9" w:themeFill="accent6" w:themeFillTint="33"/>
            <w:vAlign w:val="center"/>
            <w:hideMark/>
          </w:tcPr>
          <w:p w:rsidR="00876148" w:rsidRPr="00E63449"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可服務人數</w:t>
            </w:r>
          </w:p>
        </w:tc>
        <w:tc>
          <w:tcPr>
            <w:tcW w:w="172" w:type="pct"/>
            <w:shd w:val="clear" w:color="auto" w:fill="FDE9D9" w:themeFill="accent6" w:themeFillTint="33"/>
            <w:vAlign w:val="center"/>
            <w:hideMark/>
          </w:tcPr>
          <w:p w:rsidR="00876148" w:rsidRPr="00E63449"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單位</w:t>
            </w:r>
            <w:r w:rsidRPr="00E63449">
              <w:rPr>
                <w:rFonts w:ascii="Times New Roman"/>
                <w:b/>
                <w:bCs/>
                <w:color w:val="000000" w:themeColor="text1"/>
                <w:spacing w:val="-20"/>
                <w:sz w:val="18"/>
                <w:szCs w:val="18"/>
              </w:rPr>
              <w:t>/</w:t>
            </w:r>
            <w:r w:rsidRPr="00E63449">
              <w:rPr>
                <w:rFonts w:ascii="Times New Roman"/>
                <w:b/>
                <w:bCs/>
                <w:color w:val="000000" w:themeColor="text1"/>
                <w:spacing w:val="-20"/>
                <w:sz w:val="18"/>
                <w:szCs w:val="18"/>
              </w:rPr>
              <w:t>據點數</w:t>
            </w:r>
          </w:p>
        </w:tc>
        <w:tc>
          <w:tcPr>
            <w:tcW w:w="282" w:type="pct"/>
            <w:shd w:val="clear" w:color="auto" w:fill="FDE9D9" w:themeFill="accent6" w:themeFillTint="33"/>
            <w:vAlign w:val="center"/>
            <w:hideMark/>
          </w:tcPr>
          <w:p w:rsidR="00876148"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可服務</w:t>
            </w:r>
          </w:p>
          <w:p w:rsidR="00876148" w:rsidRPr="00E63449"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人數</w:t>
            </w:r>
          </w:p>
        </w:tc>
        <w:tc>
          <w:tcPr>
            <w:tcW w:w="172" w:type="pct"/>
            <w:shd w:val="clear" w:color="auto" w:fill="FDE9D9" w:themeFill="accent6" w:themeFillTint="33"/>
            <w:vAlign w:val="center"/>
            <w:hideMark/>
          </w:tcPr>
          <w:p w:rsidR="00876148" w:rsidRPr="00E63449"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單位</w:t>
            </w:r>
            <w:r w:rsidRPr="00E63449">
              <w:rPr>
                <w:rFonts w:ascii="Times New Roman"/>
                <w:b/>
                <w:bCs/>
                <w:color w:val="000000" w:themeColor="text1"/>
                <w:spacing w:val="-20"/>
                <w:sz w:val="18"/>
                <w:szCs w:val="18"/>
              </w:rPr>
              <w:t>/</w:t>
            </w:r>
            <w:r w:rsidRPr="00E63449">
              <w:rPr>
                <w:rFonts w:ascii="Times New Roman"/>
                <w:b/>
                <w:bCs/>
                <w:color w:val="000000" w:themeColor="text1"/>
                <w:spacing w:val="-20"/>
                <w:sz w:val="18"/>
                <w:szCs w:val="18"/>
              </w:rPr>
              <w:t>據點數</w:t>
            </w:r>
          </w:p>
        </w:tc>
        <w:tc>
          <w:tcPr>
            <w:tcW w:w="203" w:type="pct"/>
            <w:shd w:val="clear" w:color="auto" w:fill="FDE9D9" w:themeFill="accent6" w:themeFillTint="33"/>
            <w:vAlign w:val="center"/>
            <w:hideMark/>
          </w:tcPr>
          <w:p w:rsidR="00876148" w:rsidRPr="00E63449"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可服務人數</w:t>
            </w:r>
          </w:p>
        </w:tc>
        <w:tc>
          <w:tcPr>
            <w:tcW w:w="199" w:type="pct"/>
            <w:shd w:val="clear" w:color="auto" w:fill="FDE9D9" w:themeFill="accent6" w:themeFillTint="33"/>
            <w:vAlign w:val="center"/>
            <w:hideMark/>
          </w:tcPr>
          <w:p w:rsidR="00876148"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單位</w:t>
            </w:r>
            <w:r w:rsidRPr="00E63449">
              <w:rPr>
                <w:rFonts w:ascii="Times New Roman"/>
                <w:b/>
                <w:bCs/>
                <w:color w:val="000000" w:themeColor="text1"/>
                <w:spacing w:val="-20"/>
                <w:sz w:val="18"/>
                <w:szCs w:val="18"/>
              </w:rPr>
              <w:t>/</w:t>
            </w:r>
          </w:p>
          <w:p w:rsidR="00876148" w:rsidRPr="00E63449"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據點數</w:t>
            </w:r>
          </w:p>
        </w:tc>
        <w:tc>
          <w:tcPr>
            <w:tcW w:w="209" w:type="pct"/>
            <w:shd w:val="clear" w:color="auto" w:fill="FDE9D9" w:themeFill="accent6" w:themeFillTint="33"/>
            <w:vAlign w:val="center"/>
            <w:hideMark/>
          </w:tcPr>
          <w:p w:rsidR="00876148" w:rsidRPr="00E63449" w:rsidRDefault="00876148" w:rsidP="005A0EDD">
            <w:pPr>
              <w:spacing w:line="240" w:lineRule="exact"/>
              <w:jc w:val="center"/>
              <w:rPr>
                <w:rFonts w:ascii="Times New Roman"/>
                <w:b/>
                <w:bCs/>
                <w:color w:val="000000" w:themeColor="text1"/>
                <w:spacing w:val="-20"/>
                <w:sz w:val="18"/>
                <w:szCs w:val="18"/>
              </w:rPr>
            </w:pPr>
            <w:r w:rsidRPr="00E63449">
              <w:rPr>
                <w:rFonts w:ascii="Times New Roman"/>
                <w:b/>
                <w:bCs/>
                <w:color w:val="000000" w:themeColor="text1"/>
                <w:spacing w:val="-20"/>
                <w:sz w:val="18"/>
                <w:szCs w:val="18"/>
              </w:rPr>
              <w:t>可服務人數</w:t>
            </w:r>
          </w:p>
        </w:tc>
      </w:tr>
      <w:tr w:rsidR="00876148" w:rsidRPr="007F7381" w:rsidTr="005A0EDD">
        <w:trPr>
          <w:trHeight w:val="20"/>
        </w:trPr>
        <w:tc>
          <w:tcPr>
            <w:tcW w:w="299" w:type="pct"/>
            <w:vMerge w:val="restart"/>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t>臺北市</w:t>
            </w: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104</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6,000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209</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129</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36</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27</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46</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2,480</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1,094</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13,900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961</w:t>
            </w:r>
          </w:p>
        </w:tc>
        <w:tc>
          <w:tcPr>
            <w:tcW w:w="199" w:type="pct"/>
            <w:shd w:val="clear" w:color="auto" w:fill="auto"/>
            <w:vAlign w:val="center"/>
          </w:tcPr>
          <w:p w:rsidR="00876148" w:rsidRDefault="00876148" w:rsidP="005A0EDD">
            <w:pPr>
              <w:jc w:val="center"/>
            </w:pPr>
            <w:r w:rsidRPr="00290C6E">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290C6E">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6,000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13</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250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245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44</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2,424</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1,080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13,900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924</w:t>
            </w:r>
          </w:p>
        </w:tc>
        <w:tc>
          <w:tcPr>
            <w:tcW w:w="199" w:type="pct"/>
            <w:shd w:val="clear" w:color="auto" w:fill="auto"/>
            <w:vAlign w:val="center"/>
          </w:tcPr>
          <w:p w:rsidR="00876148" w:rsidRDefault="00876148" w:rsidP="005A0EDD">
            <w:pPr>
              <w:jc w:val="center"/>
            </w:pPr>
            <w:r w:rsidRPr="00290C6E">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290C6E">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6,000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14</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275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267</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28</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44</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2,371</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1,143</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16,300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932</w:t>
            </w:r>
          </w:p>
        </w:tc>
        <w:tc>
          <w:tcPr>
            <w:tcW w:w="199" w:type="pct"/>
            <w:shd w:val="clear" w:color="auto" w:fill="auto"/>
            <w:vAlign w:val="center"/>
          </w:tcPr>
          <w:p w:rsidR="00876148" w:rsidRDefault="00876148" w:rsidP="005A0EDD">
            <w:pPr>
              <w:jc w:val="center"/>
            </w:pPr>
            <w:r w:rsidRPr="00290C6E">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290C6E">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107</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4,000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353</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378</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36</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44</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2,339</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1,159</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16,300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985</w:t>
            </w:r>
          </w:p>
        </w:tc>
        <w:tc>
          <w:tcPr>
            <w:tcW w:w="199" w:type="pct"/>
            <w:shd w:val="clear" w:color="auto" w:fill="auto"/>
            <w:vAlign w:val="center"/>
          </w:tcPr>
          <w:p w:rsidR="00876148" w:rsidRDefault="00876148" w:rsidP="005A0EDD">
            <w:pPr>
              <w:jc w:val="center"/>
            </w:pPr>
            <w:r w:rsidRPr="00290C6E">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290C6E">
              <w:rPr>
                <w:rFonts w:ascii="Times New Roman"/>
                <w:color w:val="000000" w:themeColor="text1"/>
                <w:sz w:val="20"/>
              </w:rPr>
              <w:t>-</w:t>
            </w:r>
          </w:p>
        </w:tc>
      </w:tr>
      <w:tr w:rsidR="00876148" w:rsidRPr="007F7381" w:rsidTr="005A0EDD">
        <w:trPr>
          <w:trHeight w:val="20"/>
        </w:trPr>
        <w:tc>
          <w:tcPr>
            <w:tcW w:w="299" w:type="pct"/>
            <w:vMerge w:val="restart"/>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t>新北市</w:t>
            </w:r>
          </w:p>
        </w:tc>
        <w:tc>
          <w:tcPr>
            <w:tcW w:w="180"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104</w:t>
            </w:r>
          </w:p>
        </w:tc>
        <w:tc>
          <w:tcPr>
            <w:tcW w:w="173"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6</w:t>
            </w:r>
          </w:p>
        </w:tc>
        <w:tc>
          <w:tcPr>
            <w:tcW w:w="227" w:type="pct"/>
            <w:shd w:val="clear" w:color="auto" w:fill="auto"/>
            <w:vAlign w:val="center"/>
            <w:hideMark/>
          </w:tcPr>
          <w:p w:rsidR="00876148" w:rsidRPr="007F7381" w:rsidRDefault="00876148" w:rsidP="005A0EDD">
            <w:pPr>
              <w:spacing w:line="220" w:lineRule="exact"/>
              <w:jc w:val="right"/>
              <w:rPr>
                <w:rFonts w:ascii="Times New Roman"/>
                <w:color w:val="000000" w:themeColor="text1"/>
                <w:sz w:val="20"/>
              </w:rPr>
            </w:pPr>
            <w:r w:rsidRPr="007F7381">
              <w:rPr>
                <w:rFonts w:ascii="Times New Roman"/>
                <w:color w:val="000000" w:themeColor="text1"/>
                <w:sz w:val="20"/>
              </w:rPr>
              <w:t>不限</w:t>
            </w:r>
            <w:r w:rsidRPr="007F7381">
              <w:rPr>
                <w:rFonts w:ascii="Times New Roman"/>
                <w:color w:val="000000" w:themeColor="text1"/>
                <w:sz w:val="20"/>
              </w:rPr>
              <w:br/>
              <w:t>(577)</w:t>
            </w:r>
          </w:p>
        </w:tc>
        <w:tc>
          <w:tcPr>
            <w:tcW w:w="172"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2</w:t>
            </w:r>
          </w:p>
        </w:tc>
        <w:tc>
          <w:tcPr>
            <w:tcW w:w="208"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7</w:t>
            </w:r>
          </w:p>
        </w:tc>
        <w:tc>
          <w:tcPr>
            <w:tcW w:w="199"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130</w:t>
            </w:r>
          </w:p>
        </w:tc>
        <w:tc>
          <w:tcPr>
            <w:tcW w:w="171"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不限</w:t>
            </w:r>
            <w:r w:rsidRPr="007F7381">
              <w:rPr>
                <w:rFonts w:ascii="Times New Roman"/>
                <w:color w:val="000000" w:themeColor="text1"/>
                <w:sz w:val="20"/>
              </w:rPr>
              <w:t>(10)</w:t>
            </w:r>
          </w:p>
        </w:tc>
        <w:tc>
          <w:tcPr>
            <w:tcW w:w="171"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3</w:t>
            </w:r>
          </w:p>
        </w:tc>
        <w:tc>
          <w:tcPr>
            <w:tcW w:w="243"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16</w:t>
            </w:r>
          </w:p>
        </w:tc>
        <w:tc>
          <w:tcPr>
            <w:tcW w:w="172" w:type="pct"/>
            <w:gridSpan w:val="2"/>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1</w:t>
            </w:r>
          </w:p>
        </w:tc>
        <w:tc>
          <w:tcPr>
            <w:tcW w:w="175"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3</w:t>
            </w:r>
          </w:p>
        </w:tc>
        <w:tc>
          <w:tcPr>
            <w:tcW w:w="172" w:type="pct"/>
            <w:gridSpan w:val="2"/>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29</w:t>
            </w:r>
          </w:p>
        </w:tc>
        <w:tc>
          <w:tcPr>
            <w:tcW w:w="212"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2,177</w:t>
            </w:r>
          </w:p>
        </w:tc>
        <w:tc>
          <w:tcPr>
            <w:tcW w:w="205" w:type="pct"/>
            <w:gridSpan w:val="2"/>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6</w:t>
            </w:r>
          </w:p>
        </w:tc>
        <w:tc>
          <w:tcPr>
            <w:tcW w:w="268"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不限</w:t>
            </w:r>
          </w:p>
        </w:tc>
        <w:tc>
          <w:tcPr>
            <w:tcW w:w="172"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15</w:t>
            </w:r>
          </w:p>
        </w:tc>
        <w:tc>
          <w:tcPr>
            <w:tcW w:w="282" w:type="pct"/>
            <w:shd w:val="clear" w:color="auto" w:fill="auto"/>
            <w:vAlign w:val="center"/>
            <w:hideMark/>
          </w:tcPr>
          <w:p w:rsidR="00876148" w:rsidRPr="007F7381" w:rsidRDefault="00876148" w:rsidP="005A0EDD">
            <w:pPr>
              <w:spacing w:line="220" w:lineRule="exact"/>
              <w:jc w:val="right"/>
              <w:rPr>
                <w:rFonts w:ascii="Times New Roman"/>
                <w:color w:val="000000" w:themeColor="text1"/>
                <w:sz w:val="20"/>
              </w:rPr>
            </w:pPr>
            <w:r w:rsidRPr="007F7381">
              <w:rPr>
                <w:rFonts w:ascii="Times New Roman"/>
                <w:color w:val="000000" w:themeColor="text1"/>
                <w:sz w:val="20"/>
              </w:rPr>
              <w:t>不限</w:t>
            </w:r>
            <w:r w:rsidRPr="007F7381">
              <w:rPr>
                <w:rFonts w:ascii="Times New Roman"/>
                <w:color w:val="000000" w:themeColor="text1"/>
                <w:sz w:val="20"/>
              </w:rPr>
              <w:br/>
              <w:t>(3,082)</w:t>
            </w:r>
          </w:p>
        </w:tc>
        <w:tc>
          <w:tcPr>
            <w:tcW w:w="172"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6</w:t>
            </w:r>
          </w:p>
        </w:tc>
        <w:tc>
          <w:tcPr>
            <w:tcW w:w="203" w:type="pct"/>
            <w:shd w:val="clear" w:color="auto" w:fill="auto"/>
            <w:vAlign w:val="center"/>
            <w:hideMark/>
          </w:tcPr>
          <w:p w:rsidR="00876148" w:rsidRPr="007F7381" w:rsidRDefault="00876148" w:rsidP="005A0EDD">
            <w:pPr>
              <w:spacing w:line="220" w:lineRule="exact"/>
              <w:jc w:val="right"/>
              <w:rPr>
                <w:rFonts w:ascii="Times New Roman"/>
                <w:color w:val="000000" w:themeColor="text1"/>
                <w:sz w:val="20"/>
              </w:rPr>
            </w:pPr>
            <w:r w:rsidRPr="007F7381">
              <w:rPr>
                <w:rFonts w:ascii="Times New Roman"/>
                <w:color w:val="000000" w:themeColor="text1"/>
                <w:sz w:val="20"/>
              </w:rPr>
              <w:t>不限</w:t>
            </w:r>
            <w:r w:rsidRPr="007F7381">
              <w:rPr>
                <w:rFonts w:ascii="Times New Roman"/>
                <w:color w:val="000000" w:themeColor="text1"/>
                <w:sz w:val="20"/>
              </w:rPr>
              <w:br/>
              <w:t>(872)</w:t>
            </w:r>
          </w:p>
        </w:tc>
        <w:tc>
          <w:tcPr>
            <w:tcW w:w="199"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29</w:t>
            </w:r>
          </w:p>
        </w:tc>
        <w:tc>
          <w:tcPr>
            <w:tcW w:w="209"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435</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105</w:t>
            </w:r>
          </w:p>
        </w:tc>
        <w:tc>
          <w:tcPr>
            <w:tcW w:w="173"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7</w:t>
            </w:r>
          </w:p>
        </w:tc>
        <w:tc>
          <w:tcPr>
            <w:tcW w:w="227" w:type="pct"/>
            <w:shd w:val="clear" w:color="auto" w:fill="auto"/>
            <w:vAlign w:val="center"/>
            <w:hideMark/>
          </w:tcPr>
          <w:p w:rsidR="00876148" w:rsidRPr="007F7381" w:rsidRDefault="00876148" w:rsidP="005A0EDD">
            <w:pPr>
              <w:spacing w:line="220" w:lineRule="exact"/>
              <w:jc w:val="right"/>
              <w:rPr>
                <w:rFonts w:ascii="Times New Roman"/>
                <w:color w:val="000000" w:themeColor="text1"/>
                <w:sz w:val="20"/>
              </w:rPr>
            </w:pPr>
            <w:r w:rsidRPr="007F7381">
              <w:rPr>
                <w:rFonts w:ascii="Times New Roman"/>
                <w:color w:val="000000" w:themeColor="text1"/>
                <w:sz w:val="20"/>
              </w:rPr>
              <w:t>不限</w:t>
            </w:r>
            <w:r w:rsidRPr="007F7381">
              <w:rPr>
                <w:rFonts w:ascii="Times New Roman"/>
                <w:color w:val="000000" w:themeColor="text1"/>
                <w:sz w:val="20"/>
              </w:rPr>
              <w:t>(1,023)</w:t>
            </w:r>
          </w:p>
        </w:tc>
        <w:tc>
          <w:tcPr>
            <w:tcW w:w="172"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4</w:t>
            </w:r>
          </w:p>
        </w:tc>
        <w:tc>
          <w:tcPr>
            <w:tcW w:w="208"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60</w:t>
            </w:r>
          </w:p>
        </w:tc>
        <w:tc>
          <w:tcPr>
            <w:tcW w:w="171"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12</w:t>
            </w:r>
          </w:p>
        </w:tc>
        <w:tc>
          <w:tcPr>
            <w:tcW w:w="199"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231</w:t>
            </w:r>
          </w:p>
        </w:tc>
        <w:tc>
          <w:tcPr>
            <w:tcW w:w="171"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不限</w:t>
            </w:r>
            <w:r w:rsidRPr="007F7381">
              <w:rPr>
                <w:rFonts w:ascii="Times New Roman"/>
                <w:color w:val="000000" w:themeColor="text1"/>
                <w:sz w:val="20"/>
              </w:rPr>
              <w:t>(17)</w:t>
            </w:r>
          </w:p>
        </w:tc>
        <w:tc>
          <w:tcPr>
            <w:tcW w:w="171"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3</w:t>
            </w:r>
          </w:p>
        </w:tc>
        <w:tc>
          <w:tcPr>
            <w:tcW w:w="243"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16</w:t>
            </w:r>
          </w:p>
        </w:tc>
        <w:tc>
          <w:tcPr>
            <w:tcW w:w="172" w:type="pct"/>
            <w:gridSpan w:val="2"/>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1</w:t>
            </w:r>
          </w:p>
        </w:tc>
        <w:tc>
          <w:tcPr>
            <w:tcW w:w="175"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2</w:t>
            </w:r>
          </w:p>
        </w:tc>
        <w:tc>
          <w:tcPr>
            <w:tcW w:w="172" w:type="pct"/>
            <w:gridSpan w:val="2"/>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29</w:t>
            </w:r>
          </w:p>
        </w:tc>
        <w:tc>
          <w:tcPr>
            <w:tcW w:w="212"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2,123</w:t>
            </w:r>
          </w:p>
        </w:tc>
        <w:tc>
          <w:tcPr>
            <w:tcW w:w="205" w:type="pct"/>
            <w:gridSpan w:val="2"/>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7</w:t>
            </w:r>
          </w:p>
        </w:tc>
        <w:tc>
          <w:tcPr>
            <w:tcW w:w="268"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不限</w:t>
            </w:r>
          </w:p>
        </w:tc>
        <w:tc>
          <w:tcPr>
            <w:tcW w:w="172"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15</w:t>
            </w:r>
          </w:p>
        </w:tc>
        <w:tc>
          <w:tcPr>
            <w:tcW w:w="282" w:type="pct"/>
            <w:shd w:val="clear" w:color="auto" w:fill="auto"/>
            <w:vAlign w:val="center"/>
            <w:hideMark/>
          </w:tcPr>
          <w:p w:rsidR="00876148" w:rsidRPr="007F7381" w:rsidRDefault="00876148" w:rsidP="005A0EDD">
            <w:pPr>
              <w:spacing w:line="220" w:lineRule="exact"/>
              <w:jc w:val="right"/>
              <w:rPr>
                <w:rFonts w:ascii="Times New Roman"/>
                <w:color w:val="000000" w:themeColor="text1"/>
                <w:sz w:val="20"/>
              </w:rPr>
            </w:pPr>
            <w:r w:rsidRPr="007F7381">
              <w:rPr>
                <w:rFonts w:ascii="Times New Roman"/>
                <w:color w:val="000000" w:themeColor="text1"/>
                <w:sz w:val="20"/>
              </w:rPr>
              <w:t>不限</w:t>
            </w:r>
            <w:r w:rsidRPr="007F7381">
              <w:rPr>
                <w:rFonts w:ascii="Times New Roman"/>
                <w:color w:val="000000" w:themeColor="text1"/>
                <w:sz w:val="20"/>
              </w:rPr>
              <w:br/>
              <w:t>(3,031)</w:t>
            </w:r>
          </w:p>
        </w:tc>
        <w:tc>
          <w:tcPr>
            <w:tcW w:w="172"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7</w:t>
            </w:r>
          </w:p>
        </w:tc>
        <w:tc>
          <w:tcPr>
            <w:tcW w:w="203" w:type="pct"/>
            <w:shd w:val="clear" w:color="auto" w:fill="auto"/>
            <w:vAlign w:val="center"/>
            <w:hideMark/>
          </w:tcPr>
          <w:p w:rsidR="00876148" w:rsidRPr="007F7381" w:rsidRDefault="00876148" w:rsidP="005A0EDD">
            <w:pPr>
              <w:spacing w:line="220" w:lineRule="exact"/>
              <w:jc w:val="right"/>
              <w:rPr>
                <w:rFonts w:ascii="Times New Roman"/>
                <w:color w:val="000000" w:themeColor="text1"/>
                <w:sz w:val="20"/>
              </w:rPr>
            </w:pPr>
            <w:r w:rsidRPr="007F7381">
              <w:rPr>
                <w:rFonts w:ascii="Times New Roman"/>
                <w:color w:val="000000" w:themeColor="text1"/>
                <w:sz w:val="20"/>
              </w:rPr>
              <w:t>不限</w:t>
            </w:r>
            <w:r w:rsidRPr="007F7381">
              <w:rPr>
                <w:rFonts w:ascii="Times New Roman"/>
                <w:color w:val="000000" w:themeColor="text1"/>
                <w:sz w:val="20"/>
              </w:rPr>
              <w:br/>
              <w:t>(936)</w:t>
            </w:r>
          </w:p>
        </w:tc>
        <w:tc>
          <w:tcPr>
            <w:tcW w:w="199"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25</w:t>
            </w:r>
          </w:p>
        </w:tc>
        <w:tc>
          <w:tcPr>
            <w:tcW w:w="209"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375</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106</w:t>
            </w:r>
          </w:p>
        </w:tc>
        <w:tc>
          <w:tcPr>
            <w:tcW w:w="173"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7</w:t>
            </w:r>
          </w:p>
        </w:tc>
        <w:tc>
          <w:tcPr>
            <w:tcW w:w="227" w:type="pct"/>
            <w:shd w:val="clear" w:color="auto" w:fill="auto"/>
            <w:vAlign w:val="center"/>
            <w:hideMark/>
          </w:tcPr>
          <w:p w:rsidR="00876148" w:rsidRPr="007F7381" w:rsidRDefault="00876148" w:rsidP="005A0EDD">
            <w:pPr>
              <w:spacing w:line="220" w:lineRule="exact"/>
              <w:jc w:val="right"/>
              <w:rPr>
                <w:rFonts w:ascii="Times New Roman"/>
                <w:color w:val="000000" w:themeColor="text1"/>
                <w:sz w:val="20"/>
              </w:rPr>
            </w:pPr>
            <w:r w:rsidRPr="007F7381">
              <w:rPr>
                <w:rFonts w:ascii="Times New Roman"/>
                <w:color w:val="000000" w:themeColor="text1"/>
                <w:sz w:val="20"/>
              </w:rPr>
              <w:t>不限</w:t>
            </w:r>
            <w:r w:rsidRPr="007F7381">
              <w:rPr>
                <w:rFonts w:ascii="Times New Roman"/>
                <w:color w:val="000000" w:themeColor="text1"/>
                <w:sz w:val="20"/>
              </w:rPr>
              <w:br/>
              <w:t>(938)</w:t>
            </w:r>
          </w:p>
        </w:tc>
        <w:tc>
          <w:tcPr>
            <w:tcW w:w="172"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6</w:t>
            </w:r>
          </w:p>
        </w:tc>
        <w:tc>
          <w:tcPr>
            <w:tcW w:w="208"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90</w:t>
            </w:r>
          </w:p>
        </w:tc>
        <w:tc>
          <w:tcPr>
            <w:tcW w:w="171"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17</w:t>
            </w:r>
          </w:p>
        </w:tc>
        <w:tc>
          <w:tcPr>
            <w:tcW w:w="199"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329</w:t>
            </w:r>
          </w:p>
        </w:tc>
        <w:tc>
          <w:tcPr>
            <w:tcW w:w="171"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不限</w:t>
            </w:r>
            <w:r w:rsidRPr="007F7381">
              <w:rPr>
                <w:rFonts w:ascii="Times New Roman"/>
                <w:color w:val="000000" w:themeColor="text1"/>
                <w:sz w:val="20"/>
              </w:rPr>
              <w:t>(38)</w:t>
            </w:r>
          </w:p>
        </w:tc>
        <w:tc>
          <w:tcPr>
            <w:tcW w:w="171"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3</w:t>
            </w:r>
          </w:p>
        </w:tc>
        <w:tc>
          <w:tcPr>
            <w:tcW w:w="243"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16</w:t>
            </w:r>
          </w:p>
        </w:tc>
        <w:tc>
          <w:tcPr>
            <w:tcW w:w="172" w:type="pct"/>
            <w:gridSpan w:val="2"/>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3</w:t>
            </w:r>
          </w:p>
        </w:tc>
        <w:tc>
          <w:tcPr>
            <w:tcW w:w="175"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7</w:t>
            </w:r>
          </w:p>
        </w:tc>
        <w:tc>
          <w:tcPr>
            <w:tcW w:w="172" w:type="pct"/>
            <w:gridSpan w:val="2"/>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29</w:t>
            </w:r>
          </w:p>
        </w:tc>
        <w:tc>
          <w:tcPr>
            <w:tcW w:w="212"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2,121</w:t>
            </w:r>
          </w:p>
        </w:tc>
        <w:tc>
          <w:tcPr>
            <w:tcW w:w="205" w:type="pct"/>
            <w:gridSpan w:val="2"/>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7</w:t>
            </w:r>
          </w:p>
        </w:tc>
        <w:tc>
          <w:tcPr>
            <w:tcW w:w="268"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不限</w:t>
            </w:r>
          </w:p>
        </w:tc>
        <w:tc>
          <w:tcPr>
            <w:tcW w:w="172"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18</w:t>
            </w:r>
          </w:p>
        </w:tc>
        <w:tc>
          <w:tcPr>
            <w:tcW w:w="282" w:type="pct"/>
            <w:shd w:val="clear" w:color="auto" w:fill="auto"/>
            <w:vAlign w:val="center"/>
            <w:hideMark/>
          </w:tcPr>
          <w:p w:rsidR="00876148" w:rsidRPr="007F7381" w:rsidRDefault="00876148" w:rsidP="005A0EDD">
            <w:pPr>
              <w:spacing w:line="220" w:lineRule="exact"/>
              <w:jc w:val="right"/>
              <w:rPr>
                <w:rFonts w:ascii="Times New Roman"/>
                <w:color w:val="000000" w:themeColor="text1"/>
                <w:sz w:val="20"/>
              </w:rPr>
            </w:pPr>
            <w:r w:rsidRPr="007F7381">
              <w:rPr>
                <w:rFonts w:ascii="Times New Roman"/>
                <w:color w:val="000000" w:themeColor="text1"/>
                <w:sz w:val="20"/>
              </w:rPr>
              <w:t>不限</w:t>
            </w:r>
            <w:r w:rsidRPr="007F7381">
              <w:rPr>
                <w:rFonts w:ascii="Times New Roman"/>
                <w:color w:val="000000" w:themeColor="text1"/>
                <w:sz w:val="20"/>
              </w:rPr>
              <w:br/>
              <w:t>(3,186)</w:t>
            </w:r>
          </w:p>
        </w:tc>
        <w:tc>
          <w:tcPr>
            <w:tcW w:w="172"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7</w:t>
            </w:r>
          </w:p>
        </w:tc>
        <w:tc>
          <w:tcPr>
            <w:tcW w:w="203" w:type="pct"/>
            <w:shd w:val="clear" w:color="auto" w:fill="auto"/>
            <w:vAlign w:val="center"/>
            <w:hideMark/>
          </w:tcPr>
          <w:p w:rsidR="00876148" w:rsidRPr="007F7381" w:rsidRDefault="00876148" w:rsidP="005A0EDD">
            <w:pPr>
              <w:spacing w:line="220" w:lineRule="exact"/>
              <w:jc w:val="right"/>
              <w:rPr>
                <w:rFonts w:ascii="Times New Roman"/>
                <w:color w:val="000000" w:themeColor="text1"/>
                <w:sz w:val="20"/>
              </w:rPr>
            </w:pPr>
            <w:r w:rsidRPr="007F7381">
              <w:rPr>
                <w:rFonts w:ascii="Times New Roman"/>
                <w:color w:val="000000" w:themeColor="text1"/>
                <w:sz w:val="20"/>
              </w:rPr>
              <w:t>不限</w:t>
            </w:r>
            <w:r w:rsidRPr="007F7381">
              <w:rPr>
                <w:rFonts w:ascii="Times New Roman"/>
                <w:color w:val="000000" w:themeColor="text1"/>
                <w:sz w:val="20"/>
              </w:rPr>
              <w:br/>
              <w:t>(426)</w:t>
            </w:r>
          </w:p>
        </w:tc>
        <w:tc>
          <w:tcPr>
            <w:tcW w:w="199"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32</w:t>
            </w:r>
          </w:p>
        </w:tc>
        <w:tc>
          <w:tcPr>
            <w:tcW w:w="209"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480</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107</w:t>
            </w:r>
          </w:p>
        </w:tc>
        <w:tc>
          <w:tcPr>
            <w:tcW w:w="173"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7</w:t>
            </w:r>
          </w:p>
        </w:tc>
        <w:tc>
          <w:tcPr>
            <w:tcW w:w="227" w:type="pct"/>
            <w:shd w:val="clear" w:color="auto" w:fill="auto"/>
            <w:vAlign w:val="center"/>
            <w:hideMark/>
          </w:tcPr>
          <w:p w:rsidR="00876148" w:rsidRPr="007F7381" w:rsidRDefault="00876148" w:rsidP="005A0EDD">
            <w:pPr>
              <w:spacing w:line="220" w:lineRule="exact"/>
              <w:jc w:val="right"/>
              <w:rPr>
                <w:rFonts w:ascii="Times New Roman"/>
                <w:color w:val="000000" w:themeColor="text1"/>
                <w:sz w:val="20"/>
              </w:rPr>
            </w:pPr>
            <w:r w:rsidRPr="007F7381">
              <w:rPr>
                <w:rFonts w:ascii="Times New Roman"/>
                <w:color w:val="000000" w:themeColor="text1"/>
                <w:sz w:val="20"/>
              </w:rPr>
              <w:t>(</w:t>
            </w:r>
            <w:r w:rsidRPr="007F7381">
              <w:rPr>
                <w:rFonts w:ascii="Times New Roman"/>
                <w:color w:val="000000" w:themeColor="text1"/>
                <w:sz w:val="20"/>
              </w:rPr>
              <w:t>不限</w:t>
            </w:r>
            <w:r w:rsidRPr="007F7381">
              <w:rPr>
                <w:rFonts w:ascii="Times New Roman"/>
                <w:color w:val="000000" w:themeColor="text1"/>
                <w:sz w:val="20"/>
              </w:rPr>
              <w:t>)</w:t>
            </w:r>
            <w:r w:rsidRPr="007F7381">
              <w:rPr>
                <w:rFonts w:ascii="Times New Roman"/>
                <w:color w:val="000000" w:themeColor="text1"/>
                <w:sz w:val="20"/>
              </w:rPr>
              <w:br/>
              <w:t>1,027</w:t>
            </w:r>
          </w:p>
        </w:tc>
        <w:tc>
          <w:tcPr>
            <w:tcW w:w="172"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7</w:t>
            </w:r>
          </w:p>
        </w:tc>
        <w:tc>
          <w:tcPr>
            <w:tcW w:w="208"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105</w:t>
            </w:r>
          </w:p>
        </w:tc>
        <w:tc>
          <w:tcPr>
            <w:tcW w:w="171"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20</w:t>
            </w:r>
          </w:p>
        </w:tc>
        <w:tc>
          <w:tcPr>
            <w:tcW w:w="199"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387</w:t>
            </w:r>
          </w:p>
        </w:tc>
        <w:tc>
          <w:tcPr>
            <w:tcW w:w="171"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不限</w:t>
            </w:r>
            <w:r w:rsidRPr="007F7381">
              <w:rPr>
                <w:rFonts w:ascii="Times New Roman"/>
                <w:color w:val="000000" w:themeColor="text1"/>
                <w:sz w:val="20"/>
              </w:rPr>
              <w:t>(43)</w:t>
            </w:r>
          </w:p>
        </w:tc>
        <w:tc>
          <w:tcPr>
            <w:tcW w:w="171"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4</w:t>
            </w:r>
          </w:p>
        </w:tc>
        <w:tc>
          <w:tcPr>
            <w:tcW w:w="243"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22</w:t>
            </w:r>
          </w:p>
        </w:tc>
        <w:tc>
          <w:tcPr>
            <w:tcW w:w="172" w:type="pct"/>
            <w:gridSpan w:val="2"/>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3</w:t>
            </w:r>
          </w:p>
        </w:tc>
        <w:tc>
          <w:tcPr>
            <w:tcW w:w="175"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4</w:t>
            </w:r>
          </w:p>
        </w:tc>
        <w:tc>
          <w:tcPr>
            <w:tcW w:w="172" w:type="pct"/>
            <w:gridSpan w:val="2"/>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29</w:t>
            </w:r>
          </w:p>
        </w:tc>
        <w:tc>
          <w:tcPr>
            <w:tcW w:w="212"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2,114</w:t>
            </w:r>
          </w:p>
        </w:tc>
        <w:tc>
          <w:tcPr>
            <w:tcW w:w="205" w:type="pct"/>
            <w:gridSpan w:val="2"/>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7</w:t>
            </w:r>
          </w:p>
        </w:tc>
        <w:tc>
          <w:tcPr>
            <w:tcW w:w="268"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不限</w:t>
            </w:r>
          </w:p>
        </w:tc>
        <w:tc>
          <w:tcPr>
            <w:tcW w:w="172"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18</w:t>
            </w:r>
          </w:p>
        </w:tc>
        <w:tc>
          <w:tcPr>
            <w:tcW w:w="282" w:type="pct"/>
            <w:shd w:val="clear" w:color="auto" w:fill="auto"/>
            <w:vAlign w:val="center"/>
            <w:hideMark/>
          </w:tcPr>
          <w:p w:rsidR="00876148" w:rsidRPr="007F7381" w:rsidRDefault="00876148" w:rsidP="005A0EDD">
            <w:pPr>
              <w:spacing w:line="220" w:lineRule="exact"/>
              <w:jc w:val="right"/>
              <w:rPr>
                <w:rFonts w:ascii="Times New Roman"/>
                <w:color w:val="000000" w:themeColor="text1"/>
                <w:sz w:val="20"/>
              </w:rPr>
            </w:pPr>
            <w:r w:rsidRPr="007F7381">
              <w:rPr>
                <w:rFonts w:ascii="Times New Roman"/>
                <w:color w:val="000000" w:themeColor="text1"/>
                <w:sz w:val="20"/>
              </w:rPr>
              <w:t>不限</w:t>
            </w:r>
            <w:r w:rsidRPr="007F7381">
              <w:rPr>
                <w:rFonts w:ascii="Times New Roman"/>
                <w:color w:val="000000" w:themeColor="text1"/>
                <w:sz w:val="20"/>
              </w:rPr>
              <w:br/>
              <w:t>(2)</w:t>
            </w:r>
          </w:p>
        </w:tc>
        <w:tc>
          <w:tcPr>
            <w:tcW w:w="172"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7</w:t>
            </w:r>
          </w:p>
        </w:tc>
        <w:tc>
          <w:tcPr>
            <w:tcW w:w="203" w:type="pct"/>
            <w:shd w:val="clear" w:color="auto" w:fill="auto"/>
            <w:vAlign w:val="center"/>
            <w:hideMark/>
          </w:tcPr>
          <w:p w:rsidR="00876148" w:rsidRPr="007F7381" w:rsidRDefault="00876148" w:rsidP="005A0EDD">
            <w:pPr>
              <w:spacing w:line="220" w:lineRule="exact"/>
              <w:jc w:val="right"/>
              <w:rPr>
                <w:rFonts w:ascii="Times New Roman"/>
                <w:color w:val="000000" w:themeColor="text1"/>
                <w:sz w:val="20"/>
              </w:rPr>
            </w:pPr>
            <w:r w:rsidRPr="007F7381">
              <w:rPr>
                <w:rFonts w:ascii="Times New Roman"/>
                <w:color w:val="000000" w:themeColor="text1"/>
                <w:sz w:val="20"/>
              </w:rPr>
              <w:t>不限</w:t>
            </w:r>
            <w:r w:rsidRPr="007F7381">
              <w:rPr>
                <w:rFonts w:ascii="Times New Roman"/>
                <w:color w:val="000000" w:themeColor="text1"/>
                <w:sz w:val="20"/>
              </w:rPr>
              <w:br/>
              <w:t>(740)</w:t>
            </w:r>
          </w:p>
        </w:tc>
        <w:tc>
          <w:tcPr>
            <w:tcW w:w="199"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38</w:t>
            </w:r>
          </w:p>
        </w:tc>
        <w:tc>
          <w:tcPr>
            <w:tcW w:w="209" w:type="pct"/>
            <w:shd w:val="clear" w:color="auto" w:fill="auto"/>
            <w:vAlign w:val="center"/>
            <w:hideMark/>
          </w:tcPr>
          <w:p w:rsidR="00876148" w:rsidRPr="007F7381" w:rsidRDefault="00876148" w:rsidP="005A0EDD">
            <w:pPr>
              <w:spacing w:line="220" w:lineRule="exact"/>
              <w:jc w:val="center"/>
              <w:rPr>
                <w:rFonts w:ascii="Times New Roman"/>
                <w:color w:val="000000" w:themeColor="text1"/>
                <w:sz w:val="20"/>
              </w:rPr>
            </w:pPr>
            <w:r w:rsidRPr="007F7381">
              <w:rPr>
                <w:rFonts w:ascii="Times New Roman"/>
                <w:color w:val="000000" w:themeColor="text1"/>
                <w:sz w:val="20"/>
              </w:rPr>
              <w:t>570</w:t>
            </w:r>
          </w:p>
        </w:tc>
      </w:tr>
      <w:tr w:rsidR="00876148" w:rsidRPr="007F7381" w:rsidTr="005A0EDD">
        <w:trPr>
          <w:trHeight w:val="20"/>
        </w:trPr>
        <w:tc>
          <w:tcPr>
            <w:tcW w:w="299" w:type="pct"/>
            <w:vMerge w:val="restart"/>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t>桃園市</w:t>
            </w: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104</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17</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21</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27</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1,607</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210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444</w:t>
            </w:r>
          </w:p>
        </w:tc>
        <w:tc>
          <w:tcPr>
            <w:tcW w:w="199" w:type="pct"/>
            <w:shd w:val="clear" w:color="auto" w:fill="auto"/>
            <w:vAlign w:val="center"/>
          </w:tcPr>
          <w:p w:rsidR="00876148" w:rsidRDefault="00876148" w:rsidP="005A0EDD">
            <w:pPr>
              <w:jc w:val="center"/>
            </w:pPr>
            <w:r w:rsidRPr="000659D7">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0659D7">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17</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22</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27</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1,629</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210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234</w:t>
            </w:r>
          </w:p>
        </w:tc>
        <w:tc>
          <w:tcPr>
            <w:tcW w:w="199" w:type="pct"/>
            <w:shd w:val="clear" w:color="auto" w:fill="auto"/>
            <w:vAlign w:val="center"/>
          </w:tcPr>
          <w:p w:rsidR="00876148" w:rsidRDefault="00876148" w:rsidP="005A0EDD">
            <w:pPr>
              <w:jc w:val="center"/>
            </w:pPr>
            <w:r w:rsidRPr="000659D7">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0659D7">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165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26</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1,601</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210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410</w:t>
            </w:r>
          </w:p>
        </w:tc>
        <w:tc>
          <w:tcPr>
            <w:tcW w:w="199" w:type="pct"/>
            <w:shd w:val="clear" w:color="auto" w:fill="auto"/>
            <w:vAlign w:val="center"/>
          </w:tcPr>
          <w:p w:rsidR="00876148" w:rsidRDefault="00876148" w:rsidP="005A0EDD">
            <w:pPr>
              <w:jc w:val="center"/>
            </w:pPr>
            <w:r w:rsidRPr="000659D7">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0659D7">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107</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175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28</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26</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1,590</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210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534</w:t>
            </w:r>
          </w:p>
        </w:tc>
        <w:tc>
          <w:tcPr>
            <w:tcW w:w="199" w:type="pct"/>
            <w:shd w:val="clear" w:color="auto" w:fill="auto"/>
            <w:vAlign w:val="center"/>
          </w:tcPr>
          <w:p w:rsidR="00876148" w:rsidRDefault="00876148" w:rsidP="005A0EDD">
            <w:pPr>
              <w:jc w:val="center"/>
            </w:pPr>
            <w:r w:rsidRPr="000659D7">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0659D7">
              <w:rPr>
                <w:rFonts w:ascii="Times New Roman"/>
                <w:color w:val="000000" w:themeColor="text1"/>
                <w:sz w:val="20"/>
              </w:rPr>
              <w:t>-</w:t>
            </w:r>
          </w:p>
        </w:tc>
      </w:tr>
      <w:tr w:rsidR="00876148" w:rsidRPr="007F7381" w:rsidTr="005A0EDD">
        <w:trPr>
          <w:trHeight w:val="20"/>
        </w:trPr>
        <w:tc>
          <w:tcPr>
            <w:tcW w:w="299" w:type="pct"/>
            <w:vMerge w:val="restart"/>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t>臺中市</w:t>
            </w: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104</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167</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225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146</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75</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54</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19</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1,747</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345</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tcPr>
          <w:p w:rsidR="00876148" w:rsidRDefault="00876148" w:rsidP="005A0EDD">
            <w:pPr>
              <w:jc w:val="center"/>
            </w:pPr>
            <w:r w:rsidRPr="000659D7">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0659D7">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167</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225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13</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239</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77</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21</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57</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1,574</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315</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tcPr>
          <w:p w:rsidR="00876148" w:rsidRDefault="00876148" w:rsidP="005A0EDD">
            <w:pPr>
              <w:jc w:val="center"/>
            </w:pPr>
            <w:r w:rsidRPr="000659D7">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0659D7">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172</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16</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240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283</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14</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74</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61</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1,574</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27</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405</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99" w:type="pct"/>
            <w:shd w:val="clear" w:color="auto" w:fill="auto"/>
            <w:vAlign w:val="center"/>
          </w:tcPr>
          <w:p w:rsidR="00876148" w:rsidRDefault="00876148" w:rsidP="005A0EDD">
            <w:pPr>
              <w:jc w:val="center"/>
            </w:pPr>
            <w:r w:rsidRPr="000659D7">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0659D7">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107</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190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225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16</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318</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46</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14</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76</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61</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19</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1,569</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14</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210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99" w:type="pct"/>
            <w:shd w:val="clear" w:color="auto" w:fill="auto"/>
            <w:vAlign w:val="center"/>
          </w:tcPr>
          <w:p w:rsidR="00876148" w:rsidRDefault="00876148" w:rsidP="005A0EDD">
            <w:pPr>
              <w:jc w:val="center"/>
            </w:pPr>
            <w:r w:rsidRPr="000659D7">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0659D7">
              <w:rPr>
                <w:rFonts w:ascii="Times New Roman"/>
                <w:color w:val="000000" w:themeColor="text1"/>
                <w:sz w:val="20"/>
              </w:rPr>
              <w:t>-</w:t>
            </w:r>
          </w:p>
        </w:tc>
      </w:tr>
      <w:tr w:rsidR="00876148" w:rsidRPr="007F7381" w:rsidTr="005A0EDD">
        <w:trPr>
          <w:trHeight w:val="20"/>
        </w:trPr>
        <w:tc>
          <w:tcPr>
            <w:tcW w:w="299" w:type="pct"/>
            <w:vMerge w:val="restart"/>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t>臺南市</w:t>
            </w: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104</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93</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402</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32</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22</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2,191</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37</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292</w:t>
            </w:r>
          </w:p>
        </w:tc>
        <w:tc>
          <w:tcPr>
            <w:tcW w:w="199" w:type="pct"/>
            <w:shd w:val="clear" w:color="auto" w:fill="auto"/>
            <w:vAlign w:val="center"/>
          </w:tcPr>
          <w:p w:rsidR="00876148" w:rsidRDefault="00876148" w:rsidP="005A0EDD">
            <w:pPr>
              <w:jc w:val="center"/>
            </w:pPr>
            <w:r w:rsidRPr="000659D7">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0659D7">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399</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19</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31</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22</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1,972</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21</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345</w:t>
            </w:r>
          </w:p>
        </w:tc>
        <w:tc>
          <w:tcPr>
            <w:tcW w:w="199" w:type="pct"/>
            <w:shd w:val="clear" w:color="auto" w:fill="auto"/>
            <w:vAlign w:val="center"/>
          </w:tcPr>
          <w:p w:rsidR="00876148" w:rsidRDefault="00876148" w:rsidP="005A0EDD">
            <w:pPr>
              <w:jc w:val="center"/>
            </w:pPr>
            <w:r w:rsidRPr="000659D7">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0659D7">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72</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27</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474</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51</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22</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2,063</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437</w:t>
            </w:r>
          </w:p>
        </w:tc>
        <w:tc>
          <w:tcPr>
            <w:tcW w:w="199" w:type="pct"/>
            <w:shd w:val="clear" w:color="auto" w:fill="auto"/>
            <w:vAlign w:val="center"/>
          </w:tcPr>
          <w:p w:rsidR="00876148" w:rsidRDefault="00876148" w:rsidP="005A0EDD">
            <w:pPr>
              <w:jc w:val="center"/>
            </w:pPr>
            <w:r w:rsidRPr="000659D7">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0659D7">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107</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27</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484</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1,964</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566</w:t>
            </w:r>
          </w:p>
        </w:tc>
        <w:tc>
          <w:tcPr>
            <w:tcW w:w="199" w:type="pct"/>
            <w:shd w:val="clear" w:color="auto" w:fill="auto"/>
            <w:vAlign w:val="center"/>
          </w:tcPr>
          <w:p w:rsidR="00876148" w:rsidRDefault="00876148" w:rsidP="005A0EDD">
            <w:pPr>
              <w:jc w:val="center"/>
            </w:pPr>
            <w:r w:rsidRPr="000659D7">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0659D7">
              <w:rPr>
                <w:rFonts w:ascii="Times New Roman"/>
                <w:color w:val="000000" w:themeColor="text1"/>
                <w:sz w:val="20"/>
              </w:rPr>
              <w:t>-</w:t>
            </w:r>
          </w:p>
        </w:tc>
      </w:tr>
      <w:tr w:rsidR="00876148" w:rsidRPr="007F7381" w:rsidTr="005A0EDD">
        <w:trPr>
          <w:trHeight w:val="20"/>
        </w:trPr>
        <w:tc>
          <w:tcPr>
            <w:tcW w:w="299" w:type="pct"/>
            <w:vMerge w:val="restart"/>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t>高雄市</w:t>
            </w: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104</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244</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26</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457</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712A3" w:rsidRDefault="00876148" w:rsidP="005A0EDD">
            <w:pPr>
              <w:spacing w:line="240" w:lineRule="exact"/>
              <w:jc w:val="center"/>
              <w:rPr>
                <w:rFonts w:ascii="Times New Roman"/>
                <w:color w:val="000000" w:themeColor="text1"/>
                <w:spacing w:val="-12"/>
                <w:sz w:val="20"/>
              </w:rPr>
            </w:pPr>
            <w:r w:rsidRPr="007712A3">
              <w:rPr>
                <w:rFonts w:ascii="Times New Roman"/>
                <w:color w:val="000000" w:themeColor="text1"/>
                <w:spacing w:val="-12"/>
                <w:sz w:val="20"/>
              </w:rPr>
              <w:t>依需評提供</w:t>
            </w:r>
            <w:r w:rsidRPr="007712A3">
              <w:rPr>
                <w:rFonts w:ascii="Times New Roman"/>
                <w:color w:val="000000" w:themeColor="text1"/>
                <w:spacing w:val="-12"/>
                <w:sz w:val="20"/>
              </w:rPr>
              <w:t>(24)</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52</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1,324</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68" w:type="pct"/>
            <w:vMerge w:val="restar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依需評辦理</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依需評提供</w:t>
            </w:r>
            <w:r w:rsidRPr="007F7381">
              <w:rPr>
                <w:rFonts w:ascii="Times New Roman"/>
                <w:color w:val="000000" w:themeColor="text1"/>
                <w:sz w:val="20"/>
              </w:rPr>
              <w:t>(177)</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45</w:t>
            </w:r>
          </w:p>
        </w:tc>
        <w:tc>
          <w:tcPr>
            <w:tcW w:w="199" w:type="pct"/>
            <w:shd w:val="clear" w:color="auto" w:fill="auto"/>
            <w:vAlign w:val="center"/>
          </w:tcPr>
          <w:p w:rsidR="00876148" w:rsidRDefault="00876148" w:rsidP="005A0EDD">
            <w:pPr>
              <w:jc w:val="center"/>
            </w:pPr>
            <w:r w:rsidRPr="000659D7">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0659D7">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244</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28</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494</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712A3" w:rsidRDefault="00876148" w:rsidP="005A0EDD">
            <w:pPr>
              <w:spacing w:line="240" w:lineRule="exact"/>
              <w:jc w:val="center"/>
              <w:rPr>
                <w:rFonts w:ascii="Times New Roman"/>
                <w:color w:val="000000" w:themeColor="text1"/>
                <w:spacing w:val="-12"/>
                <w:sz w:val="20"/>
              </w:rPr>
            </w:pPr>
            <w:r w:rsidRPr="007712A3">
              <w:rPr>
                <w:rFonts w:ascii="Times New Roman"/>
                <w:color w:val="000000" w:themeColor="text1"/>
                <w:spacing w:val="-12"/>
                <w:sz w:val="20"/>
              </w:rPr>
              <w:t>依需評提供</w:t>
            </w:r>
            <w:r w:rsidRPr="007712A3">
              <w:rPr>
                <w:rFonts w:ascii="Times New Roman"/>
                <w:color w:val="000000" w:themeColor="text1"/>
                <w:spacing w:val="-12"/>
                <w:sz w:val="20"/>
              </w:rPr>
              <w:t>(26)</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52</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1,291</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68" w:type="pct"/>
            <w:vMerge/>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依需評提供</w:t>
            </w:r>
            <w:r w:rsidRPr="007F7381">
              <w:rPr>
                <w:rFonts w:ascii="Times New Roman"/>
                <w:color w:val="000000" w:themeColor="text1"/>
                <w:sz w:val="20"/>
              </w:rPr>
              <w:t>(181)</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244</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28</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496</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712A3" w:rsidRDefault="00876148" w:rsidP="005A0EDD">
            <w:pPr>
              <w:spacing w:line="240" w:lineRule="exact"/>
              <w:jc w:val="center"/>
              <w:rPr>
                <w:rFonts w:ascii="Times New Roman"/>
                <w:color w:val="000000" w:themeColor="text1"/>
                <w:spacing w:val="-12"/>
                <w:sz w:val="20"/>
              </w:rPr>
            </w:pPr>
            <w:r w:rsidRPr="007712A3">
              <w:rPr>
                <w:rFonts w:ascii="Times New Roman"/>
                <w:color w:val="000000" w:themeColor="text1"/>
                <w:spacing w:val="-12"/>
                <w:sz w:val="20"/>
              </w:rPr>
              <w:t>依需評提供</w:t>
            </w:r>
            <w:r w:rsidRPr="007712A3">
              <w:rPr>
                <w:rFonts w:ascii="Times New Roman"/>
                <w:color w:val="000000" w:themeColor="text1"/>
                <w:spacing w:val="-12"/>
                <w:sz w:val="20"/>
              </w:rPr>
              <w:t>(27)</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55</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13</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1,323</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68" w:type="pct"/>
            <w:vMerge/>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依需評提供</w:t>
            </w:r>
            <w:r w:rsidRPr="007F7381">
              <w:rPr>
                <w:rFonts w:ascii="Times New Roman"/>
                <w:color w:val="000000" w:themeColor="text1"/>
                <w:sz w:val="20"/>
              </w:rPr>
              <w:t>(154)</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35</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107</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244</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29</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513</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712A3" w:rsidRDefault="00876148" w:rsidP="005A0EDD">
            <w:pPr>
              <w:spacing w:line="240" w:lineRule="exact"/>
              <w:jc w:val="center"/>
              <w:rPr>
                <w:rFonts w:ascii="Times New Roman"/>
                <w:color w:val="000000" w:themeColor="text1"/>
                <w:spacing w:val="-12"/>
                <w:sz w:val="20"/>
              </w:rPr>
            </w:pPr>
            <w:r w:rsidRPr="007712A3">
              <w:rPr>
                <w:rFonts w:ascii="Times New Roman"/>
                <w:color w:val="000000" w:themeColor="text1"/>
                <w:spacing w:val="-12"/>
                <w:sz w:val="20"/>
              </w:rPr>
              <w:t>依需評提供</w:t>
            </w:r>
            <w:r w:rsidRPr="007712A3">
              <w:rPr>
                <w:rFonts w:ascii="Times New Roman"/>
                <w:color w:val="000000" w:themeColor="text1"/>
                <w:spacing w:val="-12"/>
                <w:sz w:val="20"/>
              </w:rPr>
              <w:t>(37)</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59</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1,323</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68" w:type="pct"/>
            <w:vMerge/>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依需評提供</w:t>
            </w:r>
            <w:r w:rsidRPr="007F7381">
              <w:rPr>
                <w:rFonts w:ascii="Times New Roman"/>
                <w:color w:val="000000" w:themeColor="text1"/>
                <w:sz w:val="20"/>
              </w:rPr>
              <w:t>(176)</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39</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val="restart"/>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t>宜蘭縣</w:t>
            </w: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104</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35</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111</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694</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77</w:t>
            </w:r>
          </w:p>
        </w:tc>
        <w:tc>
          <w:tcPr>
            <w:tcW w:w="20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1,100</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694</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78</w:t>
            </w:r>
          </w:p>
        </w:tc>
        <w:tc>
          <w:tcPr>
            <w:tcW w:w="20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1,200</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98</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688</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25</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86</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69</w:t>
            </w:r>
          </w:p>
        </w:tc>
        <w:tc>
          <w:tcPr>
            <w:tcW w:w="20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1,060</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107</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688</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66</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75</w:t>
            </w:r>
          </w:p>
        </w:tc>
        <w:tc>
          <w:tcPr>
            <w:tcW w:w="20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1,060</w:t>
            </w:r>
          </w:p>
        </w:tc>
      </w:tr>
      <w:tr w:rsidR="00876148" w:rsidRPr="007F7381" w:rsidTr="005A0EDD">
        <w:trPr>
          <w:trHeight w:val="20"/>
        </w:trPr>
        <w:tc>
          <w:tcPr>
            <w:tcW w:w="299" w:type="pct"/>
            <w:vMerge w:val="restart"/>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t>新竹縣</w:t>
            </w: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104</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31</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611</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70</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43</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551</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57</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85</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33</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439</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44</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100</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107</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36</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19</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439</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37</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100</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val="restart"/>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t>苗栗縣</w:t>
            </w: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104</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39</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26</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24</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676</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13</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38</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634</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35</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26</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597</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21</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107</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38</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13</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38</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639</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28</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val="restart"/>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t>彰化縣</w:t>
            </w: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104</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712A3" w:rsidRDefault="00876148" w:rsidP="005A0EDD">
            <w:pPr>
              <w:spacing w:line="240" w:lineRule="exact"/>
              <w:jc w:val="center"/>
              <w:rPr>
                <w:rFonts w:ascii="Times New Roman"/>
                <w:color w:val="000000" w:themeColor="text1"/>
                <w:spacing w:val="-12"/>
                <w:sz w:val="20"/>
              </w:rPr>
            </w:pPr>
            <w:r w:rsidRPr="007712A3">
              <w:rPr>
                <w:rFonts w:ascii="Times New Roman"/>
                <w:color w:val="000000" w:themeColor="text1"/>
                <w:spacing w:val="-12"/>
                <w:sz w:val="20"/>
              </w:rPr>
              <w:t>依個案需求申請</w:t>
            </w:r>
            <w:r w:rsidRPr="007712A3">
              <w:rPr>
                <w:rFonts w:ascii="Times New Roman"/>
                <w:color w:val="000000" w:themeColor="text1"/>
                <w:spacing w:val="-12"/>
                <w:sz w:val="20"/>
              </w:rPr>
              <w:t>(16)</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27</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1,085</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435</w:t>
            </w:r>
          </w:p>
        </w:tc>
        <w:tc>
          <w:tcPr>
            <w:tcW w:w="199" w:type="pct"/>
            <w:shd w:val="clear" w:color="auto" w:fill="auto"/>
            <w:vAlign w:val="center"/>
            <w:hideMark/>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hideMark/>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712A3" w:rsidRDefault="00876148" w:rsidP="005A0EDD">
            <w:pPr>
              <w:spacing w:line="240" w:lineRule="exact"/>
              <w:jc w:val="center"/>
              <w:rPr>
                <w:rFonts w:ascii="Times New Roman"/>
                <w:color w:val="000000" w:themeColor="text1"/>
                <w:spacing w:val="-12"/>
                <w:sz w:val="20"/>
              </w:rPr>
            </w:pPr>
            <w:r w:rsidRPr="007712A3">
              <w:rPr>
                <w:rFonts w:ascii="Times New Roman"/>
                <w:color w:val="000000" w:themeColor="text1"/>
                <w:spacing w:val="-12"/>
                <w:sz w:val="20"/>
              </w:rPr>
              <w:t>依個案需求申請</w:t>
            </w:r>
            <w:r w:rsidRPr="007712A3">
              <w:rPr>
                <w:rFonts w:ascii="Times New Roman"/>
                <w:color w:val="000000" w:themeColor="text1"/>
                <w:spacing w:val="-12"/>
                <w:sz w:val="20"/>
              </w:rPr>
              <w:t>(11)</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29</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1,085</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16</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465</w:t>
            </w:r>
          </w:p>
        </w:tc>
        <w:tc>
          <w:tcPr>
            <w:tcW w:w="199" w:type="pct"/>
            <w:shd w:val="clear" w:color="auto" w:fill="auto"/>
            <w:vAlign w:val="center"/>
            <w:hideMark/>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hideMark/>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144</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712A3" w:rsidRDefault="00876148" w:rsidP="005A0EDD">
            <w:pPr>
              <w:spacing w:line="240" w:lineRule="exact"/>
              <w:jc w:val="center"/>
              <w:rPr>
                <w:rFonts w:ascii="Times New Roman"/>
                <w:color w:val="000000" w:themeColor="text1"/>
                <w:spacing w:val="-12"/>
                <w:sz w:val="20"/>
              </w:rPr>
            </w:pPr>
            <w:r w:rsidRPr="007712A3">
              <w:rPr>
                <w:rFonts w:ascii="Times New Roman"/>
                <w:color w:val="000000" w:themeColor="text1"/>
                <w:spacing w:val="-12"/>
                <w:sz w:val="20"/>
              </w:rPr>
              <w:t>依個案需求申請</w:t>
            </w:r>
            <w:r w:rsidRPr="007712A3">
              <w:rPr>
                <w:rFonts w:ascii="Times New Roman"/>
                <w:color w:val="000000" w:themeColor="text1"/>
                <w:spacing w:val="-12"/>
                <w:sz w:val="20"/>
              </w:rPr>
              <w:t>(19)</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26</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984</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16</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721</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0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64</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107</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712A3" w:rsidRDefault="00876148" w:rsidP="005A0EDD">
            <w:pPr>
              <w:spacing w:line="240" w:lineRule="exact"/>
              <w:jc w:val="center"/>
              <w:rPr>
                <w:rFonts w:ascii="Times New Roman"/>
                <w:color w:val="000000" w:themeColor="text1"/>
                <w:spacing w:val="-12"/>
                <w:sz w:val="20"/>
              </w:rPr>
            </w:pPr>
            <w:r w:rsidRPr="007712A3">
              <w:rPr>
                <w:rFonts w:ascii="Times New Roman"/>
                <w:color w:val="000000" w:themeColor="text1"/>
                <w:spacing w:val="-12"/>
                <w:sz w:val="20"/>
              </w:rPr>
              <w:t>依個案需求申請</w:t>
            </w:r>
            <w:r w:rsidRPr="007712A3">
              <w:rPr>
                <w:rFonts w:ascii="Times New Roman"/>
                <w:color w:val="000000" w:themeColor="text1"/>
                <w:spacing w:val="-12"/>
                <w:sz w:val="20"/>
              </w:rPr>
              <w:t>(14)</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1,104</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14</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549</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94</w:t>
            </w:r>
          </w:p>
        </w:tc>
      </w:tr>
      <w:tr w:rsidR="00876148" w:rsidRPr="007F7381" w:rsidTr="005A0EDD">
        <w:trPr>
          <w:trHeight w:val="20"/>
        </w:trPr>
        <w:tc>
          <w:tcPr>
            <w:tcW w:w="299" w:type="pct"/>
            <w:vMerge w:val="restart"/>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lastRenderedPageBreak/>
              <w:t>南投縣</w:t>
            </w: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104</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85</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29</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422</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65</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180</w:t>
            </w:r>
          </w:p>
        </w:tc>
        <w:tc>
          <w:tcPr>
            <w:tcW w:w="199" w:type="pct"/>
            <w:shd w:val="clear" w:color="auto" w:fill="auto"/>
            <w:vAlign w:val="center"/>
          </w:tcPr>
          <w:p w:rsidR="00876148" w:rsidRPr="007F7381" w:rsidRDefault="00876148" w:rsidP="005A0EDD">
            <w:pPr>
              <w:spacing w:line="240" w:lineRule="exact"/>
              <w:jc w:val="center"/>
              <w:rPr>
                <w:rFonts w:ascii="Times New Roman"/>
                <w:color w:val="000000" w:themeColor="text1"/>
                <w:sz w:val="20"/>
              </w:rPr>
            </w:pPr>
          </w:p>
        </w:tc>
        <w:tc>
          <w:tcPr>
            <w:tcW w:w="209" w:type="pct"/>
            <w:shd w:val="clear" w:color="auto" w:fill="auto"/>
            <w:vAlign w:val="center"/>
          </w:tcPr>
          <w:p w:rsidR="00876148" w:rsidRPr="007F7381" w:rsidRDefault="00876148" w:rsidP="005A0EDD">
            <w:pPr>
              <w:spacing w:line="240" w:lineRule="exact"/>
              <w:jc w:val="center"/>
              <w:rPr>
                <w:rFonts w:ascii="Times New Roman"/>
                <w:color w:val="000000" w:themeColor="text1"/>
                <w:sz w:val="20"/>
              </w:rPr>
            </w:pP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35</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422</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180</w:t>
            </w:r>
          </w:p>
        </w:tc>
        <w:tc>
          <w:tcPr>
            <w:tcW w:w="199" w:type="pct"/>
            <w:shd w:val="clear" w:color="auto" w:fill="auto"/>
            <w:vAlign w:val="center"/>
          </w:tcPr>
          <w:p w:rsidR="00876148" w:rsidRPr="007F7381" w:rsidRDefault="00876148" w:rsidP="005A0EDD">
            <w:pPr>
              <w:spacing w:line="240" w:lineRule="exact"/>
              <w:jc w:val="center"/>
              <w:rPr>
                <w:rFonts w:ascii="Times New Roman"/>
                <w:color w:val="000000" w:themeColor="text1"/>
                <w:sz w:val="20"/>
              </w:rPr>
            </w:pPr>
          </w:p>
        </w:tc>
        <w:tc>
          <w:tcPr>
            <w:tcW w:w="209" w:type="pct"/>
            <w:shd w:val="clear" w:color="auto" w:fill="auto"/>
            <w:vAlign w:val="center"/>
          </w:tcPr>
          <w:p w:rsidR="00876148" w:rsidRPr="007F7381" w:rsidRDefault="00876148" w:rsidP="005A0EDD">
            <w:pPr>
              <w:spacing w:line="240" w:lineRule="exact"/>
              <w:jc w:val="center"/>
              <w:rPr>
                <w:rFonts w:ascii="Times New Roman"/>
                <w:color w:val="000000" w:themeColor="text1"/>
                <w:sz w:val="20"/>
              </w:rPr>
            </w:pP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35</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13</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405</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65</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180</w:t>
            </w:r>
          </w:p>
        </w:tc>
        <w:tc>
          <w:tcPr>
            <w:tcW w:w="199" w:type="pct"/>
            <w:shd w:val="clear" w:color="auto" w:fill="auto"/>
            <w:vAlign w:val="center"/>
          </w:tcPr>
          <w:p w:rsidR="00876148" w:rsidRPr="007F7381" w:rsidRDefault="00876148" w:rsidP="005A0EDD">
            <w:pPr>
              <w:spacing w:line="240" w:lineRule="exact"/>
              <w:jc w:val="center"/>
              <w:rPr>
                <w:rFonts w:ascii="Times New Roman"/>
                <w:color w:val="000000" w:themeColor="text1"/>
                <w:sz w:val="20"/>
              </w:rPr>
            </w:pPr>
          </w:p>
        </w:tc>
        <w:tc>
          <w:tcPr>
            <w:tcW w:w="209" w:type="pct"/>
            <w:shd w:val="clear" w:color="auto" w:fill="auto"/>
            <w:vAlign w:val="center"/>
          </w:tcPr>
          <w:p w:rsidR="00876148" w:rsidRPr="007F7381" w:rsidRDefault="00876148" w:rsidP="005A0EDD">
            <w:pPr>
              <w:spacing w:line="240" w:lineRule="exact"/>
              <w:jc w:val="center"/>
              <w:rPr>
                <w:rFonts w:ascii="Times New Roman"/>
                <w:color w:val="000000" w:themeColor="text1"/>
                <w:sz w:val="20"/>
              </w:rPr>
            </w:pP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107</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41</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392</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77</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13</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195</w:t>
            </w:r>
          </w:p>
        </w:tc>
        <w:tc>
          <w:tcPr>
            <w:tcW w:w="199" w:type="pct"/>
            <w:shd w:val="clear" w:color="auto" w:fill="auto"/>
            <w:vAlign w:val="center"/>
          </w:tcPr>
          <w:p w:rsidR="00876148" w:rsidRPr="007F7381" w:rsidRDefault="00876148" w:rsidP="005A0EDD">
            <w:pPr>
              <w:spacing w:line="240" w:lineRule="exact"/>
              <w:jc w:val="center"/>
              <w:rPr>
                <w:rFonts w:ascii="Times New Roman"/>
                <w:color w:val="000000" w:themeColor="text1"/>
                <w:sz w:val="20"/>
              </w:rPr>
            </w:pPr>
          </w:p>
        </w:tc>
        <w:tc>
          <w:tcPr>
            <w:tcW w:w="209" w:type="pct"/>
            <w:shd w:val="clear" w:color="auto" w:fill="auto"/>
            <w:vAlign w:val="center"/>
          </w:tcPr>
          <w:p w:rsidR="00876148" w:rsidRPr="007F7381" w:rsidRDefault="00876148" w:rsidP="005A0EDD">
            <w:pPr>
              <w:spacing w:line="240" w:lineRule="exact"/>
              <w:jc w:val="center"/>
              <w:rPr>
                <w:rFonts w:ascii="Times New Roman"/>
                <w:color w:val="000000" w:themeColor="text1"/>
                <w:sz w:val="20"/>
              </w:rPr>
            </w:pPr>
          </w:p>
        </w:tc>
      </w:tr>
      <w:tr w:rsidR="00876148" w:rsidRPr="007F7381" w:rsidTr="005A0EDD">
        <w:trPr>
          <w:trHeight w:val="20"/>
        </w:trPr>
        <w:tc>
          <w:tcPr>
            <w:tcW w:w="299" w:type="pct"/>
            <w:vMerge w:val="restart"/>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t>雲林縣</w:t>
            </w: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104</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19</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32</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265</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241</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343</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0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180</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25</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74</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265</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225</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496</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205</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265</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197</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490</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270</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107</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41</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146</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265</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164</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758</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0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190</w:t>
            </w:r>
          </w:p>
        </w:tc>
      </w:tr>
      <w:tr w:rsidR="00876148" w:rsidRPr="007F7381" w:rsidTr="005A0EDD">
        <w:trPr>
          <w:trHeight w:val="20"/>
        </w:trPr>
        <w:tc>
          <w:tcPr>
            <w:tcW w:w="299" w:type="pct"/>
            <w:vMerge w:val="restart"/>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t>嘉義縣</w:t>
            </w: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104</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474</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22</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474</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不限</w:t>
            </w:r>
            <w:r w:rsidRPr="007F7381">
              <w:rPr>
                <w:rFonts w:ascii="Times New Roman"/>
                <w:color w:val="000000" w:themeColor="text1"/>
                <w:sz w:val="20"/>
              </w:rPr>
              <w:t>(97)</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22</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14</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474</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不限</w:t>
            </w:r>
            <w:r w:rsidRPr="007F7381">
              <w:rPr>
                <w:rFonts w:ascii="Times New Roman"/>
                <w:color w:val="000000" w:themeColor="text1"/>
                <w:sz w:val="20"/>
              </w:rPr>
              <w:t>(13)</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107</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22</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13</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474</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不限</w:t>
            </w:r>
            <w:r w:rsidRPr="007F7381">
              <w:rPr>
                <w:rFonts w:ascii="Times New Roman"/>
                <w:color w:val="000000" w:themeColor="text1"/>
                <w:sz w:val="20"/>
              </w:rPr>
              <w:t>(3)</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val="restart"/>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t>屏東縣</w:t>
            </w: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104</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45</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33</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703</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122</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137</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165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33</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708</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159</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164</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14</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210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45</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767</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166</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75</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107</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207</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270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175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67</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757</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161</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75</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val="restart"/>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t>花蓮縣</w:t>
            </w: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104</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17</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489</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48</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13</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1,714</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72</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17</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485</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1,449</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22</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35</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484</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1,629</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107</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22</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63</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35</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484</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14</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1,560</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val="restart"/>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t>臺東縣</w:t>
            </w: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104</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37</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297</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300</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0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354</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37</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34</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17</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297</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400</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20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654</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135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57</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16</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36</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24</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297</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400</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0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654</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107</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57</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19</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36</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297</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400</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0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854</w:t>
            </w:r>
          </w:p>
        </w:tc>
      </w:tr>
      <w:tr w:rsidR="00876148" w:rsidRPr="007F7381" w:rsidTr="005A0EDD">
        <w:trPr>
          <w:trHeight w:val="20"/>
        </w:trPr>
        <w:tc>
          <w:tcPr>
            <w:tcW w:w="299" w:type="pct"/>
            <w:vMerge w:val="restart"/>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t>基隆市</w:t>
            </w: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104</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228</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68" w:type="pct"/>
            <w:vMerge w:val="restar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申請制無上限</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480</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231</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68" w:type="pct"/>
            <w:vMerge/>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480</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227</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68" w:type="pct"/>
            <w:vMerge/>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560</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107</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227</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68" w:type="pct"/>
            <w:vMerge/>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560</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val="restart"/>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t>新竹市</w:t>
            </w: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104</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44</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49</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462</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177</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47</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43</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377</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138</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67</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38</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19</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384</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50</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107</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64</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40</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376</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13</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151</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val="restart"/>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t>嘉義市</w:t>
            </w: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104</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27</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24</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366</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44</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32</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318</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56</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32</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14</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312</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107</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21</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312</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val="restart"/>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t>澎湖縣</w:t>
            </w: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104</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35</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70</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70</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800</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107</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75</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50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11</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9</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70</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6</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30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800</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val="restart"/>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t>金門縣</w:t>
            </w: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104</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15</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164</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70</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164</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70</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164</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70</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107</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18</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12</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164</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20</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70</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val="restart"/>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t>連江縣</w:t>
            </w: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104</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107</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2</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val="restart"/>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t>衛福部</w:t>
            </w:r>
          </w:p>
          <w:p w:rsidR="00876148" w:rsidRPr="001F192D" w:rsidRDefault="00876148" w:rsidP="005A0EDD">
            <w:pPr>
              <w:spacing w:line="240" w:lineRule="exact"/>
              <w:jc w:val="center"/>
              <w:rPr>
                <w:rFonts w:ascii="Times New Roman"/>
                <w:color w:val="000000" w:themeColor="text1"/>
                <w:spacing w:val="-20"/>
                <w:sz w:val="20"/>
              </w:rPr>
            </w:pPr>
            <w:r w:rsidRPr="001F192D">
              <w:rPr>
                <w:rFonts w:ascii="Times New Roman"/>
                <w:color w:val="000000" w:themeColor="text1"/>
                <w:spacing w:val="-20"/>
                <w:sz w:val="20"/>
              </w:rPr>
              <w:t>直轄</w:t>
            </w: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104</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17</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4,829</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105</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17</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4,819</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106</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17</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4,819</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shd w:val="clear" w:color="auto" w:fill="auto"/>
            <w:vAlign w:val="center"/>
            <w:hideMark/>
          </w:tcPr>
          <w:p w:rsidR="00876148" w:rsidRPr="001F192D" w:rsidRDefault="00876148" w:rsidP="005A0EDD">
            <w:pPr>
              <w:spacing w:line="240" w:lineRule="exact"/>
              <w:jc w:val="center"/>
              <w:rPr>
                <w:rFonts w:ascii="Times New Roman"/>
                <w:color w:val="000000" w:themeColor="text1"/>
                <w:spacing w:val="-20"/>
                <w:sz w:val="20"/>
              </w:rPr>
            </w:pPr>
          </w:p>
        </w:tc>
        <w:tc>
          <w:tcPr>
            <w:tcW w:w="180"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107</w:t>
            </w:r>
          </w:p>
        </w:tc>
        <w:tc>
          <w:tcPr>
            <w:tcW w:w="17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27"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34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1"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4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5"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17</w:t>
            </w:r>
          </w:p>
        </w:tc>
        <w:tc>
          <w:tcPr>
            <w:tcW w:w="21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4,800</w:t>
            </w:r>
          </w:p>
        </w:tc>
        <w:tc>
          <w:tcPr>
            <w:tcW w:w="205" w:type="pct"/>
            <w:gridSpan w:val="2"/>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68"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8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72"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203" w:type="pct"/>
            <w:shd w:val="clear" w:color="auto" w:fill="auto"/>
            <w:vAlign w:val="center"/>
            <w:hideMark/>
          </w:tcPr>
          <w:p w:rsidR="00876148" w:rsidRPr="007F7381" w:rsidRDefault="00876148" w:rsidP="005A0EDD">
            <w:pPr>
              <w:spacing w:line="240" w:lineRule="exact"/>
              <w:jc w:val="center"/>
              <w:rPr>
                <w:rFonts w:ascii="Times New Roman"/>
                <w:color w:val="000000" w:themeColor="text1"/>
                <w:sz w:val="20"/>
              </w:rPr>
            </w:pPr>
            <w:r w:rsidRPr="007F7381">
              <w:rPr>
                <w:rFonts w:ascii="Times New Roman"/>
                <w:color w:val="000000" w:themeColor="text1"/>
                <w:sz w:val="20"/>
              </w:rPr>
              <w:t>-</w:t>
            </w:r>
          </w:p>
        </w:tc>
        <w:tc>
          <w:tcPr>
            <w:tcW w:w="199" w:type="pct"/>
            <w:shd w:val="clear" w:color="auto" w:fill="auto"/>
            <w:vAlign w:val="center"/>
          </w:tcPr>
          <w:p w:rsidR="00876148" w:rsidRDefault="00876148" w:rsidP="005A0EDD">
            <w:pPr>
              <w:jc w:val="center"/>
            </w:pPr>
            <w:r w:rsidRPr="003A0884">
              <w:rPr>
                <w:rFonts w:ascii="Times New Roman"/>
                <w:color w:val="000000" w:themeColor="text1"/>
                <w:sz w:val="20"/>
              </w:rPr>
              <w:t>-</w:t>
            </w:r>
          </w:p>
        </w:tc>
        <w:tc>
          <w:tcPr>
            <w:tcW w:w="209" w:type="pct"/>
            <w:shd w:val="clear" w:color="auto" w:fill="auto"/>
            <w:vAlign w:val="center"/>
          </w:tcPr>
          <w:p w:rsidR="00876148" w:rsidRDefault="00876148" w:rsidP="005A0EDD">
            <w:pPr>
              <w:jc w:val="center"/>
            </w:pPr>
            <w:r w:rsidRPr="003A0884">
              <w:rPr>
                <w:rFonts w:ascii="Times New Roman"/>
                <w:color w:val="000000" w:themeColor="text1"/>
                <w:sz w:val="20"/>
              </w:rPr>
              <w:t>-</w:t>
            </w:r>
          </w:p>
        </w:tc>
      </w:tr>
      <w:tr w:rsidR="00876148" w:rsidRPr="007F7381" w:rsidTr="005A0EDD">
        <w:trPr>
          <w:trHeight w:val="20"/>
        </w:trPr>
        <w:tc>
          <w:tcPr>
            <w:tcW w:w="299" w:type="pct"/>
            <w:vMerge w:val="restart"/>
            <w:shd w:val="clear" w:color="auto" w:fill="auto"/>
            <w:vAlign w:val="center"/>
            <w:hideMark/>
          </w:tcPr>
          <w:p w:rsidR="00876148" w:rsidRPr="006A4987" w:rsidRDefault="00876148" w:rsidP="005A0EDD">
            <w:pPr>
              <w:spacing w:line="240" w:lineRule="exact"/>
              <w:jc w:val="center"/>
              <w:rPr>
                <w:rFonts w:ascii="Times New Roman"/>
                <w:b/>
                <w:color w:val="000000" w:themeColor="text1"/>
                <w:spacing w:val="-20"/>
                <w:sz w:val="20"/>
              </w:rPr>
            </w:pPr>
            <w:r w:rsidRPr="006A4987">
              <w:rPr>
                <w:rFonts w:ascii="Times New Roman"/>
                <w:b/>
                <w:color w:val="000000" w:themeColor="text1"/>
                <w:spacing w:val="-20"/>
                <w:sz w:val="20"/>
              </w:rPr>
              <w:t>合計</w:t>
            </w:r>
          </w:p>
        </w:tc>
        <w:tc>
          <w:tcPr>
            <w:tcW w:w="180"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104</w:t>
            </w:r>
          </w:p>
        </w:tc>
        <w:tc>
          <w:tcPr>
            <w:tcW w:w="173"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41</w:t>
            </w:r>
          </w:p>
        </w:tc>
        <w:tc>
          <w:tcPr>
            <w:tcW w:w="227"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7,714</w:t>
            </w:r>
          </w:p>
        </w:tc>
        <w:tc>
          <w:tcPr>
            <w:tcW w:w="172"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98</w:t>
            </w:r>
          </w:p>
        </w:tc>
        <w:tc>
          <w:tcPr>
            <w:tcW w:w="208"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1,470</w:t>
            </w:r>
          </w:p>
        </w:tc>
        <w:tc>
          <w:tcPr>
            <w:tcW w:w="171"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127</w:t>
            </w:r>
          </w:p>
        </w:tc>
        <w:tc>
          <w:tcPr>
            <w:tcW w:w="199"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2,207</w:t>
            </w:r>
          </w:p>
        </w:tc>
        <w:tc>
          <w:tcPr>
            <w:tcW w:w="171"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22</w:t>
            </w:r>
          </w:p>
        </w:tc>
        <w:tc>
          <w:tcPr>
            <w:tcW w:w="345"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563</w:t>
            </w:r>
          </w:p>
        </w:tc>
        <w:tc>
          <w:tcPr>
            <w:tcW w:w="171"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96</w:t>
            </w:r>
          </w:p>
        </w:tc>
        <w:tc>
          <w:tcPr>
            <w:tcW w:w="243"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503</w:t>
            </w:r>
          </w:p>
        </w:tc>
        <w:tc>
          <w:tcPr>
            <w:tcW w:w="172" w:type="pct"/>
            <w:gridSpan w:val="2"/>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99</w:t>
            </w:r>
          </w:p>
        </w:tc>
        <w:tc>
          <w:tcPr>
            <w:tcW w:w="175"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297</w:t>
            </w:r>
          </w:p>
        </w:tc>
        <w:tc>
          <w:tcPr>
            <w:tcW w:w="172" w:type="pct"/>
            <w:gridSpan w:val="2"/>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271</w:t>
            </w:r>
          </w:p>
        </w:tc>
        <w:tc>
          <w:tcPr>
            <w:tcW w:w="212"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23,326</w:t>
            </w:r>
          </w:p>
        </w:tc>
        <w:tc>
          <w:tcPr>
            <w:tcW w:w="205" w:type="pct"/>
            <w:gridSpan w:val="2"/>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41</w:t>
            </w:r>
          </w:p>
        </w:tc>
        <w:tc>
          <w:tcPr>
            <w:tcW w:w="268"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1,306</w:t>
            </w:r>
          </w:p>
        </w:tc>
        <w:tc>
          <w:tcPr>
            <w:tcW w:w="172"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118</w:t>
            </w:r>
          </w:p>
        </w:tc>
        <w:tc>
          <w:tcPr>
            <w:tcW w:w="282"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18,876</w:t>
            </w:r>
          </w:p>
        </w:tc>
        <w:tc>
          <w:tcPr>
            <w:tcW w:w="172"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82</w:t>
            </w:r>
          </w:p>
        </w:tc>
        <w:tc>
          <w:tcPr>
            <w:tcW w:w="203"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6,483</w:t>
            </w:r>
          </w:p>
        </w:tc>
        <w:tc>
          <w:tcPr>
            <w:tcW w:w="199"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114</w:t>
            </w:r>
          </w:p>
        </w:tc>
        <w:tc>
          <w:tcPr>
            <w:tcW w:w="209"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2,069</w:t>
            </w:r>
          </w:p>
        </w:tc>
      </w:tr>
      <w:tr w:rsidR="00876148" w:rsidRPr="007F7381" w:rsidTr="005A0EDD">
        <w:trPr>
          <w:trHeight w:val="20"/>
        </w:trPr>
        <w:tc>
          <w:tcPr>
            <w:tcW w:w="299" w:type="pct"/>
            <w:vMerge/>
            <w:shd w:val="clear" w:color="auto" w:fill="auto"/>
            <w:vAlign w:val="center"/>
            <w:hideMark/>
          </w:tcPr>
          <w:p w:rsidR="00876148" w:rsidRPr="006A4987" w:rsidRDefault="00876148" w:rsidP="005A0EDD">
            <w:pPr>
              <w:spacing w:line="240" w:lineRule="exact"/>
              <w:jc w:val="center"/>
              <w:rPr>
                <w:rFonts w:ascii="Times New Roman"/>
                <w:b/>
                <w:color w:val="000000" w:themeColor="text1"/>
                <w:sz w:val="24"/>
                <w:szCs w:val="24"/>
              </w:rPr>
            </w:pPr>
          </w:p>
        </w:tc>
        <w:tc>
          <w:tcPr>
            <w:tcW w:w="180"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105</w:t>
            </w:r>
          </w:p>
        </w:tc>
        <w:tc>
          <w:tcPr>
            <w:tcW w:w="173"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44</w:t>
            </w:r>
          </w:p>
        </w:tc>
        <w:tc>
          <w:tcPr>
            <w:tcW w:w="227"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8,300</w:t>
            </w:r>
          </w:p>
        </w:tc>
        <w:tc>
          <w:tcPr>
            <w:tcW w:w="172"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112</w:t>
            </w:r>
          </w:p>
        </w:tc>
        <w:tc>
          <w:tcPr>
            <w:tcW w:w="208"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1,680</w:t>
            </w:r>
          </w:p>
        </w:tc>
        <w:tc>
          <w:tcPr>
            <w:tcW w:w="171"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151</w:t>
            </w:r>
          </w:p>
        </w:tc>
        <w:tc>
          <w:tcPr>
            <w:tcW w:w="199"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2,639</w:t>
            </w:r>
          </w:p>
        </w:tc>
        <w:tc>
          <w:tcPr>
            <w:tcW w:w="171"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22</w:t>
            </w:r>
          </w:p>
        </w:tc>
        <w:tc>
          <w:tcPr>
            <w:tcW w:w="345"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705</w:t>
            </w:r>
          </w:p>
        </w:tc>
        <w:tc>
          <w:tcPr>
            <w:tcW w:w="171"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97</w:t>
            </w:r>
          </w:p>
        </w:tc>
        <w:tc>
          <w:tcPr>
            <w:tcW w:w="243"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499</w:t>
            </w:r>
          </w:p>
        </w:tc>
        <w:tc>
          <w:tcPr>
            <w:tcW w:w="172" w:type="pct"/>
            <w:gridSpan w:val="2"/>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109</w:t>
            </w:r>
          </w:p>
        </w:tc>
        <w:tc>
          <w:tcPr>
            <w:tcW w:w="175"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295</w:t>
            </w:r>
          </w:p>
        </w:tc>
        <w:tc>
          <w:tcPr>
            <w:tcW w:w="172" w:type="pct"/>
            <w:gridSpan w:val="2"/>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272</w:t>
            </w:r>
          </w:p>
        </w:tc>
        <w:tc>
          <w:tcPr>
            <w:tcW w:w="212"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22,607</w:t>
            </w:r>
          </w:p>
        </w:tc>
        <w:tc>
          <w:tcPr>
            <w:tcW w:w="205" w:type="pct"/>
            <w:gridSpan w:val="2"/>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43</w:t>
            </w:r>
          </w:p>
        </w:tc>
        <w:tc>
          <w:tcPr>
            <w:tcW w:w="268"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1,332</w:t>
            </w:r>
          </w:p>
        </w:tc>
        <w:tc>
          <w:tcPr>
            <w:tcW w:w="172"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116</w:t>
            </w:r>
          </w:p>
        </w:tc>
        <w:tc>
          <w:tcPr>
            <w:tcW w:w="282"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18,895</w:t>
            </w:r>
          </w:p>
        </w:tc>
        <w:tc>
          <w:tcPr>
            <w:tcW w:w="172"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77</w:t>
            </w:r>
          </w:p>
        </w:tc>
        <w:tc>
          <w:tcPr>
            <w:tcW w:w="203"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6,342</w:t>
            </w:r>
          </w:p>
        </w:tc>
        <w:tc>
          <w:tcPr>
            <w:tcW w:w="199"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116</w:t>
            </w:r>
          </w:p>
        </w:tc>
        <w:tc>
          <w:tcPr>
            <w:tcW w:w="209"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2,434</w:t>
            </w:r>
          </w:p>
        </w:tc>
      </w:tr>
      <w:tr w:rsidR="00876148" w:rsidRPr="007F7381" w:rsidTr="005A0EDD">
        <w:trPr>
          <w:trHeight w:val="20"/>
        </w:trPr>
        <w:tc>
          <w:tcPr>
            <w:tcW w:w="299" w:type="pct"/>
            <w:vMerge/>
            <w:shd w:val="clear" w:color="auto" w:fill="auto"/>
            <w:vAlign w:val="center"/>
            <w:hideMark/>
          </w:tcPr>
          <w:p w:rsidR="00876148" w:rsidRPr="006A4987" w:rsidRDefault="00876148" w:rsidP="005A0EDD">
            <w:pPr>
              <w:spacing w:line="240" w:lineRule="exact"/>
              <w:jc w:val="center"/>
              <w:rPr>
                <w:rFonts w:ascii="Times New Roman"/>
                <w:b/>
                <w:color w:val="000000" w:themeColor="text1"/>
                <w:sz w:val="24"/>
                <w:szCs w:val="24"/>
              </w:rPr>
            </w:pPr>
          </w:p>
        </w:tc>
        <w:tc>
          <w:tcPr>
            <w:tcW w:w="180"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106</w:t>
            </w:r>
          </w:p>
        </w:tc>
        <w:tc>
          <w:tcPr>
            <w:tcW w:w="173"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46</w:t>
            </w:r>
          </w:p>
        </w:tc>
        <w:tc>
          <w:tcPr>
            <w:tcW w:w="227"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8,242</w:t>
            </w:r>
          </w:p>
        </w:tc>
        <w:tc>
          <w:tcPr>
            <w:tcW w:w="172"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130</w:t>
            </w:r>
          </w:p>
        </w:tc>
        <w:tc>
          <w:tcPr>
            <w:tcW w:w="208"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1,950</w:t>
            </w:r>
          </w:p>
        </w:tc>
        <w:tc>
          <w:tcPr>
            <w:tcW w:w="171"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170</w:t>
            </w:r>
          </w:p>
        </w:tc>
        <w:tc>
          <w:tcPr>
            <w:tcW w:w="199"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3,051</w:t>
            </w:r>
          </w:p>
        </w:tc>
        <w:tc>
          <w:tcPr>
            <w:tcW w:w="171"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23</w:t>
            </w:r>
          </w:p>
        </w:tc>
        <w:tc>
          <w:tcPr>
            <w:tcW w:w="345"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816</w:t>
            </w:r>
          </w:p>
        </w:tc>
        <w:tc>
          <w:tcPr>
            <w:tcW w:w="171"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98</w:t>
            </w:r>
          </w:p>
        </w:tc>
        <w:tc>
          <w:tcPr>
            <w:tcW w:w="243"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532</w:t>
            </w:r>
          </w:p>
        </w:tc>
        <w:tc>
          <w:tcPr>
            <w:tcW w:w="172" w:type="pct"/>
            <w:gridSpan w:val="2"/>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138</w:t>
            </w:r>
          </w:p>
        </w:tc>
        <w:tc>
          <w:tcPr>
            <w:tcW w:w="175"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362</w:t>
            </w:r>
          </w:p>
        </w:tc>
        <w:tc>
          <w:tcPr>
            <w:tcW w:w="172" w:type="pct"/>
            <w:gridSpan w:val="2"/>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271</w:t>
            </w:r>
          </w:p>
        </w:tc>
        <w:tc>
          <w:tcPr>
            <w:tcW w:w="212"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22,429</w:t>
            </w:r>
          </w:p>
        </w:tc>
        <w:tc>
          <w:tcPr>
            <w:tcW w:w="205" w:type="pct"/>
            <w:gridSpan w:val="2"/>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45</w:t>
            </w:r>
          </w:p>
        </w:tc>
        <w:tc>
          <w:tcPr>
            <w:tcW w:w="268"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1,406</w:t>
            </w:r>
          </w:p>
        </w:tc>
        <w:tc>
          <w:tcPr>
            <w:tcW w:w="172"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131</w:t>
            </w:r>
          </w:p>
        </w:tc>
        <w:tc>
          <w:tcPr>
            <w:tcW w:w="282"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21,377</w:t>
            </w:r>
          </w:p>
        </w:tc>
        <w:tc>
          <w:tcPr>
            <w:tcW w:w="172"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86</w:t>
            </w:r>
          </w:p>
        </w:tc>
        <w:tc>
          <w:tcPr>
            <w:tcW w:w="203"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7,451</w:t>
            </w:r>
          </w:p>
        </w:tc>
        <w:tc>
          <w:tcPr>
            <w:tcW w:w="199"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115</w:t>
            </w:r>
          </w:p>
        </w:tc>
        <w:tc>
          <w:tcPr>
            <w:tcW w:w="209"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2,528</w:t>
            </w:r>
          </w:p>
        </w:tc>
      </w:tr>
      <w:tr w:rsidR="00876148" w:rsidRPr="007F7381" w:rsidTr="005A0EDD">
        <w:trPr>
          <w:trHeight w:val="20"/>
        </w:trPr>
        <w:tc>
          <w:tcPr>
            <w:tcW w:w="299" w:type="pct"/>
            <w:vMerge/>
            <w:shd w:val="clear" w:color="auto" w:fill="auto"/>
            <w:vAlign w:val="center"/>
            <w:hideMark/>
          </w:tcPr>
          <w:p w:rsidR="00876148" w:rsidRPr="006A4987" w:rsidRDefault="00876148" w:rsidP="005A0EDD">
            <w:pPr>
              <w:spacing w:line="240" w:lineRule="exact"/>
              <w:jc w:val="center"/>
              <w:rPr>
                <w:rFonts w:ascii="Times New Roman"/>
                <w:b/>
                <w:color w:val="000000" w:themeColor="text1"/>
                <w:sz w:val="24"/>
                <w:szCs w:val="24"/>
              </w:rPr>
            </w:pPr>
          </w:p>
        </w:tc>
        <w:tc>
          <w:tcPr>
            <w:tcW w:w="180"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107</w:t>
            </w:r>
          </w:p>
        </w:tc>
        <w:tc>
          <w:tcPr>
            <w:tcW w:w="173"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44</w:t>
            </w:r>
          </w:p>
        </w:tc>
        <w:tc>
          <w:tcPr>
            <w:tcW w:w="227"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6,378</w:t>
            </w:r>
          </w:p>
        </w:tc>
        <w:tc>
          <w:tcPr>
            <w:tcW w:w="172"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137</w:t>
            </w:r>
          </w:p>
        </w:tc>
        <w:tc>
          <w:tcPr>
            <w:tcW w:w="208"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2,055</w:t>
            </w:r>
          </w:p>
        </w:tc>
        <w:tc>
          <w:tcPr>
            <w:tcW w:w="171"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187</w:t>
            </w:r>
          </w:p>
        </w:tc>
        <w:tc>
          <w:tcPr>
            <w:tcW w:w="199"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3,348</w:t>
            </w:r>
          </w:p>
        </w:tc>
        <w:tc>
          <w:tcPr>
            <w:tcW w:w="171"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24</w:t>
            </w:r>
          </w:p>
        </w:tc>
        <w:tc>
          <w:tcPr>
            <w:tcW w:w="345"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971</w:t>
            </w:r>
          </w:p>
        </w:tc>
        <w:tc>
          <w:tcPr>
            <w:tcW w:w="171"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98</w:t>
            </w:r>
          </w:p>
        </w:tc>
        <w:tc>
          <w:tcPr>
            <w:tcW w:w="243"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534</w:t>
            </w:r>
          </w:p>
        </w:tc>
        <w:tc>
          <w:tcPr>
            <w:tcW w:w="172" w:type="pct"/>
            <w:gridSpan w:val="2"/>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138</w:t>
            </w:r>
          </w:p>
        </w:tc>
        <w:tc>
          <w:tcPr>
            <w:tcW w:w="175"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368</w:t>
            </w:r>
          </w:p>
        </w:tc>
        <w:tc>
          <w:tcPr>
            <w:tcW w:w="172" w:type="pct"/>
            <w:gridSpan w:val="2"/>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271</w:t>
            </w:r>
          </w:p>
        </w:tc>
        <w:tc>
          <w:tcPr>
            <w:tcW w:w="212"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22,387</w:t>
            </w:r>
          </w:p>
        </w:tc>
        <w:tc>
          <w:tcPr>
            <w:tcW w:w="205" w:type="pct"/>
            <w:gridSpan w:val="2"/>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47</w:t>
            </w:r>
          </w:p>
        </w:tc>
        <w:tc>
          <w:tcPr>
            <w:tcW w:w="268"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1,430</w:t>
            </w:r>
          </w:p>
        </w:tc>
        <w:tc>
          <w:tcPr>
            <w:tcW w:w="172"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137</w:t>
            </w:r>
          </w:p>
        </w:tc>
        <w:tc>
          <w:tcPr>
            <w:tcW w:w="282"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18,096</w:t>
            </w:r>
          </w:p>
        </w:tc>
        <w:tc>
          <w:tcPr>
            <w:tcW w:w="172"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91</w:t>
            </w:r>
          </w:p>
        </w:tc>
        <w:tc>
          <w:tcPr>
            <w:tcW w:w="203"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8,192</w:t>
            </w:r>
          </w:p>
        </w:tc>
        <w:tc>
          <w:tcPr>
            <w:tcW w:w="199"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128</w:t>
            </w:r>
          </w:p>
        </w:tc>
        <w:tc>
          <w:tcPr>
            <w:tcW w:w="209" w:type="pct"/>
            <w:shd w:val="clear" w:color="auto" w:fill="auto"/>
            <w:vAlign w:val="center"/>
            <w:hideMark/>
          </w:tcPr>
          <w:p w:rsidR="00876148" w:rsidRPr="006A4987" w:rsidRDefault="00876148" w:rsidP="005A0EDD">
            <w:pPr>
              <w:spacing w:line="240" w:lineRule="exact"/>
              <w:jc w:val="center"/>
              <w:rPr>
                <w:rFonts w:ascii="Times New Roman"/>
                <w:b/>
                <w:color w:val="000000" w:themeColor="text1"/>
                <w:sz w:val="20"/>
              </w:rPr>
            </w:pPr>
            <w:r w:rsidRPr="006A4987">
              <w:rPr>
                <w:rFonts w:ascii="Times New Roman"/>
                <w:b/>
                <w:color w:val="000000" w:themeColor="text1"/>
                <w:sz w:val="20"/>
              </w:rPr>
              <w:t>2,768</w:t>
            </w:r>
          </w:p>
        </w:tc>
      </w:tr>
    </w:tbl>
    <w:p w:rsidR="00ED6AAF" w:rsidRDefault="00876148" w:rsidP="005E3681">
      <w:pPr>
        <w:pStyle w:val="21"/>
        <w:spacing w:line="320" w:lineRule="exact"/>
        <w:ind w:leftChars="-173" w:left="775" w:hangingChars="524" w:hanging="1363"/>
        <w:rPr>
          <w:sz w:val="24"/>
          <w:szCs w:val="24"/>
        </w:rPr>
      </w:pPr>
      <w:r w:rsidRPr="00F0628C">
        <w:rPr>
          <w:rFonts w:hint="eastAsia"/>
          <w:sz w:val="24"/>
          <w:szCs w:val="24"/>
        </w:rPr>
        <w:t>資料來源：衛福部</w:t>
      </w:r>
      <w:bookmarkEnd w:id="1570"/>
    </w:p>
    <w:sectPr w:rsidR="00ED6AAF" w:rsidSect="0029063F">
      <w:pgSz w:w="16840" w:h="11907" w:orient="landscape" w:code="9"/>
      <w:pgMar w:top="1418"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C93" w:rsidRDefault="00115C93">
      <w:r>
        <w:separator/>
      </w:r>
    </w:p>
  </w:endnote>
  <w:endnote w:type="continuationSeparator" w:id="0">
    <w:p w:rsidR="00115C93" w:rsidRDefault="0011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өũ">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0E8" w:rsidRDefault="00AE50E8">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225DA3">
      <w:rPr>
        <w:rStyle w:val="ae"/>
        <w:noProof/>
        <w:sz w:val="24"/>
      </w:rPr>
      <w:t>1</w:t>
    </w:r>
    <w:r>
      <w:rPr>
        <w:rStyle w:val="ae"/>
        <w:sz w:val="24"/>
      </w:rPr>
      <w:fldChar w:fldCharType="end"/>
    </w:r>
  </w:p>
  <w:p w:rsidR="00AE50E8" w:rsidRDefault="00AE50E8">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0E8" w:rsidRDefault="00AE50E8">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225DA3">
      <w:rPr>
        <w:rStyle w:val="ae"/>
        <w:noProof/>
        <w:sz w:val="24"/>
      </w:rPr>
      <w:t>56</w:t>
    </w:r>
    <w:r>
      <w:rPr>
        <w:rStyle w:val="ae"/>
        <w:sz w:val="24"/>
      </w:rPr>
      <w:fldChar w:fldCharType="end"/>
    </w:r>
  </w:p>
  <w:p w:rsidR="00AE50E8" w:rsidRDefault="00AE50E8">
    <w:pPr>
      <w:framePr w:wrap="auto" w:hAnchor="text" w:y="-955"/>
      <w:ind w:left="640" w:right="360" w:firstLine="44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0E8" w:rsidRDefault="00AE50E8">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2D1B3B">
      <w:rPr>
        <w:rStyle w:val="ae"/>
        <w:noProof/>
        <w:sz w:val="24"/>
      </w:rPr>
      <w:t>94</w:t>
    </w:r>
    <w:r>
      <w:rPr>
        <w:rStyle w:val="ae"/>
        <w:sz w:val="24"/>
      </w:rPr>
      <w:fldChar w:fldCharType="end"/>
    </w:r>
  </w:p>
  <w:p w:rsidR="00AE50E8" w:rsidRDefault="00AE50E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C93" w:rsidRDefault="00115C93">
      <w:r>
        <w:separator/>
      </w:r>
    </w:p>
  </w:footnote>
  <w:footnote w:type="continuationSeparator" w:id="0">
    <w:p w:rsidR="00115C93" w:rsidRDefault="00115C93">
      <w:r>
        <w:continuationSeparator/>
      </w:r>
    </w:p>
  </w:footnote>
  <w:footnote w:id="1">
    <w:p w:rsidR="00AE50E8" w:rsidRPr="00733AB6" w:rsidRDefault="00AE50E8" w:rsidP="00733AB6">
      <w:pPr>
        <w:pStyle w:val="aff2"/>
        <w:kinsoku w:val="0"/>
        <w:overflowPunct w:val="0"/>
        <w:autoSpaceDE w:val="0"/>
        <w:autoSpaceDN w:val="0"/>
        <w:ind w:left="181" w:hangingChars="82" w:hanging="181"/>
        <w:jc w:val="both"/>
        <w:rPr>
          <w:rFonts w:eastAsia="標楷體"/>
        </w:rPr>
      </w:pPr>
      <w:r>
        <w:rPr>
          <w:rStyle w:val="aff4"/>
        </w:rPr>
        <w:footnoteRef/>
      </w:r>
      <w:r>
        <w:rPr>
          <w:rFonts w:hint="eastAsia"/>
        </w:rPr>
        <w:t xml:space="preserve"> </w:t>
      </w:r>
      <w:r w:rsidRPr="00733AB6">
        <w:rPr>
          <w:rFonts w:eastAsia="標楷體" w:hint="eastAsia"/>
        </w:rPr>
        <w:t>ICF</w:t>
      </w:r>
      <w:r w:rsidRPr="00733AB6">
        <w:rPr>
          <w:rFonts w:eastAsia="標楷體" w:hint="eastAsia"/>
        </w:rPr>
        <w:t>係由</w:t>
      </w:r>
      <w:r w:rsidRPr="00733AB6">
        <w:rPr>
          <w:rFonts w:eastAsia="標楷體"/>
        </w:rPr>
        <w:t>聯合國世界衛生組織</w:t>
      </w:r>
      <w:r w:rsidRPr="00733AB6">
        <w:rPr>
          <w:rFonts w:eastAsia="標楷體" w:hint="eastAsia"/>
        </w:rPr>
        <w:t>(</w:t>
      </w:r>
      <w:r w:rsidRPr="00733AB6">
        <w:rPr>
          <w:rFonts w:eastAsia="標楷體"/>
        </w:rPr>
        <w:t>WHO</w:t>
      </w:r>
      <w:r w:rsidRPr="00733AB6">
        <w:rPr>
          <w:rFonts w:eastAsia="標楷體" w:hint="eastAsia"/>
        </w:rPr>
        <w:t>)</w:t>
      </w:r>
      <w:r w:rsidRPr="00733AB6">
        <w:rPr>
          <w:rFonts w:eastAsia="標楷體"/>
        </w:rPr>
        <w:t>於</w:t>
      </w:r>
      <w:r w:rsidRPr="00733AB6">
        <w:rPr>
          <w:rFonts w:eastAsia="標楷體" w:hint="eastAsia"/>
        </w:rPr>
        <w:t>西元</w:t>
      </w:r>
      <w:r w:rsidRPr="00733AB6">
        <w:rPr>
          <w:rFonts w:eastAsia="標楷體"/>
        </w:rPr>
        <w:t>2001</w:t>
      </w:r>
      <w:r w:rsidRPr="00733AB6">
        <w:rPr>
          <w:rFonts w:eastAsia="標楷體"/>
        </w:rPr>
        <w:t>年正式發表，其前身即為</w:t>
      </w:r>
      <w:r w:rsidRPr="00733AB6">
        <w:rPr>
          <w:rFonts w:eastAsia="標楷體"/>
        </w:rPr>
        <w:t>1980</w:t>
      </w:r>
      <w:r w:rsidRPr="00733AB6">
        <w:rPr>
          <w:rFonts w:eastAsia="標楷體"/>
        </w:rPr>
        <w:t>年發展的國際損傷、障礙、及殘障分類</w:t>
      </w:r>
      <w:r w:rsidRPr="00733AB6">
        <w:rPr>
          <w:rFonts w:eastAsia="標楷體"/>
        </w:rPr>
        <w:t>(ICIDH)</w:t>
      </w:r>
      <w:r w:rsidRPr="00733AB6">
        <w:rPr>
          <w:rFonts w:eastAsia="標楷體"/>
        </w:rPr>
        <w:t>。</w:t>
      </w:r>
      <w:r w:rsidRPr="00733AB6">
        <w:rPr>
          <w:rFonts w:eastAsia="標楷體" w:hint="eastAsia"/>
        </w:rPr>
        <w:t>過去對於</w:t>
      </w:r>
      <w:r w:rsidRPr="00733AB6">
        <w:rPr>
          <w:rFonts w:eastAsia="標楷體"/>
        </w:rPr>
        <w:t>身心障礙</w:t>
      </w:r>
      <w:r w:rsidRPr="00733AB6">
        <w:rPr>
          <w:rFonts w:eastAsia="標楷體" w:hint="eastAsia"/>
        </w:rPr>
        <w:t>之</w:t>
      </w:r>
      <w:r w:rsidRPr="00733AB6">
        <w:rPr>
          <w:rFonts w:eastAsia="標楷體"/>
        </w:rPr>
        <w:t>分類無法包括所有障礙狀況，且忽略環境對個人</w:t>
      </w:r>
      <w:r w:rsidRPr="00733AB6">
        <w:rPr>
          <w:rFonts w:eastAsia="標楷體"/>
          <w:spacing w:val="4"/>
        </w:rPr>
        <w:t>活動</w:t>
      </w:r>
      <w:r w:rsidRPr="00733AB6">
        <w:rPr>
          <w:rFonts w:eastAsia="標楷體"/>
        </w:rPr>
        <w:t>表現的影響</w:t>
      </w:r>
      <w:r w:rsidRPr="00733AB6">
        <w:rPr>
          <w:rFonts w:eastAsia="標楷體" w:hint="eastAsia"/>
        </w:rPr>
        <w:t>，而</w:t>
      </w:r>
      <w:r w:rsidRPr="00733AB6">
        <w:rPr>
          <w:rFonts w:eastAsia="標楷體"/>
        </w:rPr>
        <w:t>ICF</w:t>
      </w:r>
      <w:r w:rsidRPr="00733AB6">
        <w:rPr>
          <w:rFonts w:eastAsia="標楷體"/>
        </w:rPr>
        <w:t>重新看待「身心障礙」的定義，不再僅將身心障礙侷限於個人的疾病及損傷，同時納入環境因素與障礙後的影響，使服務提供更可貼近身心障礙者的需求</w:t>
      </w:r>
      <w:r w:rsidRPr="00733AB6">
        <w:rPr>
          <w:rFonts w:eastAsia="標楷體" w:hint="eastAsia"/>
        </w:rPr>
        <w:t>。</w:t>
      </w:r>
    </w:p>
  </w:footnote>
  <w:footnote w:id="2">
    <w:p w:rsidR="00AE50E8" w:rsidRPr="00DD0708" w:rsidRDefault="00AE50E8" w:rsidP="001F3C98">
      <w:pPr>
        <w:pStyle w:val="aff2"/>
        <w:kinsoku w:val="0"/>
        <w:overflowPunct w:val="0"/>
        <w:autoSpaceDE w:val="0"/>
        <w:autoSpaceDN w:val="0"/>
        <w:ind w:left="291" w:hangingChars="132" w:hanging="291"/>
        <w:jc w:val="both"/>
        <w:rPr>
          <w:rFonts w:eastAsia="標楷體"/>
          <w:spacing w:val="-10"/>
        </w:rPr>
      </w:pPr>
      <w:r>
        <w:rPr>
          <w:rStyle w:val="aff4"/>
        </w:rPr>
        <w:footnoteRef/>
      </w:r>
      <w:r>
        <w:t xml:space="preserve"> </w:t>
      </w:r>
      <w:r w:rsidRPr="00DD0708">
        <w:rPr>
          <w:rFonts w:eastAsia="標楷體" w:hint="eastAsia"/>
          <w:spacing w:val="-10"/>
        </w:rPr>
        <w:t>歷史上，慈善模式</w:t>
      </w:r>
      <w:r w:rsidRPr="00DD0708">
        <w:rPr>
          <w:rFonts w:eastAsia="標楷體" w:hint="eastAsia"/>
          <w:spacing w:val="-10"/>
        </w:rPr>
        <w:t>(</w:t>
      </w:r>
      <w:r w:rsidRPr="00DD0708">
        <w:rPr>
          <w:rFonts w:eastAsia="標楷體"/>
          <w:spacing w:val="-10"/>
        </w:rPr>
        <w:t>charity approach</w:t>
      </w:r>
      <w:r w:rsidRPr="00DD0708">
        <w:rPr>
          <w:rFonts w:eastAsia="標楷體" w:hint="eastAsia"/>
          <w:spacing w:val="-10"/>
        </w:rPr>
        <w:t>)</w:t>
      </w:r>
      <w:r w:rsidRPr="00DD0708">
        <w:rPr>
          <w:rFonts w:eastAsia="標楷體" w:hint="eastAsia"/>
          <w:spacing w:val="-10"/>
        </w:rPr>
        <w:t>與醫療模式</w:t>
      </w:r>
      <w:r w:rsidRPr="00DD0708">
        <w:rPr>
          <w:rFonts w:eastAsia="標楷體" w:hint="eastAsia"/>
          <w:spacing w:val="-10"/>
        </w:rPr>
        <w:t>(</w:t>
      </w:r>
      <w:r w:rsidRPr="00DD0708">
        <w:rPr>
          <w:rFonts w:eastAsia="標楷體"/>
          <w:spacing w:val="-10"/>
        </w:rPr>
        <w:t>medical approach</w:t>
      </w:r>
      <w:r w:rsidRPr="00DD0708">
        <w:rPr>
          <w:rFonts w:eastAsia="標楷體" w:hint="eastAsia"/>
          <w:spacing w:val="-10"/>
        </w:rPr>
        <w:t>)</w:t>
      </w:r>
      <w:r w:rsidRPr="00DD0708">
        <w:rPr>
          <w:rFonts w:eastAsia="標楷體" w:hint="eastAsia"/>
          <w:spacing w:val="-10"/>
        </w:rPr>
        <w:t>兩種觀點，長期主導世人對於障礙者的理解與態度。在慈善模式之下，人們認為障礙者是值得同情的對象，他們不可能過著自給自足的生活或為社會作出貢獻，而須仰賴人們的善意捐助與愛心方得以維生。而醫療模式觀點，則認為障礙者是一群需要</w:t>
      </w:r>
      <w:r w:rsidRPr="00DD0708">
        <w:rPr>
          <w:rFonts w:ascii="標楷體" w:eastAsia="標楷體" w:hAnsi="標楷體" w:hint="eastAsia"/>
          <w:spacing w:val="-10"/>
        </w:rPr>
        <w:t>「</w:t>
      </w:r>
      <w:r w:rsidRPr="00DD0708">
        <w:rPr>
          <w:rFonts w:eastAsia="標楷體" w:hint="eastAsia"/>
          <w:spacing w:val="-10"/>
        </w:rPr>
        <w:t>治療</w:t>
      </w:r>
      <w:r w:rsidRPr="00DD0708">
        <w:rPr>
          <w:rFonts w:ascii="標楷體" w:eastAsia="標楷體" w:hAnsi="標楷體" w:hint="eastAsia"/>
          <w:spacing w:val="-10"/>
        </w:rPr>
        <w:t>」</w:t>
      </w:r>
      <w:r w:rsidRPr="00DD0708">
        <w:rPr>
          <w:rFonts w:eastAsia="標楷體" w:hint="eastAsia"/>
          <w:spacing w:val="-10"/>
        </w:rPr>
        <w:t>或</w:t>
      </w:r>
      <w:r w:rsidRPr="00DD0708">
        <w:rPr>
          <w:rFonts w:ascii="標楷體" w:eastAsia="標楷體" w:hAnsi="標楷體" w:hint="eastAsia"/>
          <w:spacing w:val="-10"/>
        </w:rPr>
        <w:t>「</w:t>
      </w:r>
      <w:r w:rsidRPr="00DD0708">
        <w:rPr>
          <w:rFonts w:eastAsia="標楷體" w:hint="eastAsia"/>
          <w:spacing w:val="-10"/>
        </w:rPr>
        <w:t>矯正</w:t>
      </w:r>
      <w:r w:rsidRPr="00DD0708">
        <w:rPr>
          <w:rFonts w:ascii="標楷體" w:eastAsia="標楷體" w:hAnsi="標楷體" w:hint="eastAsia"/>
          <w:spacing w:val="-10"/>
        </w:rPr>
        <w:t>」的失能者，並認為這些不正常的殘疾缺損或發展遲緩，可以藉由醫療技術與復健服務幫助他們「恢復正常」。</w:t>
      </w:r>
      <w:r w:rsidRPr="00DD0708">
        <w:rPr>
          <w:rFonts w:eastAsia="標楷體"/>
          <w:spacing w:val="-10"/>
        </w:rPr>
        <w:t>蔡逸靜、周宇翔、林慈媛、李宜靜、張育晟、黃嵩立、黃怡碧</w:t>
      </w:r>
      <w:r w:rsidRPr="00DD0708">
        <w:rPr>
          <w:rFonts w:eastAsia="標楷體" w:hint="eastAsia"/>
          <w:spacing w:val="-10"/>
        </w:rPr>
        <w:t>等人</w:t>
      </w:r>
      <w:r w:rsidRPr="00DD0708">
        <w:rPr>
          <w:rFonts w:eastAsia="標楷體" w:hint="eastAsia"/>
          <w:spacing w:val="-10"/>
        </w:rPr>
        <w:t>(</w:t>
      </w:r>
      <w:r w:rsidRPr="00DD0708">
        <w:rPr>
          <w:rFonts w:eastAsia="標楷體"/>
          <w:spacing w:val="-10"/>
        </w:rPr>
        <w:t>2019</w:t>
      </w:r>
      <w:r w:rsidRPr="00DD0708">
        <w:rPr>
          <w:rFonts w:eastAsia="標楷體" w:hint="eastAsia"/>
          <w:spacing w:val="-10"/>
        </w:rPr>
        <w:t>年</w:t>
      </w:r>
      <w:r w:rsidRPr="00DD0708">
        <w:rPr>
          <w:rFonts w:eastAsia="標楷體" w:hint="eastAsia"/>
          <w:spacing w:val="-10"/>
        </w:rPr>
        <w:t>)</w:t>
      </w:r>
      <w:r w:rsidRPr="00DD0708">
        <w:rPr>
          <w:rFonts w:eastAsia="標楷體"/>
          <w:spacing w:val="-10"/>
        </w:rPr>
        <w:t>，〈</w:t>
      </w:r>
      <w:r w:rsidRPr="00DD0708">
        <w:rPr>
          <w:rFonts w:eastAsia="標楷體" w:hint="eastAsia"/>
          <w:spacing w:val="-10"/>
        </w:rPr>
        <w:t>什麼是障礙者？誰是障礙者？</w:t>
      </w:r>
      <w:r w:rsidRPr="00DD0708">
        <w:rPr>
          <w:rFonts w:eastAsia="標楷體"/>
          <w:spacing w:val="-10"/>
        </w:rPr>
        <w:t>〉，</w:t>
      </w:r>
      <w:r w:rsidRPr="00DD0708">
        <w:rPr>
          <w:rFonts w:ascii="標楷體" w:eastAsia="標楷體" w:hAnsi="標楷體" w:hint="eastAsia"/>
          <w:spacing w:val="-10"/>
        </w:rPr>
        <w:t>《</w:t>
      </w:r>
      <w:r w:rsidRPr="00DD0708">
        <w:rPr>
          <w:rFonts w:eastAsia="標楷體"/>
          <w:spacing w:val="-10"/>
        </w:rPr>
        <w:t>CRPD</w:t>
      </w:r>
      <w:r w:rsidRPr="00DD0708">
        <w:rPr>
          <w:rFonts w:eastAsia="標楷體"/>
          <w:spacing w:val="-10"/>
        </w:rPr>
        <w:t>話重點：認識身心障礙者權利公約的關鍵</w:t>
      </w:r>
      <w:r w:rsidRPr="00DD0708">
        <w:rPr>
          <w:rFonts w:eastAsia="標楷體"/>
          <w:spacing w:val="-10"/>
        </w:rPr>
        <w:t>15</w:t>
      </w:r>
      <w:r w:rsidRPr="00DD0708">
        <w:rPr>
          <w:rFonts w:eastAsia="標楷體"/>
          <w:spacing w:val="-10"/>
        </w:rPr>
        <w:t>講</w:t>
      </w:r>
      <w:r w:rsidRPr="00DD0708">
        <w:rPr>
          <w:rFonts w:ascii="標楷體" w:eastAsia="標楷體" w:hAnsi="標楷體" w:hint="eastAsia"/>
          <w:spacing w:val="-10"/>
        </w:rPr>
        <w:t>》</w:t>
      </w:r>
      <w:r w:rsidRPr="00DD0708">
        <w:rPr>
          <w:rFonts w:eastAsia="標楷體" w:hint="eastAsia"/>
          <w:spacing w:val="-10"/>
        </w:rPr>
        <w:t>，頁</w:t>
      </w:r>
      <w:r w:rsidRPr="00DD0708">
        <w:rPr>
          <w:rFonts w:eastAsia="標楷體" w:hint="eastAsia"/>
          <w:spacing w:val="-10"/>
        </w:rPr>
        <w:t>19</w:t>
      </w:r>
      <w:r w:rsidRPr="00DD0708">
        <w:rPr>
          <w:rFonts w:eastAsia="標楷體"/>
          <w:spacing w:val="-10"/>
        </w:rPr>
        <w:t>，人權公約施行監督聯盟與台灣國際醫療聯盟共同出版。</w:t>
      </w:r>
    </w:p>
  </w:footnote>
  <w:footnote w:id="3">
    <w:p w:rsidR="00AE50E8" w:rsidRPr="00DD0708" w:rsidRDefault="00AE50E8" w:rsidP="007A30E2">
      <w:pPr>
        <w:pStyle w:val="aff2"/>
        <w:kinsoku w:val="0"/>
        <w:overflowPunct w:val="0"/>
        <w:autoSpaceDE w:val="0"/>
        <w:autoSpaceDN w:val="0"/>
        <w:spacing w:line="240" w:lineRule="exact"/>
        <w:ind w:left="181" w:hangingChars="82" w:hanging="181"/>
        <w:jc w:val="both"/>
        <w:rPr>
          <w:rFonts w:eastAsia="標楷體"/>
          <w:spacing w:val="-10"/>
        </w:rPr>
      </w:pPr>
      <w:r>
        <w:rPr>
          <w:rStyle w:val="aff4"/>
        </w:rPr>
        <w:footnoteRef/>
      </w:r>
      <w:r>
        <w:t xml:space="preserve"> </w:t>
      </w:r>
      <w:r w:rsidRPr="00DD0708">
        <w:rPr>
          <w:rFonts w:eastAsia="標楷體" w:hint="eastAsia"/>
          <w:spacing w:val="-10"/>
        </w:rPr>
        <w:t>社會模式</w:t>
      </w:r>
      <w:r w:rsidRPr="00DD0708">
        <w:rPr>
          <w:rFonts w:eastAsia="標楷體" w:hint="eastAsia"/>
          <w:spacing w:val="-10"/>
        </w:rPr>
        <w:t>(</w:t>
      </w:r>
      <w:r w:rsidRPr="00DD0708">
        <w:rPr>
          <w:rFonts w:eastAsia="標楷體"/>
          <w:spacing w:val="-10"/>
        </w:rPr>
        <w:t>social model</w:t>
      </w:r>
      <w:r w:rsidRPr="00DD0708">
        <w:rPr>
          <w:rFonts w:eastAsia="標楷體" w:hint="eastAsia"/>
          <w:spacing w:val="-10"/>
        </w:rPr>
        <w:t>)</w:t>
      </w:r>
      <w:r w:rsidRPr="00DD0708">
        <w:rPr>
          <w:rFonts w:eastAsia="標楷體" w:hint="eastAsia"/>
          <w:spacing w:val="-10"/>
        </w:rPr>
        <w:t>不同於醫療模式，反對</w:t>
      </w:r>
      <w:r w:rsidRPr="00DD0708">
        <w:rPr>
          <w:rFonts w:ascii="標楷體" w:eastAsia="標楷體" w:hAnsi="標楷體" w:hint="eastAsia"/>
          <w:spacing w:val="-10"/>
        </w:rPr>
        <w:t>「</w:t>
      </w:r>
      <w:r w:rsidRPr="00DD0708">
        <w:rPr>
          <w:rFonts w:eastAsia="標楷體" w:hint="eastAsia"/>
          <w:spacing w:val="-10"/>
        </w:rPr>
        <w:t>障礙</w:t>
      </w:r>
      <w:r w:rsidRPr="00DD0708">
        <w:rPr>
          <w:rFonts w:ascii="標楷體" w:eastAsia="標楷體" w:hAnsi="標楷體" w:hint="eastAsia"/>
          <w:spacing w:val="-10"/>
        </w:rPr>
        <w:t>」</w:t>
      </w:r>
      <w:r w:rsidRPr="00DD0708">
        <w:rPr>
          <w:rFonts w:eastAsia="標楷體" w:hint="eastAsia"/>
          <w:spacing w:val="-10"/>
        </w:rPr>
        <w:t>個人歸因觀點，主張</w:t>
      </w:r>
      <w:r w:rsidRPr="00DD0708">
        <w:rPr>
          <w:rFonts w:ascii="標楷體" w:eastAsia="標楷體" w:hAnsi="標楷體" w:hint="eastAsia"/>
          <w:spacing w:val="-10"/>
        </w:rPr>
        <w:t>「</w:t>
      </w:r>
      <w:r w:rsidRPr="00DD0708">
        <w:rPr>
          <w:rFonts w:eastAsia="標楷體" w:hint="eastAsia"/>
          <w:spacing w:val="-10"/>
        </w:rPr>
        <w:t>障礙</w:t>
      </w:r>
      <w:r w:rsidRPr="00DD0708">
        <w:rPr>
          <w:rFonts w:ascii="標楷體" w:eastAsia="標楷體" w:hAnsi="標楷體" w:hint="eastAsia"/>
          <w:spacing w:val="-10"/>
        </w:rPr>
        <w:t>」是社會產物的問題，是政治層次的議題，尤其大部分是因為社會環境造成，當一個人因外在制度性因素而遭受不利限制或對</w:t>
      </w:r>
      <w:r w:rsidRPr="00DD0708">
        <w:rPr>
          <w:rFonts w:eastAsia="標楷體"/>
          <w:spacing w:val="-10"/>
        </w:rPr>
        <w:t>待，而被排除於主流社會之外時，即是所謂的「障礙」，因此，應改變的問題不在於個人的功能損傷或不全，而是讓人受阻的社會環境、態度或法規，故社會模式強調個人與社會整合，重視人權的討論。參考資料：</w:t>
      </w:r>
      <w:r w:rsidRPr="00DD0708">
        <w:rPr>
          <w:rFonts w:eastAsia="標楷體"/>
          <w:spacing w:val="-10"/>
        </w:rPr>
        <w:t>(1)</w:t>
      </w:r>
      <w:r w:rsidRPr="00DD0708">
        <w:rPr>
          <w:rFonts w:eastAsia="標楷體"/>
          <w:spacing w:val="-10"/>
        </w:rPr>
        <w:t>周月清、張恆豪、李慶真、詹穆彥等人</w:t>
      </w:r>
      <w:r w:rsidRPr="00DD0708">
        <w:rPr>
          <w:rFonts w:eastAsia="標楷體"/>
          <w:spacing w:val="-10"/>
        </w:rPr>
        <w:t>(2015</w:t>
      </w:r>
      <w:r w:rsidRPr="00DD0708">
        <w:rPr>
          <w:rFonts w:eastAsia="標楷體"/>
          <w:spacing w:val="-10"/>
        </w:rPr>
        <w:t>年</w:t>
      </w:r>
      <w:r w:rsidRPr="00DD0708">
        <w:rPr>
          <w:rFonts w:eastAsia="標楷體"/>
          <w:spacing w:val="-10"/>
        </w:rPr>
        <w:t>)</w:t>
      </w:r>
      <w:r w:rsidRPr="00DD0708">
        <w:rPr>
          <w:rFonts w:eastAsia="標楷體"/>
          <w:spacing w:val="-10"/>
        </w:rPr>
        <w:t>，〈聯合國國際衛生組織</w:t>
      </w:r>
      <w:r w:rsidRPr="00DD0708">
        <w:rPr>
          <w:rFonts w:eastAsia="標楷體"/>
          <w:spacing w:val="-10"/>
        </w:rPr>
        <w:t>ICF</w:t>
      </w:r>
      <w:r w:rsidRPr="00DD0708">
        <w:rPr>
          <w:rFonts w:eastAsia="標楷體"/>
          <w:spacing w:val="-10"/>
        </w:rPr>
        <w:t>緣起與精神：文獻檢視〉，</w:t>
      </w:r>
      <w:r w:rsidRPr="00DD0708">
        <w:rPr>
          <w:rFonts w:ascii="標楷體" w:eastAsia="標楷體" w:hAnsi="標楷體" w:hint="eastAsia"/>
          <w:spacing w:val="-10"/>
        </w:rPr>
        <w:t>《</w:t>
      </w:r>
      <w:r w:rsidRPr="00DD0708">
        <w:rPr>
          <w:rFonts w:eastAsia="標楷體"/>
          <w:spacing w:val="-10"/>
        </w:rPr>
        <w:t>社區發展季刊</w:t>
      </w:r>
      <w:r w:rsidRPr="00DD0708">
        <w:rPr>
          <w:rFonts w:ascii="標楷體" w:eastAsia="標楷體" w:hAnsi="標楷體" w:hint="eastAsia"/>
          <w:spacing w:val="-10"/>
        </w:rPr>
        <w:t>》</w:t>
      </w:r>
      <w:r w:rsidRPr="00DD0708">
        <w:rPr>
          <w:rFonts w:eastAsia="標楷體"/>
          <w:spacing w:val="-10"/>
        </w:rPr>
        <w:t>，第</w:t>
      </w:r>
      <w:r w:rsidRPr="00DD0708">
        <w:rPr>
          <w:rFonts w:eastAsia="標楷體"/>
          <w:spacing w:val="-10"/>
        </w:rPr>
        <w:t>150</w:t>
      </w:r>
      <w:r w:rsidRPr="00DD0708">
        <w:rPr>
          <w:rFonts w:eastAsia="標楷體"/>
          <w:spacing w:val="-10"/>
        </w:rPr>
        <w:t>期，頁</w:t>
      </w:r>
      <w:r w:rsidRPr="00DD0708">
        <w:rPr>
          <w:rFonts w:eastAsia="標楷體"/>
          <w:spacing w:val="-10"/>
        </w:rPr>
        <w:t>34</w:t>
      </w:r>
      <w:r w:rsidRPr="00DD0708">
        <w:rPr>
          <w:rFonts w:eastAsia="標楷體"/>
          <w:spacing w:val="-10"/>
        </w:rPr>
        <w:t>。</w:t>
      </w:r>
      <w:r w:rsidRPr="00DD0708">
        <w:rPr>
          <w:rFonts w:eastAsia="標楷體"/>
          <w:spacing w:val="-10"/>
        </w:rPr>
        <w:t>(2)</w:t>
      </w:r>
      <w:r w:rsidRPr="00DD0708">
        <w:rPr>
          <w:rFonts w:eastAsia="標楷體"/>
          <w:spacing w:val="-10"/>
        </w:rPr>
        <w:t>蔡逸靜、周宇翔、林慈媛、李宜靜、張育晟、黃嵩立、黃怡碧</w:t>
      </w:r>
      <w:r w:rsidRPr="00DD0708">
        <w:rPr>
          <w:rFonts w:eastAsia="標楷體" w:hint="eastAsia"/>
          <w:spacing w:val="-10"/>
        </w:rPr>
        <w:t>等人</w:t>
      </w:r>
      <w:r w:rsidRPr="00DD0708">
        <w:rPr>
          <w:rFonts w:eastAsia="標楷體" w:hint="eastAsia"/>
          <w:spacing w:val="-10"/>
        </w:rPr>
        <w:t>(</w:t>
      </w:r>
      <w:r w:rsidRPr="00DD0708">
        <w:rPr>
          <w:rFonts w:eastAsia="標楷體"/>
          <w:spacing w:val="-10"/>
        </w:rPr>
        <w:t>2019</w:t>
      </w:r>
      <w:r w:rsidRPr="00DD0708">
        <w:rPr>
          <w:rFonts w:eastAsia="標楷體" w:hint="eastAsia"/>
          <w:spacing w:val="-10"/>
        </w:rPr>
        <w:t>年</w:t>
      </w:r>
      <w:r w:rsidRPr="00DD0708">
        <w:rPr>
          <w:rFonts w:eastAsia="標楷體" w:hint="eastAsia"/>
          <w:spacing w:val="-10"/>
        </w:rPr>
        <w:t>)</w:t>
      </w:r>
      <w:r w:rsidRPr="00DD0708">
        <w:rPr>
          <w:rFonts w:eastAsia="標楷體"/>
          <w:spacing w:val="-10"/>
        </w:rPr>
        <w:t>，〈</w:t>
      </w:r>
      <w:r w:rsidRPr="00DD0708">
        <w:rPr>
          <w:rFonts w:eastAsia="標楷體" w:hint="eastAsia"/>
          <w:spacing w:val="-10"/>
        </w:rPr>
        <w:t>什麼是障礙者？誰是障礙者？</w:t>
      </w:r>
      <w:r w:rsidRPr="00DD0708">
        <w:rPr>
          <w:rFonts w:eastAsia="標楷體"/>
          <w:spacing w:val="-10"/>
        </w:rPr>
        <w:t>〉，</w:t>
      </w:r>
      <w:r w:rsidRPr="00DD0708">
        <w:rPr>
          <w:rFonts w:ascii="標楷體" w:eastAsia="標楷體" w:hAnsi="標楷體" w:hint="eastAsia"/>
          <w:spacing w:val="-10"/>
        </w:rPr>
        <w:t>《</w:t>
      </w:r>
      <w:r w:rsidRPr="00DD0708">
        <w:rPr>
          <w:rFonts w:eastAsia="標楷體"/>
          <w:spacing w:val="-10"/>
        </w:rPr>
        <w:t>CRPD</w:t>
      </w:r>
      <w:r w:rsidRPr="00DD0708">
        <w:rPr>
          <w:rFonts w:eastAsia="標楷體"/>
          <w:spacing w:val="-10"/>
        </w:rPr>
        <w:t>話重點：認識身心障礙者權利公約的關鍵</w:t>
      </w:r>
      <w:r w:rsidRPr="00DD0708">
        <w:rPr>
          <w:rFonts w:eastAsia="標楷體"/>
          <w:spacing w:val="-10"/>
        </w:rPr>
        <w:t>15</w:t>
      </w:r>
      <w:r w:rsidRPr="00DD0708">
        <w:rPr>
          <w:rFonts w:eastAsia="標楷體"/>
          <w:spacing w:val="-10"/>
        </w:rPr>
        <w:t>講</w:t>
      </w:r>
      <w:r w:rsidRPr="00DD0708">
        <w:rPr>
          <w:rFonts w:ascii="標楷體" w:eastAsia="標楷體" w:hAnsi="標楷體" w:hint="eastAsia"/>
          <w:spacing w:val="-10"/>
        </w:rPr>
        <w:t>》</w:t>
      </w:r>
      <w:r w:rsidRPr="00DD0708">
        <w:rPr>
          <w:rFonts w:eastAsia="標楷體" w:hint="eastAsia"/>
          <w:spacing w:val="-10"/>
        </w:rPr>
        <w:t>，頁</w:t>
      </w:r>
      <w:r w:rsidRPr="00DD0708">
        <w:rPr>
          <w:rFonts w:eastAsia="標楷體" w:hint="eastAsia"/>
          <w:spacing w:val="-10"/>
        </w:rPr>
        <w:t>19</w:t>
      </w:r>
      <w:r w:rsidRPr="00DD0708">
        <w:rPr>
          <w:rFonts w:eastAsia="標楷體"/>
          <w:spacing w:val="-10"/>
        </w:rPr>
        <w:t>，人權公約施行監督聯盟與台灣國際醫療聯盟共同出版。</w:t>
      </w:r>
    </w:p>
  </w:footnote>
  <w:footnote w:id="4">
    <w:p w:rsidR="00AE50E8" w:rsidRPr="00F94B90" w:rsidRDefault="00AE50E8" w:rsidP="007A30E2">
      <w:pPr>
        <w:pStyle w:val="aff2"/>
        <w:kinsoku w:val="0"/>
        <w:overflowPunct w:val="0"/>
        <w:autoSpaceDE w:val="0"/>
        <w:autoSpaceDN w:val="0"/>
        <w:jc w:val="both"/>
        <w:rPr>
          <w:rFonts w:eastAsia="標楷體"/>
        </w:rPr>
      </w:pPr>
      <w:r>
        <w:rPr>
          <w:rStyle w:val="aff4"/>
        </w:rPr>
        <w:footnoteRef/>
      </w:r>
      <w:r>
        <w:t xml:space="preserve"> </w:t>
      </w:r>
      <w:r w:rsidRPr="00F94B90">
        <w:rPr>
          <w:rFonts w:eastAsia="標楷體"/>
        </w:rPr>
        <w:t>資料來源：立法院公報，第</w:t>
      </w:r>
      <w:r w:rsidRPr="00F94B90">
        <w:rPr>
          <w:rFonts w:eastAsia="標楷體"/>
        </w:rPr>
        <w:t>96</w:t>
      </w:r>
      <w:r w:rsidRPr="00F94B90">
        <w:rPr>
          <w:rFonts w:eastAsia="標楷體"/>
        </w:rPr>
        <w:t>卷，第</w:t>
      </w:r>
      <w:r w:rsidRPr="00F94B90">
        <w:rPr>
          <w:rFonts w:eastAsia="標楷體"/>
        </w:rPr>
        <w:t>48</w:t>
      </w:r>
      <w:r w:rsidRPr="00F94B90">
        <w:rPr>
          <w:rFonts w:eastAsia="標楷體"/>
        </w:rPr>
        <w:t>期，院會紀錄，頁</w:t>
      </w:r>
      <w:r w:rsidRPr="00F94B90">
        <w:rPr>
          <w:rFonts w:eastAsia="標楷體"/>
        </w:rPr>
        <w:t>588-590</w:t>
      </w:r>
      <w:r w:rsidRPr="00F94B90">
        <w:rPr>
          <w:rFonts w:eastAsia="標楷體"/>
        </w:rPr>
        <w:t>。</w:t>
      </w:r>
    </w:p>
  </w:footnote>
  <w:footnote w:id="5">
    <w:p w:rsidR="00AE50E8" w:rsidRPr="00344F1E" w:rsidRDefault="00AE50E8" w:rsidP="00D00221">
      <w:pPr>
        <w:pStyle w:val="aff2"/>
        <w:spacing w:line="240" w:lineRule="exact"/>
        <w:ind w:leftChars="-1" w:left="151" w:hangingChars="70" w:hanging="154"/>
        <w:jc w:val="both"/>
        <w:rPr>
          <w:rFonts w:eastAsia="標楷體"/>
        </w:rPr>
      </w:pPr>
      <w:r>
        <w:rPr>
          <w:rStyle w:val="aff4"/>
        </w:rPr>
        <w:footnoteRef/>
      </w:r>
      <w:r>
        <w:t xml:space="preserve"> </w:t>
      </w:r>
      <w:r w:rsidRPr="00224A6B">
        <w:rPr>
          <w:rFonts w:eastAsia="標楷體" w:hint="eastAsia"/>
          <w:spacing w:val="-6"/>
        </w:rPr>
        <w:t>成人版部分包括：認知、四處走動、生活自理、與他人相處、居家活動、工作與學習、社會</w:t>
      </w:r>
      <w:r>
        <w:rPr>
          <w:rFonts w:eastAsia="標楷體" w:hint="eastAsia"/>
        </w:rPr>
        <w:t>參與、環境因子、動作活動等領域；鑑定工具為</w:t>
      </w:r>
      <w:r>
        <w:rPr>
          <w:rFonts w:ascii="標楷體" w:eastAsia="標楷體" w:hAnsi="標楷體" w:hint="eastAsia"/>
        </w:rPr>
        <w:t>「身心障礙鑑定功能量表成人版」。</w:t>
      </w:r>
      <w:r>
        <w:rPr>
          <w:rFonts w:eastAsia="標楷體" w:hint="eastAsia"/>
        </w:rPr>
        <w:t>兒童版部分包括：兒童健康概況，以及居家生活參與、參與鄰里及社區之活動、學校生活參與、家庭及社區生活參與等領域；鑑定工具為</w:t>
      </w:r>
      <w:r>
        <w:rPr>
          <w:rFonts w:ascii="標楷體" w:eastAsia="標楷體" w:hAnsi="標楷體" w:hint="eastAsia"/>
        </w:rPr>
        <w:t>「身心障礙鑑定功能量表兒童版」</w:t>
      </w:r>
    </w:p>
  </w:footnote>
  <w:footnote w:id="6">
    <w:p w:rsidR="00AE50E8" w:rsidRPr="00C13B6E" w:rsidRDefault="00AE50E8" w:rsidP="007A30E2">
      <w:pPr>
        <w:pStyle w:val="aff2"/>
        <w:ind w:leftChars="-1" w:left="151" w:hangingChars="70" w:hanging="154"/>
        <w:jc w:val="both"/>
      </w:pPr>
      <w:r>
        <w:rPr>
          <w:rStyle w:val="aff4"/>
        </w:rPr>
        <w:footnoteRef/>
      </w:r>
      <w:r>
        <w:t xml:space="preserve"> </w:t>
      </w:r>
      <w:r w:rsidRPr="00FE1556">
        <w:rPr>
          <w:rFonts w:eastAsia="標楷體" w:hint="eastAsia"/>
        </w:rPr>
        <w:t>FUNDES8.0</w:t>
      </w:r>
      <w:r w:rsidRPr="00FE1556">
        <w:rPr>
          <w:rFonts w:eastAsia="標楷體" w:hint="eastAsia"/>
        </w:rPr>
        <w:t>版鑑定領域共有八項面向，其中領域六「社會參與」係有關障礙對家庭經濟或身心造成的衝擊，與</w:t>
      </w:r>
      <w:r w:rsidRPr="00FE1556">
        <w:rPr>
          <w:rFonts w:eastAsia="標楷體" w:hint="eastAsia"/>
        </w:rPr>
        <w:t>ICF</w:t>
      </w:r>
      <w:r w:rsidRPr="00FE1556">
        <w:rPr>
          <w:rFonts w:eastAsia="標楷體" w:hint="eastAsia"/>
        </w:rPr>
        <w:t>促進社會參與精神不同，為使該領域符合</w:t>
      </w:r>
      <w:r w:rsidRPr="00FE1556">
        <w:rPr>
          <w:rFonts w:eastAsia="標楷體" w:hint="eastAsia"/>
        </w:rPr>
        <w:t>ICF</w:t>
      </w:r>
      <w:r w:rsidRPr="00FE1556">
        <w:rPr>
          <w:rFonts w:eastAsia="標楷體" w:hint="eastAsia"/>
        </w:rPr>
        <w:t>促進社會參與精神，因此需修訂目前</w:t>
      </w:r>
      <w:r w:rsidRPr="00FE1556">
        <w:rPr>
          <w:rFonts w:eastAsia="標楷體" w:hint="eastAsia"/>
        </w:rPr>
        <w:t>FUNDES8.0</w:t>
      </w:r>
      <w:r w:rsidRPr="00FE1556">
        <w:rPr>
          <w:rFonts w:eastAsia="標楷體" w:hint="eastAsia"/>
        </w:rPr>
        <w:t>版。</w:t>
      </w:r>
    </w:p>
  </w:footnote>
  <w:footnote w:id="7">
    <w:p w:rsidR="00AE50E8" w:rsidRDefault="00AE50E8" w:rsidP="007A30E2">
      <w:pPr>
        <w:pStyle w:val="aff2"/>
        <w:ind w:left="295" w:hangingChars="134" w:hanging="295"/>
      </w:pPr>
      <w:r>
        <w:rPr>
          <w:rStyle w:val="aff4"/>
        </w:rPr>
        <w:footnoteRef/>
      </w:r>
      <w:r>
        <w:t xml:space="preserve"> </w:t>
      </w:r>
      <w:r w:rsidRPr="00A53D3D">
        <w:rPr>
          <w:rFonts w:eastAsia="標楷體"/>
        </w:rPr>
        <w:t>係</w:t>
      </w:r>
      <w:r w:rsidRPr="00A53D3D">
        <w:rPr>
          <w:rFonts w:eastAsia="標楷體"/>
          <w:spacing w:val="-10"/>
        </w:rPr>
        <w:t>考量</w:t>
      </w:r>
      <w:r w:rsidRPr="00A53D3D">
        <w:rPr>
          <w:rFonts w:eastAsia="標楷體"/>
          <w:color w:val="000000" w:themeColor="text1"/>
          <w:spacing w:val="-10"/>
        </w:rPr>
        <w:t>各障礙類別之衡平性與合理性，參考</w:t>
      </w:r>
      <w:r w:rsidRPr="00A53D3D">
        <w:rPr>
          <w:rFonts w:eastAsia="標楷體"/>
          <w:color w:val="000000" w:themeColor="text1"/>
          <w:spacing w:val="-10"/>
        </w:rPr>
        <w:t>AMA</w:t>
      </w:r>
      <w:r w:rsidRPr="00A53D3D">
        <w:rPr>
          <w:rFonts w:eastAsia="標楷體"/>
          <w:color w:val="000000" w:themeColor="text1"/>
          <w:spacing w:val="-10"/>
        </w:rPr>
        <w:t>所公告之第六版障礙評估指南推算現行基準情境下</w:t>
      </w:r>
      <w:r w:rsidRPr="00A53D3D">
        <w:rPr>
          <w:rFonts w:eastAsia="標楷體"/>
          <w:color w:val="000000" w:themeColor="text1"/>
          <w:spacing w:val="-10"/>
        </w:rPr>
        <w:t>WPI</w:t>
      </w:r>
      <w:r w:rsidRPr="00A53D3D">
        <w:rPr>
          <w:rFonts w:eastAsia="標楷體"/>
          <w:color w:val="000000" w:themeColor="text1"/>
          <w:spacing w:val="-10"/>
        </w:rPr>
        <w:t>之比例，基準從</w:t>
      </w:r>
      <w:r w:rsidRPr="00A53D3D">
        <w:rPr>
          <w:rFonts w:eastAsia="標楷體"/>
          <w:color w:val="000000" w:themeColor="text1"/>
          <w:spacing w:val="-10"/>
        </w:rPr>
        <w:t>50%</w:t>
      </w:r>
      <w:r w:rsidRPr="00A53D3D">
        <w:rPr>
          <w:rFonts w:eastAsia="標楷體"/>
          <w:color w:val="000000" w:themeColor="text1"/>
          <w:spacing w:val="-10"/>
        </w:rPr>
        <w:t>降低為</w:t>
      </w:r>
      <w:r w:rsidRPr="00A53D3D">
        <w:rPr>
          <w:rFonts w:eastAsia="標楷體"/>
          <w:color w:val="000000" w:themeColor="text1"/>
          <w:spacing w:val="-10"/>
        </w:rPr>
        <w:t>45%</w:t>
      </w:r>
      <w:r w:rsidRPr="00A53D3D">
        <w:rPr>
          <w:rFonts w:eastAsia="標楷體"/>
          <w:color w:val="000000" w:themeColor="text1"/>
          <w:spacing w:val="-10"/>
        </w:rPr>
        <w:t>。</w:t>
      </w:r>
    </w:p>
  </w:footnote>
  <w:footnote w:id="8">
    <w:p w:rsidR="00AE50E8" w:rsidRDefault="00AE50E8" w:rsidP="007A30E2">
      <w:pPr>
        <w:pStyle w:val="aff2"/>
      </w:pPr>
      <w:r>
        <w:rPr>
          <w:rStyle w:val="aff4"/>
        </w:rPr>
        <w:footnoteRef/>
      </w:r>
      <w:r>
        <w:t xml:space="preserve"> </w:t>
      </w:r>
      <w:r w:rsidRPr="00A53D3D">
        <w:rPr>
          <w:rFonts w:eastAsia="標楷體" w:hint="eastAsia"/>
          <w:color w:val="000000" w:themeColor="text1"/>
          <w:spacing w:val="-10"/>
        </w:rPr>
        <w:t>考量雙耳聽力閾值程度不一，參考日本的鑑定基準，新增</w:t>
      </w:r>
      <w:r>
        <w:rPr>
          <w:rFonts w:eastAsia="標楷體" w:hint="eastAsia"/>
          <w:color w:val="000000" w:themeColor="text1"/>
          <w:spacing w:val="-10"/>
        </w:rPr>
        <w:t>該</w:t>
      </w:r>
      <w:r w:rsidRPr="00A53D3D">
        <w:rPr>
          <w:rFonts w:eastAsia="標楷體" w:hint="eastAsia"/>
          <w:color w:val="000000" w:themeColor="text1"/>
          <w:spacing w:val="-10"/>
        </w:rPr>
        <w:t>基準</w:t>
      </w:r>
      <w:r>
        <w:rPr>
          <w:rFonts w:hint="eastAsia"/>
          <w:spacing w:val="-10"/>
          <w:sz w:val="26"/>
          <w:szCs w:val="26"/>
        </w:rPr>
        <w:t>。</w:t>
      </w:r>
    </w:p>
  </w:footnote>
  <w:footnote w:id="9">
    <w:p w:rsidR="00AE50E8" w:rsidRPr="00C73378" w:rsidRDefault="00AE50E8" w:rsidP="007A30E2">
      <w:pPr>
        <w:pStyle w:val="aff2"/>
        <w:kinsoku w:val="0"/>
        <w:overflowPunct w:val="0"/>
        <w:autoSpaceDE w:val="0"/>
        <w:autoSpaceDN w:val="0"/>
        <w:jc w:val="both"/>
        <w:rPr>
          <w:rFonts w:eastAsia="標楷體"/>
          <w:color w:val="000000" w:themeColor="text1"/>
          <w:spacing w:val="-10"/>
        </w:rPr>
      </w:pPr>
      <w:r>
        <w:rPr>
          <w:rStyle w:val="aff4"/>
        </w:rPr>
        <w:footnoteRef/>
      </w:r>
      <w:r>
        <w:t xml:space="preserve"> </w:t>
      </w:r>
      <w:r w:rsidRPr="00C73378">
        <w:rPr>
          <w:rFonts w:eastAsia="標楷體" w:hint="eastAsia"/>
          <w:color w:val="000000" w:themeColor="text1"/>
          <w:spacing w:val="-10"/>
        </w:rPr>
        <w:t>聽損者申請身心障礙鑑定之人數從</w:t>
      </w:r>
      <w:r w:rsidRPr="00C73378">
        <w:rPr>
          <w:rFonts w:eastAsia="標楷體"/>
          <w:color w:val="000000" w:themeColor="text1"/>
          <w:spacing w:val="-10"/>
        </w:rPr>
        <w:t>104</w:t>
      </w:r>
      <w:r w:rsidRPr="00C73378">
        <w:rPr>
          <w:rFonts w:eastAsia="標楷體" w:hint="eastAsia"/>
          <w:color w:val="000000" w:themeColor="text1"/>
          <w:spacing w:val="-10"/>
        </w:rPr>
        <w:t>年之</w:t>
      </w:r>
      <w:r w:rsidRPr="00C73378">
        <w:rPr>
          <w:rFonts w:eastAsia="標楷體"/>
          <w:color w:val="000000" w:themeColor="text1"/>
          <w:spacing w:val="-10"/>
        </w:rPr>
        <w:t>1</w:t>
      </w:r>
      <w:r w:rsidRPr="00C73378">
        <w:rPr>
          <w:rFonts w:eastAsia="標楷體" w:hint="eastAsia"/>
          <w:color w:val="000000" w:themeColor="text1"/>
          <w:spacing w:val="-10"/>
        </w:rPr>
        <w:t>萬</w:t>
      </w:r>
      <w:r w:rsidRPr="00C73378">
        <w:rPr>
          <w:rFonts w:eastAsia="標楷體"/>
          <w:color w:val="000000" w:themeColor="text1"/>
          <w:spacing w:val="-10"/>
        </w:rPr>
        <w:t>6,383</w:t>
      </w:r>
      <w:r w:rsidRPr="00C73378">
        <w:rPr>
          <w:rFonts w:eastAsia="標楷體" w:hint="eastAsia"/>
          <w:color w:val="000000" w:themeColor="text1"/>
          <w:spacing w:val="-10"/>
        </w:rPr>
        <w:t>人，逐年增加至</w:t>
      </w:r>
      <w:r w:rsidRPr="00C73378">
        <w:rPr>
          <w:rFonts w:eastAsia="標楷體"/>
          <w:color w:val="000000" w:themeColor="text1"/>
          <w:spacing w:val="-10"/>
        </w:rPr>
        <w:t>107</w:t>
      </w:r>
      <w:r w:rsidRPr="00C73378">
        <w:rPr>
          <w:rFonts w:eastAsia="標楷體" w:hint="eastAsia"/>
          <w:color w:val="000000" w:themeColor="text1"/>
          <w:spacing w:val="-10"/>
        </w:rPr>
        <w:t>年之</w:t>
      </w:r>
      <w:r w:rsidRPr="00C73378">
        <w:rPr>
          <w:rFonts w:eastAsia="標楷體"/>
          <w:color w:val="000000" w:themeColor="text1"/>
          <w:spacing w:val="-10"/>
        </w:rPr>
        <w:t>2</w:t>
      </w:r>
      <w:r w:rsidRPr="00C73378">
        <w:rPr>
          <w:rFonts w:eastAsia="標楷體" w:hint="eastAsia"/>
          <w:color w:val="000000" w:themeColor="text1"/>
          <w:spacing w:val="-10"/>
        </w:rPr>
        <w:t>萬</w:t>
      </w:r>
      <w:r w:rsidRPr="00C73378">
        <w:rPr>
          <w:rFonts w:eastAsia="標楷體"/>
          <w:color w:val="000000" w:themeColor="text1"/>
          <w:spacing w:val="-10"/>
        </w:rPr>
        <w:t>3,113</w:t>
      </w:r>
      <w:r w:rsidRPr="00C73378">
        <w:rPr>
          <w:rFonts w:eastAsia="標楷體" w:hint="eastAsia"/>
          <w:color w:val="000000" w:themeColor="text1"/>
          <w:spacing w:val="-10"/>
        </w:rPr>
        <w:t>人，通過比率介於</w:t>
      </w:r>
      <w:r w:rsidRPr="00C73378">
        <w:rPr>
          <w:rFonts w:eastAsia="標楷體"/>
          <w:color w:val="000000" w:themeColor="text1"/>
          <w:spacing w:val="-10"/>
        </w:rPr>
        <w:t>97.67</w:t>
      </w:r>
      <w:r w:rsidRPr="00C73378">
        <w:rPr>
          <w:rFonts w:eastAsia="標楷體" w:hint="eastAsia"/>
          <w:color w:val="000000" w:themeColor="text1"/>
          <w:spacing w:val="-10"/>
        </w:rPr>
        <w:t>％至</w:t>
      </w:r>
      <w:r w:rsidRPr="00C73378">
        <w:rPr>
          <w:rFonts w:eastAsia="標楷體"/>
          <w:color w:val="000000" w:themeColor="text1"/>
          <w:spacing w:val="-10"/>
        </w:rPr>
        <w:t>98.56</w:t>
      </w:r>
      <w:r w:rsidRPr="00C73378">
        <w:rPr>
          <w:rFonts w:eastAsia="標楷體" w:hint="eastAsia"/>
          <w:color w:val="000000" w:themeColor="text1"/>
          <w:spacing w:val="-10"/>
        </w:rPr>
        <w:t>％之間</w:t>
      </w:r>
      <w:r>
        <w:rPr>
          <w:rFonts w:eastAsia="標楷體" w:hint="eastAsia"/>
          <w:color w:val="000000" w:themeColor="text1"/>
          <w:spacing w:val="-10"/>
        </w:rPr>
        <w:t>。</w:t>
      </w:r>
    </w:p>
  </w:footnote>
  <w:footnote w:id="10">
    <w:p w:rsidR="00AE50E8" w:rsidRPr="0065525A" w:rsidRDefault="00AE50E8" w:rsidP="007A30E2">
      <w:pPr>
        <w:pStyle w:val="aff2"/>
        <w:kinsoku w:val="0"/>
        <w:overflowPunct w:val="0"/>
        <w:autoSpaceDE w:val="0"/>
        <w:autoSpaceDN w:val="0"/>
        <w:ind w:left="227" w:hangingChars="103" w:hanging="227"/>
        <w:jc w:val="both"/>
        <w:rPr>
          <w:rFonts w:eastAsia="標楷體"/>
          <w:spacing w:val="-6"/>
        </w:rPr>
      </w:pPr>
      <w:r>
        <w:rPr>
          <w:rStyle w:val="aff4"/>
        </w:rPr>
        <w:footnoteRef/>
      </w:r>
      <w:r>
        <w:t xml:space="preserve"> </w:t>
      </w:r>
      <w:r w:rsidRPr="00433B46">
        <w:rPr>
          <w:rFonts w:eastAsia="標楷體" w:hint="eastAsia"/>
        </w:rPr>
        <w:t>本段引據</w:t>
      </w:r>
      <w:r w:rsidRPr="0065525A">
        <w:rPr>
          <w:rFonts w:eastAsia="標楷體" w:hint="eastAsia"/>
          <w:spacing w:val="-6"/>
        </w:rPr>
        <w:t>資料</w:t>
      </w:r>
      <w:r>
        <w:rPr>
          <w:rFonts w:eastAsia="標楷體" w:hint="eastAsia"/>
          <w:spacing w:val="-6"/>
        </w:rPr>
        <w:t>來源</w:t>
      </w:r>
      <w:r w:rsidRPr="0065525A">
        <w:rPr>
          <w:rFonts w:eastAsia="標楷體" w:hint="eastAsia"/>
          <w:spacing w:val="-6"/>
        </w:rPr>
        <w:t>：</w:t>
      </w:r>
      <w:r w:rsidRPr="003147FB">
        <w:rPr>
          <w:rFonts w:eastAsia="標楷體"/>
        </w:rPr>
        <w:t>莊素貞</w:t>
      </w:r>
      <w:r>
        <w:rPr>
          <w:rFonts w:eastAsia="標楷體" w:hint="eastAsia"/>
        </w:rPr>
        <w:t>(</w:t>
      </w:r>
      <w:r>
        <w:rPr>
          <w:rFonts w:eastAsia="標楷體"/>
        </w:rPr>
        <w:t>2017</w:t>
      </w:r>
      <w:r>
        <w:rPr>
          <w:rFonts w:eastAsia="標楷體" w:hint="eastAsia"/>
        </w:rPr>
        <w:t>年</w:t>
      </w:r>
      <w:r>
        <w:rPr>
          <w:rFonts w:eastAsia="標楷體" w:hint="eastAsia"/>
        </w:rPr>
        <w:t>)</w:t>
      </w:r>
      <w:r w:rsidRPr="0065525A">
        <w:rPr>
          <w:rFonts w:eastAsia="標楷體"/>
          <w:spacing w:val="-6"/>
        </w:rPr>
        <w:t>，</w:t>
      </w:r>
      <w:r>
        <w:rPr>
          <w:rFonts w:ascii="標楷體" w:eastAsia="標楷體" w:hAnsi="標楷體" w:hint="eastAsia"/>
          <w:spacing w:val="-6"/>
        </w:rPr>
        <w:t>〈</w:t>
      </w:r>
      <w:r w:rsidRPr="0065525A">
        <w:rPr>
          <w:rFonts w:eastAsia="標楷體"/>
          <w:spacing w:val="-6"/>
        </w:rPr>
        <w:t>視皮質損傷之認識與評估</w:t>
      </w:r>
      <w:r>
        <w:rPr>
          <w:rFonts w:ascii="標楷體" w:eastAsia="標楷體" w:hAnsi="標楷體" w:hint="eastAsia"/>
          <w:spacing w:val="-6"/>
        </w:rPr>
        <w:t>〉</w:t>
      </w:r>
      <w:r w:rsidRPr="0065525A">
        <w:rPr>
          <w:rFonts w:eastAsia="標楷體"/>
          <w:spacing w:val="-6"/>
        </w:rPr>
        <w:t>，</w:t>
      </w:r>
      <w:r>
        <w:rPr>
          <w:rFonts w:eastAsia="標楷體" w:hint="eastAsia"/>
          <w:spacing w:val="-6"/>
        </w:rPr>
        <w:t>收於</w:t>
      </w:r>
      <w:r>
        <w:rPr>
          <w:rFonts w:ascii="標楷體" w:eastAsia="標楷體" w:hAnsi="標楷體" w:hint="eastAsia"/>
          <w:spacing w:val="-6"/>
        </w:rPr>
        <w:t>《</w:t>
      </w:r>
      <w:r w:rsidRPr="0065525A">
        <w:rPr>
          <w:rFonts w:eastAsia="標楷體"/>
          <w:spacing w:val="-6"/>
        </w:rPr>
        <w:t>低視力學</w:t>
      </w:r>
      <w:r>
        <w:rPr>
          <w:rFonts w:ascii="標楷體" w:eastAsia="標楷體" w:hAnsi="標楷體" w:hint="eastAsia"/>
          <w:spacing w:val="-6"/>
        </w:rPr>
        <w:t>》</w:t>
      </w:r>
      <w:r w:rsidRPr="0065525A">
        <w:rPr>
          <w:rFonts w:eastAsia="標楷體"/>
          <w:spacing w:val="-6"/>
        </w:rPr>
        <w:t>，五南，</w:t>
      </w:r>
      <w:r>
        <w:rPr>
          <w:rFonts w:eastAsia="標楷體" w:hint="eastAsia"/>
          <w:spacing w:val="-6"/>
        </w:rPr>
        <w:t>頁</w:t>
      </w:r>
      <w:r w:rsidRPr="0065525A">
        <w:rPr>
          <w:rFonts w:eastAsia="標楷體"/>
          <w:spacing w:val="-6"/>
        </w:rPr>
        <w:t>348</w:t>
      </w:r>
      <w:r w:rsidRPr="0065525A">
        <w:rPr>
          <w:rFonts w:eastAsia="標楷體"/>
          <w:spacing w:val="-6"/>
        </w:rPr>
        <w:t>至</w:t>
      </w:r>
      <w:r w:rsidRPr="0065525A">
        <w:rPr>
          <w:rFonts w:eastAsia="標楷體"/>
          <w:spacing w:val="-6"/>
        </w:rPr>
        <w:t>3</w:t>
      </w:r>
      <w:r>
        <w:rPr>
          <w:rFonts w:eastAsia="標楷體"/>
          <w:spacing w:val="-6"/>
        </w:rPr>
        <w:t>74</w:t>
      </w:r>
      <w:r w:rsidRPr="0065525A">
        <w:rPr>
          <w:rFonts w:eastAsia="標楷體"/>
          <w:spacing w:val="-6"/>
        </w:rPr>
        <w:t>。</w:t>
      </w:r>
    </w:p>
  </w:footnote>
  <w:footnote w:id="11">
    <w:p w:rsidR="00AE50E8" w:rsidRPr="00493036" w:rsidRDefault="00AE50E8" w:rsidP="007A30E2">
      <w:pPr>
        <w:pStyle w:val="aff2"/>
        <w:kinsoku w:val="0"/>
        <w:overflowPunct w:val="0"/>
        <w:autoSpaceDE w:val="0"/>
        <w:autoSpaceDN w:val="0"/>
        <w:ind w:left="227" w:hangingChars="103" w:hanging="227"/>
        <w:jc w:val="both"/>
        <w:rPr>
          <w:rFonts w:eastAsia="標楷體"/>
          <w:spacing w:val="-6"/>
        </w:rPr>
      </w:pPr>
      <w:r>
        <w:rPr>
          <w:rStyle w:val="aff4"/>
        </w:rPr>
        <w:footnoteRef/>
      </w:r>
      <w:r>
        <w:t xml:space="preserve"> </w:t>
      </w:r>
      <w:r w:rsidRPr="00457B87">
        <w:rPr>
          <w:rFonts w:eastAsia="標楷體" w:hint="eastAsia"/>
          <w:spacing w:val="-10"/>
        </w:rPr>
        <w:t>文獻亦指出：</w:t>
      </w:r>
      <w:r w:rsidRPr="00457B87">
        <w:rPr>
          <w:rFonts w:eastAsia="標楷體"/>
          <w:spacing w:val="-10"/>
        </w:rPr>
        <w:t>多數</w:t>
      </w:r>
      <w:r w:rsidRPr="00457B87">
        <w:rPr>
          <w:rFonts w:eastAsia="標楷體"/>
          <w:spacing w:val="-10"/>
        </w:rPr>
        <w:t>CVI</w:t>
      </w:r>
      <w:r w:rsidRPr="00457B87">
        <w:rPr>
          <w:rFonts w:eastAsia="標楷體"/>
          <w:spacing w:val="-10"/>
        </w:rPr>
        <w:t>患者眼睛外觀看起來不像盲人，眼球構造與視覺機能運轉正常，卻又無法從一般視力檢查中解釋其視覺功能異常原因得診斷視覺皮質損傷變成一件高難度工作</w:t>
      </w:r>
      <w:r w:rsidRPr="00457B87">
        <w:rPr>
          <w:rFonts w:eastAsia="標楷體" w:hint="eastAsia"/>
          <w:spacing w:val="-10"/>
        </w:rPr>
        <w:t>，</w:t>
      </w:r>
      <w:r w:rsidRPr="00457B87">
        <w:rPr>
          <w:rFonts w:eastAsia="標楷體"/>
          <w:spacing w:val="-10"/>
        </w:rPr>
        <w:t>通常醫師會根據臨床症狀和患者身心特徵，搭配下列</w:t>
      </w:r>
      <w:r w:rsidRPr="00457B87">
        <w:rPr>
          <w:rFonts w:eastAsia="標楷體" w:hint="eastAsia"/>
          <w:spacing w:val="-10"/>
        </w:rPr>
        <w:t>一些先進</w:t>
      </w:r>
      <w:r w:rsidRPr="00457B87">
        <w:rPr>
          <w:rFonts w:eastAsia="標楷體"/>
          <w:spacing w:val="-10"/>
        </w:rPr>
        <w:t>醫療技術</w:t>
      </w:r>
      <w:r w:rsidRPr="00457B87">
        <w:rPr>
          <w:rFonts w:eastAsia="標楷體" w:hint="eastAsia"/>
          <w:spacing w:val="-10"/>
        </w:rPr>
        <w:t>與</w:t>
      </w:r>
      <w:r w:rsidRPr="00457B87">
        <w:rPr>
          <w:rFonts w:eastAsia="標楷體"/>
          <w:spacing w:val="-10"/>
        </w:rPr>
        <w:t>儀器，進一步確認有無</w:t>
      </w:r>
      <w:r w:rsidRPr="00457B87">
        <w:rPr>
          <w:rFonts w:eastAsia="標楷體"/>
          <w:spacing w:val="-10"/>
        </w:rPr>
        <w:t>CVI</w:t>
      </w:r>
      <w:r w:rsidRPr="00457B87">
        <w:rPr>
          <w:rFonts w:eastAsia="標楷體"/>
          <w:spacing w:val="-10"/>
        </w:rPr>
        <w:t>問題</w:t>
      </w:r>
      <w:r w:rsidRPr="00457B87">
        <w:rPr>
          <w:rFonts w:eastAsia="標楷體" w:hint="eastAsia"/>
          <w:spacing w:val="-10"/>
        </w:rPr>
        <w:t>，包括</w:t>
      </w:r>
      <w:r w:rsidRPr="00457B87">
        <w:rPr>
          <w:rFonts w:eastAsia="標楷體"/>
          <w:spacing w:val="-10"/>
        </w:rPr>
        <w:t>：視覺誘發電位檢查</w:t>
      </w:r>
      <w:r w:rsidRPr="00457B87">
        <w:rPr>
          <w:rFonts w:eastAsia="標楷體"/>
          <w:spacing w:val="-10"/>
        </w:rPr>
        <w:t>(VEP)</w:t>
      </w:r>
      <w:r w:rsidRPr="00457B87">
        <w:rPr>
          <w:rFonts w:eastAsia="標楷體" w:hint="eastAsia"/>
          <w:spacing w:val="-10"/>
        </w:rPr>
        <w:t>、</w:t>
      </w:r>
      <w:r w:rsidRPr="00457B87">
        <w:rPr>
          <w:rFonts w:eastAsia="標楷體"/>
          <w:spacing w:val="-10"/>
        </w:rPr>
        <w:t>腦波圖</w:t>
      </w:r>
      <w:r w:rsidRPr="00457B87">
        <w:rPr>
          <w:rFonts w:eastAsia="標楷體"/>
          <w:spacing w:val="-10"/>
        </w:rPr>
        <w:t>(EEG)</w:t>
      </w:r>
      <w:r w:rsidRPr="00457B87">
        <w:rPr>
          <w:rFonts w:eastAsia="標楷體" w:hint="eastAsia"/>
          <w:spacing w:val="-10"/>
        </w:rPr>
        <w:t>、</w:t>
      </w:r>
      <w:r w:rsidRPr="00457B87">
        <w:rPr>
          <w:rFonts w:eastAsia="標楷體"/>
          <w:spacing w:val="-10"/>
        </w:rPr>
        <w:t>電位圖</w:t>
      </w:r>
      <w:r w:rsidRPr="00457B87">
        <w:rPr>
          <w:rFonts w:eastAsia="標楷體" w:hint="eastAsia"/>
          <w:spacing w:val="-10"/>
        </w:rPr>
        <w:t>、</w:t>
      </w:r>
      <w:r w:rsidRPr="00457B87">
        <w:rPr>
          <w:rFonts w:eastAsia="標楷體"/>
          <w:spacing w:val="-10"/>
        </w:rPr>
        <w:t>網膜圖</w:t>
      </w:r>
      <w:r w:rsidRPr="00457B87">
        <w:rPr>
          <w:rFonts w:eastAsia="標楷體"/>
          <w:spacing w:val="-10"/>
        </w:rPr>
        <w:t>(ERG)</w:t>
      </w:r>
      <w:r w:rsidRPr="00457B87">
        <w:rPr>
          <w:rFonts w:eastAsia="標楷體" w:hint="eastAsia"/>
          <w:spacing w:val="-10"/>
        </w:rPr>
        <w:t>、</w:t>
      </w:r>
      <w:r w:rsidRPr="00457B87">
        <w:rPr>
          <w:rFonts w:eastAsia="標楷體"/>
          <w:spacing w:val="-10"/>
        </w:rPr>
        <w:t>視覺激發電位圖</w:t>
      </w:r>
      <w:r w:rsidRPr="00457B87">
        <w:rPr>
          <w:rFonts w:eastAsia="標楷體"/>
          <w:spacing w:val="-10"/>
        </w:rPr>
        <w:t>(VEPM)</w:t>
      </w:r>
      <w:r w:rsidRPr="00457B87">
        <w:rPr>
          <w:rFonts w:eastAsia="標楷體" w:hint="eastAsia"/>
          <w:spacing w:val="-10"/>
        </w:rPr>
        <w:t>、</w:t>
      </w:r>
      <w:r w:rsidRPr="00457B87">
        <w:rPr>
          <w:rFonts w:eastAsia="標楷體"/>
          <w:spacing w:val="-10"/>
        </w:rPr>
        <w:t>電腦斷層攝影</w:t>
      </w:r>
      <w:r w:rsidRPr="00457B87">
        <w:rPr>
          <w:rFonts w:eastAsia="標楷體"/>
          <w:spacing w:val="-10"/>
        </w:rPr>
        <w:t>(CT)</w:t>
      </w:r>
      <w:r w:rsidRPr="00457B87">
        <w:rPr>
          <w:rFonts w:eastAsia="標楷體" w:hint="eastAsia"/>
          <w:spacing w:val="-10"/>
        </w:rPr>
        <w:t>、</w:t>
      </w:r>
      <w:r w:rsidRPr="00457B87">
        <w:rPr>
          <w:rFonts w:eastAsia="標楷體"/>
          <w:spacing w:val="-10"/>
        </w:rPr>
        <w:t>磁振造影</w:t>
      </w:r>
      <w:r w:rsidRPr="00457B87">
        <w:rPr>
          <w:rFonts w:eastAsia="標楷體"/>
          <w:spacing w:val="-10"/>
        </w:rPr>
        <w:t>(MRI)</w:t>
      </w:r>
      <w:r w:rsidRPr="00457B87">
        <w:rPr>
          <w:rFonts w:eastAsia="標楷體" w:hint="eastAsia"/>
          <w:spacing w:val="-10"/>
        </w:rPr>
        <w:t>、</w:t>
      </w:r>
      <w:r w:rsidRPr="00457B87">
        <w:rPr>
          <w:rFonts w:eastAsia="標楷體"/>
          <w:spacing w:val="-10"/>
        </w:rPr>
        <w:t>功能性磁振造影</w:t>
      </w:r>
      <w:r w:rsidRPr="00457B87">
        <w:rPr>
          <w:rFonts w:eastAsia="標楷體"/>
          <w:spacing w:val="-10"/>
        </w:rPr>
        <w:t>(fMRI)</w:t>
      </w:r>
      <w:r w:rsidRPr="00457B87">
        <w:rPr>
          <w:rFonts w:eastAsia="標楷體" w:hint="eastAsia"/>
          <w:spacing w:val="-10"/>
        </w:rPr>
        <w:t>。資料來源：</w:t>
      </w:r>
      <w:r w:rsidRPr="00457B87">
        <w:rPr>
          <w:rFonts w:eastAsia="標楷體"/>
          <w:spacing w:val="-10"/>
        </w:rPr>
        <w:t>莊素貞</w:t>
      </w:r>
      <w:r w:rsidRPr="00457B87">
        <w:rPr>
          <w:rFonts w:eastAsia="標楷體" w:hint="eastAsia"/>
          <w:spacing w:val="-10"/>
        </w:rPr>
        <w:t>(</w:t>
      </w:r>
      <w:r w:rsidRPr="00457B87">
        <w:rPr>
          <w:rFonts w:eastAsia="標楷體"/>
          <w:spacing w:val="-10"/>
        </w:rPr>
        <w:t>2017</w:t>
      </w:r>
      <w:r w:rsidRPr="00457B87">
        <w:rPr>
          <w:rFonts w:eastAsia="標楷體" w:hint="eastAsia"/>
          <w:spacing w:val="-10"/>
        </w:rPr>
        <w:t>年</w:t>
      </w:r>
      <w:r w:rsidRPr="00457B87">
        <w:rPr>
          <w:rFonts w:eastAsia="標楷體" w:hint="eastAsia"/>
          <w:spacing w:val="-10"/>
        </w:rPr>
        <w:t>)</w:t>
      </w:r>
      <w:r w:rsidRPr="00457B87">
        <w:rPr>
          <w:rFonts w:eastAsia="標楷體"/>
          <w:spacing w:val="-10"/>
        </w:rPr>
        <w:t>，</w:t>
      </w:r>
      <w:r w:rsidRPr="00457B87">
        <w:rPr>
          <w:rFonts w:eastAsia="標楷體" w:hint="eastAsia"/>
          <w:spacing w:val="-10"/>
        </w:rPr>
        <w:t>〈</w:t>
      </w:r>
      <w:r w:rsidRPr="00457B87">
        <w:rPr>
          <w:rFonts w:eastAsia="標楷體"/>
          <w:spacing w:val="-10"/>
        </w:rPr>
        <w:t>視皮質損傷之認識與評估</w:t>
      </w:r>
      <w:r w:rsidRPr="00457B87">
        <w:rPr>
          <w:rFonts w:eastAsia="標楷體" w:hint="eastAsia"/>
          <w:spacing w:val="-10"/>
        </w:rPr>
        <w:t>〉</w:t>
      </w:r>
      <w:r w:rsidRPr="00457B87">
        <w:rPr>
          <w:rFonts w:eastAsia="標楷體"/>
          <w:spacing w:val="-10"/>
        </w:rPr>
        <w:t>，</w:t>
      </w:r>
      <w:r w:rsidRPr="00457B87">
        <w:rPr>
          <w:rFonts w:eastAsia="標楷體" w:hint="eastAsia"/>
          <w:spacing w:val="-10"/>
        </w:rPr>
        <w:t>收於《</w:t>
      </w:r>
      <w:r w:rsidRPr="00457B87">
        <w:rPr>
          <w:rFonts w:eastAsia="標楷體"/>
          <w:spacing w:val="-10"/>
        </w:rPr>
        <w:t>低視力學</w:t>
      </w:r>
      <w:r w:rsidRPr="00457B87">
        <w:rPr>
          <w:rFonts w:eastAsia="標楷體" w:hint="eastAsia"/>
          <w:spacing w:val="-10"/>
        </w:rPr>
        <w:t>》</w:t>
      </w:r>
      <w:r w:rsidRPr="00457B87">
        <w:rPr>
          <w:rFonts w:eastAsia="標楷體"/>
          <w:spacing w:val="-10"/>
        </w:rPr>
        <w:t>，五南，</w:t>
      </w:r>
      <w:r w:rsidRPr="00457B87">
        <w:rPr>
          <w:rFonts w:eastAsia="標楷體" w:hint="eastAsia"/>
          <w:spacing w:val="-10"/>
        </w:rPr>
        <w:t>頁</w:t>
      </w:r>
      <w:r w:rsidRPr="00457B87">
        <w:rPr>
          <w:rFonts w:eastAsia="標楷體"/>
          <w:spacing w:val="-10"/>
        </w:rPr>
        <w:t>353</w:t>
      </w:r>
      <w:r w:rsidRPr="0065525A">
        <w:rPr>
          <w:rFonts w:eastAsia="標楷體"/>
          <w:spacing w:val="-6"/>
        </w:rPr>
        <w:t>。</w:t>
      </w:r>
    </w:p>
  </w:footnote>
  <w:footnote w:id="12">
    <w:p w:rsidR="00AE50E8" w:rsidRPr="00457B87" w:rsidRDefault="00AE50E8" w:rsidP="007A30E2">
      <w:pPr>
        <w:pStyle w:val="aff2"/>
        <w:kinsoku w:val="0"/>
        <w:overflowPunct w:val="0"/>
        <w:autoSpaceDE w:val="0"/>
        <w:autoSpaceDN w:val="0"/>
        <w:ind w:left="209" w:hangingChars="95" w:hanging="209"/>
        <w:jc w:val="both"/>
        <w:rPr>
          <w:rFonts w:eastAsia="標楷體"/>
          <w:spacing w:val="-10"/>
        </w:rPr>
      </w:pPr>
      <w:r>
        <w:rPr>
          <w:rStyle w:val="aff4"/>
        </w:rPr>
        <w:footnoteRef/>
      </w:r>
      <w:r>
        <w:t xml:space="preserve"> </w:t>
      </w:r>
      <w:r w:rsidRPr="00457B87">
        <w:rPr>
          <w:rFonts w:eastAsia="標楷體" w:hint="eastAsia"/>
          <w:spacing w:val="-10"/>
        </w:rPr>
        <w:t>本院調查案由：據訴，前手球國手陳敬鎧於</w:t>
      </w:r>
      <w:r w:rsidRPr="00457B87">
        <w:rPr>
          <w:rFonts w:eastAsia="標楷體" w:hint="eastAsia"/>
          <w:spacing w:val="-10"/>
        </w:rPr>
        <w:t>107</w:t>
      </w:r>
      <w:r w:rsidRPr="00457B87">
        <w:rPr>
          <w:rFonts w:eastAsia="標楷體" w:hint="eastAsia"/>
          <w:spacing w:val="-10"/>
        </w:rPr>
        <w:t>年</w:t>
      </w:r>
      <w:r w:rsidRPr="00457B87">
        <w:rPr>
          <w:rFonts w:eastAsia="標楷體" w:hint="eastAsia"/>
          <w:spacing w:val="-10"/>
        </w:rPr>
        <w:t>2</w:t>
      </w:r>
      <w:r w:rsidRPr="00457B87">
        <w:rPr>
          <w:rFonts w:eastAsia="標楷體" w:hint="eastAsia"/>
          <w:spacing w:val="-10"/>
        </w:rPr>
        <w:t>月</w:t>
      </w:r>
      <w:r w:rsidRPr="00457B87">
        <w:rPr>
          <w:rFonts w:eastAsia="標楷體" w:hint="eastAsia"/>
          <w:spacing w:val="-10"/>
        </w:rPr>
        <w:t>14</w:t>
      </w:r>
      <w:r w:rsidRPr="00457B87">
        <w:rPr>
          <w:rFonts w:eastAsia="標楷體" w:hint="eastAsia"/>
          <w:spacing w:val="-10"/>
        </w:rPr>
        <w:t>日遭臺灣高等法院高雄分院</w:t>
      </w:r>
      <w:r w:rsidRPr="00457B87">
        <w:rPr>
          <w:rFonts w:eastAsia="標楷體" w:hint="eastAsia"/>
          <w:spacing w:val="-10"/>
        </w:rPr>
        <w:t>103</w:t>
      </w:r>
      <w:r w:rsidRPr="00457B87">
        <w:rPr>
          <w:rFonts w:eastAsia="標楷體" w:hint="eastAsia"/>
          <w:spacing w:val="-10"/>
        </w:rPr>
        <w:t>年度上易字第</w:t>
      </w:r>
      <w:r w:rsidRPr="00457B87">
        <w:rPr>
          <w:rFonts w:eastAsia="標楷體" w:hint="eastAsia"/>
          <w:spacing w:val="-10"/>
        </w:rPr>
        <w:t>574</w:t>
      </w:r>
      <w:r w:rsidRPr="00457B87">
        <w:rPr>
          <w:rFonts w:eastAsia="標楷體" w:hint="eastAsia"/>
          <w:spacing w:val="-10"/>
        </w:rPr>
        <w:t>號刑事判決，認定前手球國手陳敬鎧裝盲詐保，判處有期徒刑</w:t>
      </w:r>
      <w:r w:rsidRPr="00457B87">
        <w:rPr>
          <w:rFonts w:eastAsia="標楷體" w:hint="eastAsia"/>
          <w:spacing w:val="-10"/>
        </w:rPr>
        <w:t>1</w:t>
      </w:r>
      <w:r w:rsidRPr="00457B87">
        <w:rPr>
          <w:rFonts w:eastAsia="標楷體" w:hint="eastAsia"/>
          <w:spacing w:val="-10"/>
        </w:rPr>
        <w:t>年</w:t>
      </w:r>
      <w:r w:rsidRPr="00457B87">
        <w:rPr>
          <w:rFonts w:eastAsia="標楷體" w:hint="eastAsia"/>
          <w:spacing w:val="-10"/>
        </w:rPr>
        <w:t>2</w:t>
      </w:r>
      <w:r w:rsidRPr="00457B87">
        <w:rPr>
          <w:rFonts w:eastAsia="標楷體" w:hint="eastAsia"/>
          <w:spacing w:val="-10"/>
        </w:rPr>
        <w:t>個月定讞。然而陳敬鎧是視覺皮質損傷</w:t>
      </w:r>
      <w:r w:rsidRPr="00457B87">
        <w:rPr>
          <w:rFonts w:eastAsia="標楷體" w:hint="eastAsia"/>
          <w:spacing w:val="-10"/>
        </w:rPr>
        <w:t>(CVI)</w:t>
      </w:r>
      <w:r w:rsidRPr="00457B87">
        <w:rPr>
          <w:rFonts w:eastAsia="標楷體" w:hint="eastAsia"/>
          <w:spacing w:val="-10"/>
        </w:rPr>
        <w:t>的患者，有剩餘的光覺及色塊覺，仍可以靠過去的視覺經驗完成許多行為，但是法官不採學者專家的鑑定及評估意見，認定重度視覺障礙者不可能做到如丟飛盤等動作，是對視覺障礙者有偏見的判決。此案所訴，陳敬鎧為視覺皮質損傷</w:t>
      </w:r>
      <w:r w:rsidRPr="00457B87">
        <w:rPr>
          <w:rFonts w:eastAsia="標楷體" w:hint="eastAsia"/>
          <w:spacing w:val="-10"/>
        </w:rPr>
        <w:t>(CVI)</w:t>
      </w:r>
      <w:r w:rsidRPr="00457B87">
        <w:rPr>
          <w:rFonts w:eastAsia="標楷體" w:hint="eastAsia"/>
          <w:spacing w:val="-10"/>
        </w:rPr>
        <w:t>患者，仍可靠殘餘視力活動是否為真？有無冤錯的可能？有進行調查之必要。派查號：</w:t>
      </w:r>
      <w:r w:rsidRPr="00457B87">
        <w:rPr>
          <w:rFonts w:eastAsia="標楷體" w:hint="eastAsia"/>
          <w:spacing w:val="-10"/>
        </w:rPr>
        <w:t>107</w:t>
      </w:r>
      <w:r w:rsidRPr="00457B87">
        <w:rPr>
          <w:rFonts w:eastAsia="標楷體" w:hint="eastAsia"/>
          <w:spacing w:val="-10"/>
        </w:rPr>
        <w:t>年</w:t>
      </w:r>
      <w:r w:rsidRPr="00457B87">
        <w:rPr>
          <w:rFonts w:eastAsia="標楷體" w:hint="eastAsia"/>
          <w:spacing w:val="-10"/>
        </w:rPr>
        <w:t>5</w:t>
      </w:r>
      <w:r w:rsidRPr="00457B87">
        <w:rPr>
          <w:rFonts w:eastAsia="標楷體" w:hint="eastAsia"/>
          <w:spacing w:val="-10"/>
        </w:rPr>
        <w:t>月</w:t>
      </w:r>
      <w:r w:rsidRPr="00457B87">
        <w:rPr>
          <w:rFonts w:eastAsia="標楷體" w:hint="eastAsia"/>
          <w:spacing w:val="-10"/>
        </w:rPr>
        <w:t>3</w:t>
      </w:r>
      <w:r w:rsidRPr="00457B87">
        <w:rPr>
          <w:rFonts w:eastAsia="標楷體" w:hint="eastAsia"/>
          <w:spacing w:val="-10"/>
        </w:rPr>
        <w:t>日院台調壹字第</w:t>
      </w:r>
      <w:r w:rsidRPr="00457B87">
        <w:rPr>
          <w:rFonts w:eastAsia="標楷體" w:hint="eastAsia"/>
          <w:spacing w:val="-10"/>
        </w:rPr>
        <w:t xml:space="preserve">1070800172 </w:t>
      </w:r>
      <w:r w:rsidRPr="00457B87">
        <w:rPr>
          <w:rFonts w:eastAsia="標楷體" w:hint="eastAsia"/>
          <w:spacing w:val="-10"/>
        </w:rPr>
        <w:t>號</w:t>
      </w:r>
    </w:p>
  </w:footnote>
  <w:footnote w:id="13">
    <w:p w:rsidR="00AE50E8" w:rsidRPr="003520F9" w:rsidRDefault="00AE50E8" w:rsidP="007A30E2">
      <w:pPr>
        <w:pStyle w:val="aff2"/>
        <w:overflowPunct w:val="0"/>
        <w:topLinePunct/>
        <w:autoSpaceDE w:val="0"/>
        <w:autoSpaceDN w:val="0"/>
        <w:ind w:left="220" w:hangingChars="100" w:hanging="220"/>
        <w:jc w:val="both"/>
        <w:rPr>
          <w:rFonts w:eastAsia="標楷體"/>
          <w:spacing w:val="-6"/>
        </w:rPr>
      </w:pPr>
      <w:r>
        <w:rPr>
          <w:rStyle w:val="aff4"/>
        </w:rPr>
        <w:footnoteRef/>
      </w:r>
      <w:r>
        <w:t xml:space="preserve"> </w:t>
      </w:r>
      <w:r w:rsidRPr="003520F9">
        <w:rPr>
          <w:rFonts w:eastAsia="標楷體" w:hint="eastAsia"/>
          <w:spacing w:val="-6"/>
        </w:rPr>
        <w:t>依據身權法第</w:t>
      </w:r>
      <w:r w:rsidRPr="003520F9">
        <w:rPr>
          <w:rFonts w:eastAsia="標楷體" w:hint="eastAsia"/>
          <w:spacing w:val="-6"/>
        </w:rPr>
        <w:t>7</w:t>
      </w:r>
      <w:r w:rsidRPr="003520F9">
        <w:rPr>
          <w:rFonts w:eastAsia="標楷體" w:hint="eastAsia"/>
          <w:spacing w:val="-6"/>
        </w:rPr>
        <w:t>條規定，</w:t>
      </w:r>
      <w:r>
        <w:rPr>
          <w:rFonts w:eastAsia="標楷體" w:hint="eastAsia"/>
          <w:spacing w:val="-6"/>
        </w:rPr>
        <w:t>需求評估</w:t>
      </w:r>
      <w:r w:rsidRPr="003520F9">
        <w:rPr>
          <w:rFonts w:eastAsia="標楷體" w:hint="eastAsia"/>
          <w:spacing w:val="-6"/>
        </w:rPr>
        <w:t>作業得併同身心障礙鑑定作業辦理。再據「身心障礙者鑑定與</w:t>
      </w:r>
      <w:r>
        <w:rPr>
          <w:rFonts w:eastAsia="標楷體" w:hint="eastAsia"/>
          <w:spacing w:val="-6"/>
        </w:rPr>
        <w:t>需求評估</w:t>
      </w:r>
      <w:r w:rsidRPr="003520F9">
        <w:rPr>
          <w:rFonts w:eastAsia="標楷體" w:hint="eastAsia"/>
          <w:spacing w:val="-6"/>
        </w:rPr>
        <w:t>作業併同辦理實施辦法」第</w:t>
      </w:r>
      <w:r w:rsidRPr="003520F9">
        <w:rPr>
          <w:rFonts w:eastAsia="標楷體" w:hint="eastAsia"/>
          <w:spacing w:val="-6"/>
        </w:rPr>
        <w:t>2</w:t>
      </w:r>
      <w:r w:rsidRPr="003520F9">
        <w:rPr>
          <w:rFonts w:eastAsia="標楷體" w:hint="eastAsia"/>
          <w:spacing w:val="-6"/>
        </w:rPr>
        <w:t>條及第</w:t>
      </w:r>
      <w:r w:rsidRPr="003520F9">
        <w:rPr>
          <w:rFonts w:eastAsia="標楷體" w:hint="eastAsia"/>
          <w:spacing w:val="-6"/>
        </w:rPr>
        <w:t>3</w:t>
      </w:r>
      <w:r w:rsidRPr="003520F9">
        <w:rPr>
          <w:rFonts w:eastAsia="標楷體" w:hint="eastAsia"/>
          <w:spacing w:val="-6"/>
        </w:rPr>
        <w:t>分別規定，直轄市、縣</w:t>
      </w:r>
      <w:r w:rsidRPr="003520F9">
        <w:rPr>
          <w:rFonts w:eastAsia="標楷體" w:hint="eastAsia"/>
          <w:spacing w:val="-6"/>
        </w:rPr>
        <w:t>(</w:t>
      </w:r>
      <w:r w:rsidRPr="003520F9">
        <w:rPr>
          <w:rFonts w:eastAsia="標楷體" w:hint="eastAsia"/>
          <w:spacing w:val="-6"/>
        </w:rPr>
        <w:t>市</w:t>
      </w:r>
      <w:r w:rsidRPr="003520F9">
        <w:rPr>
          <w:rFonts w:eastAsia="標楷體" w:hint="eastAsia"/>
          <w:spacing w:val="-6"/>
        </w:rPr>
        <w:t>)</w:t>
      </w:r>
      <w:r w:rsidRPr="003520F9">
        <w:rPr>
          <w:rFonts w:eastAsia="標楷體" w:hint="eastAsia"/>
          <w:spacing w:val="-6"/>
        </w:rPr>
        <w:t>衛生主管機關應至少指定並公告一家併同辦理身心障礙者鑑定及</w:t>
      </w:r>
      <w:r>
        <w:rPr>
          <w:rFonts w:eastAsia="標楷體" w:hint="eastAsia"/>
          <w:spacing w:val="-6"/>
        </w:rPr>
        <w:t>需求評估</w:t>
      </w:r>
      <w:r w:rsidRPr="003520F9">
        <w:rPr>
          <w:rFonts w:eastAsia="標楷體" w:hint="eastAsia"/>
          <w:spacing w:val="-6"/>
        </w:rPr>
        <w:t>之鑑定機構</w:t>
      </w:r>
      <w:r w:rsidRPr="003520F9">
        <w:rPr>
          <w:rFonts w:eastAsia="標楷體" w:hint="eastAsia"/>
          <w:spacing w:val="-6"/>
        </w:rPr>
        <w:t>(</w:t>
      </w:r>
      <w:r w:rsidRPr="003520F9">
        <w:rPr>
          <w:rFonts w:eastAsia="標楷體" w:hint="eastAsia"/>
          <w:spacing w:val="-6"/>
        </w:rPr>
        <w:t>以下簡稱鑑定機構</w:t>
      </w:r>
      <w:r w:rsidRPr="003520F9">
        <w:rPr>
          <w:rFonts w:eastAsia="標楷體" w:hint="eastAsia"/>
          <w:spacing w:val="-6"/>
        </w:rPr>
        <w:t>)</w:t>
      </w:r>
      <w:r w:rsidRPr="003520F9">
        <w:rPr>
          <w:rFonts w:eastAsia="標楷體" w:hint="eastAsia"/>
          <w:spacing w:val="-6"/>
        </w:rPr>
        <w:t>，提供適當之場地及服務窗口，併同辦理身心障礙者鑑定及</w:t>
      </w:r>
      <w:r>
        <w:rPr>
          <w:rFonts w:eastAsia="標楷體" w:hint="eastAsia"/>
          <w:spacing w:val="-6"/>
        </w:rPr>
        <w:t>需求評估</w:t>
      </w:r>
      <w:r w:rsidRPr="003520F9">
        <w:rPr>
          <w:rFonts w:eastAsia="標楷體" w:hint="eastAsia"/>
          <w:spacing w:val="-6"/>
        </w:rPr>
        <w:t>；而鑑定機構之鑑定人員及直轄市、縣</w:t>
      </w:r>
      <w:r w:rsidRPr="003520F9">
        <w:rPr>
          <w:rFonts w:eastAsia="標楷體" w:hint="eastAsia"/>
          <w:spacing w:val="-6"/>
        </w:rPr>
        <w:t>(</w:t>
      </w:r>
      <w:r w:rsidRPr="003520F9">
        <w:rPr>
          <w:rFonts w:eastAsia="標楷體" w:hint="eastAsia"/>
          <w:spacing w:val="-6"/>
        </w:rPr>
        <w:t>市</w:t>
      </w:r>
      <w:r w:rsidRPr="003520F9">
        <w:rPr>
          <w:rFonts w:eastAsia="標楷體" w:hint="eastAsia"/>
          <w:spacing w:val="-6"/>
        </w:rPr>
        <w:t>)</w:t>
      </w:r>
      <w:r w:rsidRPr="003520F9">
        <w:rPr>
          <w:rFonts w:eastAsia="標楷體" w:hint="eastAsia"/>
          <w:spacing w:val="-6"/>
        </w:rPr>
        <w:t>主管機關所指派之</w:t>
      </w:r>
      <w:r>
        <w:rPr>
          <w:rFonts w:eastAsia="標楷體" w:hint="eastAsia"/>
          <w:spacing w:val="-6"/>
        </w:rPr>
        <w:t>需求評估</w:t>
      </w:r>
      <w:r w:rsidRPr="003520F9">
        <w:rPr>
          <w:rFonts w:eastAsia="標楷體" w:hint="eastAsia"/>
          <w:spacing w:val="-6"/>
        </w:rPr>
        <w:t>人員，應合併組成專業團隊，執行鑑定及</w:t>
      </w:r>
      <w:r>
        <w:rPr>
          <w:rFonts w:eastAsia="標楷體" w:hint="eastAsia"/>
          <w:spacing w:val="-6"/>
        </w:rPr>
        <w:t>需求評估</w:t>
      </w:r>
      <w:r w:rsidRPr="003520F9">
        <w:rPr>
          <w:rFonts w:eastAsia="標楷體" w:hint="eastAsia"/>
          <w:spacing w:val="-6"/>
        </w:rPr>
        <w:t>。</w:t>
      </w:r>
    </w:p>
  </w:footnote>
  <w:footnote w:id="14">
    <w:p w:rsidR="00AE50E8" w:rsidRDefault="00AE50E8" w:rsidP="007A30E2">
      <w:pPr>
        <w:pStyle w:val="aff2"/>
        <w:kinsoku w:val="0"/>
        <w:overflowPunct w:val="0"/>
        <w:autoSpaceDE w:val="0"/>
        <w:autoSpaceDN w:val="0"/>
        <w:spacing w:line="240" w:lineRule="exact"/>
        <w:ind w:left="238" w:hangingChars="108" w:hanging="238"/>
        <w:jc w:val="both"/>
        <w:rPr>
          <w:rFonts w:ascii="標楷體" w:eastAsia="標楷體" w:hAnsi="標楷體"/>
        </w:rPr>
      </w:pPr>
      <w:r>
        <w:rPr>
          <w:rStyle w:val="aff4"/>
        </w:rPr>
        <w:footnoteRef/>
      </w:r>
      <w:r>
        <w:t xml:space="preserve"> </w:t>
      </w:r>
      <w:r>
        <w:rPr>
          <w:rFonts w:ascii="標楷體" w:eastAsia="標楷體" w:hAnsi="標楷體" w:hint="eastAsia"/>
        </w:rPr>
        <w:t>即醫師完成身體結構與功能鑑定日期與鑑定人員完成活動參與及環境因素鑑定日期之間隔天數，下稱鑑定日期之間隔天數。</w:t>
      </w:r>
    </w:p>
  </w:footnote>
  <w:footnote w:id="15">
    <w:p w:rsidR="00AE50E8" w:rsidRDefault="00AE50E8" w:rsidP="007A30E2">
      <w:pPr>
        <w:pStyle w:val="aff2"/>
        <w:kinsoku w:val="0"/>
        <w:overflowPunct w:val="0"/>
        <w:autoSpaceDE w:val="0"/>
        <w:autoSpaceDN w:val="0"/>
        <w:spacing w:line="240" w:lineRule="exact"/>
        <w:ind w:left="238" w:hangingChars="108" w:hanging="238"/>
        <w:jc w:val="both"/>
        <w:rPr>
          <w:rFonts w:eastAsia="標楷體"/>
        </w:rPr>
      </w:pPr>
      <w:r>
        <w:rPr>
          <w:rStyle w:val="aff4"/>
        </w:rPr>
        <w:footnoteRef/>
      </w:r>
      <w:r>
        <w:t xml:space="preserve"> </w:t>
      </w:r>
      <w:r>
        <w:rPr>
          <w:rFonts w:eastAsia="標楷體" w:hint="eastAsia"/>
        </w:rPr>
        <w:t>即地方衛生局對轄內鑑定機構訂有至少</w:t>
      </w:r>
      <w:r>
        <w:rPr>
          <w:rFonts w:eastAsia="標楷體"/>
        </w:rPr>
        <w:t>2</w:t>
      </w:r>
      <w:r>
        <w:rPr>
          <w:rFonts w:eastAsia="標楷體" w:hint="eastAsia"/>
        </w:rPr>
        <w:t>項相關指標，並納入年度督導考核項目及</w:t>
      </w:r>
      <w:r>
        <w:rPr>
          <w:rFonts w:eastAsia="標楷體"/>
        </w:rPr>
        <w:tab/>
      </w:r>
      <w:r>
        <w:rPr>
          <w:rFonts w:eastAsia="標楷體" w:hint="eastAsia"/>
        </w:rPr>
        <w:t>提報督導</w:t>
      </w:r>
      <w:r w:rsidRPr="0041109E">
        <w:rPr>
          <w:rFonts w:ascii="標楷體" w:eastAsia="標楷體" w:hAnsi="標楷體" w:hint="eastAsia"/>
        </w:rPr>
        <w:t>考核</w:t>
      </w:r>
      <w:r>
        <w:rPr>
          <w:rFonts w:eastAsia="標楷體" w:hint="eastAsia"/>
        </w:rPr>
        <w:t>結果。</w:t>
      </w:r>
    </w:p>
  </w:footnote>
  <w:footnote w:id="16">
    <w:p w:rsidR="00AE50E8" w:rsidRPr="00561F54" w:rsidRDefault="00AE50E8" w:rsidP="007A30E2">
      <w:pPr>
        <w:pStyle w:val="aff2"/>
        <w:kinsoku w:val="0"/>
        <w:overflowPunct w:val="0"/>
        <w:autoSpaceDE w:val="0"/>
        <w:autoSpaceDN w:val="0"/>
        <w:jc w:val="both"/>
      </w:pPr>
      <w:r>
        <w:rPr>
          <w:rStyle w:val="aff4"/>
        </w:rPr>
        <w:footnoteRef/>
      </w:r>
      <w:r>
        <w:t xml:space="preserve"> </w:t>
      </w:r>
      <w:r w:rsidRPr="00F94B90">
        <w:rPr>
          <w:rFonts w:eastAsia="標楷體"/>
        </w:rPr>
        <w:t>資料來源：立法院公報，第</w:t>
      </w:r>
      <w:r w:rsidRPr="00F94B90">
        <w:rPr>
          <w:rFonts w:eastAsia="標楷體"/>
        </w:rPr>
        <w:t>96</w:t>
      </w:r>
      <w:r w:rsidRPr="00F94B90">
        <w:rPr>
          <w:rFonts w:eastAsia="標楷體"/>
        </w:rPr>
        <w:t>卷，第</w:t>
      </w:r>
      <w:r w:rsidRPr="00F94B90">
        <w:rPr>
          <w:rFonts w:eastAsia="標楷體"/>
        </w:rPr>
        <w:t>48</w:t>
      </w:r>
      <w:r w:rsidRPr="00F94B90">
        <w:rPr>
          <w:rFonts w:eastAsia="標楷體"/>
        </w:rPr>
        <w:t>期，院會紀錄，頁</w:t>
      </w:r>
      <w:r w:rsidRPr="00F94B90">
        <w:rPr>
          <w:rFonts w:eastAsia="標楷體"/>
        </w:rPr>
        <w:t>5</w:t>
      </w:r>
      <w:r>
        <w:rPr>
          <w:rFonts w:eastAsia="標楷體"/>
        </w:rPr>
        <w:t>93</w:t>
      </w:r>
      <w:r w:rsidRPr="00F94B90">
        <w:rPr>
          <w:rFonts w:eastAsia="標楷體"/>
        </w:rPr>
        <w:t>-59</w:t>
      </w:r>
      <w:r>
        <w:rPr>
          <w:rFonts w:eastAsia="標楷體"/>
        </w:rPr>
        <w:t>4</w:t>
      </w:r>
      <w:r w:rsidRPr="00F94B90">
        <w:rPr>
          <w:rFonts w:eastAsia="標楷體"/>
        </w:rPr>
        <w:t>。</w:t>
      </w:r>
    </w:p>
  </w:footnote>
  <w:footnote w:id="17">
    <w:p w:rsidR="00AE50E8" w:rsidRPr="00482F18" w:rsidRDefault="00AE50E8" w:rsidP="00125CF0">
      <w:pPr>
        <w:pStyle w:val="aff2"/>
        <w:kinsoku w:val="0"/>
        <w:overflowPunct w:val="0"/>
        <w:autoSpaceDE w:val="0"/>
        <w:autoSpaceDN w:val="0"/>
        <w:spacing w:line="220" w:lineRule="exact"/>
        <w:ind w:left="238" w:hangingChars="108" w:hanging="238"/>
        <w:jc w:val="both"/>
        <w:rPr>
          <w:rFonts w:eastAsia="標楷體"/>
        </w:rPr>
      </w:pPr>
      <w:r>
        <w:rPr>
          <w:rStyle w:val="aff4"/>
        </w:rPr>
        <w:footnoteRef/>
      </w:r>
      <w:r>
        <w:t xml:space="preserve"> </w:t>
      </w:r>
      <w:r w:rsidRPr="00125CF0">
        <w:rPr>
          <w:rFonts w:eastAsia="標楷體"/>
          <w:spacing w:val="-20"/>
        </w:rPr>
        <w:t>為瞭解各縣市身心障礙者經需求評估後使用各項福利服務之情形，雖經衛福部透過「全國身心障礙福利資訊整合平台」，以各類福利服務項目進行比對分析</w:t>
      </w:r>
      <w:r w:rsidRPr="00125CF0">
        <w:rPr>
          <w:rFonts w:eastAsia="標楷體"/>
          <w:spacing w:val="-20"/>
        </w:rPr>
        <w:t>(</w:t>
      </w:r>
      <w:r w:rsidRPr="00125CF0">
        <w:rPr>
          <w:rFonts w:eastAsia="標楷體"/>
          <w:spacing w:val="-20"/>
        </w:rPr>
        <w:t>資料時間為</w:t>
      </w:r>
      <w:r w:rsidRPr="00125CF0">
        <w:rPr>
          <w:rFonts w:eastAsia="標楷體"/>
          <w:spacing w:val="-20"/>
        </w:rPr>
        <w:t>101</w:t>
      </w:r>
      <w:r w:rsidRPr="00125CF0">
        <w:rPr>
          <w:rFonts w:eastAsia="標楷體"/>
          <w:spacing w:val="-20"/>
        </w:rPr>
        <w:t>年</w:t>
      </w:r>
      <w:r w:rsidRPr="00125CF0">
        <w:rPr>
          <w:rFonts w:eastAsia="標楷體"/>
          <w:spacing w:val="-20"/>
        </w:rPr>
        <w:t>7</w:t>
      </w:r>
      <w:r w:rsidRPr="00125CF0">
        <w:rPr>
          <w:rFonts w:eastAsia="標楷體"/>
          <w:spacing w:val="-20"/>
        </w:rPr>
        <w:t>月</w:t>
      </w:r>
      <w:r w:rsidRPr="00125CF0">
        <w:rPr>
          <w:rFonts w:eastAsia="標楷體"/>
          <w:spacing w:val="-20"/>
        </w:rPr>
        <w:t>11</w:t>
      </w:r>
      <w:r w:rsidRPr="00125CF0">
        <w:rPr>
          <w:rFonts w:eastAsia="標楷體"/>
          <w:spacing w:val="-20"/>
        </w:rPr>
        <w:t>日至</w:t>
      </w:r>
      <w:r w:rsidRPr="00125CF0">
        <w:rPr>
          <w:rFonts w:eastAsia="標楷體"/>
          <w:spacing w:val="-20"/>
        </w:rPr>
        <w:t>107</w:t>
      </w:r>
      <w:r w:rsidRPr="00125CF0">
        <w:rPr>
          <w:rFonts w:eastAsia="標楷體"/>
          <w:spacing w:val="-20"/>
        </w:rPr>
        <w:t>年</w:t>
      </w:r>
      <w:r w:rsidRPr="00125CF0">
        <w:rPr>
          <w:rFonts w:eastAsia="標楷體"/>
          <w:spacing w:val="-20"/>
        </w:rPr>
        <w:t>7</w:t>
      </w:r>
      <w:r w:rsidRPr="00125CF0">
        <w:rPr>
          <w:rFonts w:eastAsia="標楷體"/>
          <w:spacing w:val="-20"/>
        </w:rPr>
        <w:t>月</w:t>
      </w:r>
      <w:r w:rsidRPr="00125CF0">
        <w:rPr>
          <w:rFonts w:eastAsia="標楷體"/>
          <w:spacing w:val="-20"/>
        </w:rPr>
        <w:t>30</w:t>
      </w:r>
      <w:r w:rsidRPr="00125CF0">
        <w:rPr>
          <w:rFonts w:eastAsia="標楷體"/>
          <w:spacing w:val="-20"/>
        </w:rPr>
        <w:t>日期間</w:t>
      </w:r>
      <w:r w:rsidRPr="00125CF0">
        <w:rPr>
          <w:rFonts w:eastAsia="標楷體"/>
          <w:spacing w:val="-20"/>
        </w:rPr>
        <w:t>)</w:t>
      </w:r>
      <w:r w:rsidRPr="00125CF0">
        <w:rPr>
          <w:rFonts w:eastAsia="標楷體"/>
          <w:spacing w:val="-20"/>
        </w:rPr>
        <w:t>，惟因統計數據存有前後矛盾、不合理之處，本院爰沿途至北、中、南、東等地區逐一聽取</w:t>
      </w:r>
      <w:r w:rsidRPr="00125CF0">
        <w:rPr>
          <w:rFonts w:eastAsia="標楷體"/>
          <w:spacing w:val="-20"/>
        </w:rPr>
        <w:t>22</w:t>
      </w:r>
      <w:r w:rsidRPr="00125CF0">
        <w:rPr>
          <w:rFonts w:eastAsia="標楷體"/>
          <w:spacing w:val="-20"/>
        </w:rPr>
        <w:t>個地方政府簡報以究明實際。然地方政府係就轄內所有身心障礙者使用各類服務情形進行統計，故仍難瞭解身心障礙者經需求評估後使用服務之實況。基於地方政府對身心障礙者之需求評估結果及後續據以提供服務之情形，涉及各項資源佈建規劃是否允當及足夠，本院爰於詢問前再請衛福部就有關身心障礙者經評估後有個人照顧及支持服務需求之後續使用服務情形，再重新查填資料，惟該部提供之資料仍未臻完整，經本院要求於詢問後方再補充到院。</w:t>
      </w:r>
    </w:p>
  </w:footnote>
  <w:footnote w:id="18">
    <w:p w:rsidR="00AE50E8" w:rsidRDefault="00AE50E8" w:rsidP="009569F0">
      <w:pPr>
        <w:pStyle w:val="aff2"/>
        <w:kinsoku w:val="0"/>
        <w:overflowPunct w:val="0"/>
        <w:autoSpaceDE w:val="0"/>
        <w:autoSpaceDN w:val="0"/>
        <w:spacing w:line="240" w:lineRule="exact"/>
        <w:jc w:val="both"/>
        <w:rPr>
          <w:rFonts w:eastAsia="標楷體"/>
        </w:rPr>
      </w:pPr>
      <w:r>
        <w:rPr>
          <w:rStyle w:val="aff4"/>
        </w:rPr>
        <w:footnoteRef/>
      </w:r>
      <w:r>
        <w:t xml:space="preserve"> </w:t>
      </w:r>
      <w:r w:rsidRPr="00B67DFA">
        <w:rPr>
          <w:rFonts w:eastAsia="標楷體"/>
          <w:spacing w:val="-4"/>
        </w:rPr>
        <w:t>服務涵蓋率計算方式：可</w:t>
      </w:r>
      <w:r w:rsidRPr="00B67DFA">
        <w:rPr>
          <w:rFonts w:eastAsia="標楷體" w:hint="eastAsia"/>
          <w:spacing w:val="-4"/>
        </w:rPr>
        <w:t>服務人數</w:t>
      </w:r>
      <w:r w:rsidRPr="00B67DFA">
        <w:rPr>
          <w:rFonts w:eastAsia="標楷體"/>
          <w:spacing w:val="-4"/>
        </w:rPr>
        <w:t>/</w:t>
      </w:r>
      <w:r w:rsidRPr="00B67DFA">
        <w:rPr>
          <w:rFonts w:eastAsia="標楷體"/>
          <w:spacing w:val="-4"/>
        </w:rPr>
        <w:t>居住</w:t>
      </w:r>
      <w:r w:rsidRPr="00B67DFA">
        <w:rPr>
          <w:rFonts w:eastAsia="標楷體" w:hint="eastAsia"/>
          <w:spacing w:val="-4"/>
        </w:rPr>
        <w:t>於</w:t>
      </w:r>
      <w:r w:rsidRPr="00B67DFA">
        <w:rPr>
          <w:rFonts w:eastAsia="標楷體"/>
          <w:spacing w:val="-4"/>
        </w:rPr>
        <w:t>社區且需被照顧</w:t>
      </w:r>
      <w:r w:rsidRPr="00B67DFA">
        <w:rPr>
          <w:rFonts w:eastAsia="標楷體" w:hint="eastAsia"/>
          <w:spacing w:val="-4"/>
        </w:rPr>
        <w:t>身心障礙</w:t>
      </w:r>
      <w:r w:rsidRPr="00B67DFA">
        <w:rPr>
          <w:rFonts w:eastAsia="標楷體"/>
          <w:spacing w:val="-4"/>
        </w:rPr>
        <w:t>人口數</w:t>
      </w:r>
      <w:r w:rsidRPr="00B67DFA">
        <w:rPr>
          <w:rFonts w:eastAsia="標楷體"/>
          <w:spacing w:val="-4"/>
        </w:rPr>
        <w:t>*100%(</w:t>
      </w:r>
      <w:r w:rsidRPr="00B67DFA">
        <w:rPr>
          <w:rFonts w:eastAsia="標楷體"/>
          <w:spacing w:val="-4"/>
        </w:rPr>
        <w:t>居住社區</w:t>
      </w:r>
      <w:r w:rsidRPr="005C59BE">
        <w:rPr>
          <w:rFonts w:eastAsia="標楷體"/>
        </w:rPr>
        <w:t>且需被照顧身障人口數</w:t>
      </w:r>
      <w:r w:rsidRPr="005C59BE">
        <w:rPr>
          <w:rFonts w:eastAsia="標楷體"/>
        </w:rPr>
        <w:t>=106</w:t>
      </w:r>
      <w:r w:rsidRPr="005C59BE">
        <w:rPr>
          <w:rFonts w:eastAsia="標楷體"/>
        </w:rPr>
        <w:t>年底</w:t>
      </w:r>
      <w:r>
        <w:rPr>
          <w:rFonts w:eastAsia="標楷體" w:hint="eastAsia"/>
        </w:rPr>
        <w:t>身心障礙</w:t>
      </w:r>
      <w:r w:rsidRPr="005C59BE">
        <w:rPr>
          <w:rFonts w:eastAsia="標楷體"/>
        </w:rPr>
        <w:t>人口數</w:t>
      </w:r>
      <w:r w:rsidRPr="005C59BE">
        <w:rPr>
          <w:rFonts w:eastAsia="標楷體"/>
        </w:rPr>
        <w:t>x</w:t>
      </w:r>
      <w:r w:rsidRPr="005C59BE">
        <w:rPr>
          <w:rFonts w:eastAsia="標楷體"/>
        </w:rPr>
        <w:t>居住家宅比率</w:t>
      </w:r>
      <w:r w:rsidRPr="005C59BE">
        <w:rPr>
          <w:rFonts w:eastAsia="標楷體"/>
        </w:rPr>
        <w:t>94.66%x</w:t>
      </w:r>
      <w:r w:rsidRPr="005C59BE">
        <w:rPr>
          <w:rFonts w:eastAsia="標楷體"/>
        </w:rPr>
        <w:t>非勞動力</w:t>
      </w:r>
      <w:r>
        <w:rPr>
          <w:rFonts w:eastAsia="標楷體" w:hint="eastAsia"/>
        </w:rPr>
        <w:t>比率</w:t>
      </w:r>
      <w:r w:rsidRPr="005C59BE">
        <w:rPr>
          <w:rFonts w:eastAsia="標楷體"/>
        </w:rPr>
        <w:t>79.67%x</w:t>
      </w:r>
      <w:r w:rsidRPr="005C59BE">
        <w:rPr>
          <w:rFonts w:eastAsia="標楷體"/>
        </w:rPr>
        <w:t>身障者無法獨立自我照顧生活起居之</w:t>
      </w:r>
      <w:r>
        <w:rPr>
          <w:rFonts w:eastAsia="標楷體" w:hint="eastAsia"/>
        </w:rPr>
        <w:t>比率</w:t>
      </w:r>
      <w:r w:rsidRPr="005C59BE">
        <w:rPr>
          <w:rFonts w:eastAsia="標楷體"/>
        </w:rPr>
        <w:t>56.41%)</w:t>
      </w:r>
      <w:r>
        <w:rPr>
          <w:rFonts w:eastAsia="標楷體" w:hint="eastAsia"/>
        </w:rPr>
        <w:t>。</w:t>
      </w:r>
    </w:p>
  </w:footnote>
  <w:footnote w:id="19">
    <w:p w:rsidR="00AE50E8" w:rsidRPr="005C59BE" w:rsidRDefault="00AE50E8" w:rsidP="007A30E2">
      <w:pPr>
        <w:pStyle w:val="aff2"/>
        <w:kinsoku w:val="0"/>
        <w:overflowPunct w:val="0"/>
        <w:autoSpaceDE w:val="0"/>
        <w:autoSpaceDN w:val="0"/>
        <w:jc w:val="both"/>
        <w:rPr>
          <w:rFonts w:eastAsia="標楷體"/>
        </w:rPr>
      </w:pPr>
      <w:r>
        <w:rPr>
          <w:rStyle w:val="aff4"/>
        </w:rPr>
        <w:footnoteRef/>
      </w:r>
      <w:r>
        <w:t xml:space="preserve"> </w:t>
      </w:r>
      <w:r w:rsidRPr="005C59BE">
        <w:rPr>
          <w:rFonts w:eastAsia="標楷體"/>
        </w:rPr>
        <w:t>在長照</w:t>
      </w:r>
      <w:r w:rsidRPr="005C59BE">
        <w:rPr>
          <w:rFonts w:eastAsia="標楷體"/>
        </w:rPr>
        <w:t>2.0</w:t>
      </w:r>
      <w:r w:rsidRPr="005C59BE">
        <w:rPr>
          <w:rFonts w:eastAsia="標楷體"/>
        </w:rPr>
        <w:t>資源及經費較為充裕之情況下，民間委辦單位經評估服務量能後多傾向選擇承接長照服務，造成地方推動佈建身心障礙福利資源之實務困境。對照長照的經費，身心障礙服務未同步提高相關補助條件，造成身心障礙服務領域之人員流失，讓</w:t>
      </w:r>
      <w:r>
        <w:rPr>
          <w:rFonts w:eastAsia="標楷體" w:hint="eastAsia"/>
        </w:rPr>
        <w:t>地方推展</w:t>
      </w:r>
      <w:r w:rsidRPr="005C59BE">
        <w:rPr>
          <w:rFonts w:eastAsia="標楷體"/>
        </w:rPr>
        <w:t>身心障礙</w:t>
      </w:r>
      <w:r>
        <w:rPr>
          <w:rFonts w:eastAsia="標楷體" w:hint="eastAsia"/>
        </w:rPr>
        <w:t>服務</w:t>
      </w:r>
      <w:r w:rsidRPr="005C59BE">
        <w:rPr>
          <w:rFonts w:eastAsia="標楷體"/>
        </w:rPr>
        <w:t>務更具挑戰與困難</w:t>
      </w:r>
      <w:r>
        <w:rPr>
          <w:rFonts w:eastAsia="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FF99"/>
    <w:lvl w:ilvl="0">
      <w:start w:val="1"/>
      <w:numFmt w:val="decimal"/>
      <w:lvlText w:val="%1"/>
      <w:lvlJc w:val="left"/>
      <w:pPr>
        <w:tabs>
          <w:tab w:val="num" w:pos="780"/>
        </w:tabs>
        <w:ind w:left="420" w:hanging="60"/>
      </w:pPr>
    </w:lvl>
    <w:lvl w:ilvl="1">
      <w:start w:val="1"/>
      <w:numFmt w:val="decimal"/>
      <w:lvlText w:val="%1.%2"/>
      <w:lvlJc w:val="left"/>
      <w:pPr>
        <w:tabs>
          <w:tab w:val="num" w:pos="811"/>
        </w:tabs>
        <w:ind w:left="391"/>
      </w:pPr>
    </w:lvl>
    <w:lvl w:ilvl="2">
      <w:start w:val="1"/>
      <w:numFmt w:val="decimal"/>
      <w:lvlText w:val="%1.%2.%3"/>
      <w:lvlJc w:val="left"/>
      <w:pPr>
        <w:ind w:left="811" w:hanging="420"/>
      </w:pPr>
    </w:lvl>
    <w:lvl w:ilvl="3">
      <w:start w:val="1"/>
      <w:numFmt w:val="decimal"/>
      <w:lvlText w:val="%1.%2.%3.%4"/>
      <w:lvlJc w:val="left"/>
      <w:pPr>
        <w:ind w:left="811" w:hanging="420"/>
      </w:pPr>
    </w:lvl>
    <w:lvl w:ilvl="4">
      <w:start w:val="1"/>
      <w:numFmt w:val="decimal"/>
      <w:lvlText w:val="%1.%2.%3.%4.%5"/>
      <w:lvlJc w:val="left"/>
      <w:pPr>
        <w:ind w:left="811" w:hanging="420"/>
      </w:pPr>
    </w:lvl>
    <w:lvl w:ilvl="5">
      <w:start w:val="1"/>
      <w:numFmt w:val="decimal"/>
      <w:lvlText w:val="%1.%2.%3.%4.%5.%6"/>
      <w:lvlJc w:val="left"/>
      <w:pPr>
        <w:ind w:left="811" w:hanging="420"/>
      </w:pPr>
    </w:lvl>
    <w:lvl w:ilvl="6">
      <w:start w:val="1"/>
      <w:numFmt w:val="decimal"/>
      <w:lvlText w:val="%1.%2.%3.%4.%5.%6.%7"/>
      <w:lvlJc w:val="left"/>
      <w:pPr>
        <w:ind w:left="811" w:hanging="420"/>
      </w:pPr>
    </w:lvl>
    <w:lvl w:ilvl="7">
      <w:start w:val="1"/>
      <w:numFmt w:val="decimal"/>
      <w:lvlText w:val="%1.%2.%3.%4.%5.%6.%7.%8"/>
      <w:lvlJc w:val="left"/>
      <w:pPr>
        <w:ind w:left="811" w:hanging="420"/>
      </w:pPr>
    </w:lvl>
    <w:lvl w:ilvl="8">
      <w:start w:val="1"/>
      <w:numFmt w:val="decimal"/>
      <w:lvlText w:val="%1.%2.%3.%4.%5.%6.%7.%8.%9"/>
      <w:lvlJc w:val="left"/>
      <w:pPr>
        <w:ind w:left="811" w:hanging="420"/>
      </w:pPr>
    </w:lvl>
  </w:abstractNum>
  <w:abstractNum w:abstractNumId="1" w15:restartNumberingAfterBreak="0">
    <w:nsid w:val="02077307"/>
    <w:multiLevelType w:val="hybridMultilevel"/>
    <w:tmpl w:val="B5BC89C0"/>
    <w:lvl w:ilvl="0" w:tplc="86F624B0">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 w15:restartNumberingAfterBreak="0">
    <w:nsid w:val="024E0E64"/>
    <w:multiLevelType w:val="hybridMultilevel"/>
    <w:tmpl w:val="B5BC89C0"/>
    <w:lvl w:ilvl="0" w:tplc="86F624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A22EA3"/>
    <w:multiLevelType w:val="hybridMultilevel"/>
    <w:tmpl w:val="9CC6E8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983078F"/>
    <w:multiLevelType w:val="hybridMultilevel"/>
    <w:tmpl w:val="9CC6E8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686AC9"/>
    <w:multiLevelType w:val="hybridMultilevel"/>
    <w:tmpl w:val="9CC6E8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B085758"/>
    <w:multiLevelType w:val="hybridMultilevel"/>
    <w:tmpl w:val="2884D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EC675E8"/>
    <w:multiLevelType w:val="hybridMultilevel"/>
    <w:tmpl w:val="2B5E1AE8"/>
    <w:lvl w:ilvl="0" w:tplc="A2F418B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EE513EA"/>
    <w:multiLevelType w:val="hybridMultilevel"/>
    <w:tmpl w:val="50EE29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B03B27"/>
    <w:multiLevelType w:val="hybridMultilevel"/>
    <w:tmpl w:val="FED852B2"/>
    <w:lvl w:ilvl="0" w:tplc="0409000F">
      <w:start w:val="1"/>
      <w:numFmt w:val="decimal"/>
      <w:lvlText w:val="%1."/>
      <w:lvlJc w:val="left"/>
      <w:pPr>
        <w:ind w:left="432" w:hanging="480"/>
      </w:p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11" w15:restartNumberingAfterBreak="0">
    <w:nsid w:val="12307B6B"/>
    <w:multiLevelType w:val="hybridMultilevel"/>
    <w:tmpl w:val="5942D504"/>
    <w:lvl w:ilvl="0" w:tplc="B9F20430">
      <w:start w:val="1"/>
      <w:numFmt w:val="decimal"/>
      <w:lvlText w:val="%1."/>
      <w:lvlJc w:val="left"/>
      <w:pPr>
        <w:ind w:left="565" w:hanging="480"/>
      </w:pPr>
      <w:rPr>
        <w:rFonts w:ascii="Times New Roman" w:hAnsi="Times New Roman" w:cs="Times New Roman" w:hint="default"/>
      </w:r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abstractNum w:abstractNumId="12" w15:restartNumberingAfterBreak="0">
    <w:nsid w:val="140E010C"/>
    <w:multiLevelType w:val="multilevel"/>
    <w:tmpl w:val="76A6597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48F62FD"/>
    <w:multiLevelType w:val="hybridMultilevel"/>
    <w:tmpl w:val="EB1888EE"/>
    <w:lvl w:ilvl="0" w:tplc="8A22D7BE">
      <w:start w:val="1"/>
      <w:numFmt w:val="decimal"/>
      <w:lvlText w:val="(%1)"/>
      <w:lvlJc w:val="left"/>
      <w:pPr>
        <w:ind w:left="2746" w:hanging="720"/>
      </w:pPr>
      <w:rPr>
        <w:rFonts w:ascii="Times New Roman" w:hAnsi="Times New Roman" w:cs="Times New Roman" w:hint="default"/>
      </w:rPr>
    </w:lvl>
    <w:lvl w:ilvl="1" w:tplc="04090019" w:tentative="1">
      <w:start w:val="1"/>
      <w:numFmt w:val="ideographTraditional"/>
      <w:lvlText w:val="%2、"/>
      <w:lvlJc w:val="left"/>
      <w:pPr>
        <w:ind w:left="2986" w:hanging="480"/>
      </w:pPr>
    </w:lvl>
    <w:lvl w:ilvl="2" w:tplc="0409001B" w:tentative="1">
      <w:start w:val="1"/>
      <w:numFmt w:val="lowerRoman"/>
      <w:lvlText w:val="%3."/>
      <w:lvlJc w:val="right"/>
      <w:pPr>
        <w:ind w:left="3466" w:hanging="480"/>
      </w:pPr>
    </w:lvl>
    <w:lvl w:ilvl="3" w:tplc="0409000F" w:tentative="1">
      <w:start w:val="1"/>
      <w:numFmt w:val="decimal"/>
      <w:lvlText w:val="%4."/>
      <w:lvlJc w:val="left"/>
      <w:pPr>
        <w:ind w:left="3946" w:hanging="480"/>
      </w:pPr>
    </w:lvl>
    <w:lvl w:ilvl="4" w:tplc="04090019" w:tentative="1">
      <w:start w:val="1"/>
      <w:numFmt w:val="ideographTraditional"/>
      <w:lvlText w:val="%5、"/>
      <w:lvlJc w:val="left"/>
      <w:pPr>
        <w:ind w:left="4426" w:hanging="480"/>
      </w:pPr>
    </w:lvl>
    <w:lvl w:ilvl="5" w:tplc="0409001B" w:tentative="1">
      <w:start w:val="1"/>
      <w:numFmt w:val="lowerRoman"/>
      <w:lvlText w:val="%6."/>
      <w:lvlJc w:val="right"/>
      <w:pPr>
        <w:ind w:left="4906" w:hanging="480"/>
      </w:pPr>
    </w:lvl>
    <w:lvl w:ilvl="6" w:tplc="0409000F" w:tentative="1">
      <w:start w:val="1"/>
      <w:numFmt w:val="decimal"/>
      <w:lvlText w:val="%7."/>
      <w:lvlJc w:val="left"/>
      <w:pPr>
        <w:ind w:left="5386" w:hanging="480"/>
      </w:pPr>
    </w:lvl>
    <w:lvl w:ilvl="7" w:tplc="04090019" w:tentative="1">
      <w:start w:val="1"/>
      <w:numFmt w:val="ideographTraditional"/>
      <w:lvlText w:val="%8、"/>
      <w:lvlJc w:val="left"/>
      <w:pPr>
        <w:ind w:left="5866" w:hanging="480"/>
      </w:pPr>
    </w:lvl>
    <w:lvl w:ilvl="8" w:tplc="0409001B" w:tentative="1">
      <w:start w:val="1"/>
      <w:numFmt w:val="lowerRoman"/>
      <w:lvlText w:val="%9."/>
      <w:lvlJc w:val="right"/>
      <w:pPr>
        <w:ind w:left="6346" w:hanging="480"/>
      </w:pPr>
    </w:lvl>
  </w:abstractNum>
  <w:abstractNum w:abstractNumId="14" w15:restartNumberingAfterBreak="0">
    <w:nsid w:val="16207127"/>
    <w:multiLevelType w:val="hybridMultilevel"/>
    <w:tmpl w:val="9D8698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7206157"/>
    <w:multiLevelType w:val="hybridMultilevel"/>
    <w:tmpl w:val="299A7D3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18634265"/>
    <w:multiLevelType w:val="hybridMultilevel"/>
    <w:tmpl w:val="B47EC0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8F52CEB"/>
    <w:multiLevelType w:val="hybridMultilevel"/>
    <w:tmpl w:val="CBE0C3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9532EFC"/>
    <w:multiLevelType w:val="hybridMultilevel"/>
    <w:tmpl w:val="CCE4F222"/>
    <w:lvl w:ilvl="0" w:tplc="92FAF5CC">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19D656BC"/>
    <w:multiLevelType w:val="hybridMultilevel"/>
    <w:tmpl w:val="9CC6E8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0587C5D"/>
    <w:multiLevelType w:val="hybridMultilevel"/>
    <w:tmpl w:val="B2620928"/>
    <w:lvl w:ilvl="0" w:tplc="0409000F">
      <w:start w:val="1"/>
      <w:numFmt w:val="decimal"/>
      <w:lvlText w:val="%1."/>
      <w:lvlJc w:val="left"/>
      <w:pPr>
        <w:ind w:left="432" w:hanging="480"/>
      </w:p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21" w15:restartNumberingAfterBreak="0">
    <w:nsid w:val="20D309C4"/>
    <w:multiLevelType w:val="hybridMultilevel"/>
    <w:tmpl w:val="B5ECB26A"/>
    <w:lvl w:ilvl="0" w:tplc="6BC02936">
      <w:start w:val="1"/>
      <w:numFmt w:val="decimalEnclosedCircle"/>
      <w:lvlText w:val="%1"/>
      <w:lvlJc w:val="left"/>
      <w:pPr>
        <w:ind w:left="228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2293C9F"/>
    <w:multiLevelType w:val="hybridMultilevel"/>
    <w:tmpl w:val="B5BC89C0"/>
    <w:lvl w:ilvl="0" w:tplc="86F624B0">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3" w15:restartNumberingAfterBreak="0">
    <w:nsid w:val="22787DDC"/>
    <w:multiLevelType w:val="hybridMultilevel"/>
    <w:tmpl w:val="858E27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3D1541E"/>
    <w:multiLevelType w:val="hybridMultilevel"/>
    <w:tmpl w:val="A274AC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5D473CC"/>
    <w:multiLevelType w:val="hybridMultilevel"/>
    <w:tmpl w:val="7FF43D92"/>
    <w:lvl w:ilvl="0" w:tplc="9B268E0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5EB5277"/>
    <w:multiLevelType w:val="hybridMultilevel"/>
    <w:tmpl w:val="E45AF6F0"/>
    <w:lvl w:ilvl="0" w:tplc="EF60D948">
      <w:start w:val="1"/>
      <w:numFmt w:val="decimal"/>
      <w:lvlText w:val="%1."/>
      <w:lvlJc w:val="left"/>
      <w:pPr>
        <w:ind w:left="2522" w:hanging="480"/>
      </w:pPr>
      <w:rPr>
        <w:sz w:val="24"/>
        <w:szCs w:val="24"/>
      </w:rPr>
    </w:lvl>
    <w:lvl w:ilvl="1" w:tplc="04090019" w:tentative="1">
      <w:start w:val="1"/>
      <w:numFmt w:val="ideographTraditional"/>
      <w:lvlText w:val="%2、"/>
      <w:lvlJc w:val="left"/>
      <w:pPr>
        <w:ind w:left="3002" w:hanging="480"/>
      </w:pPr>
    </w:lvl>
    <w:lvl w:ilvl="2" w:tplc="0409001B" w:tentative="1">
      <w:start w:val="1"/>
      <w:numFmt w:val="lowerRoman"/>
      <w:lvlText w:val="%3."/>
      <w:lvlJc w:val="right"/>
      <w:pPr>
        <w:ind w:left="3482" w:hanging="480"/>
      </w:pPr>
    </w:lvl>
    <w:lvl w:ilvl="3" w:tplc="0409000F" w:tentative="1">
      <w:start w:val="1"/>
      <w:numFmt w:val="decimal"/>
      <w:lvlText w:val="%4."/>
      <w:lvlJc w:val="left"/>
      <w:pPr>
        <w:ind w:left="3962" w:hanging="480"/>
      </w:pPr>
    </w:lvl>
    <w:lvl w:ilvl="4" w:tplc="04090019" w:tentative="1">
      <w:start w:val="1"/>
      <w:numFmt w:val="ideographTraditional"/>
      <w:lvlText w:val="%5、"/>
      <w:lvlJc w:val="left"/>
      <w:pPr>
        <w:ind w:left="4442" w:hanging="480"/>
      </w:pPr>
    </w:lvl>
    <w:lvl w:ilvl="5" w:tplc="0409001B" w:tentative="1">
      <w:start w:val="1"/>
      <w:numFmt w:val="lowerRoman"/>
      <w:lvlText w:val="%6."/>
      <w:lvlJc w:val="right"/>
      <w:pPr>
        <w:ind w:left="4922" w:hanging="480"/>
      </w:pPr>
    </w:lvl>
    <w:lvl w:ilvl="6" w:tplc="0409000F" w:tentative="1">
      <w:start w:val="1"/>
      <w:numFmt w:val="decimal"/>
      <w:lvlText w:val="%7."/>
      <w:lvlJc w:val="left"/>
      <w:pPr>
        <w:ind w:left="5402" w:hanging="480"/>
      </w:pPr>
    </w:lvl>
    <w:lvl w:ilvl="7" w:tplc="04090019" w:tentative="1">
      <w:start w:val="1"/>
      <w:numFmt w:val="ideographTraditional"/>
      <w:lvlText w:val="%8、"/>
      <w:lvlJc w:val="left"/>
      <w:pPr>
        <w:ind w:left="5882" w:hanging="480"/>
      </w:pPr>
    </w:lvl>
    <w:lvl w:ilvl="8" w:tplc="0409001B" w:tentative="1">
      <w:start w:val="1"/>
      <w:numFmt w:val="lowerRoman"/>
      <w:lvlText w:val="%9."/>
      <w:lvlJc w:val="right"/>
      <w:pPr>
        <w:ind w:left="6362" w:hanging="480"/>
      </w:pPr>
    </w:lvl>
  </w:abstractNum>
  <w:abstractNum w:abstractNumId="27" w15:restartNumberingAfterBreak="0">
    <w:nsid w:val="25F275CF"/>
    <w:multiLevelType w:val="hybridMultilevel"/>
    <w:tmpl w:val="A0D80E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7715AE6"/>
    <w:multiLevelType w:val="hybridMultilevel"/>
    <w:tmpl w:val="68002866"/>
    <w:lvl w:ilvl="0" w:tplc="0409000F">
      <w:start w:val="1"/>
      <w:numFmt w:val="decimal"/>
      <w:lvlText w:val="%1."/>
      <w:lvlJc w:val="left"/>
      <w:pPr>
        <w:ind w:left="395" w:hanging="480"/>
      </w:pPr>
    </w:lvl>
    <w:lvl w:ilvl="1" w:tplc="04090019" w:tentative="1">
      <w:start w:val="1"/>
      <w:numFmt w:val="ideographTraditional"/>
      <w:lvlText w:val="%2、"/>
      <w:lvlJc w:val="left"/>
      <w:pPr>
        <w:ind w:left="875" w:hanging="480"/>
      </w:pPr>
    </w:lvl>
    <w:lvl w:ilvl="2" w:tplc="0409001B" w:tentative="1">
      <w:start w:val="1"/>
      <w:numFmt w:val="lowerRoman"/>
      <w:lvlText w:val="%3."/>
      <w:lvlJc w:val="right"/>
      <w:pPr>
        <w:ind w:left="1355" w:hanging="480"/>
      </w:pPr>
    </w:lvl>
    <w:lvl w:ilvl="3" w:tplc="0409000F" w:tentative="1">
      <w:start w:val="1"/>
      <w:numFmt w:val="decimal"/>
      <w:lvlText w:val="%4."/>
      <w:lvlJc w:val="left"/>
      <w:pPr>
        <w:ind w:left="1835" w:hanging="480"/>
      </w:pPr>
    </w:lvl>
    <w:lvl w:ilvl="4" w:tplc="04090019" w:tentative="1">
      <w:start w:val="1"/>
      <w:numFmt w:val="ideographTraditional"/>
      <w:lvlText w:val="%5、"/>
      <w:lvlJc w:val="left"/>
      <w:pPr>
        <w:ind w:left="2315" w:hanging="480"/>
      </w:pPr>
    </w:lvl>
    <w:lvl w:ilvl="5" w:tplc="0409001B" w:tentative="1">
      <w:start w:val="1"/>
      <w:numFmt w:val="lowerRoman"/>
      <w:lvlText w:val="%6."/>
      <w:lvlJc w:val="right"/>
      <w:pPr>
        <w:ind w:left="2795" w:hanging="480"/>
      </w:pPr>
    </w:lvl>
    <w:lvl w:ilvl="6" w:tplc="0409000F" w:tentative="1">
      <w:start w:val="1"/>
      <w:numFmt w:val="decimal"/>
      <w:lvlText w:val="%7."/>
      <w:lvlJc w:val="left"/>
      <w:pPr>
        <w:ind w:left="3275" w:hanging="480"/>
      </w:pPr>
    </w:lvl>
    <w:lvl w:ilvl="7" w:tplc="04090019" w:tentative="1">
      <w:start w:val="1"/>
      <w:numFmt w:val="ideographTraditional"/>
      <w:lvlText w:val="%8、"/>
      <w:lvlJc w:val="left"/>
      <w:pPr>
        <w:ind w:left="3755" w:hanging="480"/>
      </w:pPr>
    </w:lvl>
    <w:lvl w:ilvl="8" w:tplc="0409001B" w:tentative="1">
      <w:start w:val="1"/>
      <w:numFmt w:val="lowerRoman"/>
      <w:lvlText w:val="%9."/>
      <w:lvlJc w:val="right"/>
      <w:pPr>
        <w:ind w:left="4235" w:hanging="480"/>
      </w:pPr>
    </w:lvl>
  </w:abstractNum>
  <w:abstractNum w:abstractNumId="29" w15:restartNumberingAfterBreak="0">
    <w:nsid w:val="27ED5714"/>
    <w:multiLevelType w:val="hybridMultilevel"/>
    <w:tmpl w:val="858E27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8516D8F"/>
    <w:multiLevelType w:val="hybridMultilevel"/>
    <w:tmpl w:val="DC16B08A"/>
    <w:lvl w:ilvl="0" w:tplc="0409000F">
      <w:start w:val="1"/>
      <w:numFmt w:val="decimal"/>
      <w:lvlText w:val="%1."/>
      <w:lvlJc w:val="left"/>
      <w:pPr>
        <w:ind w:left="430" w:hanging="480"/>
      </w:p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31" w15:restartNumberingAfterBreak="0">
    <w:nsid w:val="2977730F"/>
    <w:multiLevelType w:val="hybridMultilevel"/>
    <w:tmpl w:val="B2620928"/>
    <w:lvl w:ilvl="0" w:tplc="0409000F">
      <w:start w:val="1"/>
      <w:numFmt w:val="decimal"/>
      <w:lvlText w:val="%1."/>
      <w:lvlJc w:val="left"/>
      <w:pPr>
        <w:ind w:left="432" w:hanging="480"/>
      </w:p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32" w15:restartNumberingAfterBreak="0">
    <w:nsid w:val="2A193E1D"/>
    <w:multiLevelType w:val="hybridMultilevel"/>
    <w:tmpl w:val="602842E2"/>
    <w:lvl w:ilvl="0" w:tplc="0409000F">
      <w:start w:val="1"/>
      <w:numFmt w:val="decimal"/>
      <w:lvlText w:val="%1."/>
      <w:lvlJc w:val="left"/>
      <w:pPr>
        <w:ind w:left="2741" w:hanging="480"/>
      </w:pPr>
    </w:lvl>
    <w:lvl w:ilvl="1" w:tplc="04090019" w:tentative="1">
      <w:start w:val="1"/>
      <w:numFmt w:val="ideographTraditional"/>
      <w:lvlText w:val="%2、"/>
      <w:lvlJc w:val="left"/>
      <w:pPr>
        <w:ind w:left="3221" w:hanging="480"/>
      </w:pPr>
    </w:lvl>
    <w:lvl w:ilvl="2" w:tplc="0409001B" w:tentative="1">
      <w:start w:val="1"/>
      <w:numFmt w:val="lowerRoman"/>
      <w:lvlText w:val="%3."/>
      <w:lvlJc w:val="right"/>
      <w:pPr>
        <w:ind w:left="3701" w:hanging="480"/>
      </w:pPr>
    </w:lvl>
    <w:lvl w:ilvl="3" w:tplc="0409000F" w:tentative="1">
      <w:start w:val="1"/>
      <w:numFmt w:val="decimal"/>
      <w:lvlText w:val="%4."/>
      <w:lvlJc w:val="left"/>
      <w:pPr>
        <w:ind w:left="4181" w:hanging="480"/>
      </w:pPr>
    </w:lvl>
    <w:lvl w:ilvl="4" w:tplc="04090019" w:tentative="1">
      <w:start w:val="1"/>
      <w:numFmt w:val="ideographTraditional"/>
      <w:lvlText w:val="%5、"/>
      <w:lvlJc w:val="left"/>
      <w:pPr>
        <w:ind w:left="4661" w:hanging="480"/>
      </w:pPr>
    </w:lvl>
    <w:lvl w:ilvl="5" w:tplc="0409001B" w:tentative="1">
      <w:start w:val="1"/>
      <w:numFmt w:val="lowerRoman"/>
      <w:lvlText w:val="%6."/>
      <w:lvlJc w:val="right"/>
      <w:pPr>
        <w:ind w:left="5141" w:hanging="480"/>
      </w:pPr>
    </w:lvl>
    <w:lvl w:ilvl="6" w:tplc="0409000F" w:tentative="1">
      <w:start w:val="1"/>
      <w:numFmt w:val="decimal"/>
      <w:lvlText w:val="%7."/>
      <w:lvlJc w:val="left"/>
      <w:pPr>
        <w:ind w:left="5621" w:hanging="480"/>
      </w:pPr>
    </w:lvl>
    <w:lvl w:ilvl="7" w:tplc="04090019" w:tentative="1">
      <w:start w:val="1"/>
      <w:numFmt w:val="ideographTraditional"/>
      <w:lvlText w:val="%8、"/>
      <w:lvlJc w:val="left"/>
      <w:pPr>
        <w:ind w:left="6101" w:hanging="480"/>
      </w:pPr>
    </w:lvl>
    <w:lvl w:ilvl="8" w:tplc="0409001B" w:tentative="1">
      <w:start w:val="1"/>
      <w:numFmt w:val="lowerRoman"/>
      <w:lvlText w:val="%9."/>
      <w:lvlJc w:val="right"/>
      <w:pPr>
        <w:ind w:left="6581" w:hanging="480"/>
      </w:pPr>
    </w:lvl>
  </w:abstractNum>
  <w:abstractNum w:abstractNumId="33" w15:restartNumberingAfterBreak="0">
    <w:nsid w:val="2E9661B1"/>
    <w:multiLevelType w:val="hybridMultilevel"/>
    <w:tmpl w:val="B5BC89C0"/>
    <w:lvl w:ilvl="0" w:tplc="86F624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F0B03C0"/>
    <w:multiLevelType w:val="hybridMultilevel"/>
    <w:tmpl w:val="68002866"/>
    <w:lvl w:ilvl="0" w:tplc="0409000F">
      <w:start w:val="1"/>
      <w:numFmt w:val="decimal"/>
      <w:lvlText w:val="%1."/>
      <w:lvlJc w:val="left"/>
      <w:pPr>
        <w:ind w:left="395" w:hanging="480"/>
      </w:pPr>
    </w:lvl>
    <w:lvl w:ilvl="1" w:tplc="04090019" w:tentative="1">
      <w:start w:val="1"/>
      <w:numFmt w:val="ideographTraditional"/>
      <w:lvlText w:val="%2、"/>
      <w:lvlJc w:val="left"/>
      <w:pPr>
        <w:ind w:left="875" w:hanging="480"/>
      </w:pPr>
    </w:lvl>
    <w:lvl w:ilvl="2" w:tplc="0409001B" w:tentative="1">
      <w:start w:val="1"/>
      <w:numFmt w:val="lowerRoman"/>
      <w:lvlText w:val="%3."/>
      <w:lvlJc w:val="right"/>
      <w:pPr>
        <w:ind w:left="1355" w:hanging="480"/>
      </w:pPr>
    </w:lvl>
    <w:lvl w:ilvl="3" w:tplc="0409000F" w:tentative="1">
      <w:start w:val="1"/>
      <w:numFmt w:val="decimal"/>
      <w:lvlText w:val="%4."/>
      <w:lvlJc w:val="left"/>
      <w:pPr>
        <w:ind w:left="1835" w:hanging="480"/>
      </w:pPr>
    </w:lvl>
    <w:lvl w:ilvl="4" w:tplc="04090019" w:tentative="1">
      <w:start w:val="1"/>
      <w:numFmt w:val="ideographTraditional"/>
      <w:lvlText w:val="%5、"/>
      <w:lvlJc w:val="left"/>
      <w:pPr>
        <w:ind w:left="2315" w:hanging="480"/>
      </w:pPr>
    </w:lvl>
    <w:lvl w:ilvl="5" w:tplc="0409001B" w:tentative="1">
      <w:start w:val="1"/>
      <w:numFmt w:val="lowerRoman"/>
      <w:lvlText w:val="%6."/>
      <w:lvlJc w:val="right"/>
      <w:pPr>
        <w:ind w:left="2795" w:hanging="480"/>
      </w:pPr>
    </w:lvl>
    <w:lvl w:ilvl="6" w:tplc="0409000F" w:tentative="1">
      <w:start w:val="1"/>
      <w:numFmt w:val="decimal"/>
      <w:lvlText w:val="%7."/>
      <w:lvlJc w:val="left"/>
      <w:pPr>
        <w:ind w:left="3275" w:hanging="480"/>
      </w:pPr>
    </w:lvl>
    <w:lvl w:ilvl="7" w:tplc="04090019" w:tentative="1">
      <w:start w:val="1"/>
      <w:numFmt w:val="ideographTraditional"/>
      <w:lvlText w:val="%8、"/>
      <w:lvlJc w:val="left"/>
      <w:pPr>
        <w:ind w:left="3755" w:hanging="480"/>
      </w:pPr>
    </w:lvl>
    <w:lvl w:ilvl="8" w:tplc="0409001B" w:tentative="1">
      <w:start w:val="1"/>
      <w:numFmt w:val="lowerRoman"/>
      <w:lvlText w:val="%9."/>
      <w:lvlJc w:val="right"/>
      <w:pPr>
        <w:ind w:left="4235" w:hanging="480"/>
      </w:pPr>
    </w:lvl>
  </w:abstractNum>
  <w:abstractNum w:abstractNumId="35" w15:restartNumberingAfterBreak="0">
    <w:nsid w:val="2F4E7EB2"/>
    <w:multiLevelType w:val="hybridMultilevel"/>
    <w:tmpl w:val="8550C1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02707F4"/>
    <w:multiLevelType w:val="hybridMultilevel"/>
    <w:tmpl w:val="988A565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30A15742"/>
    <w:multiLevelType w:val="hybridMultilevel"/>
    <w:tmpl w:val="B5BC89C0"/>
    <w:lvl w:ilvl="0" w:tplc="86F624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47537C3"/>
    <w:multiLevelType w:val="hybridMultilevel"/>
    <w:tmpl w:val="858E27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7AC74A6"/>
    <w:multiLevelType w:val="hybridMultilevel"/>
    <w:tmpl w:val="A964DC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9DC692F"/>
    <w:multiLevelType w:val="hybridMultilevel"/>
    <w:tmpl w:val="C3FE7C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3B6C63AC"/>
    <w:multiLevelType w:val="hybridMultilevel"/>
    <w:tmpl w:val="50EE29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C7C16D7"/>
    <w:multiLevelType w:val="hybridMultilevel"/>
    <w:tmpl w:val="B3A2DE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CFE143F"/>
    <w:multiLevelType w:val="hybridMultilevel"/>
    <w:tmpl w:val="B0C2AC8E"/>
    <w:lvl w:ilvl="0" w:tplc="6B1EC454">
      <w:start w:val="1"/>
      <w:numFmt w:val="decimal"/>
      <w:pStyle w:val="a1"/>
      <w:lvlText w:val="圖%1　"/>
      <w:lvlJc w:val="left"/>
      <w:pPr>
        <w:ind w:left="3458"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6BC02936">
      <w:start w:val="1"/>
      <w:numFmt w:val="decimalEnclosedCircle"/>
      <w:lvlText w:val="%5"/>
      <w:lvlJc w:val="left"/>
      <w:pPr>
        <w:ind w:left="2280" w:hanging="360"/>
      </w:pPr>
      <w:rPr>
        <w:rFonts w:ascii="Times New Roman" w:hAnsi="Times New Roman" w:cs="Times New Roman"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3E603F3"/>
    <w:multiLevelType w:val="hybridMultilevel"/>
    <w:tmpl w:val="6238563C"/>
    <w:lvl w:ilvl="0" w:tplc="0409000F">
      <w:start w:val="1"/>
      <w:numFmt w:val="decimal"/>
      <w:lvlText w:val="%1."/>
      <w:lvlJc w:val="left"/>
      <w:pPr>
        <w:ind w:left="432" w:hanging="480"/>
      </w:p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4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49D6B8C"/>
    <w:multiLevelType w:val="hybridMultilevel"/>
    <w:tmpl w:val="4A4001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58D0401"/>
    <w:multiLevelType w:val="hybridMultilevel"/>
    <w:tmpl w:val="7EE48A96"/>
    <w:lvl w:ilvl="0" w:tplc="0A92BD8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6A56BEA"/>
    <w:multiLevelType w:val="hybridMultilevel"/>
    <w:tmpl w:val="7F48940A"/>
    <w:lvl w:ilvl="0" w:tplc="0409000F">
      <w:start w:val="1"/>
      <w:numFmt w:val="decimal"/>
      <w:lvlText w:val="%1."/>
      <w:lvlJc w:val="left"/>
      <w:pPr>
        <w:ind w:left="1656" w:hanging="480"/>
      </w:pPr>
    </w:lvl>
    <w:lvl w:ilvl="1" w:tplc="04090019" w:tentative="1">
      <w:start w:val="1"/>
      <w:numFmt w:val="ideographTraditional"/>
      <w:lvlText w:val="%2、"/>
      <w:lvlJc w:val="left"/>
      <w:pPr>
        <w:ind w:left="2136" w:hanging="480"/>
      </w:pPr>
    </w:lvl>
    <w:lvl w:ilvl="2" w:tplc="0409001B" w:tentative="1">
      <w:start w:val="1"/>
      <w:numFmt w:val="lowerRoman"/>
      <w:lvlText w:val="%3."/>
      <w:lvlJc w:val="right"/>
      <w:pPr>
        <w:ind w:left="2616" w:hanging="480"/>
      </w:pPr>
    </w:lvl>
    <w:lvl w:ilvl="3" w:tplc="0409000F" w:tentative="1">
      <w:start w:val="1"/>
      <w:numFmt w:val="decimal"/>
      <w:lvlText w:val="%4."/>
      <w:lvlJc w:val="left"/>
      <w:pPr>
        <w:ind w:left="3096" w:hanging="480"/>
      </w:pPr>
    </w:lvl>
    <w:lvl w:ilvl="4" w:tplc="04090019" w:tentative="1">
      <w:start w:val="1"/>
      <w:numFmt w:val="ideographTraditional"/>
      <w:lvlText w:val="%5、"/>
      <w:lvlJc w:val="left"/>
      <w:pPr>
        <w:ind w:left="3576" w:hanging="480"/>
      </w:pPr>
    </w:lvl>
    <w:lvl w:ilvl="5" w:tplc="0409001B" w:tentative="1">
      <w:start w:val="1"/>
      <w:numFmt w:val="lowerRoman"/>
      <w:lvlText w:val="%6."/>
      <w:lvlJc w:val="right"/>
      <w:pPr>
        <w:ind w:left="4056" w:hanging="480"/>
      </w:pPr>
    </w:lvl>
    <w:lvl w:ilvl="6" w:tplc="0409000F" w:tentative="1">
      <w:start w:val="1"/>
      <w:numFmt w:val="decimal"/>
      <w:lvlText w:val="%7."/>
      <w:lvlJc w:val="left"/>
      <w:pPr>
        <w:ind w:left="4536" w:hanging="480"/>
      </w:pPr>
    </w:lvl>
    <w:lvl w:ilvl="7" w:tplc="04090019" w:tentative="1">
      <w:start w:val="1"/>
      <w:numFmt w:val="ideographTraditional"/>
      <w:lvlText w:val="%8、"/>
      <w:lvlJc w:val="left"/>
      <w:pPr>
        <w:ind w:left="5016" w:hanging="480"/>
      </w:pPr>
    </w:lvl>
    <w:lvl w:ilvl="8" w:tplc="0409001B" w:tentative="1">
      <w:start w:val="1"/>
      <w:numFmt w:val="lowerRoman"/>
      <w:lvlText w:val="%9."/>
      <w:lvlJc w:val="right"/>
      <w:pPr>
        <w:ind w:left="5496" w:hanging="480"/>
      </w:pPr>
    </w:lvl>
  </w:abstractNum>
  <w:abstractNum w:abstractNumId="49" w15:restartNumberingAfterBreak="0">
    <w:nsid w:val="4A5F5684"/>
    <w:multiLevelType w:val="hybridMultilevel"/>
    <w:tmpl w:val="BB3695DE"/>
    <w:lvl w:ilvl="0" w:tplc="EF5EB0F2">
      <w:start w:val="1"/>
      <w:numFmt w:val="decimal"/>
      <w:pStyle w:val="a3"/>
      <w:lvlText w:val="表%1　"/>
      <w:lvlJc w:val="left"/>
      <w:pPr>
        <w:ind w:left="1757"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4E334CDE"/>
    <w:multiLevelType w:val="hybridMultilevel"/>
    <w:tmpl w:val="309AD3FE"/>
    <w:lvl w:ilvl="0" w:tplc="0409000F">
      <w:start w:val="1"/>
      <w:numFmt w:val="decimal"/>
      <w:lvlText w:val="%1."/>
      <w:lvlJc w:val="left"/>
      <w:pPr>
        <w:ind w:left="402" w:hanging="480"/>
      </w:pPr>
    </w:lvl>
    <w:lvl w:ilvl="1" w:tplc="04090019" w:tentative="1">
      <w:start w:val="1"/>
      <w:numFmt w:val="ideographTraditional"/>
      <w:lvlText w:val="%2、"/>
      <w:lvlJc w:val="left"/>
      <w:pPr>
        <w:ind w:left="882" w:hanging="480"/>
      </w:pPr>
    </w:lvl>
    <w:lvl w:ilvl="2" w:tplc="0409001B" w:tentative="1">
      <w:start w:val="1"/>
      <w:numFmt w:val="lowerRoman"/>
      <w:lvlText w:val="%3."/>
      <w:lvlJc w:val="right"/>
      <w:pPr>
        <w:ind w:left="1362" w:hanging="480"/>
      </w:pPr>
    </w:lvl>
    <w:lvl w:ilvl="3" w:tplc="0409000F" w:tentative="1">
      <w:start w:val="1"/>
      <w:numFmt w:val="decimal"/>
      <w:lvlText w:val="%4."/>
      <w:lvlJc w:val="left"/>
      <w:pPr>
        <w:ind w:left="1842" w:hanging="480"/>
      </w:pPr>
    </w:lvl>
    <w:lvl w:ilvl="4" w:tplc="04090019" w:tentative="1">
      <w:start w:val="1"/>
      <w:numFmt w:val="ideographTraditional"/>
      <w:lvlText w:val="%5、"/>
      <w:lvlJc w:val="left"/>
      <w:pPr>
        <w:ind w:left="2322" w:hanging="480"/>
      </w:pPr>
    </w:lvl>
    <w:lvl w:ilvl="5" w:tplc="0409001B" w:tentative="1">
      <w:start w:val="1"/>
      <w:numFmt w:val="lowerRoman"/>
      <w:lvlText w:val="%6."/>
      <w:lvlJc w:val="right"/>
      <w:pPr>
        <w:ind w:left="2802" w:hanging="480"/>
      </w:pPr>
    </w:lvl>
    <w:lvl w:ilvl="6" w:tplc="0409000F" w:tentative="1">
      <w:start w:val="1"/>
      <w:numFmt w:val="decimal"/>
      <w:lvlText w:val="%7."/>
      <w:lvlJc w:val="left"/>
      <w:pPr>
        <w:ind w:left="3282" w:hanging="480"/>
      </w:pPr>
    </w:lvl>
    <w:lvl w:ilvl="7" w:tplc="04090019" w:tentative="1">
      <w:start w:val="1"/>
      <w:numFmt w:val="ideographTraditional"/>
      <w:lvlText w:val="%8、"/>
      <w:lvlJc w:val="left"/>
      <w:pPr>
        <w:ind w:left="3762" w:hanging="480"/>
      </w:pPr>
    </w:lvl>
    <w:lvl w:ilvl="8" w:tplc="0409001B" w:tentative="1">
      <w:start w:val="1"/>
      <w:numFmt w:val="lowerRoman"/>
      <w:lvlText w:val="%9."/>
      <w:lvlJc w:val="right"/>
      <w:pPr>
        <w:ind w:left="4242" w:hanging="480"/>
      </w:pPr>
    </w:lvl>
  </w:abstractNum>
  <w:abstractNum w:abstractNumId="51" w15:restartNumberingAfterBreak="0">
    <w:nsid w:val="4E6A07B0"/>
    <w:multiLevelType w:val="hybridMultilevel"/>
    <w:tmpl w:val="2884D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EEE434C"/>
    <w:multiLevelType w:val="hybridMultilevel"/>
    <w:tmpl w:val="661CD4A2"/>
    <w:lvl w:ilvl="0" w:tplc="E07213B4">
      <w:start w:val="1"/>
      <w:numFmt w:val="decimal"/>
      <w:lvlText w:val="%1."/>
      <w:lvlJc w:val="left"/>
      <w:pPr>
        <w:ind w:left="392" w:hanging="480"/>
      </w:pPr>
      <w:rPr>
        <w:rFonts w:ascii="Times New Roman" w:hAnsi="Times New Roman" w:cs="Times New Roman" w:hint="default"/>
      </w:r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53" w15:restartNumberingAfterBreak="0">
    <w:nsid w:val="519054B2"/>
    <w:multiLevelType w:val="hybridMultilevel"/>
    <w:tmpl w:val="DC16B08A"/>
    <w:lvl w:ilvl="0" w:tplc="0409000F">
      <w:start w:val="1"/>
      <w:numFmt w:val="decimal"/>
      <w:lvlText w:val="%1."/>
      <w:lvlJc w:val="left"/>
      <w:pPr>
        <w:ind w:left="430" w:hanging="480"/>
      </w:p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54" w15:restartNumberingAfterBreak="0">
    <w:nsid w:val="51FC047D"/>
    <w:multiLevelType w:val="hybridMultilevel"/>
    <w:tmpl w:val="DC16B08A"/>
    <w:lvl w:ilvl="0" w:tplc="0409000F">
      <w:start w:val="1"/>
      <w:numFmt w:val="decimal"/>
      <w:lvlText w:val="%1."/>
      <w:lvlJc w:val="left"/>
      <w:pPr>
        <w:ind w:left="430" w:hanging="480"/>
      </w:pPr>
    </w:lvl>
    <w:lvl w:ilvl="1" w:tplc="04090019" w:tentative="1">
      <w:start w:val="1"/>
      <w:numFmt w:val="ideographTraditional"/>
      <w:lvlText w:val="%2、"/>
      <w:lvlJc w:val="left"/>
      <w:pPr>
        <w:ind w:left="910" w:hanging="480"/>
      </w:pPr>
    </w:lvl>
    <w:lvl w:ilvl="2" w:tplc="0409001B" w:tentative="1">
      <w:start w:val="1"/>
      <w:numFmt w:val="lowerRoman"/>
      <w:lvlText w:val="%3."/>
      <w:lvlJc w:val="right"/>
      <w:pPr>
        <w:ind w:left="1390" w:hanging="480"/>
      </w:pPr>
    </w:lvl>
    <w:lvl w:ilvl="3" w:tplc="0409000F" w:tentative="1">
      <w:start w:val="1"/>
      <w:numFmt w:val="decimal"/>
      <w:lvlText w:val="%4."/>
      <w:lvlJc w:val="left"/>
      <w:pPr>
        <w:ind w:left="1870" w:hanging="480"/>
      </w:pPr>
    </w:lvl>
    <w:lvl w:ilvl="4" w:tplc="04090019" w:tentative="1">
      <w:start w:val="1"/>
      <w:numFmt w:val="ideographTraditional"/>
      <w:lvlText w:val="%5、"/>
      <w:lvlJc w:val="left"/>
      <w:pPr>
        <w:ind w:left="2350" w:hanging="480"/>
      </w:pPr>
    </w:lvl>
    <w:lvl w:ilvl="5" w:tplc="0409001B" w:tentative="1">
      <w:start w:val="1"/>
      <w:numFmt w:val="lowerRoman"/>
      <w:lvlText w:val="%6."/>
      <w:lvlJc w:val="right"/>
      <w:pPr>
        <w:ind w:left="2830" w:hanging="480"/>
      </w:pPr>
    </w:lvl>
    <w:lvl w:ilvl="6" w:tplc="0409000F" w:tentative="1">
      <w:start w:val="1"/>
      <w:numFmt w:val="decimal"/>
      <w:lvlText w:val="%7."/>
      <w:lvlJc w:val="left"/>
      <w:pPr>
        <w:ind w:left="3310" w:hanging="480"/>
      </w:pPr>
    </w:lvl>
    <w:lvl w:ilvl="7" w:tplc="04090019" w:tentative="1">
      <w:start w:val="1"/>
      <w:numFmt w:val="ideographTraditional"/>
      <w:lvlText w:val="%8、"/>
      <w:lvlJc w:val="left"/>
      <w:pPr>
        <w:ind w:left="3790" w:hanging="480"/>
      </w:pPr>
    </w:lvl>
    <w:lvl w:ilvl="8" w:tplc="0409001B" w:tentative="1">
      <w:start w:val="1"/>
      <w:numFmt w:val="lowerRoman"/>
      <w:lvlText w:val="%9."/>
      <w:lvlJc w:val="right"/>
      <w:pPr>
        <w:ind w:left="4270" w:hanging="480"/>
      </w:pPr>
    </w:lvl>
  </w:abstractNum>
  <w:abstractNum w:abstractNumId="55" w15:restartNumberingAfterBreak="0">
    <w:nsid w:val="526A7921"/>
    <w:multiLevelType w:val="hybridMultilevel"/>
    <w:tmpl w:val="40A2E47C"/>
    <w:lvl w:ilvl="0" w:tplc="3B34BA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5112E0C"/>
    <w:multiLevelType w:val="hybridMultilevel"/>
    <w:tmpl w:val="656A25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741278B"/>
    <w:multiLevelType w:val="hybridMultilevel"/>
    <w:tmpl w:val="53262B2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15:restartNumberingAfterBreak="0">
    <w:nsid w:val="5C892E42"/>
    <w:multiLevelType w:val="hybridMultilevel"/>
    <w:tmpl w:val="C39CC17A"/>
    <w:lvl w:ilvl="0" w:tplc="110AF81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E5E11F7"/>
    <w:multiLevelType w:val="hybridMultilevel"/>
    <w:tmpl w:val="BF6AE29E"/>
    <w:lvl w:ilvl="0" w:tplc="0409000F">
      <w:start w:val="1"/>
      <w:numFmt w:val="decimal"/>
      <w:lvlText w:val="%1."/>
      <w:lvlJc w:val="left"/>
      <w:pPr>
        <w:ind w:left="395" w:hanging="480"/>
      </w:pPr>
    </w:lvl>
    <w:lvl w:ilvl="1" w:tplc="04090019" w:tentative="1">
      <w:start w:val="1"/>
      <w:numFmt w:val="ideographTraditional"/>
      <w:lvlText w:val="%2、"/>
      <w:lvlJc w:val="left"/>
      <w:pPr>
        <w:ind w:left="875" w:hanging="480"/>
      </w:pPr>
    </w:lvl>
    <w:lvl w:ilvl="2" w:tplc="0409001B" w:tentative="1">
      <w:start w:val="1"/>
      <w:numFmt w:val="lowerRoman"/>
      <w:lvlText w:val="%3."/>
      <w:lvlJc w:val="right"/>
      <w:pPr>
        <w:ind w:left="1355" w:hanging="480"/>
      </w:pPr>
    </w:lvl>
    <w:lvl w:ilvl="3" w:tplc="0409000F" w:tentative="1">
      <w:start w:val="1"/>
      <w:numFmt w:val="decimal"/>
      <w:lvlText w:val="%4."/>
      <w:lvlJc w:val="left"/>
      <w:pPr>
        <w:ind w:left="1835" w:hanging="480"/>
      </w:pPr>
    </w:lvl>
    <w:lvl w:ilvl="4" w:tplc="04090019" w:tentative="1">
      <w:start w:val="1"/>
      <w:numFmt w:val="ideographTraditional"/>
      <w:lvlText w:val="%5、"/>
      <w:lvlJc w:val="left"/>
      <w:pPr>
        <w:ind w:left="2315" w:hanging="480"/>
      </w:pPr>
    </w:lvl>
    <w:lvl w:ilvl="5" w:tplc="0409001B" w:tentative="1">
      <w:start w:val="1"/>
      <w:numFmt w:val="lowerRoman"/>
      <w:lvlText w:val="%6."/>
      <w:lvlJc w:val="right"/>
      <w:pPr>
        <w:ind w:left="2795" w:hanging="480"/>
      </w:pPr>
    </w:lvl>
    <w:lvl w:ilvl="6" w:tplc="0409000F" w:tentative="1">
      <w:start w:val="1"/>
      <w:numFmt w:val="decimal"/>
      <w:lvlText w:val="%7."/>
      <w:lvlJc w:val="left"/>
      <w:pPr>
        <w:ind w:left="3275" w:hanging="480"/>
      </w:pPr>
    </w:lvl>
    <w:lvl w:ilvl="7" w:tplc="04090019" w:tentative="1">
      <w:start w:val="1"/>
      <w:numFmt w:val="ideographTraditional"/>
      <w:lvlText w:val="%8、"/>
      <w:lvlJc w:val="left"/>
      <w:pPr>
        <w:ind w:left="3755" w:hanging="480"/>
      </w:pPr>
    </w:lvl>
    <w:lvl w:ilvl="8" w:tplc="0409001B" w:tentative="1">
      <w:start w:val="1"/>
      <w:numFmt w:val="lowerRoman"/>
      <w:lvlText w:val="%9."/>
      <w:lvlJc w:val="right"/>
      <w:pPr>
        <w:ind w:left="4235" w:hanging="480"/>
      </w:pPr>
    </w:lvl>
  </w:abstractNum>
  <w:abstractNum w:abstractNumId="62" w15:restartNumberingAfterBreak="0">
    <w:nsid w:val="6025489D"/>
    <w:multiLevelType w:val="hybridMultilevel"/>
    <w:tmpl w:val="F8C2D7AA"/>
    <w:lvl w:ilvl="0" w:tplc="0409000F">
      <w:start w:val="1"/>
      <w:numFmt w:val="decimal"/>
      <w:lvlText w:val="%1."/>
      <w:lvlJc w:val="left"/>
      <w:pPr>
        <w:ind w:left="1160" w:hanging="480"/>
      </w:p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63" w15:restartNumberingAfterBreak="0">
    <w:nsid w:val="61AB2D4A"/>
    <w:multiLevelType w:val="hybridMultilevel"/>
    <w:tmpl w:val="858E27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30F718B"/>
    <w:multiLevelType w:val="hybridMultilevel"/>
    <w:tmpl w:val="DA0EF5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40C7820"/>
    <w:multiLevelType w:val="hybridMultilevel"/>
    <w:tmpl w:val="858E27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40D0885"/>
    <w:multiLevelType w:val="hybridMultilevel"/>
    <w:tmpl w:val="9CC6E8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50071B2"/>
    <w:multiLevelType w:val="hybridMultilevel"/>
    <w:tmpl w:val="B2620928"/>
    <w:lvl w:ilvl="0" w:tplc="0409000F">
      <w:start w:val="1"/>
      <w:numFmt w:val="decimal"/>
      <w:lvlText w:val="%1."/>
      <w:lvlJc w:val="left"/>
      <w:pPr>
        <w:ind w:left="432" w:hanging="480"/>
      </w:p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68" w15:restartNumberingAfterBreak="0">
    <w:nsid w:val="68AD02F3"/>
    <w:multiLevelType w:val="hybridMultilevel"/>
    <w:tmpl w:val="B980F9F8"/>
    <w:lvl w:ilvl="0" w:tplc="0409000F">
      <w:start w:val="1"/>
      <w:numFmt w:val="decimal"/>
      <w:lvlText w:val="%1."/>
      <w:lvlJc w:val="left"/>
      <w:pPr>
        <w:ind w:left="432" w:hanging="480"/>
      </w:p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69" w15:restartNumberingAfterBreak="0">
    <w:nsid w:val="6AFC2605"/>
    <w:multiLevelType w:val="hybridMultilevel"/>
    <w:tmpl w:val="656A25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DA763E1"/>
    <w:multiLevelType w:val="hybridMultilevel"/>
    <w:tmpl w:val="B5BC89C0"/>
    <w:lvl w:ilvl="0" w:tplc="86F624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0F53091"/>
    <w:multiLevelType w:val="hybridMultilevel"/>
    <w:tmpl w:val="DB0A9C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2" w15:restartNumberingAfterBreak="0">
    <w:nsid w:val="71D36D90"/>
    <w:multiLevelType w:val="hybridMultilevel"/>
    <w:tmpl w:val="656A25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73961E83"/>
    <w:multiLevelType w:val="hybridMultilevel"/>
    <w:tmpl w:val="858E27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4150F48"/>
    <w:multiLevelType w:val="hybridMultilevel"/>
    <w:tmpl w:val="2884DB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4733C69"/>
    <w:multiLevelType w:val="hybridMultilevel"/>
    <w:tmpl w:val="9F2A90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C4D5BF9"/>
    <w:multiLevelType w:val="hybridMultilevel"/>
    <w:tmpl w:val="0EA2CD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7F7C112A"/>
    <w:multiLevelType w:val="hybridMultilevel"/>
    <w:tmpl w:val="333AA6EE"/>
    <w:lvl w:ilvl="0" w:tplc="7A42D352">
      <w:start w:val="1"/>
      <w:numFmt w:val="taiwaneseCountingThousand"/>
      <w:lvlText w:val="(%1)"/>
      <w:lvlJc w:val="left"/>
      <w:pPr>
        <w:ind w:left="493"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num w:numId="1">
    <w:abstractNumId w:val="18"/>
  </w:num>
  <w:num w:numId="2">
    <w:abstractNumId w:val="4"/>
  </w:num>
  <w:num w:numId="3">
    <w:abstractNumId w:val="18"/>
    <w:lvlOverride w:ilvl="0">
      <w:startOverride w:val="1"/>
    </w:lvlOverride>
  </w:num>
  <w:num w:numId="4">
    <w:abstractNumId w:val="49"/>
  </w:num>
  <w:num w:numId="5">
    <w:abstractNumId w:val="43"/>
  </w:num>
  <w:num w:numId="6">
    <w:abstractNumId w:val="56"/>
  </w:num>
  <w:num w:numId="7">
    <w:abstractNumId w:val="12"/>
  </w:num>
  <w:num w:numId="8">
    <w:abstractNumId w:val="58"/>
  </w:num>
  <w:num w:numId="9">
    <w:abstractNumId w:val="45"/>
  </w:num>
  <w:num w:numId="10">
    <w:abstractNumId w:val="21"/>
  </w:num>
  <w:num w:numId="11">
    <w:abstractNumId w:val="7"/>
  </w:num>
  <w:num w:numId="12">
    <w:abstractNumId w:val="74"/>
  </w:num>
  <w:num w:numId="13">
    <w:abstractNumId w:val="51"/>
  </w:num>
  <w:num w:numId="14">
    <w:abstractNumId w:val="11"/>
  </w:num>
  <w:num w:numId="15">
    <w:abstractNumId w:val="75"/>
  </w:num>
  <w:num w:numId="16">
    <w:abstractNumId w:val="64"/>
  </w:num>
  <w:num w:numId="17">
    <w:abstractNumId w:val="57"/>
  </w:num>
  <w:num w:numId="18">
    <w:abstractNumId w:val="69"/>
  </w:num>
  <w:num w:numId="19">
    <w:abstractNumId w:val="72"/>
  </w:num>
  <w:num w:numId="20">
    <w:abstractNumId w:val="17"/>
  </w:num>
  <w:num w:numId="21">
    <w:abstractNumId w:val="9"/>
  </w:num>
  <w:num w:numId="22">
    <w:abstractNumId w:val="14"/>
  </w:num>
  <w:num w:numId="23">
    <w:abstractNumId w:val="35"/>
  </w:num>
  <w:num w:numId="24">
    <w:abstractNumId w:val="39"/>
  </w:num>
  <w:num w:numId="25">
    <w:abstractNumId w:val="76"/>
  </w:num>
  <w:num w:numId="26">
    <w:abstractNumId w:val="46"/>
  </w:num>
  <w:num w:numId="27">
    <w:abstractNumId w:val="41"/>
  </w:num>
  <w:num w:numId="28">
    <w:abstractNumId w:val="52"/>
  </w:num>
  <w:num w:numId="29">
    <w:abstractNumId w:val="27"/>
  </w:num>
  <w:num w:numId="30">
    <w:abstractNumId w:val="24"/>
  </w:num>
  <w:num w:numId="31">
    <w:abstractNumId w:val="15"/>
  </w:num>
  <w:num w:numId="32">
    <w:abstractNumId w:val="32"/>
  </w:num>
  <w:num w:numId="33">
    <w:abstractNumId w:val="59"/>
  </w:num>
  <w:num w:numId="34">
    <w:abstractNumId w:val="77"/>
  </w:num>
  <w:num w:numId="35">
    <w:abstractNumId w:val="20"/>
  </w:num>
  <w:num w:numId="36">
    <w:abstractNumId w:val="31"/>
  </w:num>
  <w:num w:numId="37">
    <w:abstractNumId w:val="67"/>
  </w:num>
  <w:num w:numId="38">
    <w:abstractNumId w:val="42"/>
  </w:num>
  <w:num w:numId="39">
    <w:abstractNumId w:val="68"/>
  </w:num>
  <w:num w:numId="40">
    <w:abstractNumId w:val="44"/>
  </w:num>
  <w:num w:numId="41">
    <w:abstractNumId w:val="62"/>
  </w:num>
  <w:num w:numId="42">
    <w:abstractNumId w:val="10"/>
  </w:num>
  <w:num w:numId="43">
    <w:abstractNumId w:val="50"/>
  </w:num>
  <w:num w:numId="44">
    <w:abstractNumId w:val="65"/>
  </w:num>
  <w:num w:numId="45">
    <w:abstractNumId w:val="73"/>
  </w:num>
  <w:num w:numId="46">
    <w:abstractNumId w:val="38"/>
  </w:num>
  <w:num w:numId="47">
    <w:abstractNumId w:val="63"/>
  </w:num>
  <w:num w:numId="48">
    <w:abstractNumId w:val="23"/>
  </w:num>
  <w:num w:numId="49">
    <w:abstractNumId w:val="29"/>
  </w:num>
  <w:num w:numId="50">
    <w:abstractNumId w:val="26"/>
  </w:num>
  <w:num w:numId="51">
    <w:abstractNumId w:val="61"/>
  </w:num>
  <w:num w:numId="52">
    <w:abstractNumId w:val="0"/>
  </w:num>
  <w:num w:numId="53">
    <w:abstractNumId w:val="28"/>
  </w:num>
  <w:num w:numId="54">
    <w:abstractNumId w:val="55"/>
  </w:num>
  <w:num w:numId="55">
    <w:abstractNumId w:val="71"/>
  </w:num>
  <w:num w:numId="56">
    <w:abstractNumId w:val="34"/>
  </w:num>
  <w:num w:numId="57">
    <w:abstractNumId w:val="36"/>
  </w:num>
  <w:num w:numId="58">
    <w:abstractNumId w:val="40"/>
  </w:num>
  <w:num w:numId="59">
    <w:abstractNumId w:val="3"/>
  </w:num>
  <w:num w:numId="60">
    <w:abstractNumId w:val="66"/>
  </w:num>
  <w:num w:numId="61">
    <w:abstractNumId w:val="19"/>
  </w:num>
  <w:num w:numId="62">
    <w:abstractNumId w:val="5"/>
  </w:num>
  <w:num w:numId="63">
    <w:abstractNumId w:val="6"/>
  </w:num>
  <w:num w:numId="64">
    <w:abstractNumId w:val="54"/>
  </w:num>
  <w:num w:numId="65">
    <w:abstractNumId w:val="53"/>
  </w:num>
  <w:num w:numId="66">
    <w:abstractNumId w:val="30"/>
  </w:num>
  <w:num w:numId="67">
    <w:abstractNumId w:val="1"/>
  </w:num>
  <w:num w:numId="68">
    <w:abstractNumId w:val="37"/>
  </w:num>
  <w:num w:numId="69">
    <w:abstractNumId w:val="70"/>
  </w:num>
  <w:num w:numId="70">
    <w:abstractNumId w:val="13"/>
  </w:num>
  <w:num w:numId="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7"/>
  </w:num>
  <w:num w:numId="75">
    <w:abstractNumId w:val="25"/>
  </w:num>
  <w:num w:numId="76">
    <w:abstractNumId w:val="60"/>
  </w:num>
  <w:num w:numId="77">
    <w:abstractNumId w:val="8"/>
  </w:num>
  <w:num w:numId="78">
    <w:abstractNumId w:val="16"/>
  </w:num>
  <w:num w:numId="79">
    <w:abstractNumId w:val="48"/>
  </w:num>
  <w:num w:numId="80">
    <w:abstractNumId w:val="12"/>
  </w:num>
  <w:num w:numId="81">
    <w:abstractNumId w:val="22"/>
  </w:num>
  <w:num w:numId="82">
    <w:abstractNumId w:val="2"/>
  </w:num>
  <w:num w:numId="83">
    <w:abstractNumId w:val="3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9F0"/>
    <w:rsid w:val="00002A77"/>
    <w:rsid w:val="00003959"/>
    <w:rsid w:val="00003DE5"/>
    <w:rsid w:val="0000467D"/>
    <w:rsid w:val="0000673C"/>
    <w:rsid w:val="00006961"/>
    <w:rsid w:val="000112BF"/>
    <w:rsid w:val="00012233"/>
    <w:rsid w:val="00017318"/>
    <w:rsid w:val="00020B29"/>
    <w:rsid w:val="000229AD"/>
    <w:rsid w:val="00023250"/>
    <w:rsid w:val="000246F7"/>
    <w:rsid w:val="00026521"/>
    <w:rsid w:val="00026AD1"/>
    <w:rsid w:val="00027791"/>
    <w:rsid w:val="00030528"/>
    <w:rsid w:val="0003114D"/>
    <w:rsid w:val="000316EE"/>
    <w:rsid w:val="00031D67"/>
    <w:rsid w:val="00033E05"/>
    <w:rsid w:val="000341C6"/>
    <w:rsid w:val="00036D76"/>
    <w:rsid w:val="000425EF"/>
    <w:rsid w:val="0004607F"/>
    <w:rsid w:val="00050F88"/>
    <w:rsid w:val="0005349E"/>
    <w:rsid w:val="00057F32"/>
    <w:rsid w:val="000614D7"/>
    <w:rsid w:val="00062909"/>
    <w:rsid w:val="00062A25"/>
    <w:rsid w:val="00064464"/>
    <w:rsid w:val="00066F34"/>
    <w:rsid w:val="0006706A"/>
    <w:rsid w:val="00067B73"/>
    <w:rsid w:val="00070B14"/>
    <w:rsid w:val="000729C3"/>
    <w:rsid w:val="00073CB5"/>
    <w:rsid w:val="0007425C"/>
    <w:rsid w:val="00077553"/>
    <w:rsid w:val="0008153B"/>
    <w:rsid w:val="00082229"/>
    <w:rsid w:val="000851A2"/>
    <w:rsid w:val="000872B9"/>
    <w:rsid w:val="00087406"/>
    <w:rsid w:val="000910FE"/>
    <w:rsid w:val="00091466"/>
    <w:rsid w:val="0009352E"/>
    <w:rsid w:val="00093AC5"/>
    <w:rsid w:val="00094A1F"/>
    <w:rsid w:val="00096B96"/>
    <w:rsid w:val="00097E17"/>
    <w:rsid w:val="000A0457"/>
    <w:rsid w:val="000A1BB0"/>
    <w:rsid w:val="000A2F3F"/>
    <w:rsid w:val="000A582F"/>
    <w:rsid w:val="000B0B4A"/>
    <w:rsid w:val="000B25C3"/>
    <w:rsid w:val="000B279A"/>
    <w:rsid w:val="000B5851"/>
    <w:rsid w:val="000B61D2"/>
    <w:rsid w:val="000B70A7"/>
    <w:rsid w:val="000B73DD"/>
    <w:rsid w:val="000C063D"/>
    <w:rsid w:val="000C0A38"/>
    <w:rsid w:val="000C279F"/>
    <w:rsid w:val="000C3975"/>
    <w:rsid w:val="000C495F"/>
    <w:rsid w:val="000D1F43"/>
    <w:rsid w:val="000D4703"/>
    <w:rsid w:val="000D60E1"/>
    <w:rsid w:val="000D66D9"/>
    <w:rsid w:val="000D7DC4"/>
    <w:rsid w:val="000E17D9"/>
    <w:rsid w:val="000E1E1B"/>
    <w:rsid w:val="000E3FA8"/>
    <w:rsid w:val="000E40A6"/>
    <w:rsid w:val="000E6431"/>
    <w:rsid w:val="000F1C53"/>
    <w:rsid w:val="000F21A5"/>
    <w:rsid w:val="000F49E5"/>
    <w:rsid w:val="000F5281"/>
    <w:rsid w:val="000F78F7"/>
    <w:rsid w:val="00102675"/>
    <w:rsid w:val="00102B9F"/>
    <w:rsid w:val="00103AF0"/>
    <w:rsid w:val="00104775"/>
    <w:rsid w:val="001048AD"/>
    <w:rsid w:val="00107A2E"/>
    <w:rsid w:val="00112637"/>
    <w:rsid w:val="00112ABC"/>
    <w:rsid w:val="00113D2B"/>
    <w:rsid w:val="00114B47"/>
    <w:rsid w:val="00115C93"/>
    <w:rsid w:val="0012001E"/>
    <w:rsid w:val="00124BF2"/>
    <w:rsid w:val="00125CF0"/>
    <w:rsid w:val="00126A55"/>
    <w:rsid w:val="00131E14"/>
    <w:rsid w:val="00132177"/>
    <w:rsid w:val="00133F08"/>
    <w:rsid w:val="001345E6"/>
    <w:rsid w:val="00135906"/>
    <w:rsid w:val="00135B4A"/>
    <w:rsid w:val="001377DA"/>
    <w:rsid w:val="001378B0"/>
    <w:rsid w:val="00142E00"/>
    <w:rsid w:val="0014558E"/>
    <w:rsid w:val="001475B5"/>
    <w:rsid w:val="00151E7B"/>
    <w:rsid w:val="00152793"/>
    <w:rsid w:val="00152EB6"/>
    <w:rsid w:val="001531A2"/>
    <w:rsid w:val="00153364"/>
    <w:rsid w:val="00153B7E"/>
    <w:rsid w:val="001545A9"/>
    <w:rsid w:val="001559F9"/>
    <w:rsid w:val="00157684"/>
    <w:rsid w:val="00157C46"/>
    <w:rsid w:val="00160C96"/>
    <w:rsid w:val="00161EED"/>
    <w:rsid w:val="00162899"/>
    <w:rsid w:val="001637C7"/>
    <w:rsid w:val="00163C33"/>
    <w:rsid w:val="00163DBF"/>
    <w:rsid w:val="001646D8"/>
    <w:rsid w:val="0016480E"/>
    <w:rsid w:val="00164AD9"/>
    <w:rsid w:val="00174286"/>
    <w:rsid w:val="00174297"/>
    <w:rsid w:val="00176769"/>
    <w:rsid w:val="00177751"/>
    <w:rsid w:val="00180E06"/>
    <w:rsid w:val="001817B3"/>
    <w:rsid w:val="00182798"/>
    <w:rsid w:val="00183014"/>
    <w:rsid w:val="001837DE"/>
    <w:rsid w:val="00187CC5"/>
    <w:rsid w:val="00190D6E"/>
    <w:rsid w:val="00191238"/>
    <w:rsid w:val="001925CB"/>
    <w:rsid w:val="00194A92"/>
    <w:rsid w:val="001959C2"/>
    <w:rsid w:val="001969BE"/>
    <w:rsid w:val="001A2E00"/>
    <w:rsid w:val="001A51E3"/>
    <w:rsid w:val="001A5EC1"/>
    <w:rsid w:val="001A686F"/>
    <w:rsid w:val="001A7968"/>
    <w:rsid w:val="001B0EAF"/>
    <w:rsid w:val="001B2AD6"/>
    <w:rsid w:val="001B2E98"/>
    <w:rsid w:val="001B3483"/>
    <w:rsid w:val="001B3C1E"/>
    <w:rsid w:val="001B4494"/>
    <w:rsid w:val="001B5293"/>
    <w:rsid w:val="001B6C97"/>
    <w:rsid w:val="001B7D0C"/>
    <w:rsid w:val="001C0C3D"/>
    <w:rsid w:val="001C0D8B"/>
    <w:rsid w:val="001C0DA8"/>
    <w:rsid w:val="001C3F01"/>
    <w:rsid w:val="001C422D"/>
    <w:rsid w:val="001C4A35"/>
    <w:rsid w:val="001D4AD7"/>
    <w:rsid w:val="001D5AD4"/>
    <w:rsid w:val="001D7397"/>
    <w:rsid w:val="001E0D8A"/>
    <w:rsid w:val="001E1E9A"/>
    <w:rsid w:val="001E4708"/>
    <w:rsid w:val="001E5422"/>
    <w:rsid w:val="001E669B"/>
    <w:rsid w:val="001E67BA"/>
    <w:rsid w:val="001E74C2"/>
    <w:rsid w:val="001E7A1F"/>
    <w:rsid w:val="001F1833"/>
    <w:rsid w:val="001F192D"/>
    <w:rsid w:val="001F272A"/>
    <w:rsid w:val="001F2969"/>
    <w:rsid w:val="001F29C2"/>
    <w:rsid w:val="001F38B9"/>
    <w:rsid w:val="001F3C98"/>
    <w:rsid w:val="001F4307"/>
    <w:rsid w:val="001F4F82"/>
    <w:rsid w:val="001F59C4"/>
    <w:rsid w:val="001F5A48"/>
    <w:rsid w:val="001F6260"/>
    <w:rsid w:val="001F63B2"/>
    <w:rsid w:val="00200007"/>
    <w:rsid w:val="002030A5"/>
    <w:rsid w:val="00203131"/>
    <w:rsid w:val="00205766"/>
    <w:rsid w:val="00207739"/>
    <w:rsid w:val="00210623"/>
    <w:rsid w:val="00211466"/>
    <w:rsid w:val="00212E88"/>
    <w:rsid w:val="00213C9C"/>
    <w:rsid w:val="00214DCD"/>
    <w:rsid w:val="002164A7"/>
    <w:rsid w:val="0022009E"/>
    <w:rsid w:val="002211D3"/>
    <w:rsid w:val="00223241"/>
    <w:rsid w:val="0022425C"/>
    <w:rsid w:val="002245F3"/>
    <w:rsid w:val="002246DE"/>
    <w:rsid w:val="00224A6B"/>
    <w:rsid w:val="00225DA3"/>
    <w:rsid w:val="002312BC"/>
    <w:rsid w:val="0023298D"/>
    <w:rsid w:val="00235533"/>
    <w:rsid w:val="00241587"/>
    <w:rsid w:val="002429E2"/>
    <w:rsid w:val="00245690"/>
    <w:rsid w:val="00245776"/>
    <w:rsid w:val="002520E3"/>
    <w:rsid w:val="00252BC4"/>
    <w:rsid w:val="00254014"/>
    <w:rsid w:val="00254B39"/>
    <w:rsid w:val="00257092"/>
    <w:rsid w:val="002602B8"/>
    <w:rsid w:val="00263C6F"/>
    <w:rsid w:val="0026504D"/>
    <w:rsid w:val="00267974"/>
    <w:rsid w:val="00273A2F"/>
    <w:rsid w:val="00274FBE"/>
    <w:rsid w:val="00275A03"/>
    <w:rsid w:val="00275A15"/>
    <w:rsid w:val="00276C16"/>
    <w:rsid w:val="002770EC"/>
    <w:rsid w:val="0027767F"/>
    <w:rsid w:val="00280986"/>
    <w:rsid w:val="00280E0A"/>
    <w:rsid w:val="00281ECE"/>
    <w:rsid w:val="00282312"/>
    <w:rsid w:val="002831C7"/>
    <w:rsid w:val="002840C6"/>
    <w:rsid w:val="00285E62"/>
    <w:rsid w:val="00287810"/>
    <w:rsid w:val="00287D45"/>
    <w:rsid w:val="00287EA6"/>
    <w:rsid w:val="00290291"/>
    <w:rsid w:val="0029063F"/>
    <w:rsid w:val="0029092C"/>
    <w:rsid w:val="00291099"/>
    <w:rsid w:val="002934D3"/>
    <w:rsid w:val="00295174"/>
    <w:rsid w:val="00296172"/>
    <w:rsid w:val="00296B92"/>
    <w:rsid w:val="002A0643"/>
    <w:rsid w:val="002A2C22"/>
    <w:rsid w:val="002A31D1"/>
    <w:rsid w:val="002A555F"/>
    <w:rsid w:val="002A5EAF"/>
    <w:rsid w:val="002B02EB"/>
    <w:rsid w:val="002B579B"/>
    <w:rsid w:val="002B650A"/>
    <w:rsid w:val="002C0602"/>
    <w:rsid w:val="002C18F7"/>
    <w:rsid w:val="002C1A93"/>
    <w:rsid w:val="002C54FA"/>
    <w:rsid w:val="002C7107"/>
    <w:rsid w:val="002D1B3B"/>
    <w:rsid w:val="002D2C55"/>
    <w:rsid w:val="002D4425"/>
    <w:rsid w:val="002D4E48"/>
    <w:rsid w:val="002D4E4A"/>
    <w:rsid w:val="002D5040"/>
    <w:rsid w:val="002D581F"/>
    <w:rsid w:val="002D5C16"/>
    <w:rsid w:val="002E2230"/>
    <w:rsid w:val="002E3135"/>
    <w:rsid w:val="002E5B8F"/>
    <w:rsid w:val="002E6267"/>
    <w:rsid w:val="002E6AB3"/>
    <w:rsid w:val="002F07CD"/>
    <w:rsid w:val="002F2401"/>
    <w:rsid w:val="002F2476"/>
    <w:rsid w:val="002F26A5"/>
    <w:rsid w:val="002F3909"/>
    <w:rsid w:val="002F3DFF"/>
    <w:rsid w:val="002F48F5"/>
    <w:rsid w:val="002F5E05"/>
    <w:rsid w:val="002F6641"/>
    <w:rsid w:val="002F6B56"/>
    <w:rsid w:val="00300725"/>
    <w:rsid w:val="0030225B"/>
    <w:rsid w:val="00304562"/>
    <w:rsid w:val="0030467C"/>
    <w:rsid w:val="00305DDC"/>
    <w:rsid w:val="0030604D"/>
    <w:rsid w:val="0030722C"/>
    <w:rsid w:val="003078DB"/>
    <w:rsid w:val="00307A76"/>
    <w:rsid w:val="00312381"/>
    <w:rsid w:val="0031444F"/>
    <w:rsid w:val="0031455E"/>
    <w:rsid w:val="00315A16"/>
    <w:rsid w:val="00317053"/>
    <w:rsid w:val="00320ACF"/>
    <w:rsid w:val="0032109C"/>
    <w:rsid w:val="003210A1"/>
    <w:rsid w:val="00321428"/>
    <w:rsid w:val="003215D7"/>
    <w:rsid w:val="00322B45"/>
    <w:rsid w:val="00323809"/>
    <w:rsid w:val="00323D41"/>
    <w:rsid w:val="003251F5"/>
    <w:rsid w:val="00325414"/>
    <w:rsid w:val="0032780E"/>
    <w:rsid w:val="00327FE0"/>
    <w:rsid w:val="003302F1"/>
    <w:rsid w:val="00331D8D"/>
    <w:rsid w:val="00332B78"/>
    <w:rsid w:val="00333F51"/>
    <w:rsid w:val="0033667E"/>
    <w:rsid w:val="00337074"/>
    <w:rsid w:val="00341A1E"/>
    <w:rsid w:val="0034470E"/>
    <w:rsid w:val="00344F1E"/>
    <w:rsid w:val="003470CD"/>
    <w:rsid w:val="00347679"/>
    <w:rsid w:val="0035188E"/>
    <w:rsid w:val="0035220F"/>
    <w:rsid w:val="00352213"/>
    <w:rsid w:val="00352DA0"/>
    <w:rsid w:val="00352DB0"/>
    <w:rsid w:val="003541E0"/>
    <w:rsid w:val="0035720A"/>
    <w:rsid w:val="00361063"/>
    <w:rsid w:val="00363E61"/>
    <w:rsid w:val="00366287"/>
    <w:rsid w:val="00366344"/>
    <w:rsid w:val="00367139"/>
    <w:rsid w:val="0037094A"/>
    <w:rsid w:val="00371ED3"/>
    <w:rsid w:val="00372659"/>
    <w:rsid w:val="00372FFC"/>
    <w:rsid w:val="0037310B"/>
    <w:rsid w:val="00373357"/>
    <w:rsid w:val="003742C7"/>
    <w:rsid w:val="003749B1"/>
    <w:rsid w:val="00376968"/>
    <w:rsid w:val="0037728A"/>
    <w:rsid w:val="00380B7D"/>
    <w:rsid w:val="00381A99"/>
    <w:rsid w:val="003829C2"/>
    <w:rsid w:val="003830B2"/>
    <w:rsid w:val="00384724"/>
    <w:rsid w:val="00387F23"/>
    <w:rsid w:val="003919B7"/>
    <w:rsid w:val="00391D57"/>
    <w:rsid w:val="00392144"/>
    <w:rsid w:val="00392292"/>
    <w:rsid w:val="003937BC"/>
    <w:rsid w:val="003937BE"/>
    <w:rsid w:val="00394D6E"/>
    <w:rsid w:val="00394F45"/>
    <w:rsid w:val="003953B8"/>
    <w:rsid w:val="003966B0"/>
    <w:rsid w:val="00396DB0"/>
    <w:rsid w:val="00397472"/>
    <w:rsid w:val="00397A50"/>
    <w:rsid w:val="003A117D"/>
    <w:rsid w:val="003A1B34"/>
    <w:rsid w:val="003A1FCD"/>
    <w:rsid w:val="003A3CD3"/>
    <w:rsid w:val="003A5927"/>
    <w:rsid w:val="003A646E"/>
    <w:rsid w:val="003B1017"/>
    <w:rsid w:val="003B1998"/>
    <w:rsid w:val="003B3C07"/>
    <w:rsid w:val="003B492B"/>
    <w:rsid w:val="003B6081"/>
    <w:rsid w:val="003B6775"/>
    <w:rsid w:val="003C5FE2"/>
    <w:rsid w:val="003C7219"/>
    <w:rsid w:val="003D04BF"/>
    <w:rsid w:val="003D05FB"/>
    <w:rsid w:val="003D17E8"/>
    <w:rsid w:val="003D1B16"/>
    <w:rsid w:val="003D45BF"/>
    <w:rsid w:val="003D47E6"/>
    <w:rsid w:val="003D508A"/>
    <w:rsid w:val="003D537F"/>
    <w:rsid w:val="003D7B75"/>
    <w:rsid w:val="003E0208"/>
    <w:rsid w:val="003E1F6D"/>
    <w:rsid w:val="003E2DFD"/>
    <w:rsid w:val="003E449C"/>
    <w:rsid w:val="003E4B57"/>
    <w:rsid w:val="003E4B9F"/>
    <w:rsid w:val="003E5BDB"/>
    <w:rsid w:val="003F216B"/>
    <w:rsid w:val="003F27E1"/>
    <w:rsid w:val="003F31EA"/>
    <w:rsid w:val="003F437A"/>
    <w:rsid w:val="003F5C2B"/>
    <w:rsid w:val="00402240"/>
    <w:rsid w:val="004023E9"/>
    <w:rsid w:val="004026EE"/>
    <w:rsid w:val="004030A8"/>
    <w:rsid w:val="0040454A"/>
    <w:rsid w:val="00407B09"/>
    <w:rsid w:val="00413F83"/>
    <w:rsid w:val="0041471F"/>
    <w:rsid w:val="0041490C"/>
    <w:rsid w:val="00416191"/>
    <w:rsid w:val="00416721"/>
    <w:rsid w:val="00421EF0"/>
    <w:rsid w:val="004224FA"/>
    <w:rsid w:val="004232EF"/>
    <w:rsid w:val="00423D07"/>
    <w:rsid w:val="0042566B"/>
    <w:rsid w:val="004258EA"/>
    <w:rsid w:val="00425CB9"/>
    <w:rsid w:val="00425EEC"/>
    <w:rsid w:val="004276D7"/>
    <w:rsid w:val="00427936"/>
    <w:rsid w:val="00427E6B"/>
    <w:rsid w:val="004305F7"/>
    <w:rsid w:val="0043095B"/>
    <w:rsid w:val="00431C19"/>
    <w:rsid w:val="004340FB"/>
    <w:rsid w:val="00434A48"/>
    <w:rsid w:val="00442CC7"/>
    <w:rsid w:val="0044346F"/>
    <w:rsid w:val="00443EEF"/>
    <w:rsid w:val="00445DB5"/>
    <w:rsid w:val="004468A6"/>
    <w:rsid w:val="00453B72"/>
    <w:rsid w:val="00453FF6"/>
    <w:rsid w:val="00460B8C"/>
    <w:rsid w:val="004617DF"/>
    <w:rsid w:val="0046520A"/>
    <w:rsid w:val="004656A9"/>
    <w:rsid w:val="00466548"/>
    <w:rsid w:val="004672AB"/>
    <w:rsid w:val="00470209"/>
    <w:rsid w:val="0047040D"/>
    <w:rsid w:val="004714FE"/>
    <w:rsid w:val="00471A07"/>
    <w:rsid w:val="00472382"/>
    <w:rsid w:val="00472699"/>
    <w:rsid w:val="004731D4"/>
    <w:rsid w:val="004733B5"/>
    <w:rsid w:val="00475FAA"/>
    <w:rsid w:val="00477BAA"/>
    <w:rsid w:val="004809D6"/>
    <w:rsid w:val="004938BD"/>
    <w:rsid w:val="00495053"/>
    <w:rsid w:val="004956C5"/>
    <w:rsid w:val="004A1F59"/>
    <w:rsid w:val="004A20CF"/>
    <w:rsid w:val="004A29BE"/>
    <w:rsid w:val="004A3225"/>
    <w:rsid w:val="004A33EE"/>
    <w:rsid w:val="004A3AA8"/>
    <w:rsid w:val="004A4EBA"/>
    <w:rsid w:val="004A6C0F"/>
    <w:rsid w:val="004A6F32"/>
    <w:rsid w:val="004A707C"/>
    <w:rsid w:val="004A7D49"/>
    <w:rsid w:val="004B13C7"/>
    <w:rsid w:val="004B145E"/>
    <w:rsid w:val="004B467C"/>
    <w:rsid w:val="004B50F4"/>
    <w:rsid w:val="004B778F"/>
    <w:rsid w:val="004B7BE4"/>
    <w:rsid w:val="004C0609"/>
    <w:rsid w:val="004C444C"/>
    <w:rsid w:val="004C5652"/>
    <w:rsid w:val="004C639F"/>
    <w:rsid w:val="004C721E"/>
    <w:rsid w:val="004D141F"/>
    <w:rsid w:val="004D2742"/>
    <w:rsid w:val="004D2EE0"/>
    <w:rsid w:val="004D42F9"/>
    <w:rsid w:val="004D4465"/>
    <w:rsid w:val="004D6310"/>
    <w:rsid w:val="004E0062"/>
    <w:rsid w:val="004E05A1"/>
    <w:rsid w:val="004E2C61"/>
    <w:rsid w:val="004E5D94"/>
    <w:rsid w:val="004E60B5"/>
    <w:rsid w:val="004E7EE1"/>
    <w:rsid w:val="004F08FA"/>
    <w:rsid w:val="004F472A"/>
    <w:rsid w:val="004F5E57"/>
    <w:rsid w:val="004F6710"/>
    <w:rsid w:val="004F7B6E"/>
    <w:rsid w:val="00500A4F"/>
    <w:rsid w:val="00500B87"/>
    <w:rsid w:val="00500C3E"/>
    <w:rsid w:val="00502849"/>
    <w:rsid w:val="00504334"/>
    <w:rsid w:val="0050498D"/>
    <w:rsid w:val="005050C8"/>
    <w:rsid w:val="005055A2"/>
    <w:rsid w:val="005103EF"/>
    <w:rsid w:val="005104D7"/>
    <w:rsid w:val="00510B9E"/>
    <w:rsid w:val="00514697"/>
    <w:rsid w:val="00517F4F"/>
    <w:rsid w:val="00520D94"/>
    <w:rsid w:val="00520E5E"/>
    <w:rsid w:val="0052213E"/>
    <w:rsid w:val="005223BD"/>
    <w:rsid w:val="00525EDF"/>
    <w:rsid w:val="00525F1E"/>
    <w:rsid w:val="00526CE6"/>
    <w:rsid w:val="00535627"/>
    <w:rsid w:val="00536BC2"/>
    <w:rsid w:val="00536CDA"/>
    <w:rsid w:val="00537B23"/>
    <w:rsid w:val="0054079D"/>
    <w:rsid w:val="005425E1"/>
    <w:rsid w:val="005427C5"/>
    <w:rsid w:val="00542CF6"/>
    <w:rsid w:val="00544BAA"/>
    <w:rsid w:val="005473E1"/>
    <w:rsid w:val="00547D82"/>
    <w:rsid w:val="00553C03"/>
    <w:rsid w:val="00553DDD"/>
    <w:rsid w:val="005577A0"/>
    <w:rsid w:val="00560DDA"/>
    <w:rsid w:val="00561B92"/>
    <w:rsid w:val="00561F54"/>
    <w:rsid w:val="00563692"/>
    <w:rsid w:val="00566028"/>
    <w:rsid w:val="00566149"/>
    <w:rsid w:val="00566BA9"/>
    <w:rsid w:val="005670B4"/>
    <w:rsid w:val="00567B95"/>
    <w:rsid w:val="005705B2"/>
    <w:rsid w:val="00571679"/>
    <w:rsid w:val="00573076"/>
    <w:rsid w:val="005747FC"/>
    <w:rsid w:val="005770D4"/>
    <w:rsid w:val="0058019A"/>
    <w:rsid w:val="00584235"/>
    <w:rsid w:val="005844E7"/>
    <w:rsid w:val="005908B8"/>
    <w:rsid w:val="00591D90"/>
    <w:rsid w:val="00592BE2"/>
    <w:rsid w:val="00593BA9"/>
    <w:rsid w:val="00594195"/>
    <w:rsid w:val="0059512E"/>
    <w:rsid w:val="005963DA"/>
    <w:rsid w:val="005969A6"/>
    <w:rsid w:val="005A0591"/>
    <w:rsid w:val="005A06A5"/>
    <w:rsid w:val="005A0EDD"/>
    <w:rsid w:val="005A3066"/>
    <w:rsid w:val="005A6DD2"/>
    <w:rsid w:val="005B18E7"/>
    <w:rsid w:val="005B1DF9"/>
    <w:rsid w:val="005B2154"/>
    <w:rsid w:val="005B2C90"/>
    <w:rsid w:val="005B5C26"/>
    <w:rsid w:val="005B7E30"/>
    <w:rsid w:val="005C3387"/>
    <w:rsid w:val="005C385D"/>
    <w:rsid w:val="005C4D26"/>
    <w:rsid w:val="005C53C7"/>
    <w:rsid w:val="005C5549"/>
    <w:rsid w:val="005C73DD"/>
    <w:rsid w:val="005D01C7"/>
    <w:rsid w:val="005D3AEF"/>
    <w:rsid w:val="005D3B20"/>
    <w:rsid w:val="005D3CCC"/>
    <w:rsid w:val="005D42D6"/>
    <w:rsid w:val="005D71B7"/>
    <w:rsid w:val="005D77E8"/>
    <w:rsid w:val="005E0A3A"/>
    <w:rsid w:val="005E3390"/>
    <w:rsid w:val="005E3681"/>
    <w:rsid w:val="005E3F7B"/>
    <w:rsid w:val="005E4759"/>
    <w:rsid w:val="005E4EAC"/>
    <w:rsid w:val="005E5C68"/>
    <w:rsid w:val="005E65C0"/>
    <w:rsid w:val="005F0390"/>
    <w:rsid w:val="005F0B4C"/>
    <w:rsid w:val="005F5FD9"/>
    <w:rsid w:val="00603B9C"/>
    <w:rsid w:val="00603FF7"/>
    <w:rsid w:val="00606E5F"/>
    <w:rsid w:val="006072CD"/>
    <w:rsid w:val="0060750C"/>
    <w:rsid w:val="006100A7"/>
    <w:rsid w:val="006105FD"/>
    <w:rsid w:val="00612023"/>
    <w:rsid w:val="0061220C"/>
    <w:rsid w:val="00614190"/>
    <w:rsid w:val="006202EE"/>
    <w:rsid w:val="006207A1"/>
    <w:rsid w:val="00620B6F"/>
    <w:rsid w:val="006217AF"/>
    <w:rsid w:val="00622A99"/>
    <w:rsid w:val="00622E67"/>
    <w:rsid w:val="00625401"/>
    <w:rsid w:val="00626B57"/>
    <w:rsid w:val="00626EDC"/>
    <w:rsid w:val="0062731E"/>
    <w:rsid w:val="00627EE9"/>
    <w:rsid w:val="006328C6"/>
    <w:rsid w:val="00643D05"/>
    <w:rsid w:val="006452D3"/>
    <w:rsid w:val="006470EC"/>
    <w:rsid w:val="00651DE7"/>
    <w:rsid w:val="006525AC"/>
    <w:rsid w:val="00653B09"/>
    <w:rsid w:val="006542D6"/>
    <w:rsid w:val="006549C8"/>
    <w:rsid w:val="0065598E"/>
    <w:rsid w:val="00655AF2"/>
    <w:rsid w:val="00655BC5"/>
    <w:rsid w:val="006568BE"/>
    <w:rsid w:val="0065760B"/>
    <w:rsid w:val="0066025D"/>
    <w:rsid w:val="0066091A"/>
    <w:rsid w:val="0066536D"/>
    <w:rsid w:val="00666FFA"/>
    <w:rsid w:val="006671A7"/>
    <w:rsid w:val="00670754"/>
    <w:rsid w:val="006748BE"/>
    <w:rsid w:val="00675F81"/>
    <w:rsid w:val="006773EC"/>
    <w:rsid w:val="00680504"/>
    <w:rsid w:val="006808BA"/>
    <w:rsid w:val="00680C5B"/>
    <w:rsid w:val="00681CD9"/>
    <w:rsid w:val="006820C4"/>
    <w:rsid w:val="0068315B"/>
    <w:rsid w:val="006837D6"/>
    <w:rsid w:val="00683E30"/>
    <w:rsid w:val="0068463C"/>
    <w:rsid w:val="00687024"/>
    <w:rsid w:val="00692584"/>
    <w:rsid w:val="00692C13"/>
    <w:rsid w:val="00695681"/>
    <w:rsid w:val="00695E22"/>
    <w:rsid w:val="0069700E"/>
    <w:rsid w:val="00697C13"/>
    <w:rsid w:val="006A0AB4"/>
    <w:rsid w:val="006A1016"/>
    <w:rsid w:val="006A2572"/>
    <w:rsid w:val="006A4338"/>
    <w:rsid w:val="006A4987"/>
    <w:rsid w:val="006A4D23"/>
    <w:rsid w:val="006A5583"/>
    <w:rsid w:val="006A5C12"/>
    <w:rsid w:val="006A72EC"/>
    <w:rsid w:val="006B1B88"/>
    <w:rsid w:val="006B2843"/>
    <w:rsid w:val="006B4DB9"/>
    <w:rsid w:val="006B5265"/>
    <w:rsid w:val="006B5C40"/>
    <w:rsid w:val="006B7093"/>
    <w:rsid w:val="006B7417"/>
    <w:rsid w:val="006C1DFC"/>
    <w:rsid w:val="006C5F6D"/>
    <w:rsid w:val="006C78FD"/>
    <w:rsid w:val="006D1EFE"/>
    <w:rsid w:val="006D31F9"/>
    <w:rsid w:val="006D3691"/>
    <w:rsid w:val="006D4A13"/>
    <w:rsid w:val="006E2EC3"/>
    <w:rsid w:val="006E5EF0"/>
    <w:rsid w:val="006E79E4"/>
    <w:rsid w:val="006E7CA3"/>
    <w:rsid w:val="006F1321"/>
    <w:rsid w:val="006F1FEB"/>
    <w:rsid w:val="006F2065"/>
    <w:rsid w:val="006F2A20"/>
    <w:rsid w:val="006F3563"/>
    <w:rsid w:val="006F42B9"/>
    <w:rsid w:val="006F6103"/>
    <w:rsid w:val="006F6669"/>
    <w:rsid w:val="00704B3F"/>
    <w:rsid w:val="00704DBC"/>
    <w:rsid w:val="00704E00"/>
    <w:rsid w:val="00706074"/>
    <w:rsid w:val="00711855"/>
    <w:rsid w:val="0071572F"/>
    <w:rsid w:val="007209E7"/>
    <w:rsid w:val="007230ED"/>
    <w:rsid w:val="00726182"/>
    <w:rsid w:val="00726BF7"/>
    <w:rsid w:val="00726C78"/>
    <w:rsid w:val="00727635"/>
    <w:rsid w:val="00727D36"/>
    <w:rsid w:val="00731E72"/>
    <w:rsid w:val="00732329"/>
    <w:rsid w:val="00732F5B"/>
    <w:rsid w:val="007337CA"/>
    <w:rsid w:val="00733AB6"/>
    <w:rsid w:val="00734CE4"/>
    <w:rsid w:val="00735123"/>
    <w:rsid w:val="00735AC2"/>
    <w:rsid w:val="00737497"/>
    <w:rsid w:val="00741837"/>
    <w:rsid w:val="007420DA"/>
    <w:rsid w:val="00742259"/>
    <w:rsid w:val="007453E6"/>
    <w:rsid w:val="0074555F"/>
    <w:rsid w:val="007462C9"/>
    <w:rsid w:val="0074681A"/>
    <w:rsid w:val="00752F53"/>
    <w:rsid w:val="007556F4"/>
    <w:rsid w:val="0075724B"/>
    <w:rsid w:val="00761A7C"/>
    <w:rsid w:val="007635AF"/>
    <w:rsid w:val="007674F0"/>
    <w:rsid w:val="00770453"/>
    <w:rsid w:val="00770CBA"/>
    <w:rsid w:val="007712A3"/>
    <w:rsid w:val="0077309D"/>
    <w:rsid w:val="0077501B"/>
    <w:rsid w:val="007774EE"/>
    <w:rsid w:val="0077773F"/>
    <w:rsid w:val="00781822"/>
    <w:rsid w:val="00781918"/>
    <w:rsid w:val="00783F21"/>
    <w:rsid w:val="007849BE"/>
    <w:rsid w:val="00785CCC"/>
    <w:rsid w:val="007867F5"/>
    <w:rsid w:val="00787159"/>
    <w:rsid w:val="0079043A"/>
    <w:rsid w:val="00791668"/>
    <w:rsid w:val="00791AA1"/>
    <w:rsid w:val="007952F2"/>
    <w:rsid w:val="007968D6"/>
    <w:rsid w:val="007A3086"/>
    <w:rsid w:val="007A30E2"/>
    <w:rsid w:val="007A3793"/>
    <w:rsid w:val="007A6EB3"/>
    <w:rsid w:val="007A7F68"/>
    <w:rsid w:val="007B52F3"/>
    <w:rsid w:val="007B5B1F"/>
    <w:rsid w:val="007B7BD9"/>
    <w:rsid w:val="007C1BA2"/>
    <w:rsid w:val="007C245D"/>
    <w:rsid w:val="007C2B48"/>
    <w:rsid w:val="007C3C80"/>
    <w:rsid w:val="007C5B0E"/>
    <w:rsid w:val="007D20E9"/>
    <w:rsid w:val="007D5222"/>
    <w:rsid w:val="007D5422"/>
    <w:rsid w:val="007D63A2"/>
    <w:rsid w:val="007D7881"/>
    <w:rsid w:val="007D7E3A"/>
    <w:rsid w:val="007E02BC"/>
    <w:rsid w:val="007E0E10"/>
    <w:rsid w:val="007E1B67"/>
    <w:rsid w:val="007E265D"/>
    <w:rsid w:val="007E4768"/>
    <w:rsid w:val="007E777B"/>
    <w:rsid w:val="007F2070"/>
    <w:rsid w:val="007F33B7"/>
    <w:rsid w:val="007F3AED"/>
    <w:rsid w:val="007F63C1"/>
    <w:rsid w:val="007F7381"/>
    <w:rsid w:val="008007F8"/>
    <w:rsid w:val="00803367"/>
    <w:rsid w:val="008053F5"/>
    <w:rsid w:val="00805742"/>
    <w:rsid w:val="00807AF7"/>
    <w:rsid w:val="0081006C"/>
    <w:rsid w:val="00810198"/>
    <w:rsid w:val="00811314"/>
    <w:rsid w:val="00811CD9"/>
    <w:rsid w:val="0081360D"/>
    <w:rsid w:val="00813C9C"/>
    <w:rsid w:val="00815DA8"/>
    <w:rsid w:val="0081767A"/>
    <w:rsid w:val="0082194D"/>
    <w:rsid w:val="008221F9"/>
    <w:rsid w:val="00822FE7"/>
    <w:rsid w:val="00826EF5"/>
    <w:rsid w:val="00831693"/>
    <w:rsid w:val="00834CB1"/>
    <w:rsid w:val="00835F89"/>
    <w:rsid w:val="00840104"/>
    <w:rsid w:val="00840C1F"/>
    <w:rsid w:val="008411C9"/>
    <w:rsid w:val="00841FC5"/>
    <w:rsid w:val="00843C47"/>
    <w:rsid w:val="00843D0F"/>
    <w:rsid w:val="00845709"/>
    <w:rsid w:val="00847E9D"/>
    <w:rsid w:val="00850789"/>
    <w:rsid w:val="00850CA3"/>
    <w:rsid w:val="0085201E"/>
    <w:rsid w:val="008576BD"/>
    <w:rsid w:val="00860463"/>
    <w:rsid w:val="00863FDC"/>
    <w:rsid w:val="0086406F"/>
    <w:rsid w:val="00864AF2"/>
    <w:rsid w:val="008654A3"/>
    <w:rsid w:val="00865B4F"/>
    <w:rsid w:val="00870259"/>
    <w:rsid w:val="00873324"/>
    <w:rsid w:val="008733DA"/>
    <w:rsid w:val="0087533E"/>
    <w:rsid w:val="00876148"/>
    <w:rsid w:val="0087632D"/>
    <w:rsid w:val="00882242"/>
    <w:rsid w:val="00882F7D"/>
    <w:rsid w:val="00883637"/>
    <w:rsid w:val="00884DD5"/>
    <w:rsid w:val="008850E4"/>
    <w:rsid w:val="008876B3"/>
    <w:rsid w:val="00887A6B"/>
    <w:rsid w:val="0089264B"/>
    <w:rsid w:val="008939AB"/>
    <w:rsid w:val="00894A56"/>
    <w:rsid w:val="00896171"/>
    <w:rsid w:val="00896A8A"/>
    <w:rsid w:val="0089722C"/>
    <w:rsid w:val="008975B2"/>
    <w:rsid w:val="008A0D3B"/>
    <w:rsid w:val="008A12F5"/>
    <w:rsid w:val="008A1E0F"/>
    <w:rsid w:val="008A23BA"/>
    <w:rsid w:val="008A4725"/>
    <w:rsid w:val="008A7C7A"/>
    <w:rsid w:val="008B09C5"/>
    <w:rsid w:val="008B1587"/>
    <w:rsid w:val="008B1B01"/>
    <w:rsid w:val="008B3BCD"/>
    <w:rsid w:val="008B5043"/>
    <w:rsid w:val="008B5DBF"/>
    <w:rsid w:val="008B6DF8"/>
    <w:rsid w:val="008C106C"/>
    <w:rsid w:val="008C10F1"/>
    <w:rsid w:val="008C1926"/>
    <w:rsid w:val="008C1E99"/>
    <w:rsid w:val="008D0439"/>
    <w:rsid w:val="008D2C31"/>
    <w:rsid w:val="008D5627"/>
    <w:rsid w:val="008E0085"/>
    <w:rsid w:val="008E21DA"/>
    <w:rsid w:val="008E2AA6"/>
    <w:rsid w:val="008E2DDE"/>
    <w:rsid w:val="008E311B"/>
    <w:rsid w:val="008E344A"/>
    <w:rsid w:val="008E6FB3"/>
    <w:rsid w:val="008F1435"/>
    <w:rsid w:val="008F43E9"/>
    <w:rsid w:val="008F46E7"/>
    <w:rsid w:val="008F539D"/>
    <w:rsid w:val="008F58D3"/>
    <w:rsid w:val="008F63A0"/>
    <w:rsid w:val="008F64CA"/>
    <w:rsid w:val="008F68C8"/>
    <w:rsid w:val="008F6F0B"/>
    <w:rsid w:val="008F7E4B"/>
    <w:rsid w:val="009004C1"/>
    <w:rsid w:val="009032FE"/>
    <w:rsid w:val="00903510"/>
    <w:rsid w:val="00903FAC"/>
    <w:rsid w:val="00904384"/>
    <w:rsid w:val="00904F96"/>
    <w:rsid w:val="0090513A"/>
    <w:rsid w:val="00907BA7"/>
    <w:rsid w:val="0091064E"/>
    <w:rsid w:val="00911FC5"/>
    <w:rsid w:val="00912E43"/>
    <w:rsid w:val="009132A6"/>
    <w:rsid w:val="00917EDB"/>
    <w:rsid w:val="00920EAA"/>
    <w:rsid w:val="0092563A"/>
    <w:rsid w:val="00926513"/>
    <w:rsid w:val="00926F36"/>
    <w:rsid w:val="00927BCC"/>
    <w:rsid w:val="00927FF9"/>
    <w:rsid w:val="009304AE"/>
    <w:rsid w:val="00931A10"/>
    <w:rsid w:val="00932A26"/>
    <w:rsid w:val="00937227"/>
    <w:rsid w:val="009404B0"/>
    <w:rsid w:val="00940F87"/>
    <w:rsid w:val="009455A8"/>
    <w:rsid w:val="00946AD5"/>
    <w:rsid w:val="00947967"/>
    <w:rsid w:val="00947F29"/>
    <w:rsid w:val="00953405"/>
    <w:rsid w:val="00954D7E"/>
    <w:rsid w:val="00955201"/>
    <w:rsid w:val="009569F0"/>
    <w:rsid w:val="009634D2"/>
    <w:rsid w:val="009643E6"/>
    <w:rsid w:val="0096456A"/>
    <w:rsid w:val="00965200"/>
    <w:rsid w:val="009668B3"/>
    <w:rsid w:val="00971471"/>
    <w:rsid w:val="009727E9"/>
    <w:rsid w:val="00972D5A"/>
    <w:rsid w:val="009740E0"/>
    <w:rsid w:val="009811E2"/>
    <w:rsid w:val="00981FA1"/>
    <w:rsid w:val="009849C2"/>
    <w:rsid w:val="00984D24"/>
    <w:rsid w:val="00985497"/>
    <w:rsid w:val="009858EB"/>
    <w:rsid w:val="009A0762"/>
    <w:rsid w:val="009A1BFD"/>
    <w:rsid w:val="009A1EA0"/>
    <w:rsid w:val="009A3F47"/>
    <w:rsid w:val="009A3F6F"/>
    <w:rsid w:val="009A64FE"/>
    <w:rsid w:val="009A7CDE"/>
    <w:rsid w:val="009B0046"/>
    <w:rsid w:val="009B5BB4"/>
    <w:rsid w:val="009B64E3"/>
    <w:rsid w:val="009B6596"/>
    <w:rsid w:val="009B784F"/>
    <w:rsid w:val="009C1440"/>
    <w:rsid w:val="009C1B69"/>
    <w:rsid w:val="009C2107"/>
    <w:rsid w:val="009C35F8"/>
    <w:rsid w:val="009C4BA5"/>
    <w:rsid w:val="009C527F"/>
    <w:rsid w:val="009C5D9E"/>
    <w:rsid w:val="009C65DC"/>
    <w:rsid w:val="009C73F8"/>
    <w:rsid w:val="009D1FA9"/>
    <w:rsid w:val="009D2C3E"/>
    <w:rsid w:val="009D2E3C"/>
    <w:rsid w:val="009D3267"/>
    <w:rsid w:val="009D6BE3"/>
    <w:rsid w:val="009E0625"/>
    <w:rsid w:val="009E3034"/>
    <w:rsid w:val="009E549F"/>
    <w:rsid w:val="009E70AA"/>
    <w:rsid w:val="009E7A66"/>
    <w:rsid w:val="009F0B5A"/>
    <w:rsid w:val="009F28A8"/>
    <w:rsid w:val="009F3C2B"/>
    <w:rsid w:val="009F473E"/>
    <w:rsid w:val="009F4D27"/>
    <w:rsid w:val="009F5247"/>
    <w:rsid w:val="009F52EE"/>
    <w:rsid w:val="009F682A"/>
    <w:rsid w:val="009F7396"/>
    <w:rsid w:val="00A022BE"/>
    <w:rsid w:val="00A03C06"/>
    <w:rsid w:val="00A066AE"/>
    <w:rsid w:val="00A07767"/>
    <w:rsid w:val="00A07B4B"/>
    <w:rsid w:val="00A120FB"/>
    <w:rsid w:val="00A15775"/>
    <w:rsid w:val="00A16BFF"/>
    <w:rsid w:val="00A170D3"/>
    <w:rsid w:val="00A2180F"/>
    <w:rsid w:val="00A23252"/>
    <w:rsid w:val="00A24512"/>
    <w:rsid w:val="00A24C95"/>
    <w:rsid w:val="00A252E2"/>
    <w:rsid w:val="00A25634"/>
    <w:rsid w:val="00A2599A"/>
    <w:rsid w:val="00A26094"/>
    <w:rsid w:val="00A301BF"/>
    <w:rsid w:val="00A302B2"/>
    <w:rsid w:val="00A31E0F"/>
    <w:rsid w:val="00A331B4"/>
    <w:rsid w:val="00A3484E"/>
    <w:rsid w:val="00A356D3"/>
    <w:rsid w:val="00A36ADA"/>
    <w:rsid w:val="00A37282"/>
    <w:rsid w:val="00A37C4D"/>
    <w:rsid w:val="00A42B21"/>
    <w:rsid w:val="00A43414"/>
    <w:rsid w:val="00A438D8"/>
    <w:rsid w:val="00A43BF2"/>
    <w:rsid w:val="00A443DC"/>
    <w:rsid w:val="00A473F5"/>
    <w:rsid w:val="00A506C9"/>
    <w:rsid w:val="00A50C06"/>
    <w:rsid w:val="00A51E30"/>
    <w:rsid w:val="00A51F9D"/>
    <w:rsid w:val="00A52539"/>
    <w:rsid w:val="00A52B2D"/>
    <w:rsid w:val="00A5416A"/>
    <w:rsid w:val="00A55251"/>
    <w:rsid w:val="00A55DAC"/>
    <w:rsid w:val="00A56882"/>
    <w:rsid w:val="00A6352B"/>
    <w:rsid w:val="00A639F4"/>
    <w:rsid w:val="00A63DB3"/>
    <w:rsid w:val="00A65210"/>
    <w:rsid w:val="00A65864"/>
    <w:rsid w:val="00A65FAE"/>
    <w:rsid w:val="00A6625E"/>
    <w:rsid w:val="00A67FAA"/>
    <w:rsid w:val="00A70893"/>
    <w:rsid w:val="00A75F3B"/>
    <w:rsid w:val="00A81A32"/>
    <w:rsid w:val="00A82940"/>
    <w:rsid w:val="00A835BD"/>
    <w:rsid w:val="00A852A4"/>
    <w:rsid w:val="00A86639"/>
    <w:rsid w:val="00A87ACF"/>
    <w:rsid w:val="00A91BCA"/>
    <w:rsid w:val="00A91D36"/>
    <w:rsid w:val="00A970B7"/>
    <w:rsid w:val="00A97B15"/>
    <w:rsid w:val="00AA42D5"/>
    <w:rsid w:val="00AA442F"/>
    <w:rsid w:val="00AA48A0"/>
    <w:rsid w:val="00AB121A"/>
    <w:rsid w:val="00AB2170"/>
    <w:rsid w:val="00AB2916"/>
    <w:rsid w:val="00AB2FAB"/>
    <w:rsid w:val="00AB5C14"/>
    <w:rsid w:val="00AC1018"/>
    <w:rsid w:val="00AC131C"/>
    <w:rsid w:val="00AC1EE7"/>
    <w:rsid w:val="00AC333F"/>
    <w:rsid w:val="00AC585C"/>
    <w:rsid w:val="00AC7698"/>
    <w:rsid w:val="00AD1032"/>
    <w:rsid w:val="00AD1925"/>
    <w:rsid w:val="00AD3BFF"/>
    <w:rsid w:val="00AD3DE0"/>
    <w:rsid w:val="00AD6DA2"/>
    <w:rsid w:val="00AD7488"/>
    <w:rsid w:val="00AE067D"/>
    <w:rsid w:val="00AE110B"/>
    <w:rsid w:val="00AE218D"/>
    <w:rsid w:val="00AE2D34"/>
    <w:rsid w:val="00AE2EBB"/>
    <w:rsid w:val="00AE454A"/>
    <w:rsid w:val="00AE50E8"/>
    <w:rsid w:val="00AE61F0"/>
    <w:rsid w:val="00AF1181"/>
    <w:rsid w:val="00AF19EB"/>
    <w:rsid w:val="00AF2F79"/>
    <w:rsid w:val="00AF4653"/>
    <w:rsid w:val="00AF7347"/>
    <w:rsid w:val="00AF7DB7"/>
    <w:rsid w:val="00B00541"/>
    <w:rsid w:val="00B0099E"/>
    <w:rsid w:val="00B00FCE"/>
    <w:rsid w:val="00B01241"/>
    <w:rsid w:val="00B020BE"/>
    <w:rsid w:val="00B068D5"/>
    <w:rsid w:val="00B06D00"/>
    <w:rsid w:val="00B07485"/>
    <w:rsid w:val="00B07C7A"/>
    <w:rsid w:val="00B10D02"/>
    <w:rsid w:val="00B11539"/>
    <w:rsid w:val="00B164B3"/>
    <w:rsid w:val="00B201E2"/>
    <w:rsid w:val="00B203E3"/>
    <w:rsid w:val="00B21832"/>
    <w:rsid w:val="00B24554"/>
    <w:rsid w:val="00B308B3"/>
    <w:rsid w:val="00B3339E"/>
    <w:rsid w:val="00B3401D"/>
    <w:rsid w:val="00B3629C"/>
    <w:rsid w:val="00B374DC"/>
    <w:rsid w:val="00B37B52"/>
    <w:rsid w:val="00B413B9"/>
    <w:rsid w:val="00B443E4"/>
    <w:rsid w:val="00B45B98"/>
    <w:rsid w:val="00B50145"/>
    <w:rsid w:val="00B511D1"/>
    <w:rsid w:val="00B533A1"/>
    <w:rsid w:val="00B53C01"/>
    <w:rsid w:val="00B5484D"/>
    <w:rsid w:val="00B563EA"/>
    <w:rsid w:val="00B56CDF"/>
    <w:rsid w:val="00B603E6"/>
    <w:rsid w:val="00B60E51"/>
    <w:rsid w:val="00B611E1"/>
    <w:rsid w:val="00B63A54"/>
    <w:rsid w:val="00B67878"/>
    <w:rsid w:val="00B67BEF"/>
    <w:rsid w:val="00B67DFA"/>
    <w:rsid w:val="00B70529"/>
    <w:rsid w:val="00B706AA"/>
    <w:rsid w:val="00B77D18"/>
    <w:rsid w:val="00B77F0E"/>
    <w:rsid w:val="00B8313A"/>
    <w:rsid w:val="00B93503"/>
    <w:rsid w:val="00B93F05"/>
    <w:rsid w:val="00BA16C7"/>
    <w:rsid w:val="00BA2ED6"/>
    <w:rsid w:val="00BA31E8"/>
    <w:rsid w:val="00BA55E0"/>
    <w:rsid w:val="00BA5671"/>
    <w:rsid w:val="00BA6BD4"/>
    <w:rsid w:val="00BA6C7A"/>
    <w:rsid w:val="00BB0171"/>
    <w:rsid w:val="00BB17D1"/>
    <w:rsid w:val="00BB3752"/>
    <w:rsid w:val="00BB3B7C"/>
    <w:rsid w:val="00BB3E1E"/>
    <w:rsid w:val="00BB407C"/>
    <w:rsid w:val="00BB5D83"/>
    <w:rsid w:val="00BB6688"/>
    <w:rsid w:val="00BC26D4"/>
    <w:rsid w:val="00BC569A"/>
    <w:rsid w:val="00BC59D8"/>
    <w:rsid w:val="00BE0C80"/>
    <w:rsid w:val="00BE0F20"/>
    <w:rsid w:val="00BE7081"/>
    <w:rsid w:val="00BF2A42"/>
    <w:rsid w:val="00BF4CAF"/>
    <w:rsid w:val="00BF6467"/>
    <w:rsid w:val="00BF7F1E"/>
    <w:rsid w:val="00C01320"/>
    <w:rsid w:val="00C03D8C"/>
    <w:rsid w:val="00C055EC"/>
    <w:rsid w:val="00C05E08"/>
    <w:rsid w:val="00C106F0"/>
    <w:rsid w:val="00C10DC9"/>
    <w:rsid w:val="00C12FB3"/>
    <w:rsid w:val="00C14478"/>
    <w:rsid w:val="00C150B9"/>
    <w:rsid w:val="00C15F93"/>
    <w:rsid w:val="00C17341"/>
    <w:rsid w:val="00C22500"/>
    <w:rsid w:val="00C23D6E"/>
    <w:rsid w:val="00C24EEF"/>
    <w:rsid w:val="00C25CF6"/>
    <w:rsid w:val="00C26C36"/>
    <w:rsid w:val="00C31299"/>
    <w:rsid w:val="00C3254A"/>
    <w:rsid w:val="00C32768"/>
    <w:rsid w:val="00C332D4"/>
    <w:rsid w:val="00C3447C"/>
    <w:rsid w:val="00C3694C"/>
    <w:rsid w:val="00C4133F"/>
    <w:rsid w:val="00C41554"/>
    <w:rsid w:val="00C42A25"/>
    <w:rsid w:val="00C42FC9"/>
    <w:rsid w:val="00C431DF"/>
    <w:rsid w:val="00C43E3E"/>
    <w:rsid w:val="00C43F06"/>
    <w:rsid w:val="00C45244"/>
    <w:rsid w:val="00C456BD"/>
    <w:rsid w:val="00C460B3"/>
    <w:rsid w:val="00C46B8F"/>
    <w:rsid w:val="00C500C6"/>
    <w:rsid w:val="00C502F9"/>
    <w:rsid w:val="00C530DC"/>
    <w:rsid w:val="00C5350D"/>
    <w:rsid w:val="00C5728E"/>
    <w:rsid w:val="00C6123C"/>
    <w:rsid w:val="00C62455"/>
    <w:rsid w:val="00C6311A"/>
    <w:rsid w:val="00C63CA3"/>
    <w:rsid w:val="00C66E1E"/>
    <w:rsid w:val="00C7084D"/>
    <w:rsid w:val="00C71DD8"/>
    <w:rsid w:val="00C7257B"/>
    <w:rsid w:val="00C7315E"/>
    <w:rsid w:val="00C731BD"/>
    <w:rsid w:val="00C73B59"/>
    <w:rsid w:val="00C75895"/>
    <w:rsid w:val="00C76FF2"/>
    <w:rsid w:val="00C779AF"/>
    <w:rsid w:val="00C8233D"/>
    <w:rsid w:val="00C83C9F"/>
    <w:rsid w:val="00C85A74"/>
    <w:rsid w:val="00C8615C"/>
    <w:rsid w:val="00C8671A"/>
    <w:rsid w:val="00C926DC"/>
    <w:rsid w:val="00C9474D"/>
    <w:rsid w:val="00C94840"/>
    <w:rsid w:val="00C95A88"/>
    <w:rsid w:val="00C96C4C"/>
    <w:rsid w:val="00C97ED3"/>
    <w:rsid w:val="00CA3EC9"/>
    <w:rsid w:val="00CA41A3"/>
    <w:rsid w:val="00CA4EE3"/>
    <w:rsid w:val="00CA6C67"/>
    <w:rsid w:val="00CB027F"/>
    <w:rsid w:val="00CB1535"/>
    <w:rsid w:val="00CB2B96"/>
    <w:rsid w:val="00CC0EBB"/>
    <w:rsid w:val="00CC1729"/>
    <w:rsid w:val="00CC6124"/>
    <w:rsid w:val="00CC6297"/>
    <w:rsid w:val="00CC7690"/>
    <w:rsid w:val="00CD1986"/>
    <w:rsid w:val="00CD1A5F"/>
    <w:rsid w:val="00CD3751"/>
    <w:rsid w:val="00CD54BF"/>
    <w:rsid w:val="00CD5681"/>
    <w:rsid w:val="00CE22D8"/>
    <w:rsid w:val="00CE4D5C"/>
    <w:rsid w:val="00CF01E6"/>
    <w:rsid w:val="00CF05DA"/>
    <w:rsid w:val="00CF125D"/>
    <w:rsid w:val="00CF2EE5"/>
    <w:rsid w:val="00CF4DD3"/>
    <w:rsid w:val="00CF53F1"/>
    <w:rsid w:val="00CF58EB"/>
    <w:rsid w:val="00CF66D4"/>
    <w:rsid w:val="00CF6FEC"/>
    <w:rsid w:val="00D00221"/>
    <w:rsid w:val="00D0106E"/>
    <w:rsid w:val="00D06383"/>
    <w:rsid w:val="00D06D86"/>
    <w:rsid w:val="00D10570"/>
    <w:rsid w:val="00D11D87"/>
    <w:rsid w:val="00D15ACE"/>
    <w:rsid w:val="00D20567"/>
    <w:rsid w:val="00D20E85"/>
    <w:rsid w:val="00D22D4C"/>
    <w:rsid w:val="00D22FBE"/>
    <w:rsid w:val="00D24615"/>
    <w:rsid w:val="00D24741"/>
    <w:rsid w:val="00D32494"/>
    <w:rsid w:val="00D326DB"/>
    <w:rsid w:val="00D3363B"/>
    <w:rsid w:val="00D363B4"/>
    <w:rsid w:val="00D37842"/>
    <w:rsid w:val="00D40FA1"/>
    <w:rsid w:val="00D41718"/>
    <w:rsid w:val="00D42DC2"/>
    <w:rsid w:val="00D4302B"/>
    <w:rsid w:val="00D4422F"/>
    <w:rsid w:val="00D44638"/>
    <w:rsid w:val="00D46234"/>
    <w:rsid w:val="00D4769B"/>
    <w:rsid w:val="00D47FA0"/>
    <w:rsid w:val="00D537E1"/>
    <w:rsid w:val="00D53F70"/>
    <w:rsid w:val="00D54D8E"/>
    <w:rsid w:val="00D55BB2"/>
    <w:rsid w:val="00D55FE8"/>
    <w:rsid w:val="00D566FB"/>
    <w:rsid w:val="00D569BF"/>
    <w:rsid w:val="00D5738E"/>
    <w:rsid w:val="00D57596"/>
    <w:rsid w:val="00D601EF"/>
    <w:rsid w:val="00D6091A"/>
    <w:rsid w:val="00D61AAF"/>
    <w:rsid w:val="00D64307"/>
    <w:rsid w:val="00D658A4"/>
    <w:rsid w:val="00D6605A"/>
    <w:rsid w:val="00D6695F"/>
    <w:rsid w:val="00D703E1"/>
    <w:rsid w:val="00D745EF"/>
    <w:rsid w:val="00D75644"/>
    <w:rsid w:val="00D75864"/>
    <w:rsid w:val="00D76E77"/>
    <w:rsid w:val="00D81656"/>
    <w:rsid w:val="00D81E8E"/>
    <w:rsid w:val="00D82218"/>
    <w:rsid w:val="00D82297"/>
    <w:rsid w:val="00D83D87"/>
    <w:rsid w:val="00D83F3E"/>
    <w:rsid w:val="00D842B5"/>
    <w:rsid w:val="00D84A6D"/>
    <w:rsid w:val="00D86A30"/>
    <w:rsid w:val="00D9689E"/>
    <w:rsid w:val="00D97CB4"/>
    <w:rsid w:val="00D97DD4"/>
    <w:rsid w:val="00DA0AC6"/>
    <w:rsid w:val="00DA19C8"/>
    <w:rsid w:val="00DA5A8A"/>
    <w:rsid w:val="00DB08BE"/>
    <w:rsid w:val="00DB1170"/>
    <w:rsid w:val="00DB124E"/>
    <w:rsid w:val="00DB2493"/>
    <w:rsid w:val="00DB26CD"/>
    <w:rsid w:val="00DB2760"/>
    <w:rsid w:val="00DB441C"/>
    <w:rsid w:val="00DB44AF"/>
    <w:rsid w:val="00DB5A73"/>
    <w:rsid w:val="00DB634F"/>
    <w:rsid w:val="00DB7914"/>
    <w:rsid w:val="00DC0C19"/>
    <w:rsid w:val="00DC13F7"/>
    <w:rsid w:val="00DC1F58"/>
    <w:rsid w:val="00DC339B"/>
    <w:rsid w:val="00DC435D"/>
    <w:rsid w:val="00DC5144"/>
    <w:rsid w:val="00DC5D40"/>
    <w:rsid w:val="00DC5DB6"/>
    <w:rsid w:val="00DC6657"/>
    <w:rsid w:val="00DC69A7"/>
    <w:rsid w:val="00DC73C0"/>
    <w:rsid w:val="00DD0B50"/>
    <w:rsid w:val="00DD30E9"/>
    <w:rsid w:val="00DD4EE5"/>
    <w:rsid w:val="00DD4F47"/>
    <w:rsid w:val="00DD6BE0"/>
    <w:rsid w:val="00DD791B"/>
    <w:rsid w:val="00DD7FBB"/>
    <w:rsid w:val="00DE0B9F"/>
    <w:rsid w:val="00DE2A9E"/>
    <w:rsid w:val="00DE40A8"/>
    <w:rsid w:val="00DE4238"/>
    <w:rsid w:val="00DE657F"/>
    <w:rsid w:val="00DE6B71"/>
    <w:rsid w:val="00DF1218"/>
    <w:rsid w:val="00DF3595"/>
    <w:rsid w:val="00DF5479"/>
    <w:rsid w:val="00DF6462"/>
    <w:rsid w:val="00DF73C9"/>
    <w:rsid w:val="00E00AF0"/>
    <w:rsid w:val="00E00B97"/>
    <w:rsid w:val="00E028C9"/>
    <w:rsid w:val="00E02FA0"/>
    <w:rsid w:val="00E02FF6"/>
    <w:rsid w:val="00E036DC"/>
    <w:rsid w:val="00E03C2E"/>
    <w:rsid w:val="00E0507D"/>
    <w:rsid w:val="00E0725D"/>
    <w:rsid w:val="00E07495"/>
    <w:rsid w:val="00E10454"/>
    <w:rsid w:val="00E112E5"/>
    <w:rsid w:val="00E122D8"/>
    <w:rsid w:val="00E128A2"/>
    <w:rsid w:val="00E12CC8"/>
    <w:rsid w:val="00E15352"/>
    <w:rsid w:val="00E15735"/>
    <w:rsid w:val="00E173DA"/>
    <w:rsid w:val="00E21CC7"/>
    <w:rsid w:val="00E23642"/>
    <w:rsid w:val="00E23E44"/>
    <w:rsid w:val="00E245E8"/>
    <w:rsid w:val="00E24D9E"/>
    <w:rsid w:val="00E25849"/>
    <w:rsid w:val="00E25ED6"/>
    <w:rsid w:val="00E2602A"/>
    <w:rsid w:val="00E264E3"/>
    <w:rsid w:val="00E273B1"/>
    <w:rsid w:val="00E31198"/>
    <w:rsid w:val="00E3197E"/>
    <w:rsid w:val="00E342F8"/>
    <w:rsid w:val="00E351ED"/>
    <w:rsid w:val="00E4118E"/>
    <w:rsid w:val="00E42B19"/>
    <w:rsid w:val="00E42F28"/>
    <w:rsid w:val="00E42F51"/>
    <w:rsid w:val="00E432F0"/>
    <w:rsid w:val="00E43979"/>
    <w:rsid w:val="00E452AB"/>
    <w:rsid w:val="00E52266"/>
    <w:rsid w:val="00E553D2"/>
    <w:rsid w:val="00E56335"/>
    <w:rsid w:val="00E565CC"/>
    <w:rsid w:val="00E56AD2"/>
    <w:rsid w:val="00E57CA5"/>
    <w:rsid w:val="00E6034B"/>
    <w:rsid w:val="00E62BBB"/>
    <w:rsid w:val="00E63449"/>
    <w:rsid w:val="00E6370E"/>
    <w:rsid w:val="00E64493"/>
    <w:rsid w:val="00E6549E"/>
    <w:rsid w:val="00E65EDE"/>
    <w:rsid w:val="00E66341"/>
    <w:rsid w:val="00E70AA6"/>
    <w:rsid w:val="00E70F81"/>
    <w:rsid w:val="00E711D3"/>
    <w:rsid w:val="00E72521"/>
    <w:rsid w:val="00E731A0"/>
    <w:rsid w:val="00E73371"/>
    <w:rsid w:val="00E743A8"/>
    <w:rsid w:val="00E76482"/>
    <w:rsid w:val="00E77055"/>
    <w:rsid w:val="00E77460"/>
    <w:rsid w:val="00E80248"/>
    <w:rsid w:val="00E80911"/>
    <w:rsid w:val="00E823BF"/>
    <w:rsid w:val="00E833BF"/>
    <w:rsid w:val="00E83ABC"/>
    <w:rsid w:val="00E844F2"/>
    <w:rsid w:val="00E90A0B"/>
    <w:rsid w:val="00E90AD0"/>
    <w:rsid w:val="00E92FCB"/>
    <w:rsid w:val="00E94206"/>
    <w:rsid w:val="00E961C7"/>
    <w:rsid w:val="00E97EA8"/>
    <w:rsid w:val="00EA147F"/>
    <w:rsid w:val="00EA1BA6"/>
    <w:rsid w:val="00EA34EF"/>
    <w:rsid w:val="00EA4791"/>
    <w:rsid w:val="00EA4A27"/>
    <w:rsid w:val="00EA4FA6"/>
    <w:rsid w:val="00EB1A25"/>
    <w:rsid w:val="00EC1FC9"/>
    <w:rsid w:val="00EC2F1D"/>
    <w:rsid w:val="00EC3A04"/>
    <w:rsid w:val="00EC618C"/>
    <w:rsid w:val="00EC699B"/>
    <w:rsid w:val="00EC6C5B"/>
    <w:rsid w:val="00EC7363"/>
    <w:rsid w:val="00EC7ADC"/>
    <w:rsid w:val="00EC7C3E"/>
    <w:rsid w:val="00ED03AB"/>
    <w:rsid w:val="00ED1963"/>
    <w:rsid w:val="00ED1CD4"/>
    <w:rsid w:val="00ED1D2B"/>
    <w:rsid w:val="00ED3C95"/>
    <w:rsid w:val="00ED42BC"/>
    <w:rsid w:val="00ED64B5"/>
    <w:rsid w:val="00ED6AAF"/>
    <w:rsid w:val="00ED6AF4"/>
    <w:rsid w:val="00ED7066"/>
    <w:rsid w:val="00EE25A8"/>
    <w:rsid w:val="00EE76A6"/>
    <w:rsid w:val="00EE7CCA"/>
    <w:rsid w:val="00EF0127"/>
    <w:rsid w:val="00EF05C3"/>
    <w:rsid w:val="00EF162F"/>
    <w:rsid w:val="00F011DA"/>
    <w:rsid w:val="00F05A60"/>
    <w:rsid w:val="00F0628C"/>
    <w:rsid w:val="00F06E53"/>
    <w:rsid w:val="00F12A36"/>
    <w:rsid w:val="00F14170"/>
    <w:rsid w:val="00F157F9"/>
    <w:rsid w:val="00F16A14"/>
    <w:rsid w:val="00F16D6F"/>
    <w:rsid w:val="00F22996"/>
    <w:rsid w:val="00F23C93"/>
    <w:rsid w:val="00F23CF7"/>
    <w:rsid w:val="00F26089"/>
    <w:rsid w:val="00F3040A"/>
    <w:rsid w:val="00F31D8F"/>
    <w:rsid w:val="00F3223E"/>
    <w:rsid w:val="00F325BB"/>
    <w:rsid w:val="00F3350F"/>
    <w:rsid w:val="00F34DC4"/>
    <w:rsid w:val="00F362D7"/>
    <w:rsid w:val="00F37D7B"/>
    <w:rsid w:val="00F52F70"/>
    <w:rsid w:val="00F5314C"/>
    <w:rsid w:val="00F56175"/>
    <w:rsid w:val="00F5688C"/>
    <w:rsid w:val="00F56E93"/>
    <w:rsid w:val="00F57781"/>
    <w:rsid w:val="00F60048"/>
    <w:rsid w:val="00F606F7"/>
    <w:rsid w:val="00F635DD"/>
    <w:rsid w:val="00F64564"/>
    <w:rsid w:val="00F6627B"/>
    <w:rsid w:val="00F67F4E"/>
    <w:rsid w:val="00F701B2"/>
    <w:rsid w:val="00F72449"/>
    <w:rsid w:val="00F72CDD"/>
    <w:rsid w:val="00F7336E"/>
    <w:rsid w:val="00F734F2"/>
    <w:rsid w:val="00F75052"/>
    <w:rsid w:val="00F75D8C"/>
    <w:rsid w:val="00F76B41"/>
    <w:rsid w:val="00F804D3"/>
    <w:rsid w:val="00F816CB"/>
    <w:rsid w:val="00F81CD2"/>
    <w:rsid w:val="00F82641"/>
    <w:rsid w:val="00F82E4D"/>
    <w:rsid w:val="00F8609A"/>
    <w:rsid w:val="00F86855"/>
    <w:rsid w:val="00F9018F"/>
    <w:rsid w:val="00F90F18"/>
    <w:rsid w:val="00F920DE"/>
    <w:rsid w:val="00F921E3"/>
    <w:rsid w:val="00F92E05"/>
    <w:rsid w:val="00F937E4"/>
    <w:rsid w:val="00F94185"/>
    <w:rsid w:val="00F94B90"/>
    <w:rsid w:val="00F95EE7"/>
    <w:rsid w:val="00FA0B2E"/>
    <w:rsid w:val="00FA23C7"/>
    <w:rsid w:val="00FA2702"/>
    <w:rsid w:val="00FA38F5"/>
    <w:rsid w:val="00FA39E6"/>
    <w:rsid w:val="00FA42CB"/>
    <w:rsid w:val="00FA4F9B"/>
    <w:rsid w:val="00FA7295"/>
    <w:rsid w:val="00FA7BC9"/>
    <w:rsid w:val="00FB378E"/>
    <w:rsid w:val="00FB37F1"/>
    <w:rsid w:val="00FB47C0"/>
    <w:rsid w:val="00FB501B"/>
    <w:rsid w:val="00FB6AB0"/>
    <w:rsid w:val="00FB6D77"/>
    <w:rsid w:val="00FB719A"/>
    <w:rsid w:val="00FB7770"/>
    <w:rsid w:val="00FB7B2A"/>
    <w:rsid w:val="00FC1397"/>
    <w:rsid w:val="00FC34CC"/>
    <w:rsid w:val="00FC6108"/>
    <w:rsid w:val="00FC69F9"/>
    <w:rsid w:val="00FC715B"/>
    <w:rsid w:val="00FC7B98"/>
    <w:rsid w:val="00FD3B91"/>
    <w:rsid w:val="00FD576B"/>
    <w:rsid w:val="00FD579E"/>
    <w:rsid w:val="00FD6845"/>
    <w:rsid w:val="00FE02D4"/>
    <w:rsid w:val="00FE0CC1"/>
    <w:rsid w:val="00FE1556"/>
    <w:rsid w:val="00FE3079"/>
    <w:rsid w:val="00FE3E2C"/>
    <w:rsid w:val="00FE4516"/>
    <w:rsid w:val="00FE64C8"/>
    <w:rsid w:val="00FE6BC7"/>
    <w:rsid w:val="00FF12CF"/>
    <w:rsid w:val="00FF2B57"/>
    <w:rsid w:val="00FF585B"/>
    <w:rsid w:val="00FF65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2B36AF-A2AB-4124-A626-2838CDAD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qFormat/>
    <w:rsid w:val="004F5E57"/>
    <w:pPr>
      <w:numPr>
        <w:numId w:val="7"/>
      </w:numPr>
      <w:outlineLvl w:val="0"/>
    </w:pPr>
    <w:rPr>
      <w:rFonts w:hAnsi="Arial"/>
      <w:bCs/>
      <w:kern w:val="32"/>
      <w:szCs w:val="52"/>
    </w:rPr>
  </w:style>
  <w:style w:type="paragraph" w:styleId="2">
    <w:name w:val="heading 2"/>
    <w:aliases w:val="標題110/111,標題110/111 字元,節,節1,標題110/111 + 內文"/>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uiPriority w:val="99"/>
    <w:semiHidden/>
    <w:rsid w:val="004E0062"/>
    <w:pPr>
      <w:spacing w:before="720" w:after="720"/>
      <w:ind w:left="7371"/>
    </w:pPr>
    <w:rPr>
      <w:b/>
      <w:snapToGrid w:val="0"/>
      <w:spacing w:val="10"/>
      <w:sz w:val="36"/>
    </w:rPr>
  </w:style>
  <w:style w:type="paragraph" w:styleId="ac">
    <w:name w:val="endnote text"/>
    <w:basedOn w:val="a6"/>
    <w:link w:val="ad"/>
    <w:uiPriority w:val="99"/>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uiPriority w:val="99"/>
    <w:qFormat/>
    <w:rsid w:val="004F5E57"/>
    <w:pPr>
      <w:tabs>
        <w:tab w:val="left" w:pos="567"/>
      </w:tabs>
      <w:ind w:leftChars="200" w:left="200" w:firstLineChars="200" w:firstLine="200"/>
    </w:pPr>
    <w:rPr>
      <w:kern w:val="32"/>
    </w:rPr>
  </w:style>
  <w:style w:type="paragraph" w:customStyle="1" w:styleId="21">
    <w:name w:val="段落樣式2"/>
    <w:basedOn w:val="a6"/>
    <w:uiPriority w:val="99"/>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332B78"/>
    <w:pPr>
      <w:tabs>
        <w:tab w:val="right" w:leader="hyphen" w:pos="8834"/>
      </w:tabs>
      <w:kinsoku w:val="0"/>
      <w:spacing w:beforeLines="50" w:before="228" w:afterLines="50" w:after="228"/>
      <w:ind w:left="1362" w:rightChars="100" w:right="340" w:hangingChars="400" w:hanging="1362"/>
    </w:pPr>
    <w:rPr>
      <w:rFonts w:ascii="Times New Roman"/>
      <w:b/>
      <w:noProof/>
      <w:szCs w:val="32"/>
    </w:rPr>
  </w:style>
  <w:style w:type="paragraph" w:styleId="22">
    <w:name w:val="toc 2"/>
    <w:basedOn w:val="a6"/>
    <w:next w:val="a6"/>
    <w:autoRedefine/>
    <w:uiPriority w:val="39"/>
    <w:rsid w:val="00EA1BA6"/>
    <w:pPr>
      <w:tabs>
        <w:tab w:val="right" w:leader="hyphen" w:pos="8834"/>
      </w:tabs>
      <w:kinsoku w:val="0"/>
      <w:spacing w:beforeLines="25" w:before="114" w:afterLines="25" w:after="114"/>
      <w:ind w:leftChars="100" w:left="1020" w:rightChars="100" w:right="340" w:hangingChars="200" w:hanging="680"/>
    </w:pPr>
    <w:rPr>
      <w:rFonts w:ascii="Times New Roman"/>
      <w:noProof/>
    </w:rPr>
  </w:style>
  <w:style w:type="paragraph" w:styleId="31">
    <w:name w:val="toc 3"/>
    <w:basedOn w:val="a6"/>
    <w:next w:val="a6"/>
    <w:autoRedefine/>
    <w:uiPriority w:val="39"/>
    <w:rsid w:val="00CF53F1"/>
    <w:pPr>
      <w:tabs>
        <w:tab w:val="right" w:leader="hyphen" w:pos="8834"/>
      </w:tabs>
      <w:topLinePunct/>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uiPriority w:val="99"/>
    <w:rsid w:val="004E0062"/>
    <w:pPr>
      <w:kinsoku w:val="0"/>
      <w:jc w:val="distribute"/>
    </w:pPr>
    <w:rPr>
      <w:kern w:val="0"/>
    </w:rPr>
  </w:style>
  <w:style w:type="paragraph" w:customStyle="1" w:styleId="0">
    <w:name w:val="段落樣式0"/>
    <w:basedOn w:val="21"/>
    <w:uiPriority w:val="99"/>
    <w:qFormat/>
    <w:rsid w:val="004F5E57"/>
    <w:pPr>
      <w:ind w:leftChars="200" w:left="200" w:firstLineChars="0" w:firstLine="0"/>
    </w:pPr>
  </w:style>
  <w:style w:type="paragraph" w:customStyle="1" w:styleId="af3">
    <w:name w:val="附件"/>
    <w:basedOn w:val="ac"/>
    <w:uiPriority w:val="99"/>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uiPriority w:val="99"/>
    <w:qFormat/>
    <w:rsid w:val="004F5E57"/>
    <w:pPr>
      <w:ind w:leftChars="600" w:left="600"/>
    </w:pPr>
  </w:style>
  <w:style w:type="paragraph" w:customStyle="1" w:styleId="62">
    <w:name w:val="段落樣式6"/>
    <w:basedOn w:val="52"/>
    <w:uiPriority w:val="99"/>
    <w:qFormat/>
    <w:rsid w:val="004F5E57"/>
    <w:pPr>
      <w:ind w:leftChars="700" w:left="700"/>
    </w:pPr>
  </w:style>
  <w:style w:type="paragraph" w:customStyle="1" w:styleId="72">
    <w:name w:val="段落樣式7"/>
    <w:basedOn w:val="62"/>
    <w:uiPriority w:val="99"/>
    <w:qFormat/>
    <w:rsid w:val="004F5E57"/>
    <w:pPr>
      <w:ind w:leftChars="800" w:left="800"/>
    </w:pPr>
  </w:style>
  <w:style w:type="paragraph" w:customStyle="1" w:styleId="82">
    <w:name w:val="段落樣式8"/>
    <w:basedOn w:val="72"/>
    <w:uiPriority w:val="99"/>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4">
    <w:name w:val="Body Text Indent"/>
    <w:basedOn w:val="a6"/>
    <w:link w:val="af5"/>
    <w:uiPriority w:val="99"/>
    <w:semiHidden/>
    <w:rsid w:val="004E0062"/>
    <w:pPr>
      <w:ind w:left="698" w:hangingChars="200" w:hanging="698"/>
    </w:pPr>
  </w:style>
  <w:style w:type="paragraph" w:customStyle="1" w:styleId="af6">
    <w:name w:val="調查報告"/>
    <w:basedOn w:val="ac"/>
    <w:uiPriority w:val="99"/>
    <w:rsid w:val="00D75644"/>
    <w:pPr>
      <w:adjustRightInd w:val="0"/>
      <w:spacing w:before="0"/>
      <w:ind w:left="0" w:firstLine="0"/>
      <w:jc w:val="center"/>
    </w:pPr>
    <w:rPr>
      <w:b/>
      <w:snapToGrid/>
      <w:spacing w:val="200"/>
      <w:kern w:val="0"/>
      <w:sz w:val="40"/>
    </w:rPr>
  </w:style>
  <w:style w:type="paragraph" w:customStyle="1" w:styleId="14">
    <w:name w:val="表格14"/>
    <w:basedOn w:val="a6"/>
    <w:uiPriority w:val="99"/>
    <w:rsid w:val="006072CD"/>
    <w:pPr>
      <w:adjustRightInd w:val="0"/>
      <w:snapToGrid w:val="0"/>
      <w:spacing w:line="360" w:lineRule="exact"/>
    </w:pPr>
    <w:rPr>
      <w:snapToGrid w:val="0"/>
      <w:spacing w:val="-14"/>
      <w:kern w:val="0"/>
      <w:sz w:val="28"/>
    </w:rPr>
  </w:style>
  <w:style w:type="paragraph" w:customStyle="1" w:styleId="a">
    <w:name w:val="附圖樣式"/>
    <w:basedOn w:val="a6"/>
    <w:uiPriority w:val="99"/>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paragraph" w:styleId="af9">
    <w:name w:val="table of figures"/>
    <w:basedOn w:val="a6"/>
    <w:next w:val="a6"/>
    <w:uiPriority w:val="99"/>
    <w:semiHidden/>
    <w:rsid w:val="004E0062"/>
    <w:pPr>
      <w:ind w:left="400" w:hangingChars="400" w:hanging="400"/>
    </w:pPr>
  </w:style>
  <w:style w:type="paragraph" w:customStyle="1" w:styleId="140">
    <w:name w:val="表格標題14"/>
    <w:basedOn w:val="a6"/>
    <w:uiPriority w:val="99"/>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uiPriority w:val="99"/>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uiPriority w:val="99"/>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uiPriority w:val="99"/>
    <w:rsid w:val="00E15352"/>
    <w:pPr>
      <w:spacing w:line="240" w:lineRule="exact"/>
    </w:pPr>
    <w:rPr>
      <w:sz w:val="24"/>
      <w:szCs w:val="24"/>
    </w:rPr>
  </w:style>
  <w:style w:type="paragraph" w:customStyle="1" w:styleId="121">
    <w:name w:val="表格12"/>
    <w:basedOn w:val="14"/>
    <w:uiPriority w:val="99"/>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aliases w:val="卑南壹,List Paragraph,詳細說明,表名,Footnote Sam,List Paragraph (numbered (a)),Text,Noise heading,RUS List,Rec para,Dot pt,F5 List Paragraph,No Spacing1,List Paragraph Char Char Char,Indicator Text,Numbered Para 1,List Paragraph1,Recommendation,numbered,L"/>
    <w:basedOn w:val="a6"/>
    <w:link w:val="afd"/>
    <w:uiPriority w:val="34"/>
    <w:qFormat/>
    <w:rsid w:val="00687024"/>
    <w:pPr>
      <w:ind w:leftChars="200" w:left="480"/>
    </w:pPr>
  </w:style>
  <w:style w:type="paragraph" w:styleId="afe">
    <w:name w:val="Balloon Text"/>
    <w:basedOn w:val="a6"/>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uiPriority w:val="99"/>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uiPriority w:val="99"/>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uiPriority w:val="99"/>
    <w:qFormat/>
    <w:rsid w:val="00831693"/>
    <w:pPr>
      <w:ind w:leftChars="1000" w:left="1000"/>
    </w:pPr>
  </w:style>
  <w:style w:type="paragraph" w:styleId="aff0">
    <w:name w:val="Plain Text"/>
    <w:basedOn w:val="a6"/>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標題110/111 + 內文 字元"/>
    <w:basedOn w:val="a7"/>
    <w:link w:val="2"/>
    <w:qFormat/>
    <w:rsid w:val="0031455E"/>
    <w:rPr>
      <w:rFonts w:ascii="標楷體" w:eastAsia="標楷體" w:hAnsi="Arial"/>
      <w:bCs/>
      <w:kern w:val="32"/>
      <w:sz w:val="32"/>
      <w:szCs w:val="48"/>
    </w:rPr>
  </w:style>
  <w:style w:type="paragraph" w:styleId="aff2">
    <w:name w:val="footnote text"/>
    <w:basedOn w:val="a6"/>
    <w:link w:val="aff3"/>
    <w:uiPriority w:val="99"/>
    <w:unhideWhenUsed/>
    <w:rsid w:val="00FC7B98"/>
    <w:pPr>
      <w:overflowPunct/>
      <w:autoSpaceDE/>
      <w:autoSpaceDN/>
      <w:snapToGrid w:val="0"/>
      <w:jc w:val="left"/>
    </w:pPr>
    <w:rPr>
      <w:rFonts w:ascii="Times New Roman" w:eastAsia="新細明體"/>
      <w:sz w:val="20"/>
    </w:rPr>
  </w:style>
  <w:style w:type="character" w:customStyle="1" w:styleId="aff3">
    <w:name w:val="註腳文字 字元"/>
    <w:basedOn w:val="a7"/>
    <w:link w:val="aff2"/>
    <w:uiPriority w:val="99"/>
    <w:rsid w:val="00FC7B98"/>
    <w:rPr>
      <w:kern w:val="2"/>
    </w:rPr>
  </w:style>
  <w:style w:type="character" w:styleId="aff4">
    <w:name w:val="footnote reference"/>
    <w:uiPriority w:val="99"/>
    <w:unhideWhenUsed/>
    <w:rsid w:val="00FC7B98"/>
    <w:rPr>
      <w:vertAlign w:val="superscript"/>
    </w:rPr>
  </w:style>
  <w:style w:type="character" w:customStyle="1" w:styleId="30">
    <w:name w:val="標題 3 字元"/>
    <w:aliases w:val="(一) 字元"/>
    <w:basedOn w:val="a7"/>
    <w:link w:val="3"/>
    <w:qFormat/>
    <w:locked/>
    <w:rsid w:val="00DC73C0"/>
    <w:rPr>
      <w:rFonts w:ascii="標楷體" w:eastAsia="標楷體" w:hAnsi="Arial"/>
      <w:bCs/>
      <w:kern w:val="32"/>
      <w:sz w:val="32"/>
      <w:szCs w:val="36"/>
    </w:rPr>
  </w:style>
  <w:style w:type="paragraph" w:styleId="Web">
    <w:name w:val="Normal (Web)"/>
    <w:basedOn w:val="a6"/>
    <w:uiPriority w:val="99"/>
    <w:unhideWhenUsed/>
    <w:rsid w:val="00DC73C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HTML">
    <w:name w:val="HTML Preformatted"/>
    <w:basedOn w:val="a6"/>
    <w:link w:val="HTML0"/>
    <w:uiPriority w:val="99"/>
    <w:unhideWhenUsed/>
    <w:rsid w:val="000872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872B9"/>
    <w:rPr>
      <w:rFonts w:ascii="細明體" w:eastAsia="細明體" w:hAnsi="細明體" w:cs="細明體"/>
      <w:sz w:val="24"/>
      <w:szCs w:val="24"/>
    </w:rPr>
  </w:style>
  <w:style w:type="table" w:customStyle="1" w:styleId="53">
    <w:name w:val="表格格線5"/>
    <w:basedOn w:val="a8"/>
    <w:next w:val="afb"/>
    <w:uiPriority w:val="59"/>
    <w:rsid w:val="00940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basedOn w:val="a7"/>
    <w:link w:val="5"/>
    <w:rsid w:val="00ED6AF4"/>
    <w:rPr>
      <w:rFonts w:ascii="標楷體" w:eastAsia="標楷體" w:hAnsi="Arial"/>
      <w:bCs/>
      <w:kern w:val="32"/>
      <w:sz w:val="32"/>
      <w:szCs w:val="36"/>
    </w:rPr>
  </w:style>
  <w:style w:type="paragraph" w:customStyle="1" w:styleId="aff5">
    <w:name w:val="分項段落"/>
    <w:basedOn w:val="a6"/>
    <w:uiPriority w:val="99"/>
    <w:qFormat/>
    <w:rsid w:val="00CA6C67"/>
    <w:pPr>
      <w:overflowPunct/>
      <w:autoSpaceDE/>
      <w:autoSpaceDN/>
      <w:jc w:val="left"/>
    </w:pPr>
    <w:rPr>
      <w:rFonts w:ascii="Times New Roman" w:eastAsia="新細明體"/>
      <w:sz w:val="24"/>
    </w:rPr>
  </w:style>
  <w:style w:type="character" w:styleId="aff6">
    <w:name w:val="Strong"/>
    <w:basedOn w:val="a7"/>
    <w:uiPriority w:val="22"/>
    <w:qFormat/>
    <w:rsid w:val="00CA6C67"/>
    <w:rPr>
      <w:b/>
      <w:bCs/>
    </w:rPr>
  </w:style>
  <w:style w:type="character" w:customStyle="1" w:styleId="A20">
    <w:name w:val="A2"/>
    <w:uiPriority w:val="99"/>
    <w:rsid w:val="00CA6C67"/>
    <w:rPr>
      <w:rFonts w:cs="SimSun"/>
      <w:color w:val="000000"/>
      <w:sz w:val="15"/>
      <w:szCs w:val="15"/>
    </w:rPr>
  </w:style>
  <w:style w:type="paragraph" w:customStyle="1" w:styleId="13">
    <w:name w:val="清單段落1"/>
    <w:basedOn w:val="a6"/>
    <w:uiPriority w:val="99"/>
    <w:rsid w:val="00CA6C67"/>
    <w:pPr>
      <w:overflowPunct/>
      <w:autoSpaceDE/>
      <w:autoSpaceDN/>
      <w:ind w:leftChars="200" w:left="480"/>
      <w:jc w:val="left"/>
    </w:pPr>
    <w:rPr>
      <w:rFonts w:ascii="Calibri" w:eastAsia="新細明體" w:hAnsi="Calibri"/>
      <w:sz w:val="24"/>
      <w:szCs w:val="22"/>
    </w:rPr>
  </w:style>
  <w:style w:type="character" w:styleId="aff7">
    <w:name w:val="annotation reference"/>
    <w:basedOn w:val="a7"/>
    <w:uiPriority w:val="99"/>
    <w:semiHidden/>
    <w:unhideWhenUsed/>
    <w:rsid w:val="00CA6C67"/>
    <w:rPr>
      <w:sz w:val="18"/>
      <w:szCs w:val="18"/>
    </w:rPr>
  </w:style>
  <w:style w:type="paragraph" w:styleId="aff8">
    <w:name w:val="annotation text"/>
    <w:basedOn w:val="a6"/>
    <w:link w:val="aff9"/>
    <w:uiPriority w:val="99"/>
    <w:semiHidden/>
    <w:unhideWhenUsed/>
    <w:rsid w:val="00CA6C67"/>
    <w:pPr>
      <w:jc w:val="left"/>
    </w:pPr>
  </w:style>
  <w:style w:type="character" w:customStyle="1" w:styleId="aff9">
    <w:name w:val="註解文字 字元"/>
    <w:basedOn w:val="a7"/>
    <w:link w:val="aff8"/>
    <w:uiPriority w:val="99"/>
    <w:semiHidden/>
    <w:rsid w:val="00CA6C67"/>
    <w:rPr>
      <w:rFonts w:ascii="標楷體" w:eastAsia="標楷體"/>
      <w:kern w:val="2"/>
      <w:sz w:val="32"/>
    </w:rPr>
  </w:style>
  <w:style w:type="paragraph" w:styleId="affa">
    <w:name w:val="annotation subject"/>
    <w:basedOn w:val="aff8"/>
    <w:next w:val="aff8"/>
    <w:link w:val="affb"/>
    <w:uiPriority w:val="99"/>
    <w:semiHidden/>
    <w:unhideWhenUsed/>
    <w:rsid w:val="00CA6C67"/>
    <w:rPr>
      <w:b/>
      <w:bCs/>
    </w:rPr>
  </w:style>
  <w:style w:type="character" w:customStyle="1" w:styleId="affb">
    <w:name w:val="註解主旨 字元"/>
    <w:basedOn w:val="aff9"/>
    <w:link w:val="affa"/>
    <w:uiPriority w:val="99"/>
    <w:semiHidden/>
    <w:rsid w:val="00CA6C67"/>
    <w:rPr>
      <w:rFonts w:ascii="標楷體" w:eastAsia="標楷體"/>
      <w:b/>
      <w:bCs/>
      <w:kern w:val="2"/>
      <w:sz w:val="32"/>
    </w:rPr>
  </w:style>
  <w:style w:type="character" w:styleId="affc">
    <w:name w:val="endnote reference"/>
    <w:basedOn w:val="a7"/>
    <w:uiPriority w:val="99"/>
    <w:semiHidden/>
    <w:unhideWhenUsed/>
    <w:rsid w:val="00CA6C67"/>
    <w:rPr>
      <w:vertAlign w:val="superscript"/>
    </w:rPr>
  </w:style>
  <w:style w:type="paragraph" w:styleId="affd">
    <w:name w:val="Revision"/>
    <w:hidden/>
    <w:uiPriority w:val="99"/>
    <w:semiHidden/>
    <w:rsid w:val="00CA6C67"/>
    <w:rPr>
      <w:rFonts w:ascii="標楷體" w:eastAsia="標楷體"/>
      <w:kern w:val="2"/>
      <w:sz w:val="32"/>
    </w:rPr>
  </w:style>
  <w:style w:type="table" w:customStyle="1" w:styleId="15">
    <w:name w:val="表格格線1"/>
    <w:basedOn w:val="a8"/>
    <w:next w:val="afb"/>
    <w:uiPriority w:val="59"/>
    <w:rsid w:val="00CA6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b"/>
    <w:uiPriority w:val="59"/>
    <w:rsid w:val="00CA6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b"/>
    <w:uiPriority w:val="59"/>
    <w:rsid w:val="00CA6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CA6C67"/>
    <w:pPr>
      <w:widowControl w:val="0"/>
      <w:autoSpaceDE w:val="0"/>
      <w:autoSpaceDN w:val="0"/>
      <w:adjustRightInd w:val="0"/>
    </w:pPr>
    <w:rPr>
      <w:rFonts w:ascii="標楷體" w:eastAsia="標楷體" w:hAnsi="Calibri" w:cs="標楷體"/>
      <w:color w:val="000000"/>
      <w:sz w:val="24"/>
      <w:szCs w:val="24"/>
    </w:rPr>
  </w:style>
  <w:style w:type="character" w:customStyle="1" w:styleId="af8">
    <w:name w:val="頁尾 字元"/>
    <w:basedOn w:val="a7"/>
    <w:link w:val="af7"/>
    <w:uiPriority w:val="99"/>
    <w:rsid w:val="00CA6C67"/>
    <w:rPr>
      <w:rFonts w:ascii="標楷體" w:eastAsia="標楷體"/>
      <w:kern w:val="2"/>
    </w:rPr>
  </w:style>
  <w:style w:type="paragraph" w:styleId="affe">
    <w:name w:val="Body Text"/>
    <w:basedOn w:val="a6"/>
    <w:link w:val="afff"/>
    <w:uiPriority w:val="99"/>
    <w:semiHidden/>
    <w:unhideWhenUsed/>
    <w:rsid w:val="00CA6C67"/>
    <w:pPr>
      <w:spacing w:after="120"/>
    </w:pPr>
  </w:style>
  <w:style w:type="character" w:customStyle="1" w:styleId="afff">
    <w:name w:val="本文 字元"/>
    <w:basedOn w:val="a7"/>
    <w:link w:val="affe"/>
    <w:uiPriority w:val="99"/>
    <w:semiHidden/>
    <w:rsid w:val="00CA6C67"/>
    <w:rPr>
      <w:rFonts w:ascii="標楷體" w:eastAsia="標楷體"/>
      <w:kern w:val="2"/>
      <w:sz w:val="32"/>
    </w:rPr>
  </w:style>
  <w:style w:type="character" w:customStyle="1" w:styleId="afd">
    <w:name w:val="清單段落 字元"/>
    <w:aliases w:val="卑南壹 字元,List Paragraph 字元,詳細說明 字元,表名 字元,Footnote Sam 字元,List Paragraph (numbered (a)) 字元,Text 字元,Noise heading 字元,RUS List 字元,Rec para 字元,Dot pt 字元,F5 List Paragraph 字元,No Spacing1 字元,List Paragraph Char Char Char 字元,Indicator Text 字元,numbered 字元"/>
    <w:link w:val="afc"/>
    <w:uiPriority w:val="34"/>
    <w:qFormat/>
    <w:locked/>
    <w:rsid w:val="00CA6C67"/>
    <w:rPr>
      <w:rFonts w:ascii="標楷體" w:eastAsia="標楷體"/>
      <w:kern w:val="2"/>
      <w:sz w:val="32"/>
    </w:rPr>
  </w:style>
  <w:style w:type="character" w:customStyle="1" w:styleId="40">
    <w:name w:val="標題 4 字元"/>
    <w:basedOn w:val="a7"/>
    <w:link w:val="4"/>
    <w:rsid w:val="00CA6C67"/>
    <w:rPr>
      <w:rFonts w:ascii="標楷體" w:eastAsia="標楷體" w:hAnsi="Arial"/>
      <w:kern w:val="32"/>
      <w:sz w:val="32"/>
      <w:szCs w:val="36"/>
    </w:rPr>
  </w:style>
  <w:style w:type="character" w:customStyle="1" w:styleId="10">
    <w:name w:val="標題 1 字元"/>
    <w:aliases w:val="壹 字元,題號1 字元"/>
    <w:basedOn w:val="a7"/>
    <w:link w:val="1"/>
    <w:rsid w:val="00CA6C67"/>
    <w:rPr>
      <w:rFonts w:ascii="標楷體" w:eastAsia="標楷體" w:hAnsi="Arial"/>
      <w:bCs/>
      <w:kern w:val="32"/>
      <w:sz w:val="32"/>
      <w:szCs w:val="52"/>
    </w:rPr>
  </w:style>
  <w:style w:type="character" w:customStyle="1" w:styleId="60">
    <w:name w:val="標題 6 字元"/>
    <w:aliases w:val="1 字元"/>
    <w:basedOn w:val="a7"/>
    <w:link w:val="6"/>
    <w:rsid w:val="00CA6C67"/>
    <w:rPr>
      <w:rFonts w:ascii="標楷體" w:eastAsia="標楷體" w:hAnsi="Arial"/>
      <w:kern w:val="32"/>
      <w:sz w:val="32"/>
      <w:szCs w:val="36"/>
    </w:rPr>
  </w:style>
  <w:style w:type="character" w:customStyle="1" w:styleId="af0">
    <w:name w:val="頁首 字元"/>
    <w:basedOn w:val="a7"/>
    <w:link w:val="af"/>
    <w:uiPriority w:val="99"/>
    <w:rsid w:val="00CA6C67"/>
    <w:rPr>
      <w:rFonts w:ascii="標楷體" w:eastAsia="標楷體"/>
      <w:kern w:val="2"/>
    </w:rPr>
  </w:style>
  <w:style w:type="character" w:customStyle="1" w:styleId="70">
    <w:name w:val="標題 7 字元"/>
    <w:aliases w:val="(1) 字元"/>
    <w:basedOn w:val="a7"/>
    <w:link w:val="7"/>
    <w:rsid w:val="00CA6C67"/>
    <w:rPr>
      <w:rFonts w:ascii="標楷體" w:eastAsia="標楷體" w:hAnsi="Arial"/>
      <w:bCs/>
      <w:kern w:val="32"/>
      <w:sz w:val="32"/>
      <w:szCs w:val="36"/>
    </w:rPr>
  </w:style>
  <w:style w:type="character" w:customStyle="1" w:styleId="80">
    <w:name w:val="標題 8 字元"/>
    <w:basedOn w:val="a7"/>
    <w:link w:val="8"/>
    <w:rsid w:val="00CA6C67"/>
    <w:rPr>
      <w:rFonts w:ascii="標楷體" w:eastAsia="標楷體" w:hAnsi="Arial"/>
      <w:kern w:val="32"/>
      <w:sz w:val="32"/>
      <w:szCs w:val="36"/>
    </w:rPr>
  </w:style>
  <w:style w:type="character" w:customStyle="1" w:styleId="highlight1">
    <w:name w:val="highlight1"/>
    <w:basedOn w:val="a7"/>
    <w:rsid w:val="00CA6C67"/>
    <w:rPr>
      <w:color w:val="FF0000"/>
    </w:rPr>
  </w:style>
  <w:style w:type="character" w:customStyle="1" w:styleId="dialogtext1">
    <w:name w:val="dialog_text1"/>
    <w:rsid w:val="00CA6C67"/>
    <w:rPr>
      <w:rFonts w:ascii="sөũ" w:hAnsi="sөũ" w:hint="default"/>
      <w:color w:val="000000"/>
      <w:sz w:val="24"/>
      <w:szCs w:val="24"/>
    </w:rPr>
  </w:style>
  <w:style w:type="character" w:customStyle="1" w:styleId="ab">
    <w:name w:val="簽名 字元"/>
    <w:basedOn w:val="a7"/>
    <w:link w:val="aa"/>
    <w:uiPriority w:val="99"/>
    <w:semiHidden/>
    <w:rsid w:val="00CA6C67"/>
    <w:rPr>
      <w:rFonts w:ascii="標楷體" w:eastAsia="標楷體"/>
      <w:b/>
      <w:snapToGrid w:val="0"/>
      <w:spacing w:val="10"/>
      <w:kern w:val="2"/>
      <w:sz w:val="36"/>
    </w:rPr>
  </w:style>
  <w:style w:type="character" w:customStyle="1" w:styleId="ad">
    <w:name w:val="章節附註文字 字元"/>
    <w:basedOn w:val="a7"/>
    <w:link w:val="ac"/>
    <w:uiPriority w:val="99"/>
    <w:semiHidden/>
    <w:rsid w:val="00CA6C67"/>
    <w:rPr>
      <w:rFonts w:ascii="標楷體" w:eastAsia="標楷體"/>
      <w:snapToGrid w:val="0"/>
      <w:spacing w:val="10"/>
      <w:kern w:val="2"/>
      <w:sz w:val="32"/>
    </w:rPr>
  </w:style>
  <w:style w:type="character" w:customStyle="1" w:styleId="af5">
    <w:name w:val="本文縮排 字元"/>
    <w:basedOn w:val="a7"/>
    <w:link w:val="af4"/>
    <w:uiPriority w:val="99"/>
    <w:semiHidden/>
    <w:rsid w:val="00CA6C67"/>
    <w:rPr>
      <w:rFonts w:ascii="標楷體" w:eastAsia="標楷體"/>
      <w:kern w:val="2"/>
      <w:sz w:val="32"/>
    </w:rPr>
  </w:style>
  <w:style w:type="numbering" w:customStyle="1" w:styleId="16">
    <w:name w:val="無清單1"/>
    <w:next w:val="a9"/>
    <w:uiPriority w:val="99"/>
    <w:semiHidden/>
    <w:unhideWhenUsed/>
    <w:rsid w:val="00CA6C67"/>
  </w:style>
  <w:style w:type="table" w:customStyle="1" w:styleId="43">
    <w:name w:val="表格格線4"/>
    <w:basedOn w:val="a8"/>
    <w:next w:val="afb"/>
    <w:uiPriority w:val="59"/>
    <w:rsid w:val="00CA6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5334">
    <w:name w:val="font55334"/>
    <w:basedOn w:val="a6"/>
    <w:uiPriority w:val="99"/>
    <w:rsid w:val="00732F5B"/>
    <w:pPr>
      <w:widowControl/>
      <w:overflowPunct/>
      <w:autoSpaceDE/>
      <w:autoSpaceDN/>
      <w:spacing w:before="100" w:beforeAutospacing="1" w:after="100" w:afterAutospacing="1"/>
      <w:jc w:val="left"/>
    </w:pPr>
    <w:rPr>
      <w:rFonts w:hAnsi="標楷體" w:cs="新細明體"/>
      <w:color w:val="FF0000"/>
      <w:kern w:val="0"/>
      <w:sz w:val="24"/>
      <w:szCs w:val="24"/>
    </w:rPr>
  </w:style>
  <w:style w:type="paragraph" w:customStyle="1" w:styleId="font65334">
    <w:name w:val="font65334"/>
    <w:basedOn w:val="a6"/>
    <w:uiPriority w:val="99"/>
    <w:rsid w:val="00732F5B"/>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55334">
    <w:name w:val="xl655334"/>
    <w:basedOn w:val="a6"/>
    <w:uiPriority w:val="99"/>
    <w:rsid w:val="00732F5B"/>
    <w:pPr>
      <w:widowControl/>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65334">
    <w:name w:val="xl665334"/>
    <w:basedOn w:val="a6"/>
    <w:uiPriority w:val="99"/>
    <w:rsid w:val="00732F5B"/>
    <w:pPr>
      <w:widowControl/>
      <w:pBdr>
        <w:top w:val="single" w:sz="4" w:space="1" w:color="auto"/>
        <w:left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675334">
    <w:name w:val="xl675334"/>
    <w:basedOn w:val="a6"/>
    <w:uiPriority w:val="99"/>
    <w:rsid w:val="00732F5B"/>
    <w:pPr>
      <w:widowControl/>
      <w:pBdr>
        <w:top w:val="single" w:sz="4" w:space="1" w:color="auto"/>
        <w:left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b/>
      <w:bCs/>
      <w:color w:val="0070C0"/>
      <w:kern w:val="0"/>
      <w:sz w:val="24"/>
      <w:szCs w:val="24"/>
    </w:rPr>
  </w:style>
  <w:style w:type="paragraph" w:customStyle="1" w:styleId="xl685334">
    <w:name w:val="xl685334"/>
    <w:basedOn w:val="a6"/>
    <w:uiPriority w:val="99"/>
    <w:rsid w:val="00732F5B"/>
    <w:pPr>
      <w:widowControl/>
      <w:pBdr>
        <w:top w:val="single" w:sz="4" w:space="1" w:color="auto"/>
        <w:left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95334">
    <w:name w:val="xl695334"/>
    <w:basedOn w:val="a6"/>
    <w:uiPriority w:val="99"/>
    <w:rsid w:val="00732F5B"/>
    <w:pPr>
      <w:widowControl/>
      <w:pBdr>
        <w:top w:val="single" w:sz="4" w:space="1" w:color="auto"/>
        <w:left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705334">
    <w:name w:val="xl705334"/>
    <w:basedOn w:val="a6"/>
    <w:uiPriority w:val="99"/>
    <w:rsid w:val="00732F5B"/>
    <w:pPr>
      <w:widowControl/>
      <w:pBdr>
        <w:top w:val="single" w:sz="4" w:space="1" w:color="auto"/>
        <w:left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15334">
    <w:name w:val="xl715334"/>
    <w:basedOn w:val="a6"/>
    <w:uiPriority w:val="99"/>
    <w:rsid w:val="00732F5B"/>
    <w:pPr>
      <w:widowControl/>
      <w:pBdr>
        <w:top w:val="single" w:sz="4" w:space="1" w:color="auto"/>
        <w:left w:val="single" w:sz="4" w:space="1" w:color="auto"/>
        <w:bottom w:val="single" w:sz="4" w:space="0" w:color="auto"/>
        <w:right w:val="single" w:sz="4" w:space="1" w:color="auto"/>
      </w:pBdr>
      <w:shd w:val="clear" w:color="000000" w:fill="D6DCE4"/>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725334">
    <w:name w:val="xl725334"/>
    <w:basedOn w:val="a6"/>
    <w:uiPriority w:val="99"/>
    <w:rsid w:val="00732F5B"/>
    <w:pPr>
      <w:widowControl/>
      <w:pBdr>
        <w:top w:val="single" w:sz="4" w:space="1" w:color="auto"/>
        <w:left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color w:val="0070C0"/>
      <w:kern w:val="0"/>
      <w:sz w:val="26"/>
      <w:szCs w:val="26"/>
    </w:rPr>
  </w:style>
  <w:style w:type="paragraph" w:customStyle="1" w:styleId="xl735334">
    <w:name w:val="xl735334"/>
    <w:basedOn w:val="a6"/>
    <w:uiPriority w:val="99"/>
    <w:rsid w:val="00732F5B"/>
    <w:pPr>
      <w:widowControl/>
      <w:pBdr>
        <w:top w:val="single" w:sz="4" w:space="1" w:color="auto"/>
        <w:left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color w:val="FF0000"/>
      <w:kern w:val="0"/>
      <w:sz w:val="24"/>
      <w:szCs w:val="24"/>
    </w:rPr>
  </w:style>
  <w:style w:type="paragraph" w:customStyle="1" w:styleId="xl745334">
    <w:name w:val="xl745334"/>
    <w:basedOn w:val="a6"/>
    <w:uiPriority w:val="99"/>
    <w:rsid w:val="00732F5B"/>
    <w:pPr>
      <w:widowControl/>
      <w:pBdr>
        <w:top w:val="single" w:sz="4" w:space="1" w:color="auto"/>
        <w:left w:val="single" w:sz="4" w:space="1" w:color="auto"/>
        <w:right w:val="single" w:sz="4" w:space="1"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55334">
    <w:name w:val="xl755334"/>
    <w:basedOn w:val="a6"/>
    <w:uiPriority w:val="99"/>
    <w:rsid w:val="00732F5B"/>
    <w:pPr>
      <w:widowControl/>
      <w:pBdr>
        <w:left w:val="single" w:sz="4" w:space="1" w:color="auto"/>
        <w:right w:val="single" w:sz="4" w:space="1"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65334">
    <w:name w:val="xl765334"/>
    <w:basedOn w:val="a6"/>
    <w:uiPriority w:val="99"/>
    <w:rsid w:val="00732F5B"/>
    <w:pPr>
      <w:widowControl/>
      <w:pBdr>
        <w:left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75334">
    <w:name w:val="xl775334"/>
    <w:basedOn w:val="a6"/>
    <w:uiPriority w:val="99"/>
    <w:rsid w:val="00732F5B"/>
    <w:pPr>
      <w:widowControl/>
      <w:pBdr>
        <w:top w:val="single" w:sz="4" w:space="1" w:color="auto"/>
        <w:left w:val="single" w:sz="4" w:space="1" w:color="auto"/>
        <w:bottom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785334">
    <w:name w:val="xl785334"/>
    <w:basedOn w:val="a6"/>
    <w:uiPriority w:val="99"/>
    <w:rsid w:val="00732F5B"/>
    <w:pPr>
      <w:widowControl/>
      <w:pBdr>
        <w:top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795334">
    <w:name w:val="xl795334"/>
    <w:basedOn w:val="a6"/>
    <w:uiPriority w:val="99"/>
    <w:rsid w:val="00732F5B"/>
    <w:pPr>
      <w:widowControl/>
      <w:pBdr>
        <w:top w:val="single" w:sz="4" w:space="1" w:color="auto"/>
        <w:left w:val="single" w:sz="4" w:space="1" w:color="auto"/>
        <w:bottom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805334">
    <w:name w:val="xl805334"/>
    <w:basedOn w:val="a6"/>
    <w:uiPriority w:val="99"/>
    <w:rsid w:val="00732F5B"/>
    <w:pPr>
      <w:widowControl/>
      <w:pBdr>
        <w:top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815334">
    <w:name w:val="xl815334"/>
    <w:basedOn w:val="a6"/>
    <w:uiPriority w:val="99"/>
    <w:rsid w:val="00732F5B"/>
    <w:pPr>
      <w:widowControl/>
      <w:pBdr>
        <w:top w:val="single" w:sz="4" w:space="1" w:color="auto"/>
        <w:left w:val="single" w:sz="4" w:space="1" w:color="auto"/>
        <w:bottom w:val="single" w:sz="4" w:space="0" w:color="auto"/>
      </w:pBdr>
      <w:overflowPunct/>
      <w:autoSpaceDE/>
      <w:autoSpaceDN/>
      <w:spacing w:before="100" w:beforeAutospacing="1" w:after="100" w:afterAutospacing="1"/>
      <w:jc w:val="center"/>
      <w:textAlignment w:val="center"/>
    </w:pPr>
    <w:rPr>
      <w:rFonts w:hAnsi="標楷體" w:cs="新細明體"/>
      <w:b/>
      <w:bCs/>
      <w:color w:val="0070C0"/>
      <w:kern w:val="0"/>
      <w:sz w:val="24"/>
      <w:szCs w:val="24"/>
    </w:rPr>
  </w:style>
  <w:style w:type="paragraph" w:customStyle="1" w:styleId="xl825334">
    <w:name w:val="xl825334"/>
    <w:basedOn w:val="a6"/>
    <w:uiPriority w:val="99"/>
    <w:rsid w:val="00732F5B"/>
    <w:pPr>
      <w:widowControl/>
      <w:pBdr>
        <w:top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b/>
      <w:bCs/>
      <w:color w:val="0070C0"/>
      <w:kern w:val="0"/>
      <w:sz w:val="24"/>
      <w:szCs w:val="24"/>
    </w:rPr>
  </w:style>
  <w:style w:type="paragraph" w:customStyle="1" w:styleId="xl835334">
    <w:name w:val="xl835334"/>
    <w:basedOn w:val="a6"/>
    <w:uiPriority w:val="99"/>
    <w:rsid w:val="00732F5B"/>
    <w:pPr>
      <w:widowControl/>
      <w:pBdr>
        <w:top w:val="single" w:sz="4" w:space="1" w:color="auto"/>
        <w:left w:val="single" w:sz="4" w:space="1" w:color="auto"/>
        <w:right w:val="single" w:sz="4" w:space="1"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45334">
    <w:name w:val="xl845334"/>
    <w:basedOn w:val="a6"/>
    <w:uiPriority w:val="99"/>
    <w:rsid w:val="00732F5B"/>
    <w:pPr>
      <w:widowControl/>
      <w:pBdr>
        <w:left w:val="single" w:sz="4" w:space="1" w:color="auto"/>
        <w:right w:val="single" w:sz="4" w:space="1"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55334">
    <w:name w:val="xl855334"/>
    <w:basedOn w:val="a6"/>
    <w:uiPriority w:val="99"/>
    <w:rsid w:val="00732F5B"/>
    <w:pPr>
      <w:widowControl/>
      <w:pBdr>
        <w:left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65334">
    <w:name w:val="xl865334"/>
    <w:basedOn w:val="a6"/>
    <w:uiPriority w:val="99"/>
    <w:rsid w:val="00732F5B"/>
    <w:pPr>
      <w:widowControl/>
      <w:pBdr>
        <w:top w:val="single" w:sz="4" w:space="1" w:color="auto"/>
        <w:left w:val="single" w:sz="4" w:space="1" w:color="auto"/>
        <w:bottom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8"/>
      <w:szCs w:val="28"/>
    </w:rPr>
  </w:style>
  <w:style w:type="paragraph" w:customStyle="1" w:styleId="xl875334">
    <w:name w:val="xl875334"/>
    <w:basedOn w:val="a6"/>
    <w:uiPriority w:val="99"/>
    <w:rsid w:val="00732F5B"/>
    <w:pPr>
      <w:widowControl/>
      <w:pBdr>
        <w:top w:val="single" w:sz="4" w:space="1" w:color="auto"/>
        <w:bottom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8"/>
      <w:szCs w:val="28"/>
    </w:rPr>
  </w:style>
  <w:style w:type="paragraph" w:customStyle="1" w:styleId="xl885334">
    <w:name w:val="xl885334"/>
    <w:basedOn w:val="a6"/>
    <w:uiPriority w:val="99"/>
    <w:rsid w:val="00732F5B"/>
    <w:pPr>
      <w:widowControl/>
      <w:pBdr>
        <w:top w:val="single" w:sz="4" w:space="1" w:color="auto"/>
        <w:left w:val="single" w:sz="4" w:space="1" w:color="auto"/>
        <w:right w:val="single" w:sz="4" w:space="1"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895334">
    <w:name w:val="xl895334"/>
    <w:basedOn w:val="a6"/>
    <w:uiPriority w:val="99"/>
    <w:rsid w:val="00732F5B"/>
    <w:pPr>
      <w:widowControl/>
      <w:pBdr>
        <w:left w:val="single" w:sz="4" w:space="1" w:color="auto"/>
        <w:right w:val="single" w:sz="4" w:space="1"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905334">
    <w:name w:val="xl905334"/>
    <w:basedOn w:val="a6"/>
    <w:uiPriority w:val="99"/>
    <w:rsid w:val="00732F5B"/>
    <w:pPr>
      <w:widowControl/>
      <w:pBdr>
        <w:left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915334">
    <w:name w:val="xl915334"/>
    <w:basedOn w:val="a6"/>
    <w:uiPriority w:val="99"/>
    <w:rsid w:val="00732F5B"/>
    <w:pPr>
      <w:widowControl/>
      <w:pBdr>
        <w:top w:val="single" w:sz="4" w:space="1" w:color="auto"/>
        <w:bottom w:val="single" w:sz="4" w:space="0" w:color="auto"/>
        <w:right w:val="single" w:sz="4" w:space="1" w:color="auto"/>
      </w:pBdr>
      <w:overflowPunct/>
      <w:autoSpaceDE/>
      <w:autoSpaceDN/>
      <w:spacing w:before="100" w:beforeAutospacing="1" w:after="100" w:afterAutospacing="1"/>
      <w:jc w:val="center"/>
      <w:textAlignment w:val="center"/>
    </w:pPr>
    <w:rPr>
      <w:rFonts w:hAnsi="標楷體" w:cs="新細明體"/>
      <w:b/>
      <w:bCs/>
      <w:color w:val="000000"/>
      <w:kern w:val="0"/>
      <w:sz w:val="28"/>
      <w:szCs w:val="28"/>
    </w:rPr>
  </w:style>
  <w:style w:type="paragraph" w:customStyle="1" w:styleId="font530333">
    <w:name w:val="font530333"/>
    <w:basedOn w:val="a6"/>
    <w:uiPriority w:val="99"/>
    <w:rsid w:val="00732F5B"/>
    <w:pPr>
      <w:widowControl/>
      <w:overflowPunct/>
      <w:autoSpaceDE/>
      <w:autoSpaceDN/>
      <w:spacing w:before="100" w:beforeAutospacing="1" w:after="100" w:afterAutospacing="1"/>
      <w:jc w:val="left"/>
    </w:pPr>
    <w:rPr>
      <w:rFonts w:hAnsi="標楷體" w:cs="新細明體"/>
      <w:color w:val="FF0000"/>
      <w:kern w:val="0"/>
      <w:sz w:val="24"/>
      <w:szCs w:val="24"/>
    </w:rPr>
  </w:style>
  <w:style w:type="paragraph" w:customStyle="1" w:styleId="font630333">
    <w:name w:val="font630333"/>
    <w:basedOn w:val="a6"/>
    <w:uiPriority w:val="99"/>
    <w:rsid w:val="00732F5B"/>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730333">
    <w:name w:val="font730333"/>
    <w:basedOn w:val="a6"/>
    <w:uiPriority w:val="99"/>
    <w:rsid w:val="00732F5B"/>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830333">
    <w:name w:val="font830333"/>
    <w:basedOn w:val="a6"/>
    <w:uiPriority w:val="99"/>
    <w:rsid w:val="00732F5B"/>
    <w:pPr>
      <w:widowControl/>
      <w:overflowPunct/>
      <w:autoSpaceDE/>
      <w:autoSpaceDN/>
      <w:spacing w:before="100" w:beforeAutospacing="1" w:after="100" w:afterAutospacing="1"/>
      <w:jc w:val="left"/>
    </w:pPr>
    <w:rPr>
      <w:rFonts w:ascii="Tahoma" w:eastAsia="新細明體" w:hAnsi="Tahoma" w:cs="Tahoma"/>
      <w:color w:val="000000"/>
      <w:kern w:val="0"/>
      <w:sz w:val="18"/>
      <w:szCs w:val="18"/>
    </w:rPr>
  </w:style>
  <w:style w:type="paragraph" w:customStyle="1" w:styleId="font930333">
    <w:name w:val="font930333"/>
    <w:basedOn w:val="a6"/>
    <w:uiPriority w:val="99"/>
    <w:rsid w:val="00732F5B"/>
    <w:pPr>
      <w:widowControl/>
      <w:overflowPunct/>
      <w:autoSpaceDE/>
      <w:autoSpaceDN/>
      <w:spacing w:before="100" w:beforeAutospacing="1" w:after="100" w:afterAutospacing="1"/>
      <w:jc w:val="left"/>
    </w:pPr>
    <w:rPr>
      <w:rFonts w:ascii="細明體" w:eastAsia="細明體" w:hAnsi="細明體" w:cs="新細明體"/>
      <w:b/>
      <w:bCs/>
      <w:color w:val="000000"/>
      <w:kern w:val="0"/>
      <w:sz w:val="18"/>
      <w:szCs w:val="18"/>
    </w:rPr>
  </w:style>
  <w:style w:type="paragraph" w:customStyle="1" w:styleId="font1030333">
    <w:name w:val="font1030333"/>
    <w:basedOn w:val="a6"/>
    <w:uiPriority w:val="99"/>
    <w:rsid w:val="00732F5B"/>
    <w:pPr>
      <w:widowControl/>
      <w:overflowPunct/>
      <w:autoSpaceDE/>
      <w:autoSpaceDN/>
      <w:spacing w:before="100" w:beforeAutospacing="1" w:after="100" w:afterAutospacing="1"/>
      <w:jc w:val="left"/>
    </w:pPr>
    <w:rPr>
      <w:rFonts w:hAnsi="標楷體" w:cs="新細明體"/>
      <w:color w:val="0070C0"/>
      <w:kern w:val="0"/>
      <w:sz w:val="24"/>
      <w:szCs w:val="24"/>
    </w:rPr>
  </w:style>
  <w:style w:type="paragraph" w:customStyle="1" w:styleId="xl6530333">
    <w:name w:val="xl6530333"/>
    <w:basedOn w:val="a6"/>
    <w:uiPriority w:val="99"/>
    <w:rsid w:val="00732F5B"/>
    <w:pPr>
      <w:widowControl/>
      <w:pBdr>
        <w:top w:val="single" w:sz="4" w:space="0" w:color="auto"/>
        <w:left w:val="single" w:sz="4" w:space="0" w:color="auto"/>
        <w:bottom w:val="single" w:sz="4" w:space="0" w:color="auto"/>
        <w:right w:val="single" w:sz="4" w:space="0" w:color="auto"/>
      </w:pBdr>
      <w:shd w:val="clear" w:color="000000" w:fill="E2EFDA"/>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630333">
    <w:name w:val="xl6630333"/>
    <w:basedOn w:val="a6"/>
    <w:uiPriority w:val="99"/>
    <w:rsid w:val="00732F5B"/>
    <w:pPr>
      <w:widowControl/>
      <w:pBdr>
        <w:top w:val="single" w:sz="4" w:space="0" w:color="auto"/>
        <w:left w:val="single" w:sz="4" w:space="0" w:color="auto"/>
        <w:bottom w:val="single" w:sz="4" w:space="0" w:color="auto"/>
        <w:right w:val="single" w:sz="4" w:space="0" w:color="auto"/>
      </w:pBdr>
      <w:shd w:val="clear" w:color="000000" w:fill="D9E1F2"/>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730333">
    <w:name w:val="xl6730333"/>
    <w:basedOn w:val="a6"/>
    <w:uiPriority w:val="99"/>
    <w:rsid w:val="00732F5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830333">
    <w:name w:val="xl6830333"/>
    <w:basedOn w:val="a6"/>
    <w:uiPriority w:val="99"/>
    <w:rsid w:val="00732F5B"/>
    <w:pPr>
      <w:widowControl/>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930333">
    <w:name w:val="xl6930333"/>
    <w:basedOn w:val="a6"/>
    <w:uiPriority w:val="99"/>
    <w:rsid w:val="00732F5B"/>
    <w:pPr>
      <w:widowControl/>
      <w:pBdr>
        <w:top w:val="single" w:sz="4" w:space="0" w:color="auto"/>
        <w:left w:val="single" w:sz="4" w:space="0" w:color="auto"/>
        <w:bottom w:val="single" w:sz="4" w:space="0" w:color="auto"/>
        <w:right w:val="single" w:sz="4" w:space="0" w:color="auto"/>
      </w:pBdr>
      <w:shd w:val="clear" w:color="000000" w:fill="E2EFDA"/>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7030333">
    <w:name w:val="xl7030333"/>
    <w:basedOn w:val="a6"/>
    <w:uiPriority w:val="99"/>
    <w:rsid w:val="00732F5B"/>
    <w:pPr>
      <w:widowControl/>
      <w:pBdr>
        <w:top w:val="single" w:sz="4" w:space="0" w:color="auto"/>
        <w:left w:val="single" w:sz="4" w:space="0" w:color="auto"/>
        <w:bottom w:val="single" w:sz="4" w:space="0" w:color="auto"/>
        <w:right w:val="single" w:sz="4" w:space="0" w:color="auto"/>
      </w:pBdr>
      <w:shd w:val="clear" w:color="000000" w:fill="D9E1F2"/>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7130333">
    <w:name w:val="xl7130333"/>
    <w:basedOn w:val="a6"/>
    <w:uiPriority w:val="99"/>
    <w:rsid w:val="00732F5B"/>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230333">
    <w:name w:val="xl7230333"/>
    <w:basedOn w:val="a6"/>
    <w:uiPriority w:val="99"/>
    <w:rsid w:val="00732F5B"/>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7330333">
    <w:name w:val="xl7330333"/>
    <w:basedOn w:val="a6"/>
    <w:uiPriority w:val="99"/>
    <w:rsid w:val="00732F5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7430333">
    <w:name w:val="xl7430333"/>
    <w:basedOn w:val="a6"/>
    <w:uiPriority w:val="99"/>
    <w:rsid w:val="00732F5B"/>
    <w:pPr>
      <w:widowControl/>
      <w:pBdr>
        <w:top w:val="single" w:sz="4" w:space="0" w:color="auto"/>
        <w:left w:val="single" w:sz="4" w:space="0" w:color="auto"/>
        <w:bottom w:val="single" w:sz="4" w:space="0" w:color="auto"/>
        <w:right w:val="single" w:sz="4" w:space="0" w:color="auto"/>
      </w:pBdr>
      <w:shd w:val="clear" w:color="000000" w:fill="E2EFDA"/>
      <w:overflowPunct/>
      <w:autoSpaceDE/>
      <w:autoSpaceDN/>
      <w:spacing w:before="100" w:beforeAutospacing="1" w:after="100" w:afterAutospacing="1"/>
      <w:jc w:val="right"/>
      <w:textAlignment w:val="center"/>
    </w:pPr>
    <w:rPr>
      <w:rFonts w:hAnsi="標楷體" w:cs="新細明體"/>
      <w:color w:val="0070C0"/>
      <w:kern w:val="0"/>
      <w:sz w:val="24"/>
      <w:szCs w:val="24"/>
    </w:rPr>
  </w:style>
  <w:style w:type="paragraph" w:customStyle="1" w:styleId="xl7530333">
    <w:name w:val="xl7530333"/>
    <w:basedOn w:val="a6"/>
    <w:uiPriority w:val="99"/>
    <w:rsid w:val="00732F5B"/>
    <w:pPr>
      <w:widowControl/>
      <w:pBdr>
        <w:top w:val="single" w:sz="4" w:space="0" w:color="auto"/>
        <w:left w:val="single" w:sz="4" w:space="0" w:color="auto"/>
        <w:bottom w:val="single" w:sz="4" w:space="0" w:color="auto"/>
        <w:right w:val="single" w:sz="4" w:space="0" w:color="auto"/>
      </w:pBdr>
      <w:shd w:val="clear" w:color="000000" w:fill="D9E1F2"/>
      <w:overflowPunct/>
      <w:autoSpaceDE/>
      <w:autoSpaceDN/>
      <w:spacing w:before="100" w:beforeAutospacing="1" w:after="100" w:afterAutospacing="1"/>
      <w:jc w:val="right"/>
      <w:textAlignment w:val="center"/>
    </w:pPr>
    <w:rPr>
      <w:rFonts w:hAnsi="標楷體" w:cs="新細明體"/>
      <w:color w:val="0070C0"/>
      <w:kern w:val="0"/>
      <w:sz w:val="24"/>
      <w:szCs w:val="24"/>
    </w:rPr>
  </w:style>
  <w:style w:type="paragraph" w:customStyle="1" w:styleId="xl7630333">
    <w:name w:val="xl7630333"/>
    <w:basedOn w:val="a6"/>
    <w:uiPriority w:val="99"/>
    <w:rsid w:val="00732F5B"/>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730333">
    <w:name w:val="xl7730333"/>
    <w:basedOn w:val="a6"/>
    <w:uiPriority w:val="99"/>
    <w:rsid w:val="00732F5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830333">
    <w:name w:val="xl7830333"/>
    <w:basedOn w:val="a6"/>
    <w:uiPriority w:val="99"/>
    <w:rsid w:val="00732F5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7930333">
    <w:name w:val="xl7930333"/>
    <w:basedOn w:val="a6"/>
    <w:uiPriority w:val="99"/>
    <w:rsid w:val="00732F5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4472C4"/>
      <w:kern w:val="0"/>
      <w:sz w:val="24"/>
      <w:szCs w:val="24"/>
    </w:rPr>
  </w:style>
  <w:style w:type="paragraph" w:customStyle="1" w:styleId="xl8030333">
    <w:name w:val="xl8030333"/>
    <w:basedOn w:val="a6"/>
    <w:uiPriority w:val="99"/>
    <w:rsid w:val="00732F5B"/>
    <w:pPr>
      <w:widowControl/>
      <w:pBdr>
        <w:top w:val="single" w:sz="4" w:space="0" w:color="auto"/>
        <w:left w:val="single" w:sz="4" w:space="0" w:color="auto"/>
        <w:bottom w:val="single" w:sz="4" w:space="0" w:color="auto"/>
        <w:right w:val="single" w:sz="4" w:space="0" w:color="auto"/>
      </w:pBdr>
      <w:shd w:val="clear" w:color="000000" w:fill="E2EFDA"/>
      <w:overflowPunct/>
      <w:autoSpaceDE/>
      <w:autoSpaceDN/>
      <w:spacing w:before="100" w:beforeAutospacing="1" w:after="100" w:afterAutospacing="1"/>
      <w:jc w:val="center"/>
      <w:textAlignment w:val="center"/>
    </w:pPr>
    <w:rPr>
      <w:rFonts w:hAnsi="標楷體" w:cs="新細明體"/>
      <w:color w:val="4472C4"/>
      <w:kern w:val="0"/>
      <w:sz w:val="24"/>
      <w:szCs w:val="24"/>
    </w:rPr>
  </w:style>
  <w:style w:type="paragraph" w:customStyle="1" w:styleId="xl8130333">
    <w:name w:val="xl8130333"/>
    <w:basedOn w:val="a6"/>
    <w:uiPriority w:val="99"/>
    <w:rsid w:val="00732F5B"/>
    <w:pPr>
      <w:widowControl/>
      <w:pBdr>
        <w:top w:val="single" w:sz="4" w:space="0" w:color="auto"/>
        <w:left w:val="single" w:sz="4" w:space="0" w:color="auto"/>
        <w:bottom w:val="single" w:sz="4" w:space="0" w:color="auto"/>
        <w:right w:val="single" w:sz="4" w:space="0" w:color="auto"/>
      </w:pBdr>
      <w:shd w:val="clear" w:color="000000" w:fill="E2EFDA"/>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230333">
    <w:name w:val="xl8230333"/>
    <w:basedOn w:val="a6"/>
    <w:uiPriority w:val="99"/>
    <w:rsid w:val="00732F5B"/>
    <w:pPr>
      <w:widowControl/>
      <w:pBdr>
        <w:top w:val="single" w:sz="4" w:space="0" w:color="auto"/>
        <w:left w:val="single" w:sz="4" w:space="0" w:color="auto"/>
        <w:bottom w:val="single" w:sz="4" w:space="0" w:color="auto"/>
        <w:right w:val="single" w:sz="4" w:space="0" w:color="auto"/>
      </w:pBdr>
      <w:shd w:val="clear" w:color="000000" w:fill="D9E1F2"/>
      <w:overflowPunct/>
      <w:autoSpaceDE/>
      <w:autoSpaceDN/>
      <w:spacing w:before="100" w:beforeAutospacing="1" w:after="100" w:afterAutospacing="1"/>
      <w:jc w:val="center"/>
      <w:textAlignment w:val="center"/>
    </w:pPr>
    <w:rPr>
      <w:rFonts w:hAnsi="標楷體" w:cs="新細明體"/>
      <w:color w:val="4472C4"/>
      <w:kern w:val="0"/>
      <w:sz w:val="24"/>
      <w:szCs w:val="24"/>
    </w:rPr>
  </w:style>
  <w:style w:type="paragraph" w:customStyle="1" w:styleId="xl8330333">
    <w:name w:val="xl8330333"/>
    <w:basedOn w:val="a6"/>
    <w:uiPriority w:val="99"/>
    <w:rsid w:val="00732F5B"/>
    <w:pPr>
      <w:widowControl/>
      <w:overflowPunct/>
      <w:autoSpaceDE/>
      <w:autoSpaceDN/>
      <w:spacing w:before="100" w:beforeAutospacing="1" w:after="100" w:afterAutospacing="1"/>
      <w:jc w:val="center"/>
      <w:textAlignment w:val="center"/>
    </w:pPr>
    <w:rPr>
      <w:rFonts w:ascii="新細明體" w:eastAsia="新細明體" w:hAnsi="新細明體" w:cs="新細明體"/>
      <w:color w:val="000000"/>
      <w:kern w:val="0"/>
      <w:sz w:val="24"/>
      <w:szCs w:val="24"/>
    </w:rPr>
  </w:style>
  <w:style w:type="paragraph" w:customStyle="1" w:styleId="xl8430333">
    <w:name w:val="xl8430333"/>
    <w:basedOn w:val="a6"/>
    <w:uiPriority w:val="99"/>
    <w:rsid w:val="00732F5B"/>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530333">
    <w:name w:val="xl8530333"/>
    <w:basedOn w:val="a6"/>
    <w:uiPriority w:val="99"/>
    <w:rsid w:val="00732F5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FF0000"/>
      <w:kern w:val="0"/>
      <w:sz w:val="24"/>
      <w:szCs w:val="24"/>
    </w:rPr>
  </w:style>
  <w:style w:type="paragraph" w:customStyle="1" w:styleId="xl8630333">
    <w:name w:val="xl8630333"/>
    <w:basedOn w:val="a6"/>
    <w:uiPriority w:val="99"/>
    <w:rsid w:val="00732F5B"/>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8730333">
    <w:name w:val="xl8730333"/>
    <w:basedOn w:val="a6"/>
    <w:uiPriority w:val="99"/>
    <w:rsid w:val="00732F5B"/>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830333">
    <w:name w:val="xl8830333"/>
    <w:basedOn w:val="a6"/>
    <w:uiPriority w:val="99"/>
    <w:rsid w:val="00732F5B"/>
    <w:pPr>
      <w:widowControl/>
      <w:pBdr>
        <w:left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930333">
    <w:name w:val="xl8930333"/>
    <w:basedOn w:val="a6"/>
    <w:uiPriority w:val="99"/>
    <w:rsid w:val="00732F5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9030333">
    <w:name w:val="xl9030333"/>
    <w:basedOn w:val="a6"/>
    <w:uiPriority w:val="99"/>
    <w:rsid w:val="00732F5B"/>
    <w:pPr>
      <w:widowControl/>
      <w:overflowPunct/>
      <w:autoSpaceDE/>
      <w:autoSpaceDN/>
      <w:spacing w:before="100" w:beforeAutospacing="1" w:after="100" w:afterAutospacing="1"/>
      <w:jc w:val="center"/>
      <w:textAlignment w:val="center"/>
    </w:pPr>
    <w:rPr>
      <w:rFonts w:hAnsi="標楷體" w:cs="新細明體"/>
      <w:b/>
      <w:bCs/>
      <w:color w:val="000000"/>
      <w:kern w:val="0"/>
      <w:sz w:val="40"/>
      <w:szCs w:val="40"/>
    </w:rPr>
  </w:style>
  <w:style w:type="paragraph" w:customStyle="1" w:styleId="xl9130333">
    <w:name w:val="xl9130333"/>
    <w:basedOn w:val="a6"/>
    <w:uiPriority w:val="99"/>
    <w:rsid w:val="00732F5B"/>
    <w:pPr>
      <w:widowControl/>
      <w:pBdr>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40"/>
      <w:szCs w:val="40"/>
    </w:rPr>
  </w:style>
  <w:style w:type="paragraph" w:customStyle="1" w:styleId="xl9230333">
    <w:name w:val="xl9230333"/>
    <w:basedOn w:val="a6"/>
    <w:uiPriority w:val="99"/>
    <w:rsid w:val="00732F5B"/>
    <w:pPr>
      <w:widowControl/>
      <w:pBdr>
        <w:bottom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Cs w:val="32"/>
    </w:rPr>
  </w:style>
  <w:style w:type="paragraph" w:customStyle="1" w:styleId="xl9330333">
    <w:name w:val="xl9330333"/>
    <w:basedOn w:val="a6"/>
    <w:uiPriority w:val="99"/>
    <w:rsid w:val="00732F5B"/>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Cs w:val="32"/>
    </w:rPr>
  </w:style>
  <w:style w:type="paragraph" w:customStyle="1" w:styleId="xl9430333">
    <w:name w:val="xl9430333"/>
    <w:basedOn w:val="a6"/>
    <w:uiPriority w:val="99"/>
    <w:rsid w:val="00732F5B"/>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9530333">
    <w:name w:val="xl9530333"/>
    <w:basedOn w:val="a6"/>
    <w:uiPriority w:val="99"/>
    <w:rsid w:val="00732F5B"/>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9630333">
    <w:name w:val="xl9630333"/>
    <w:basedOn w:val="a6"/>
    <w:uiPriority w:val="99"/>
    <w:rsid w:val="00732F5B"/>
    <w:pPr>
      <w:widowControl/>
      <w:pBdr>
        <w:left w:val="single" w:sz="4" w:space="0" w:color="auto"/>
        <w:right w:val="single" w:sz="4" w:space="0" w:color="auto"/>
      </w:pBdr>
      <w:shd w:val="clear" w:color="000000" w:fill="D9D9D9"/>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9730333">
    <w:name w:val="xl9730333"/>
    <w:basedOn w:val="a6"/>
    <w:uiPriority w:val="99"/>
    <w:rsid w:val="00732F5B"/>
    <w:pPr>
      <w:widowControl/>
      <w:pBdr>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font521848">
    <w:name w:val="font521848"/>
    <w:basedOn w:val="a6"/>
    <w:uiPriority w:val="99"/>
    <w:rsid w:val="00732F5B"/>
    <w:pPr>
      <w:widowControl/>
      <w:overflowPunct/>
      <w:autoSpaceDE/>
      <w:autoSpaceDN/>
      <w:spacing w:before="100" w:beforeAutospacing="1" w:after="100" w:afterAutospacing="1"/>
      <w:jc w:val="left"/>
    </w:pPr>
    <w:rPr>
      <w:rFonts w:hAnsi="標楷體" w:cs="新細明體"/>
      <w:color w:val="FF0000"/>
      <w:kern w:val="0"/>
      <w:sz w:val="24"/>
      <w:szCs w:val="24"/>
    </w:rPr>
  </w:style>
  <w:style w:type="paragraph" w:customStyle="1" w:styleId="font621848">
    <w:name w:val="font621848"/>
    <w:basedOn w:val="a6"/>
    <w:uiPriority w:val="99"/>
    <w:rsid w:val="00732F5B"/>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721848">
    <w:name w:val="font721848"/>
    <w:basedOn w:val="a6"/>
    <w:uiPriority w:val="99"/>
    <w:rsid w:val="00732F5B"/>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821848">
    <w:name w:val="font821848"/>
    <w:basedOn w:val="a6"/>
    <w:uiPriority w:val="99"/>
    <w:rsid w:val="00732F5B"/>
    <w:pPr>
      <w:widowControl/>
      <w:overflowPunct/>
      <w:autoSpaceDE/>
      <w:autoSpaceDN/>
      <w:spacing w:before="100" w:beforeAutospacing="1" w:after="100" w:afterAutospacing="1"/>
      <w:jc w:val="left"/>
    </w:pPr>
    <w:rPr>
      <w:rFonts w:ascii="Tahoma" w:eastAsia="新細明體" w:hAnsi="Tahoma" w:cs="Tahoma"/>
      <w:color w:val="000000"/>
      <w:kern w:val="0"/>
      <w:sz w:val="18"/>
      <w:szCs w:val="18"/>
    </w:rPr>
  </w:style>
  <w:style w:type="paragraph" w:customStyle="1" w:styleId="font921848">
    <w:name w:val="font921848"/>
    <w:basedOn w:val="a6"/>
    <w:uiPriority w:val="99"/>
    <w:rsid w:val="00732F5B"/>
    <w:pPr>
      <w:widowControl/>
      <w:overflowPunct/>
      <w:autoSpaceDE/>
      <w:autoSpaceDN/>
      <w:spacing w:before="100" w:beforeAutospacing="1" w:after="100" w:afterAutospacing="1"/>
      <w:jc w:val="left"/>
    </w:pPr>
    <w:rPr>
      <w:rFonts w:ascii="細明體" w:eastAsia="細明體" w:hAnsi="細明體" w:cs="新細明體"/>
      <w:b/>
      <w:bCs/>
      <w:color w:val="000000"/>
      <w:kern w:val="0"/>
      <w:sz w:val="18"/>
      <w:szCs w:val="18"/>
    </w:rPr>
  </w:style>
  <w:style w:type="paragraph" w:customStyle="1" w:styleId="font1021848">
    <w:name w:val="font1021848"/>
    <w:basedOn w:val="a6"/>
    <w:uiPriority w:val="99"/>
    <w:rsid w:val="00732F5B"/>
    <w:pPr>
      <w:widowControl/>
      <w:overflowPunct/>
      <w:autoSpaceDE/>
      <w:autoSpaceDN/>
      <w:spacing w:before="100" w:beforeAutospacing="1" w:after="100" w:afterAutospacing="1"/>
      <w:jc w:val="left"/>
    </w:pPr>
    <w:rPr>
      <w:rFonts w:hAnsi="標楷體" w:cs="新細明體"/>
      <w:color w:val="0070C0"/>
      <w:kern w:val="0"/>
      <w:sz w:val="24"/>
      <w:szCs w:val="24"/>
    </w:rPr>
  </w:style>
  <w:style w:type="paragraph" w:customStyle="1" w:styleId="xl6321848">
    <w:name w:val="xl6321848"/>
    <w:basedOn w:val="a6"/>
    <w:uiPriority w:val="99"/>
    <w:rsid w:val="00732F5B"/>
    <w:pPr>
      <w:widowControl/>
      <w:pBdr>
        <w:top w:val="single" w:sz="4" w:space="0" w:color="auto"/>
        <w:left w:val="single" w:sz="4" w:space="0" w:color="auto"/>
        <w:bottom w:val="single" w:sz="4" w:space="0" w:color="auto"/>
        <w:right w:val="single" w:sz="4" w:space="0" w:color="auto"/>
      </w:pBdr>
      <w:shd w:val="clear" w:color="000000" w:fill="E2EFDA"/>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421848">
    <w:name w:val="xl6421848"/>
    <w:basedOn w:val="a6"/>
    <w:uiPriority w:val="99"/>
    <w:rsid w:val="00732F5B"/>
    <w:pPr>
      <w:widowControl/>
      <w:pBdr>
        <w:top w:val="single" w:sz="4" w:space="0" w:color="auto"/>
        <w:left w:val="single" w:sz="4" w:space="0" w:color="auto"/>
        <w:bottom w:val="single" w:sz="4" w:space="0" w:color="auto"/>
        <w:right w:val="single" w:sz="4" w:space="0" w:color="auto"/>
      </w:pBdr>
      <w:shd w:val="clear" w:color="000000" w:fill="D9E1F2"/>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521848">
    <w:name w:val="xl6521848"/>
    <w:basedOn w:val="a6"/>
    <w:uiPriority w:val="99"/>
    <w:rsid w:val="00732F5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621848">
    <w:name w:val="xl6621848"/>
    <w:basedOn w:val="a6"/>
    <w:uiPriority w:val="99"/>
    <w:rsid w:val="00732F5B"/>
    <w:pPr>
      <w:widowControl/>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721848">
    <w:name w:val="xl6721848"/>
    <w:basedOn w:val="a6"/>
    <w:uiPriority w:val="99"/>
    <w:rsid w:val="00732F5B"/>
    <w:pPr>
      <w:widowControl/>
      <w:pBdr>
        <w:top w:val="single" w:sz="4" w:space="0" w:color="auto"/>
        <w:left w:val="single" w:sz="4" w:space="0" w:color="auto"/>
        <w:bottom w:val="single" w:sz="4" w:space="0" w:color="auto"/>
        <w:right w:val="single" w:sz="4" w:space="0" w:color="auto"/>
      </w:pBdr>
      <w:shd w:val="clear" w:color="000000" w:fill="E2EFDA"/>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6821848">
    <w:name w:val="xl6821848"/>
    <w:basedOn w:val="a6"/>
    <w:uiPriority w:val="99"/>
    <w:rsid w:val="00732F5B"/>
    <w:pPr>
      <w:widowControl/>
      <w:pBdr>
        <w:top w:val="single" w:sz="4" w:space="0" w:color="auto"/>
        <w:left w:val="single" w:sz="4" w:space="0" w:color="auto"/>
        <w:bottom w:val="single" w:sz="4" w:space="0" w:color="auto"/>
        <w:right w:val="single" w:sz="4" w:space="0" w:color="auto"/>
      </w:pBdr>
      <w:shd w:val="clear" w:color="000000" w:fill="D9E1F2"/>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6921848">
    <w:name w:val="xl6921848"/>
    <w:basedOn w:val="a6"/>
    <w:uiPriority w:val="99"/>
    <w:rsid w:val="00732F5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7021848">
    <w:name w:val="xl7021848"/>
    <w:basedOn w:val="a6"/>
    <w:uiPriority w:val="99"/>
    <w:rsid w:val="00732F5B"/>
    <w:pPr>
      <w:widowControl/>
      <w:pBdr>
        <w:top w:val="single" w:sz="4" w:space="0" w:color="auto"/>
        <w:left w:val="single" w:sz="4" w:space="0" w:color="auto"/>
        <w:bottom w:val="single" w:sz="4" w:space="0" w:color="auto"/>
        <w:right w:val="single" w:sz="4" w:space="0" w:color="auto"/>
      </w:pBdr>
      <w:shd w:val="clear" w:color="000000" w:fill="E2EFDA"/>
      <w:overflowPunct/>
      <w:autoSpaceDE/>
      <w:autoSpaceDN/>
      <w:spacing w:before="100" w:beforeAutospacing="1" w:after="100" w:afterAutospacing="1"/>
      <w:jc w:val="right"/>
      <w:textAlignment w:val="center"/>
    </w:pPr>
    <w:rPr>
      <w:rFonts w:hAnsi="標楷體" w:cs="新細明體"/>
      <w:color w:val="0070C0"/>
      <w:kern w:val="0"/>
      <w:sz w:val="24"/>
      <w:szCs w:val="24"/>
    </w:rPr>
  </w:style>
  <w:style w:type="paragraph" w:customStyle="1" w:styleId="xl7121848">
    <w:name w:val="xl7121848"/>
    <w:basedOn w:val="a6"/>
    <w:uiPriority w:val="99"/>
    <w:rsid w:val="00732F5B"/>
    <w:pPr>
      <w:widowControl/>
      <w:pBdr>
        <w:top w:val="single" w:sz="4" w:space="0" w:color="auto"/>
        <w:left w:val="single" w:sz="4" w:space="0" w:color="auto"/>
        <w:bottom w:val="single" w:sz="4" w:space="0" w:color="auto"/>
        <w:right w:val="single" w:sz="4" w:space="0" w:color="auto"/>
      </w:pBdr>
      <w:shd w:val="clear" w:color="000000" w:fill="D9E1F2"/>
      <w:overflowPunct/>
      <w:autoSpaceDE/>
      <w:autoSpaceDN/>
      <w:spacing w:before="100" w:beforeAutospacing="1" w:after="100" w:afterAutospacing="1"/>
      <w:jc w:val="right"/>
      <w:textAlignment w:val="center"/>
    </w:pPr>
    <w:rPr>
      <w:rFonts w:hAnsi="標楷體" w:cs="新細明體"/>
      <w:color w:val="0070C0"/>
      <w:kern w:val="0"/>
      <w:sz w:val="24"/>
      <w:szCs w:val="24"/>
    </w:rPr>
  </w:style>
  <w:style w:type="paragraph" w:customStyle="1" w:styleId="xl7221848">
    <w:name w:val="xl7221848"/>
    <w:basedOn w:val="a6"/>
    <w:uiPriority w:val="99"/>
    <w:rsid w:val="00732F5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4472C4"/>
      <w:kern w:val="0"/>
      <w:sz w:val="24"/>
      <w:szCs w:val="24"/>
    </w:rPr>
  </w:style>
  <w:style w:type="paragraph" w:customStyle="1" w:styleId="xl7321848">
    <w:name w:val="xl7321848"/>
    <w:basedOn w:val="a6"/>
    <w:uiPriority w:val="99"/>
    <w:rsid w:val="00732F5B"/>
    <w:pPr>
      <w:widowControl/>
      <w:pBdr>
        <w:top w:val="single" w:sz="4" w:space="0" w:color="auto"/>
        <w:left w:val="single" w:sz="4" w:space="0" w:color="auto"/>
        <w:bottom w:val="single" w:sz="4" w:space="0" w:color="auto"/>
        <w:right w:val="single" w:sz="4" w:space="0" w:color="auto"/>
      </w:pBdr>
      <w:shd w:val="clear" w:color="000000" w:fill="E2EFDA"/>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421848">
    <w:name w:val="xl7421848"/>
    <w:basedOn w:val="a6"/>
    <w:uiPriority w:val="99"/>
    <w:rsid w:val="00732F5B"/>
    <w:pPr>
      <w:widowControl/>
      <w:overflowPunct/>
      <w:autoSpaceDE/>
      <w:autoSpaceDN/>
      <w:spacing w:before="100" w:beforeAutospacing="1" w:after="100" w:afterAutospacing="1"/>
      <w:jc w:val="center"/>
      <w:textAlignment w:val="center"/>
    </w:pPr>
    <w:rPr>
      <w:rFonts w:ascii="新細明體" w:eastAsia="新細明體" w:hAnsi="新細明體" w:cs="新細明體"/>
      <w:color w:val="000000"/>
      <w:kern w:val="0"/>
      <w:sz w:val="24"/>
      <w:szCs w:val="24"/>
    </w:rPr>
  </w:style>
  <w:style w:type="paragraph" w:customStyle="1" w:styleId="xl7521848">
    <w:name w:val="xl7521848"/>
    <w:basedOn w:val="a6"/>
    <w:uiPriority w:val="99"/>
    <w:rsid w:val="00732F5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FF0000"/>
      <w:kern w:val="0"/>
      <w:sz w:val="24"/>
      <w:szCs w:val="24"/>
    </w:rPr>
  </w:style>
  <w:style w:type="paragraph" w:customStyle="1" w:styleId="xl7621848">
    <w:name w:val="xl7621848"/>
    <w:basedOn w:val="a6"/>
    <w:uiPriority w:val="99"/>
    <w:rsid w:val="00732F5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721848">
    <w:name w:val="xl7721848"/>
    <w:basedOn w:val="a6"/>
    <w:uiPriority w:val="99"/>
    <w:rsid w:val="00732F5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7821848">
    <w:name w:val="xl7821848"/>
    <w:basedOn w:val="a6"/>
    <w:uiPriority w:val="99"/>
    <w:rsid w:val="00732F5B"/>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7921848">
    <w:name w:val="xl7921848"/>
    <w:basedOn w:val="a6"/>
    <w:uiPriority w:val="99"/>
    <w:rsid w:val="00732F5B"/>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021848">
    <w:name w:val="xl8021848"/>
    <w:basedOn w:val="a6"/>
    <w:uiPriority w:val="99"/>
    <w:rsid w:val="00732F5B"/>
    <w:pPr>
      <w:widowControl/>
      <w:pBdr>
        <w:left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121848">
    <w:name w:val="xl8121848"/>
    <w:basedOn w:val="a6"/>
    <w:uiPriority w:val="99"/>
    <w:rsid w:val="00732F5B"/>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221848">
    <w:name w:val="xl8221848"/>
    <w:basedOn w:val="a6"/>
    <w:uiPriority w:val="99"/>
    <w:rsid w:val="00732F5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24"/>
      <w:szCs w:val="24"/>
    </w:rPr>
  </w:style>
  <w:style w:type="paragraph" w:customStyle="1" w:styleId="xl8321848">
    <w:name w:val="xl8321848"/>
    <w:basedOn w:val="a6"/>
    <w:uiPriority w:val="99"/>
    <w:rsid w:val="00732F5B"/>
    <w:pPr>
      <w:widowControl/>
      <w:pBdr>
        <w:top w:val="single" w:sz="4" w:space="0" w:color="auto"/>
        <w:left w:val="single" w:sz="4" w:space="0" w:color="auto"/>
        <w:right w:val="single" w:sz="4" w:space="0" w:color="auto"/>
      </w:pBdr>
      <w:shd w:val="clear" w:color="000000" w:fill="DBDBDB"/>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421848">
    <w:name w:val="xl8421848"/>
    <w:basedOn w:val="a6"/>
    <w:uiPriority w:val="99"/>
    <w:rsid w:val="00732F5B"/>
    <w:pPr>
      <w:widowControl/>
      <w:pBdr>
        <w:left w:val="single" w:sz="4" w:space="0" w:color="auto"/>
        <w:right w:val="single" w:sz="4" w:space="0" w:color="auto"/>
      </w:pBdr>
      <w:shd w:val="clear" w:color="000000" w:fill="DBDBDB"/>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521848">
    <w:name w:val="xl8521848"/>
    <w:basedOn w:val="a6"/>
    <w:uiPriority w:val="99"/>
    <w:rsid w:val="00732F5B"/>
    <w:pPr>
      <w:widowControl/>
      <w:pBdr>
        <w:left w:val="single" w:sz="4" w:space="0" w:color="auto"/>
        <w:bottom w:val="single" w:sz="4" w:space="0" w:color="auto"/>
        <w:right w:val="single" w:sz="4" w:space="0" w:color="auto"/>
      </w:pBdr>
      <w:shd w:val="clear" w:color="000000" w:fill="DBDBDB"/>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621848">
    <w:name w:val="xl8621848"/>
    <w:basedOn w:val="a6"/>
    <w:uiPriority w:val="99"/>
    <w:rsid w:val="00732F5B"/>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Cs w:val="32"/>
    </w:rPr>
  </w:style>
  <w:style w:type="paragraph" w:customStyle="1" w:styleId="xl8721848">
    <w:name w:val="xl8721848"/>
    <w:basedOn w:val="a6"/>
    <w:uiPriority w:val="99"/>
    <w:rsid w:val="00732F5B"/>
    <w:pPr>
      <w:widowControl/>
      <w:pBdr>
        <w:bottom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40"/>
      <w:szCs w:val="40"/>
    </w:rPr>
  </w:style>
  <w:style w:type="paragraph" w:customStyle="1" w:styleId="xl8821848">
    <w:name w:val="xl8821848"/>
    <w:basedOn w:val="a6"/>
    <w:uiPriority w:val="99"/>
    <w:rsid w:val="00732F5B"/>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b/>
      <w:bCs/>
      <w:color w:val="000000"/>
      <w:kern w:val="0"/>
      <w:sz w:val="40"/>
      <w:szCs w:val="40"/>
    </w:rPr>
  </w:style>
  <w:style w:type="character" w:styleId="afff0">
    <w:name w:val="FollowedHyperlink"/>
    <w:basedOn w:val="a7"/>
    <w:uiPriority w:val="99"/>
    <w:semiHidden/>
    <w:unhideWhenUsed/>
    <w:rsid w:val="00732F5B"/>
    <w:rPr>
      <w:color w:val="954F72"/>
      <w:u w:val="single"/>
    </w:rPr>
  </w:style>
  <w:style w:type="paragraph" w:customStyle="1" w:styleId="font5">
    <w:name w:val="font5"/>
    <w:basedOn w:val="a6"/>
    <w:rsid w:val="00732F5B"/>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6">
    <w:name w:val="xl66"/>
    <w:basedOn w:val="a6"/>
    <w:rsid w:val="00732F5B"/>
    <w:pPr>
      <w:widowControl/>
      <w:pBdr>
        <w:bottom w:val="single" w:sz="8" w:space="0" w:color="auto"/>
        <w:right w:val="single" w:sz="8" w:space="0" w:color="auto"/>
      </w:pBdr>
      <w:overflowPunct/>
      <w:autoSpaceDE/>
      <w:autoSpaceDN/>
      <w:spacing w:before="100" w:beforeAutospacing="1" w:after="100" w:afterAutospacing="1"/>
      <w:jc w:val="center"/>
    </w:pPr>
    <w:rPr>
      <w:rFonts w:hAnsi="標楷體" w:cs="新細明體"/>
      <w:kern w:val="0"/>
      <w:sz w:val="22"/>
      <w:szCs w:val="22"/>
    </w:rPr>
  </w:style>
  <w:style w:type="paragraph" w:customStyle="1" w:styleId="xl67">
    <w:name w:val="xl67"/>
    <w:basedOn w:val="a6"/>
    <w:rsid w:val="00732F5B"/>
    <w:pPr>
      <w:widowControl/>
      <w:pBdr>
        <w:bottom w:val="single" w:sz="8" w:space="0" w:color="auto"/>
        <w:right w:val="single" w:sz="8" w:space="0" w:color="auto"/>
      </w:pBdr>
      <w:overflowPunct/>
      <w:autoSpaceDE/>
      <w:autoSpaceDN/>
      <w:spacing w:before="100" w:beforeAutospacing="1" w:after="100" w:afterAutospacing="1"/>
      <w:jc w:val="right"/>
    </w:pPr>
    <w:rPr>
      <w:rFonts w:hAnsi="標楷體" w:cs="新細明體"/>
      <w:kern w:val="0"/>
      <w:sz w:val="22"/>
      <w:szCs w:val="22"/>
    </w:rPr>
  </w:style>
  <w:style w:type="paragraph" w:customStyle="1" w:styleId="xl68">
    <w:name w:val="xl68"/>
    <w:basedOn w:val="a6"/>
    <w:rsid w:val="00732F5B"/>
    <w:pPr>
      <w:widowControl/>
      <w:pBdr>
        <w:bottom w:val="single" w:sz="8" w:space="0" w:color="auto"/>
        <w:right w:val="single" w:sz="8" w:space="0" w:color="auto"/>
      </w:pBdr>
      <w:overflowPunct/>
      <w:autoSpaceDE/>
      <w:autoSpaceDN/>
      <w:spacing w:before="100" w:beforeAutospacing="1" w:after="100" w:afterAutospacing="1"/>
      <w:jc w:val="right"/>
    </w:pPr>
    <w:rPr>
      <w:rFonts w:hAnsi="標楷體" w:cs="新細明體"/>
      <w:kern w:val="0"/>
      <w:sz w:val="22"/>
      <w:szCs w:val="22"/>
    </w:rPr>
  </w:style>
  <w:style w:type="paragraph" w:customStyle="1" w:styleId="xl69">
    <w:name w:val="xl69"/>
    <w:basedOn w:val="a6"/>
    <w:rsid w:val="00732F5B"/>
    <w:pPr>
      <w:widowControl/>
      <w:pBdr>
        <w:bottom w:val="single" w:sz="8" w:space="0" w:color="auto"/>
        <w:right w:val="single" w:sz="8" w:space="0" w:color="auto"/>
      </w:pBdr>
      <w:overflowPunct/>
      <w:autoSpaceDE/>
      <w:autoSpaceDN/>
      <w:spacing w:before="100" w:beforeAutospacing="1" w:after="100" w:afterAutospacing="1"/>
      <w:jc w:val="right"/>
    </w:pPr>
    <w:rPr>
      <w:rFonts w:hAnsi="標楷體" w:cs="新細明體"/>
      <w:kern w:val="0"/>
      <w:sz w:val="22"/>
      <w:szCs w:val="22"/>
    </w:rPr>
  </w:style>
  <w:style w:type="paragraph" w:customStyle="1" w:styleId="xl70">
    <w:name w:val="xl70"/>
    <w:basedOn w:val="a6"/>
    <w:rsid w:val="00732F5B"/>
    <w:pPr>
      <w:widowControl/>
      <w:pBdr>
        <w:top w:val="single" w:sz="8" w:space="0" w:color="auto"/>
        <w:left w:val="single" w:sz="8" w:space="0" w:color="auto"/>
        <w:bottom w:val="single" w:sz="8" w:space="0" w:color="auto"/>
        <w:right w:val="single" w:sz="8" w:space="0" w:color="auto"/>
      </w:pBdr>
      <w:overflowPunct/>
      <w:autoSpaceDE/>
      <w:autoSpaceDN/>
      <w:spacing w:before="100" w:beforeAutospacing="1" w:after="100" w:afterAutospacing="1"/>
      <w:jc w:val="right"/>
    </w:pPr>
    <w:rPr>
      <w:rFonts w:hAnsi="標楷體" w:cs="新細明體"/>
      <w:kern w:val="0"/>
      <w:sz w:val="22"/>
      <w:szCs w:val="22"/>
    </w:rPr>
  </w:style>
  <w:style w:type="paragraph" w:customStyle="1" w:styleId="xl71">
    <w:name w:val="xl71"/>
    <w:basedOn w:val="a6"/>
    <w:rsid w:val="00732F5B"/>
    <w:pPr>
      <w:widowControl/>
      <w:pBdr>
        <w:bottom w:val="single" w:sz="8" w:space="0" w:color="auto"/>
        <w:right w:val="single" w:sz="8" w:space="0" w:color="auto"/>
      </w:pBdr>
      <w:overflowPunct/>
      <w:autoSpaceDE/>
      <w:autoSpaceDN/>
      <w:spacing w:before="100" w:beforeAutospacing="1" w:after="100" w:afterAutospacing="1"/>
      <w:jc w:val="right"/>
    </w:pPr>
    <w:rPr>
      <w:rFonts w:hAnsi="標楷體" w:cs="新細明體"/>
      <w:kern w:val="0"/>
      <w:sz w:val="22"/>
      <w:szCs w:val="22"/>
    </w:rPr>
  </w:style>
  <w:style w:type="paragraph" w:customStyle="1" w:styleId="xl72">
    <w:name w:val="xl72"/>
    <w:basedOn w:val="a6"/>
    <w:rsid w:val="00732F5B"/>
    <w:pPr>
      <w:widowControl/>
      <w:pBdr>
        <w:top w:val="single" w:sz="8" w:space="0" w:color="auto"/>
        <w:left w:val="single" w:sz="8" w:space="0" w:color="auto"/>
        <w:bottom w:val="single" w:sz="8" w:space="0" w:color="auto"/>
        <w:right w:val="single" w:sz="8" w:space="0" w:color="auto"/>
      </w:pBdr>
      <w:overflowPunct/>
      <w:autoSpaceDE/>
      <w:autoSpaceDN/>
      <w:spacing w:before="100" w:beforeAutospacing="1" w:after="100" w:afterAutospacing="1"/>
      <w:jc w:val="right"/>
    </w:pPr>
    <w:rPr>
      <w:rFonts w:hAnsi="標楷體" w:cs="新細明體"/>
      <w:kern w:val="0"/>
      <w:sz w:val="22"/>
      <w:szCs w:val="22"/>
    </w:rPr>
  </w:style>
  <w:style w:type="paragraph" w:customStyle="1" w:styleId="xl73">
    <w:name w:val="xl73"/>
    <w:basedOn w:val="a6"/>
    <w:rsid w:val="00732F5B"/>
    <w:pPr>
      <w:widowControl/>
      <w:pBdr>
        <w:left w:val="single" w:sz="8" w:space="0" w:color="auto"/>
        <w:bottom w:val="single" w:sz="8" w:space="0" w:color="auto"/>
        <w:right w:val="single" w:sz="8" w:space="0" w:color="auto"/>
      </w:pBdr>
      <w:overflowPunct/>
      <w:autoSpaceDE/>
      <w:autoSpaceDN/>
      <w:spacing w:before="100" w:beforeAutospacing="1" w:after="100" w:afterAutospacing="1"/>
      <w:jc w:val="right"/>
    </w:pPr>
    <w:rPr>
      <w:rFonts w:hAnsi="標楷體" w:cs="新細明體"/>
      <w:kern w:val="0"/>
      <w:sz w:val="22"/>
      <w:szCs w:val="22"/>
    </w:rPr>
  </w:style>
  <w:style w:type="paragraph" w:customStyle="1" w:styleId="xl74">
    <w:name w:val="xl74"/>
    <w:basedOn w:val="a6"/>
    <w:rsid w:val="00732F5B"/>
    <w:pPr>
      <w:widowControl/>
      <w:pBdr>
        <w:top w:val="single" w:sz="8" w:space="0" w:color="auto"/>
        <w:left w:val="single" w:sz="8" w:space="0" w:color="auto"/>
        <w:right w:val="single" w:sz="8" w:space="0" w:color="auto"/>
      </w:pBdr>
      <w:overflowPunct/>
      <w:autoSpaceDE/>
      <w:autoSpaceDN/>
      <w:spacing w:before="100" w:beforeAutospacing="1" w:after="100" w:afterAutospacing="1"/>
      <w:jc w:val="center"/>
    </w:pPr>
    <w:rPr>
      <w:rFonts w:hAnsi="標楷體" w:cs="新細明體"/>
      <w:b/>
      <w:bCs/>
      <w:kern w:val="0"/>
      <w:sz w:val="20"/>
    </w:rPr>
  </w:style>
  <w:style w:type="paragraph" w:customStyle="1" w:styleId="xl75">
    <w:name w:val="xl75"/>
    <w:basedOn w:val="a6"/>
    <w:rsid w:val="00732F5B"/>
    <w:pPr>
      <w:widowControl/>
      <w:pBdr>
        <w:top w:val="single" w:sz="8" w:space="0" w:color="auto"/>
        <w:left w:val="single" w:sz="8" w:space="0" w:color="auto"/>
      </w:pBdr>
      <w:overflowPunct/>
      <w:autoSpaceDE/>
      <w:autoSpaceDN/>
      <w:spacing w:before="100" w:beforeAutospacing="1" w:after="100" w:afterAutospacing="1"/>
      <w:jc w:val="center"/>
    </w:pPr>
    <w:rPr>
      <w:rFonts w:hAnsi="標楷體" w:cs="新細明體"/>
      <w:b/>
      <w:bCs/>
      <w:kern w:val="0"/>
      <w:sz w:val="20"/>
    </w:rPr>
  </w:style>
  <w:style w:type="paragraph" w:customStyle="1" w:styleId="xl76">
    <w:name w:val="xl76"/>
    <w:basedOn w:val="a6"/>
    <w:uiPriority w:val="99"/>
    <w:rsid w:val="00732F5B"/>
    <w:pPr>
      <w:widowControl/>
      <w:pBdr>
        <w:top w:val="single" w:sz="8" w:space="0" w:color="auto"/>
        <w:right w:val="single" w:sz="8" w:space="0" w:color="auto"/>
      </w:pBdr>
      <w:overflowPunct/>
      <w:autoSpaceDE/>
      <w:autoSpaceDN/>
      <w:spacing w:before="100" w:beforeAutospacing="1" w:after="100" w:afterAutospacing="1"/>
      <w:jc w:val="center"/>
    </w:pPr>
    <w:rPr>
      <w:rFonts w:hAnsi="標楷體" w:cs="新細明體"/>
      <w:b/>
      <w:bCs/>
      <w:kern w:val="0"/>
      <w:sz w:val="20"/>
    </w:rPr>
  </w:style>
  <w:style w:type="paragraph" w:customStyle="1" w:styleId="xl77">
    <w:name w:val="xl77"/>
    <w:basedOn w:val="a6"/>
    <w:uiPriority w:val="99"/>
    <w:rsid w:val="00732F5B"/>
    <w:pPr>
      <w:widowControl/>
      <w:pBdr>
        <w:top w:val="single" w:sz="8" w:space="0" w:color="auto"/>
        <w:left w:val="single" w:sz="8" w:space="0" w:color="auto"/>
        <w:bottom w:val="single" w:sz="8" w:space="0" w:color="auto"/>
      </w:pBdr>
      <w:overflowPunct/>
      <w:autoSpaceDE/>
      <w:autoSpaceDN/>
      <w:spacing w:before="100" w:beforeAutospacing="1" w:after="100" w:afterAutospacing="1"/>
      <w:jc w:val="center"/>
    </w:pPr>
    <w:rPr>
      <w:rFonts w:hAnsi="標楷體" w:cs="新細明體"/>
      <w:b/>
      <w:bCs/>
      <w:kern w:val="0"/>
      <w:sz w:val="20"/>
    </w:rPr>
  </w:style>
  <w:style w:type="paragraph" w:customStyle="1" w:styleId="xl78">
    <w:name w:val="xl78"/>
    <w:basedOn w:val="a6"/>
    <w:uiPriority w:val="99"/>
    <w:rsid w:val="00732F5B"/>
    <w:pPr>
      <w:widowControl/>
      <w:pBdr>
        <w:top w:val="single" w:sz="8" w:space="0" w:color="auto"/>
        <w:bottom w:val="single" w:sz="8" w:space="0" w:color="auto"/>
      </w:pBdr>
      <w:overflowPunct/>
      <w:autoSpaceDE/>
      <w:autoSpaceDN/>
      <w:spacing w:before="100" w:beforeAutospacing="1" w:after="100" w:afterAutospacing="1"/>
      <w:jc w:val="center"/>
    </w:pPr>
    <w:rPr>
      <w:rFonts w:hAnsi="標楷體" w:cs="新細明體"/>
      <w:b/>
      <w:bCs/>
      <w:kern w:val="0"/>
      <w:sz w:val="20"/>
    </w:rPr>
  </w:style>
  <w:style w:type="paragraph" w:customStyle="1" w:styleId="xl79">
    <w:name w:val="xl79"/>
    <w:basedOn w:val="a6"/>
    <w:uiPriority w:val="99"/>
    <w:rsid w:val="00732F5B"/>
    <w:pPr>
      <w:widowControl/>
      <w:pBdr>
        <w:top w:val="single" w:sz="8" w:space="0" w:color="auto"/>
        <w:bottom w:val="single" w:sz="8" w:space="0" w:color="auto"/>
        <w:right w:val="single" w:sz="8" w:space="0" w:color="auto"/>
      </w:pBdr>
      <w:overflowPunct/>
      <w:autoSpaceDE/>
      <w:autoSpaceDN/>
      <w:spacing w:before="100" w:beforeAutospacing="1" w:after="100" w:afterAutospacing="1"/>
      <w:jc w:val="center"/>
    </w:pPr>
    <w:rPr>
      <w:rFonts w:hAnsi="標楷體" w:cs="新細明體"/>
      <w:b/>
      <w:bCs/>
      <w:kern w:val="0"/>
      <w:sz w:val="20"/>
    </w:rPr>
  </w:style>
  <w:style w:type="paragraph" w:customStyle="1" w:styleId="xl80">
    <w:name w:val="xl80"/>
    <w:basedOn w:val="a6"/>
    <w:uiPriority w:val="99"/>
    <w:rsid w:val="00732F5B"/>
    <w:pPr>
      <w:widowControl/>
      <w:pBdr>
        <w:left w:val="single" w:sz="8" w:space="0" w:color="auto"/>
        <w:right w:val="single" w:sz="8" w:space="0" w:color="auto"/>
      </w:pBdr>
      <w:overflowPunct/>
      <w:autoSpaceDE/>
      <w:autoSpaceDN/>
      <w:spacing w:before="100" w:beforeAutospacing="1" w:after="100" w:afterAutospacing="1"/>
      <w:jc w:val="center"/>
    </w:pPr>
    <w:rPr>
      <w:rFonts w:hAnsi="標楷體" w:cs="新細明體"/>
      <w:b/>
      <w:bCs/>
      <w:kern w:val="0"/>
      <w:sz w:val="20"/>
    </w:rPr>
  </w:style>
  <w:style w:type="paragraph" w:customStyle="1" w:styleId="xl81">
    <w:name w:val="xl81"/>
    <w:basedOn w:val="a6"/>
    <w:uiPriority w:val="99"/>
    <w:rsid w:val="00732F5B"/>
    <w:pPr>
      <w:widowControl/>
      <w:pBdr>
        <w:left w:val="single" w:sz="8" w:space="0" w:color="auto"/>
        <w:bottom w:val="single" w:sz="8" w:space="0" w:color="auto"/>
      </w:pBdr>
      <w:overflowPunct/>
      <w:autoSpaceDE/>
      <w:autoSpaceDN/>
      <w:spacing w:before="100" w:beforeAutospacing="1" w:after="100" w:afterAutospacing="1"/>
      <w:jc w:val="center"/>
    </w:pPr>
    <w:rPr>
      <w:rFonts w:hAnsi="標楷體" w:cs="新細明體"/>
      <w:b/>
      <w:bCs/>
      <w:kern w:val="0"/>
      <w:sz w:val="20"/>
    </w:rPr>
  </w:style>
  <w:style w:type="paragraph" w:customStyle="1" w:styleId="xl82">
    <w:name w:val="xl82"/>
    <w:basedOn w:val="a6"/>
    <w:uiPriority w:val="99"/>
    <w:rsid w:val="00732F5B"/>
    <w:pPr>
      <w:widowControl/>
      <w:pBdr>
        <w:bottom w:val="single" w:sz="8" w:space="0" w:color="auto"/>
        <w:right w:val="single" w:sz="8" w:space="0" w:color="auto"/>
      </w:pBdr>
      <w:overflowPunct/>
      <w:autoSpaceDE/>
      <w:autoSpaceDN/>
      <w:spacing w:before="100" w:beforeAutospacing="1" w:after="100" w:afterAutospacing="1"/>
      <w:jc w:val="center"/>
    </w:pPr>
    <w:rPr>
      <w:rFonts w:hAnsi="標楷體" w:cs="新細明體"/>
      <w:b/>
      <w:bCs/>
      <w:kern w:val="0"/>
      <w:sz w:val="20"/>
    </w:rPr>
  </w:style>
  <w:style w:type="paragraph" w:customStyle="1" w:styleId="xl83">
    <w:name w:val="xl83"/>
    <w:basedOn w:val="a6"/>
    <w:uiPriority w:val="99"/>
    <w:rsid w:val="00732F5B"/>
    <w:pPr>
      <w:widowControl/>
      <w:pBdr>
        <w:left w:val="single" w:sz="8" w:space="0" w:color="auto"/>
        <w:bottom w:val="single" w:sz="8" w:space="0" w:color="auto"/>
        <w:right w:val="single" w:sz="8" w:space="0" w:color="auto"/>
      </w:pBdr>
      <w:overflowPunct/>
      <w:autoSpaceDE/>
      <w:autoSpaceDN/>
      <w:spacing w:before="100" w:beforeAutospacing="1" w:after="100" w:afterAutospacing="1"/>
      <w:jc w:val="center"/>
    </w:pPr>
    <w:rPr>
      <w:rFonts w:hAnsi="標楷體" w:cs="新細明體"/>
      <w:b/>
      <w:bCs/>
      <w:kern w:val="0"/>
      <w:sz w:val="20"/>
    </w:rPr>
  </w:style>
  <w:style w:type="paragraph" w:customStyle="1" w:styleId="xl84">
    <w:name w:val="xl84"/>
    <w:basedOn w:val="a6"/>
    <w:uiPriority w:val="99"/>
    <w:rsid w:val="00732F5B"/>
    <w:pPr>
      <w:widowControl/>
      <w:pBdr>
        <w:top w:val="single" w:sz="8" w:space="0" w:color="auto"/>
        <w:left w:val="single" w:sz="8" w:space="0" w:color="auto"/>
        <w:right w:val="single" w:sz="8" w:space="0" w:color="auto"/>
      </w:pBdr>
      <w:overflowPunct/>
      <w:autoSpaceDE/>
      <w:autoSpaceDN/>
      <w:spacing w:before="100" w:beforeAutospacing="1" w:after="100" w:afterAutospacing="1"/>
      <w:jc w:val="center"/>
    </w:pPr>
    <w:rPr>
      <w:rFonts w:hAnsi="標楷體" w:cs="新細明體"/>
      <w:kern w:val="0"/>
      <w:sz w:val="20"/>
    </w:rPr>
  </w:style>
  <w:style w:type="paragraph" w:customStyle="1" w:styleId="xl85">
    <w:name w:val="xl85"/>
    <w:basedOn w:val="a6"/>
    <w:uiPriority w:val="99"/>
    <w:rsid w:val="00732F5B"/>
    <w:pPr>
      <w:widowControl/>
      <w:pBdr>
        <w:left w:val="single" w:sz="8" w:space="0" w:color="auto"/>
        <w:right w:val="single" w:sz="8" w:space="0" w:color="auto"/>
      </w:pBdr>
      <w:overflowPunct/>
      <w:autoSpaceDE/>
      <w:autoSpaceDN/>
      <w:spacing w:before="100" w:beforeAutospacing="1" w:after="100" w:afterAutospacing="1"/>
      <w:jc w:val="center"/>
    </w:pPr>
    <w:rPr>
      <w:rFonts w:hAnsi="標楷體" w:cs="新細明體"/>
      <w:kern w:val="0"/>
      <w:sz w:val="20"/>
    </w:rPr>
  </w:style>
  <w:style w:type="paragraph" w:customStyle="1" w:styleId="xl86">
    <w:name w:val="xl86"/>
    <w:basedOn w:val="a6"/>
    <w:uiPriority w:val="99"/>
    <w:rsid w:val="00732F5B"/>
    <w:pPr>
      <w:widowControl/>
      <w:pBdr>
        <w:left w:val="single" w:sz="8" w:space="0" w:color="auto"/>
        <w:bottom w:val="single" w:sz="8" w:space="0" w:color="auto"/>
        <w:right w:val="single" w:sz="8" w:space="0" w:color="auto"/>
      </w:pBdr>
      <w:overflowPunct/>
      <w:autoSpaceDE/>
      <w:autoSpaceDN/>
      <w:spacing w:before="100" w:beforeAutospacing="1" w:after="100" w:afterAutospacing="1"/>
      <w:jc w:val="center"/>
    </w:pPr>
    <w:rPr>
      <w:rFonts w:hAnsi="標楷體" w:cs="新細明體"/>
      <w:kern w:val="0"/>
      <w:sz w:val="20"/>
    </w:rPr>
  </w:style>
  <w:style w:type="paragraph" w:customStyle="1" w:styleId="xl87">
    <w:name w:val="xl87"/>
    <w:basedOn w:val="a6"/>
    <w:uiPriority w:val="99"/>
    <w:rsid w:val="00732F5B"/>
    <w:pPr>
      <w:widowControl/>
      <w:pBdr>
        <w:left w:val="single" w:sz="8" w:space="0" w:color="auto"/>
        <w:bottom w:val="single" w:sz="8" w:space="0" w:color="auto"/>
        <w:right w:val="single" w:sz="8" w:space="0" w:color="auto"/>
      </w:pBdr>
      <w:overflowPunct/>
      <w:autoSpaceDE/>
      <w:autoSpaceDN/>
      <w:spacing w:before="100" w:beforeAutospacing="1" w:after="100" w:afterAutospacing="1"/>
      <w:jc w:val="right"/>
    </w:pPr>
    <w:rPr>
      <w:rFonts w:hAnsi="標楷體" w:cs="新細明體"/>
      <w:kern w:val="0"/>
      <w:sz w:val="21"/>
      <w:szCs w:val="21"/>
    </w:rPr>
  </w:style>
  <w:style w:type="paragraph" w:customStyle="1" w:styleId="xl64">
    <w:name w:val="xl64"/>
    <w:basedOn w:val="a6"/>
    <w:rsid w:val="00732F5B"/>
    <w:pPr>
      <w:widowControl/>
      <w:overflowPunct/>
      <w:autoSpaceDE/>
      <w:autoSpaceDN/>
      <w:spacing w:before="100" w:beforeAutospacing="1" w:after="100" w:afterAutospacing="1"/>
      <w:jc w:val="left"/>
    </w:pPr>
    <w:rPr>
      <w:rFonts w:ascii="新細明體" w:eastAsia="新細明體" w:hAnsi="新細明體" w:cs="新細明體"/>
      <w:kern w:val="0"/>
      <w:sz w:val="21"/>
      <w:szCs w:val="21"/>
    </w:rPr>
  </w:style>
  <w:style w:type="paragraph" w:customStyle="1" w:styleId="xl65">
    <w:name w:val="xl65"/>
    <w:basedOn w:val="a6"/>
    <w:rsid w:val="00732F5B"/>
    <w:pPr>
      <w:widowControl/>
      <w:pBdr>
        <w:bottom w:val="single" w:sz="8" w:space="0" w:color="auto"/>
        <w:right w:val="single" w:sz="8" w:space="0" w:color="auto"/>
      </w:pBdr>
      <w:overflowPunct/>
      <w:autoSpaceDE/>
      <w:autoSpaceDN/>
      <w:spacing w:before="100" w:beforeAutospacing="1" w:after="100" w:afterAutospacing="1"/>
      <w:jc w:val="center"/>
    </w:pPr>
    <w:rPr>
      <w:rFonts w:hAnsi="標楷體" w:cs="新細明體"/>
      <w:b/>
      <w:bCs/>
      <w:kern w:val="0"/>
      <w:sz w:val="21"/>
      <w:szCs w:val="21"/>
    </w:rPr>
  </w:style>
  <w:style w:type="paragraph" w:customStyle="1" w:styleId="msonormal0">
    <w:name w:val="msonormal"/>
    <w:basedOn w:val="a6"/>
    <w:rsid w:val="007A30E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6">
    <w:name w:val="font6"/>
    <w:basedOn w:val="a6"/>
    <w:rsid w:val="007A30E2"/>
    <w:pPr>
      <w:widowControl/>
      <w:overflowPunct/>
      <w:autoSpaceDE/>
      <w:autoSpaceDN/>
      <w:spacing w:before="100" w:beforeAutospacing="1" w:after="100" w:afterAutospacing="1"/>
      <w:jc w:val="left"/>
    </w:pPr>
    <w:rPr>
      <w:rFonts w:hAnsi="標楷體" w:cs="新細明體"/>
      <w:color w:val="000000"/>
      <w:kern w:val="0"/>
      <w:sz w:val="20"/>
    </w:rPr>
  </w:style>
  <w:style w:type="character" w:customStyle="1" w:styleId="110">
    <w:name w:val="標題 1 字元1"/>
    <w:aliases w:val="壹 字元1,題號1 字元1"/>
    <w:basedOn w:val="a7"/>
    <w:rsid w:val="007A30E2"/>
    <w:rPr>
      <w:rFonts w:asciiTheme="majorHAnsi" w:eastAsiaTheme="majorEastAsia" w:hAnsiTheme="majorHAnsi" w:cstheme="majorBidi"/>
      <w:b/>
      <w:bCs/>
      <w:kern w:val="52"/>
      <w:sz w:val="52"/>
      <w:szCs w:val="52"/>
    </w:rPr>
  </w:style>
  <w:style w:type="character" w:customStyle="1" w:styleId="210">
    <w:name w:val="標題 2 字元1"/>
    <w:aliases w:val="標題110/111 字元2,標題110/111 字元 字元1,節 字元1,節1 字元1,標題110/111 + 內文 字元1"/>
    <w:basedOn w:val="a7"/>
    <w:semiHidden/>
    <w:rsid w:val="007A30E2"/>
    <w:rPr>
      <w:rFonts w:asciiTheme="majorHAnsi" w:eastAsiaTheme="majorEastAsia" w:hAnsiTheme="majorHAnsi" w:cstheme="majorBidi"/>
      <w:b/>
      <w:bCs/>
      <w:kern w:val="2"/>
      <w:sz w:val="48"/>
      <w:szCs w:val="48"/>
    </w:rPr>
  </w:style>
  <w:style w:type="character" w:customStyle="1" w:styleId="310">
    <w:name w:val="標題 3 字元1"/>
    <w:aliases w:val="(一) 字元1"/>
    <w:basedOn w:val="a7"/>
    <w:semiHidden/>
    <w:rsid w:val="007A30E2"/>
    <w:rPr>
      <w:rFonts w:asciiTheme="majorHAnsi" w:eastAsiaTheme="majorEastAsia" w:hAnsiTheme="majorHAnsi" w:cstheme="majorBidi"/>
      <w:b/>
      <w:bCs/>
      <w:kern w:val="2"/>
      <w:sz w:val="36"/>
      <w:szCs w:val="36"/>
    </w:rPr>
  </w:style>
  <w:style w:type="character" w:customStyle="1" w:styleId="610">
    <w:name w:val="標題 6 字元1"/>
    <w:aliases w:val="1 字元1"/>
    <w:basedOn w:val="a7"/>
    <w:semiHidden/>
    <w:rsid w:val="007A30E2"/>
    <w:rPr>
      <w:rFonts w:asciiTheme="majorHAnsi" w:eastAsiaTheme="majorEastAsia" w:hAnsiTheme="majorHAnsi" w:cstheme="majorBidi"/>
      <w:kern w:val="2"/>
      <w:sz w:val="36"/>
      <w:szCs w:val="36"/>
    </w:rPr>
  </w:style>
  <w:style w:type="character" w:customStyle="1" w:styleId="710">
    <w:name w:val="標題 7 字元1"/>
    <w:aliases w:val="(1) 字元1"/>
    <w:basedOn w:val="a7"/>
    <w:semiHidden/>
    <w:rsid w:val="007A30E2"/>
    <w:rPr>
      <w:rFonts w:asciiTheme="majorHAnsi" w:eastAsiaTheme="majorEastAsia" w:hAnsiTheme="majorHAnsi" w:cstheme="majorBidi"/>
      <w:b/>
      <w:bCs/>
      <w:kern w:val="2"/>
      <w:sz w:val="36"/>
      <w:szCs w:val="36"/>
    </w:rPr>
  </w:style>
  <w:style w:type="paragraph" w:styleId="afff1">
    <w:name w:val="Note Heading"/>
    <w:basedOn w:val="a6"/>
    <w:next w:val="a6"/>
    <w:link w:val="afff2"/>
    <w:uiPriority w:val="99"/>
    <w:unhideWhenUsed/>
    <w:rsid w:val="007A30E2"/>
    <w:pPr>
      <w:jc w:val="center"/>
    </w:pPr>
    <w:rPr>
      <w:rFonts w:ascii="Times New Roman"/>
      <w:b/>
      <w:bCs/>
      <w:kern w:val="0"/>
      <w:sz w:val="24"/>
      <w:szCs w:val="24"/>
    </w:rPr>
  </w:style>
  <w:style w:type="character" w:customStyle="1" w:styleId="afff2">
    <w:name w:val="註釋標題 字元"/>
    <w:basedOn w:val="a7"/>
    <w:link w:val="afff1"/>
    <w:uiPriority w:val="99"/>
    <w:rsid w:val="007A30E2"/>
    <w:rPr>
      <w:rFonts w:eastAsia="標楷體"/>
      <w:b/>
      <w:bCs/>
      <w:sz w:val="24"/>
      <w:szCs w:val="24"/>
    </w:rPr>
  </w:style>
  <w:style w:type="paragraph" w:styleId="afff3">
    <w:name w:val="Closing"/>
    <w:basedOn w:val="a6"/>
    <w:link w:val="afff4"/>
    <w:uiPriority w:val="99"/>
    <w:unhideWhenUsed/>
    <w:rsid w:val="007A30E2"/>
    <w:pPr>
      <w:ind w:leftChars="1800" w:left="100"/>
    </w:pPr>
    <w:rPr>
      <w:rFonts w:ascii="Times New Roman"/>
      <w:b/>
      <w:bCs/>
      <w:kern w:val="0"/>
      <w:sz w:val="24"/>
      <w:szCs w:val="24"/>
    </w:rPr>
  </w:style>
  <w:style w:type="character" w:customStyle="1" w:styleId="afff4">
    <w:name w:val="結語 字元"/>
    <w:basedOn w:val="a7"/>
    <w:link w:val="afff3"/>
    <w:uiPriority w:val="99"/>
    <w:rsid w:val="007A30E2"/>
    <w:rPr>
      <w:rFonts w:eastAsia="標楷體"/>
      <w:b/>
      <w:bCs/>
      <w:sz w:val="24"/>
      <w:szCs w:val="24"/>
    </w:rPr>
  </w:style>
  <w:style w:type="paragraph" w:customStyle="1" w:styleId="xl63">
    <w:name w:val="xl63"/>
    <w:basedOn w:val="a6"/>
    <w:rsid w:val="007A30E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4890">
      <w:bodyDiv w:val="1"/>
      <w:marLeft w:val="0"/>
      <w:marRight w:val="0"/>
      <w:marTop w:val="0"/>
      <w:marBottom w:val="0"/>
      <w:divBdr>
        <w:top w:val="none" w:sz="0" w:space="0" w:color="auto"/>
        <w:left w:val="none" w:sz="0" w:space="0" w:color="auto"/>
        <w:bottom w:val="none" w:sz="0" w:space="0" w:color="auto"/>
        <w:right w:val="none" w:sz="0" w:space="0" w:color="auto"/>
      </w:divBdr>
    </w:div>
    <w:div w:id="56393336">
      <w:bodyDiv w:val="1"/>
      <w:marLeft w:val="0"/>
      <w:marRight w:val="0"/>
      <w:marTop w:val="0"/>
      <w:marBottom w:val="0"/>
      <w:divBdr>
        <w:top w:val="none" w:sz="0" w:space="0" w:color="auto"/>
        <w:left w:val="none" w:sz="0" w:space="0" w:color="auto"/>
        <w:bottom w:val="none" w:sz="0" w:space="0" w:color="auto"/>
        <w:right w:val="none" w:sz="0" w:space="0" w:color="auto"/>
      </w:divBdr>
    </w:div>
    <w:div w:id="57171077">
      <w:bodyDiv w:val="1"/>
      <w:marLeft w:val="0"/>
      <w:marRight w:val="0"/>
      <w:marTop w:val="0"/>
      <w:marBottom w:val="0"/>
      <w:divBdr>
        <w:top w:val="none" w:sz="0" w:space="0" w:color="auto"/>
        <w:left w:val="none" w:sz="0" w:space="0" w:color="auto"/>
        <w:bottom w:val="none" w:sz="0" w:space="0" w:color="auto"/>
        <w:right w:val="none" w:sz="0" w:space="0" w:color="auto"/>
      </w:divBdr>
    </w:div>
    <w:div w:id="85276117">
      <w:bodyDiv w:val="1"/>
      <w:marLeft w:val="0"/>
      <w:marRight w:val="0"/>
      <w:marTop w:val="0"/>
      <w:marBottom w:val="0"/>
      <w:divBdr>
        <w:top w:val="none" w:sz="0" w:space="0" w:color="auto"/>
        <w:left w:val="none" w:sz="0" w:space="0" w:color="auto"/>
        <w:bottom w:val="none" w:sz="0" w:space="0" w:color="auto"/>
        <w:right w:val="none" w:sz="0" w:space="0" w:color="auto"/>
      </w:divBdr>
    </w:div>
    <w:div w:id="110248424">
      <w:bodyDiv w:val="1"/>
      <w:marLeft w:val="0"/>
      <w:marRight w:val="0"/>
      <w:marTop w:val="0"/>
      <w:marBottom w:val="0"/>
      <w:divBdr>
        <w:top w:val="none" w:sz="0" w:space="0" w:color="auto"/>
        <w:left w:val="none" w:sz="0" w:space="0" w:color="auto"/>
        <w:bottom w:val="none" w:sz="0" w:space="0" w:color="auto"/>
        <w:right w:val="none" w:sz="0" w:space="0" w:color="auto"/>
      </w:divBdr>
    </w:div>
    <w:div w:id="205070401">
      <w:bodyDiv w:val="1"/>
      <w:marLeft w:val="0"/>
      <w:marRight w:val="0"/>
      <w:marTop w:val="0"/>
      <w:marBottom w:val="0"/>
      <w:divBdr>
        <w:top w:val="none" w:sz="0" w:space="0" w:color="auto"/>
        <w:left w:val="none" w:sz="0" w:space="0" w:color="auto"/>
        <w:bottom w:val="none" w:sz="0" w:space="0" w:color="auto"/>
        <w:right w:val="none" w:sz="0" w:space="0" w:color="auto"/>
      </w:divBdr>
    </w:div>
    <w:div w:id="216550928">
      <w:bodyDiv w:val="1"/>
      <w:marLeft w:val="0"/>
      <w:marRight w:val="0"/>
      <w:marTop w:val="0"/>
      <w:marBottom w:val="0"/>
      <w:divBdr>
        <w:top w:val="none" w:sz="0" w:space="0" w:color="auto"/>
        <w:left w:val="none" w:sz="0" w:space="0" w:color="auto"/>
        <w:bottom w:val="none" w:sz="0" w:space="0" w:color="auto"/>
        <w:right w:val="none" w:sz="0" w:space="0" w:color="auto"/>
      </w:divBdr>
    </w:div>
    <w:div w:id="226648028">
      <w:bodyDiv w:val="1"/>
      <w:marLeft w:val="0"/>
      <w:marRight w:val="0"/>
      <w:marTop w:val="0"/>
      <w:marBottom w:val="0"/>
      <w:divBdr>
        <w:top w:val="none" w:sz="0" w:space="0" w:color="auto"/>
        <w:left w:val="none" w:sz="0" w:space="0" w:color="auto"/>
        <w:bottom w:val="none" w:sz="0" w:space="0" w:color="auto"/>
        <w:right w:val="none" w:sz="0" w:space="0" w:color="auto"/>
      </w:divBdr>
      <w:divsChild>
        <w:div w:id="1602370638">
          <w:marLeft w:val="720"/>
          <w:marRight w:val="0"/>
          <w:marTop w:val="0"/>
          <w:marBottom w:val="0"/>
          <w:divBdr>
            <w:top w:val="none" w:sz="0" w:space="0" w:color="auto"/>
            <w:left w:val="none" w:sz="0" w:space="0" w:color="auto"/>
            <w:bottom w:val="none" w:sz="0" w:space="0" w:color="auto"/>
            <w:right w:val="none" w:sz="0" w:space="0" w:color="auto"/>
          </w:divBdr>
        </w:div>
      </w:divsChild>
    </w:div>
    <w:div w:id="276108255">
      <w:bodyDiv w:val="1"/>
      <w:marLeft w:val="0"/>
      <w:marRight w:val="0"/>
      <w:marTop w:val="0"/>
      <w:marBottom w:val="0"/>
      <w:divBdr>
        <w:top w:val="none" w:sz="0" w:space="0" w:color="auto"/>
        <w:left w:val="none" w:sz="0" w:space="0" w:color="auto"/>
        <w:bottom w:val="none" w:sz="0" w:space="0" w:color="auto"/>
        <w:right w:val="none" w:sz="0" w:space="0" w:color="auto"/>
      </w:divBdr>
      <w:divsChild>
        <w:div w:id="1828202706">
          <w:marLeft w:val="1166"/>
          <w:marRight w:val="0"/>
          <w:marTop w:val="115"/>
          <w:marBottom w:val="0"/>
          <w:divBdr>
            <w:top w:val="none" w:sz="0" w:space="0" w:color="auto"/>
            <w:left w:val="none" w:sz="0" w:space="0" w:color="auto"/>
            <w:bottom w:val="none" w:sz="0" w:space="0" w:color="auto"/>
            <w:right w:val="none" w:sz="0" w:space="0" w:color="auto"/>
          </w:divBdr>
        </w:div>
        <w:div w:id="1761832312">
          <w:marLeft w:val="1166"/>
          <w:marRight w:val="0"/>
          <w:marTop w:val="115"/>
          <w:marBottom w:val="0"/>
          <w:divBdr>
            <w:top w:val="none" w:sz="0" w:space="0" w:color="auto"/>
            <w:left w:val="none" w:sz="0" w:space="0" w:color="auto"/>
            <w:bottom w:val="none" w:sz="0" w:space="0" w:color="auto"/>
            <w:right w:val="none" w:sz="0" w:space="0" w:color="auto"/>
          </w:divBdr>
        </w:div>
        <w:div w:id="1503738261">
          <w:marLeft w:val="1166"/>
          <w:marRight w:val="0"/>
          <w:marTop w:val="115"/>
          <w:marBottom w:val="0"/>
          <w:divBdr>
            <w:top w:val="none" w:sz="0" w:space="0" w:color="auto"/>
            <w:left w:val="none" w:sz="0" w:space="0" w:color="auto"/>
            <w:bottom w:val="none" w:sz="0" w:space="0" w:color="auto"/>
            <w:right w:val="none" w:sz="0" w:space="0" w:color="auto"/>
          </w:divBdr>
        </w:div>
      </w:divsChild>
    </w:div>
    <w:div w:id="288559471">
      <w:bodyDiv w:val="1"/>
      <w:marLeft w:val="0"/>
      <w:marRight w:val="0"/>
      <w:marTop w:val="0"/>
      <w:marBottom w:val="0"/>
      <w:divBdr>
        <w:top w:val="none" w:sz="0" w:space="0" w:color="auto"/>
        <w:left w:val="none" w:sz="0" w:space="0" w:color="auto"/>
        <w:bottom w:val="none" w:sz="0" w:space="0" w:color="auto"/>
        <w:right w:val="none" w:sz="0" w:space="0" w:color="auto"/>
      </w:divBdr>
    </w:div>
    <w:div w:id="308368325">
      <w:bodyDiv w:val="1"/>
      <w:marLeft w:val="0"/>
      <w:marRight w:val="0"/>
      <w:marTop w:val="0"/>
      <w:marBottom w:val="0"/>
      <w:divBdr>
        <w:top w:val="none" w:sz="0" w:space="0" w:color="auto"/>
        <w:left w:val="none" w:sz="0" w:space="0" w:color="auto"/>
        <w:bottom w:val="none" w:sz="0" w:space="0" w:color="auto"/>
        <w:right w:val="none" w:sz="0" w:space="0" w:color="auto"/>
      </w:divBdr>
    </w:div>
    <w:div w:id="362361379">
      <w:bodyDiv w:val="1"/>
      <w:marLeft w:val="0"/>
      <w:marRight w:val="0"/>
      <w:marTop w:val="0"/>
      <w:marBottom w:val="0"/>
      <w:divBdr>
        <w:top w:val="none" w:sz="0" w:space="0" w:color="auto"/>
        <w:left w:val="none" w:sz="0" w:space="0" w:color="auto"/>
        <w:bottom w:val="none" w:sz="0" w:space="0" w:color="auto"/>
        <w:right w:val="none" w:sz="0" w:space="0" w:color="auto"/>
      </w:divBdr>
    </w:div>
    <w:div w:id="415177821">
      <w:bodyDiv w:val="1"/>
      <w:marLeft w:val="0"/>
      <w:marRight w:val="0"/>
      <w:marTop w:val="0"/>
      <w:marBottom w:val="0"/>
      <w:divBdr>
        <w:top w:val="none" w:sz="0" w:space="0" w:color="auto"/>
        <w:left w:val="none" w:sz="0" w:space="0" w:color="auto"/>
        <w:bottom w:val="none" w:sz="0" w:space="0" w:color="auto"/>
        <w:right w:val="none" w:sz="0" w:space="0" w:color="auto"/>
      </w:divBdr>
    </w:div>
    <w:div w:id="421537656">
      <w:bodyDiv w:val="1"/>
      <w:marLeft w:val="0"/>
      <w:marRight w:val="0"/>
      <w:marTop w:val="0"/>
      <w:marBottom w:val="0"/>
      <w:divBdr>
        <w:top w:val="none" w:sz="0" w:space="0" w:color="auto"/>
        <w:left w:val="none" w:sz="0" w:space="0" w:color="auto"/>
        <w:bottom w:val="none" w:sz="0" w:space="0" w:color="auto"/>
        <w:right w:val="none" w:sz="0" w:space="0" w:color="auto"/>
      </w:divBdr>
      <w:divsChild>
        <w:div w:id="541209007">
          <w:marLeft w:val="965"/>
          <w:marRight w:val="0"/>
          <w:marTop w:val="154"/>
          <w:marBottom w:val="0"/>
          <w:divBdr>
            <w:top w:val="none" w:sz="0" w:space="0" w:color="auto"/>
            <w:left w:val="none" w:sz="0" w:space="0" w:color="auto"/>
            <w:bottom w:val="none" w:sz="0" w:space="0" w:color="auto"/>
            <w:right w:val="none" w:sz="0" w:space="0" w:color="auto"/>
          </w:divBdr>
        </w:div>
      </w:divsChild>
    </w:div>
    <w:div w:id="451048371">
      <w:bodyDiv w:val="1"/>
      <w:marLeft w:val="0"/>
      <w:marRight w:val="0"/>
      <w:marTop w:val="0"/>
      <w:marBottom w:val="0"/>
      <w:divBdr>
        <w:top w:val="none" w:sz="0" w:space="0" w:color="auto"/>
        <w:left w:val="none" w:sz="0" w:space="0" w:color="auto"/>
        <w:bottom w:val="none" w:sz="0" w:space="0" w:color="auto"/>
        <w:right w:val="none" w:sz="0" w:space="0" w:color="auto"/>
      </w:divBdr>
      <w:divsChild>
        <w:div w:id="1130200997">
          <w:marLeft w:val="1166"/>
          <w:marRight w:val="0"/>
          <w:marTop w:val="134"/>
          <w:marBottom w:val="0"/>
          <w:divBdr>
            <w:top w:val="none" w:sz="0" w:space="0" w:color="auto"/>
            <w:left w:val="none" w:sz="0" w:space="0" w:color="auto"/>
            <w:bottom w:val="none" w:sz="0" w:space="0" w:color="auto"/>
            <w:right w:val="none" w:sz="0" w:space="0" w:color="auto"/>
          </w:divBdr>
        </w:div>
      </w:divsChild>
    </w:div>
    <w:div w:id="470094657">
      <w:bodyDiv w:val="1"/>
      <w:marLeft w:val="0"/>
      <w:marRight w:val="0"/>
      <w:marTop w:val="0"/>
      <w:marBottom w:val="0"/>
      <w:divBdr>
        <w:top w:val="none" w:sz="0" w:space="0" w:color="auto"/>
        <w:left w:val="none" w:sz="0" w:space="0" w:color="auto"/>
        <w:bottom w:val="none" w:sz="0" w:space="0" w:color="auto"/>
        <w:right w:val="none" w:sz="0" w:space="0" w:color="auto"/>
      </w:divBdr>
    </w:div>
    <w:div w:id="476336712">
      <w:bodyDiv w:val="1"/>
      <w:marLeft w:val="0"/>
      <w:marRight w:val="0"/>
      <w:marTop w:val="0"/>
      <w:marBottom w:val="0"/>
      <w:divBdr>
        <w:top w:val="none" w:sz="0" w:space="0" w:color="auto"/>
        <w:left w:val="none" w:sz="0" w:space="0" w:color="auto"/>
        <w:bottom w:val="none" w:sz="0" w:space="0" w:color="auto"/>
        <w:right w:val="none" w:sz="0" w:space="0" w:color="auto"/>
      </w:divBdr>
    </w:div>
    <w:div w:id="477114497">
      <w:bodyDiv w:val="1"/>
      <w:marLeft w:val="0"/>
      <w:marRight w:val="0"/>
      <w:marTop w:val="0"/>
      <w:marBottom w:val="0"/>
      <w:divBdr>
        <w:top w:val="none" w:sz="0" w:space="0" w:color="auto"/>
        <w:left w:val="none" w:sz="0" w:space="0" w:color="auto"/>
        <w:bottom w:val="none" w:sz="0" w:space="0" w:color="auto"/>
        <w:right w:val="none" w:sz="0" w:space="0" w:color="auto"/>
      </w:divBdr>
    </w:div>
    <w:div w:id="488984645">
      <w:bodyDiv w:val="1"/>
      <w:marLeft w:val="0"/>
      <w:marRight w:val="0"/>
      <w:marTop w:val="0"/>
      <w:marBottom w:val="0"/>
      <w:divBdr>
        <w:top w:val="none" w:sz="0" w:space="0" w:color="auto"/>
        <w:left w:val="none" w:sz="0" w:space="0" w:color="auto"/>
        <w:bottom w:val="none" w:sz="0" w:space="0" w:color="auto"/>
        <w:right w:val="none" w:sz="0" w:space="0" w:color="auto"/>
      </w:divBdr>
    </w:div>
    <w:div w:id="504325186">
      <w:bodyDiv w:val="1"/>
      <w:marLeft w:val="0"/>
      <w:marRight w:val="0"/>
      <w:marTop w:val="0"/>
      <w:marBottom w:val="0"/>
      <w:divBdr>
        <w:top w:val="none" w:sz="0" w:space="0" w:color="auto"/>
        <w:left w:val="none" w:sz="0" w:space="0" w:color="auto"/>
        <w:bottom w:val="none" w:sz="0" w:space="0" w:color="auto"/>
        <w:right w:val="none" w:sz="0" w:space="0" w:color="auto"/>
      </w:divBdr>
    </w:div>
    <w:div w:id="504511911">
      <w:bodyDiv w:val="1"/>
      <w:marLeft w:val="0"/>
      <w:marRight w:val="0"/>
      <w:marTop w:val="0"/>
      <w:marBottom w:val="0"/>
      <w:divBdr>
        <w:top w:val="none" w:sz="0" w:space="0" w:color="auto"/>
        <w:left w:val="none" w:sz="0" w:space="0" w:color="auto"/>
        <w:bottom w:val="none" w:sz="0" w:space="0" w:color="auto"/>
        <w:right w:val="none" w:sz="0" w:space="0" w:color="auto"/>
      </w:divBdr>
    </w:div>
    <w:div w:id="537622605">
      <w:bodyDiv w:val="1"/>
      <w:marLeft w:val="0"/>
      <w:marRight w:val="0"/>
      <w:marTop w:val="0"/>
      <w:marBottom w:val="0"/>
      <w:divBdr>
        <w:top w:val="none" w:sz="0" w:space="0" w:color="auto"/>
        <w:left w:val="none" w:sz="0" w:space="0" w:color="auto"/>
        <w:bottom w:val="none" w:sz="0" w:space="0" w:color="auto"/>
        <w:right w:val="none" w:sz="0" w:space="0" w:color="auto"/>
      </w:divBdr>
    </w:div>
    <w:div w:id="550581501">
      <w:bodyDiv w:val="1"/>
      <w:marLeft w:val="0"/>
      <w:marRight w:val="0"/>
      <w:marTop w:val="0"/>
      <w:marBottom w:val="0"/>
      <w:divBdr>
        <w:top w:val="none" w:sz="0" w:space="0" w:color="auto"/>
        <w:left w:val="none" w:sz="0" w:space="0" w:color="auto"/>
        <w:bottom w:val="none" w:sz="0" w:space="0" w:color="auto"/>
        <w:right w:val="none" w:sz="0" w:space="0" w:color="auto"/>
      </w:divBdr>
    </w:div>
    <w:div w:id="680663760">
      <w:bodyDiv w:val="1"/>
      <w:marLeft w:val="0"/>
      <w:marRight w:val="0"/>
      <w:marTop w:val="0"/>
      <w:marBottom w:val="0"/>
      <w:divBdr>
        <w:top w:val="none" w:sz="0" w:space="0" w:color="auto"/>
        <w:left w:val="none" w:sz="0" w:space="0" w:color="auto"/>
        <w:bottom w:val="none" w:sz="0" w:space="0" w:color="auto"/>
        <w:right w:val="none" w:sz="0" w:space="0" w:color="auto"/>
      </w:divBdr>
      <w:divsChild>
        <w:div w:id="211768941">
          <w:marLeft w:val="547"/>
          <w:marRight w:val="0"/>
          <w:marTop w:val="0"/>
          <w:marBottom w:val="0"/>
          <w:divBdr>
            <w:top w:val="none" w:sz="0" w:space="0" w:color="auto"/>
            <w:left w:val="none" w:sz="0" w:space="0" w:color="auto"/>
            <w:bottom w:val="none" w:sz="0" w:space="0" w:color="auto"/>
            <w:right w:val="none" w:sz="0" w:space="0" w:color="auto"/>
          </w:divBdr>
        </w:div>
        <w:div w:id="1379890042">
          <w:marLeft w:val="547"/>
          <w:marRight w:val="0"/>
          <w:marTop w:val="0"/>
          <w:marBottom w:val="0"/>
          <w:divBdr>
            <w:top w:val="none" w:sz="0" w:space="0" w:color="auto"/>
            <w:left w:val="none" w:sz="0" w:space="0" w:color="auto"/>
            <w:bottom w:val="none" w:sz="0" w:space="0" w:color="auto"/>
            <w:right w:val="none" w:sz="0" w:space="0" w:color="auto"/>
          </w:divBdr>
        </w:div>
      </w:divsChild>
    </w:div>
    <w:div w:id="708408988">
      <w:bodyDiv w:val="1"/>
      <w:marLeft w:val="0"/>
      <w:marRight w:val="0"/>
      <w:marTop w:val="0"/>
      <w:marBottom w:val="0"/>
      <w:divBdr>
        <w:top w:val="none" w:sz="0" w:space="0" w:color="auto"/>
        <w:left w:val="none" w:sz="0" w:space="0" w:color="auto"/>
        <w:bottom w:val="none" w:sz="0" w:space="0" w:color="auto"/>
        <w:right w:val="none" w:sz="0" w:space="0" w:color="auto"/>
      </w:divBdr>
      <w:divsChild>
        <w:div w:id="540479927">
          <w:marLeft w:val="446"/>
          <w:marRight w:val="0"/>
          <w:marTop w:val="0"/>
          <w:marBottom w:val="0"/>
          <w:divBdr>
            <w:top w:val="none" w:sz="0" w:space="0" w:color="auto"/>
            <w:left w:val="none" w:sz="0" w:space="0" w:color="auto"/>
            <w:bottom w:val="none" w:sz="0" w:space="0" w:color="auto"/>
            <w:right w:val="none" w:sz="0" w:space="0" w:color="auto"/>
          </w:divBdr>
        </w:div>
      </w:divsChild>
    </w:div>
    <w:div w:id="765229661">
      <w:bodyDiv w:val="1"/>
      <w:marLeft w:val="0"/>
      <w:marRight w:val="0"/>
      <w:marTop w:val="0"/>
      <w:marBottom w:val="0"/>
      <w:divBdr>
        <w:top w:val="none" w:sz="0" w:space="0" w:color="auto"/>
        <w:left w:val="none" w:sz="0" w:space="0" w:color="auto"/>
        <w:bottom w:val="none" w:sz="0" w:space="0" w:color="auto"/>
        <w:right w:val="none" w:sz="0" w:space="0" w:color="auto"/>
      </w:divBdr>
      <w:divsChild>
        <w:div w:id="1158225897">
          <w:marLeft w:val="547"/>
          <w:marRight w:val="0"/>
          <w:marTop w:val="0"/>
          <w:marBottom w:val="0"/>
          <w:divBdr>
            <w:top w:val="none" w:sz="0" w:space="0" w:color="auto"/>
            <w:left w:val="none" w:sz="0" w:space="0" w:color="auto"/>
            <w:bottom w:val="none" w:sz="0" w:space="0" w:color="auto"/>
            <w:right w:val="none" w:sz="0" w:space="0" w:color="auto"/>
          </w:divBdr>
        </w:div>
      </w:divsChild>
    </w:div>
    <w:div w:id="791292258">
      <w:bodyDiv w:val="1"/>
      <w:marLeft w:val="0"/>
      <w:marRight w:val="0"/>
      <w:marTop w:val="0"/>
      <w:marBottom w:val="0"/>
      <w:divBdr>
        <w:top w:val="none" w:sz="0" w:space="0" w:color="auto"/>
        <w:left w:val="none" w:sz="0" w:space="0" w:color="auto"/>
        <w:bottom w:val="none" w:sz="0" w:space="0" w:color="auto"/>
        <w:right w:val="none" w:sz="0" w:space="0" w:color="auto"/>
      </w:divBdr>
      <w:divsChild>
        <w:div w:id="589853071">
          <w:marLeft w:val="0"/>
          <w:marRight w:val="0"/>
          <w:marTop w:val="0"/>
          <w:marBottom w:val="0"/>
          <w:divBdr>
            <w:top w:val="none" w:sz="0" w:space="0" w:color="auto"/>
            <w:left w:val="none" w:sz="0" w:space="0" w:color="auto"/>
            <w:bottom w:val="none" w:sz="0" w:space="0" w:color="auto"/>
            <w:right w:val="none" w:sz="0" w:space="0" w:color="auto"/>
          </w:divBdr>
          <w:divsChild>
            <w:div w:id="1915042170">
              <w:marLeft w:val="0"/>
              <w:marRight w:val="0"/>
              <w:marTop w:val="100"/>
              <w:marBottom w:val="100"/>
              <w:divBdr>
                <w:top w:val="none" w:sz="0" w:space="0" w:color="auto"/>
                <w:left w:val="none" w:sz="0" w:space="0" w:color="auto"/>
                <w:bottom w:val="none" w:sz="0" w:space="0" w:color="auto"/>
                <w:right w:val="none" w:sz="0" w:space="0" w:color="auto"/>
              </w:divBdr>
              <w:divsChild>
                <w:div w:id="1579484000">
                  <w:marLeft w:val="0"/>
                  <w:marRight w:val="0"/>
                  <w:marTop w:val="45"/>
                  <w:marBottom w:val="120"/>
                  <w:divBdr>
                    <w:top w:val="none" w:sz="0" w:space="0" w:color="auto"/>
                    <w:left w:val="none" w:sz="0" w:space="0" w:color="auto"/>
                    <w:bottom w:val="none" w:sz="0" w:space="0" w:color="auto"/>
                    <w:right w:val="none" w:sz="0" w:space="0" w:color="auto"/>
                  </w:divBdr>
                  <w:divsChild>
                    <w:div w:id="1809930475">
                      <w:marLeft w:val="0"/>
                      <w:marRight w:val="0"/>
                      <w:marTop w:val="0"/>
                      <w:marBottom w:val="0"/>
                      <w:divBdr>
                        <w:top w:val="none" w:sz="0" w:space="0" w:color="auto"/>
                        <w:left w:val="none" w:sz="0" w:space="0" w:color="auto"/>
                        <w:bottom w:val="none" w:sz="0" w:space="0" w:color="auto"/>
                        <w:right w:val="none" w:sz="0" w:space="0" w:color="auto"/>
                      </w:divBdr>
                      <w:divsChild>
                        <w:div w:id="145019653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21116672">
      <w:bodyDiv w:val="1"/>
      <w:marLeft w:val="0"/>
      <w:marRight w:val="0"/>
      <w:marTop w:val="0"/>
      <w:marBottom w:val="0"/>
      <w:divBdr>
        <w:top w:val="none" w:sz="0" w:space="0" w:color="auto"/>
        <w:left w:val="none" w:sz="0" w:space="0" w:color="auto"/>
        <w:bottom w:val="none" w:sz="0" w:space="0" w:color="auto"/>
        <w:right w:val="none" w:sz="0" w:space="0" w:color="auto"/>
      </w:divBdr>
    </w:div>
    <w:div w:id="83128835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5094770">
      <w:bodyDiv w:val="1"/>
      <w:marLeft w:val="0"/>
      <w:marRight w:val="0"/>
      <w:marTop w:val="0"/>
      <w:marBottom w:val="0"/>
      <w:divBdr>
        <w:top w:val="none" w:sz="0" w:space="0" w:color="auto"/>
        <w:left w:val="none" w:sz="0" w:space="0" w:color="auto"/>
        <w:bottom w:val="none" w:sz="0" w:space="0" w:color="auto"/>
        <w:right w:val="none" w:sz="0" w:space="0" w:color="auto"/>
      </w:divBdr>
      <w:divsChild>
        <w:div w:id="934871595">
          <w:marLeft w:val="274"/>
          <w:marRight w:val="0"/>
          <w:marTop w:val="150"/>
          <w:marBottom w:val="0"/>
          <w:divBdr>
            <w:top w:val="none" w:sz="0" w:space="0" w:color="auto"/>
            <w:left w:val="none" w:sz="0" w:space="0" w:color="auto"/>
            <w:bottom w:val="none" w:sz="0" w:space="0" w:color="auto"/>
            <w:right w:val="none" w:sz="0" w:space="0" w:color="auto"/>
          </w:divBdr>
        </w:div>
      </w:divsChild>
    </w:div>
    <w:div w:id="888031268">
      <w:bodyDiv w:val="1"/>
      <w:marLeft w:val="0"/>
      <w:marRight w:val="0"/>
      <w:marTop w:val="0"/>
      <w:marBottom w:val="0"/>
      <w:divBdr>
        <w:top w:val="none" w:sz="0" w:space="0" w:color="auto"/>
        <w:left w:val="none" w:sz="0" w:space="0" w:color="auto"/>
        <w:bottom w:val="none" w:sz="0" w:space="0" w:color="auto"/>
        <w:right w:val="none" w:sz="0" w:space="0" w:color="auto"/>
      </w:divBdr>
    </w:div>
    <w:div w:id="902643401">
      <w:bodyDiv w:val="1"/>
      <w:marLeft w:val="0"/>
      <w:marRight w:val="0"/>
      <w:marTop w:val="0"/>
      <w:marBottom w:val="0"/>
      <w:divBdr>
        <w:top w:val="none" w:sz="0" w:space="0" w:color="auto"/>
        <w:left w:val="none" w:sz="0" w:space="0" w:color="auto"/>
        <w:bottom w:val="none" w:sz="0" w:space="0" w:color="auto"/>
        <w:right w:val="none" w:sz="0" w:space="0" w:color="auto"/>
      </w:divBdr>
      <w:divsChild>
        <w:div w:id="536507191">
          <w:marLeft w:val="547"/>
          <w:marRight w:val="0"/>
          <w:marTop w:val="154"/>
          <w:marBottom w:val="0"/>
          <w:divBdr>
            <w:top w:val="none" w:sz="0" w:space="0" w:color="auto"/>
            <w:left w:val="none" w:sz="0" w:space="0" w:color="auto"/>
            <w:bottom w:val="none" w:sz="0" w:space="0" w:color="auto"/>
            <w:right w:val="none" w:sz="0" w:space="0" w:color="auto"/>
          </w:divBdr>
        </w:div>
      </w:divsChild>
    </w:div>
    <w:div w:id="905645269">
      <w:bodyDiv w:val="1"/>
      <w:marLeft w:val="0"/>
      <w:marRight w:val="0"/>
      <w:marTop w:val="0"/>
      <w:marBottom w:val="0"/>
      <w:divBdr>
        <w:top w:val="none" w:sz="0" w:space="0" w:color="auto"/>
        <w:left w:val="none" w:sz="0" w:space="0" w:color="auto"/>
        <w:bottom w:val="none" w:sz="0" w:space="0" w:color="auto"/>
        <w:right w:val="none" w:sz="0" w:space="0" w:color="auto"/>
      </w:divBdr>
    </w:div>
    <w:div w:id="915089237">
      <w:bodyDiv w:val="1"/>
      <w:marLeft w:val="0"/>
      <w:marRight w:val="0"/>
      <w:marTop w:val="0"/>
      <w:marBottom w:val="0"/>
      <w:divBdr>
        <w:top w:val="none" w:sz="0" w:space="0" w:color="auto"/>
        <w:left w:val="none" w:sz="0" w:space="0" w:color="auto"/>
        <w:bottom w:val="none" w:sz="0" w:space="0" w:color="auto"/>
        <w:right w:val="none" w:sz="0" w:space="0" w:color="auto"/>
      </w:divBdr>
    </w:div>
    <w:div w:id="922570189">
      <w:bodyDiv w:val="1"/>
      <w:marLeft w:val="0"/>
      <w:marRight w:val="0"/>
      <w:marTop w:val="0"/>
      <w:marBottom w:val="0"/>
      <w:divBdr>
        <w:top w:val="none" w:sz="0" w:space="0" w:color="auto"/>
        <w:left w:val="none" w:sz="0" w:space="0" w:color="auto"/>
        <w:bottom w:val="none" w:sz="0" w:space="0" w:color="auto"/>
        <w:right w:val="none" w:sz="0" w:space="0" w:color="auto"/>
      </w:divBdr>
    </w:div>
    <w:div w:id="951863712">
      <w:bodyDiv w:val="1"/>
      <w:marLeft w:val="0"/>
      <w:marRight w:val="0"/>
      <w:marTop w:val="0"/>
      <w:marBottom w:val="0"/>
      <w:divBdr>
        <w:top w:val="none" w:sz="0" w:space="0" w:color="auto"/>
        <w:left w:val="none" w:sz="0" w:space="0" w:color="auto"/>
        <w:bottom w:val="none" w:sz="0" w:space="0" w:color="auto"/>
        <w:right w:val="none" w:sz="0" w:space="0" w:color="auto"/>
      </w:divBdr>
      <w:divsChild>
        <w:div w:id="2095317750">
          <w:marLeft w:val="547"/>
          <w:marRight w:val="0"/>
          <w:marTop w:val="0"/>
          <w:marBottom w:val="0"/>
          <w:divBdr>
            <w:top w:val="none" w:sz="0" w:space="0" w:color="auto"/>
            <w:left w:val="none" w:sz="0" w:space="0" w:color="auto"/>
            <w:bottom w:val="none" w:sz="0" w:space="0" w:color="auto"/>
            <w:right w:val="none" w:sz="0" w:space="0" w:color="auto"/>
          </w:divBdr>
        </w:div>
        <w:div w:id="453982250">
          <w:marLeft w:val="547"/>
          <w:marRight w:val="0"/>
          <w:marTop w:val="0"/>
          <w:marBottom w:val="0"/>
          <w:divBdr>
            <w:top w:val="none" w:sz="0" w:space="0" w:color="auto"/>
            <w:left w:val="none" w:sz="0" w:space="0" w:color="auto"/>
            <w:bottom w:val="none" w:sz="0" w:space="0" w:color="auto"/>
            <w:right w:val="none" w:sz="0" w:space="0" w:color="auto"/>
          </w:divBdr>
        </w:div>
      </w:divsChild>
    </w:div>
    <w:div w:id="961379270">
      <w:bodyDiv w:val="1"/>
      <w:marLeft w:val="0"/>
      <w:marRight w:val="0"/>
      <w:marTop w:val="0"/>
      <w:marBottom w:val="0"/>
      <w:divBdr>
        <w:top w:val="none" w:sz="0" w:space="0" w:color="auto"/>
        <w:left w:val="none" w:sz="0" w:space="0" w:color="auto"/>
        <w:bottom w:val="none" w:sz="0" w:space="0" w:color="auto"/>
        <w:right w:val="none" w:sz="0" w:space="0" w:color="auto"/>
      </w:divBdr>
      <w:divsChild>
        <w:div w:id="1408959639">
          <w:marLeft w:val="432"/>
          <w:marRight w:val="0"/>
          <w:marTop w:val="154"/>
          <w:marBottom w:val="0"/>
          <w:divBdr>
            <w:top w:val="none" w:sz="0" w:space="0" w:color="auto"/>
            <w:left w:val="none" w:sz="0" w:space="0" w:color="auto"/>
            <w:bottom w:val="none" w:sz="0" w:space="0" w:color="auto"/>
            <w:right w:val="none" w:sz="0" w:space="0" w:color="auto"/>
          </w:divBdr>
        </w:div>
        <w:div w:id="1269119357">
          <w:marLeft w:val="432"/>
          <w:marRight w:val="0"/>
          <w:marTop w:val="154"/>
          <w:marBottom w:val="0"/>
          <w:divBdr>
            <w:top w:val="none" w:sz="0" w:space="0" w:color="auto"/>
            <w:left w:val="none" w:sz="0" w:space="0" w:color="auto"/>
            <w:bottom w:val="none" w:sz="0" w:space="0" w:color="auto"/>
            <w:right w:val="none" w:sz="0" w:space="0" w:color="auto"/>
          </w:divBdr>
        </w:div>
        <w:div w:id="1363095987">
          <w:marLeft w:val="432"/>
          <w:marRight w:val="0"/>
          <w:marTop w:val="154"/>
          <w:marBottom w:val="0"/>
          <w:divBdr>
            <w:top w:val="none" w:sz="0" w:space="0" w:color="auto"/>
            <w:left w:val="none" w:sz="0" w:space="0" w:color="auto"/>
            <w:bottom w:val="none" w:sz="0" w:space="0" w:color="auto"/>
            <w:right w:val="none" w:sz="0" w:space="0" w:color="auto"/>
          </w:divBdr>
        </w:div>
      </w:divsChild>
    </w:div>
    <w:div w:id="963804428">
      <w:bodyDiv w:val="1"/>
      <w:marLeft w:val="0"/>
      <w:marRight w:val="0"/>
      <w:marTop w:val="0"/>
      <w:marBottom w:val="0"/>
      <w:divBdr>
        <w:top w:val="none" w:sz="0" w:space="0" w:color="auto"/>
        <w:left w:val="none" w:sz="0" w:space="0" w:color="auto"/>
        <w:bottom w:val="none" w:sz="0" w:space="0" w:color="auto"/>
        <w:right w:val="none" w:sz="0" w:space="0" w:color="auto"/>
      </w:divBdr>
      <w:divsChild>
        <w:div w:id="1454325182">
          <w:marLeft w:val="547"/>
          <w:marRight w:val="0"/>
          <w:marTop w:val="0"/>
          <w:marBottom w:val="0"/>
          <w:divBdr>
            <w:top w:val="none" w:sz="0" w:space="0" w:color="auto"/>
            <w:left w:val="none" w:sz="0" w:space="0" w:color="auto"/>
            <w:bottom w:val="none" w:sz="0" w:space="0" w:color="auto"/>
            <w:right w:val="none" w:sz="0" w:space="0" w:color="auto"/>
          </w:divBdr>
        </w:div>
      </w:divsChild>
    </w:div>
    <w:div w:id="1068188595">
      <w:bodyDiv w:val="1"/>
      <w:marLeft w:val="0"/>
      <w:marRight w:val="0"/>
      <w:marTop w:val="0"/>
      <w:marBottom w:val="0"/>
      <w:divBdr>
        <w:top w:val="none" w:sz="0" w:space="0" w:color="auto"/>
        <w:left w:val="none" w:sz="0" w:space="0" w:color="auto"/>
        <w:bottom w:val="none" w:sz="0" w:space="0" w:color="auto"/>
        <w:right w:val="none" w:sz="0" w:space="0" w:color="auto"/>
      </w:divBdr>
    </w:div>
    <w:div w:id="1153637652">
      <w:bodyDiv w:val="1"/>
      <w:marLeft w:val="0"/>
      <w:marRight w:val="0"/>
      <w:marTop w:val="0"/>
      <w:marBottom w:val="0"/>
      <w:divBdr>
        <w:top w:val="none" w:sz="0" w:space="0" w:color="auto"/>
        <w:left w:val="none" w:sz="0" w:space="0" w:color="auto"/>
        <w:bottom w:val="none" w:sz="0" w:space="0" w:color="auto"/>
        <w:right w:val="none" w:sz="0" w:space="0" w:color="auto"/>
      </w:divBdr>
      <w:divsChild>
        <w:div w:id="537739231">
          <w:marLeft w:val="0"/>
          <w:marRight w:val="0"/>
          <w:marTop w:val="0"/>
          <w:marBottom w:val="0"/>
          <w:divBdr>
            <w:top w:val="none" w:sz="0" w:space="0" w:color="auto"/>
            <w:left w:val="none" w:sz="0" w:space="0" w:color="auto"/>
            <w:bottom w:val="none" w:sz="0" w:space="0" w:color="auto"/>
            <w:right w:val="none" w:sz="0" w:space="0" w:color="auto"/>
          </w:divBdr>
        </w:div>
        <w:div w:id="1735154846">
          <w:marLeft w:val="0"/>
          <w:marRight w:val="0"/>
          <w:marTop w:val="0"/>
          <w:marBottom w:val="0"/>
          <w:divBdr>
            <w:top w:val="none" w:sz="0" w:space="0" w:color="auto"/>
            <w:left w:val="none" w:sz="0" w:space="0" w:color="auto"/>
            <w:bottom w:val="none" w:sz="0" w:space="0" w:color="auto"/>
            <w:right w:val="none" w:sz="0" w:space="0" w:color="auto"/>
          </w:divBdr>
        </w:div>
        <w:div w:id="2046441209">
          <w:marLeft w:val="0"/>
          <w:marRight w:val="0"/>
          <w:marTop w:val="0"/>
          <w:marBottom w:val="0"/>
          <w:divBdr>
            <w:top w:val="none" w:sz="0" w:space="0" w:color="auto"/>
            <w:left w:val="none" w:sz="0" w:space="0" w:color="auto"/>
            <w:bottom w:val="none" w:sz="0" w:space="0" w:color="auto"/>
            <w:right w:val="none" w:sz="0" w:space="0" w:color="auto"/>
          </w:divBdr>
          <w:divsChild>
            <w:div w:id="1277710632">
              <w:marLeft w:val="0"/>
              <w:marRight w:val="0"/>
              <w:marTop w:val="75"/>
              <w:marBottom w:val="100"/>
              <w:divBdr>
                <w:top w:val="none" w:sz="0" w:space="0" w:color="auto"/>
                <w:left w:val="none" w:sz="0" w:space="0" w:color="auto"/>
                <w:bottom w:val="none" w:sz="0" w:space="0" w:color="auto"/>
                <w:right w:val="none" w:sz="0" w:space="0" w:color="auto"/>
              </w:divBdr>
              <w:divsChild>
                <w:div w:id="253125098">
                  <w:marLeft w:val="0"/>
                  <w:marRight w:val="0"/>
                  <w:marTop w:val="0"/>
                  <w:marBottom w:val="0"/>
                  <w:divBdr>
                    <w:top w:val="none" w:sz="0" w:space="0" w:color="auto"/>
                    <w:left w:val="none" w:sz="0" w:space="0" w:color="auto"/>
                    <w:bottom w:val="none" w:sz="0" w:space="0" w:color="auto"/>
                    <w:right w:val="none" w:sz="0" w:space="0" w:color="auto"/>
                  </w:divBdr>
                </w:div>
                <w:div w:id="728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11343">
          <w:marLeft w:val="0"/>
          <w:marRight w:val="0"/>
          <w:marTop w:val="0"/>
          <w:marBottom w:val="0"/>
          <w:divBdr>
            <w:top w:val="none" w:sz="0" w:space="0" w:color="auto"/>
            <w:left w:val="none" w:sz="0" w:space="0" w:color="auto"/>
            <w:bottom w:val="none" w:sz="0" w:space="0" w:color="auto"/>
            <w:right w:val="none" w:sz="0" w:space="0" w:color="auto"/>
          </w:divBdr>
        </w:div>
        <w:div w:id="222915039">
          <w:marLeft w:val="0"/>
          <w:marRight w:val="0"/>
          <w:marTop w:val="0"/>
          <w:marBottom w:val="0"/>
          <w:divBdr>
            <w:top w:val="none" w:sz="0" w:space="0" w:color="auto"/>
            <w:left w:val="none" w:sz="0" w:space="0" w:color="auto"/>
            <w:bottom w:val="none" w:sz="0" w:space="0" w:color="auto"/>
            <w:right w:val="none" w:sz="0" w:space="0" w:color="auto"/>
          </w:divBdr>
          <w:divsChild>
            <w:div w:id="1824471978">
              <w:marLeft w:val="0"/>
              <w:marRight w:val="0"/>
              <w:marTop w:val="100"/>
              <w:marBottom w:val="100"/>
              <w:divBdr>
                <w:top w:val="none" w:sz="0" w:space="0" w:color="auto"/>
                <w:left w:val="none" w:sz="0" w:space="0" w:color="auto"/>
                <w:bottom w:val="none" w:sz="0" w:space="0" w:color="auto"/>
                <w:right w:val="none" w:sz="0" w:space="0" w:color="auto"/>
              </w:divBdr>
              <w:divsChild>
                <w:div w:id="703142319">
                  <w:marLeft w:val="0"/>
                  <w:marRight w:val="0"/>
                  <w:marTop w:val="0"/>
                  <w:marBottom w:val="0"/>
                  <w:divBdr>
                    <w:top w:val="none" w:sz="0" w:space="0" w:color="auto"/>
                    <w:left w:val="none" w:sz="0" w:space="0" w:color="auto"/>
                    <w:bottom w:val="none" w:sz="0" w:space="0" w:color="auto"/>
                    <w:right w:val="none" w:sz="0" w:space="0" w:color="auto"/>
                  </w:divBdr>
                </w:div>
                <w:div w:id="1113013248">
                  <w:marLeft w:val="0"/>
                  <w:marRight w:val="0"/>
                  <w:marTop w:val="45"/>
                  <w:marBottom w:val="120"/>
                  <w:divBdr>
                    <w:top w:val="none" w:sz="0" w:space="0" w:color="auto"/>
                    <w:left w:val="none" w:sz="0" w:space="0" w:color="auto"/>
                    <w:bottom w:val="none" w:sz="0" w:space="0" w:color="auto"/>
                    <w:right w:val="none" w:sz="0" w:space="0" w:color="auto"/>
                  </w:divBdr>
                  <w:divsChild>
                    <w:div w:id="1335108719">
                      <w:marLeft w:val="0"/>
                      <w:marRight w:val="0"/>
                      <w:marTop w:val="0"/>
                      <w:marBottom w:val="0"/>
                      <w:divBdr>
                        <w:top w:val="none" w:sz="0" w:space="0" w:color="auto"/>
                        <w:left w:val="none" w:sz="0" w:space="0" w:color="auto"/>
                        <w:bottom w:val="none" w:sz="0" w:space="0" w:color="auto"/>
                        <w:right w:val="none" w:sz="0" w:space="0" w:color="auto"/>
                      </w:divBdr>
                      <w:divsChild>
                        <w:div w:id="2064792685">
                          <w:marLeft w:val="0"/>
                          <w:marRight w:val="0"/>
                          <w:marTop w:val="0"/>
                          <w:marBottom w:val="0"/>
                          <w:divBdr>
                            <w:top w:val="none" w:sz="0" w:space="0" w:color="auto"/>
                            <w:left w:val="none" w:sz="0" w:space="0" w:color="auto"/>
                            <w:bottom w:val="none" w:sz="0" w:space="0" w:color="auto"/>
                            <w:right w:val="none" w:sz="0" w:space="0" w:color="auto"/>
                          </w:divBdr>
                          <w:divsChild>
                            <w:div w:id="1634094028">
                              <w:marLeft w:val="0"/>
                              <w:marRight w:val="0"/>
                              <w:marTop w:val="0"/>
                              <w:marBottom w:val="120"/>
                              <w:divBdr>
                                <w:top w:val="single" w:sz="12" w:space="0" w:color="4EA3E9"/>
                                <w:left w:val="none" w:sz="0" w:space="0" w:color="auto"/>
                                <w:bottom w:val="single" w:sz="12" w:space="0" w:color="4EA3E9"/>
                                <w:right w:val="none" w:sz="0" w:space="0" w:color="auto"/>
                              </w:divBdr>
                              <w:divsChild>
                                <w:div w:id="1739664405">
                                  <w:marLeft w:val="0"/>
                                  <w:marRight w:val="0"/>
                                  <w:marTop w:val="0"/>
                                  <w:marBottom w:val="120"/>
                                  <w:divBdr>
                                    <w:top w:val="none" w:sz="0" w:space="0" w:color="auto"/>
                                    <w:left w:val="none" w:sz="0" w:space="0" w:color="auto"/>
                                    <w:bottom w:val="none" w:sz="0" w:space="0" w:color="auto"/>
                                    <w:right w:val="none" w:sz="0" w:space="0" w:color="auto"/>
                                  </w:divBdr>
                                </w:div>
                                <w:div w:id="117048186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433371">
      <w:bodyDiv w:val="1"/>
      <w:marLeft w:val="0"/>
      <w:marRight w:val="0"/>
      <w:marTop w:val="0"/>
      <w:marBottom w:val="0"/>
      <w:divBdr>
        <w:top w:val="none" w:sz="0" w:space="0" w:color="auto"/>
        <w:left w:val="none" w:sz="0" w:space="0" w:color="auto"/>
        <w:bottom w:val="none" w:sz="0" w:space="0" w:color="auto"/>
        <w:right w:val="none" w:sz="0" w:space="0" w:color="auto"/>
      </w:divBdr>
      <w:divsChild>
        <w:div w:id="918707725">
          <w:marLeft w:val="547"/>
          <w:marRight w:val="0"/>
          <w:marTop w:val="0"/>
          <w:marBottom w:val="0"/>
          <w:divBdr>
            <w:top w:val="none" w:sz="0" w:space="0" w:color="auto"/>
            <w:left w:val="none" w:sz="0" w:space="0" w:color="auto"/>
            <w:bottom w:val="none" w:sz="0" w:space="0" w:color="auto"/>
            <w:right w:val="none" w:sz="0" w:space="0" w:color="auto"/>
          </w:divBdr>
        </w:div>
      </w:divsChild>
    </w:div>
    <w:div w:id="1165585176">
      <w:bodyDiv w:val="1"/>
      <w:marLeft w:val="0"/>
      <w:marRight w:val="0"/>
      <w:marTop w:val="0"/>
      <w:marBottom w:val="0"/>
      <w:divBdr>
        <w:top w:val="none" w:sz="0" w:space="0" w:color="auto"/>
        <w:left w:val="none" w:sz="0" w:space="0" w:color="auto"/>
        <w:bottom w:val="none" w:sz="0" w:space="0" w:color="auto"/>
        <w:right w:val="none" w:sz="0" w:space="0" w:color="auto"/>
      </w:divBdr>
    </w:div>
    <w:div w:id="1241717652">
      <w:bodyDiv w:val="1"/>
      <w:marLeft w:val="0"/>
      <w:marRight w:val="0"/>
      <w:marTop w:val="0"/>
      <w:marBottom w:val="0"/>
      <w:divBdr>
        <w:top w:val="none" w:sz="0" w:space="0" w:color="auto"/>
        <w:left w:val="none" w:sz="0" w:space="0" w:color="auto"/>
        <w:bottom w:val="none" w:sz="0" w:space="0" w:color="auto"/>
        <w:right w:val="none" w:sz="0" w:space="0" w:color="auto"/>
      </w:divBdr>
    </w:div>
    <w:div w:id="1258713393">
      <w:bodyDiv w:val="1"/>
      <w:marLeft w:val="0"/>
      <w:marRight w:val="0"/>
      <w:marTop w:val="0"/>
      <w:marBottom w:val="0"/>
      <w:divBdr>
        <w:top w:val="none" w:sz="0" w:space="0" w:color="auto"/>
        <w:left w:val="none" w:sz="0" w:space="0" w:color="auto"/>
        <w:bottom w:val="none" w:sz="0" w:space="0" w:color="auto"/>
        <w:right w:val="none" w:sz="0" w:space="0" w:color="auto"/>
      </w:divBdr>
    </w:div>
    <w:div w:id="1261568914">
      <w:bodyDiv w:val="1"/>
      <w:marLeft w:val="0"/>
      <w:marRight w:val="0"/>
      <w:marTop w:val="0"/>
      <w:marBottom w:val="0"/>
      <w:divBdr>
        <w:top w:val="none" w:sz="0" w:space="0" w:color="auto"/>
        <w:left w:val="none" w:sz="0" w:space="0" w:color="auto"/>
        <w:bottom w:val="none" w:sz="0" w:space="0" w:color="auto"/>
        <w:right w:val="none" w:sz="0" w:space="0" w:color="auto"/>
      </w:divBdr>
    </w:div>
    <w:div w:id="1286690675">
      <w:bodyDiv w:val="1"/>
      <w:marLeft w:val="0"/>
      <w:marRight w:val="0"/>
      <w:marTop w:val="0"/>
      <w:marBottom w:val="0"/>
      <w:divBdr>
        <w:top w:val="none" w:sz="0" w:space="0" w:color="auto"/>
        <w:left w:val="none" w:sz="0" w:space="0" w:color="auto"/>
        <w:bottom w:val="none" w:sz="0" w:space="0" w:color="auto"/>
        <w:right w:val="none" w:sz="0" w:space="0" w:color="auto"/>
      </w:divBdr>
      <w:divsChild>
        <w:div w:id="645161012">
          <w:marLeft w:val="547"/>
          <w:marRight w:val="0"/>
          <w:marTop w:val="154"/>
          <w:marBottom w:val="0"/>
          <w:divBdr>
            <w:top w:val="none" w:sz="0" w:space="0" w:color="auto"/>
            <w:left w:val="none" w:sz="0" w:space="0" w:color="auto"/>
            <w:bottom w:val="none" w:sz="0" w:space="0" w:color="auto"/>
            <w:right w:val="none" w:sz="0" w:space="0" w:color="auto"/>
          </w:divBdr>
        </w:div>
      </w:divsChild>
    </w:div>
    <w:div w:id="1294562356">
      <w:bodyDiv w:val="1"/>
      <w:marLeft w:val="0"/>
      <w:marRight w:val="0"/>
      <w:marTop w:val="0"/>
      <w:marBottom w:val="0"/>
      <w:divBdr>
        <w:top w:val="none" w:sz="0" w:space="0" w:color="auto"/>
        <w:left w:val="none" w:sz="0" w:space="0" w:color="auto"/>
        <w:bottom w:val="none" w:sz="0" w:space="0" w:color="auto"/>
        <w:right w:val="none" w:sz="0" w:space="0" w:color="auto"/>
      </w:divBdr>
    </w:div>
    <w:div w:id="1311060744">
      <w:bodyDiv w:val="1"/>
      <w:marLeft w:val="0"/>
      <w:marRight w:val="0"/>
      <w:marTop w:val="0"/>
      <w:marBottom w:val="0"/>
      <w:divBdr>
        <w:top w:val="none" w:sz="0" w:space="0" w:color="auto"/>
        <w:left w:val="none" w:sz="0" w:space="0" w:color="auto"/>
        <w:bottom w:val="none" w:sz="0" w:space="0" w:color="auto"/>
        <w:right w:val="none" w:sz="0" w:space="0" w:color="auto"/>
      </w:divBdr>
    </w:div>
    <w:div w:id="1367680185">
      <w:bodyDiv w:val="1"/>
      <w:marLeft w:val="0"/>
      <w:marRight w:val="0"/>
      <w:marTop w:val="0"/>
      <w:marBottom w:val="0"/>
      <w:divBdr>
        <w:top w:val="none" w:sz="0" w:space="0" w:color="auto"/>
        <w:left w:val="none" w:sz="0" w:space="0" w:color="auto"/>
        <w:bottom w:val="none" w:sz="0" w:space="0" w:color="auto"/>
        <w:right w:val="none" w:sz="0" w:space="0" w:color="auto"/>
      </w:divBdr>
    </w:div>
    <w:div w:id="1379819591">
      <w:bodyDiv w:val="1"/>
      <w:marLeft w:val="0"/>
      <w:marRight w:val="0"/>
      <w:marTop w:val="0"/>
      <w:marBottom w:val="0"/>
      <w:divBdr>
        <w:top w:val="none" w:sz="0" w:space="0" w:color="auto"/>
        <w:left w:val="none" w:sz="0" w:space="0" w:color="auto"/>
        <w:bottom w:val="none" w:sz="0" w:space="0" w:color="auto"/>
        <w:right w:val="none" w:sz="0" w:space="0" w:color="auto"/>
      </w:divBdr>
    </w:div>
    <w:div w:id="1428574083">
      <w:bodyDiv w:val="1"/>
      <w:marLeft w:val="0"/>
      <w:marRight w:val="0"/>
      <w:marTop w:val="0"/>
      <w:marBottom w:val="0"/>
      <w:divBdr>
        <w:top w:val="none" w:sz="0" w:space="0" w:color="auto"/>
        <w:left w:val="none" w:sz="0" w:space="0" w:color="auto"/>
        <w:bottom w:val="none" w:sz="0" w:space="0" w:color="auto"/>
        <w:right w:val="none" w:sz="0" w:space="0" w:color="auto"/>
      </w:divBdr>
    </w:div>
    <w:div w:id="1476023733">
      <w:bodyDiv w:val="1"/>
      <w:marLeft w:val="0"/>
      <w:marRight w:val="0"/>
      <w:marTop w:val="0"/>
      <w:marBottom w:val="0"/>
      <w:divBdr>
        <w:top w:val="none" w:sz="0" w:space="0" w:color="auto"/>
        <w:left w:val="none" w:sz="0" w:space="0" w:color="auto"/>
        <w:bottom w:val="none" w:sz="0" w:space="0" w:color="auto"/>
        <w:right w:val="none" w:sz="0" w:space="0" w:color="auto"/>
      </w:divBdr>
    </w:div>
    <w:div w:id="1491674927">
      <w:bodyDiv w:val="1"/>
      <w:marLeft w:val="0"/>
      <w:marRight w:val="0"/>
      <w:marTop w:val="0"/>
      <w:marBottom w:val="0"/>
      <w:divBdr>
        <w:top w:val="none" w:sz="0" w:space="0" w:color="auto"/>
        <w:left w:val="none" w:sz="0" w:space="0" w:color="auto"/>
        <w:bottom w:val="none" w:sz="0" w:space="0" w:color="auto"/>
        <w:right w:val="none" w:sz="0" w:space="0" w:color="auto"/>
      </w:divBdr>
      <w:divsChild>
        <w:div w:id="1115906039">
          <w:marLeft w:val="446"/>
          <w:marRight w:val="0"/>
          <w:marTop w:val="0"/>
          <w:marBottom w:val="0"/>
          <w:divBdr>
            <w:top w:val="none" w:sz="0" w:space="0" w:color="auto"/>
            <w:left w:val="none" w:sz="0" w:space="0" w:color="auto"/>
            <w:bottom w:val="none" w:sz="0" w:space="0" w:color="auto"/>
            <w:right w:val="none" w:sz="0" w:space="0" w:color="auto"/>
          </w:divBdr>
        </w:div>
        <w:div w:id="1841046770">
          <w:marLeft w:val="446"/>
          <w:marRight w:val="0"/>
          <w:marTop w:val="0"/>
          <w:marBottom w:val="0"/>
          <w:divBdr>
            <w:top w:val="none" w:sz="0" w:space="0" w:color="auto"/>
            <w:left w:val="none" w:sz="0" w:space="0" w:color="auto"/>
            <w:bottom w:val="none" w:sz="0" w:space="0" w:color="auto"/>
            <w:right w:val="none" w:sz="0" w:space="0" w:color="auto"/>
          </w:divBdr>
        </w:div>
      </w:divsChild>
    </w:div>
    <w:div w:id="1520777150">
      <w:bodyDiv w:val="1"/>
      <w:marLeft w:val="0"/>
      <w:marRight w:val="0"/>
      <w:marTop w:val="0"/>
      <w:marBottom w:val="0"/>
      <w:divBdr>
        <w:top w:val="none" w:sz="0" w:space="0" w:color="auto"/>
        <w:left w:val="none" w:sz="0" w:space="0" w:color="auto"/>
        <w:bottom w:val="none" w:sz="0" w:space="0" w:color="auto"/>
        <w:right w:val="none" w:sz="0" w:space="0" w:color="auto"/>
      </w:divBdr>
    </w:div>
    <w:div w:id="1552418902">
      <w:bodyDiv w:val="1"/>
      <w:marLeft w:val="0"/>
      <w:marRight w:val="0"/>
      <w:marTop w:val="0"/>
      <w:marBottom w:val="0"/>
      <w:divBdr>
        <w:top w:val="none" w:sz="0" w:space="0" w:color="auto"/>
        <w:left w:val="none" w:sz="0" w:space="0" w:color="auto"/>
        <w:bottom w:val="none" w:sz="0" w:space="0" w:color="auto"/>
        <w:right w:val="none" w:sz="0" w:space="0" w:color="auto"/>
      </w:divBdr>
    </w:div>
    <w:div w:id="1555970720">
      <w:bodyDiv w:val="1"/>
      <w:marLeft w:val="0"/>
      <w:marRight w:val="0"/>
      <w:marTop w:val="0"/>
      <w:marBottom w:val="0"/>
      <w:divBdr>
        <w:top w:val="none" w:sz="0" w:space="0" w:color="auto"/>
        <w:left w:val="none" w:sz="0" w:space="0" w:color="auto"/>
        <w:bottom w:val="none" w:sz="0" w:space="0" w:color="auto"/>
        <w:right w:val="none" w:sz="0" w:space="0" w:color="auto"/>
      </w:divBdr>
    </w:div>
    <w:div w:id="1557279325">
      <w:bodyDiv w:val="1"/>
      <w:marLeft w:val="0"/>
      <w:marRight w:val="0"/>
      <w:marTop w:val="0"/>
      <w:marBottom w:val="0"/>
      <w:divBdr>
        <w:top w:val="none" w:sz="0" w:space="0" w:color="auto"/>
        <w:left w:val="none" w:sz="0" w:space="0" w:color="auto"/>
        <w:bottom w:val="none" w:sz="0" w:space="0" w:color="auto"/>
        <w:right w:val="none" w:sz="0" w:space="0" w:color="auto"/>
      </w:divBdr>
    </w:div>
    <w:div w:id="1606423090">
      <w:bodyDiv w:val="1"/>
      <w:marLeft w:val="0"/>
      <w:marRight w:val="0"/>
      <w:marTop w:val="0"/>
      <w:marBottom w:val="0"/>
      <w:divBdr>
        <w:top w:val="none" w:sz="0" w:space="0" w:color="auto"/>
        <w:left w:val="none" w:sz="0" w:space="0" w:color="auto"/>
        <w:bottom w:val="none" w:sz="0" w:space="0" w:color="auto"/>
        <w:right w:val="none" w:sz="0" w:space="0" w:color="auto"/>
      </w:divBdr>
    </w:div>
    <w:div w:id="1607696218">
      <w:bodyDiv w:val="1"/>
      <w:marLeft w:val="0"/>
      <w:marRight w:val="0"/>
      <w:marTop w:val="0"/>
      <w:marBottom w:val="0"/>
      <w:divBdr>
        <w:top w:val="none" w:sz="0" w:space="0" w:color="auto"/>
        <w:left w:val="none" w:sz="0" w:space="0" w:color="auto"/>
        <w:bottom w:val="none" w:sz="0" w:space="0" w:color="auto"/>
        <w:right w:val="none" w:sz="0" w:space="0" w:color="auto"/>
      </w:divBdr>
    </w:div>
    <w:div w:id="1611545247">
      <w:bodyDiv w:val="1"/>
      <w:marLeft w:val="0"/>
      <w:marRight w:val="0"/>
      <w:marTop w:val="0"/>
      <w:marBottom w:val="0"/>
      <w:divBdr>
        <w:top w:val="none" w:sz="0" w:space="0" w:color="auto"/>
        <w:left w:val="none" w:sz="0" w:space="0" w:color="auto"/>
        <w:bottom w:val="none" w:sz="0" w:space="0" w:color="auto"/>
        <w:right w:val="none" w:sz="0" w:space="0" w:color="auto"/>
      </w:divBdr>
    </w:div>
    <w:div w:id="1627931844">
      <w:bodyDiv w:val="1"/>
      <w:marLeft w:val="0"/>
      <w:marRight w:val="0"/>
      <w:marTop w:val="0"/>
      <w:marBottom w:val="0"/>
      <w:divBdr>
        <w:top w:val="none" w:sz="0" w:space="0" w:color="auto"/>
        <w:left w:val="none" w:sz="0" w:space="0" w:color="auto"/>
        <w:bottom w:val="none" w:sz="0" w:space="0" w:color="auto"/>
        <w:right w:val="none" w:sz="0" w:space="0" w:color="auto"/>
      </w:divBdr>
    </w:div>
    <w:div w:id="1644045869">
      <w:bodyDiv w:val="1"/>
      <w:marLeft w:val="0"/>
      <w:marRight w:val="0"/>
      <w:marTop w:val="0"/>
      <w:marBottom w:val="0"/>
      <w:divBdr>
        <w:top w:val="none" w:sz="0" w:space="0" w:color="auto"/>
        <w:left w:val="none" w:sz="0" w:space="0" w:color="auto"/>
        <w:bottom w:val="none" w:sz="0" w:space="0" w:color="auto"/>
        <w:right w:val="none" w:sz="0" w:space="0" w:color="auto"/>
      </w:divBdr>
    </w:div>
    <w:div w:id="1669477813">
      <w:bodyDiv w:val="1"/>
      <w:marLeft w:val="0"/>
      <w:marRight w:val="0"/>
      <w:marTop w:val="0"/>
      <w:marBottom w:val="0"/>
      <w:divBdr>
        <w:top w:val="none" w:sz="0" w:space="0" w:color="auto"/>
        <w:left w:val="none" w:sz="0" w:space="0" w:color="auto"/>
        <w:bottom w:val="none" w:sz="0" w:space="0" w:color="auto"/>
        <w:right w:val="none" w:sz="0" w:space="0" w:color="auto"/>
      </w:divBdr>
      <w:divsChild>
        <w:div w:id="1829976220">
          <w:marLeft w:val="1555"/>
          <w:marRight w:val="0"/>
          <w:marTop w:val="134"/>
          <w:marBottom w:val="0"/>
          <w:divBdr>
            <w:top w:val="none" w:sz="0" w:space="0" w:color="auto"/>
            <w:left w:val="none" w:sz="0" w:space="0" w:color="auto"/>
            <w:bottom w:val="none" w:sz="0" w:space="0" w:color="auto"/>
            <w:right w:val="none" w:sz="0" w:space="0" w:color="auto"/>
          </w:divBdr>
        </w:div>
      </w:divsChild>
    </w:div>
    <w:div w:id="1687246674">
      <w:bodyDiv w:val="1"/>
      <w:marLeft w:val="0"/>
      <w:marRight w:val="0"/>
      <w:marTop w:val="0"/>
      <w:marBottom w:val="0"/>
      <w:divBdr>
        <w:top w:val="none" w:sz="0" w:space="0" w:color="auto"/>
        <w:left w:val="none" w:sz="0" w:space="0" w:color="auto"/>
        <w:bottom w:val="none" w:sz="0" w:space="0" w:color="auto"/>
        <w:right w:val="none" w:sz="0" w:space="0" w:color="auto"/>
      </w:divBdr>
    </w:div>
    <w:div w:id="1760058579">
      <w:bodyDiv w:val="1"/>
      <w:marLeft w:val="0"/>
      <w:marRight w:val="0"/>
      <w:marTop w:val="0"/>
      <w:marBottom w:val="0"/>
      <w:divBdr>
        <w:top w:val="none" w:sz="0" w:space="0" w:color="auto"/>
        <w:left w:val="none" w:sz="0" w:space="0" w:color="auto"/>
        <w:bottom w:val="none" w:sz="0" w:space="0" w:color="auto"/>
        <w:right w:val="none" w:sz="0" w:space="0" w:color="auto"/>
      </w:divBdr>
    </w:div>
    <w:div w:id="1760370274">
      <w:bodyDiv w:val="1"/>
      <w:marLeft w:val="0"/>
      <w:marRight w:val="0"/>
      <w:marTop w:val="0"/>
      <w:marBottom w:val="0"/>
      <w:divBdr>
        <w:top w:val="none" w:sz="0" w:space="0" w:color="auto"/>
        <w:left w:val="none" w:sz="0" w:space="0" w:color="auto"/>
        <w:bottom w:val="none" w:sz="0" w:space="0" w:color="auto"/>
        <w:right w:val="none" w:sz="0" w:space="0" w:color="auto"/>
      </w:divBdr>
    </w:div>
    <w:div w:id="1761827444">
      <w:bodyDiv w:val="1"/>
      <w:marLeft w:val="0"/>
      <w:marRight w:val="0"/>
      <w:marTop w:val="0"/>
      <w:marBottom w:val="0"/>
      <w:divBdr>
        <w:top w:val="none" w:sz="0" w:space="0" w:color="auto"/>
        <w:left w:val="none" w:sz="0" w:space="0" w:color="auto"/>
        <w:bottom w:val="none" w:sz="0" w:space="0" w:color="auto"/>
        <w:right w:val="none" w:sz="0" w:space="0" w:color="auto"/>
      </w:divBdr>
      <w:divsChild>
        <w:div w:id="760493603">
          <w:marLeft w:val="1166"/>
          <w:marRight w:val="0"/>
          <w:marTop w:val="134"/>
          <w:marBottom w:val="0"/>
          <w:divBdr>
            <w:top w:val="none" w:sz="0" w:space="0" w:color="auto"/>
            <w:left w:val="none" w:sz="0" w:space="0" w:color="auto"/>
            <w:bottom w:val="none" w:sz="0" w:space="0" w:color="auto"/>
            <w:right w:val="none" w:sz="0" w:space="0" w:color="auto"/>
          </w:divBdr>
        </w:div>
      </w:divsChild>
    </w:div>
    <w:div w:id="1766725181">
      <w:bodyDiv w:val="1"/>
      <w:marLeft w:val="0"/>
      <w:marRight w:val="0"/>
      <w:marTop w:val="0"/>
      <w:marBottom w:val="0"/>
      <w:divBdr>
        <w:top w:val="none" w:sz="0" w:space="0" w:color="auto"/>
        <w:left w:val="none" w:sz="0" w:space="0" w:color="auto"/>
        <w:bottom w:val="none" w:sz="0" w:space="0" w:color="auto"/>
        <w:right w:val="none" w:sz="0" w:space="0" w:color="auto"/>
      </w:divBdr>
    </w:div>
    <w:div w:id="1770395425">
      <w:bodyDiv w:val="1"/>
      <w:marLeft w:val="0"/>
      <w:marRight w:val="0"/>
      <w:marTop w:val="0"/>
      <w:marBottom w:val="0"/>
      <w:divBdr>
        <w:top w:val="none" w:sz="0" w:space="0" w:color="auto"/>
        <w:left w:val="none" w:sz="0" w:space="0" w:color="auto"/>
        <w:bottom w:val="none" w:sz="0" w:space="0" w:color="auto"/>
        <w:right w:val="none" w:sz="0" w:space="0" w:color="auto"/>
      </w:divBdr>
    </w:div>
    <w:div w:id="1811170479">
      <w:bodyDiv w:val="1"/>
      <w:marLeft w:val="0"/>
      <w:marRight w:val="0"/>
      <w:marTop w:val="0"/>
      <w:marBottom w:val="0"/>
      <w:divBdr>
        <w:top w:val="none" w:sz="0" w:space="0" w:color="auto"/>
        <w:left w:val="none" w:sz="0" w:space="0" w:color="auto"/>
        <w:bottom w:val="none" w:sz="0" w:space="0" w:color="auto"/>
        <w:right w:val="none" w:sz="0" w:space="0" w:color="auto"/>
      </w:divBdr>
    </w:div>
    <w:div w:id="1838375240">
      <w:bodyDiv w:val="1"/>
      <w:marLeft w:val="0"/>
      <w:marRight w:val="0"/>
      <w:marTop w:val="0"/>
      <w:marBottom w:val="0"/>
      <w:divBdr>
        <w:top w:val="none" w:sz="0" w:space="0" w:color="auto"/>
        <w:left w:val="none" w:sz="0" w:space="0" w:color="auto"/>
        <w:bottom w:val="none" w:sz="0" w:space="0" w:color="auto"/>
        <w:right w:val="none" w:sz="0" w:space="0" w:color="auto"/>
      </w:divBdr>
    </w:div>
    <w:div w:id="1870802490">
      <w:bodyDiv w:val="1"/>
      <w:marLeft w:val="0"/>
      <w:marRight w:val="0"/>
      <w:marTop w:val="0"/>
      <w:marBottom w:val="0"/>
      <w:divBdr>
        <w:top w:val="none" w:sz="0" w:space="0" w:color="auto"/>
        <w:left w:val="none" w:sz="0" w:space="0" w:color="auto"/>
        <w:bottom w:val="none" w:sz="0" w:space="0" w:color="auto"/>
        <w:right w:val="none" w:sz="0" w:space="0" w:color="auto"/>
      </w:divBdr>
      <w:divsChild>
        <w:div w:id="1626621830">
          <w:marLeft w:val="547"/>
          <w:marRight w:val="0"/>
          <w:marTop w:val="154"/>
          <w:marBottom w:val="0"/>
          <w:divBdr>
            <w:top w:val="none" w:sz="0" w:space="0" w:color="auto"/>
            <w:left w:val="none" w:sz="0" w:space="0" w:color="auto"/>
            <w:bottom w:val="none" w:sz="0" w:space="0" w:color="auto"/>
            <w:right w:val="none" w:sz="0" w:space="0" w:color="auto"/>
          </w:divBdr>
        </w:div>
      </w:divsChild>
    </w:div>
    <w:div w:id="1893229444">
      <w:bodyDiv w:val="1"/>
      <w:marLeft w:val="0"/>
      <w:marRight w:val="0"/>
      <w:marTop w:val="0"/>
      <w:marBottom w:val="0"/>
      <w:divBdr>
        <w:top w:val="none" w:sz="0" w:space="0" w:color="auto"/>
        <w:left w:val="none" w:sz="0" w:space="0" w:color="auto"/>
        <w:bottom w:val="none" w:sz="0" w:space="0" w:color="auto"/>
        <w:right w:val="none" w:sz="0" w:space="0" w:color="auto"/>
      </w:divBdr>
      <w:divsChild>
        <w:div w:id="2003922277">
          <w:marLeft w:val="547"/>
          <w:marRight w:val="0"/>
          <w:marTop w:val="154"/>
          <w:marBottom w:val="0"/>
          <w:divBdr>
            <w:top w:val="none" w:sz="0" w:space="0" w:color="auto"/>
            <w:left w:val="none" w:sz="0" w:space="0" w:color="auto"/>
            <w:bottom w:val="none" w:sz="0" w:space="0" w:color="auto"/>
            <w:right w:val="none" w:sz="0" w:space="0" w:color="auto"/>
          </w:divBdr>
        </w:div>
      </w:divsChild>
    </w:div>
    <w:div w:id="1899513340">
      <w:bodyDiv w:val="1"/>
      <w:marLeft w:val="0"/>
      <w:marRight w:val="0"/>
      <w:marTop w:val="0"/>
      <w:marBottom w:val="0"/>
      <w:divBdr>
        <w:top w:val="none" w:sz="0" w:space="0" w:color="auto"/>
        <w:left w:val="none" w:sz="0" w:space="0" w:color="auto"/>
        <w:bottom w:val="none" w:sz="0" w:space="0" w:color="auto"/>
        <w:right w:val="none" w:sz="0" w:space="0" w:color="auto"/>
      </w:divBdr>
    </w:div>
    <w:div w:id="1908763390">
      <w:bodyDiv w:val="1"/>
      <w:marLeft w:val="0"/>
      <w:marRight w:val="0"/>
      <w:marTop w:val="0"/>
      <w:marBottom w:val="0"/>
      <w:divBdr>
        <w:top w:val="none" w:sz="0" w:space="0" w:color="auto"/>
        <w:left w:val="none" w:sz="0" w:space="0" w:color="auto"/>
        <w:bottom w:val="none" w:sz="0" w:space="0" w:color="auto"/>
        <w:right w:val="none" w:sz="0" w:space="0" w:color="auto"/>
      </w:divBdr>
    </w:div>
    <w:div w:id="1910185391">
      <w:bodyDiv w:val="1"/>
      <w:marLeft w:val="0"/>
      <w:marRight w:val="0"/>
      <w:marTop w:val="0"/>
      <w:marBottom w:val="0"/>
      <w:divBdr>
        <w:top w:val="none" w:sz="0" w:space="0" w:color="auto"/>
        <w:left w:val="none" w:sz="0" w:space="0" w:color="auto"/>
        <w:bottom w:val="none" w:sz="0" w:space="0" w:color="auto"/>
        <w:right w:val="none" w:sz="0" w:space="0" w:color="auto"/>
      </w:divBdr>
      <w:divsChild>
        <w:div w:id="910386763">
          <w:marLeft w:val="547"/>
          <w:marRight w:val="0"/>
          <w:marTop w:val="0"/>
          <w:marBottom w:val="0"/>
          <w:divBdr>
            <w:top w:val="none" w:sz="0" w:space="0" w:color="auto"/>
            <w:left w:val="none" w:sz="0" w:space="0" w:color="auto"/>
            <w:bottom w:val="none" w:sz="0" w:space="0" w:color="auto"/>
            <w:right w:val="none" w:sz="0" w:space="0" w:color="auto"/>
          </w:divBdr>
        </w:div>
        <w:div w:id="1774353283">
          <w:marLeft w:val="547"/>
          <w:marRight w:val="0"/>
          <w:marTop w:val="120"/>
          <w:marBottom w:val="0"/>
          <w:divBdr>
            <w:top w:val="none" w:sz="0" w:space="0" w:color="auto"/>
            <w:left w:val="none" w:sz="0" w:space="0" w:color="auto"/>
            <w:bottom w:val="none" w:sz="0" w:space="0" w:color="auto"/>
            <w:right w:val="none" w:sz="0" w:space="0" w:color="auto"/>
          </w:divBdr>
        </w:div>
      </w:divsChild>
    </w:div>
    <w:div w:id="1957909717">
      <w:bodyDiv w:val="1"/>
      <w:marLeft w:val="0"/>
      <w:marRight w:val="0"/>
      <w:marTop w:val="0"/>
      <w:marBottom w:val="0"/>
      <w:divBdr>
        <w:top w:val="none" w:sz="0" w:space="0" w:color="auto"/>
        <w:left w:val="none" w:sz="0" w:space="0" w:color="auto"/>
        <w:bottom w:val="none" w:sz="0" w:space="0" w:color="auto"/>
        <w:right w:val="none" w:sz="0" w:space="0" w:color="auto"/>
      </w:divBdr>
    </w:div>
    <w:div w:id="1974478545">
      <w:bodyDiv w:val="1"/>
      <w:marLeft w:val="0"/>
      <w:marRight w:val="0"/>
      <w:marTop w:val="0"/>
      <w:marBottom w:val="0"/>
      <w:divBdr>
        <w:top w:val="none" w:sz="0" w:space="0" w:color="auto"/>
        <w:left w:val="none" w:sz="0" w:space="0" w:color="auto"/>
        <w:bottom w:val="none" w:sz="0" w:space="0" w:color="auto"/>
        <w:right w:val="none" w:sz="0" w:space="0" w:color="auto"/>
      </w:divBdr>
    </w:div>
    <w:div w:id="1982422339">
      <w:bodyDiv w:val="1"/>
      <w:marLeft w:val="0"/>
      <w:marRight w:val="0"/>
      <w:marTop w:val="0"/>
      <w:marBottom w:val="0"/>
      <w:divBdr>
        <w:top w:val="none" w:sz="0" w:space="0" w:color="auto"/>
        <w:left w:val="none" w:sz="0" w:space="0" w:color="auto"/>
        <w:bottom w:val="none" w:sz="0" w:space="0" w:color="auto"/>
        <w:right w:val="none" w:sz="0" w:space="0" w:color="auto"/>
      </w:divBdr>
    </w:div>
    <w:div w:id="2023438121">
      <w:bodyDiv w:val="1"/>
      <w:marLeft w:val="0"/>
      <w:marRight w:val="0"/>
      <w:marTop w:val="0"/>
      <w:marBottom w:val="0"/>
      <w:divBdr>
        <w:top w:val="none" w:sz="0" w:space="0" w:color="auto"/>
        <w:left w:val="none" w:sz="0" w:space="0" w:color="auto"/>
        <w:bottom w:val="none" w:sz="0" w:space="0" w:color="auto"/>
        <w:right w:val="none" w:sz="0" w:space="0" w:color="auto"/>
      </w:divBdr>
    </w:div>
    <w:div w:id="2033417206">
      <w:bodyDiv w:val="1"/>
      <w:marLeft w:val="0"/>
      <w:marRight w:val="0"/>
      <w:marTop w:val="0"/>
      <w:marBottom w:val="0"/>
      <w:divBdr>
        <w:top w:val="none" w:sz="0" w:space="0" w:color="auto"/>
        <w:left w:val="none" w:sz="0" w:space="0" w:color="auto"/>
        <w:bottom w:val="none" w:sz="0" w:space="0" w:color="auto"/>
        <w:right w:val="none" w:sz="0" w:space="0" w:color="auto"/>
      </w:divBdr>
    </w:div>
    <w:div w:id="2043898660">
      <w:bodyDiv w:val="1"/>
      <w:marLeft w:val="0"/>
      <w:marRight w:val="0"/>
      <w:marTop w:val="0"/>
      <w:marBottom w:val="0"/>
      <w:divBdr>
        <w:top w:val="none" w:sz="0" w:space="0" w:color="auto"/>
        <w:left w:val="none" w:sz="0" w:space="0" w:color="auto"/>
        <w:bottom w:val="none" w:sz="0" w:space="0" w:color="auto"/>
        <w:right w:val="none" w:sz="0" w:space="0" w:color="auto"/>
      </w:divBdr>
      <w:divsChild>
        <w:div w:id="2105951096">
          <w:marLeft w:val="547"/>
          <w:marRight w:val="0"/>
          <w:marTop w:val="0"/>
          <w:marBottom w:val="0"/>
          <w:divBdr>
            <w:top w:val="none" w:sz="0" w:space="0" w:color="auto"/>
            <w:left w:val="none" w:sz="0" w:space="0" w:color="auto"/>
            <w:bottom w:val="none" w:sz="0" w:space="0" w:color="auto"/>
            <w:right w:val="none" w:sz="0" w:space="0" w:color="auto"/>
          </w:divBdr>
        </w:div>
      </w:divsChild>
    </w:div>
    <w:div w:id="2044086072">
      <w:bodyDiv w:val="1"/>
      <w:marLeft w:val="0"/>
      <w:marRight w:val="0"/>
      <w:marTop w:val="0"/>
      <w:marBottom w:val="0"/>
      <w:divBdr>
        <w:top w:val="none" w:sz="0" w:space="0" w:color="auto"/>
        <w:left w:val="none" w:sz="0" w:space="0" w:color="auto"/>
        <w:bottom w:val="none" w:sz="0" w:space="0" w:color="auto"/>
        <w:right w:val="none" w:sz="0" w:space="0" w:color="auto"/>
      </w:divBdr>
      <w:divsChild>
        <w:div w:id="698048558">
          <w:marLeft w:val="547"/>
          <w:marRight w:val="0"/>
          <w:marTop w:val="0"/>
          <w:marBottom w:val="0"/>
          <w:divBdr>
            <w:top w:val="none" w:sz="0" w:space="0" w:color="auto"/>
            <w:left w:val="none" w:sz="0" w:space="0" w:color="auto"/>
            <w:bottom w:val="none" w:sz="0" w:space="0" w:color="auto"/>
            <w:right w:val="none" w:sz="0" w:space="0" w:color="auto"/>
          </w:divBdr>
        </w:div>
        <w:div w:id="191573649">
          <w:marLeft w:val="547"/>
          <w:marRight w:val="0"/>
          <w:marTop w:val="0"/>
          <w:marBottom w:val="0"/>
          <w:divBdr>
            <w:top w:val="none" w:sz="0" w:space="0" w:color="auto"/>
            <w:left w:val="none" w:sz="0" w:space="0" w:color="auto"/>
            <w:bottom w:val="none" w:sz="0" w:space="0" w:color="auto"/>
            <w:right w:val="none" w:sz="0" w:space="0" w:color="auto"/>
          </w:divBdr>
        </w:div>
      </w:divsChild>
    </w:div>
    <w:div w:id="2078891218">
      <w:bodyDiv w:val="1"/>
      <w:marLeft w:val="0"/>
      <w:marRight w:val="0"/>
      <w:marTop w:val="0"/>
      <w:marBottom w:val="0"/>
      <w:divBdr>
        <w:top w:val="none" w:sz="0" w:space="0" w:color="auto"/>
        <w:left w:val="none" w:sz="0" w:space="0" w:color="auto"/>
        <w:bottom w:val="none" w:sz="0" w:space="0" w:color="auto"/>
        <w:right w:val="none" w:sz="0" w:space="0" w:color="auto"/>
      </w:divBdr>
    </w:div>
    <w:div w:id="2104256929">
      <w:bodyDiv w:val="1"/>
      <w:marLeft w:val="0"/>
      <w:marRight w:val="0"/>
      <w:marTop w:val="0"/>
      <w:marBottom w:val="0"/>
      <w:divBdr>
        <w:top w:val="none" w:sz="0" w:space="0" w:color="auto"/>
        <w:left w:val="none" w:sz="0" w:space="0" w:color="auto"/>
        <w:bottom w:val="none" w:sz="0" w:space="0" w:color="auto"/>
        <w:right w:val="none" w:sz="0" w:space="0" w:color="auto"/>
      </w:divBdr>
      <w:divsChild>
        <w:div w:id="1581139887">
          <w:marLeft w:val="446"/>
          <w:marRight w:val="0"/>
          <w:marTop w:val="0"/>
          <w:marBottom w:val="0"/>
          <w:divBdr>
            <w:top w:val="none" w:sz="0" w:space="0" w:color="auto"/>
            <w:left w:val="none" w:sz="0" w:space="0" w:color="auto"/>
            <w:bottom w:val="none" w:sz="0" w:space="0" w:color="auto"/>
            <w:right w:val="none" w:sz="0" w:space="0" w:color="auto"/>
          </w:divBdr>
        </w:div>
        <w:div w:id="290476087">
          <w:marLeft w:val="446"/>
          <w:marRight w:val="0"/>
          <w:marTop w:val="0"/>
          <w:marBottom w:val="0"/>
          <w:divBdr>
            <w:top w:val="none" w:sz="0" w:space="0" w:color="auto"/>
            <w:left w:val="none" w:sz="0" w:space="0" w:color="auto"/>
            <w:bottom w:val="none" w:sz="0" w:space="0" w:color="auto"/>
            <w:right w:val="none" w:sz="0" w:space="0" w:color="auto"/>
          </w:divBdr>
        </w:div>
      </w:divsChild>
    </w:div>
    <w:div w:id="211670446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33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numbering" Target="numbering.xml"/><Relationship Id="rId21" Type="http://schemas.openxmlformats.org/officeDocument/2006/relationships/chart" Target="charts/chart12.xml"/><Relationship Id="rId34"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5.xml"/><Relationship Id="rId32" Type="http://schemas.openxmlformats.org/officeDocument/2006/relationships/chart" Target="charts/chart2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4.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chart" Target="charts/chart2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0.xml"/><Relationship Id="rId35" Type="http://schemas.openxmlformats.org/officeDocument/2006/relationships/chart" Target="charts/chart23.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G:\138&#36523;&#24515;&#38556;&#31001;&#32773;&#37969;&#23450;&#21450;&#38656;&#27714;&#35413;&#20272;&#25104;&#25928;&#19981;&#24432;&#26696;\&#23436;&#25972;&#36039;&#26009;\138&#36523;&#24515;&#38556;&#31001;&#32773;&#37969;&#23450;&#21450;&#38656;&#27714;&#35413;&#20272;&#25104;&#25928;&#19981;&#24432;&#26696;\&#35519;&#26597;&#22577;&#21578;\&#35519;&#26597;&#20107;&#23526;&#22294;&#34920;.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1" Type="http://schemas.openxmlformats.org/officeDocument/2006/relationships/oleObject" Target="file:///D:\&#29579;&#24800;&#20803;\132&#31038;&#31119;&#22296;&#39636;&#26371;&#21209;&#36939;&#20316;&#36039;&#35338;&#25581;&#38706;&#19981;&#36275;&#26696;\&#35519;&#26597;&#22577;&#21578;\&#26696;&#24773;&#22577;&#21578;-&#32113;&#35336;&#34920;.xlsx" TargetMode="External"/></Relationships>
</file>

<file path=word/charts/_rels/chart23.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22.xml"/><Relationship Id="rId1" Type="http://schemas.microsoft.com/office/2011/relationships/chartStyle" Target="style22.xml"/></Relationships>
</file>

<file path=word/charts/_rels/chart24.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23.xml"/><Relationship Id="rId1" Type="http://schemas.microsoft.com/office/2011/relationships/chartStyle" Target="style23.xml"/></Relationships>
</file>

<file path=word/charts/_rels/chart3.xml.rels><?xml version="1.0" encoding="UTF-8" standalone="yes"?>
<Relationships xmlns="http://schemas.openxmlformats.org/package/2006/relationships"><Relationship Id="rId3" Type="http://schemas.openxmlformats.org/officeDocument/2006/relationships/oleObject" Target="file:///G:\138&#36523;&#24515;&#38556;&#31001;&#32773;&#37969;&#23450;&#21450;&#38656;&#27714;&#35413;&#20272;&#25104;&#25928;&#19981;&#24432;&#26696;\&#23436;&#25972;&#36039;&#26009;\138&#36523;&#24515;&#38556;&#31001;&#32773;&#37969;&#23450;&#21450;&#38656;&#27714;&#35413;&#20272;&#25104;&#25928;&#19981;&#24432;&#26696;\&#35519;&#26597;&#22577;&#21578;\&#35519;&#26597;&#20107;&#23526;&#22294;&#34920;.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138&#36523;&#24515;&#38556;&#31001;&#32773;&#37969;&#23450;&#21450;&#38656;&#27714;&#35413;&#20272;&#25104;&#25928;&#19981;&#24432;&#26696;\&#23436;&#25972;&#36039;&#26009;\138&#36523;&#24515;&#38556;&#31001;&#32773;&#37969;&#23450;&#21450;&#38656;&#27714;&#35413;&#20272;&#25104;&#25928;&#19981;&#24432;&#26696;\&#35519;&#26597;&#22577;&#21578;\&#35519;&#26597;&#20107;&#23526;&#22294;&#349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138&#36523;&#24515;&#38556;&#31001;&#32773;&#37969;&#23450;&#21450;&#38656;&#27714;&#35413;&#20272;&#25104;&#25928;&#19981;&#24432;&#26696;\&#23436;&#25972;&#36039;&#26009;\138&#36523;&#24515;&#38556;&#31001;&#32773;&#37969;&#23450;&#21450;&#38656;&#27714;&#35413;&#20272;&#25104;&#25928;&#19981;&#24432;&#26696;\&#35519;&#26597;&#22577;&#21578;\&#35519;&#26597;&#20107;&#23526;&#22294;&#349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2.xml"/></Relationships>
</file>

<file path=word/charts/_rels/chart9.xml.rels><?xml version="1.0" encoding="UTF-8" standalone="yes"?>
<Relationships xmlns="http://schemas.openxmlformats.org/package/2006/relationships"><Relationship Id="rId3" Type="http://schemas.openxmlformats.org/officeDocument/2006/relationships/oleObject" Target="file:///D:\&#29579;&#24800;&#20803;\138&#36523;&#24515;&#38556;&#31001;&#32773;&#37969;&#23450;&#21450;&#38656;&#27714;&#35413;&#20272;&#25104;&#25928;&#19981;&#24432;&#26696;\&#35519;&#26597;&#22577;&#21578;\&#35519;&#26597;&#20107;&#23526;&#22294;&#3492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8646694898431812E-2"/>
          <c:y val="7.3775989268947018E-2"/>
          <c:w val="0.90683649837887914"/>
          <c:h val="0.62767681428356492"/>
        </c:manualLayout>
      </c:layout>
      <c:bar3DChart>
        <c:barDir val="col"/>
        <c:grouping val="clustered"/>
        <c:varyColors val="0"/>
        <c:ser>
          <c:idx val="0"/>
          <c:order val="0"/>
          <c:tx>
            <c:strRef>
              <c:f>鑑定醫院家數!$B$1</c:f>
              <c:strCache>
                <c:ptCount val="1"/>
                <c:pt idx="0">
                  <c:v>鑑定醫院家數</c:v>
                </c:pt>
              </c:strCache>
            </c:strRef>
          </c:tx>
          <c:spPr>
            <a:solidFill>
              <a:schemeClr val="accent3">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ln>
                      <a:solidFill>
                        <a:schemeClr val="accent3">
                          <a:lumMod val="50000"/>
                        </a:schemeClr>
                      </a:solidFill>
                    </a:ln>
                    <a:solidFill>
                      <a:schemeClr val="accent3">
                        <a:lumMod val="50000"/>
                      </a:schemeClr>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鑑定醫院家數!$A$2:$A$23</c:f>
              <c:strCache>
                <c:ptCount val="22"/>
                <c:pt idx="0">
                  <c:v>臺北市</c:v>
                </c:pt>
                <c:pt idx="1">
                  <c:v>新北市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花蓮縣</c:v>
                </c:pt>
                <c:pt idx="15">
                  <c:v>臺東縣</c:v>
                </c:pt>
                <c:pt idx="16">
                  <c:v>澎湖縣</c:v>
                </c:pt>
                <c:pt idx="17">
                  <c:v>基隆市</c:v>
                </c:pt>
                <c:pt idx="18">
                  <c:v>新竹市</c:v>
                </c:pt>
                <c:pt idx="19">
                  <c:v>嘉義市</c:v>
                </c:pt>
                <c:pt idx="20">
                  <c:v>金門縣</c:v>
                </c:pt>
                <c:pt idx="21">
                  <c:v>連江縣</c:v>
                </c:pt>
              </c:strCache>
            </c:strRef>
          </c:cat>
          <c:val>
            <c:numRef>
              <c:f>鑑定醫院家數!$B$2:$B$23</c:f>
              <c:numCache>
                <c:formatCode>General</c:formatCode>
                <c:ptCount val="22"/>
                <c:pt idx="0">
                  <c:v>28</c:v>
                </c:pt>
                <c:pt idx="1">
                  <c:v>21</c:v>
                </c:pt>
                <c:pt idx="2">
                  <c:v>17</c:v>
                </c:pt>
                <c:pt idx="3">
                  <c:v>31</c:v>
                </c:pt>
                <c:pt idx="4">
                  <c:v>16</c:v>
                </c:pt>
                <c:pt idx="5">
                  <c:v>28</c:v>
                </c:pt>
                <c:pt idx="6">
                  <c:v>8</c:v>
                </c:pt>
                <c:pt idx="7">
                  <c:v>6</c:v>
                </c:pt>
                <c:pt idx="8">
                  <c:v>7</c:v>
                </c:pt>
                <c:pt idx="9">
                  <c:v>13</c:v>
                </c:pt>
                <c:pt idx="10">
                  <c:v>10</c:v>
                </c:pt>
                <c:pt idx="11">
                  <c:v>8</c:v>
                </c:pt>
                <c:pt idx="12">
                  <c:v>4</c:v>
                </c:pt>
                <c:pt idx="13">
                  <c:v>18</c:v>
                </c:pt>
                <c:pt idx="14">
                  <c:v>7</c:v>
                </c:pt>
                <c:pt idx="15">
                  <c:v>6</c:v>
                </c:pt>
                <c:pt idx="16">
                  <c:v>3</c:v>
                </c:pt>
                <c:pt idx="17">
                  <c:v>8</c:v>
                </c:pt>
                <c:pt idx="18">
                  <c:v>5</c:v>
                </c:pt>
                <c:pt idx="19">
                  <c:v>5</c:v>
                </c:pt>
                <c:pt idx="20">
                  <c:v>1</c:v>
                </c:pt>
                <c:pt idx="21">
                  <c:v>1</c:v>
                </c:pt>
              </c:numCache>
            </c:numRef>
          </c:val>
          <c:extLst xmlns:c16r2="http://schemas.microsoft.com/office/drawing/2015/06/chart">
            <c:ext xmlns:c16="http://schemas.microsoft.com/office/drawing/2014/chart" uri="{C3380CC4-5D6E-409C-BE32-E72D297353CC}">
              <c16:uniqueId val="{00000000-16C1-4FAE-8A7E-1E74A82BE89A}"/>
            </c:ext>
          </c:extLst>
        </c:ser>
        <c:ser>
          <c:idx val="1"/>
          <c:order val="1"/>
          <c:tx>
            <c:strRef>
              <c:f>鑑定醫院家數!$C$1</c:f>
              <c:strCache>
                <c:ptCount val="1"/>
                <c:pt idx="0">
                  <c:v>併同辦理需求評估家數</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0"/>
              <c:layout>
                <c:manualLayout>
                  <c:x val="5.8548009367681503E-3"/>
                  <c:y val="4.629629629629629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6C1-4FAE-8A7E-1E74A82BE89A}"/>
                </c:ext>
                <c:ext xmlns:c15="http://schemas.microsoft.com/office/drawing/2012/chart" uri="{CE6537A1-D6FC-4f65-9D91-7224C49458BB}"/>
              </c:extLst>
            </c:dLbl>
            <c:dLbl>
              <c:idx val="1"/>
              <c:layout>
                <c:manualLayout>
                  <c:x val="4.2127435492364399E-3"/>
                  <c:y val="4.065040650406504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6C1-4FAE-8A7E-1E74A82BE89A}"/>
                </c:ext>
                <c:ext xmlns:c15="http://schemas.microsoft.com/office/drawing/2012/chart" uri="{CE6537A1-D6FC-4f65-9D91-7224C49458BB}"/>
              </c:extLst>
            </c:dLbl>
            <c:dLbl>
              <c:idx val="2"/>
              <c:layout>
                <c:manualLayout>
                  <c:x val="8.4254870984728607E-3"/>
                  <c:y val="4.065040650406504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6C1-4FAE-8A7E-1E74A82BE89A}"/>
                </c:ext>
                <c:ext xmlns:c15="http://schemas.microsoft.com/office/drawing/2012/chart" uri="{CE6537A1-D6FC-4f65-9D91-7224C49458BB}"/>
              </c:extLst>
            </c:dLbl>
            <c:dLbl>
              <c:idx val="3"/>
              <c:layout>
                <c:manualLayout>
                  <c:x val="4.2127435492364399E-3"/>
                  <c:y val="8.13008130081300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6C1-4FAE-8A7E-1E74A82BE89A}"/>
                </c:ext>
                <c:ext xmlns:c15="http://schemas.microsoft.com/office/drawing/2012/chart" uri="{CE6537A1-D6FC-4f65-9D91-7224C49458BB}"/>
              </c:extLst>
            </c:dLbl>
            <c:dLbl>
              <c:idx val="4"/>
              <c:layout>
                <c:manualLayout>
                  <c:x val="4.2127435492364399E-3"/>
                  <c:y val="8.13008130081300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16C1-4FAE-8A7E-1E74A82BE89A}"/>
                </c:ext>
                <c:ext xmlns:c15="http://schemas.microsoft.com/office/drawing/2012/chart" uri="{CE6537A1-D6FC-4f65-9D91-7224C49458BB}"/>
              </c:extLst>
            </c:dLbl>
            <c:dLbl>
              <c:idx val="5"/>
              <c:layout>
                <c:manualLayout>
                  <c:x val="6.3191153238546603E-3"/>
                  <c:y val="4.065040650406504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6C1-4FAE-8A7E-1E74A82BE89A}"/>
                </c:ext>
                <c:ext xmlns:c15="http://schemas.microsoft.com/office/drawing/2012/chart" uri="{CE6537A1-D6FC-4f65-9D91-7224C49458BB}"/>
              </c:extLst>
            </c:dLbl>
            <c:dLbl>
              <c:idx val="6"/>
              <c:layout>
                <c:manualLayout>
                  <c:x val="4.2127435492364399E-3"/>
                  <c:y val="8.130081300812934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16C1-4FAE-8A7E-1E74A82BE89A}"/>
                </c:ext>
                <c:ext xmlns:c15="http://schemas.microsoft.com/office/drawing/2012/chart" uri="{CE6537A1-D6FC-4f65-9D91-7224C49458BB}"/>
              </c:extLst>
            </c:dLbl>
            <c:dLbl>
              <c:idx val="7"/>
              <c:layout>
                <c:manualLayout>
                  <c:x val="8.4254870984728798E-3"/>
                  <c:y val="-7.4524884339629224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16C1-4FAE-8A7E-1E74A82BE89A}"/>
                </c:ext>
                <c:ext xmlns:c15="http://schemas.microsoft.com/office/drawing/2012/chart" uri="{CE6537A1-D6FC-4f65-9D91-7224C49458BB}"/>
              </c:extLst>
            </c:dLbl>
            <c:dLbl>
              <c:idx val="8"/>
              <c:layout>
                <c:manualLayout>
                  <c:x val="6.3191153238546603E-3"/>
                  <c:y val="4.065040650406429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6C1-4FAE-8A7E-1E74A82BE89A}"/>
                </c:ext>
                <c:ext xmlns:c15="http://schemas.microsoft.com/office/drawing/2012/chart" uri="{CE6537A1-D6FC-4f65-9D91-7224C49458BB}"/>
              </c:extLst>
            </c:dLbl>
            <c:dLbl>
              <c:idx val="9"/>
              <c:layout>
                <c:manualLayout>
                  <c:x val="8.4254870984728034E-3"/>
                  <c:y val="-7.4524884339629224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16C1-4FAE-8A7E-1E74A82BE89A}"/>
                </c:ext>
                <c:ext xmlns:c15="http://schemas.microsoft.com/office/drawing/2012/chart" uri="{CE6537A1-D6FC-4f65-9D91-7224C49458BB}"/>
              </c:extLst>
            </c:dLbl>
            <c:dLbl>
              <c:idx val="10"/>
              <c:layout>
                <c:manualLayout>
                  <c:x val="6.3191153238545831E-3"/>
                  <c:y val="8.130081300812934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16C1-4FAE-8A7E-1E74A82BE89A}"/>
                </c:ext>
                <c:ext xmlns:c15="http://schemas.microsoft.com/office/drawing/2012/chart" uri="{CE6537A1-D6FC-4f65-9D91-7224C49458BB}"/>
              </c:extLst>
            </c:dLbl>
            <c:dLbl>
              <c:idx val="11"/>
              <c:layout>
                <c:manualLayout>
                  <c:x val="6.3191153238546603E-3"/>
                  <c:y val="8.130081300812934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16C1-4FAE-8A7E-1E74A82BE89A}"/>
                </c:ext>
                <c:ext xmlns:c15="http://schemas.microsoft.com/office/drawing/2012/chart" uri="{CE6537A1-D6FC-4f65-9D91-7224C49458BB}"/>
              </c:extLst>
            </c:dLbl>
            <c:dLbl>
              <c:idx val="12"/>
              <c:layout>
                <c:manualLayout>
                  <c:x val="8.4254870984728798E-3"/>
                  <c:y val="8.13008130081300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16C1-4FAE-8A7E-1E74A82BE89A}"/>
                </c:ext>
                <c:ext xmlns:c15="http://schemas.microsoft.com/office/drawing/2012/chart" uri="{CE6537A1-D6FC-4f65-9D91-7224C49458BB}"/>
              </c:extLst>
            </c:dLbl>
            <c:dLbl>
              <c:idx val="13"/>
              <c:layout>
                <c:manualLayout>
                  <c:x val="4.2127435492365171E-3"/>
                  <c:y val="8.130081300812934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16C1-4FAE-8A7E-1E74A82BE89A}"/>
                </c:ext>
                <c:ext xmlns:c15="http://schemas.microsoft.com/office/drawing/2012/chart" uri="{CE6537A1-D6FC-4f65-9D91-7224C49458BB}"/>
              </c:extLst>
            </c:dLbl>
            <c:dLbl>
              <c:idx val="14"/>
              <c:layout>
                <c:manualLayout>
                  <c:x val="4.2127435492362855E-3"/>
                  <c:y val="8.13008130081300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16C1-4FAE-8A7E-1E74A82BE89A}"/>
                </c:ext>
                <c:ext xmlns:c15="http://schemas.microsoft.com/office/drawing/2012/chart" uri="{CE6537A1-D6FC-4f65-9D91-7224C49458BB}"/>
              </c:extLst>
            </c:dLbl>
            <c:dLbl>
              <c:idx val="15"/>
              <c:layout>
                <c:manualLayout>
                  <c:x val="4.2127435492363627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16C1-4FAE-8A7E-1E74A82BE89A}"/>
                </c:ext>
                <c:ext xmlns:c15="http://schemas.microsoft.com/office/drawing/2012/chart" uri="{CE6537A1-D6FC-4f65-9D91-7224C49458BB}"/>
              </c:extLst>
            </c:dLbl>
            <c:dLbl>
              <c:idx val="16"/>
              <c:layout>
                <c:manualLayout>
                  <c:x val="6.3191153238545059E-3"/>
                  <c:y val="8.130081300812934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16C1-4FAE-8A7E-1E74A82BE89A}"/>
                </c:ext>
                <c:ext xmlns:c15="http://schemas.microsoft.com/office/drawing/2012/chart" uri="{CE6537A1-D6FC-4f65-9D91-7224C49458BB}"/>
              </c:extLst>
            </c:dLbl>
            <c:dLbl>
              <c:idx val="17"/>
              <c:layout>
                <c:manualLayout>
                  <c:x val="4.2127435492362855E-3"/>
                  <c:y val="8.130081300812934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16C1-4FAE-8A7E-1E74A82BE89A}"/>
                </c:ext>
                <c:ext xmlns:c15="http://schemas.microsoft.com/office/drawing/2012/chart" uri="{CE6537A1-D6FC-4f65-9D91-7224C49458BB}"/>
              </c:extLst>
            </c:dLbl>
            <c:dLbl>
              <c:idx val="18"/>
              <c:layout>
                <c:manualLayout>
                  <c:x val="4.2127435492362855E-3"/>
                  <c:y val="4.065040650406504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16C1-4FAE-8A7E-1E74A82BE89A}"/>
                </c:ext>
                <c:ext xmlns:c15="http://schemas.microsoft.com/office/drawing/2012/chart" uri="{CE6537A1-D6FC-4f65-9D91-7224C49458BB}"/>
              </c:extLst>
            </c:dLbl>
            <c:dLbl>
              <c:idx val="19"/>
              <c:layout>
                <c:manualLayout>
                  <c:x val="4.2127435492364399E-3"/>
                  <c:y val="8.130081300812934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16C1-4FAE-8A7E-1E74A82BE89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ln>
                      <a:solidFill>
                        <a:srgbClr val="FF0000"/>
                      </a:solid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鑑定醫院家數!$A$2:$A$23</c:f>
              <c:strCache>
                <c:ptCount val="22"/>
                <c:pt idx="0">
                  <c:v>臺北市</c:v>
                </c:pt>
                <c:pt idx="1">
                  <c:v>新北市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花蓮縣</c:v>
                </c:pt>
                <c:pt idx="15">
                  <c:v>臺東縣</c:v>
                </c:pt>
                <c:pt idx="16">
                  <c:v>澎湖縣</c:v>
                </c:pt>
                <c:pt idx="17">
                  <c:v>基隆市</c:v>
                </c:pt>
                <c:pt idx="18">
                  <c:v>新竹市</c:v>
                </c:pt>
                <c:pt idx="19">
                  <c:v>嘉義市</c:v>
                </c:pt>
                <c:pt idx="20">
                  <c:v>金門縣</c:v>
                </c:pt>
                <c:pt idx="21">
                  <c:v>連江縣</c:v>
                </c:pt>
              </c:strCache>
            </c:strRef>
          </c:cat>
          <c:val>
            <c:numRef>
              <c:f>鑑定醫院家數!$C$2:$C$23</c:f>
              <c:numCache>
                <c:formatCode>General</c:formatCode>
                <c:ptCount val="22"/>
                <c:pt idx="0">
                  <c:v>7</c:v>
                </c:pt>
                <c:pt idx="1">
                  <c:v>6</c:v>
                </c:pt>
                <c:pt idx="2">
                  <c:v>7</c:v>
                </c:pt>
                <c:pt idx="3">
                  <c:v>7</c:v>
                </c:pt>
                <c:pt idx="4">
                  <c:v>2</c:v>
                </c:pt>
                <c:pt idx="5">
                  <c:v>7</c:v>
                </c:pt>
                <c:pt idx="6">
                  <c:v>3</c:v>
                </c:pt>
                <c:pt idx="7">
                  <c:v>1</c:v>
                </c:pt>
                <c:pt idx="8">
                  <c:v>5</c:v>
                </c:pt>
                <c:pt idx="9">
                  <c:v>3</c:v>
                </c:pt>
                <c:pt idx="10">
                  <c:v>6</c:v>
                </c:pt>
                <c:pt idx="11">
                  <c:v>5</c:v>
                </c:pt>
                <c:pt idx="12">
                  <c:v>2</c:v>
                </c:pt>
                <c:pt idx="13">
                  <c:v>3</c:v>
                </c:pt>
                <c:pt idx="14">
                  <c:v>2</c:v>
                </c:pt>
                <c:pt idx="15">
                  <c:v>2</c:v>
                </c:pt>
                <c:pt idx="16">
                  <c:v>1</c:v>
                </c:pt>
                <c:pt idx="17">
                  <c:v>3</c:v>
                </c:pt>
                <c:pt idx="18">
                  <c:v>2</c:v>
                </c:pt>
                <c:pt idx="19">
                  <c:v>3</c:v>
                </c:pt>
                <c:pt idx="20">
                  <c:v>1</c:v>
                </c:pt>
                <c:pt idx="21">
                  <c:v>1</c:v>
                </c:pt>
              </c:numCache>
            </c:numRef>
          </c:val>
          <c:extLst xmlns:c16r2="http://schemas.microsoft.com/office/drawing/2015/06/chart">
            <c:ext xmlns:c16="http://schemas.microsoft.com/office/drawing/2014/chart" uri="{C3380CC4-5D6E-409C-BE32-E72D297353CC}">
              <c16:uniqueId val="{00000015-16C1-4FAE-8A7E-1E74A82BE89A}"/>
            </c:ext>
          </c:extLst>
        </c:ser>
        <c:dLbls>
          <c:showLegendKey val="0"/>
          <c:showVal val="1"/>
          <c:showCatName val="0"/>
          <c:showSerName val="0"/>
          <c:showPercent val="0"/>
          <c:showBubbleSize val="0"/>
        </c:dLbls>
        <c:gapWidth val="150"/>
        <c:shape val="box"/>
        <c:axId val="935468600"/>
        <c:axId val="935462328"/>
        <c:axId val="0"/>
      </c:bar3DChart>
      <c:catAx>
        <c:axId val="9354686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vert="eaVert" wrap="square" anchor="ctr" anchorCtr="1"/>
          <a:lstStyle/>
          <a:p>
            <a:pPr>
              <a:defRPr sz="900" b="1" i="0" u="none" strike="noStrike" kern="1200" baseline="0">
                <a:solidFill>
                  <a:schemeClr val="tx1"/>
                </a:solidFill>
                <a:latin typeface="標楷體" panose="03000509000000000000" pitchFamily="65" charset="-120"/>
                <a:ea typeface="標楷體" panose="03000509000000000000" pitchFamily="65" charset="-120"/>
                <a:cs typeface="+mn-cs"/>
              </a:defRPr>
            </a:pPr>
            <a:endParaRPr lang="zh-TW"/>
          </a:p>
        </c:txPr>
        <c:crossAx val="935462328"/>
        <c:crosses val="autoZero"/>
        <c:auto val="1"/>
        <c:lblAlgn val="ctr"/>
        <c:lblOffset val="100"/>
        <c:noMultiLvlLbl val="0"/>
      </c:catAx>
      <c:valAx>
        <c:axId val="935462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crossAx val="935468600"/>
        <c:crosses val="autoZero"/>
        <c:crossBetween val="between"/>
      </c:valAx>
      <c:spPr>
        <a:noFill/>
        <a:ln>
          <a:noFill/>
        </a:ln>
        <a:effectLst/>
      </c:spPr>
    </c:plotArea>
    <c:legend>
      <c:legendPos val="b"/>
      <c:layout>
        <c:manualLayout>
          <c:xMode val="edge"/>
          <c:yMode val="edge"/>
          <c:x val="0.28968300763352445"/>
          <c:y val="0.85487804878048779"/>
          <c:w val="0.40167663876138704"/>
          <c:h val="0.14512195121951219"/>
        </c:manualLayout>
      </c:layout>
      <c:overlay val="0"/>
      <c:spPr>
        <a:noFill/>
        <a:ln>
          <a:noFill/>
        </a:ln>
        <a:effectLst/>
      </c:spPr>
      <c:txPr>
        <a:bodyPr rot="0" spcFirstLastPara="1" vertOverflow="ellipsis" vert="horz" wrap="square" anchor="ctr" anchorCtr="1"/>
        <a:lstStyle/>
        <a:p>
          <a:pPr>
            <a:lnSpc>
              <a:spcPts val="1000"/>
            </a:lnSpc>
            <a:defRPr sz="1000" b="1" i="0" u="none" strike="noStrike" kern="1200" baseline="0">
              <a:solidFill>
                <a:schemeClr val="tx1"/>
              </a:solidFill>
              <a:latin typeface="標楷體" panose="03000509000000000000" pitchFamily="65" charset="-120"/>
              <a:ea typeface="標楷體" panose="03000509000000000000" pitchFamily="65" charset="-120"/>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ltLang="zh-TW" sz="1000" b="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r>
              <a:rPr lang="zh-TW" altLang="en-US" sz="1000" b="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單位：人</a:t>
            </a:r>
            <a:r>
              <a:rPr lang="en-US" altLang="zh-TW" sz="1000" b="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000" b="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TW"/>
        </a:p>
      </c:txPr>
    </c:title>
    <c:autoTitleDeleted val="0"/>
    <c:plotArea>
      <c:layout/>
      <c:lineChart>
        <c:grouping val="standard"/>
        <c:varyColors val="0"/>
        <c:ser>
          <c:idx val="0"/>
          <c:order val="0"/>
          <c:tx>
            <c:strRef>
              <c:f>工作表14!$B$1</c:f>
              <c:strCache>
                <c:ptCount val="1"/>
                <c:pt idx="0">
                  <c:v>提出異議複檢之人數</c:v>
                </c:pt>
              </c:strCache>
            </c:strRef>
          </c:tx>
          <c:spPr>
            <a:ln w="31750" cap="rnd">
              <a:solidFill>
                <a:schemeClr val="accent3">
                  <a:lumMod val="50000"/>
                </a:schemeClr>
              </a:solidFill>
              <a:round/>
            </a:ln>
            <a:effectLst/>
          </c:spPr>
          <c:marker>
            <c:symbol val="circle"/>
            <c:size val="17"/>
            <c:spPr>
              <a:solidFill>
                <a:schemeClr val="accent3">
                  <a:lumMod val="75000"/>
                </a:schemeClr>
              </a:solidFill>
              <a:ln>
                <a:noFill/>
              </a:ln>
              <a:effectLst/>
            </c:spPr>
          </c:marker>
          <c:dLbls>
            <c:spPr>
              <a:solidFill>
                <a:schemeClr val="accent3">
                  <a:lumMod val="40000"/>
                  <a:lumOff val="60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ln>
                      <a:solidFill>
                        <a:schemeClr val="tx1"/>
                      </a:solidFill>
                    </a:ln>
                    <a:solidFill>
                      <a:schemeClr val="tx1"/>
                    </a:solidFill>
                    <a:latin typeface="+mn-lt"/>
                    <a:ea typeface="+mn-ea"/>
                    <a:cs typeface="+mn-cs"/>
                  </a:defRPr>
                </a:pPr>
                <a:endParaRPr lang="zh-TW"/>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工作表14!$A$2:$A$7</c:f>
              <c:strCache>
                <c:ptCount val="6"/>
                <c:pt idx="0">
                  <c:v>102年</c:v>
                </c:pt>
                <c:pt idx="1">
                  <c:v>103年</c:v>
                </c:pt>
                <c:pt idx="2">
                  <c:v>104年</c:v>
                </c:pt>
                <c:pt idx="3">
                  <c:v>105年</c:v>
                </c:pt>
                <c:pt idx="4">
                  <c:v>106年</c:v>
                </c:pt>
                <c:pt idx="5">
                  <c:v>107年</c:v>
                </c:pt>
              </c:strCache>
            </c:strRef>
          </c:cat>
          <c:val>
            <c:numRef>
              <c:f>工作表14!$B$2:$B$7</c:f>
              <c:numCache>
                <c:formatCode>General</c:formatCode>
                <c:ptCount val="6"/>
                <c:pt idx="0">
                  <c:v>798</c:v>
                </c:pt>
                <c:pt idx="1">
                  <c:v>700</c:v>
                </c:pt>
                <c:pt idx="2">
                  <c:v>592</c:v>
                </c:pt>
                <c:pt idx="3">
                  <c:v>429</c:v>
                </c:pt>
                <c:pt idx="4">
                  <c:v>476</c:v>
                </c:pt>
                <c:pt idx="5">
                  <c:v>564</c:v>
                </c:pt>
              </c:numCache>
            </c:numRef>
          </c:val>
          <c:smooth val="0"/>
          <c:extLst xmlns:c16r2="http://schemas.microsoft.com/office/drawing/2015/06/chart">
            <c:ext xmlns:c16="http://schemas.microsoft.com/office/drawing/2014/chart" uri="{C3380CC4-5D6E-409C-BE32-E72D297353CC}">
              <c16:uniqueId val="{00000000-6AE1-43D4-BCEE-137A485DD332}"/>
            </c:ext>
          </c:extLst>
        </c:ser>
        <c:dLbls>
          <c:dLblPos val="ctr"/>
          <c:showLegendKey val="0"/>
          <c:showVal val="1"/>
          <c:showCatName val="0"/>
          <c:showSerName val="0"/>
          <c:showPercent val="0"/>
          <c:showBubbleSize val="0"/>
        </c:dLbls>
        <c:marker val="1"/>
        <c:smooth val="0"/>
        <c:axId val="935472520"/>
        <c:axId val="935472912"/>
      </c:lineChart>
      <c:catAx>
        <c:axId val="9354725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935472912"/>
        <c:crosses val="autoZero"/>
        <c:auto val="1"/>
        <c:lblAlgn val="ctr"/>
        <c:lblOffset val="100"/>
        <c:noMultiLvlLbl val="0"/>
      </c:catAx>
      <c:valAx>
        <c:axId val="93547291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935472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zh-TW"/>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ltLang="zh-TW" sz="1000" b="0">
                <a:latin typeface="Times New Roman" panose="02020603050405020304" pitchFamily="18" charset="0"/>
                <a:ea typeface="標楷體" panose="03000509000000000000" pitchFamily="65" charset="-120"/>
                <a:cs typeface="Times New Roman" panose="02020603050405020304" pitchFamily="18" charset="0"/>
              </a:rPr>
              <a:t>(</a:t>
            </a:r>
            <a:r>
              <a:rPr lang="zh-TW" altLang="en-US" sz="1000" b="0">
                <a:latin typeface="Times New Roman" panose="02020603050405020304" pitchFamily="18" charset="0"/>
                <a:ea typeface="標楷體" panose="03000509000000000000" pitchFamily="65" charset="-120"/>
                <a:cs typeface="Times New Roman" panose="02020603050405020304" pitchFamily="18" charset="0"/>
              </a:rPr>
              <a:t>單位：％</a:t>
            </a:r>
            <a:r>
              <a:rPr lang="en-US" altLang="zh-TW" sz="1000" b="0">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000" b="0">
              <a:latin typeface="Times New Roman" panose="02020603050405020304" pitchFamily="18" charset="0"/>
              <a:ea typeface="標楷體" panose="03000509000000000000" pitchFamily="65" charset="-12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TW"/>
        </a:p>
      </c:txPr>
    </c:title>
    <c:autoTitleDeleted val="0"/>
    <c:plotArea>
      <c:layout/>
      <c:lineChart>
        <c:grouping val="stacked"/>
        <c:varyColors val="0"/>
        <c:ser>
          <c:idx val="0"/>
          <c:order val="0"/>
          <c:tx>
            <c:strRef>
              <c:f>工作表15!$B$1</c:f>
              <c:strCache>
                <c:ptCount val="1"/>
                <c:pt idx="0">
                  <c:v>異議
成立
比率</c:v>
                </c:pt>
              </c:strCache>
            </c:strRef>
          </c:tx>
          <c:spPr>
            <a:ln w="31750" cap="rnd">
              <a:solidFill>
                <a:schemeClr val="accent6"/>
              </a:solidFill>
              <a:round/>
            </a:ln>
            <a:effectLst/>
          </c:spPr>
          <c:marker>
            <c:symbol val="circle"/>
            <c:size val="17"/>
            <c:spPr>
              <a:solidFill>
                <a:schemeClr val="accent6"/>
              </a:solidFill>
              <a:ln>
                <a:noFill/>
              </a:ln>
              <a:effectLst/>
            </c:spPr>
          </c:marker>
          <c:dLbls>
            <c:spPr>
              <a:solidFill>
                <a:schemeClr val="accent6">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ln>
                      <a:solidFill>
                        <a:schemeClr val="tx1"/>
                      </a:solidFill>
                    </a:ln>
                    <a:solidFill>
                      <a:schemeClr val="tx1"/>
                    </a:solidFill>
                    <a:latin typeface="+mn-lt"/>
                    <a:ea typeface="+mn-ea"/>
                    <a:cs typeface="+mn-cs"/>
                  </a:defRPr>
                </a:pPr>
                <a:endParaRPr lang="zh-TW"/>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工作表15!$A$2:$A$7</c:f>
              <c:strCache>
                <c:ptCount val="6"/>
                <c:pt idx="0">
                  <c:v>102年</c:v>
                </c:pt>
                <c:pt idx="1">
                  <c:v>103年</c:v>
                </c:pt>
                <c:pt idx="2">
                  <c:v>104年</c:v>
                </c:pt>
                <c:pt idx="3">
                  <c:v>105年</c:v>
                </c:pt>
                <c:pt idx="4">
                  <c:v>106年</c:v>
                </c:pt>
                <c:pt idx="5">
                  <c:v>107年</c:v>
                </c:pt>
              </c:strCache>
            </c:strRef>
          </c:cat>
          <c:val>
            <c:numRef>
              <c:f>工作表15!$B$2:$B$7</c:f>
              <c:numCache>
                <c:formatCode>#,##0.0_);\(#,##0.0\)</c:formatCode>
                <c:ptCount val="6"/>
                <c:pt idx="0" formatCode="General">
                  <c:v>70.8</c:v>
                </c:pt>
                <c:pt idx="1">
                  <c:v>70</c:v>
                </c:pt>
                <c:pt idx="2" formatCode="General">
                  <c:v>73.5</c:v>
                </c:pt>
                <c:pt idx="3">
                  <c:v>76</c:v>
                </c:pt>
                <c:pt idx="4" formatCode="General">
                  <c:v>75.599999999999994</c:v>
                </c:pt>
                <c:pt idx="5" formatCode="General">
                  <c:v>77.3</c:v>
                </c:pt>
              </c:numCache>
            </c:numRef>
          </c:val>
          <c:smooth val="0"/>
          <c:extLst xmlns:c16r2="http://schemas.microsoft.com/office/drawing/2015/06/chart">
            <c:ext xmlns:c16="http://schemas.microsoft.com/office/drawing/2014/chart" uri="{C3380CC4-5D6E-409C-BE32-E72D297353CC}">
              <c16:uniqueId val="{00000000-15CA-423E-B25C-CC8349EAF6C7}"/>
            </c:ext>
          </c:extLst>
        </c:ser>
        <c:dLbls>
          <c:dLblPos val="ctr"/>
          <c:showLegendKey val="0"/>
          <c:showVal val="1"/>
          <c:showCatName val="0"/>
          <c:showSerName val="0"/>
          <c:showPercent val="0"/>
          <c:showBubbleSize val="0"/>
        </c:dLbls>
        <c:marker val="1"/>
        <c:smooth val="0"/>
        <c:axId val="935479968"/>
        <c:axId val="935469776"/>
      </c:lineChart>
      <c:catAx>
        <c:axId val="9354799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935469776"/>
        <c:crosses val="autoZero"/>
        <c:auto val="1"/>
        <c:lblAlgn val="ctr"/>
        <c:lblOffset val="100"/>
        <c:noMultiLvlLbl val="0"/>
      </c:catAx>
      <c:valAx>
        <c:axId val="93546977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935479968"/>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zh-TW"/>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ltLang="zh-TW" sz="1000" b="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r>
              <a:rPr lang="zh-TW" altLang="en-US" sz="1000" b="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單位：人</a:t>
            </a:r>
            <a:r>
              <a:rPr lang="en-US" altLang="zh-TW" sz="1000" b="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000" b="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c:rich>
      </c:tx>
      <c:layout>
        <c:manualLayout>
          <c:xMode val="edge"/>
          <c:yMode val="edge"/>
          <c:x val="1.4280031821797908E-2"/>
          <c:y val="3.0916245081506463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zh-TW"/>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工作表16!$C$1</c:f>
              <c:strCache>
                <c:ptCount val="1"/>
                <c:pt idx="0">
                  <c:v>提出異議複檢人數</c:v>
                </c:pt>
              </c:strCache>
            </c:strRef>
          </c:tx>
          <c:spPr>
            <a:gradFill flip="none" rotWithShape="1">
              <a:gsLst>
                <a:gs pos="0">
                  <a:schemeClr val="accent3">
                    <a:lumMod val="67000"/>
                  </a:schemeClr>
                </a:gs>
                <a:gs pos="48000">
                  <a:schemeClr val="accent3">
                    <a:lumMod val="97000"/>
                    <a:lumOff val="3000"/>
                  </a:schemeClr>
                </a:gs>
                <a:gs pos="100000">
                  <a:schemeClr val="accent3">
                    <a:lumMod val="60000"/>
                    <a:lumOff val="40000"/>
                  </a:schemeClr>
                </a:gs>
              </a:gsLst>
              <a:lin ang="16200000" scaled="1"/>
              <a:tileRect/>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1"/>
              <c:layout>
                <c:manualLayout>
                  <c:x val="3.8729666924864326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BB4-4718-B2A2-D0D9EAA54D66}"/>
                </c:ext>
                <c:ext xmlns:c15="http://schemas.microsoft.com/office/drawing/2012/chart" uri="{CE6537A1-D6FC-4f65-9D91-7224C49458BB}"/>
              </c:extLst>
            </c:dLbl>
            <c:dLbl>
              <c:idx val="3"/>
              <c:layout>
                <c:manualLayout>
                  <c:x val="-1.2909888974954934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BB4-4718-B2A2-D0D9EAA54D66}"/>
                </c:ext>
                <c:ext xmlns:c15="http://schemas.microsoft.com/office/drawing/2012/chart" uri="{CE6537A1-D6FC-4f65-9D91-7224C49458BB}"/>
              </c:extLst>
            </c:dLbl>
            <c:dLbl>
              <c:idx val="4"/>
              <c:layout>
                <c:manualLayout>
                  <c:x val="2.5819777949909629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BB4-4718-B2A2-D0D9EAA54D66}"/>
                </c:ext>
                <c:ext xmlns:c15="http://schemas.microsoft.com/office/drawing/2012/chart" uri="{CE6537A1-D6FC-4f65-9D91-7224C49458BB}"/>
              </c:extLst>
            </c:dLbl>
            <c:dLbl>
              <c:idx val="7"/>
              <c:layout>
                <c:manualLayout>
                  <c:x val="3.8729666924864447E-3"/>
                  <c:y val="2.604166666666666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BB4-4718-B2A2-D0D9EAA54D66}"/>
                </c:ext>
                <c:ext xmlns:c15="http://schemas.microsoft.com/office/drawing/2012/chart" uri="{CE6537A1-D6FC-4f65-9D91-7224C49458BB}"/>
              </c:extLst>
            </c:dLbl>
            <c:dLbl>
              <c:idx val="10"/>
              <c:layout>
                <c:manualLayout>
                  <c:x val="1.2909888974954578E-3"/>
                  <c:y val="5.208333333333237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BB4-4718-B2A2-D0D9EAA54D66}"/>
                </c:ext>
                <c:ext xmlns:c15="http://schemas.microsoft.com/office/drawing/2012/chart" uri="{CE6537A1-D6FC-4f65-9D91-7224C49458BB}"/>
              </c:extLst>
            </c:dLbl>
            <c:dLbl>
              <c:idx val="37"/>
              <c:layout>
                <c:manualLayout>
                  <c:x val="2.5819777949909156E-3"/>
                  <c:y val="2.604166666666618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BB4-4718-B2A2-D0D9EAA54D6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750" b="0" i="0" u="none" strike="noStrike" kern="1200" spc="-50" baseline="0">
                    <a:ln>
                      <a:solidFill>
                        <a:schemeClr val="tx1"/>
                      </a:solidFill>
                    </a:ln>
                    <a:solidFill>
                      <a:schemeClr val="tx1"/>
                    </a:solidFill>
                    <a:latin typeface="+mn-lt"/>
                    <a:ea typeface="+mn-ea"/>
                    <a:cs typeface="+mn-cs"/>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工作表16!$A$2:$B$133</c:f>
              <c:multiLvlStrCache>
                <c:ptCount val="132"/>
                <c:lvl>
                  <c:pt idx="0">
                    <c:v>102年</c:v>
                  </c:pt>
                  <c:pt idx="1">
                    <c:v>103年</c:v>
                  </c:pt>
                  <c:pt idx="2">
                    <c:v>104年</c:v>
                  </c:pt>
                  <c:pt idx="3">
                    <c:v>105年</c:v>
                  </c:pt>
                  <c:pt idx="4">
                    <c:v>106年</c:v>
                  </c:pt>
                  <c:pt idx="5">
                    <c:v>107年</c:v>
                  </c:pt>
                  <c:pt idx="6">
                    <c:v>102年</c:v>
                  </c:pt>
                  <c:pt idx="7">
                    <c:v>103年</c:v>
                  </c:pt>
                  <c:pt idx="8">
                    <c:v>104年</c:v>
                  </c:pt>
                  <c:pt idx="9">
                    <c:v>105年</c:v>
                  </c:pt>
                  <c:pt idx="10">
                    <c:v>106年</c:v>
                  </c:pt>
                  <c:pt idx="11">
                    <c:v>107年</c:v>
                  </c:pt>
                  <c:pt idx="12">
                    <c:v>102年</c:v>
                  </c:pt>
                  <c:pt idx="13">
                    <c:v>103年</c:v>
                  </c:pt>
                  <c:pt idx="14">
                    <c:v>104年</c:v>
                  </c:pt>
                  <c:pt idx="15">
                    <c:v>105年</c:v>
                  </c:pt>
                  <c:pt idx="16">
                    <c:v>106年</c:v>
                  </c:pt>
                  <c:pt idx="17">
                    <c:v>107年</c:v>
                  </c:pt>
                  <c:pt idx="18">
                    <c:v>102年</c:v>
                  </c:pt>
                  <c:pt idx="19">
                    <c:v>103年</c:v>
                  </c:pt>
                  <c:pt idx="20">
                    <c:v>104年</c:v>
                  </c:pt>
                  <c:pt idx="21">
                    <c:v>105年</c:v>
                  </c:pt>
                  <c:pt idx="22">
                    <c:v>106年</c:v>
                  </c:pt>
                  <c:pt idx="23">
                    <c:v>107年</c:v>
                  </c:pt>
                  <c:pt idx="24">
                    <c:v>102年</c:v>
                  </c:pt>
                  <c:pt idx="25">
                    <c:v>103年</c:v>
                  </c:pt>
                  <c:pt idx="26">
                    <c:v>104年</c:v>
                  </c:pt>
                  <c:pt idx="27">
                    <c:v>105年</c:v>
                  </c:pt>
                  <c:pt idx="28">
                    <c:v>106年</c:v>
                  </c:pt>
                  <c:pt idx="29">
                    <c:v>107年</c:v>
                  </c:pt>
                  <c:pt idx="30">
                    <c:v>102年</c:v>
                  </c:pt>
                  <c:pt idx="31">
                    <c:v>103年</c:v>
                  </c:pt>
                  <c:pt idx="32">
                    <c:v>104年</c:v>
                  </c:pt>
                  <c:pt idx="33">
                    <c:v>105年</c:v>
                  </c:pt>
                  <c:pt idx="34">
                    <c:v>106年</c:v>
                  </c:pt>
                  <c:pt idx="35">
                    <c:v>107年</c:v>
                  </c:pt>
                  <c:pt idx="36">
                    <c:v>102年</c:v>
                  </c:pt>
                  <c:pt idx="37">
                    <c:v>103年</c:v>
                  </c:pt>
                  <c:pt idx="38">
                    <c:v>104年</c:v>
                  </c:pt>
                  <c:pt idx="39">
                    <c:v>105年</c:v>
                  </c:pt>
                  <c:pt idx="40">
                    <c:v>106年</c:v>
                  </c:pt>
                  <c:pt idx="41">
                    <c:v>107年</c:v>
                  </c:pt>
                  <c:pt idx="42">
                    <c:v>102年</c:v>
                  </c:pt>
                  <c:pt idx="43">
                    <c:v>103年</c:v>
                  </c:pt>
                  <c:pt idx="44">
                    <c:v>104年</c:v>
                  </c:pt>
                  <c:pt idx="45">
                    <c:v>105年</c:v>
                  </c:pt>
                  <c:pt idx="46">
                    <c:v>106年</c:v>
                  </c:pt>
                  <c:pt idx="47">
                    <c:v>107年</c:v>
                  </c:pt>
                  <c:pt idx="48">
                    <c:v>102年</c:v>
                  </c:pt>
                  <c:pt idx="49">
                    <c:v>103年</c:v>
                  </c:pt>
                  <c:pt idx="50">
                    <c:v>104年</c:v>
                  </c:pt>
                  <c:pt idx="51">
                    <c:v>105年</c:v>
                  </c:pt>
                  <c:pt idx="52">
                    <c:v>106年</c:v>
                  </c:pt>
                  <c:pt idx="53">
                    <c:v>107年</c:v>
                  </c:pt>
                  <c:pt idx="54">
                    <c:v>102年</c:v>
                  </c:pt>
                  <c:pt idx="55">
                    <c:v>103年</c:v>
                  </c:pt>
                  <c:pt idx="56">
                    <c:v>104年</c:v>
                  </c:pt>
                  <c:pt idx="57">
                    <c:v>105年</c:v>
                  </c:pt>
                  <c:pt idx="58">
                    <c:v>106年</c:v>
                  </c:pt>
                  <c:pt idx="59">
                    <c:v>107年</c:v>
                  </c:pt>
                  <c:pt idx="60">
                    <c:v>102年</c:v>
                  </c:pt>
                  <c:pt idx="61">
                    <c:v>103年</c:v>
                  </c:pt>
                  <c:pt idx="62">
                    <c:v>104年</c:v>
                  </c:pt>
                  <c:pt idx="63">
                    <c:v>105年</c:v>
                  </c:pt>
                  <c:pt idx="64">
                    <c:v>106年</c:v>
                  </c:pt>
                  <c:pt idx="65">
                    <c:v>107年</c:v>
                  </c:pt>
                  <c:pt idx="66">
                    <c:v>102年</c:v>
                  </c:pt>
                  <c:pt idx="67">
                    <c:v>103年</c:v>
                  </c:pt>
                  <c:pt idx="68">
                    <c:v>104年</c:v>
                  </c:pt>
                  <c:pt idx="69">
                    <c:v>105年</c:v>
                  </c:pt>
                  <c:pt idx="70">
                    <c:v>106年</c:v>
                  </c:pt>
                  <c:pt idx="71">
                    <c:v>107年</c:v>
                  </c:pt>
                  <c:pt idx="72">
                    <c:v>102年</c:v>
                  </c:pt>
                  <c:pt idx="73">
                    <c:v>103年</c:v>
                  </c:pt>
                  <c:pt idx="74">
                    <c:v>104年</c:v>
                  </c:pt>
                  <c:pt idx="75">
                    <c:v>105年</c:v>
                  </c:pt>
                  <c:pt idx="76">
                    <c:v>106年</c:v>
                  </c:pt>
                  <c:pt idx="77">
                    <c:v>107年</c:v>
                  </c:pt>
                  <c:pt idx="78">
                    <c:v>102年</c:v>
                  </c:pt>
                  <c:pt idx="79">
                    <c:v>103年</c:v>
                  </c:pt>
                  <c:pt idx="80">
                    <c:v>104年</c:v>
                  </c:pt>
                  <c:pt idx="81">
                    <c:v>105年</c:v>
                  </c:pt>
                  <c:pt idx="82">
                    <c:v>106年</c:v>
                  </c:pt>
                  <c:pt idx="83">
                    <c:v>107年</c:v>
                  </c:pt>
                  <c:pt idx="84">
                    <c:v>102年</c:v>
                  </c:pt>
                  <c:pt idx="85">
                    <c:v>103年</c:v>
                  </c:pt>
                  <c:pt idx="86">
                    <c:v>104年</c:v>
                  </c:pt>
                  <c:pt idx="87">
                    <c:v>105年</c:v>
                  </c:pt>
                  <c:pt idx="88">
                    <c:v>106年</c:v>
                  </c:pt>
                  <c:pt idx="89">
                    <c:v>107年</c:v>
                  </c:pt>
                  <c:pt idx="90">
                    <c:v>102年</c:v>
                  </c:pt>
                  <c:pt idx="91">
                    <c:v>103年</c:v>
                  </c:pt>
                  <c:pt idx="92">
                    <c:v>104年</c:v>
                  </c:pt>
                  <c:pt idx="93">
                    <c:v>105年</c:v>
                  </c:pt>
                  <c:pt idx="94">
                    <c:v>106年</c:v>
                  </c:pt>
                  <c:pt idx="95">
                    <c:v>107年</c:v>
                  </c:pt>
                  <c:pt idx="96">
                    <c:v>102年</c:v>
                  </c:pt>
                  <c:pt idx="97">
                    <c:v>103年</c:v>
                  </c:pt>
                  <c:pt idx="98">
                    <c:v>104年</c:v>
                  </c:pt>
                  <c:pt idx="99">
                    <c:v>105年</c:v>
                  </c:pt>
                  <c:pt idx="100">
                    <c:v>106年</c:v>
                  </c:pt>
                  <c:pt idx="101">
                    <c:v>107年</c:v>
                  </c:pt>
                  <c:pt idx="102">
                    <c:v>102年</c:v>
                  </c:pt>
                  <c:pt idx="103">
                    <c:v>103年</c:v>
                  </c:pt>
                  <c:pt idx="104">
                    <c:v>104年</c:v>
                  </c:pt>
                  <c:pt idx="105">
                    <c:v>105年</c:v>
                  </c:pt>
                  <c:pt idx="106">
                    <c:v>106年</c:v>
                  </c:pt>
                  <c:pt idx="107">
                    <c:v>107年</c:v>
                  </c:pt>
                  <c:pt idx="108">
                    <c:v>102年</c:v>
                  </c:pt>
                  <c:pt idx="109">
                    <c:v>103年</c:v>
                  </c:pt>
                  <c:pt idx="110">
                    <c:v>104年</c:v>
                  </c:pt>
                  <c:pt idx="111">
                    <c:v>105年</c:v>
                  </c:pt>
                  <c:pt idx="112">
                    <c:v>106年</c:v>
                  </c:pt>
                  <c:pt idx="113">
                    <c:v>107年</c:v>
                  </c:pt>
                  <c:pt idx="114">
                    <c:v>102年</c:v>
                  </c:pt>
                  <c:pt idx="115">
                    <c:v>103年</c:v>
                  </c:pt>
                  <c:pt idx="116">
                    <c:v>104年</c:v>
                  </c:pt>
                  <c:pt idx="117">
                    <c:v>105年</c:v>
                  </c:pt>
                  <c:pt idx="118">
                    <c:v>106年</c:v>
                  </c:pt>
                  <c:pt idx="119">
                    <c:v>107年</c:v>
                  </c:pt>
                  <c:pt idx="120">
                    <c:v>102年</c:v>
                  </c:pt>
                  <c:pt idx="121">
                    <c:v>103年</c:v>
                  </c:pt>
                  <c:pt idx="122">
                    <c:v>104年</c:v>
                  </c:pt>
                  <c:pt idx="123">
                    <c:v>105年</c:v>
                  </c:pt>
                  <c:pt idx="124">
                    <c:v>106年</c:v>
                  </c:pt>
                  <c:pt idx="125">
                    <c:v>107年</c:v>
                  </c:pt>
                  <c:pt idx="126">
                    <c:v>102年</c:v>
                  </c:pt>
                  <c:pt idx="127">
                    <c:v>103年</c:v>
                  </c:pt>
                  <c:pt idx="128">
                    <c:v>104年</c:v>
                  </c:pt>
                  <c:pt idx="129">
                    <c:v>105年</c:v>
                  </c:pt>
                  <c:pt idx="130">
                    <c:v>106年</c:v>
                  </c:pt>
                  <c:pt idx="131">
                    <c:v>107年</c:v>
                  </c:pt>
                </c:lvl>
                <c:lvl>
                  <c:pt idx="0">
                    <c:v>臺北市</c:v>
                  </c:pt>
                  <c:pt idx="6">
                    <c:v>新北市</c:v>
                  </c:pt>
                  <c:pt idx="12">
                    <c:v>桃園市</c:v>
                  </c:pt>
                  <c:pt idx="18">
                    <c:v>新竹縣</c:v>
                  </c:pt>
                  <c:pt idx="24">
                    <c:v>新竹市</c:v>
                  </c:pt>
                  <c:pt idx="30">
                    <c:v>苗栗縣</c:v>
                  </c:pt>
                  <c:pt idx="36">
                    <c:v>臺中市</c:v>
                  </c:pt>
                  <c:pt idx="42">
                    <c:v>彰化縣</c:v>
                  </c:pt>
                  <c:pt idx="48">
                    <c:v>南投縣</c:v>
                  </c:pt>
                  <c:pt idx="54">
                    <c:v>雲林縣</c:v>
                  </c:pt>
                  <c:pt idx="60">
                    <c:v>嘉義縣</c:v>
                  </c:pt>
                  <c:pt idx="66">
                    <c:v>嘉義市</c:v>
                  </c:pt>
                  <c:pt idx="72">
                    <c:v>臺南市</c:v>
                  </c:pt>
                  <c:pt idx="78">
                    <c:v>高雄市</c:v>
                  </c:pt>
                  <c:pt idx="84">
                    <c:v>屏東縣</c:v>
                  </c:pt>
                  <c:pt idx="90">
                    <c:v>基隆市</c:v>
                  </c:pt>
                  <c:pt idx="96">
                    <c:v>宜蘭縣</c:v>
                  </c:pt>
                  <c:pt idx="102">
                    <c:v>花蓮縣</c:v>
                  </c:pt>
                  <c:pt idx="108">
                    <c:v>臺東縣</c:v>
                  </c:pt>
                  <c:pt idx="114">
                    <c:v>澎湖縣</c:v>
                  </c:pt>
                  <c:pt idx="120">
                    <c:v>金門縣</c:v>
                  </c:pt>
                  <c:pt idx="126">
                    <c:v>連江縣</c:v>
                  </c:pt>
                </c:lvl>
              </c:multiLvlStrCache>
            </c:multiLvlStrRef>
          </c:cat>
          <c:val>
            <c:numRef>
              <c:f>工作表16!$C$2:$C$133</c:f>
              <c:numCache>
                <c:formatCode>General</c:formatCode>
                <c:ptCount val="132"/>
                <c:pt idx="0">
                  <c:v>120</c:v>
                </c:pt>
                <c:pt idx="1">
                  <c:v>110</c:v>
                </c:pt>
                <c:pt idx="2">
                  <c:v>94</c:v>
                </c:pt>
                <c:pt idx="3">
                  <c:v>73</c:v>
                </c:pt>
                <c:pt idx="4">
                  <c:v>73</c:v>
                </c:pt>
                <c:pt idx="5">
                  <c:v>84</c:v>
                </c:pt>
                <c:pt idx="6">
                  <c:v>153</c:v>
                </c:pt>
                <c:pt idx="7">
                  <c:v>118</c:v>
                </c:pt>
                <c:pt idx="8">
                  <c:v>78</c:v>
                </c:pt>
                <c:pt idx="9">
                  <c:v>56</c:v>
                </c:pt>
                <c:pt idx="10">
                  <c:v>55</c:v>
                </c:pt>
                <c:pt idx="11">
                  <c:v>70</c:v>
                </c:pt>
                <c:pt idx="12">
                  <c:v>58</c:v>
                </c:pt>
                <c:pt idx="13">
                  <c:v>38</c:v>
                </c:pt>
                <c:pt idx="14">
                  <c:v>49</c:v>
                </c:pt>
                <c:pt idx="15">
                  <c:v>40</c:v>
                </c:pt>
                <c:pt idx="16">
                  <c:v>36</c:v>
                </c:pt>
                <c:pt idx="17">
                  <c:v>51</c:v>
                </c:pt>
                <c:pt idx="18">
                  <c:v>14</c:v>
                </c:pt>
                <c:pt idx="19">
                  <c:v>9</c:v>
                </c:pt>
                <c:pt idx="20">
                  <c:v>12</c:v>
                </c:pt>
                <c:pt idx="21">
                  <c:v>6</c:v>
                </c:pt>
                <c:pt idx="22">
                  <c:v>12</c:v>
                </c:pt>
                <c:pt idx="23">
                  <c:v>6</c:v>
                </c:pt>
                <c:pt idx="24">
                  <c:v>12</c:v>
                </c:pt>
                <c:pt idx="25">
                  <c:v>18</c:v>
                </c:pt>
                <c:pt idx="26">
                  <c:v>12</c:v>
                </c:pt>
                <c:pt idx="27">
                  <c:v>8</c:v>
                </c:pt>
                <c:pt idx="28">
                  <c:v>6</c:v>
                </c:pt>
                <c:pt idx="29">
                  <c:v>14</c:v>
                </c:pt>
                <c:pt idx="30">
                  <c:v>18</c:v>
                </c:pt>
                <c:pt idx="31">
                  <c:v>11</c:v>
                </c:pt>
                <c:pt idx="32">
                  <c:v>15</c:v>
                </c:pt>
                <c:pt idx="33">
                  <c:v>8</c:v>
                </c:pt>
                <c:pt idx="34">
                  <c:v>9</c:v>
                </c:pt>
                <c:pt idx="35">
                  <c:v>15</c:v>
                </c:pt>
                <c:pt idx="36">
                  <c:v>115</c:v>
                </c:pt>
                <c:pt idx="37">
                  <c:v>103</c:v>
                </c:pt>
                <c:pt idx="38">
                  <c:v>83</c:v>
                </c:pt>
                <c:pt idx="39">
                  <c:v>74</c:v>
                </c:pt>
                <c:pt idx="40">
                  <c:v>63</c:v>
                </c:pt>
                <c:pt idx="41">
                  <c:v>86</c:v>
                </c:pt>
                <c:pt idx="42">
                  <c:v>32</c:v>
                </c:pt>
                <c:pt idx="43">
                  <c:v>31</c:v>
                </c:pt>
                <c:pt idx="44">
                  <c:v>21</c:v>
                </c:pt>
                <c:pt idx="45">
                  <c:v>13</c:v>
                </c:pt>
                <c:pt idx="46">
                  <c:v>15</c:v>
                </c:pt>
                <c:pt idx="47">
                  <c:v>16</c:v>
                </c:pt>
                <c:pt idx="48">
                  <c:v>18</c:v>
                </c:pt>
                <c:pt idx="49">
                  <c:v>12</c:v>
                </c:pt>
                <c:pt idx="50">
                  <c:v>10</c:v>
                </c:pt>
                <c:pt idx="51">
                  <c:v>4</c:v>
                </c:pt>
                <c:pt idx="52">
                  <c:v>8</c:v>
                </c:pt>
                <c:pt idx="53">
                  <c:v>8</c:v>
                </c:pt>
                <c:pt idx="54">
                  <c:v>35</c:v>
                </c:pt>
                <c:pt idx="55">
                  <c:v>28</c:v>
                </c:pt>
                <c:pt idx="56">
                  <c:v>25</c:v>
                </c:pt>
                <c:pt idx="57">
                  <c:v>14</c:v>
                </c:pt>
                <c:pt idx="58">
                  <c:v>13</c:v>
                </c:pt>
                <c:pt idx="59">
                  <c:v>32</c:v>
                </c:pt>
                <c:pt idx="60">
                  <c:v>13</c:v>
                </c:pt>
                <c:pt idx="61">
                  <c:v>14</c:v>
                </c:pt>
                <c:pt idx="62">
                  <c:v>10</c:v>
                </c:pt>
                <c:pt idx="63">
                  <c:v>6</c:v>
                </c:pt>
                <c:pt idx="64">
                  <c:v>6</c:v>
                </c:pt>
                <c:pt idx="65">
                  <c:v>13</c:v>
                </c:pt>
                <c:pt idx="66">
                  <c:v>9</c:v>
                </c:pt>
                <c:pt idx="67">
                  <c:v>4</c:v>
                </c:pt>
                <c:pt idx="68">
                  <c:v>9</c:v>
                </c:pt>
                <c:pt idx="69">
                  <c:v>5</c:v>
                </c:pt>
                <c:pt idx="70">
                  <c:v>4</c:v>
                </c:pt>
                <c:pt idx="71">
                  <c:v>7</c:v>
                </c:pt>
                <c:pt idx="72">
                  <c:v>84</c:v>
                </c:pt>
                <c:pt idx="73">
                  <c:v>61</c:v>
                </c:pt>
                <c:pt idx="74">
                  <c:v>54</c:v>
                </c:pt>
                <c:pt idx="75">
                  <c:v>42</c:v>
                </c:pt>
                <c:pt idx="76">
                  <c:v>64</c:v>
                </c:pt>
                <c:pt idx="77">
                  <c:v>68</c:v>
                </c:pt>
                <c:pt idx="78">
                  <c:v>57</c:v>
                </c:pt>
                <c:pt idx="79">
                  <c:v>48</c:v>
                </c:pt>
                <c:pt idx="80">
                  <c:v>60</c:v>
                </c:pt>
                <c:pt idx="81">
                  <c:v>43</c:v>
                </c:pt>
                <c:pt idx="82">
                  <c:v>68</c:v>
                </c:pt>
                <c:pt idx="83">
                  <c:v>61</c:v>
                </c:pt>
                <c:pt idx="84">
                  <c:v>15</c:v>
                </c:pt>
                <c:pt idx="85">
                  <c:v>26</c:v>
                </c:pt>
                <c:pt idx="86">
                  <c:v>19</c:v>
                </c:pt>
                <c:pt idx="87">
                  <c:v>17</c:v>
                </c:pt>
                <c:pt idx="88">
                  <c:v>17</c:v>
                </c:pt>
                <c:pt idx="89">
                  <c:v>11</c:v>
                </c:pt>
                <c:pt idx="90">
                  <c:v>3</c:v>
                </c:pt>
                <c:pt idx="91">
                  <c:v>11</c:v>
                </c:pt>
                <c:pt idx="92">
                  <c:v>3</c:v>
                </c:pt>
                <c:pt idx="93">
                  <c:v>5</c:v>
                </c:pt>
                <c:pt idx="94">
                  <c:v>4</c:v>
                </c:pt>
                <c:pt idx="95">
                  <c:v>6</c:v>
                </c:pt>
                <c:pt idx="96">
                  <c:v>11</c:v>
                </c:pt>
                <c:pt idx="97">
                  <c:v>14</c:v>
                </c:pt>
                <c:pt idx="98">
                  <c:v>9</c:v>
                </c:pt>
                <c:pt idx="99">
                  <c:v>5</c:v>
                </c:pt>
                <c:pt idx="100">
                  <c:v>5</c:v>
                </c:pt>
                <c:pt idx="101">
                  <c:v>3</c:v>
                </c:pt>
                <c:pt idx="102">
                  <c:v>16</c:v>
                </c:pt>
                <c:pt idx="103">
                  <c:v>19</c:v>
                </c:pt>
                <c:pt idx="104">
                  <c:v>14</c:v>
                </c:pt>
                <c:pt idx="105">
                  <c:v>7</c:v>
                </c:pt>
                <c:pt idx="106">
                  <c:v>10</c:v>
                </c:pt>
                <c:pt idx="107">
                  <c:v>5</c:v>
                </c:pt>
                <c:pt idx="108">
                  <c:v>12</c:v>
                </c:pt>
                <c:pt idx="109">
                  <c:v>19</c:v>
                </c:pt>
                <c:pt idx="110">
                  <c:v>6</c:v>
                </c:pt>
                <c:pt idx="111">
                  <c:v>1</c:v>
                </c:pt>
                <c:pt idx="112">
                  <c:v>4</c:v>
                </c:pt>
                <c:pt idx="113">
                  <c:v>7</c:v>
                </c:pt>
                <c:pt idx="114">
                  <c:v>1</c:v>
                </c:pt>
                <c:pt idx="115">
                  <c:v>3</c:v>
                </c:pt>
                <c:pt idx="116">
                  <c:v>8</c:v>
                </c:pt>
                <c:pt idx="117">
                  <c:v>0</c:v>
                </c:pt>
                <c:pt idx="118">
                  <c:v>4</c:v>
                </c:pt>
                <c:pt idx="119">
                  <c:v>1</c:v>
                </c:pt>
                <c:pt idx="120">
                  <c:v>1</c:v>
                </c:pt>
                <c:pt idx="121">
                  <c:v>2</c:v>
                </c:pt>
                <c:pt idx="122">
                  <c:v>0</c:v>
                </c:pt>
                <c:pt idx="123">
                  <c:v>1</c:v>
                </c:pt>
                <c:pt idx="124">
                  <c:v>0</c:v>
                </c:pt>
                <c:pt idx="125">
                  <c:v>0</c:v>
                </c:pt>
                <c:pt idx="126">
                  <c:v>1</c:v>
                </c:pt>
                <c:pt idx="127">
                  <c:v>1</c:v>
                </c:pt>
                <c:pt idx="128">
                  <c:v>1</c:v>
                </c:pt>
                <c:pt idx="129">
                  <c:v>1</c:v>
                </c:pt>
                <c:pt idx="130">
                  <c:v>0</c:v>
                </c:pt>
                <c:pt idx="131">
                  <c:v>0</c:v>
                </c:pt>
              </c:numCache>
            </c:numRef>
          </c:val>
          <c:extLst xmlns:c16r2="http://schemas.microsoft.com/office/drawing/2015/06/chart">
            <c:ext xmlns:c16="http://schemas.microsoft.com/office/drawing/2014/chart" uri="{C3380CC4-5D6E-409C-BE32-E72D297353CC}">
              <c16:uniqueId val="{00000006-CBB4-4718-B2A2-D0D9EAA54D66}"/>
            </c:ext>
          </c:extLst>
        </c:ser>
        <c:dLbls>
          <c:showLegendKey val="0"/>
          <c:showVal val="1"/>
          <c:showCatName val="0"/>
          <c:showSerName val="0"/>
          <c:showPercent val="0"/>
          <c:showBubbleSize val="0"/>
        </c:dLbls>
        <c:gapWidth val="150"/>
        <c:shape val="box"/>
        <c:axId val="935493296"/>
        <c:axId val="935483888"/>
        <c:axId val="0"/>
      </c:bar3DChart>
      <c:catAx>
        <c:axId val="9354932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lnSpc>
                <a:spcPts val="900"/>
              </a:lnSpc>
              <a:defRPr sz="800" b="1" i="0" u="none" strike="noStrike" kern="1200" spc="-1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935483888"/>
        <c:crosses val="autoZero"/>
        <c:auto val="1"/>
        <c:lblAlgn val="ctr"/>
        <c:lblOffset val="100"/>
        <c:noMultiLvlLbl val="0"/>
      </c:catAx>
      <c:valAx>
        <c:axId val="935483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TW"/>
          </a:p>
        </c:txPr>
        <c:crossAx val="935493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sz="1000">
                <a:latin typeface="Times New Roman" panose="02020603050405020304" pitchFamily="18" charset="0"/>
                <a:ea typeface="標楷體" panose="03000509000000000000" pitchFamily="65" charset="-120"/>
                <a:cs typeface="Times New Roman" panose="02020603050405020304" pitchFamily="18" charset="0"/>
              </a:rPr>
              <a:t>(</a:t>
            </a:r>
            <a:r>
              <a:rPr lang="zh-TW" sz="1000">
                <a:latin typeface="Times New Roman" panose="02020603050405020304" pitchFamily="18" charset="0"/>
                <a:ea typeface="標楷體" panose="03000509000000000000" pitchFamily="65" charset="-120"/>
                <a:cs typeface="Times New Roman" panose="02020603050405020304" pitchFamily="18" charset="0"/>
              </a:rPr>
              <a:t>單位：％</a:t>
            </a:r>
            <a:r>
              <a:rPr lang="en-US" sz="1000">
                <a:latin typeface="Times New Roman" panose="02020603050405020304" pitchFamily="18" charset="0"/>
                <a:ea typeface="標楷體" panose="03000509000000000000" pitchFamily="65" charset="-120"/>
                <a:cs typeface="Times New Roman" panose="02020603050405020304" pitchFamily="18" charset="0"/>
              </a:rPr>
              <a:t>)</a:t>
            </a:r>
            <a:endParaRPr lang="zh-TW" sz="1000">
              <a:latin typeface="Times New Roman" panose="02020603050405020304" pitchFamily="18" charset="0"/>
              <a:ea typeface="標楷體" panose="03000509000000000000" pitchFamily="65" charset="-120"/>
              <a:cs typeface="Times New Roman" panose="02020603050405020304" pitchFamily="18" charset="0"/>
            </a:endParaRPr>
          </a:p>
        </c:rich>
      </c:tx>
      <c:layout>
        <c:manualLayout>
          <c:xMode val="edge"/>
          <c:yMode val="edge"/>
          <c:x val="7.9021427930155569E-3"/>
          <c:y val="2.9472443265546714E-2"/>
        </c:manualLayout>
      </c:layout>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zh-TW"/>
        </a:p>
      </c:txPr>
    </c:title>
    <c:autoTitleDeleted val="0"/>
    <c:plotArea>
      <c:layout/>
      <c:barChart>
        <c:barDir val="col"/>
        <c:grouping val="clustered"/>
        <c:varyColors val="0"/>
        <c:ser>
          <c:idx val="0"/>
          <c:order val="0"/>
          <c:tx>
            <c:strRef>
              <c:f>工作表17!$C$1</c:f>
              <c:strCache>
                <c:ptCount val="1"/>
                <c:pt idx="0">
                  <c:v>異議成立比率</c:v>
                </c:pt>
              </c:strCache>
            </c:strRef>
          </c:tx>
          <c:spPr>
            <a:solidFill>
              <a:schemeClr val="accent6"/>
            </a:solidFill>
            <a:ln>
              <a:noFill/>
            </a:ln>
            <a:effectLst/>
          </c:spPr>
          <c:invertIfNegative val="0"/>
          <c:dLbls>
            <c:dLbl>
              <c:idx val="0"/>
              <c:layout>
                <c:manualLayout>
                  <c:x val="-3.9543926711922521E-3"/>
                  <c:y val="4.880505321450203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49B-4B2E-9E1F-4F11C3B88E3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spc="-13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工作表17!$A$2:$B$128</c:f>
              <c:multiLvlStrCache>
                <c:ptCount val="127"/>
                <c:lvl>
                  <c:pt idx="0">
                    <c:v>102年</c:v>
                  </c:pt>
                  <c:pt idx="1">
                    <c:v>103年</c:v>
                  </c:pt>
                  <c:pt idx="2">
                    <c:v>104年</c:v>
                  </c:pt>
                  <c:pt idx="3">
                    <c:v>105年</c:v>
                  </c:pt>
                  <c:pt idx="4">
                    <c:v>106年</c:v>
                  </c:pt>
                  <c:pt idx="5">
                    <c:v>107年</c:v>
                  </c:pt>
                  <c:pt idx="6">
                    <c:v>102年</c:v>
                  </c:pt>
                  <c:pt idx="7">
                    <c:v>103年</c:v>
                  </c:pt>
                  <c:pt idx="8">
                    <c:v>104年</c:v>
                  </c:pt>
                  <c:pt idx="9">
                    <c:v>105年</c:v>
                  </c:pt>
                  <c:pt idx="10">
                    <c:v>106年</c:v>
                  </c:pt>
                  <c:pt idx="11">
                    <c:v>107年</c:v>
                  </c:pt>
                  <c:pt idx="12">
                    <c:v>102年</c:v>
                  </c:pt>
                  <c:pt idx="13">
                    <c:v>103年</c:v>
                  </c:pt>
                  <c:pt idx="14">
                    <c:v>104年</c:v>
                  </c:pt>
                  <c:pt idx="15">
                    <c:v>105年</c:v>
                  </c:pt>
                  <c:pt idx="16">
                    <c:v>106年</c:v>
                  </c:pt>
                  <c:pt idx="17">
                    <c:v>107年</c:v>
                  </c:pt>
                  <c:pt idx="18">
                    <c:v>102年</c:v>
                  </c:pt>
                  <c:pt idx="19">
                    <c:v>103年</c:v>
                  </c:pt>
                  <c:pt idx="20">
                    <c:v>104年</c:v>
                  </c:pt>
                  <c:pt idx="21">
                    <c:v>105年</c:v>
                  </c:pt>
                  <c:pt idx="22">
                    <c:v>106年</c:v>
                  </c:pt>
                  <c:pt idx="23">
                    <c:v>107年</c:v>
                  </c:pt>
                  <c:pt idx="24">
                    <c:v>102年</c:v>
                  </c:pt>
                  <c:pt idx="25">
                    <c:v>103年</c:v>
                  </c:pt>
                  <c:pt idx="26">
                    <c:v>104年</c:v>
                  </c:pt>
                  <c:pt idx="27">
                    <c:v>105年</c:v>
                  </c:pt>
                  <c:pt idx="28">
                    <c:v>106年</c:v>
                  </c:pt>
                  <c:pt idx="29">
                    <c:v>107年</c:v>
                  </c:pt>
                  <c:pt idx="30">
                    <c:v>102年</c:v>
                  </c:pt>
                  <c:pt idx="31">
                    <c:v>103年</c:v>
                  </c:pt>
                  <c:pt idx="32">
                    <c:v>104年</c:v>
                  </c:pt>
                  <c:pt idx="33">
                    <c:v>105年</c:v>
                  </c:pt>
                  <c:pt idx="34">
                    <c:v>106年</c:v>
                  </c:pt>
                  <c:pt idx="35">
                    <c:v>107年</c:v>
                  </c:pt>
                  <c:pt idx="36">
                    <c:v>102年</c:v>
                  </c:pt>
                  <c:pt idx="37">
                    <c:v>103年</c:v>
                  </c:pt>
                  <c:pt idx="38">
                    <c:v>104年</c:v>
                  </c:pt>
                  <c:pt idx="39">
                    <c:v>105年</c:v>
                  </c:pt>
                  <c:pt idx="40">
                    <c:v>106年</c:v>
                  </c:pt>
                  <c:pt idx="41">
                    <c:v>107年</c:v>
                  </c:pt>
                  <c:pt idx="42">
                    <c:v>102年</c:v>
                  </c:pt>
                  <c:pt idx="43">
                    <c:v>103年</c:v>
                  </c:pt>
                  <c:pt idx="44">
                    <c:v>104年</c:v>
                  </c:pt>
                  <c:pt idx="45">
                    <c:v>105年</c:v>
                  </c:pt>
                  <c:pt idx="46">
                    <c:v>106年</c:v>
                  </c:pt>
                  <c:pt idx="47">
                    <c:v>107年</c:v>
                  </c:pt>
                  <c:pt idx="48">
                    <c:v>102年</c:v>
                  </c:pt>
                  <c:pt idx="49">
                    <c:v>103年</c:v>
                  </c:pt>
                  <c:pt idx="50">
                    <c:v>104年</c:v>
                  </c:pt>
                  <c:pt idx="51">
                    <c:v>105年</c:v>
                  </c:pt>
                  <c:pt idx="52">
                    <c:v>106年</c:v>
                  </c:pt>
                  <c:pt idx="53">
                    <c:v>107年</c:v>
                  </c:pt>
                  <c:pt idx="54">
                    <c:v>102年</c:v>
                  </c:pt>
                  <c:pt idx="55">
                    <c:v>103年</c:v>
                  </c:pt>
                  <c:pt idx="56">
                    <c:v>104年</c:v>
                  </c:pt>
                  <c:pt idx="57">
                    <c:v>105年</c:v>
                  </c:pt>
                  <c:pt idx="58">
                    <c:v>106年</c:v>
                  </c:pt>
                  <c:pt idx="59">
                    <c:v>107年</c:v>
                  </c:pt>
                  <c:pt idx="60">
                    <c:v>102年</c:v>
                  </c:pt>
                  <c:pt idx="61">
                    <c:v>103年</c:v>
                  </c:pt>
                  <c:pt idx="62">
                    <c:v>104年</c:v>
                  </c:pt>
                  <c:pt idx="63">
                    <c:v>105年</c:v>
                  </c:pt>
                  <c:pt idx="64">
                    <c:v>106年</c:v>
                  </c:pt>
                  <c:pt idx="65">
                    <c:v>107年</c:v>
                  </c:pt>
                  <c:pt idx="66">
                    <c:v>102年</c:v>
                  </c:pt>
                  <c:pt idx="67">
                    <c:v>103年</c:v>
                  </c:pt>
                  <c:pt idx="68">
                    <c:v>104年</c:v>
                  </c:pt>
                  <c:pt idx="69">
                    <c:v>105年</c:v>
                  </c:pt>
                  <c:pt idx="70">
                    <c:v>106年</c:v>
                  </c:pt>
                  <c:pt idx="71">
                    <c:v>107年</c:v>
                  </c:pt>
                  <c:pt idx="72">
                    <c:v>102年</c:v>
                  </c:pt>
                  <c:pt idx="73">
                    <c:v>103年</c:v>
                  </c:pt>
                  <c:pt idx="74">
                    <c:v>104年</c:v>
                  </c:pt>
                  <c:pt idx="75">
                    <c:v>105年</c:v>
                  </c:pt>
                  <c:pt idx="76">
                    <c:v>106年</c:v>
                  </c:pt>
                  <c:pt idx="77">
                    <c:v>107年</c:v>
                  </c:pt>
                  <c:pt idx="78">
                    <c:v>102年</c:v>
                  </c:pt>
                  <c:pt idx="79">
                    <c:v>103年</c:v>
                  </c:pt>
                  <c:pt idx="80">
                    <c:v>104年</c:v>
                  </c:pt>
                  <c:pt idx="81">
                    <c:v>105年</c:v>
                  </c:pt>
                  <c:pt idx="82">
                    <c:v>106年</c:v>
                  </c:pt>
                  <c:pt idx="83">
                    <c:v>107年</c:v>
                  </c:pt>
                  <c:pt idx="84">
                    <c:v>102年</c:v>
                  </c:pt>
                  <c:pt idx="85">
                    <c:v>103年</c:v>
                  </c:pt>
                  <c:pt idx="86">
                    <c:v>104年</c:v>
                  </c:pt>
                  <c:pt idx="87">
                    <c:v>105年</c:v>
                  </c:pt>
                  <c:pt idx="88">
                    <c:v>106年</c:v>
                  </c:pt>
                  <c:pt idx="89">
                    <c:v>107年</c:v>
                  </c:pt>
                  <c:pt idx="90">
                    <c:v>102年</c:v>
                  </c:pt>
                  <c:pt idx="91">
                    <c:v>103年</c:v>
                  </c:pt>
                  <c:pt idx="92">
                    <c:v>104年</c:v>
                  </c:pt>
                  <c:pt idx="93">
                    <c:v>105年</c:v>
                  </c:pt>
                  <c:pt idx="94">
                    <c:v>106年</c:v>
                  </c:pt>
                  <c:pt idx="95">
                    <c:v>107年</c:v>
                  </c:pt>
                  <c:pt idx="96">
                    <c:v>102年</c:v>
                  </c:pt>
                  <c:pt idx="97">
                    <c:v>103年</c:v>
                  </c:pt>
                  <c:pt idx="98">
                    <c:v>104年</c:v>
                  </c:pt>
                  <c:pt idx="99">
                    <c:v>105年</c:v>
                  </c:pt>
                  <c:pt idx="100">
                    <c:v>106年</c:v>
                  </c:pt>
                  <c:pt idx="101">
                    <c:v>107年</c:v>
                  </c:pt>
                  <c:pt idx="102">
                    <c:v>102年</c:v>
                  </c:pt>
                  <c:pt idx="103">
                    <c:v>103年</c:v>
                  </c:pt>
                  <c:pt idx="104">
                    <c:v>104年</c:v>
                  </c:pt>
                  <c:pt idx="105">
                    <c:v>105年</c:v>
                  </c:pt>
                  <c:pt idx="106">
                    <c:v>106年</c:v>
                  </c:pt>
                  <c:pt idx="107">
                    <c:v>107年</c:v>
                  </c:pt>
                  <c:pt idx="108">
                    <c:v>102年</c:v>
                  </c:pt>
                  <c:pt idx="109">
                    <c:v>103年</c:v>
                  </c:pt>
                  <c:pt idx="110">
                    <c:v>104年</c:v>
                  </c:pt>
                  <c:pt idx="111">
                    <c:v>105年</c:v>
                  </c:pt>
                  <c:pt idx="112">
                    <c:v>106年</c:v>
                  </c:pt>
                  <c:pt idx="113">
                    <c:v>107年</c:v>
                  </c:pt>
                  <c:pt idx="114">
                    <c:v>102年</c:v>
                  </c:pt>
                  <c:pt idx="115">
                    <c:v>103年</c:v>
                  </c:pt>
                  <c:pt idx="116">
                    <c:v>104年</c:v>
                  </c:pt>
                  <c:pt idx="117">
                    <c:v>106年</c:v>
                  </c:pt>
                  <c:pt idx="118">
                    <c:v>107年</c:v>
                  </c:pt>
                  <c:pt idx="119">
                    <c:v>102年</c:v>
                  </c:pt>
                  <c:pt idx="120">
                    <c:v>103年</c:v>
                  </c:pt>
                  <c:pt idx="121">
                    <c:v>104年</c:v>
                  </c:pt>
                  <c:pt idx="122">
                    <c:v>105年</c:v>
                  </c:pt>
                  <c:pt idx="123">
                    <c:v>102年</c:v>
                  </c:pt>
                  <c:pt idx="124">
                    <c:v>103年</c:v>
                  </c:pt>
                  <c:pt idx="125">
                    <c:v>104年</c:v>
                  </c:pt>
                  <c:pt idx="126">
                    <c:v>105年</c:v>
                  </c:pt>
                </c:lvl>
                <c:lvl>
                  <c:pt idx="0">
                    <c:v>臺北市</c:v>
                  </c:pt>
                  <c:pt idx="6">
                    <c:v>新北市</c:v>
                  </c:pt>
                  <c:pt idx="12">
                    <c:v>桃園市</c:v>
                  </c:pt>
                  <c:pt idx="18">
                    <c:v>新竹縣</c:v>
                  </c:pt>
                  <c:pt idx="24">
                    <c:v>新竹市</c:v>
                  </c:pt>
                  <c:pt idx="30">
                    <c:v>苗栗縣</c:v>
                  </c:pt>
                  <c:pt idx="36">
                    <c:v>臺中市</c:v>
                  </c:pt>
                  <c:pt idx="42">
                    <c:v>彰化縣</c:v>
                  </c:pt>
                  <c:pt idx="48">
                    <c:v>南投縣</c:v>
                  </c:pt>
                  <c:pt idx="54">
                    <c:v>雲林縣</c:v>
                  </c:pt>
                  <c:pt idx="60">
                    <c:v>嘉義縣</c:v>
                  </c:pt>
                  <c:pt idx="66">
                    <c:v>嘉義市</c:v>
                  </c:pt>
                  <c:pt idx="72">
                    <c:v>臺南市</c:v>
                  </c:pt>
                  <c:pt idx="78">
                    <c:v>高雄市</c:v>
                  </c:pt>
                  <c:pt idx="84">
                    <c:v>屏東縣</c:v>
                  </c:pt>
                  <c:pt idx="90">
                    <c:v>基隆市</c:v>
                  </c:pt>
                  <c:pt idx="96">
                    <c:v>宜蘭縣</c:v>
                  </c:pt>
                  <c:pt idx="102">
                    <c:v>花蓮縣</c:v>
                  </c:pt>
                  <c:pt idx="108">
                    <c:v>臺東縣</c:v>
                  </c:pt>
                  <c:pt idx="114">
                    <c:v>澎湖縣</c:v>
                  </c:pt>
                  <c:pt idx="119">
                    <c:v>金門縣</c:v>
                  </c:pt>
                  <c:pt idx="123">
                    <c:v>連江縣</c:v>
                  </c:pt>
                </c:lvl>
              </c:multiLvlStrCache>
            </c:multiLvlStrRef>
          </c:cat>
          <c:val>
            <c:numRef>
              <c:f>工作表17!$C$2:$C$128</c:f>
              <c:numCache>
                <c:formatCode>General</c:formatCode>
                <c:ptCount val="127"/>
                <c:pt idx="0">
                  <c:v>72.5</c:v>
                </c:pt>
                <c:pt idx="1">
                  <c:v>72.7</c:v>
                </c:pt>
                <c:pt idx="2">
                  <c:v>76.599999999999994</c:v>
                </c:pt>
                <c:pt idx="3">
                  <c:v>65.8</c:v>
                </c:pt>
                <c:pt idx="4" formatCode="0.0_);\(0.0\)">
                  <c:v>74</c:v>
                </c:pt>
                <c:pt idx="5" formatCode="0.0_);\(0.0\)">
                  <c:v>75</c:v>
                </c:pt>
                <c:pt idx="6" formatCode="0.0_);\(0.0\)">
                  <c:v>76.5</c:v>
                </c:pt>
                <c:pt idx="7" formatCode="0.0_);\(0.0\)">
                  <c:v>78</c:v>
                </c:pt>
                <c:pt idx="8" formatCode="0.0_);\(0.0\)">
                  <c:v>75</c:v>
                </c:pt>
                <c:pt idx="9" formatCode="0.0_);\(0.0\)">
                  <c:v>76.8</c:v>
                </c:pt>
                <c:pt idx="10" formatCode="0.0_);\(0.0\)">
                  <c:v>81.8</c:v>
                </c:pt>
                <c:pt idx="11" formatCode="0.0_);\(0.0\)">
                  <c:v>87.1</c:v>
                </c:pt>
                <c:pt idx="12" formatCode="0.0_);\(0.0\)">
                  <c:v>70.7</c:v>
                </c:pt>
                <c:pt idx="13">
                  <c:v>81.599999999999994</c:v>
                </c:pt>
                <c:pt idx="14">
                  <c:v>79.599999999999994</c:v>
                </c:pt>
                <c:pt idx="15" formatCode="0.0_);\(0.0\)">
                  <c:v>80</c:v>
                </c:pt>
                <c:pt idx="16">
                  <c:v>72.2</c:v>
                </c:pt>
                <c:pt idx="17">
                  <c:v>76.5</c:v>
                </c:pt>
                <c:pt idx="18">
                  <c:v>71.400000000000006</c:v>
                </c:pt>
                <c:pt idx="19">
                  <c:v>88.9</c:v>
                </c:pt>
                <c:pt idx="20" formatCode="0.0_);\(0.0\)">
                  <c:v>75</c:v>
                </c:pt>
                <c:pt idx="21" formatCode="0.0_);\(0.0\)">
                  <c:v>83.3</c:v>
                </c:pt>
                <c:pt idx="22" formatCode="0.0_);\(0.0\)">
                  <c:v>83.3</c:v>
                </c:pt>
                <c:pt idx="23" formatCode="0.0_);\(0.0\)">
                  <c:v>66.7</c:v>
                </c:pt>
                <c:pt idx="24">
                  <c:v>100</c:v>
                </c:pt>
                <c:pt idx="25">
                  <c:v>100</c:v>
                </c:pt>
                <c:pt idx="26">
                  <c:v>100</c:v>
                </c:pt>
                <c:pt idx="27">
                  <c:v>100</c:v>
                </c:pt>
                <c:pt idx="28">
                  <c:v>100</c:v>
                </c:pt>
                <c:pt idx="29">
                  <c:v>100</c:v>
                </c:pt>
                <c:pt idx="30">
                  <c:v>88.9</c:v>
                </c:pt>
                <c:pt idx="31">
                  <c:v>72.7</c:v>
                </c:pt>
                <c:pt idx="32" formatCode="0.0_ ">
                  <c:v>80</c:v>
                </c:pt>
                <c:pt idx="33">
                  <c:v>100</c:v>
                </c:pt>
                <c:pt idx="34">
                  <c:v>77.8</c:v>
                </c:pt>
                <c:pt idx="35">
                  <c:v>100</c:v>
                </c:pt>
                <c:pt idx="36">
                  <c:v>67.8</c:v>
                </c:pt>
                <c:pt idx="37">
                  <c:v>68.900000000000006</c:v>
                </c:pt>
                <c:pt idx="38">
                  <c:v>75.900000000000006</c:v>
                </c:pt>
                <c:pt idx="39">
                  <c:v>79.7</c:v>
                </c:pt>
                <c:pt idx="40">
                  <c:v>71.400000000000006</c:v>
                </c:pt>
                <c:pt idx="41">
                  <c:v>81.400000000000006</c:v>
                </c:pt>
                <c:pt idx="42">
                  <c:v>93.8</c:v>
                </c:pt>
                <c:pt idx="43">
                  <c:v>54.8</c:v>
                </c:pt>
                <c:pt idx="44">
                  <c:v>71.400000000000006</c:v>
                </c:pt>
                <c:pt idx="45">
                  <c:v>92.3</c:v>
                </c:pt>
                <c:pt idx="46" formatCode="0.0_ ">
                  <c:v>80</c:v>
                </c:pt>
                <c:pt idx="47" formatCode="0.0_ ">
                  <c:v>75</c:v>
                </c:pt>
                <c:pt idx="48">
                  <c:v>66.7</c:v>
                </c:pt>
                <c:pt idx="49">
                  <c:v>66.7</c:v>
                </c:pt>
                <c:pt idx="50" formatCode="0.0_ ">
                  <c:v>60</c:v>
                </c:pt>
                <c:pt idx="51" formatCode="0.0_ ">
                  <c:v>50</c:v>
                </c:pt>
                <c:pt idx="52">
                  <c:v>62.5</c:v>
                </c:pt>
                <c:pt idx="53">
                  <c:v>87.5</c:v>
                </c:pt>
                <c:pt idx="54">
                  <c:v>57.1</c:v>
                </c:pt>
                <c:pt idx="55" formatCode="0.0_ ">
                  <c:v>75</c:v>
                </c:pt>
                <c:pt idx="56" formatCode="0.0_ ">
                  <c:v>56</c:v>
                </c:pt>
                <c:pt idx="57">
                  <c:v>71.400000000000006</c:v>
                </c:pt>
                <c:pt idx="58">
                  <c:v>53.8</c:v>
                </c:pt>
                <c:pt idx="59">
                  <c:v>53.1</c:v>
                </c:pt>
                <c:pt idx="60">
                  <c:v>69.2</c:v>
                </c:pt>
                <c:pt idx="61">
                  <c:v>78.599999999999994</c:v>
                </c:pt>
                <c:pt idx="62" formatCode="0.0_ ">
                  <c:v>80</c:v>
                </c:pt>
                <c:pt idx="63">
                  <c:v>83.3</c:v>
                </c:pt>
                <c:pt idx="64">
                  <c:v>83.3</c:v>
                </c:pt>
                <c:pt idx="65">
                  <c:v>69.2</c:v>
                </c:pt>
                <c:pt idx="66">
                  <c:v>77.8</c:v>
                </c:pt>
                <c:pt idx="67">
                  <c:v>100</c:v>
                </c:pt>
                <c:pt idx="68">
                  <c:v>77.8</c:v>
                </c:pt>
                <c:pt idx="69" formatCode="0.0_ ">
                  <c:v>80</c:v>
                </c:pt>
                <c:pt idx="70">
                  <c:v>100</c:v>
                </c:pt>
                <c:pt idx="71">
                  <c:v>57.1</c:v>
                </c:pt>
                <c:pt idx="72">
                  <c:v>65.5</c:v>
                </c:pt>
                <c:pt idx="73">
                  <c:v>65.599999999999994</c:v>
                </c:pt>
                <c:pt idx="74">
                  <c:v>61.1</c:v>
                </c:pt>
                <c:pt idx="75">
                  <c:v>73.8</c:v>
                </c:pt>
                <c:pt idx="76">
                  <c:v>70.3</c:v>
                </c:pt>
                <c:pt idx="77">
                  <c:v>73.5</c:v>
                </c:pt>
                <c:pt idx="78">
                  <c:v>54.4</c:v>
                </c:pt>
                <c:pt idx="79">
                  <c:v>58.3</c:v>
                </c:pt>
                <c:pt idx="80">
                  <c:v>71.7</c:v>
                </c:pt>
                <c:pt idx="81">
                  <c:v>72.099999999999994</c:v>
                </c:pt>
                <c:pt idx="82">
                  <c:v>79.400000000000006</c:v>
                </c:pt>
                <c:pt idx="83">
                  <c:v>80.3</c:v>
                </c:pt>
                <c:pt idx="84">
                  <c:v>66.7</c:v>
                </c:pt>
                <c:pt idx="85">
                  <c:v>61.5</c:v>
                </c:pt>
                <c:pt idx="86">
                  <c:v>84.2</c:v>
                </c:pt>
                <c:pt idx="87">
                  <c:v>70.599999999999994</c:v>
                </c:pt>
                <c:pt idx="88">
                  <c:v>76.5</c:v>
                </c:pt>
                <c:pt idx="89">
                  <c:v>81.8</c:v>
                </c:pt>
                <c:pt idx="90">
                  <c:v>66.7</c:v>
                </c:pt>
                <c:pt idx="91">
                  <c:v>45.5</c:v>
                </c:pt>
                <c:pt idx="92">
                  <c:v>66.7</c:v>
                </c:pt>
                <c:pt idx="93" formatCode="0.0_ ">
                  <c:v>60</c:v>
                </c:pt>
                <c:pt idx="94" formatCode="0.0_ ">
                  <c:v>50</c:v>
                </c:pt>
                <c:pt idx="95" formatCode="0.0_ ">
                  <c:v>50</c:v>
                </c:pt>
                <c:pt idx="96">
                  <c:v>63.6</c:v>
                </c:pt>
                <c:pt idx="97">
                  <c:v>71.400000000000006</c:v>
                </c:pt>
                <c:pt idx="98">
                  <c:v>77.8</c:v>
                </c:pt>
                <c:pt idx="99">
                  <c:v>100</c:v>
                </c:pt>
                <c:pt idx="100">
                  <c:v>100</c:v>
                </c:pt>
                <c:pt idx="101">
                  <c:v>66.7</c:v>
                </c:pt>
                <c:pt idx="102" formatCode="0.0_ ">
                  <c:v>75</c:v>
                </c:pt>
                <c:pt idx="103">
                  <c:v>52.6</c:v>
                </c:pt>
                <c:pt idx="104">
                  <c:v>64.3</c:v>
                </c:pt>
                <c:pt idx="105">
                  <c:v>71.400000000000006</c:v>
                </c:pt>
                <c:pt idx="106" formatCode="0.0_ ">
                  <c:v>90</c:v>
                </c:pt>
                <c:pt idx="107" formatCode="0.0_ ">
                  <c:v>80</c:v>
                </c:pt>
                <c:pt idx="108" formatCode="0.0_ ">
                  <c:v>50</c:v>
                </c:pt>
                <c:pt idx="109" formatCode="0.0_ ">
                  <c:v>52.6</c:v>
                </c:pt>
                <c:pt idx="110" formatCode="0.0_ ">
                  <c:v>50</c:v>
                </c:pt>
                <c:pt idx="111" formatCode="0.0_ ">
                  <c:v>100</c:v>
                </c:pt>
                <c:pt idx="112" formatCode="0.0_ ">
                  <c:v>75</c:v>
                </c:pt>
                <c:pt idx="113" formatCode="0.0_ ">
                  <c:v>42.9</c:v>
                </c:pt>
                <c:pt idx="114">
                  <c:v>0</c:v>
                </c:pt>
                <c:pt idx="115">
                  <c:v>0</c:v>
                </c:pt>
                <c:pt idx="116">
                  <c:v>0</c:v>
                </c:pt>
                <c:pt idx="117" formatCode="0.0_ ">
                  <c:v>75</c:v>
                </c:pt>
                <c:pt idx="118">
                  <c:v>100</c:v>
                </c:pt>
                <c:pt idx="119">
                  <c:v>100</c:v>
                </c:pt>
                <c:pt idx="120" formatCode="0.0_ ">
                  <c:v>50</c:v>
                </c:pt>
                <c:pt idx="121">
                  <c:v>0</c:v>
                </c:pt>
                <c:pt idx="122">
                  <c:v>100</c:v>
                </c:pt>
                <c:pt idx="123">
                  <c:v>100</c:v>
                </c:pt>
                <c:pt idx="124">
                  <c:v>100</c:v>
                </c:pt>
                <c:pt idx="125">
                  <c:v>100</c:v>
                </c:pt>
                <c:pt idx="126">
                  <c:v>100</c:v>
                </c:pt>
              </c:numCache>
            </c:numRef>
          </c:val>
          <c:extLst xmlns:c16r2="http://schemas.microsoft.com/office/drawing/2015/06/chart">
            <c:ext xmlns:c16="http://schemas.microsoft.com/office/drawing/2014/chart" uri="{C3380CC4-5D6E-409C-BE32-E72D297353CC}">
              <c16:uniqueId val="{00000001-949B-4B2E-9E1F-4F11C3B88E34}"/>
            </c:ext>
          </c:extLst>
        </c:ser>
        <c:dLbls>
          <c:dLblPos val="inEnd"/>
          <c:showLegendKey val="0"/>
          <c:showVal val="1"/>
          <c:showCatName val="0"/>
          <c:showSerName val="0"/>
          <c:showPercent val="0"/>
          <c:showBubbleSize val="0"/>
        </c:dLbls>
        <c:gapWidth val="199"/>
        <c:axId val="935482320"/>
        <c:axId val="935492512"/>
      </c:barChart>
      <c:catAx>
        <c:axId val="93548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none" spc="-100" normalizeH="0" baseline="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935492512"/>
        <c:crosses val="autoZero"/>
        <c:auto val="1"/>
        <c:lblAlgn val="ctr"/>
        <c:lblOffset val="100"/>
        <c:noMultiLvlLbl val="0"/>
      </c:catAx>
      <c:valAx>
        <c:axId val="935492512"/>
        <c:scaling>
          <c:orientation val="minMax"/>
          <c:max val="1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935482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ltLang="zh-TW" sz="10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r>
              <a:rPr lang="zh-TW" altLang="en-US" sz="10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單位：％</a:t>
            </a:r>
            <a:r>
              <a:rPr lang="en-US" altLang="zh-TW" sz="10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0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endParaRPr>
          </a:p>
        </c:rich>
      </c:tx>
      <c:layout>
        <c:manualLayout>
          <c:xMode val="edge"/>
          <c:yMode val="edge"/>
          <c:x val="4.5207882892471171E-3"/>
          <c:y val="3.311023622047244E-2"/>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zh-TW"/>
        </a:p>
      </c:txPr>
    </c:title>
    <c:autoTitleDeleted val="0"/>
    <c:plotArea>
      <c:layout>
        <c:manualLayout>
          <c:layoutTarget val="inner"/>
          <c:xMode val="edge"/>
          <c:yMode val="edge"/>
          <c:x val="5.3274650343157814E-2"/>
          <c:y val="0.16927083333333334"/>
          <c:w val="0.90445493749609374"/>
          <c:h val="0.58104443487532809"/>
        </c:manualLayout>
      </c:layout>
      <c:barChart>
        <c:barDir val="col"/>
        <c:grouping val="clustered"/>
        <c:varyColors val="0"/>
        <c:ser>
          <c:idx val="0"/>
          <c:order val="0"/>
          <c:tx>
            <c:strRef>
              <c:f>工作表34!$B$1</c:f>
              <c:strCache>
                <c:ptCount val="1"/>
                <c:pt idx="0">
                  <c:v>勾選比率</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工作表34!$A$2:$A$24</c:f>
              <c:strCache>
                <c:ptCount val="23"/>
                <c:pt idx="0">
                  <c:v>臺北市</c:v>
                </c:pt>
                <c:pt idx="1">
                  <c:v>新北市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花蓮縣</c:v>
                </c:pt>
                <c:pt idx="15">
                  <c:v>臺東縣</c:v>
                </c:pt>
                <c:pt idx="16">
                  <c:v>澎湖縣</c:v>
                </c:pt>
                <c:pt idx="17">
                  <c:v>基隆市</c:v>
                </c:pt>
                <c:pt idx="18">
                  <c:v>新竹市</c:v>
                </c:pt>
                <c:pt idx="19">
                  <c:v>嘉義市</c:v>
                </c:pt>
                <c:pt idx="20">
                  <c:v>金門縣</c:v>
                </c:pt>
                <c:pt idx="21">
                  <c:v>連江縣</c:v>
                </c:pt>
                <c:pt idx="22">
                  <c:v>合計</c:v>
                </c:pt>
              </c:strCache>
            </c:strRef>
          </c:cat>
          <c:val>
            <c:numRef>
              <c:f>工作表34!$B$2:$B$24</c:f>
              <c:numCache>
                <c:formatCode>General</c:formatCode>
                <c:ptCount val="23"/>
                <c:pt idx="0">
                  <c:v>4.2</c:v>
                </c:pt>
                <c:pt idx="1">
                  <c:v>3.9</c:v>
                </c:pt>
                <c:pt idx="2">
                  <c:v>6.9</c:v>
                </c:pt>
                <c:pt idx="3">
                  <c:v>8.9</c:v>
                </c:pt>
                <c:pt idx="4">
                  <c:v>3.7</c:v>
                </c:pt>
                <c:pt idx="5">
                  <c:v>4.0999999999999996</c:v>
                </c:pt>
                <c:pt idx="6">
                  <c:v>3.4</c:v>
                </c:pt>
                <c:pt idx="7">
                  <c:v>3.8</c:v>
                </c:pt>
                <c:pt idx="8">
                  <c:v>3</c:v>
                </c:pt>
                <c:pt idx="9">
                  <c:v>3.9</c:v>
                </c:pt>
                <c:pt idx="10">
                  <c:v>4.5</c:v>
                </c:pt>
                <c:pt idx="11">
                  <c:v>1.8</c:v>
                </c:pt>
                <c:pt idx="12">
                  <c:v>2.2999999999999998</c:v>
                </c:pt>
                <c:pt idx="13">
                  <c:v>5</c:v>
                </c:pt>
                <c:pt idx="14">
                  <c:v>5.7</c:v>
                </c:pt>
                <c:pt idx="15">
                  <c:v>6.5</c:v>
                </c:pt>
                <c:pt idx="16">
                  <c:v>2.4</c:v>
                </c:pt>
                <c:pt idx="17">
                  <c:v>1.8</c:v>
                </c:pt>
                <c:pt idx="18">
                  <c:v>11.2</c:v>
                </c:pt>
                <c:pt idx="19">
                  <c:v>3.8</c:v>
                </c:pt>
                <c:pt idx="20">
                  <c:v>2.2000000000000002</c:v>
                </c:pt>
                <c:pt idx="21">
                  <c:v>2</c:v>
                </c:pt>
                <c:pt idx="22">
                  <c:v>5.0999999999999996</c:v>
                </c:pt>
              </c:numCache>
            </c:numRef>
          </c:val>
          <c:extLst xmlns:c16r2="http://schemas.microsoft.com/office/drawing/2015/06/chart">
            <c:ext xmlns:c16="http://schemas.microsoft.com/office/drawing/2014/chart" uri="{C3380CC4-5D6E-409C-BE32-E72D297353CC}">
              <c16:uniqueId val="{00000000-936B-428F-927F-94D4F9DEE8D7}"/>
            </c:ext>
          </c:extLst>
        </c:ser>
        <c:dLbls>
          <c:dLblPos val="inEnd"/>
          <c:showLegendKey val="0"/>
          <c:showVal val="1"/>
          <c:showCatName val="0"/>
          <c:showSerName val="0"/>
          <c:showPercent val="0"/>
          <c:showBubbleSize val="0"/>
        </c:dLbls>
        <c:gapWidth val="164"/>
        <c:overlap val="-22"/>
        <c:axId val="935490552"/>
        <c:axId val="935488592"/>
      </c:barChart>
      <c:catAx>
        <c:axId val="93549055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0" spcFirstLastPara="1" vertOverflow="ellipsis" vert="eaVert" wrap="square" anchor="ctr" anchorCtr="1"/>
          <a:lstStyle/>
          <a:p>
            <a:pPr>
              <a:lnSpc>
                <a:spcPts val="800"/>
              </a:lnSpc>
              <a:defRPr sz="900" b="1" i="0" u="none" strike="noStrike" kern="1200" baseline="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935488592"/>
        <c:crosses val="autoZero"/>
        <c:auto val="1"/>
        <c:lblAlgn val="ctr"/>
        <c:lblOffset val="100"/>
        <c:noMultiLvlLbl val="0"/>
      </c:catAx>
      <c:valAx>
        <c:axId val="9354885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TW"/>
          </a:p>
        </c:txPr>
        <c:crossAx val="935490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000" b="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r>
              <a:rPr lang="zh-TW" sz="1000" b="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單位：％</a:t>
            </a:r>
            <a:r>
              <a:rPr lang="en-US" sz="1000" b="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endParaRPr lang="zh-TW" sz="1000" b="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c:rich>
      </c:tx>
      <c:layout>
        <c:manualLayout>
          <c:xMode val="edge"/>
          <c:yMode val="edge"/>
          <c:x val="0.80133606969341598"/>
          <c:y val="0.92707258341933263"/>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TW"/>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407116569667921"/>
          <c:y val="3.7839697282421737E-2"/>
          <c:w val="0.82063897923085705"/>
          <c:h val="0.92464455874904183"/>
        </c:manualLayout>
      </c:layout>
      <c:bar3DChart>
        <c:barDir val="bar"/>
        <c:grouping val="clustered"/>
        <c:varyColors val="0"/>
        <c:ser>
          <c:idx val="0"/>
          <c:order val="0"/>
          <c:tx>
            <c:strRef>
              <c:f>需求勾選占比!$B$1</c:f>
              <c:strCache>
                <c:ptCount val="1"/>
                <c:pt idx="0">
                  <c:v>需求
勾選
比率</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mn-lt"/>
                    <a:ea typeface="+mn-ea"/>
                    <a:cs typeface="+mn-cs"/>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需求勾選占比!$A$2:$A$21</c:f>
              <c:strCache>
                <c:ptCount val="20"/>
                <c:pt idx="0">
                  <c:v>居家護理</c:v>
                </c:pt>
                <c:pt idx="1">
                  <c:v>身體照顧及
家務服務</c:v>
                </c:pt>
                <c:pt idx="2">
                  <c:v>送餐到宅</c:v>
                </c:pt>
                <c:pt idx="3">
                  <c:v>居家復健</c:v>
                </c:pt>
                <c:pt idx="4">
                  <c:v>生活重建</c:v>
                </c:pt>
                <c:pt idx="5">
                  <c:v>心理重建</c:v>
                </c:pt>
                <c:pt idx="6">
                  <c:v>社區居住</c:v>
                </c:pt>
                <c:pt idx="7">
                  <c:v>婚姻與
生育輔導</c:v>
                </c:pt>
                <c:pt idx="8">
                  <c:v>日間照顧</c:v>
                </c:pt>
                <c:pt idx="9">
                  <c:v>社區日間
作業設施</c:v>
                </c:pt>
                <c:pt idx="10">
                  <c:v>全日型
住宿式照顧</c:v>
                </c:pt>
                <c:pt idx="11">
                  <c:v>夜間住宿式
照顧</c:v>
                </c:pt>
                <c:pt idx="12">
                  <c:v>課後照顧</c:v>
                </c:pt>
                <c:pt idx="13">
                  <c:v>自立生活
支持服務</c:v>
                </c:pt>
                <c:pt idx="14">
                  <c:v>行為輔導</c:v>
                </c:pt>
                <c:pt idx="15">
                  <c:v>輔具服務</c:v>
                </c:pt>
                <c:pt idx="16">
                  <c:v>臨時及短期
照顧</c:v>
                </c:pt>
                <c:pt idx="17">
                  <c:v>照顧者支持</c:v>
                </c:pt>
                <c:pt idx="18">
                  <c:v>家庭托顧</c:v>
                </c:pt>
                <c:pt idx="19">
                  <c:v>照顧者訓練
及研習</c:v>
                </c:pt>
              </c:strCache>
            </c:strRef>
          </c:cat>
          <c:val>
            <c:numRef>
              <c:f>需求勾選占比!$B$2:$B$21</c:f>
              <c:numCache>
                <c:formatCode>0.0_);\(0.0\)</c:formatCode>
                <c:ptCount val="20"/>
                <c:pt idx="0">
                  <c:v>6.68</c:v>
                </c:pt>
                <c:pt idx="1">
                  <c:v>6.43</c:v>
                </c:pt>
                <c:pt idx="2">
                  <c:v>2.5099999999999998</c:v>
                </c:pt>
                <c:pt idx="3">
                  <c:v>4.8600000000000003</c:v>
                </c:pt>
                <c:pt idx="4">
                  <c:v>2.98</c:v>
                </c:pt>
                <c:pt idx="5">
                  <c:v>3.53</c:v>
                </c:pt>
                <c:pt idx="6">
                  <c:v>1.48</c:v>
                </c:pt>
                <c:pt idx="7">
                  <c:v>0.54</c:v>
                </c:pt>
                <c:pt idx="8">
                  <c:v>7.25</c:v>
                </c:pt>
                <c:pt idx="9">
                  <c:v>1.1000000000000001</c:v>
                </c:pt>
                <c:pt idx="10">
                  <c:v>22.07</c:v>
                </c:pt>
                <c:pt idx="11">
                  <c:v>2.35</c:v>
                </c:pt>
                <c:pt idx="12">
                  <c:v>1.78</c:v>
                </c:pt>
                <c:pt idx="13">
                  <c:v>2.97</c:v>
                </c:pt>
                <c:pt idx="14">
                  <c:v>2.81</c:v>
                </c:pt>
                <c:pt idx="15">
                  <c:v>15.48</c:v>
                </c:pt>
                <c:pt idx="16">
                  <c:v>7.91</c:v>
                </c:pt>
                <c:pt idx="17">
                  <c:v>3.35</c:v>
                </c:pt>
                <c:pt idx="18">
                  <c:v>2.39</c:v>
                </c:pt>
                <c:pt idx="19">
                  <c:v>3.07</c:v>
                </c:pt>
              </c:numCache>
            </c:numRef>
          </c:val>
          <c:extLst xmlns:c16r2="http://schemas.microsoft.com/office/drawing/2015/06/chart">
            <c:ext xmlns:c16="http://schemas.microsoft.com/office/drawing/2014/chart" uri="{C3380CC4-5D6E-409C-BE32-E72D297353CC}">
              <c16:uniqueId val="{00000000-BCE6-4446-9308-28E7477DDF4B}"/>
            </c:ext>
          </c:extLst>
        </c:ser>
        <c:dLbls>
          <c:showLegendKey val="0"/>
          <c:showVal val="1"/>
          <c:showCatName val="0"/>
          <c:showSerName val="0"/>
          <c:showPercent val="0"/>
          <c:showBubbleSize val="0"/>
        </c:dLbls>
        <c:gapWidth val="65"/>
        <c:shape val="box"/>
        <c:axId val="935485064"/>
        <c:axId val="935487808"/>
        <c:axId val="0"/>
      </c:bar3DChart>
      <c:catAx>
        <c:axId val="93548506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lnSpc>
                <a:spcPts val="1000"/>
              </a:lnSpc>
              <a:defRPr sz="900" b="1" i="0" u="none" strike="noStrike" kern="1200" cap="all" baseline="0">
                <a:solidFill>
                  <a:sysClr val="windowText" lastClr="000000"/>
                </a:solidFill>
                <a:latin typeface="標楷體" panose="03000509000000000000" pitchFamily="65" charset="-120"/>
                <a:ea typeface="標楷體" panose="03000509000000000000" pitchFamily="65" charset="-120"/>
                <a:cs typeface="+mn-cs"/>
              </a:defRPr>
            </a:pPr>
            <a:endParaRPr lang="zh-TW"/>
          </a:p>
        </c:txPr>
        <c:crossAx val="935487808"/>
        <c:crosses val="autoZero"/>
        <c:auto val="1"/>
        <c:lblAlgn val="ctr"/>
        <c:lblOffset val="100"/>
        <c:noMultiLvlLbl val="0"/>
      </c:catAx>
      <c:valAx>
        <c:axId val="935487808"/>
        <c:scaling>
          <c:orientation val="minMax"/>
        </c:scaling>
        <c:delete val="0"/>
        <c:axPos val="b"/>
        <c:majorGridlines>
          <c:spPr>
            <a:ln w="9525" cap="flat" cmpd="sng" algn="ctr">
              <a:solidFill>
                <a:schemeClr val="dk1">
                  <a:lumMod val="15000"/>
                  <a:lumOff val="85000"/>
                </a:schemeClr>
              </a:solidFill>
              <a:round/>
            </a:ln>
            <a:effectLst/>
          </c:spPr>
        </c:majorGridlines>
        <c:numFmt formatCode="0.0_);\(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TW"/>
          </a:p>
        </c:txPr>
        <c:crossAx val="935485064"/>
        <c:crosses val="autoZero"/>
        <c:crossBetween val="between"/>
      </c:valAx>
      <c:spPr>
        <a:solidFill>
          <a:schemeClr val="bg1"/>
        </a:solidFill>
        <a:ln>
          <a:solidFill>
            <a:schemeClr val="bg1">
              <a:lumMod val="95000"/>
            </a:schemeClr>
          </a:solidFill>
        </a:ln>
        <a:effectLst/>
      </c:spPr>
    </c:plotArea>
    <c:plotVisOnly val="1"/>
    <c:dispBlanksAs val="gap"/>
    <c:showDLblsOverMax val="0"/>
  </c:chart>
  <c:spPr>
    <a:solidFill>
      <a:schemeClr val="bg1"/>
    </a:solidFill>
    <a:ln w="9525" cap="flat" cmpd="sng" algn="ctr">
      <a:solidFill>
        <a:schemeClr val="bg1">
          <a:lumMod val="95000"/>
        </a:schemeClr>
      </a:solidFill>
      <a:round/>
    </a:ln>
    <a:effectLst/>
  </c:spPr>
  <c:txPr>
    <a:bodyPr/>
    <a:lstStyle/>
    <a:p>
      <a:pPr>
        <a:defRPr/>
      </a:pPr>
      <a:endParaRPr lang="zh-TW"/>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ltLang="zh-TW" sz="10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r>
              <a:rPr lang="zh-TW" altLang="en-US" sz="10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單位：％</a:t>
            </a:r>
            <a:r>
              <a:rPr lang="en-US" altLang="zh-TW" sz="10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0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endParaRPr>
          </a:p>
        </c:rich>
      </c:tx>
      <c:layout>
        <c:manualLayout>
          <c:xMode val="edge"/>
          <c:yMode val="edge"/>
          <c:x val="0"/>
          <c:y val="5.0032985741647162E-2"/>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zh-TW"/>
        </a:p>
      </c:txPr>
    </c:title>
    <c:autoTitleDeleted val="0"/>
    <c:plotArea>
      <c:layout/>
      <c:barChart>
        <c:barDir val="col"/>
        <c:grouping val="clustered"/>
        <c:varyColors val="0"/>
        <c:ser>
          <c:idx val="0"/>
          <c:order val="0"/>
          <c:tx>
            <c:strRef>
              <c:f>工作表42!$B$3</c:f>
              <c:strCache>
                <c:ptCount val="1"/>
                <c:pt idx="0">
                  <c:v>有需求比率</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layout>
                <c:manualLayout>
                  <c:x val="0"/>
                  <c:y val="3.97926954045998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562-4A68-8D7B-19ED4C369B11}"/>
                </c:ext>
                <c:ext xmlns:c15="http://schemas.microsoft.com/office/drawing/2012/chart" uri="{CE6537A1-D6FC-4f65-9D91-7224C49458BB}"/>
              </c:extLst>
            </c:dLbl>
            <c:dLbl>
              <c:idx val="1"/>
              <c:layout>
                <c:manualLayout>
                  <c:x val="-2.250984805852571E-3"/>
                  <c:y val="4.434879962038643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562-4A68-8D7B-19ED4C369B11}"/>
                </c:ext>
                <c:ext xmlns:c15="http://schemas.microsoft.com/office/drawing/2012/chart" uri="{CE6537A1-D6FC-4f65-9D91-7224C49458BB}"/>
              </c:extLst>
            </c:dLbl>
            <c:dLbl>
              <c:idx val="2"/>
              <c:layout>
                <c:manualLayout>
                  <c:x val="0"/>
                  <c:y val="5.9232320536204162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562-4A68-8D7B-19ED4C369B11}"/>
                </c:ext>
                <c:ext xmlns:c15="http://schemas.microsoft.com/office/drawing/2012/chart" uri="{CE6537A1-D6FC-4f65-9D91-7224C49458BB}"/>
              </c:extLst>
            </c:dLbl>
            <c:dLbl>
              <c:idx val="3"/>
              <c:layout>
                <c:manualLayout>
                  <c:x val="-2.2509848058525398E-3"/>
                  <c:y val="4.091374171448912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562-4A68-8D7B-19ED4C369B11}"/>
                </c:ext>
                <c:ext xmlns:c15="http://schemas.microsoft.com/office/drawing/2012/chart" uri="{CE6537A1-D6FC-4f65-9D91-7224C49458BB}"/>
              </c:extLst>
            </c:dLbl>
            <c:dLbl>
              <c:idx val="4"/>
              <c:layout>
                <c:manualLayout>
                  <c:x val="0"/>
                  <c:y val="1.063214555807642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562-4A68-8D7B-19ED4C369B11}"/>
                </c:ext>
                <c:ext xmlns:c15="http://schemas.microsoft.com/office/drawing/2012/chart" uri="{CE6537A1-D6FC-4f65-9D91-7224C49458BB}"/>
              </c:extLst>
            </c:dLbl>
            <c:dLbl>
              <c:idx val="5"/>
              <c:layout>
                <c:manualLayout>
                  <c:x val="-2.2509848058525606E-3"/>
                  <c:y val="2.885804528671208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562-4A68-8D7B-19ED4C369B11}"/>
                </c:ext>
                <c:ext xmlns:c15="http://schemas.microsoft.com/office/drawing/2012/chart" uri="{CE6537A1-D6FC-4f65-9D91-7224C49458BB}"/>
              </c:extLst>
            </c:dLbl>
            <c:dLbl>
              <c:idx val="6"/>
              <c:layout>
                <c:manualLayout>
                  <c:x val="2.2509848058525606E-3"/>
                  <c:y val="3.007251212242537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562-4A68-8D7B-19ED4C369B11}"/>
                </c:ext>
                <c:ext xmlns:c15="http://schemas.microsoft.com/office/drawing/2012/chart" uri="{CE6537A1-D6FC-4f65-9D91-7224C49458BB}"/>
              </c:extLst>
            </c:dLbl>
            <c:dLbl>
              <c:idx val="7"/>
              <c:layout>
                <c:manualLayout>
                  <c:x val="0"/>
                  <c:y val="2.208135000074143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562-4A68-8D7B-19ED4C369B11}"/>
                </c:ext>
                <c:ext xmlns:c15="http://schemas.microsoft.com/office/drawing/2012/chart" uri="{CE6537A1-D6FC-4f65-9D91-7224C49458BB}"/>
              </c:extLst>
            </c:dLbl>
            <c:dLbl>
              <c:idx val="8"/>
              <c:layout>
                <c:manualLayout>
                  <c:x val="0"/>
                  <c:y val="4.0913741714488992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562-4A68-8D7B-19ED4C369B11}"/>
                </c:ext>
                <c:ext xmlns:c15="http://schemas.microsoft.com/office/drawing/2012/chart" uri="{CE6537A1-D6FC-4f65-9D91-7224C49458BB}"/>
              </c:extLst>
            </c:dLbl>
            <c:dLbl>
              <c:idx val="9"/>
              <c:layout>
                <c:manualLayout>
                  <c:x val="0"/>
                  <c:y val="3.584382460666992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562-4A68-8D7B-19ED4C369B11}"/>
                </c:ext>
                <c:ext xmlns:c15="http://schemas.microsoft.com/office/drawing/2012/chart" uri="{CE6537A1-D6FC-4f65-9D91-7224C49458BB}"/>
              </c:extLst>
            </c:dLbl>
            <c:dLbl>
              <c:idx val="10"/>
              <c:layout>
                <c:manualLayout>
                  <c:x val="-2.2509848058525606E-3"/>
                  <c:y val="1.670744546762167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0562-4A68-8D7B-19ED4C369B11}"/>
                </c:ext>
                <c:ext xmlns:c15="http://schemas.microsoft.com/office/drawing/2012/chart" uri="{CE6537A1-D6FC-4f65-9D91-7224C49458BB}"/>
              </c:extLst>
            </c:dLbl>
            <c:dLbl>
              <c:idx val="11"/>
              <c:layout>
                <c:manualLayout>
                  <c:x val="-2.2509848058525606E-3"/>
                  <c:y val="1.215949701202603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0562-4A68-8D7B-19ED4C369B11}"/>
                </c:ext>
                <c:ext xmlns:c15="http://schemas.microsoft.com/office/drawing/2012/chart" uri="{CE6537A1-D6FC-4f65-9D91-7224C49458BB}"/>
              </c:extLst>
            </c:dLbl>
            <c:dLbl>
              <c:idx val="12"/>
              <c:layout>
                <c:manualLayout>
                  <c:x val="-4.5019696117052036E-3"/>
                  <c:y val="2.764209558550943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0562-4A68-8D7B-19ED4C369B11}"/>
                </c:ext>
                <c:ext xmlns:c15="http://schemas.microsoft.com/office/drawing/2012/chart" uri="{CE6537A1-D6FC-4f65-9D91-7224C49458BB}"/>
              </c:extLst>
            </c:dLbl>
            <c:dLbl>
              <c:idx val="13"/>
              <c:layout>
                <c:manualLayout>
                  <c:x val="-8.2535156094761015E-17"/>
                  <c:y val="1.670670403487699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0562-4A68-8D7B-19ED4C369B11}"/>
                </c:ext>
                <c:ext xmlns:c15="http://schemas.microsoft.com/office/drawing/2012/chart" uri="{CE6537A1-D6FC-4f65-9D91-7224C49458BB}"/>
              </c:extLst>
            </c:dLbl>
            <c:dLbl>
              <c:idx val="14"/>
              <c:layout>
                <c:manualLayout>
                  <c:x val="0"/>
                  <c:y val="4.091374171448903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0562-4A68-8D7B-19ED4C369B11}"/>
                </c:ext>
                <c:ext xmlns:c15="http://schemas.microsoft.com/office/drawing/2012/chart" uri="{CE6537A1-D6FC-4f65-9D91-7224C49458BB}"/>
              </c:extLst>
            </c:dLbl>
            <c:dLbl>
              <c:idx val="15"/>
              <c:layout>
                <c:manualLayout>
                  <c:x val="-2.2509848058524778E-3"/>
                  <c:y val="2.208135000074143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0562-4A68-8D7B-19ED4C369B11}"/>
                </c:ext>
                <c:ext xmlns:c15="http://schemas.microsoft.com/office/drawing/2012/chart" uri="{CE6537A1-D6FC-4f65-9D91-7224C49458BB}"/>
              </c:extLst>
            </c:dLbl>
            <c:dLbl>
              <c:idx val="16"/>
              <c:layout>
                <c:manualLayout>
                  <c:x val="0"/>
                  <c:y val="1.579622462446431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0562-4A68-8D7B-19ED4C369B11}"/>
                </c:ext>
                <c:ext xmlns:c15="http://schemas.microsoft.com/office/drawing/2012/chart" uri="{CE6537A1-D6FC-4f65-9D91-7224C49458BB}"/>
              </c:extLst>
            </c:dLbl>
            <c:dLbl>
              <c:idx val="17"/>
              <c:layout>
                <c:manualLayout>
                  <c:x val="0"/>
                  <c:y val="2.430119963818082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0562-4A68-8D7B-19ED4C369B11}"/>
                </c:ext>
                <c:ext xmlns:c15="http://schemas.microsoft.com/office/drawing/2012/chart" uri="{CE6537A1-D6FC-4f65-9D91-7224C49458BB}"/>
              </c:extLst>
            </c:dLbl>
            <c:dLbl>
              <c:idx val="18"/>
              <c:layout>
                <c:manualLayout>
                  <c:x val="0"/>
                  <c:y val="3.149754585761525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0562-4A68-8D7B-19ED4C369B11}"/>
                </c:ext>
                <c:ext xmlns:c15="http://schemas.microsoft.com/office/drawing/2012/chart" uri="{CE6537A1-D6FC-4f65-9D91-7224C49458BB}"/>
              </c:extLst>
            </c:dLbl>
            <c:dLbl>
              <c:idx val="19"/>
              <c:layout>
                <c:manualLayout>
                  <c:x val="0"/>
                  <c:y val="1.124012040867772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0562-4A68-8D7B-19ED4C369B11}"/>
                </c:ext>
                <c:ext xmlns:c15="http://schemas.microsoft.com/office/drawing/2012/chart" uri="{CE6537A1-D6FC-4f65-9D91-7224C49458BB}"/>
              </c:extLst>
            </c:dLbl>
            <c:dLbl>
              <c:idx val="20"/>
              <c:layout>
                <c:manualLayout>
                  <c:x val="-2.2509848058527254E-3"/>
                  <c:y val="-1.821700253569998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0562-4A68-8D7B-19ED4C369B11}"/>
                </c:ext>
                <c:ext xmlns:c15="http://schemas.microsoft.com/office/drawing/2012/chart" uri="{CE6537A1-D6FC-4f65-9D91-7224C49458BB}"/>
              </c:extLst>
            </c:dLbl>
            <c:dLbl>
              <c:idx val="21"/>
              <c:layout>
                <c:manualLayout>
                  <c:x val="0"/>
                  <c:y val="1.549223719916366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0562-4A68-8D7B-19ED4C369B11}"/>
                </c:ext>
                <c:ext xmlns:c15="http://schemas.microsoft.com/office/drawing/2012/chart" uri="{CE6537A1-D6FC-4f65-9D91-7224C49458BB}"/>
              </c:extLst>
            </c:dLbl>
            <c:dLbl>
              <c:idx val="22"/>
              <c:layout>
                <c:manualLayout>
                  <c:x val="2.2509848058523954E-3"/>
                  <c:y val="3.7970253718285212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0562-4A68-8D7B-19ED4C369B1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5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工作表42!$A$4:$A$26</c:f>
              <c:strCache>
                <c:ptCount val="23"/>
                <c:pt idx="0">
                  <c:v>臺北市</c:v>
                </c:pt>
                <c:pt idx="1">
                  <c:v>新北市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花蓮縣</c:v>
                </c:pt>
                <c:pt idx="15">
                  <c:v>臺東縣</c:v>
                </c:pt>
                <c:pt idx="16">
                  <c:v>澎湖縣</c:v>
                </c:pt>
                <c:pt idx="17">
                  <c:v>基隆市</c:v>
                </c:pt>
                <c:pt idx="18">
                  <c:v>新竹市</c:v>
                </c:pt>
                <c:pt idx="19">
                  <c:v>嘉義市</c:v>
                </c:pt>
                <c:pt idx="20">
                  <c:v>金門縣</c:v>
                </c:pt>
                <c:pt idx="21">
                  <c:v>連江縣</c:v>
                </c:pt>
                <c:pt idx="22">
                  <c:v>合  計</c:v>
                </c:pt>
              </c:strCache>
            </c:strRef>
          </c:cat>
          <c:val>
            <c:numRef>
              <c:f>工作表42!$B$4:$B$26</c:f>
              <c:numCache>
                <c:formatCode>General</c:formatCode>
                <c:ptCount val="23"/>
                <c:pt idx="0">
                  <c:v>5.9</c:v>
                </c:pt>
                <c:pt idx="1">
                  <c:v>5.7</c:v>
                </c:pt>
                <c:pt idx="2">
                  <c:v>6.7</c:v>
                </c:pt>
                <c:pt idx="3">
                  <c:v>8.6</c:v>
                </c:pt>
                <c:pt idx="4">
                  <c:v>4.7</c:v>
                </c:pt>
                <c:pt idx="5">
                  <c:v>7</c:v>
                </c:pt>
                <c:pt idx="6">
                  <c:v>5.5</c:v>
                </c:pt>
                <c:pt idx="7">
                  <c:v>7.6</c:v>
                </c:pt>
                <c:pt idx="8">
                  <c:v>8.9</c:v>
                </c:pt>
                <c:pt idx="9">
                  <c:v>6.9</c:v>
                </c:pt>
                <c:pt idx="10">
                  <c:v>6.5</c:v>
                </c:pt>
                <c:pt idx="11">
                  <c:v>4.7</c:v>
                </c:pt>
                <c:pt idx="12">
                  <c:v>5.4</c:v>
                </c:pt>
                <c:pt idx="13">
                  <c:v>3.4</c:v>
                </c:pt>
                <c:pt idx="14">
                  <c:v>7.8</c:v>
                </c:pt>
                <c:pt idx="15">
                  <c:v>9.8000000000000007</c:v>
                </c:pt>
                <c:pt idx="16">
                  <c:v>5.3</c:v>
                </c:pt>
                <c:pt idx="17">
                  <c:v>4.0999999999999996</c:v>
                </c:pt>
                <c:pt idx="18">
                  <c:v>13.5</c:v>
                </c:pt>
                <c:pt idx="19">
                  <c:v>5.5</c:v>
                </c:pt>
                <c:pt idx="20">
                  <c:v>3.8</c:v>
                </c:pt>
                <c:pt idx="21">
                  <c:v>4.9000000000000004</c:v>
                </c:pt>
                <c:pt idx="22">
                  <c:v>6.6</c:v>
                </c:pt>
              </c:numCache>
            </c:numRef>
          </c:val>
          <c:extLst xmlns:c16r2="http://schemas.microsoft.com/office/drawing/2015/06/chart">
            <c:ext xmlns:c16="http://schemas.microsoft.com/office/drawing/2014/chart" uri="{C3380CC4-5D6E-409C-BE32-E72D297353CC}">
              <c16:uniqueId val="{00000017-0562-4A68-8D7B-19ED4C369B11}"/>
            </c:ext>
          </c:extLst>
        </c:ser>
        <c:dLbls>
          <c:dLblPos val="inEnd"/>
          <c:showLegendKey val="0"/>
          <c:showVal val="1"/>
          <c:showCatName val="0"/>
          <c:showSerName val="0"/>
          <c:showPercent val="0"/>
          <c:showBubbleSize val="0"/>
        </c:dLbls>
        <c:gapWidth val="164"/>
        <c:overlap val="-22"/>
        <c:axId val="935493688"/>
        <c:axId val="935484280"/>
      </c:barChart>
      <c:catAx>
        <c:axId val="93549368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0" spcFirstLastPara="1" vertOverflow="ellipsis" vert="eaVert" wrap="square" anchor="ctr" anchorCtr="1"/>
          <a:lstStyle/>
          <a:p>
            <a:pPr>
              <a:lnSpc>
                <a:spcPts val="700"/>
              </a:lnSpc>
              <a:defRPr sz="800" b="1" i="0" u="none" strike="noStrike" kern="1200" baseline="0">
                <a:solidFill>
                  <a:sysClr val="windowText" lastClr="000000"/>
                </a:solidFill>
                <a:latin typeface="標楷體" panose="03000509000000000000" pitchFamily="65" charset="-120"/>
                <a:ea typeface="標楷體" panose="03000509000000000000" pitchFamily="65" charset="-120"/>
                <a:cs typeface="+mn-cs"/>
              </a:defRPr>
            </a:pPr>
            <a:endParaRPr lang="zh-TW"/>
          </a:p>
        </c:txPr>
        <c:crossAx val="935484280"/>
        <c:crosses val="autoZero"/>
        <c:auto val="1"/>
        <c:lblAlgn val="ctr"/>
        <c:lblOffset val="100"/>
        <c:noMultiLvlLbl val="0"/>
      </c:catAx>
      <c:valAx>
        <c:axId val="9354842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TW"/>
          </a:p>
        </c:txPr>
        <c:crossAx val="9354936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0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r>
              <a:rPr lang="zh-TW" sz="10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單位：％</a:t>
            </a:r>
            <a:r>
              <a:rPr lang="en-US" sz="10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endParaRPr lang="zh-TW" sz="10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endParaRPr>
          </a:p>
        </c:rich>
      </c:tx>
      <c:layout>
        <c:manualLayout>
          <c:xMode val="edge"/>
          <c:yMode val="edge"/>
          <c:x val="0.84409167783281391"/>
          <c:y val="0.94171220400728595"/>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TW"/>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431474985320907"/>
          <c:y val="2.528735632183908E-2"/>
          <c:w val="0.81471643004471472"/>
          <c:h val="0.88713041904244727"/>
        </c:manualLayout>
      </c:layout>
      <c:bar3DChart>
        <c:barDir val="bar"/>
        <c:grouping val="clustered"/>
        <c:varyColors val="0"/>
        <c:ser>
          <c:idx val="0"/>
          <c:order val="0"/>
          <c:tx>
            <c:strRef>
              <c:f>工作表27!$B$1</c:f>
              <c:strCache>
                <c:ptCount val="1"/>
                <c:pt idx="0">
                  <c:v>於公所端勾選</c:v>
                </c:pt>
              </c:strCache>
            </c:strRef>
          </c:tx>
          <c:spPr>
            <a:solidFill>
              <a:schemeClr val="accent6">
                <a:alpha val="85000"/>
              </a:schemeClr>
            </a:solidFill>
            <a:ln w="9525" cap="flat" cmpd="sng" algn="ctr">
              <a:solidFill>
                <a:schemeClr val="accent6">
                  <a:lumMod val="75000"/>
                </a:schemeClr>
              </a:solidFill>
              <a:round/>
            </a:ln>
            <a:effectLst/>
            <a:sp3d contourW="9525">
              <a:contourClr>
                <a:schemeClr val="accent6">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6">
                          <a:lumMod val="50000"/>
                        </a:schemeClr>
                      </a:solidFill>
                    </a:ln>
                    <a:solidFill>
                      <a:schemeClr val="accent6">
                        <a:lumMod val="50000"/>
                      </a:schemeClr>
                    </a:solidFill>
                    <a:latin typeface="+mn-lt"/>
                    <a:ea typeface="+mn-ea"/>
                    <a:cs typeface="+mn-cs"/>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工作表27!$A$2:$A$21</c:f>
              <c:strCache>
                <c:ptCount val="20"/>
                <c:pt idx="0">
                  <c:v>居家護理</c:v>
                </c:pt>
                <c:pt idx="1">
                  <c:v>身體照顧及
家務服務</c:v>
                </c:pt>
                <c:pt idx="2">
                  <c:v>送餐到宅</c:v>
                </c:pt>
                <c:pt idx="3">
                  <c:v>居家復健</c:v>
                </c:pt>
                <c:pt idx="4">
                  <c:v>生活重建</c:v>
                </c:pt>
                <c:pt idx="5">
                  <c:v>心理重建</c:v>
                </c:pt>
                <c:pt idx="6">
                  <c:v>社區居住</c:v>
                </c:pt>
                <c:pt idx="7">
                  <c:v>婚姻與生育
輔導</c:v>
                </c:pt>
                <c:pt idx="8">
                  <c:v>日間照顧</c:v>
                </c:pt>
                <c:pt idx="9">
                  <c:v>社區日間
作業設施</c:v>
                </c:pt>
                <c:pt idx="10">
                  <c:v>全日型
住宿式照顧</c:v>
                </c:pt>
                <c:pt idx="11">
                  <c:v>夜間
住宿式照顧</c:v>
                </c:pt>
                <c:pt idx="12">
                  <c:v>課後照顧</c:v>
                </c:pt>
                <c:pt idx="13">
                  <c:v>自立生活
支持服務</c:v>
                </c:pt>
                <c:pt idx="14">
                  <c:v>行為輔導</c:v>
                </c:pt>
                <c:pt idx="15">
                  <c:v>輔具服務</c:v>
                </c:pt>
                <c:pt idx="16">
                  <c:v>臨時及短期
照顧</c:v>
                </c:pt>
                <c:pt idx="17">
                  <c:v>照顧者支持</c:v>
                </c:pt>
                <c:pt idx="18">
                  <c:v>家庭托顧</c:v>
                </c:pt>
                <c:pt idx="19">
                  <c:v>照顧者訓練
及研習</c:v>
                </c:pt>
              </c:strCache>
            </c:strRef>
          </c:cat>
          <c:val>
            <c:numRef>
              <c:f>工作表27!$B$2:$B$21</c:f>
              <c:numCache>
                <c:formatCode>0.0_);\(0.0\)</c:formatCode>
                <c:ptCount val="20"/>
                <c:pt idx="0">
                  <c:v>6.68</c:v>
                </c:pt>
                <c:pt idx="1">
                  <c:v>6.43</c:v>
                </c:pt>
                <c:pt idx="2">
                  <c:v>2.5099999999999998</c:v>
                </c:pt>
                <c:pt idx="3">
                  <c:v>4.8600000000000003</c:v>
                </c:pt>
                <c:pt idx="4">
                  <c:v>2.98</c:v>
                </c:pt>
                <c:pt idx="5">
                  <c:v>3.53</c:v>
                </c:pt>
                <c:pt idx="6">
                  <c:v>1.48</c:v>
                </c:pt>
                <c:pt idx="7">
                  <c:v>0.54</c:v>
                </c:pt>
                <c:pt idx="8">
                  <c:v>7.25</c:v>
                </c:pt>
                <c:pt idx="9">
                  <c:v>1.1000000000000001</c:v>
                </c:pt>
                <c:pt idx="10">
                  <c:v>22.07</c:v>
                </c:pt>
                <c:pt idx="11">
                  <c:v>2.35</c:v>
                </c:pt>
                <c:pt idx="12">
                  <c:v>1.78</c:v>
                </c:pt>
                <c:pt idx="13">
                  <c:v>2.97</c:v>
                </c:pt>
                <c:pt idx="14">
                  <c:v>2.81</c:v>
                </c:pt>
                <c:pt idx="15">
                  <c:v>15.48</c:v>
                </c:pt>
                <c:pt idx="16">
                  <c:v>7.91</c:v>
                </c:pt>
                <c:pt idx="17">
                  <c:v>3.35</c:v>
                </c:pt>
                <c:pt idx="18">
                  <c:v>2.39</c:v>
                </c:pt>
                <c:pt idx="19">
                  <c:v>3.07</c:v>
                </c:pt>
              </c:numCache>
            </c:numRef>
          </c:val>
          <c:extLst xmlns:c16r2="http://schemas.microsoft.com/office/drawing/2015/06/chart">
            <c:ext xmlns:c16="http://schemas.microsoft.com/office/drawing/2014/chart" uri="{C3380CC4-5D6E-409C-BE32-E72D297353CC}">
              <c16:uniqueId val="{00000000-8AB7-4DC6-A531-F70576A4C115}"/>
            </c:ext>
          </c:extLst>
        </c:ser>
        <c:ser>
          <c:idx val="1"/>
          <c:order val="1"/>
          <c:tx>
            <c:strRef>
              <c:f>工作表27!$C$1</c:f>
              <c:strCache>
                <c:ptCount val="1"/>
                <c:pt idx="0">
                  <c:v>經地方政府確認需求</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ln>
                      <a:solidFill>
                        <a:schemeClr val="accent5">
                          <a:lumMod val="50000"/>
                        </a:schemeClr>
                      </a:solidFill>
                    </a:ln>
                    <a:solidFill>
                      <a:schemeClr val="accent5">
                        <a:lumMod val="50000"/>
                      </a:schemeClr>
                    </a:solidFill>
                    <a:latin typeface="+mn-lt"/>
                    <a:ea typeface="+mn-ea"/>
                    <a:cs typeface="+mn-cs"/>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工作表27!$A$2:$A$21</c:f>
              <c:strCache>
                <c:ptCount val="20"/>
                <c:pt idx="0">
                  <c:v>居家護理</c:v>
                </c:pt>
                <c:pt idx="1">
                  <c:v>身體照顧及
家務服務</c:v>
                </c:pt>
                <c:pt idx="2">
                  <c:v>送餐到宅</c:v>
                </c:pt>
                <c:pt idx="3">
                  <c:v>居家復健</c:v>
                </c:pt>
                <c:pt idx="4">
                  <c:v>生活重建</c:v>
                </c:pt>
                <c:pt idx="5">
                  <c:v>心理重建</c:v>
                </c:pt>
                <c:pt idx="6">
                  <c:v>社區居住</c:v>
                </c:pt>
                <c:pt idx="7">
                  <c:v>婚姻與生育
輔導</c:v>
                </c:pt>
                <c:pt idx="8">
                  <c:v>日間照顧</c:v>
                </c:pt>
                <c:pt idx="9">
                  <c:v>社區日間
作業設施</c:v>
                </c:pt>
                <c:pt idx="10">
                  <c:v>全日型
住宿式照顧</c:v>
                </c:pt>
                <c:pt idx="11">
                  <c:v>夜間
住宿式照顧</c:v>
                </c:pt>
                <c:pt idx="12">
                  <c:v>課後照顧</c:v>
                </c:pt>
                <c:pt idx="13">
                  <c:v>自立生活
支持服務</c:v>
                </c:pt>
                <c:pt idx="14">
                  <c:v>行為輔導</c:v>
                </c:pt>
                <c:pt idx="15">
                  <c:v>輔具服務</c:v>
                </c:pt>
                <c:pt idx="16">
                  <c:v>臨時及短期
照顧</c:v>
                </c:pt>
                <c:pt idx="17">
                  <c:v>照顧者支持</c:v>
                </c:pt>
                <c:pt idx="18">
                  <c:v>家庭托顧</c:v>
                </c:pt>
                <c:pt idx="19">
                  <c:v>照顧者訓練
及研習</c:v>
                </c:pt>
              </c:strCache>
            </c:strRef>
          </c:cat>
          <c:val>
            <c:numRef>
              <c:f>工作表27!$C$2:$C$21</c:f>
              <c:numCache>
                <c:formatCode>0.0_);\(0.0\)</c:formatCode>
                <c:ptCount val="20"/>
                <c:pt idx="0">
                  <c:v>0.77</c:v>
                </c:pt>
                <c:pt idx="1">
                  <c:v>3.96</c:v>
                </c:pt>
                <c:pt idx="2">
                  <c:v>0.97</c:v>
                </c:pt>
                <c:pt idx="3">
                  <c:v>0.94</c:v>
                </c:pt>
                <c:pt idx="4">
                  <c:v>2.61</c:v>
                </c:pt>
                <c:pt idx="5">
                  <c:v>2.06</c:v>
                </c:pt>
                <c:pt idx="6">
                  <c:v>0.96</c:v>
                </c:pt>
                <c:pt idx="7">
                  <c:v>0.39</c:v>
                </c:pt>
                <c:pt idx="8">
                  <c:v>9.66</c:v>
                </c:pt>
                <c:pt idx="9">
                  <c:v>2.42</c:v>
                </c:pt>
                <c:pt idx="10">
                  <c:v>63.95</c:v>
                </c:pt>
                <c:pt idx="11">
                  <c:v>22.34</c:v>
                </c:pt>
                <c:pt idx="12">
                  <c:v>1.54</c:v>
                </c:pt>
                <c:pt idx="13">
                  <c:v>1.87</c:v>
                </c:pt>
                <c:pt idx="14">
                  <c:v>1.1200000000000001</c:v>
                </c:pt>
                <c:pt idx="15">
                  <c:v>16.760000000000002</c:v>
                </c:pt>
                <c:pt idx="16">
                  <c:v>10.93</c:v>
                </c:pt>
                <c:pt idx="17">
                  <c:v>3.4</c:v>
                </c:pt>
                <c:pt idx="18">
                  <c:v>1.39</c:v>
                </c:pt>
                <c:pt idx="19">
                  <c:v>3.73</c:v>
                </c:pt>
              </c:numCache>
            </c:numRef>
          </c:val>
          <c:extLst xmlns:c16r2="http://schemas.microsoft.com/office/drawing/2015/06/chart">
            <c:ext xmlns:c16="http://schemas.microsoft.com/office/drawing/2014/chart" uri="{C3380CC4-5D6E-409C-BE32-E72D297353CC}">
              <c16:uniqueId val="{00000001-8AB7-4DC6-A531-F70576A4C115}"/>
            </c:ext>
          </c:extLst>
        </c:ser>
        <c:dLbls>
          <c:showLegendKey val="0"/>
          <c:showVal val="1"/>
          <c:showCatName val="0"/>
          <c:showSerName val="0"/>
          <c:showPercent val="0"/>
          <c:showBubbleSize val="0"/>
        </c:dLbls>
        <c:gapWidth val="65"/>
        <c:shape val="box"/>
        <c:axId val="935485848"/>
        <c:axId val="935492904"/>
        <c:axId val="0"/>
      </c:bar3DChart>
      <c:catAx>
        <c:axId val="93548584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lnSpc>
                <a:spcPts val="800"/>
              </a:lnSpc>
              <a:defRPr sz="800" b="1" i="0" u="none" strike="noStrike" kern="1200" cap="all" baseline="0">
                <a:solidFill>
                  <a:sysClr val="windowText" lastClr="000000"/>
                </a:solidFill>
                <a:latin typeface="標楷體" panose="03000509000000000000" pitchFamily="65" charset="-120"/>
                <a:ea typeface="標楷體" panose="03000509000000000000" pitchFamily="65" charset="-120"/>
                <a:cs typeface="Times New Roman" panose="02020603050405020304" pitchFamily="18" charset="0"/>
              </a:defRPr>
            </a:pPr>
            <a:endParaRPr lang="zh-TW"/>
          </a:p>
        </c:txPr>
        <c:crossAx val="935492904"/>
        <c:crosses val="autoZero"/>
        <c:auto val="1"/>
        <c:lblAlgn val="ctr"/>
        <c:lblOffset val="100"/>
        <c:noMultiLvlLbl val="0"/>
      </c:catAx>
      <c:valAx>
        <c:axId val="935492904"/>
        <c:scaling>
          <c:orientation val="minMax"/>
        </c:scaling>
        <c:delete val="0"/>
        <c:axPos val="b"/>
        <c:majorGridlines>
          <c:spPr>
            <a:ln w="9525" cap="flat" cmpd="sng" algn="ctr">
              <a:solidFill>
                <a:schemeClr val="dk1">
                  <a:lumMod val="15000"/>
                  <a:lumOff val="85000"/>
                </a:schemeClr>
              </a:solidFill>
              <a:round/>
            </a:ln>
            <a:effectLst/>
          </c:spPr>
        </c:majorGridlines>
        <c:numFmt formatCode="0.0_);\(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TW"/>
          </a:p>
        </c:txPr>
        <c:crossAx val="93548584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標楷體" panose="03000509000000000000" pitchFamily="65" charset="-120"/>
              <a:ea typeface="標楷體" panose="03000509000000000000" pitchFamily="65" charset="-120"/>
              <a:cs typeface="+mn-cs"/>
            </a:defRPr>
          </a:pPr>
          <a:endParaRPr lang="zh-TW"/>
        </a:p>
      </c:txPr>
    </c:legend>
    <c:plotVisOnly val="1"/>
    <c:dispBlanksAs val="gap"/>
    <c:showDLblsOverMax val="0"/>
  </c:chart>
  <c:spPr>
    <a:solidFill>
      <a:schemeClr val="bg1">
        <a:lumMod val="95000"/>
      </a:schemeClr>
    </a:solidFill>
    <a:ln w="9525" cap="flat" cmpd="sng" algn="ctr">
      <a:solidFill>
        <a:schemeClr val="dk1">
          <a:lumMod val="25000"/>
          <a:lumOff val="75000"/>
        </a:schemeClr>
      </a:solidFill>
      <a:round/>
    </a:ln>
    <a:effectLst/>
  </c:spPr>
  <c:txPr>
    <a:bodyPr/>
    <a:lstStyle/>
    <a:p>
      <a:pPr>
        <a:defRPr/>
      </a:pPr>
      <a:endParaRPr lang="zh-TW"/>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453265201753162"/>
          <c:y val="0.10416666666666667"/>
          <c:w val="0.84594507208338088"/>
          <c:h val="0.55060024457170131"/>
        </c:manualLayout>
      </c:layout>
      <c:bar3DChart>
        <c:barDir val="col"/>
        <c:grouping val="clustered"/>
        <c:varyColors val="0"/>
        <c:ser>
          <c:idx val="0"/>
          <c:order val="0"/>
          <c:tx>
            <c:strRef>
              <c:f>工作表7!$B$1</c:f>
              <c:strCache>
                <c:ptCount val="1"/>
                <c:pt idx="0">
                  <c:v>分流一</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ln>
                      <a:solidFill>
                        <a:schemeClr val="tx2">
                          <a:lumMod val="50000"/>
                        </a:schemeClr>
                      </a:solid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工作表7!$A$2:$A$5</c:f>
              <c:strCache>
                <c:ptCount val="4"/>
                <c:pt idx="0">
                  <c:v>104年</c:v>
                </c:pt>
                <c:pt idx="1">
                  <c:v>105年</c:v>
                </c:pt>
                <c:pt idx="2">
                  <c:v>106年</c:v>
                </c:pt>
                <c:pt idx="3">
                  <c:v>107年</c:v>
                </c:pt>
              </c:strCache>
            </c:strRef>
          </c:cat>
          <c:val>
            <c:numRef>
              <c:f>工作表7!$B$2:$B$5</c:f>
              <c:numCache>
                <c:formatCode>0.00%</c:formatCode>
                <c:ptCount val="4"/>
                <c:pt idx="0">
                  <c:v>0.7545247398060777</c:v>
                </c:pt>
                <c:pt idx="1">
                  <c:v>0.76742373789989415</c:v>
                </c:pt>
                <c:pt idx="2">
                  <c:v>0.75208696025235455</c:v>
                </c:pt>
                <c:pt idx="3">
                  <c:v>0.76797004380848266</c:v>
                </c:pt>
              </c:numCache>
            </c:numRef>
          </c:val>
          <c:extLst xmlns:c16r2="http://schemas.microsoft.com/office/drawing/2015/06/chart">
            <c:ext xmlns:c16="http://schemas.microsoft.com/office/drawing/2014/chart" uri="{C3380CC4-5D6E-409C-BE32-E72D297353CC}">
              <c16:uniqueId val="{00000000-B16B-47DB-B606-0179E041AF96}"/>
            </c:ext>
          </c:extLst>
        </c:ser>
        <c:ser>
          <c:idx val="1"/>
          <c:order val="1"/>
          <c:tx>
            <c:strRef>
              <c:f>工作表7!$C$1</c:f>
              <c:strCache>
                <c:ptCount val="1"/>
                <c:pt idx="0">
                  <c:v>分流二</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2597960279119651E-2"/>
                  <c:y val="-5.298049084070676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16B-47DB-B606-0179E041AF96}"/>
                </c:ext>
                <c:ext xmlns:c15="http://schemas.microsoft.com/office/drawing/2012/chart" uri="{CE6537A1-D6FC-4f65-9D91-7224C49458BB}"/>
              </c:extLst>
            </c:dLbl>
            <c:dLbl>
              <c:idx val="1"/>
              <c:layout>
                <c:manualLayout>
                  <c:x val="2.805968698357145E-2"/>
                  <c:y val="-1.785047487620756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16B-47DB-B606-0179E041AF96}"/>
                </c:ext>
                <c:ext xmlns:c15="http://schemas.microsoft.com/office/drawing/2012/chart" uri="{CE6537A1-D6FC-4f65-9D91-7224C49458BB}"/>
              </c:extLst>
            </c:dLbl>
            <c:dLbl>
              <c:idx val="2"/>
              <c:layout>
                <c:manualLayout>
                  <c:x val="2.5281803542673106E-2"/>
                  <c:y val="-8.591065292096220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16B-47DB-B606-0179E041AF96}"/>
                </c:ext>
                <c:ext xmlns:c15="http://schemas.microsoft.com/office/drawing/2012/chart" uri="{CE6537A1-D6FC-4f65-9D91-7224C49458BB}"/>
              </c:extLst>
            </c:dLbl>
            <c:dLbl>
              <c:idx val="3"/>
              <c:layout>
                <c:manualLayout>
                  <c:x val="2.8059475657330274E-2"/>
                  <c:y val="-2.181183537624807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16B-47DB-B606-0179E041AF9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ln>
                      <a:solidFill>
                        <a:schemeClr val="accent2">
                          <a:lumMod val="50000"/>
                        </a:schemeClr>
                      </a:solidFill>
                    </a:ln>
                    <a:solidFill>
                      <a:schemeClr val="accent2">
                        <a:lumMod val="50000"/>
                      </a:schemeClr>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工作表7!$A$2:$A$5</c:f>
              <c:strCache>
                <c:ptCount val="4"/>
                <c:pt idx="0">
                  <c:v>104年</c:v>
                </c:pt>
                <c:pt idx="1">
                  <c:v>105年</c:v>
                </c:pt>
                <c:pt idx="2">
                  <c:v>106年</c:v>
                </c:pt>
                <c:pt idx="3">
                  <c:v>107年</c:v>
                </c:pt>
              </c:strCache>
            </c:strRef>
          </c:cat>
          <c:val>
            <c:numRef>
              <c:f>工作表7!$C$2:$C$5</c:f>
              <c:numCache>
                <c:formatCode>0.00%</c:formatCode>
                <c:ptCount val="4"/>
                <c:pt idx="0">
                  <c:v>0.15937006042110016</c:v>
                </c:pt>
                <c:pt idx="1">
                  <c:v>0.15057326108042235</c:v>
                </c:pt>
                <c:pt idx="2">
                  <c:v>0.16626135493791619</c:v>
                </c:pt>
                <c:pt idx="3">
                  <c:v>0.14289016335043794</c:v>
                </c:pt>
              </c:numCache>
            </c:numRef>
          </c:val>
          <c:extLst xmlns:c16r2="http://schemas.microsoft.com/office/drawing/2015/06/chart">
            <c:ext xmlns:c16="http://schemas.microsoft.com/office/drawing/2014/chart" uri="{C3380CC4-5D6E-409C-BE32-E72D297353CC}">
              <c16:uniqueId val="{00000005-B16B-47DB-B606-0179E041AF96}"/>
            </c:ext>
          </c:extLst>
        </c:ser>
        <c:ser>
          <c:idx val="2"/>
          <c:order val="2"/>
          <c:tx>
            <c:strRef>
              <c:f>工作表7!$D$1</c:f>
              <c:strCache>
                <c:ptCount val="1"/>
                <c:pt idx="0">
                  <c:v>分流三</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2316262399567202E-2"/>
                  <c:y val="2.11434910842329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16B-47DB-B606-0179E041AF96}"/>
                </c:ext>
                <c:ext xmlns:c15="http://schemas.microsoft.com/office/drawing/2012/chart" uri="{CE6537A1-D6FC-4f65-9D91-7224C49458BB}"/>
              </c:extLst>
            </c:dLbl>
            <c:dLbl>
              <c:idx val="1"/>
              <c:layout>
                <c:manualLayout>
                  <c:x val="2.2410091250670863E-2"/>
                  <c:y val="8.591065292096220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16B-47DB-B606-0179E041AF96}"/>
                </c:ext>
                <c:ext xmlns:c15="http://schemas.microsoft.com/office/drawing/2012/chart" uri="{CE6537A1-D6FC-4f65-9D91-7224C49458BB}"/>
              </c:extLst>
            </c:dLbl>
            <c:dLbl>
              <c:idx val="2"/>
              <c:layout>
                <c:manualLayout>
                  <c:x val="2.7777777777777776E-2"/>
                  <c:y val="1.71821305841924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16B-47DB-B606-0179E041AF96}"/>
                </c:ext>
                <c:ext xmlns:c15="http://schemas.microsoft.com/office/drawing/2012/chart" uri="{CE6537A1-D6FC-4f65-9D91-7224C49458BB}"/>
              </c:extLst>
            </c:dLbl>
            <c:dLbl>
              <c:idx val="3"/>
              <c:layout>
                <c:manualLayout>
                  <c:x val="2.7965646806226419E-2"/>
                  <c:y val="2.114349108423302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B16B-47DB-B606-0179E041AF9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ln>
                      <a:solidFill>
                        <a:schemeClr val="accent3">
                          <a:lumMod val="50000"/>
                        </a:schemeClr>
                      </a:solid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工作表7!$A$2:$A$5</c:f>
              <c:strCache>
                <c:ptCount val="4"/>
                <c:pt idx="0">
                  <c:v>104年</c:v>
                </c:pt>
                <c:pt idx="1">
                  <c:v>105年</c:v>
                </c:pt>
                <c:pt idx="2">
                  <c:v>106年</c:v>
                </c:pt>
                <c:pt idx="3">
                  <c:v>107年</c:v>
                </c:pt>
              </c:strCache>
            </c:strRef>
          </c:cat>
          <c:val>
            <c:numRef>
              <c:f>工作表7!$D$2:$D$5</c:f>
              <c:numCache>
                <c:formatCode>0.00%</c:formatCode>
                <c:ptCount val="4"/>
                <c:pt idx="0">
                  <c:v>8.6105199772822133E-2</c:v>
                </c:pt>
                <c:pt idx="1">
                  <c:v>8.2003001019683483E-2</c:v>
                </c:pt>
                <c:pt idx="2">
                  <c:v>8.1651684809729286E-2</c:v>
                </c:pt>
                <c:pt idx="3">
                  <c:v>8.9139792841079354E-2</c:v>
                </c:pt>
              </c:numCache>
            </c:numRef>
          </c:val>
          <c:extLst xmlns:c16r2="http://schemas.microsoft.com/office/drawing/2015/06/chart">
            <c:ext xmlns:c16="http://schemas.microsoft.com/office/drawing/2014/chart" uri="{C3380CC4-5D6E-409C-BE32-E72D297353CC}">
              <c16:uniqueId val="{0000000A-B16B-47DB-B606-0179E041AF96}"/>
            </c:ext>
          </c:extLst>
        </c:ser>
        <c:dLbls>
          <c:showLegendKey val="0"/>
          <c:showVal val="1"/>
          <c:showCatName val="0"/>
          <c:showSerName val="0"/>
          <c:showPercent val="0"/>
          <c:showBubbleSize val="0"/>
        </c:dLbls>
        <c:gapWidth val="150"/>
        <c:shape val="box"/>
        <c:axId val="935489768"/>
        <c:axId val="935481928"/>
        <c:axId val="0"/>
      </c:bar3DChart>
      <c:catAx>
        <c:axId val="9354897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935481928"/>
        <c:crosses val="autoZero"/>
        <c:auto val="1"/>
        <c:lblAlgn val="ctr"/>
        <c:lblOffset val="100"/>
        <c:noMultiLvlLbl val="0"/>
      </c:catAx>
      <c:valAx>
        <c:axId val="9354819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TW"/>
          </a:p>
        </c:txPr>
        <c:crossAx val="935489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標楷體" panose="03000509000000000000" pitchFamily="65" charset="-120"/>
              <a:ea typeface="標楷體" panose="03000509000000000000" pitchFamily="65" charset="-120"/>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altLang="zh-TW" sz="100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r>
              <a:rPr lang="zh-TW" altLang="en-US" sz="100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單位：人</a:t>
            </a:r>
            <a:r>
              <a:rPr lang="en-US" altLang="zh-TW" sz="100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00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endParaRPr>
          </a:p>
        </c:rich>
      </c:tx>
      <c:layout>
        <c:manualLayout>
          <c:xMode val="edge"/>
          <c:yMode val="edge"/>
          <c:x val="2.2416666666666647E-2"/>
          <c:y val="4.1666666666666664E-2"/>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zh-TW"/>
        </a:p>
      </c:txPr>
    </c:title>
    <c:autoTitleDeleted val="0"/>
    <c:plotArea>
      <c:layout/>
      <c:lineChart>
        <c:grouping val="stacked"/>
        <c:varyColors val="0"/>
        <c:ser>
          <c:idx val="0"/>
          <c:order val="0"/>
          <c:tx>
            <c:strRef>
              <c:f>工作表28!$A$2</c:f>
              <c:strCache>
                <c:ptCount val="1"/>
                <c:pt idx="0">
                  <c:v>分流三人數</c:v>
                </c:pt>
              </c:strCache>
            </c:strRef>
          </c:tx>
          <c:spPr>
            <a:ln w="22225" cap="rnd" cmpd="sng" algn="ctr">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tx1"/>
                      </a:solidFill>
                    </a:ln>
                    <a:solidFill>
                      <a:schemeClr val="tx1"/>
                    </a:solidFill>
                    <a:latin typeface="+mn-lt"/>
                    <a:ea typeface="+mn-ea"/>
                    <a:cs typeface="+mn-cs"/>
                  </a:defRPr>
                </a:pPr>
                <a:endParaRPr lang="zh-TW"/>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工作表28!$B$1:$E$1</c:f>
              <c:strCache>
                <c:ptCount val="4"/>
                <c:pt idx="0">
                  <c:v>104年</c:v>
                </c:pt>
                <c:pt idx="1">
                  <c:v>105年</c:v>
                </c:pt>
                <c:pt idx="2">
                  <c:v>106年</c:v>
                </c:pt>
                <c:pt idx="3">
                  <c:v>107年</c:v>
                </c:pt>
              </c:strCache>
            </c:strRef>
          </c:cat>
          <c:val>
            <c:numRef>
              <c:f>工作表28!$B$2:$E$2</c:f>
              <c:numCache>
                <c:formatCode>#,##0</c:formatCode>
                <c:ptCount val="4"/>
                <c:pt idx="0">
                  <c:v>25167</c:v>
                </c:pt>
                <c:pt idx="1">
                  <c:v>29675</c:v>
                </c:pt>
                <c:pt idx="2">
                  <c:v>36161</c:v>
                </c:pt>
                <c:pt idx="3">
                  <c:v>32780</c:v>
                </c:pt>
              </c:numCache>
            </c:numRef>
          </c:val>
          <c:smooth val="0"/>
          <c:extLst xmlns:c16r2="http://schemas.microsoft.com/office/drawing/2015/06/chart">
            <c:ext xmlns:c16="http://schemas.microsoft.com/office/drawing/2014/chart" uri="{C3380CC4-5D6E-409C-BE32-E72D297353CC}">
              <c16:uniqueId val="{00000000-08BE-498D-B778-2A18B7DD6B11}"/>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935486240"/>
        <c:axId val="935489376"/>
      </c:lineChart>
      <c:catAx>
        <c:axId val="93548624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spc="20" baseline="0">
                <a:solidFill>
                  <a:schemeClr val="dk1">
                    <a:lumMod val="65000"/>
                    <a:lumOff val="35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935489376"/>
        <c:crosses val="autoZero"/>
        <c:auto val="1"/>
        <c:lblAlgn val="ctr"/>
        <c:lblOffset val="100"/>
        <c:noMultiLvlLbl val="0"/>
      </c:catAx>
      <c:valAx>
        <c:axId val="93548937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zh-TW"/>
          </a:p>
        </c:txPr>
        <c:crossAx val="935486240"/>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zero"/>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標楷體" panose="03000509000000000000" pitchFamily="65" charset="-120"/>
                <a:ea typeface="標楷體" panose="03000509000000000000" pitchFamily="65" charset="-120"/>
                <a:cs typeface="+mn-cs"/>
              </a:defRPr>
            </a:pPr>
            <a:r>
              <a:rPr lang="en-US" altLang="zh-TW" sz="1000" b="0">
                <a:latin typeface="Times New Roman" panose="02020603050405020304" pitchFamily="18" charset="0"/>
                <a:cs typeface="Times New Roman" panose="02020603050405020304" pitchFamily="18" charset="0"/>
              </a:rPr>
              <a:t>(</a:t>
            </a:r>
            <a:r>
              <a:rPr lang="zh-TW" altLang="en-US" sz="1000" b="0">
                <a:latin typeface="Times New Roman" panose="02020603050405020304" pitchFamily="18" charset="0"/>
                <a:cs typeface="Times New Roman" panose="02020603050405020304" pitchFamily="18" charset="0"/>
              </a:rPr>
              <a:t>單位：人</a:t>
            </a:r>
            <a:r>
              <a:rPr lang="en-US" altLang="zh-TW" sz="1000" b="0">
                <a:latin typeface="Times New Roman" panose="02020603050405020304" pitchFamily="18" charset="0"/>
                <a:cs typeface="Times New Roman" panose="02020603050405020304" pitchFamily="18" charset="0"/>
              </a:rPr>
              <a:t>)</a:t>
            </a:r>
            <a:endParaRPr lang="zh-TW" altLang="en-US" sz="1000" b="0">
              <a:latin typeface="Times New Roman" panose="02020603050405020304" pitchFamily="18" charset="0"/>
              <a:cs typeface="Times New Roman" panose="02020603050405020304" pitchFamily="18" charset="0"/>
            </a:endParaRPr>
          </a:p>
        </c:rich>
      </c:tx>
      <c:layout>
        <c:manualLayout>
          <c:xMode val="edge"/>
          <c:yMode val="edge"/>
          <c:x val="1.2576629318308438E-2"/>
          <c:y val="2.7367484236884187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標楷體" panose="03000509000000000000" pitchFamily="65" charset="-120"/>
              <a:ea typeface="標楷體" panose="03000509000000000000" pitchFamily="65" charset="-120"/>
              <a:cs typeface="+mn-cs"/>
            </a:defRPr>
          </a:pPr>
          <a:endParaRPr lang="zh-TW"/>
        </a:p>
      </c:txPr>
    </c:title>
    <c:autoTitleDeleted val="0"/>
    <c:plotArea>
      <c:layout>
        <c:manualLayout>
          <c:layoutTarget val="inner"/>
          <c:xMode val="edge"/>
          <c:yMode val="edge"/>
          <c:x val="2.8456861984219376E-2"/>
          <c:y val="0.12452107279693486"/>
          <c:w val="0.94308627603156125"/>
          <c:h val="0.75363984674329509"/>
        </c:manualLayout>
      </c:layout>
      <c:lineChart>
        <c:grouping val="standard"/>
        <c:varyColors val="0"/>
        <c:ser>
          <c:idx val="0"/>
          <c:order val="0"/>
          <c:tx>
            <c:strRef>
              <c:f>工作表3!$B$1</c:f>
              <c:strCache>
                <c:ptCount val="1"/>
                <c:pt idx="0">
                  <c:v>全年受理
申請鑑定
之人數</c:v>
                </c:pt>
              </c:strCache>
            </c:strRef>
          </c:tx>
          <c:spPr>
            <a:ln w="31750" cap="rnd">
              <a:solidFill>
                <a:schemeClr val="accent5">
                  <a:lumMod val="50000"/>
                </a:schemeClr>
              </a:solidFill>
              <a:round/>
            </a:ln>
            <a:effectLst/>
          </c:spPr>
          <c:marker>
            <c:symbol val="circle"/>
            <c:size val="17"/>
            <c:spPr>
              <a:solidFill>
                <a:schemeClr val="accent1"/>
              </a:solidFill>
              <a:ln>
                <a:noFill/>
              </a:ln>
              <a:effectLst/>
            </c:spPr>
          </c:marker>
          <c:dLbls>
            <c:dLbl>
              <c:idx val="1"/>
              <c:layout>
                <c:manualLayout>
                  <c:x val="-7.3739123703832718E-2"/>
                  <c:y val="-0.11677664092372331"/>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5FD-4B1A-A90D-1E5BB0538629}"/>
                </c:ext>
                <c:ext xmlns:c15="http://schemas.microsoft.com/office/drawing/2012/chart" uri="{CE6537A1-D6FC-4f65-9D91-7224C49458BB}"/>
              </c:extLst>
            </c:dLbl>
            <c:dLbl>
              <c:idx val="2"/>
              <c:layout>
                <c:manualLayout>
                  <c:x val="-7.0770402826538417E-2"/>
                  <c:y val="-0.11056568984539121"/>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5FD-4B1A-A90D-1E5BB0538629}"/>
                </c:ext>
                <c:ext xmlns:c15="http://schemas.microsoft.com/office/drawing/2012/chart" uri="{CE6537A1-D6FC-4f65-9D91-7224C49458BB}"/>
              </c:extLst>
            </c:dLbl>
            <c:dLbl>
              <c:idx val="3"/>
              <c:layout>
                <c:manualLayout>
                  <c:x val="-7.3739123703832815E-2"/>
                  <c:y val="-0.11778741668807714"/>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5FD-4B1A-A90D-1E5BB0538629}"/>
                </c:ext>
                <c:ext xmlns:c15="http://schemas.microsoft.com/office/drawing/2012/chart" uri="{CE6537A1-D6FC-4f65-9D91-7224C49458BB}"/>
              </c:extLst>
            </c:dLbl>
            <c:dLbl>
              <c:idx val="4"/>
              <c:layout>
                <c:manualLayout>
                  <c:x val="-8.6674060969386971E-2"/>
                  <c:y val="-0.11214714283555247"/>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5FD-4B1A-A90D-1E5BB0538629}"/>
                </c:ext>
                <c:ext xmlns:c15="http://schemas.microsoft.com/office/drawing/2012/chart" uri="{CE6537A1-D6FC-4f65-9D91-7224C49458BB}"/>
              </c:extLst>
            </c:dLbl>
            <c:dLbl>
              <c:idx val="5"/>
              <c:layout>
                <c:manualLayout>
                  <c:x val="-8.1690749075457633E-2"/>
                  <c:y val="-0.11519518793356208"/>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5FD-4B1A-A90D-1E5BB0538629}"/>
                </c:ext>
                <c:ext xmlns:c15="http://schemas.microsoft.com/office/drawing/2012/chart" uri="{CE6537A1-D6FC-4f65-9D91-7224C49458BB}"/>
              </c:extLst>
            </c:dLbl>
            <c:dLbl>
              <c:idx val="6"/>
              <c:layout>
                <c:manualLayout>
                  <c:x val="-4.2507870451001538E-2"/>
                  <c:y val="-0.12433871869663127"/>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5FD-4B1A-A90D-1E5BB053862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TW"/>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工作表3!$A$2:$A$8</c:f>
              <c:strCache>
                <c:ptCount val="7"/>
                <c:pt idx="1">
                  <c:v>102年</c:v>
                </c:pt>
                <c:pt idx="2">
                  <c:v>103年</c:v>
                </c:pt>
                <c:pt idx="3">
                  <c:v>104年</c:v>
                </c:pt>
                <c:pt idx="4">
                  <c:v>105年</c:v>
                </c:pt>
                <c:pt idx="5">
                  <c:v>106年</c:v>
                </c:pt>
                <c:pt idx="6">
                  <c:v>107年</c:v>
                </c:pt>
              </c:strCache>
            </c:strRef>
          </c:cat>
          <c:val>
            <c:numRef>
              <c:f>工作表3!$B$2:$B$8</c:f>
              <c:numCache>
                <c:formatCode>#,##0</c:formatCode>
                <c:ptCount val="7"/>
                <c:pt idx="1">
                  <c:v>202692</c:v>
                </c:pt>
                <c:pt idx="2">
                  <c:v>193067</c:v>
                </c:pt>
                <c:pt idx="3">
                  <c:v>204232</c:v>
                </c:pt>
                <c:pt idx="4">
                  <c:v>188118</c:v>
                </c:pt>
                <c:pt idx="5">
                  <c:v>212436</c:v>
                </c:pt>
                <c:pt idx="6">
                  <c:v>236523</c:v>
                </c:pt>
              </c:numCache>
            </c:numRef>
          </c:val>
          <c:smooth val="0"/>
          <c:extLst xmlns:c16r2="http://schemas.microsoft.com/office/drawing/2015/06/chart">
            <c:ext xmlns:c16="http://schemas.microsoft.com/office/drawing/2014/chart" uri="{C3380CC4-5D6E-409C-BE32-E72D297353CC}">
              <c16:uniqueId val="{00000006-85FD-4B1A-A90D-1E5BB0538629}"/>
            </c:ext>
          </c:extLst>
        </c:ser>
        <c:dLbls>
          <c:dLblPos val="ctr"/>
          <c:showLegendKey val="0"/>
          <c:showVal val="1"/>
          <c:showCatName val="0"/>
          <c:showSerName val="0"/>
          <c:showPercent val="0"/>
          <c:showBubbleSize val="0"/>
        </c:dLbls>
        <c:marker val="1"/>
        <c:smooth val="0"/>
        <c:axId val="935463112"/>
        <c:axId val="935475656"/>
      </c:lineChart>
      <c:catAx>
        <c:axId val="9354631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1" i="0" u="none" strike="noStrike" kern="1200" cap="all" baseline="0">
                <a:solidFill>
                  <a:schemeClr val="dk1">
                    <a:lumMod val="75000"/>
                    <a:lumOff val="25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935475656"/>
        <c:crosses val="autoZero"/>
        <c:auto val="1"/>
        <c:lblAlgn val="ctr"/>
        <c:lblOffset val="100"/>
        <c:noMultiLvlLbl val="0"/>
      </c:catAx>
      <c:valAx>
        <c:axId val="93547565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935463112"/>
        <c:crosses val="autoZero"/>
        <c:crossBetween val="between"/>
      </c:valAx>
      <c:spPr>
        <a:noFill/>
        <a:ln>
          <a:noFill/>
        </a:ln>
        <a:effectLst/>
      </c:spPr>
    </c:plotArea>
    <c:plotVisOnly val="1"/>
    <c:dispBlanksAs val="gap"/>
    <c:showDLblsOverMax val="0"/>
  </c:chart>
  <c:spPr>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a:ln w="9525" cap="flat" cmpd="sng" algn="ctr">
      <a:solidFill>
        <a:schemeClr val="dk1">
          <a:lumMod val="25000"/>
          <a:lumOff val="75000"/>
        </a:schemeClr>
      </a:solidFill>
      <a:round/>
    </a:ln>
    <a:effectLst/>
  </c:spPr>
  <c:txPr>
    <a:bodyPr/>
    <a:lstStyle/>
    <a:p>
      <a:pPr>
        <a:defRPr/>
      </a:pPr>
      <a:endParaRPr lang="zh-TW"/>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工作表8!$B$1</c:f>
              <c:strCache>
                <c:ptCount val="1"/>
                <c:pt idx="0">
                  <c:v>分流一</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10"/>
              <c:layout>
                <c:manualLayout>
                  <c:x val="-1.1885895404120444E-2"/>
                  <c:y val="2.59201658890616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CDC-4042-AF6D-73BEF2C5D33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002060"/>
                      </a:solidFill>
                    </a:ln>
                    <a:solidFill>
                      <a:srgbClr val="002060"/>
                    </a:solidFill>
                    <a:latin typeface="+mn-lt"/>
                    <a:ea typeface="+mn-ea"/>
                    <a:cs typeface="+mn-cs"/>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工作表8!$A$2:$A$23</c:f>
              <c:strCache>
                <c:ptCount val="22"/>
                <c:pt idx="0">
                  <c:v>臺北市</c:v>
                </c:pt>
                <c:pt idx="1">
                  <c:v>新北市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花蓮縣</c:v>
                </c:pt>
                <c:pt idx="15">
                  <c:v>臺東縣</c:v>
                </c:pt>
                <c:pt idx="16">
                  <c:v>澎湖縣</c:v>
                </c:pt>
                <c:pt idx="17">
                  <c:v>金門縣</c:v>
                </c:pt>
                <c:pt idx="18">
                  <c:v>連江縣</c:v>
                </c:pt>
                <c:pt idx="19">
                  <c:v>基隆市</c:v>
                </c:pt>
                <c:pt idx="20">
                  <c:v>新竹市</c:v>
                </c:pt>
                <c:pt idx="21">
                  <c:v>嘉義市</c:v>
                </c:pt>
              </c:strCache>
            </c:strRef>
          </c:cat>
          <c:val>
            <c:numRef>
              <c:f>工作表8!$B$2:$B$23</c:f>
              <c:numCache>
                <c:formatCode>0.00%</c:formatCode>
                <c:ptCount val="22"/>
                <c:pt idx="0">
                  <c:v>0.91565880151522061</c:v>
                </c:pt>
                <c:pt idx="1">
                  <c:v>0.81547619047619047</c:v>
                </c:pt>
                <c:pt idx="2">
                  <c:v>0.84827643699720734</c:v>
                </c:pt>
                <c:pt idx="3">
                  <c:v>0.43405633019505024</c:v>
                </c:pt>
                <c:pt idx="4">
                  <c:v>0.71625244765777973</c:v>
                </c:pt>
                <c:pt idx="5">
                  <c:v>0.89264581572273882</c:v>
                </c:pt>
                <c:pt idx="6">
                  <c:v>0.73575520048236354</c:v>
                </c:pt>
                <c:pt idx="7">
                  <c:v>0.80590717299578063</c:v>
                </c:pt>
                <c:pt idx="8">
                  <c:v>0.67043735613285105</c:v>
                </c:pt>
                <c:pt idx="9">
                  <c:v>0.9458620830441351</c:v>
                </c:pt>
                <c:pt idx="10">
                  <c:v>0.11814584511023177</c:v>
                </c:pt>
                <c:pt idx="11">
                  <c:v>0.92628283520031307</c:v>
                </c:pt>
                <c:pt idx="12">
                  <c:v>0.92438936781609193</c:v>
                </c:pt>
                <c:pt idx="13">
                  <c:v>0.69547684656226894</c:v>
                </c:pt>
                <c:pt idx="14">
                  <c:v>0.75728155339805825</c:v>
                </c:pt>
                <c:pt idx="15">
                  <c:v>0.83190013869625523</c:v>
                </c:pt>
                <c:pt idx="16">
                  <c:v>0.51758793969849248</c:v>
                </c:pt>
                <c:pt idx="17">
                  <c:v>0.97008743672342379</c:v>
                </c:pt>
                <c:pt idx="18">
                  <c:v>0.82222222222222219</c:v>
                </c:pt>
                <c:pt idx="19">
                  <c:v>0.78858988159311083</c:v>
                </c:pt>
                <c:pt idx="20">
                  <c:v>0.7501138606345833</c:v>
                </c:pt>
                <c:pt idx="21">
                  <c:v>0.66534823731728288</c:v>
                </c:pt>
              </c:numCache>
            </c:numRef>
          </c:val>
          <c:extLst xmlns:c16r2="http://schemas.microsoft.com/office/drawing/2015/06/chart">
            <c:ext xmlns:c16="http://schemas.microsoft.com/office/drawing/2014/chart" uri="{C3380CC4-5D6E-409C-BE32-E72D297353CC}">
              <c16:uniqueId val="{00000001-ACDC-4042-AF6D-73BEF2C5D334}"/>
            </c:ext>
          </c:extLst>
        </c:ser>
        <c:ser>
          <c:idx val="1"/>
          <c:order val="1"/>
          <c:tx>
            <c:strRef>
              <c:f>工作表8!$C$1</c:f>
              <c:strCache>
                <c:ptCount val="1"/>
                <c:pt idx="0">
                  <c:v>分流二</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1"/>
              <c:layout>
                <c:manualLayout>
                  <c:x val="6.6032752245113579E-3"/>
                  <c:y val="5.184033177812242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CDC-4042-AF6D-73BEF2C5D334}"/>
                </c:ext>
                <c:ext xmlns:c15="http://schemas.microsoft.com/office/drawing/2012/chart" uri="{CE6537A1-D6FC-4f65-9D91-7224C49458BB}"/>
              </c:extLst>
            </c:dLbl>
            <c:dLbl>
              <c:idx val="3"/>
              <c:layout>
                <c:manualLayout>
                  <c:x val="5.2826201796091106E-3"/>
                  <c:y val="7.776049766718507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CDC-4042-AF6D-73BEF2C5D334}"/>
                </c:ext>
                <c:ext xmlns:c15="http://schemas.microsoft.com/office/drawing/2012/chart" uri="{CE6537A1-D6FC-4f65-9D91-7224C49458BB}"/>
              </c:extLst>
            </c:dLbl>
            <c:dLbl>
              <c:idx val="10"/>
              <c:layout>
                <c:manualLayout>
                  <c:x val="0"/>
                  <c:y val="-1.81441161223431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CDC-4042-AF6D-73BEF2C5D334}"/>
                </c:ext>
                <c:ext xmlns:c15="http://schemas.microsoft.com/office/drawing/2012/chart" uri="{CE6537A1-D6FC-4f65-9D91-7224C49458BB}"/>
              </c:extLst>
            </c:dLbl>
            <c:dLbl>
              <c:idx val="20"/>
              <c:layout>
                <c:manualLayout>
                  <c:x val="0"/>
                  <c:y val="-7.776049766718507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ACDC-4042-AF6D-73BEF2C5D334}"/>
                </c:ext>
                <c:ext xmlns:c15="http://schemas.microsoft.com/office/drawing/2012/chart" uri="{CE6537A1-D6FC-4f65-9D91-7224C49458BB}"/>
              </c:extLst>
            </c:dLbl>
            <c:dLbl>
              <c:idx val="21"/>
              <c:layout>
                <c:manualLayout>
                  <c:x val="6.6032752245111636E-3"/>
                  <c:y val="2.59201658890607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ACDC-4042-AF6D-73BEF2C5D33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2">
                          <a:lumMod val="75000"/>
                        </a:schemeClr>
                      </a:solidFill>
                    </a:ln>
                    <a:solidFill>
                      <a:schemeClr val="accent2">
                        <a:lumMod val="75000"/>
                      </a:schemeClr>
                    </a:solidFill>
                    <a:latin typeface="+mn-lt"/>
                    <a:ea typeface="+mn-ea"/>
                    <a:cs typeface="+mn-cs"/>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工作表8!$A$2:$A$23</c:f>
              <c:strCache>
                <c:ptCount val="22"/>
                <c:pt idx="0">
                  <c:v>臺北市</c:v>
                </c:pt>
                <c:pt idx="1">
                  <c:v>新北市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花蓮縣</c:v>
                </c:pt>
                <c:pt idx="15">
                  <c:v>臺東縣</c:v>
                </c:pt>
                <c:pt idx="16">
                  <c:v>澎湖縣</c:v>
                </c:pt>
                <c:pt idx="17">
                  <c:v>金門縣</c:v>
                </c:pt>
                <c:pt idx="18">
                  <c:v>連江縣</c:v>
                </c:pt>
                <c:pt idx="19">
                  <c:v>基隆市</c:v>
                </c:pt>
                <c:pt idx="20">
                  <c:v>新竹市</c:v>
                </c:pt>
                <c:pt idx="21">
                  <c:v>嘉義市</c:v>
                </c:pt>
              </c:strCache>
            </c:strRef>
          </c:cat>
          <c:val>
            <c:numRef>
              <c:f>工作表8!$C$2:$C$23</c:f>
              <c:numCache>
                <c:formatCode>0.00%</c:formatCode>
                <c:ptCount val="22"/>
                <c:pt idx="0">
                  <c:v>4.9518506686139383E-3</c:v>
                </c:pt>
                <c:pt idx="1">
                  <c:v>0.11271216407355021</c:v>
                </c:pt>
                <c:pt idx="2">
                  <c:v>5.0560626901754828E-2</c:v>
                </c:pt>
                <c:pt idx="3">
                  <c:v>0.38865053827513607</c:v>
                </c:pt>
                <c:pt idx="4">
                  <c:v>0.21575538484711554</c:v>
                </c:pt>
                <c:pt idx="5">
                  <c:v>4.4222983494238553E-2</c:v>
                </c:pt>
                <c:pt idx="6">
                  <c:v>0.25655712993668978</c:v>
                </c:pt>
                <c:pt idx="7">
                  <c:v>0.10853258321612752</c:v>
                </c:pt>
                <c:pt idx="8">
                  <c:v>0.30970075633015454</c:v>
                </c:pt>
                <c:pt idx="9">
                  <c:v>5.7567468256236477E-3</c:v>
                </c:pt>
                <c:pt idx="10">
                  <c:v>0.11814584511023177</c:v>
                </c:pt>
                <c:pt idx="11">
                  <c:v>3.9133199628234603E-4</c:v>
                </c:pt>
                <c:pt idx="12">
                  <c:v>3.2956178160919537E-2</c:v>
                </c:pt>
                <c:pt idx="13">
                  <c:v>0.28893070770885138</c:v>
                </c:pt>
                <c:pt idx="14">
                  <c:v>0.19780419199709645</c:v>
                </c:pt>
                <c:pt idx="15">
                  <c:v>0.1145631067961165</c:v>
                </c:pt>
                <c:pt idx="16">
                  <c:v>0.4304857621440536</c:v>
                </c:pt>
                <c:pt idx="17">
                  <c:v>2.0708697653014266E-2</c:v>
                </c:pt>
                <c:pt idx="18">
                  <c:v>0.13333333333333333</c:v>
                </c:pt>
                <c:pt idx="19">
                  <c:v>0.17416576964477934</c:v>
                </c:pt>
                <c:pt idx="20">
                  <c:v>0.12737209655381812</c:v>
                </c:pt>
                <c:pt idx="21">
                  <c:v>0.24866723989681858</c:v>
                </c:pt>
              </c:numCache>
            </c:numRef>
          </c:val>
          <c:extLst xmlns:c16r2="http://schemas.microsoft.com/office/drawing/2015/06/chart">
            <c:ext xmlns:c16="http://schemas.microsoft.com/office/drawing/2014/chart" uri="{C3380CC4-5D6E-409C-BE32-E72D297353CC}">
              <c16:uniqueId val="{00000007-ACDC-4042-AF6D-73BEF2C5D334}"/>
            </c:ext>
          </c:extLst>
        </c:ser>
        <c:ser>
          <c:idx val="2"/>
          <c:order val="2"/>
          <c:tx>
            <c:strRef>
              <c:f>工作表8!$D$1</c:f>
              <c:strCache>
                <c:ptCount val="1"/>
                <c:pt idx="0">
                  <c:v>分流三</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dLbl>
              <c:idx val="0"/>
              <c:layout>
                <c:manualLayout>
                  <c:x val="2.6413100898045432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ACDC-4042-AF6D-73BEF2C5D334}"/>
                </c:ext>
                <c:ext xmlns:c15="http://schemas.microsoft.com/office/drawing/2012/chart" uri="{CE6537A1-D6FC-4f65-9D91-7224C49458BB}"/>
              </c:extLst>
            </c:dLbl>
            <c:dLbl>
              <c:idx val="1"/>
              <c:layout>
                <c:manualLayout>
                  <c:x val="2.6413100898045432E-3"/>
                  <c:y val="7.776049766718507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ACDC-4042-AF6D-73BEF2C5D334}"/>
                </c:ext>
                <c:ext xmlns:c15="http://schemas.microsoft.com/office/drawing/2012/chart" uri="{CE6537A1-D6FC-4f65-9D91-7224C49458BB}"/>
              </c:extLst>
            </c:dLbl>
            <c:dLbl>
              <c:idx val="3"/>
              <c:layout>
                <c:manualLayout>
                  <c:x val="3.9619651347068147E-3"/>
                  <c:y val="7.776049766718507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ACDC-4042-AF6D-73BEF2C5D334}"/>
                </c:ext>
                <c:ext xmlns:c15="http://schemas.microsoft.com/office/drawing/2012/chart" uri="{CE6537A1-D6FC-4f65-9D91-7224C49458BB}"/>
              </c:extLst>
            </c:dLbl>
            <c:dLbl>
              <c:idx val="12"/>
              <c:layout>
                <c:manualLayout>
                  <c:x val="0"/>
                  <c:y val="-1.55520995334370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ACDC-4042-AF6D-73BEF2C5D334}"/>
                </c:ext>
                <c:ext xmlns:c15="http://schemas.microsoft.com/office/drawing/2012/chart" uri="{CE6537A1-D6FC-4f65-9D91-7224C49458BB}"/>
              </c:extLst>
            </c:dLbl>
            <c:dLbl>
              <c:idx val="17"/>
              <c:layout>
                <c:manualLayout>
                  <c:x val="5.2826201796089892E-3"/>
                  <c:y val="7.776049766718507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ACDC-4042-AF6D-73BEF2C5D334}"/>
                </c:ext>
                <c:ext xmlns:c15="http://schemas.microsoft.com/office/drawing/2012/chart" uri="{CE6537A1-D6FC-4f65-9D91-7224C49458BB}"/>
              </c:extLst>
            </c:dLbl>
            <c:dLbl>
              <c:idx val="20"/>
              <c:layout>
                <c:manualLayout>
                  <c:x val="1.3206550449022716E-3"/>
                  <c:y val="1.03680663556246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ACDC-4042-AF6D-73BEF2C5D334}"/>
                </c:ext>
                <c:ext xmlns:c15="http://schemas.microsoft.com/office/drawing/2012/chart" uri="{CE6537A1-D6FC-4f65-9D91-7224C49458BB}"/>
              </c:extLst>
            </c:dLbl>
            <c:dLbl>
              <c:idx val="21"/>
              <c:layout>
                <c:manualLayout>
                  <c:x val="9.244585314315901E-3"/>
                  <c:y val="7.776049766718507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ACDC-4042-AF6D-73BEF2C5D33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rgbClr val="2E3917"/>
                      </a:solidFill>
                    </a:ln>
                    <a:solidFill>
                      <a:srgbClr val="2E3917"/>
                    </a:solidFill>
                    <a:latin typeface="+mn-lt"/>
                    <a:ea typeface="+mn-ea"/>
                    <a:cs typeface="+mn-cs"/>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工作表8!$A$2:$A$23</c:f>
              <c:strCache>
                <c:ptCount val="22"/>
                <c:pt idx="0">
                  <c:v>臺北市</c:v>
                </c:pt>
                <c:pt idx="1">
                  <c:v>新北市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花蓮縣</c:v>
                </c:pt>
                <c:pt idx="15">
                  <c:v>臺東縣</c:v>
                </c:pt>
                <c:pt idx="16">
                  <c:v>澎湖縣</c:v>
                </c:pt>
                <c:pt idx="17">
                  <c:v>金門縣</c:v>
                </c:pt>
                <c:pt idx="18">
                  <c:v>連江縣</c:v>
                </c:pt>
                <c:pt idx="19">
                  <c:v>基隆市</c:v>
                </c:pt>
                <c:pt idx="20">
                  <c:v>新竹市</c:v>
                </c:pt>
                <c:pt idx="21">
                  <c:v>嘉義市</c:v>
                </c:pt>
              </c:strCache>
            </c:strRef>
          </c:cat>
          <c:val>
            <c:numRef>
              <c:f>工作表8!$D$2:$D$23</c:f>
              <c:numCache>
                <c:formatCode>0.00%</c:formatCode>
                <c:ptCount val="22"/>
                <c:pt idx="0">
                  <c:v>7.9389347816165398E-2</c:v>
                </c:pt>
                <c:pt idx="1">
                  <c:v>7.1811645450259309E-2</c:v>
                </c:pt>
                <c:pt idx="2">
                  <c:v>0.1011629361010379</c:v>
                </c:pt>
                <c:pt idx="3">
                  <c:v>0.17729313152981369</c:v>
                </c:pt>
                <c:pt idx="4">
                  <c:v>6.7992167495104686E-2</c:v>
                </c:pt>
                <c:pt idx="5">
                  <c:v>6.3131200783022645E-2</c:v>
                </c:pt>
                <c:pt idx="6">
                  <c:v>7.6876695809466383E-3</c:v>
                </c:pt>
                <c:pt idx="7">
                  <c:v>8.5560243788091891E-2</c:v>
                </c:pt>
                <c:pt idx="8">
                  <c:v>1.9861887536994409E-2</c:v>
                </c:pt>
                <c:pt idx="9">
                  <c:v>4.8381170130241291E-2</c:v>
                </c:pt>
                <c:pt idx="10">
                  <c:v>0.76370830977953641</c:v>
                </c:pt>
                <c:pt idx="11">
                  <c:v>7.3325832803404586E-2</c:v>
                </c:pt>
                <c:pt idx="12">
                  <c:v>4.2654454022988508E-2</c:v>
                </c:pt>
                <c:pt idx="13">
                  <c:v>1.5592445728879628E-2</c:v>
                </c:pt>
                <c:pt idx="14">
                  <c:v>4.4914254604845293E-2</c:v>
                </c:pt>
                <c:pt idx="15">
                  <c:v>5.3536754507628292E-2</c:v>
                </c:pt>
                <c:pt idx="16">
                  <c:v>5.1926298157453935E-2</c:v>
                </c:pt>
                <c:pt idx="17">
                  <c:v>9.2038656235618951E-3</c:v>
                </c:pt>
                <c:pt idx="18">
                  <c:v>4.4444444444444446E-2</c:v>
                </c:pt>
                <c:pt idx="19">
                  <c:v>3.7244348762109795E-2</c:v>
                </c:pt>
                <c:pt idx="20">
                  <c:v>0.1225140428115986</c:v>
                </c:pt>
                <c:pt idx="21">
                  <c:v>8.5984522785898534E-2</c:v>
                </c:pt>
              </c:numCache>
            </c:numRef>
          </c:val>
          <c:extLst xmlns:c16r2="http://schemas.microsoft.com/office/drawing/2015/06/chart">
            <c:ext xmlns:c16="http://schemas.microsoft.com/office/drawing/2014/chart" uri="{C3380CC4-5D6E-409C-BE32-E72D297353CC}">
              <c16:uniqueId val="{0000000F-ACDC-4042-AF6D-73BEF2C5D334}"/>
            </c:ext>
          </c:extLst>
        </c:ser>
        <c:dLbls>
          <c:showLegendKey val="0"/>
          <c:showVal val="1"/>
          <c:showCatName val="0"/>
          <c:showSerName val="0"/>
          <c:showPercent val="0"/>
          <c:showBubbleSize val="0"/>
        </c:dLbls>
        <c:gapWidth val="164"/>
        <c:overlap val="-22"/>
        <c:axId val="935487024"/>
        <c:axId val="935494080"/>
      </c:barChart>
      <c:catAx>
        <c:axId val="93548702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標楷體" panose="03000509000000000000" pitchFamily="65" charset="-120"/>
                <a:ea typeface="標楷體" panose="03000509000000000000" pitchFamily="65" charset="-120"/>
                <a:cs typeface="+mn-cs"/>
              </a:defRPr>
            </a:pPr>
            <a:endParaRPr lang="zh-TW"/>
          </a:p>
        </c:txPr>
        <c:crossAx val="935494080"/>
        <c:crosses val="autoZero"/>
        <c:auto val="1"/>
        <c:lblAlgn val="ctr"/>
        <c:lblOffset val="100"/>
        <c:noMultiLvlLbl val="0"/>
      </c:catAx>
      <c:valAx>
        <c:axId val="935494080"/>
        <c:scaling>
          <c:orientation val="minMax"/>
          <c:max val="1"/>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TW"/>
          </a:p>
        </c:txPr>
        <c:crossAx val="9354870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標楷體" panose="03000509000000000000" pitchFamily="65" charset="-120"/>
              <a:ea typeface="標楷體" panose="03000509000000000000" pitchFamily="65" charset="-120"/>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B643-47E7-A81D-ADD4E2A2B181}"/>
              </c:ext>
            </c:extLst>
          </c:dPt>
          <c:dPt>
            <c:idx val="1"/>
            <c:bubble3D val="0"/>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B643-47E7-A81D-ADD4E2A2B181}"/>
              </c:ext>
            </c:extLst>
          </c:dPt>
          <c:dPt>
            <c:idx val="2"/>
            <c:bubble3D val="0"/>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B643-47E7-A81D-ADD4E2A2B181}"/>
              </c:ext>
            </c:extLst>
          </c:dPt>
          <c:dPt>
            <c:idx val="3"/>
            <c:bubble3D val="0"/>
            <c:spPr>
              <a:solidFill>
                <a:schemeClr val="accent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B643-47E7-A81D-ADD4E2A2B181}"/>
              </c:ext>
            </c:extLst>
          </c:dPt>
          <c:dPt>
            <c:idx val="4"/>
            <c:bubble3D val="0"/>
            <c:spPr>
              <a:solidFill>
                <a:schemeClr val="accent5"/>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B643-47E7-A81D-ADD4E2A2B181}"/>
              </c:ext>
            </c:extLst>
          </c:dPt>
          <c:dPt>
            <c:idx val="5"/>
            <c:bubble3D val="0"/>
            <c:spPr>
              <a:solidFill>
                <a:schemeClr val="accent6"/>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B643-47E7-A81D-ADD4E2A2B181}"/>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B643-47E7-A81D-ADD4E2A2B181}"/>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F-B643-47E7-A81D-ADD4E2A2B181}"/>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1-B643-47E7-A81D-ADD4E2A2B181}"/>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3-B643-47E7-A81D-ADD4E2A2B181}"/>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5-B643-47E7-A81D-ADD4E2A2B181}"/>
              </c:ext>
            </c:extLst>
          </c:dPt>
          <c:dPt>
            <c:idx val="11"/>
            <c:bubble3D val="0"/>
            <c:spPr>
              <a:solidFill>
                <a:schemeClr val="accent6">
                  <a:lumMod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7-B643-47E7-A81D-ADD4E2A2B181}"/>
              </c:ext>
            </c:extLst>
          </c:dPt>
          <c:dPt>
            <c:idx val="12"/>
            <c:bubble3D val="0"/>
            <c:spPr>
              <a:solidFill>
                <a:schemeClr val="accent1">
                  <a:lumMod val="80000"/>
                  <a:lumOff val="2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9-B643-47E7-A81D-ADD4E2A2B181}"/>
              </c:ext>
            </c:extLst>
          </c:dPt>
          <c:dPt>
            <c:idx val="13"/>
            <c:bubble3D val="0"/>
            <c:spPr>
              <a:solidFill>
                <a:schemeClr val="accent2">
                  <a:lumMod val="80000"/>
                  <a:lumOff val="2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B-B643-47E7-A81D-ADD4E2A2B181}"/>
              </c:ext>
            </c:extLst>
          </c:dPt>
          <c:dPt>
            <c:idx val="14"/>
            <c:bubble3D val="0"/>
            <c:spPr>
              <a:solidFill>
                <a:schemeClr val="accent3">
                  <a:lumMod val="80000"/>
                  <a:lumOff val="2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1D-B643-47E7-A81D-ADD4E2A2B181}"/>
              </c:ext>
            </c:extLst>
          </c:dPt>
          <c:dLbls>
            <c:dLbl>
              <c:idx val="0"/>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outEnd"/>
              <c:showLegendKey val="0"/>
              <c:showVal val="0"/>
              <c:showCatName val="1"/>
              <c:showSerName val="0"/>
              <c:showPercent val="1"/>
              <c:showBubbleSize val="0"/>
            </c:dLbl>
            <c:dLbl>
              <c:idx val="1"/>
              <c:layout>
                <c:manualLayout>
                  <c:x val="1.7940437746680953E-2"/>
                  <c:y val="-1.0992030777686181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2"/>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B643-47E7-A81D-ADD4E2A2B181}"/>
                </c:ext>
                <c:ext xmlns:c15="http://schemas.microsoft.com/office/drawing/2012/chart" uri="{CE6537A1-D6FC-4f65-9D91-7224C49458BB}"/>
              </c:extLst>
            </c:dLbl>
            <c:dLbl>
              <c:idx val="2"/>
              <c:layout>
                <c:manualLayout>
                  <c:x val="0.23195992122422943"/>
                  <c:y val="3.4638032559750607E-3"/>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3"/>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B643-47E7-A81D-ADD4E2A2B181}"/>
                </c:ext>
                <c:ext xmlns:c15="http://schemas.microsoft.com/office/drawing/2012/chart" uri="{CE6537A1-D6FC-4f65-9D91-7224C49458BB}"/>
              </c:extLst>
            </c:dLbl>
            <c:dLbl>
              <c:idx val="3"/>
              <c:layout>
                <c:manualLayout>
                  <c:x val="5.3821313240043057E-2"/>
                  <c:y val="0"/>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lnSpc>
                      <a:spcPts val="900"/>
                    </a:lnSpc>
                    <a:defRPr sz="800" b="1" i="0" u="none" strike="noStrike" kern="1200" spc="0" baseline="0">
                      <a:solidFill>
                        <a:schemeClr val="accent4"/>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B643-47E7-A81D-ADD4E2A2B181}"/>
                </c:ext>
                <c:ext xmlns:c15="http://schemas.microsoft.com/office/drawing/2012/chart" uri="{CE6537A1-D6FC-4f65-9D91-7224C49458BB}"/>
              </c:extLst>
            </c:dLbl>
            <c:dLbl>
              <c:idx val="4"/>
              <c:layout>
                <c:manualLayout>
                  <c:x val="0.10740161041606562"/>
                  <c:y val="0"/>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5"/>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B643-47E7-A81D-ADD4E2A2B181}"/>
                </c:ext>
                <c:ext xmlns:c15="http://schemas.microsoft.com/office/drawing/2012/chart" uri="{CE6537A1-D6FC-4f65-9D91-7224C49458BB}"/>
              </c:extLst>
            </c:dLbl>
            <c:dLbl>
              <c:idx val="5"/>
              <c:layout>
                <c:manualLayout>
                  <c:x val="0.24846777489001368"/>
                  <c:y val="1.9466334873118975E-2"/>
                </c:manualLayout>
              </c:layout>
              <c:numFmt formatCode="0.00%" sourceLinked="0"/>
              <c:spPr>
                <a:noFill/>
                <a:ln>
                  <a:noFill/>
                </a:ln>
                <a:effectLst/>
              </c:spPr>
              <c:txPr>
                <a:bodyPr rot="0" spcFirstLastPara="1" vertOverflow="ellipsis" vert="horz" wrap="square" lIns="38100" tIns="19050" rIns="38100" bIns="19050" anchor="ctr" anchorCtr="1">
                  <a:noAutofit/>
                </a:bodyPr>
                <a:lstStyle/>
                <a:p>
                  <a:pPr>
                    <a:defRPr sz="800" b="1" i="0" u="none" strike="noStrike" kern="1200" spc="0" baseline="0">
                      <a:solidFill>
                        <a:schemeClr val="accent6"/>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B643-47E7-A81D-ADD4E2A2B181}"/>
                </c:ext>
                <c:ext xmlns:c15="http://schemas.microsoft.com/office/drawing/2012/chart" uri="{CE6537A1-D6FC-4f65-9D91-7224C49458BB}">
                  <c15:layout>
                    <c:manualLayout>
                      <c:w val="9.151753758052969E-2"/>
                      <c:h val="0.1477126625191941"/>
                    </c:manualLayout>
                  </c15:layout>
                </c:ext>
              </c:extLst>
            </c:dLbl>
            <c:dLbl>
              <c:idx val="6"/>
              <c:layout>
                <c:manualLayout>
                  <c:x val="0.29562530938720855"/>
                  <c:y val="0.21738856508540863"/>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lumMod val="60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B643-47E7-A81D-ADD4E2A2B181}"/>
                </c:ext>
                <c:ext xmlns:c15="http://schemas.microsoft.com/office/drawing/2012/chart" uri="{CE6537A1-D6FC-4f65-9D91-7224C49458BB}"/>
              </c:extLst>
            </c:dLbl>
            <c:dLbl>
              <c:idx val="7"/>
              <c:layout>
                <c:manualLayout>
                  <c:x val="8.3672546359113517E-2"/>
                  <c:y val="0"/>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2">
                          <a:lumMod val="60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F-B643-47E7-A81D-ADD4E2A2B181}"/>
                </c:ext>
                <c:ext xmlns:c15="http://schemas.microsoft.com/office/drawing/2012/chart" uri="{CE6537A1-D6FC-4f65-9D91-7224C49458BB}"/>
              </c:extLst>
            </c:dLbl>
            <c:dLbl>
              <c:idx val="8"/>
              <c:layout>
                <c:manualLayout>
                  <c:x val="-3.6182722749886931E-2"/>
                  <c:y val="3.4638032559750544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3">
                          <a:lumMod val="60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1-B643-47E7-A81D-ADD4E2A2B181}"/>
                </c:ext>
                <c:ext xmlns:c15="http://schemas.microsoft.com/office/drawing/2012/chart" uri="{CE6537A1-D6FC-4f65-9D91-7224C49458BB}"/>
              </c:extLst>
            </c:dLbl>
            <c:dLbl>
              <c:idx val="9"/>
              <c:layout>
                <c:manualLayout>
                  <c:x val="-0.13096519555077143"/>
                  <c:y val="3.2976092333058531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4">
                          <a:lumMod val="60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3-B643-47E7-A81D-ADD4E2A2B181}"/>
                </c:ext>
                <c:ext xmlns:c15="http://schemas.microsoft.com/office/drawing/2012/chart" uri="{CE6537A1-D6FC-4f65-9D91-7224C49458BB}"/>
              </c:extLst>
            </c:dLbl>
            <c:dLbl>
              <c:idx val="10"/>
              <c:layout>
                <c:manualLayout>
                  <c:x val="-7.8937926085396487E-2"/>
                  <c:y val="0"/>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5">
                          <a:lumMod val="60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5-B643-47E7-A81D-ADD4E2A2B181}"/>
                </c:ext>
                <c:ext xmlns:c15="http://schemas.microsoft.com/office/drawing/2012/chart" uri="{CE6537A1-D6FC-4f65-9D91-7224C49458BB}"/>
              </c:extLst>
            </c:dLbl>
            <c:dLbl>
              <c:idx val="11"/>
              <c:layout>
                <c:manualLayout>
                  <c:x val="-0.16325798349479728"/>
                  <c:y val="0"/>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6">
                          <a:lumMod val="60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7-B643-47E7-A81D-ADD4E2A2B181}"/>
                </c:ext>
                <c:ext xmlns:c15="http://schemas.microsoft.com/office/drawing/2012/chart" uri="{CE6537A1-D6FC-4f65-9D91-7224C49458BB}"/>
              </c:extLst>
            </c:dLbl>
            <c:dLbl>
              <c:idx val="12"/>
              <c:layout>
                <c:manualLayout>
                  <c:x val="-3.2292787944025833E-2"/>
                  <c:y val="0"/>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lumMod val="80000"/>
                          <a:lumOff val="20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9-B643-47E7-A81D-ADD4E2A2B181}"/>
                </c:ext>
                <c:ext xmlns:c15="http://schemas.microsoft.com/office/drawing/2012/chart" uri="{CE6537A1-D6FC-4f65-9D91-7224C49458BB}"/>
              </c:extLst>
            </c:dLbl>
            <c:dLbl>
              <c:idx val="13"/>
              <c:layout>
                <c:manualLayout>
                  <c:x val="-1.0764262648008676E-2"/>
                  <c:y val="0"/>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2">
                          <a:lumMod val="80000"/>
                          <a:lumOff val="20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B-B643-47E7-A81D-ADD4E2A2B181}"/>
                </c:ext>
                <c:ext xmlns:c15="http://schemas.microsoft.com/office/drawing/2012/chart" uri="{CE6537A1-D6FC-4f65-9D91-7224C49458BB}"/>
              </c:extLst>
            </c:dLbl>
            <c:dLbl>
              <c:idx val="14"/>
              <c:numFmt formatCode="0.00%" sourceLinked="0"/>
              <c:spPr>
                <a:noFill/>
                <a:ln>
                  <a:noFill/>
                </a:ln>
                <a:effectLst/>
              </c:spPr>
              <c:txPr>
                <a:bodyPr rot="0" spcFirstLastPara="1" vertOverflow="ellipsis" vert="horz" wrap="square" lIns="38100" tIns="19050" rIns="38100" bIns="19050" anchor="ctr" anchorCtr="1">
                  <a:spAutoFit/>
                </a:bodyPr>
                <a:lstStyle/>
                <a:p>
                  <a:pPr>
                    <a:lnSpc>
                      <a:spcPts val="900"/>
                    </a:lnSpc>
                    <a:defRPr sz="800" b="1" i="0" u="none" strike="noStrike" kern="1200" spc="0" baseline="0">
                      <a:solidFill>
                        <a:schemeClr val="accent3">
                          <a:lumMod val="80000"/>
                          <a:lumOff val="20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dLblPos val="outEnd"/>
              <c:showLegendKey val="0"/>
              <c:showVal val="0"/>
              <c:showCatName val="1"/>
              <c:showSerName val="0"/>
              <c:showPercent val="1"/>
              <c:showBubbleSize val="0"/>
            </c:dLbl>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mn-lt"/>
                    <a:ea typeface="+mn-ea"/>
                    <a:cs typeface="+mn-cs"/>
                  </a:defRPr>
                </a:pPr>
                <a:endParaRPr lang="zh-TW"/>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工作表10!$A$1:$O$1</c:f>
              <c:strCache>
                <c:ptCount val="15"/>
                <c:pt idx="0">
                  <c:v>居家
照顧</c:v>
                </c:pt>
                <c:pt idx="1">
                  <c:v>生活
重建</c:v>
                </c:pt>
                <c:pt idx="2">
                  <c:v>社區式
日間
照顧
服務</c:v>
                </c:pt>
                <c:pt idx="3">
                  <c:v>社區
日間
作業
設施</c:v>
                </c:pt>
                <c:pt idx="4">
                  <c:v>自立
生活
支持
服務</c:v>
                </c:pt>
                <c:pt idx="5">
                  <c:v>社區
居住</c:v>
                </c:pt>
                <c:pt idx="6">
                  <c:v>家庭
托顧</c:v>
                </c:pt>
                <c:pt idx="7">
                  <c:v>復康
巴士</c:v>
                </c:pt>
                <c:pt idx="8">
                  <c:v>輔具
服務</c:v>
                </c:pt>
                <c:pt idx="9">
                  <c:v>日間及
住宿式
照顧</c:v>
                </c:pt>
                <c:pt idx="10">
                  <c:v>心理
重建</c:v>
                </c:pt>
                <c:pt idx="11">
                  <c:v>婚姻及
生育
輔導</c:v>
                </c:pt>
                <c:pt idx="12">
                  <c:v>課後
照顧</c:v>
                </c:pt>
                <c:pt idx="13">
                  <c:v>情緒
支持</c:v>
                </c:pt>
                <c:pt idx="14">
                  <c:v>行為
輔導</c:v>
                </c:pt>
              </c:strCache>
            </c:strRef>
          </c:cat>
          <c:val>
            <c:numRef>
              <c:f>工作表10!$A$2:$O$2</c:f>
              <c:numCache>
                <c:formatCode>0.00%</c:formatCode>
                <c:ptCount val="15"/>
                <c:pt idx="0">
                  <c:v>3.670790497763838E-2</c:v>
                </c:pt>
                <c:pt idx="1">
                  <c:v>5.3971700600033059E-3</c:v>
                </c:pt>
                <c:pt idx="2">
                  <c:v>1.0986457928433882E-2</c:v>
                </c:pt>
                <c:pt idx="3">
                  <c:v>8.1627729301540063E-3</c:v>
                </c:pt>
                <c:pt idx="4">
                  <c:v>3.029206374736955E-3</c:v>
                </c:pt>
                <c:pt idx="5">
                  <c:v>1.6799138597361283E-3</c:v>
                </c:pt>
                <c:pt idx="6">
                  <c:v>2.9889956706475262E-3</c:v>
                </c:pt>
                <c:pt idx="7">
                  <c:v>0.59217410341299526</c:v>
                </c:pt>
                <c:pt idx="8">
                  <c:v>0.20365381264492607</c:v>
                </c:pt>
                <c:pt idx="9">
                  <c:v>9.7153528936069447E-2</c:v>
                </c:pt>
                <c:pt idx="10">
                  <c:v>6.174577005732259E-3</c:v>
                </c:pt>
                <c:pt idx="11">
                  <c:v>7.1038910557990535E-4</c:v>
                </c:pt>
                <c:pt idx="12">
                  <c:v>2.9175099744885424E-3</c:v>
                </c:pt>
                <c:pt idx="13">
                  <c:v>2.3590279732464782E-2</c:v>
                </c:pt>
                <c:pt idx="14">
                  <c:v>4.673377386393591E-3</c:v>
                </c:pt>
              </c:numCache>
            </c:numRef>
          </c:val>
          <c:extLst xmlns:c16r2="http://schemas.microsoft.com/office/drawing/2015/06/chart">
            <c:ext xmlns:c16="http://schemas.microsoft.com/office/drawing/2014/chart" uri="{C3380CC4-5D6E-409C-BE32-E72D297353CC}">
              <c16:uniqueId val="{0000001E-B643-47E7-A81D-ADD4E2A2B181}"/>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lineChart>
        <c:grouping val="standard"/>
        <c:varyColors val="0"/>
        <c:ser>
          <c:idx val="0"/>
          <c:order val="0"/>
          <c:tx>
            <c:strRef>
              <c:f>工作表22!$B$1</c:f>
              <c:strCache>
                <c:ptCount val="1"/>
                <c:pt idx="0">
                  <c:v>身心障礙者
人數</c:v>
                </c:pt>
              </c:strCache>
            </c:strRef>
          </c:tx>
          <c:cat>
            <c:strRef>
              <c:f>工作表22!$A$2:$A$10</c:f>
              <c:strCache>
                <c:ptCount val="9"/>
                <c:pt idx="0">
                  <c:v>99年</c:v>
                </c:pt>
                <c:pt idx="1">
                  <c:v>100年</c:v>
                </c:pt>
                <c:pt idx="2">
                  <c:v>101年</c:v>
                </c:pt>
                <c:pt idx="3">
                  <c:v>102年</c:v>
                </c:pt>
                <c:pt idx="4">
                  <c:v>103年</c:v>
                </c:pt>
                <c:pt idx="5">
                  <c:v>104年</c:v>
                </c:pt>
                <c:pt idx="6">
                  <c:v>105年</c:v>
                </c:pt>
                <c:pt idx="7">
                  <c:v>106年</c:v>
                </c:pt>
                <c:pt idx="8">
                  <c:v>107年</c:v>
                </c:pt>
              </c:strCache>
            </c:strRef>
          </c:cat>
          <c:val>
            <c:numRef>
              <c:f>工作表22!$B$2:$B$10</c:f>
              <c:numCache>
                <c:formatCode>#,##0</c:formatCode>
                <c:ptCount val="9"/>
                <c:pt idx="0">
                  <c:v>1076293</c:v>
                </c:pt>
                <c:pt idx="1">
                  <c:v>1100436</c:v>
                </c:pt>
                <c:pt idx="2">
                  <c:v>1117518</c:v>
                </c:pt>
                <c:pt idx="3">
                  <c:v>1125113</c:v>
                </c:pt>
                <c:pt idx="4">
                  <c:v>1141677</c:v>
                </c:pt>
                <c:pt idx="5">
                  <c:v>1155650</c:v>
                </c:pt>
                <c:pt idx="6">
                  <c:v>1170199</c:v>
                </c:pt>
                <c:pt idx="7">
                  <c:v>1167450</c:v>
                </c:pt>
                <c:pt idx="8">
                  <c:v>1173978</c:v>
                </c:pt>
              </c:numCache>
            </c:numRef>
          </c:val>
          <c:smooth val="0"/>
          <c:extLst xmlns:c16r2="http://schemas.microsoft.com/office/drawing/2015/06/chart">
            <c:ext xmlns:c16="http://schemas.microsoft.com/office/drawing/2014/chart" uri="{C3380CC4-5D6E-409C-BE32-E72D297353CC}">
              <c16:uniqueId val="{00000000-0CCA-4C18-BF3A-BEDAB2FCA4AB}"/>
            </c:ext>
          </c:extLst>
        </c:ser>
        <c:dLbls>
          <c:showLegendKey val="0"/>
          <c:showVal val="0"/>
          <c:showCatName val="0"/>
          <c:showSerName val="0"/>
          <c:showPercent val="0"/>
          <c:showBubbleSize val="0"/>
        </c:dLbls>
        <c:marker val="1"/>
        <c:smooth val="0"/>
        <c:axId val="935490160"/>
        <c:axId val="935482712"/>
      </c:lineChart>
      <c:catAx>
        <c:axId val="935490160"/>
        <c:scaling>
          <c:orientation val="minMax"/>
        </c:scaling>
        <c:delete val="0"/>
        <c:axPos val="b"/>
        <c:numFmt formatCode="General" sourceLinked="0"/>
        <c:majorTickMark val="none"/>
        <c:minorTickMark val="none"/>
        <c:tickLblPos val="nextTo"/>
        <c:crossAx val="935482712"/>
        <c:crosses val="autoZero"/>
        <c:auto val="1"/>
        <c:lblAlgn val="ctr"/>
        <c:lblOffset val="100"/>
        <c:noMultiLvlLbl val="0"/>
      </c:catAx>
      <c:valAx>
        <c:axId val="935482712"/>
        <c:scaling>
          <c:orientation val="minMax"/>
        </c:scaling>
        <c:delete val="0"/>
        <c:axPos val="l"/>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935490160"/>
        <c:crosses val="autoZero"/>
        <c:crossBetween val="between"/>
      </c:valAx>
      <c:dTable>
        <c:showHorzBorder val="1"/>
        <c:showVertBorder val="1"/>
        <c:showOutline val="1"/>
        <c:showKeys val="1"/>
        <c:txPr>
          <a:bodyPr/>
          <a:lstStyle/>
          <a:p>
            <a:pPr rtl="0">
              <a:lnSpc>
                <a:spcPts val="1100"/>
              </a:lnSpc>
              <a:defRPr sz="900" b="1" spc="-6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ltLang="zh-TW" sz="1000" b="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r>
              <a:rPr lang="zh-TW" altLang="en-US" sz="1000" b="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單位：個</a:t>
            </a:r>
            <a:r>
              <a:rPr lang="en-US" altLang="zh-TW" sz="1000" b="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000" b="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c:rich>
      </c:tx>
      <c:layout>
        <c:manualLayout>
          <c:xMode val="edge"/>
          <c:yMode val="edge"/>
          <c:x val="1.6732016367696237E-2"/>
          <c:y val="3.9226702879756617E-2"/>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zh-TW"/>
        </a:p>
      </c:txPr>
    </c:title>
    <c:autoTitleDeleted val="0"/>
    <c:plotArea>
      <c:layout>
        <c:manualLayout>
          <c:layoutTarget val="inner"/>
          <c:xMode val="edge"/>
          <c:yMode val="edge"/>
          <c:x val="5.2365053757696844E-2"/>
          <c:y val="0.17698176328995144"/>
          <c:w val="0.92275932435175589"/>
          <c:h val="0.5922266193409762"/>
        </c:manualLayout>
      </c:layout>
      <c:barChart>
        <c:barDir val="col"/>
        <c:grouping val="clustered"/>
        <c:varyColors val="0"/>
        <c:ser>
          <c:idx val="0"/>
          <c:order val="0"/>
          <c:tx>
            <c:strRef>
              <c:f>工作表37!$A$4</c:f>
              <c:strCache>
                <c:ptCount val="1"/>
                <c:pt idx="0">
                  <c:v>104年</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1"/>
              <c:layout>
                <c:manualLayout>
                  <c:x val="-4.2435815828559308E-3"/>
                  <c:y val="3.131962671332749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1D9-40DA-89E3-957C7B6C4ABE}"/>
                </c:ext>
                <c:ext xmlns:c15="http://schemas.microsoft.com/office/drawing/2012/chart" uri="{CE6537A1-D6FC-4f65-9D91-7224C49458BB}"/>
              </c:extLst>
            </c:dLbl>
            <c:dLbl>
              <c:idx val="2"/>
              <c:layout>
                <c:manualLayout>
                  <c:x val="-6.3653723742839348E-3"/>
                  <c:y val="1.2801108194808982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1D9-40DA-89E3-957C7B6C4AB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zh-TW"/>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工作表37!$B$3:$L$3</c:f>
              <c:strCache>
                <c:ptCount val="11"/>
                <c:pt idx="0">
                  <c:v>生活重建</c:v>
                </c:pt>
                <c:pt idx="1">
                  <c:v>社區式
日間照顧
服務</c:v>
                </c:pt>
                <c:pt idx="2">
                  <c:v>社區日間
作業設施</c:v>
                </c:pt>
                <c:pt idx="3">
                  <c:v>自立生活
支持服務</c:v>
                </c:pt>
                <c:pt idx="4">
                  <c:v>社區居住</c:v>
                </c:pt>
                <c:pt idx="5">
                  <c:v>家庭托顧</c:v>
                </c:pt>
                <c:pt idx="6">
                  <c:v>機構式
日間及
住宿式
照顧服務</c:v>
                </c:pt>
                <c:pt idx="7">
                  <c:v>行為輔導</c:v>
                </c:pt>
                <c:pt idx="8">
                  <c:v>臨時及
短期照顧
服務</c:v>
                </c:pt>
                <c:pt idx="9">
                  <c:v>照顧者
支持服務</c:v>
                </c:pt>
                <c:pt idx="10">
                  <c:v>其他</c:v>
                </c:pt>
              </c:strCache>
            </c:strRef>
          </c:cat>
          <c:val>
            <c:numRef>
              <c:f>工作表37!$B$4:$L$4</c:f>
              <c:numCache>
                <c:formatCode>General</c:formatCode>
                <c:ptCount val="11"/>
                <c:pt idx="0">
                  <c:v>3</c:v>
                </c:pt>
                <c:pt idx="1">
                  <c:v>16</c:v>
                </c:pt>
                <c:pt idx="2">
                  <c:v>21</c:v>
                </c:pt>
                <c:pt idx="3">
                  <c:v>2</c:v>
                </c:pt>
                <c:pt idx="4">
                  <c:v>11</c:v>
                </c:pt>
                <c:pt idx="5">
                  <c:v>15</c:v>
                </c:pt>
                <c:pt idx="6">
                  <c:v>4</c:v>
                </c:pt>
                <c:pt idx="7">
                  <c:v>1</c:v>
                </c:pt>
                <c:pt idx="8">
                  <c:v>5</c:v>
                </c:pt>
                <c:pt idx="9">
                  <c:v>4</c:v>
                </c:pt>
                <c:pt idx="10">
                  <c:v>2</c:v>
                </c:pt>
              </c:numCache>
            </c:numRef>
          </c:val>
          <c:extLst xmlns:c16r2="http://schemas.microsoft.com/office/drawing/2015/06/chart">
            <c:ext xmlns:c16="http://schemas.microsoft.com/office/drawing/2014/chart" uri="{C3380CC4-5D6E-409C-BE32-E72D297353CC}">
              <c16:uniqueId val="{00000002-51D9-40DA-89E3-957C7B6C4ABE}"/>
            </c:ext>
          </c:extLst>
        </c:ser>
        <c:ser>
          <c:idx val="1"/>
          <c:order val="1"/>
          <c:tx>
            <c:strRef>
              <c:f>工作表37!$A$5</c:f>
              <c:strCache>
                <c:ptCount val="1"/>
                <c:pt idx="0">
                  <c:v>105年</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1"/>
              <c:layout>
                <c:manualLayout>
                  <c:x val="0"/>
                  <c:y val="2.8703703703703703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1D9-40DA-89E3-957C7B6C4ABE}"/>
                </c:ext>
                <c:ext xmlns:c15="http://schemas.microsoft.com/office/drawing/2012/chart" uri="{CE6537A1-D6FC-4f65-9D91-7224C49458BB}"/>
              </c:extLst>
            </c:dLbl>
            <c:dLbl>
              <c:idx val="2"/>
              <c:layout>
                <c:manualLayout>
                  <c:x val="0"/>
                  <c:y val="1.944444444444444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1D9-40DA-89E3-957C7B6C4AB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工作表37!$B$3:$L$3</c:f>
              <c:strCache>
                <c:ptCount val="11"/>
                <c:pt idx="0">
                  <c:v>生活重建</c:v>
                </c:pt>
                <c:pt idx="1">
                  <c:v>社區式
日間照顧
服務</c:v>
                </c:pt>
                <c:pt idx="2">
                  <c:v>社區日間
作業設施</c:v>
                </c:pt>
                <c:pt idx="3">
                  <c:v>自立生活
支持服務</c:v>
                </c:pt>
                <c:pt idx="4">
                  <c:v>社區居住</c:v>
                </c:pt>
                <c:pt idx="5">
                  <c:v>家庭托顧</c:v>
                </c:pt>
                <c:pt idx="6">
                  <c:v>機構式
日間及
住宿式
照顧服務</c:v>
                </c:pt>
                <c:pt idx="7">
                  <c:v>行為輔導</c:v>
                </c:pt>
                <c:pt idx="8">
                  <c:v>臨時及
短期照顧
服務</c:v>
                </c:pt>
                <c:pt idx="9">
                  <c:v>照顧者
支持服務</c:v>
                </c:pt>
                <c:pt idx="10">
                  <c:v>其他</c:v>
                </c:pt>
              </c:strCache>
            </c:strRef>
          </c:cat>
          <c:val>
            <c:numRef>
              <c:f>工作表37!$B$5:$L$5</c:f>
              <c:numCache>
                <c:formatCode>General</c:formatCode>
                <c:ptCount val="11"/>
                <c:pt idx="0">
                  <c:v>3</c:v>
                </c:pt>
                <c:pt idx="1">
                  <c:v>16</c:v>
                </c:pt>
                <c:pt idx="2">
                  <c:v>24</c:v>
                </c:pt>
                <c:pt idx="3">
                  <c:v>1</c:v>
                </c:pt>
                <c:pt idx="4">
                  <c:v>6</c:v>
                </c:pt>
                <c:pt idx="5">
                  <c:v>15</c:v>
                </c:pt>
                <c:pt idx="6">
                  <c:v>3</c:v>
                </c:pt>
                <c:pt idx="7">
                  <c:v>1</c:v>
                </c:pt>
                <c:pt idx="8">
                  <c:v>6</c:v>
                </c:pt>
                <c:pt idx="9">
                  <c:v>1</c:v>
                </c:pt>
                <c:pt idx="10">
                  <c:v>7</c:v>
                </c:pt>
              </c:numCache>
            </c:numRef>
          </c:val>
          <c:extLst xmlns:c16r2="http://schemas.microsoft.com/office/drawing/2015/06/chart">
            <c:ext xmlns:c16="http://schemas.microsoft.com/office/drawing/2014/chart" uri="{C3380CC4-5D6E-409C-BE32-E72D297353CC}">
              <c16:uniqueId val="{00000005-51D9-40DA-89E3-957C7B6C4ABE}"/>
            </c:ext>
          </c:extLst>
        </c:ser>
        <c:ser>
          <c:idx val="2"/>
          <c:order val="2"/>
          <c:tx>
            <c:strRef>
              <c:f>工作表37!$A$6</c:f>
              <c:strCache>
                <c:ptCount val="1"/>
                <c:pt idx="0">
                  <c:v>106年</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dLbl>
              <c:idx val="1"/>
              <c:layout>
                <c:manualLayout>
                  <c:x val="-2.1217907914279654E-3"/>
                  <c:y val="3.7962962962962962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1D9-40DA-89E3-957C7B6C4AB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TW"/>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工作表37!$B$3:$L$3</c:f>
              <c:strCache>
                <c:ptCount val="11"/>
                <c:pt idx="0">
                  <c:v>生活重建</c:v>
                </c:pt>
                <c:pt idx="1">
                  <c:v>社區式
日間照顧
服務</c:v>
                </c:pt>
                <c:pt idx="2">
                  <c:v>社區日間
作業設施</c:v>
                </c:pt>
                <c:pt idx="3">
                  <c:v>自立生活
支持服務</c:v>
                </c:pt>
                <c:pt idx="4">
                  <c:v>社區居住</c:v>
                </c:pt>
                <c:pt idx="5">
                  <c:v>家庭托顧</c:v>
                </c:pt>
                <c:pt idx="6">
                  <c:v>機構式
日間及
住宿式
照顧服務</c:v>
                </c:pt>
                <c:pt idx="7">
                  <c:v>行為輔導</c:v>
                </c:pt>
                <c:pt idx="8">
                  <c:v>臨時及
短期照顧
服務</c:v>
                </c:pt>
                <c:pt idx="9">
                  <c:v>照顧者
支持服務</c:v>
                </c:pt>
                <c:pt idx="10">
                  <c:v>其他</c:v>
                </c:pt>
              </c:strCache>
            </c:strRef>
          </c:cat>
          <c:val>
            <c:numRef>
              <c:f>工作表37!$B$6:$L$6</c:f>
              <c:numCache>
                <c:formatCode>General</c:formatCode>
                <c:ptCount val="11"/>
                <c:pt idx="0">
                  <c:v>3</c:v>
                </c:pt>
                <c:pt idx="1">
                  <c:v>22</c:v>
                </c:pt>
                <c:pt idx="2">
                  <c:v>21</c:v>
                </c:pt>
                <c:pt idx="3">
                  <c:v>0</c:v>
                </c:pt>
                <c:pt idx="4">
                  <c:v>8</c:v>
                </c:pt>
                <c:pt idx="5">
                  <c:v>34</c:v>
                </c:pt>
                <c:pt idx="6">
                  <c:v>2</c:v>
                </c:pt>
                <c:pt idx="7">
                  <c:v>2</c:v>
                </c:pt>
                <c:pt idx="8">
                  <c:v>16</c:v>
                </c:pt>
                <c:pt idx="9">
                  <c:v>9</c:v>
                </c:pt>
                <c:pt idx="10">
                  <c:v>3</c:v>
                </c:pt>
              </c:numCache>
            </c:numRef>
          </c:val>
          <c:extLst xmlns:c16r2="http://schemas.microsoft.com/office/drawing/2015/06/chart">
            <c:ext xmlns:c16="http://schemas.microsoft.com/office/drawing/2014/chart" uri="{C3380CC4-5D6E-409C-BE32-E72D297353CC}">
              <c16:uniqueId val="{00000007-51D9-40DA-89E3-957C7B6C4ABE}"/>
            </c:ext>
          </c:extLst>
        </c:ser>
        <c:ser>
          <c:idx val="3"/>
          <c:order val="3"/>
          <c:tx>
            <c:strRef>
              <c:f>工作表37!$A$7</c:f>
              <c:strCache>
                <c:ptCount val="1"/>
                <c:pt idx="0">
                  <c:v>107年</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dLbl>
              <c:idx val="1"/>
              <c:layout>
                <c:manualLayout>
                  <c:x val="-2.1217907914279654E-3"/>
                  <c:y val="1.944444444444435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51D9-40DA-89E3-957C7B6C4ABE}"/>
                </c:ext>
                <c:ext xmlns:c15="http://schemas.microsoft.com/office/drawing/2012/chart" uri="{CE6537A1-D6FC-4f65-9D91-7224C49458BB}"/>
              </c:extLst>
            </c:dLbl>
            <c:dLbl>
              <c:idx val="2"/>
              <c:layout>
                <c:manualLayout>
                  <c:x val="-3.8899048477718631E-17"/>
                  <c:y val="2.407407407407407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51D9-40DA-89E3-957C7B6C4AB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工作表37!$B$3:$L$3</c:f>
              <c:strCache>
                <c:ptCount val="11"/>
                <c:pt idx="0">
                  <c:v>生活重建</c:v>
                </c:pt>
                <c:pt idx="1">
                  <c:v>社區式
日間照顧
服務</c:v>
                </c:pt>
                <c:pt idx="2">
                  <c:v>社區日間
作業設施</c:v>
                </c:pt>
                <c:pt idx="3">
                  <c:v>自立生活
支持服務</c:v>
                </c:pt>
                <c:pt idx="4">
                  <c:v>社區居住</c:v>
                </c:pt>
                <c:pt idx="5">
                  <c:v>家庭托顧</c:v>
                </c:pt>
                <c:pt idx="6">
                  <c:v>機構式
日間及
住宿式
照顧服務</c:v>
                </c:pt>
                <c:pt idx="7">
                  <c:v>行為輔導</c:v>
                </c:pt>
                <c:pt idx="8">
                  <c:v>臨時及
短期照顧
服務</c:v>
                </c:pt>
                <c:pt idx="9">
                  <c:v>照顧者
支持服務</c:v>
                </c:pt>
                <c:pt idx="10">
                  <c:v>其他</c:v>
                </c:pt>
              </c:strCache>
            </c:strRef>
          </c:cat>
          <c:val>
            <c:numRef>
              <c:f>工作表37!$B$7:$L$7</c:f>
              <c:numCache>
                <c:formatCode>General</c:formatCode>
                <c:ptCount val="11"/>
                <c:pt idx="0">
                  <c:v>0</c:v>
                </c:pt>
                <c:pt idx="1">
                  <c:v>13</c:v>
                </c:pt>
                <c:pt idx="2">
                  <c:v>17</c:v>
                </c:pt>
                <c:pt idx="3">
                  <c:v>2</c:v>
                </c:pt>
                <c:pt idx="4">
                  <c:v>4</c:v>
                </c:pt>
                <c:pt idx="5">
                  <c:v>18</c:v>
                </c:pt>
                <c:pt idx="6">
                  <c:v>1</c:v>
                </c:pt>
                <c:pt idx="7">
                  <c:v>2</c:v>
                </c:pt>
                <c:pt idx="8">
                  <c:v>27</c:v>
                </c:pt>
                <c:pt idx="9">
                  <c:v>4</c:v>
                </c:pt>
                <c:pt idx="10">
                  <c:v>8</c:v>
                </c:pt>
              </c:numCache>
            </c:numRef>
          </c:val>
          <c:extLst xmlns:c16r2="http://schemas.microsoft.com/office/drawing/2015/06/chart">
            <c:ext xmlns:c16="http://schemas.microsoft.com/office/drawing/2014/chart" uri="{C3380CC4-5D6E-409C-BE32-E72D297353CC}">
              <c16:uniqueId val="{0000000A-51D9-40DA-89E3-957C7B6C4ABE}"/>
            </c:ext>
          </c:extLst>
        </c:ser>
        <c:dLbls>
          <c:dLblPos val="inEnd"/>
          <c:showLegendKey val="0"/>
          <c:showVal val="1"/>
          <c:showCatName val="0"/>
          <c:showSerName val="0"/>
          <c:showPercent val="0"/>
          <c:showBubbleSize val="0"/>
        </c:dLbls>
        <c:gapWidth val="164"/>
        <c:overlap val="-22"/>
        <c:axId val="935517600"/>
        <c:axId val="935514856"/>
      </c:barChart>
      <c:catAx>
        <c:axId val="93551760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lnSpc>
                <a:spcPts val="900"/>
              </a:lnSpc>
              <a:defRPr sz="800" b="1" i="0" u="none" strike="noStrike" kern="1200" baseline="0">
                <a:solidFill>
                  <a:schemeClr val="tx1"/>
                </a:solidFill>
                <a:latin typeface="標楷體" panose="03000509000000000000" pitchFamily="65" charset="-120"/>
                <a:ea typeface="標楷體" panose="03000509000000000000" pitchFamily="65" charset="-120"/>
                <a:cs typeface="+mn-cs"/>
              </a:defRPr>
            </a:pPr>
            <a:endParaRPr lang="zh-TW"/>
          </a:p>
        </c:txPr>
        <c:crossAx val="935514856"/>
        <c:crosses val="autoZero"/>
        <c:auto val="1"/>
        <c:lblAlgn val="ctr"/>
        <c:lblOffset val="100"/>
        <c:noMultiLvlLbl val="0"/>
      </c:catAx>
      <c:valAx>
        <c:axId val="9355148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TW"/>
          </a:p>
        </c:txPr>
        <c:crossAx val="935517600"/>
        <c:crosses val="autoZero"/>
        <c:crossBetween val="between"/>
      </c:valAx>
      <c:spPr>
        <a:noFill/>
        <a:ln>
          <a:noFill/>
        </a:ln>
        <a:effectLst/>
      </c:spPr>
    </c:plotArea>
    <c:legend>
      <c:legendPos val="t"/>
      <c:layout>
        <c:manualLayout>
          <c:xMode val="edge"/>
          <c:yMode val="edge"/>
          <c:x val="0.32920757700402786"/>
          <c:y val="5.9215396002960767E-2"/>
          <c:w val="0.34158484599194439"/>
          <c:h val="7.828943661835016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ltLang="zh-TW" sz="1000" b="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r>
              <a:rPr lang="zh-TW" altLang="en-US" sz="1000" b="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單位：人</a:t>
            </a:r>
            <a:r>
              <a:rPr lang="en-US" altLang="zh-TW" sz="1000" b="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endParaRPr lang="zh-TW" altLang="en-US" sz="1000" b="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c:rich>
      </c:tx>
      <c:layout>
        <c:manualLayout>
          <c:xMode val="edge"/>
          <c:yMode val="edge"/>
          <c:x val="5.1334237901402083E-3"/>
          <c:y val="4.1938515455978286E-2"/>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zh-TW"/>
        </a:p>
      </c:txPr>
    </c:title>
    <c:autoTitleDeleted val="0"/>
    <c:plotArea>
      <c:layout>
        <c:manualLayout>
          <c:layoutTarget val="inner"/>
          <c:xMode val="edge"/>
          <c:yMode val="edge"/>
          <c:x val="6.9420190618415437E-2"/>
          <c:y val="0.14707901189191566"/>
          <c:w val="0.90750207939102545"/>
          <c:h val="0.64398453783941267"/>
        </c:manualLayout>
      </c:layout>
      <c:barChart>
        <c:barDir val="col"/>
        <c:grouping val="clustered"/>
        <c:varyColors val="0"/>
        <c:ser>
          <c:idx val="0"/>
          <c:order val="0"/>
          <c:tx>
            <c:strRef>
              <c:f>工作表39!$A$2</c:f>
              <c:strCache>
                <c:ptCount val="1"/>
                <c:pt idx="0">
                  <c:v>104年</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layout>
                <c:manualLayout>
                  <c:x val="-1.4685828175810343E-2"/>
                  <c:y val="1.196888090963494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1E6-4FB0-A94D-7D8461CF3227}"/>
                </c:ext>
                <c:ext xmlns:c15="http://schemas.microsoft.com/office/drawing/2012/chart" uri="{CE6537A1-D6FC-4f65-9D91-7224C49458BB}"/>
              </c:extLst>
            </c:dLbl>
            <c:dLbl>
              <c:idx val="1"/>
              <c:layout>
                <c:manualLayout>
                  <c:x val="-4.1959509073743835E-3"/>
                  <c:y val="1.5958507879513265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1E6-4FB0-A94D-7D8461CF322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spc="-60" baseline="0">
                    <a:solidFill>
                      <a:schemeClr val="tx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工作表39!$B$1:$L$1</c:f>
              <c:strCache>
                <c:ptCount val="11"/>
                <c:pt idx="0">
                  <c:v>生活重建</c:v>
                </c:pt>
                <c:pt idx="1">
                  <c:v>社區式
日間照顧
服務</c:v>
                </c:pt>
                <c:pt idx="2">
                  <c:v>社區日間
作業設施</c:v>
                </c:pt>
                <c:pt idx="3">
                  <c:v>自立生活
支持服務</c:v>
                </c:pt>
                <c:pt idx="4">
                  <c:v>社區居住</c:v>
                </c:pt>
                <c:pt idx="5">
                  <c:v>家庭托顧</c:v>
                </c:pt>
                <c:pt idx="6">
                  <c:v>機構式
日間及
住宿式
照顧服務</c:v>
                </c:pt>
                <c:pt idx="7">
                  <c:v>行為輔導</c:v>
                </c:pt>
                <c:pt idx="8">
                  <c:v>臨時及
短期照顧
服務</c:v>
                </c:pt>
                <c:pt idx="9">
                  <c:v>照顧者
支持</c:v>
                </c:pt>
                <c:pt idx="10">
                  <c:v>其他</c:v>
                </c:pt>
              </c:strCache>
            </c:strRef>
          </c:cat>
          <c:val>
            <c:numRef>
              <c:f>工作表39!$B$2:$L$2</c:f>
              <c:numCache>
                <c:formatCode>General</c:formatCode>
                <c:ptCount val="11"/>
                <c:pt idx="0">
                  <c:v>102</c:v>
                </c:pt>
                <c:pt idx="1">
                  <c:v>240</c:v>
                </c:pt>
                <c:pt idx="2">
                  <c:v>570</c:v>
                </c:pt>
                <c:pt idx="3">
                  <c:v>65</c:v>
                </c:pt>
                <c:pt idx="4">
                  <c:v>94</c:v>
                </c:pt>
                <c:pt idx="5">
                  <c:v>45</c:v>
                </c:pt>
                <c:pt idx="6">
                  <c:v>130</c:v>
                </c:pt>
                <c:pt idx="7">
                  <c:v>70</c:v>
                </c:pt>
                <c:pt idx="8">
                  <c:v>114</c:v>
                </c:pt>
                <c:pt idx="9">
                  <c:v>110</c:v>
                </c:pt>
                <c:pt idx="10">
                  <c:v>135</c:v>
                </c:pt>
              </c:numCache>
            </c:numRef>
          </c:val>
          <c:extLst xmlns:c16r2="http://schemas.microsoft.com/office/drawing/2015/06/chart">
            <c:ext xmlns:c16="http://schemas.microsoft.com/office/drawing/2014/chart" uri="{C3380CC4-5D6E-409C-BE32-E72D297353CC}">
              <c16:uniqueId val="{00000002-71E6-4FB0-A94D-7D8461CF3227}"/>
            </c:ext>
          </c:extLst>
        </c:ser>
        <c:ser>
          <c:idx val="1"/>
          <c:order val="1"/>
          <c:tx>
            <c:strRef>
              <c:f>工作表39!$A$3</c:f>
              <c:strCache>
                <c:ptCount val="1"/>
                <c:pt idx="0">
                  <c:v>105年</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dLbl>
              <c:idx val="0"/>
              <c:layout>
                <c:manualLayout>
                  <c:x val="-4.1959509073743835E-3"/>
                  <c:y val="3.989626969878170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1E6-4FB0-A94D-7D8461CF3227}"/>
                </c:ext>
                <c:ext xmlns:c15="http://schemas.microsoft.com/office/drawing/2012/chart" uri="{CE6537A1-D6FC-4f65-9D91-7224C49458BB}"/>
              </c:extLst>
            </c:dLbl>
            <c:dLbl>
              <c:idx val="2"/>
              <c:layout>
                <c:manualLayout>
                  <c:x val="8.3919018147487669E-3"/>
                  <c:y val="-7.3142316168157943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1E6-4FB0-A94D-7D8461CF322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spc="-60" baseline="0">
                    <a:solidFill>
                      <a:schemeClr val="tx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工作表39!$B$1:$L$1</c:f>
              <c:strCache>
                <c:ptCount val="11"/>
                <c:pt idx="0">
                  <c:v>生活重建</c:v>
                </c:pt>
                <c:pt idx="1">
                  <c:v>社區式
日間照顧
服務</c:v>
                </c:pt>
                <c:pt idx="2">
                  <c:v>社區日間
作業設施</c:v>
                </c:pt>
                <c:pt idx="3">
                  <c:v>自立生活
支持服務</c:v>
                </c:pt>
                <c:pt idx="4">
                  <c:v>社區居住</c:v>
                </c:pt>
                <c:pt idx="5">
                  <c:v>家庭托顧</c:v>
                </c:pt>
                <c:pt idx="6">
                  <c:v>機構式
日間及
住宿式
照顧服務</c:v>
                </c:pt>
                <c:pt idx="7">
                  <c:v>行為輔導</c:v>
                </c:pt>
                <c:pt idx="8">
                  <c:v>臨時及
短期照顧
服務</c:v>
                </c:pt>
                <c:pt idx="9">
                  <c:v>照顧者
支持</c:v>
                </c:pt>
                <c:pt idx="10">
                  <c:v>其他</c:v>
                </c:pt>
              </c:strCache>
            </c:strRef>
          </c:cat>
          <c:val>
            <c:numRef>
              <c:f>工作表39!$B$3:$L$3</c:f>
              <c:numCache>
                <c:formatCode>General</c:formatCode>
                <c:ptCount val="11"/>
                <c:pt idx="0">
                  <c:v>102</c:v>
                </c:pt>
                <c:pt idx="1">
                  <c:v>240</c:v>
                </c:pt>
                <c:pt idx="2">
                  <c:v>440</c:v>
                </c:pt>
                <c:pt idx="3">
                  <c:v>156</c:v>
                </c:pt>
                <c:pt idx="4">
                  <c:v>28</c:v>
                </c:pt>
                <c:pt idx="5">
                  <c:v>25</c:v>
                </c:pt>
                <c:pt idx="6">
                  <c:v>65</c:v>
                </c:pt>
                <c:pt idx="7">
                  <c:v>40</c:v>
                </c:pt>
                <c:pt idx="8">
                  <c:v>43</c:v>
                </c:pt>
                <c:pt idx="9">
                  <c:v>30</c:v>
                </c:pt>
                <c:pt idx="10">
                  <c:v>425</c:v>
                </c:pt>
              </c:numCache>
            </c:numRef>
          </c:val>
          <c:extLst xmlns:c16r2="http://schemas.microsoft.com/office/drawing/2015/06/chart">
            <c:ext xmlns:c16="http://schemas.microsoft.com/office/drawing/2014/chart" uri="{C3380CC4-5D6E-409C-BE32-E72D297353CC}">
              <c16:uniqueId val="{00000005-71E6-4FB0-A94D-7D8461CF3227}"/>
            </c:ext>
          </c:extLst>
        </c:ser>
        <c:ser>
          <c:idx val="2"/>
          <c:order val="2"/>
          <c:tx>
            <c:strRef>
              <c:f>工作表39!$A$4</c:f>
              <c:strCache>
                <c:ptCount val="1"/>
                <c:pt idx="0">
                  <c:v>106年</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dLbl>
              <c:idx val="2"/>
              <c:layout>
                <c:manualLayout>
                  <c:x val="6.2939263610615375E-3"/>
                  <c:y val="2.7927388789148213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1E6-4FB0-A94D-7D8461CF3227}"/>
                </c:ext>
                <c:ext xmlns:c15="http://schemas.microsoft.com/office/drawing/2012/chart" uri="{CE6537A1-D6FC-4f65-9D91-7224C49458BB}"/>
              </c:extLst>
            </c:dLbl>
            <c:dLbl>
              <c:idx val="7"/>
              <c:layout>
                <c:manualLayout>
                  <c:x val="2.0979754536872689E-3"/>
                  <c:y val="1.242236024844709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1E6-4FB0-A94D-7D8461CF322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工作表39!$B$1:$L$1</c:f>
              <c:strCache>
                <c:ptCount val="11"/>
                <c:pt idx="0">
                  <c:v>生活重建</c:v>
                </c:pt>
                <c:pt idx="1">
                  <c:v>社區式
日間照顧
服務</c:v>
                </c:pt>
                <c:pt idx="2">
                  <c:v>社區日間
作業設施</c:v>
                </c:pt>
                <c:pt idx="3">
                  <c:v>自立生活
支持服務</c:v>
                </c:pt>
                <c:pt idx="4">
                  <c:v>社區居住</c:v>
                </c:pt>
                <c:pt idx="5">
                  <c:v>家庭托顧</c:v>
                </c:pt>
                <c:pt idx="6">
                  <c:v>機構式
日間及
住宿式
照顧服務</c:v>
                </c:pt>
                <c:pt idx="7">
                  <c:v>行為輔導</c:v>
                </c:pt>
                <c:pt idx="8">
                  <c:v>臨時及
短期照顧
服務</c:v>
                </c:pt>
                <c:pt idx="9">
                  <c:v>照顧者
支持</c:v>
                </c:pt>
                <c:pt idx="10">
                  <c:v>其他</c:v>
                </c:pt>
              </c:strCache>
            </c:strRef>
          </c:cat>
          <c:val>
            <c:numRef>
              <c:f>工作表39!$B$4:$L$4</c:f>
              <c:numCache>
                <c:formatCode>General</c:formatCode>
                <c:ptCount val="11"/>
                <c:pt idx="0">
                  <c:v>53</c:v>
                </c:pt>
                <c:pt idx="1">
                  <c:v>330</c:v>
                </c:pt>
                <c:pt idx="2">
                  <c:v>436</c:v>
                </c:pt>
                <c:pt idx="3">
                  <c:v>55</c:v>
                </c:pt>
                <c:pt idx="4">
                  <c:v>54</c:v>
                </c:pt>
                <c:pt idx="5">
                  <c:v>81</c:v>
                </c:pt>
                <c:pt idx="6">
                  <c:v>189</c:v>
                </c:pt>
                <c:pt idx="7">
                  <c:v>11</c:v>
                </c:pt>
                <c:pt idx="8">
                  <c:v>137</c:v>
                </c:pt>
                <c:pt idx="9" formatCode="#,##0">
                  <c:v>1427</c:v>
                </c:pt>
                <c:pt idx="10">
                  <c:v>129</c:v>
                </c:pt>
              </c:numCache>
            </c:numRef>
          </c:val>
          <c:extLst xmlns:c16r2="http://schemas.microsoft.com/office/drawing/2015/06/chart">
            <c:ext xmlns:c16="http://schemas.microsoft.com/office/drawing/2014/chart" uri="{C3380CC4-5D6E-409C-BE32-E72D297353CC}">
              <c16:uniqueId val="{00000008-71E6-4FB0-A94D-7D8461CF3227}"/>
            </c:ext>
          </c:extLst>
        </c:ser>
        <c:ser>
          <c:idx val="3"/>
          <c:order val="3"/>
          <c:tx>
            <c:strRef>
              <c:f>工作表39!$A$5</c:f>
              <c:strCache>
                <c:ptCount val="1"/>
                <c:pt idx="0">
                  <c:v>107年</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dLbl>
              <c:idx val="0"/>
              <c:layout>
                <c:manualLayout>
                  <c:x val="4.1959509073743835E-3"/>
                  <c:y val="7.9792539397566323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71E6-4FB0-A94D-7D8461CF3227}"/>
                </c:ext>
                <c:ext xmlns:c15="http://schemas.microsoft.com/office/drawing/2012/chart" uri="{CE6537A1-D6FC-4f65-9D91-7224C49458BB}"/>
              </c:extLst>
            </c:dLbl>
            <c:dLbl>
              <c:idx val="1"/>
              <c:layout>
                <c:manualLayout>
                  <c:x val="4.1959509073743835E-3"/>
                  <c:y val="2.393776181926989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71E6-4FB0-A94D-7D8461CF3227}"/>
                </c:ext>
                <c:ext xmlns:c15="http://schemas.microsoft.com/office/drawing/2012/chart" uri="{CE6537A1-D6FC-4f65-9D91-7224C49458BB}"/>
              </c:extLst>
            </c:dLbl>
            <c:dLbl>
              <c:idx val="2"/>
              <c:layout>
                <c:manualLayout>
                  <c:x val="6.2939263610615756E-3"/>
                  <c:y val="1.196888090963487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71E6-4FB0-A94D-7D8461CF3227}"/>
                </c:ext>
                <c:ext xmlns:c15="http://schemas.microsoft.com/office/drawing/2012/chart" uri="{CE6537A1-D6FC-4f65-9D91-7224C49458BB}"/>
              </c:extLst>
            </c:dLbl>
            <c:dLbl>
              <c:idx val="5"/>
              <c:layout>
                <c:manualLayout>
                  <c:x val="4.1959509073743835E-3"/>
                  <c:y val="2.393776181926989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71E6-4FB0-A94D-7D8461CF3227}"/>
                </c:ext>
                <c:ext xmlns:c15="http://schemas.microsoft.com/office/drawing/2012/chart" uri="{CE6537A1-D6FC-4f65-9D91-7224C49458BB}"/>
              </c:extLst>
            </c:dLbl>
            <c:dLbl>
              <c:idx val="6"/>
              <c:layout>
                <c:manualLayout>
                  <c:x val="4.1959509073743835E-3"/>
                  <c:y val="2.393776181926989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71E6-4FB0-A94D-7D8461CF3227}"/>
                </c:ext>
                <c:ext xmlns:c15="http://schemas.microsoft.com/office/drawing/2012/chart" uri="{CE6537A1-D6FC-4f65-9D91-7224C49458BB}"/>
              </c:extLst>
            </c:dLbl>
            <c:dLbl>
              <c:idx val="7"/>
              <c:layout>
                <c:manualLayout>
                  <c:x val="4.1959509073742299E-3"/>
                  <c:y val="1.863354037267080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71E6-4FB0-A94D-7D8461CF3227}"/>
                </c:ext>
                <c:ext xmlns:c15="http://schemas.microsoft.com/office/drawing/2012/chart" uri="{CE6537A1-D6FC-4f65-9D91-7224C49458BB}"/>
              </c:extLst>
            </c:dLbl>
            <c:dLbl>
              <c:idx val="8"/>
              <c:layout>
                <c:manualLayout>
                  <c:x val="4.1959509073743835E-3"/>
                  <c:y val="2.3937761819269897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71E6-4FB0-A94D-7D8461CF3227}"/>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zh-TW"/>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工作表39!$B$1:$L$1</c:f>
              <c:strCache>
                <c:ptCount val="11"/>
                <c:pt idx="0">
                  <c:v>生活重建</c:v>
                </c:pt>
                <c:pt idx="1">
                  <c:v>社區式
日間照顧
服務</c:v>
                </c:pt>
                <c:pt idx="2">
                  <c:v>社區日間
作業設施</c:v>
                </c:pt>
                <c:pt idx="3">
                  <c:v>自立生活
支持服務</c:v>
                </c:pt>
                <c:pt idx="4">
                  <c:v>社區居住</c:v>
                </c:pt>
                <c:pt idx="5">
                  <c:v>家庭托顧</c:v>
                </c:pt>
                <c:pt idx="6">
                  <c:v>機構式
日間及
住宿式
照顧服務</c:v>
                </c:pt>
                <c:pt idx="7">
                  <c:v>行為輔導</c:v>
                </c:pt>
                <c:pt idx="8">
                  <c:v>臨時及
短期照顧
服務</c:v>
                </c:pt>
                <c:pt idx="9">
                  <c:v>照顧者
支持</c:v>
                </c:pt>
                <c:pt idx="10">
                  <c:v>其他</c:v>
                </c:pt>
              </c:strCache>
            </c:strRef>
          </c:cat>
          <c:val>
            <c:numRef>
              <c:f>工作表39!$B$5:$L$5</c:f>
              <c:numCache>
                <c:formatCode>General</c:formatCode>
                <c:ptCount val="11"/>
                <c:pt idx="0">
                  <c:v>44</c:v>
                </c:pt>
                <c:pt idx="1">
                  <c:v>195</c:v>
                </c:pt>
                <c:pt idx="2">
                  <c:v>314</c:v>
                </c:pt>
                <c:pt idx="3">
                  <c:v>135</c:v>
                </c:pt>
                <c:pt idx="4">
                  <c:v>27</c:v>
                </c:pt>
                <c:pt idx="5">
                  <c:v>56</c:v>
                </c:pt>
                <c:pt idx="6">
                  <c:v>162</c:v>
                </c:pt>
                <c:pt idx="7">
                  <c:v>6</c:v>
                </c:pt>
                <c:pt idx="8">
                  <c:v>71</c:v>
                </c:pt>
                <c:pt idx="9">
                  <c:v>380</c:v>
                </c:pt>
                <c:pt idx="10">
                  <c:v>230</c:v>
                </c:pt>
              </c:numCache>
            </c:numRef>
          </c:val>
          <c:extLst xmlns:c16r2="http://schemas.microsoft.com/office/drawing/2015/06/chart">
            <c:ext xmlns:c16="http://schemas.microsoft.com/office/drawing/2014/chart" uri="{C3380CC4-5D6E-409C-BE32-E72D297353CC}">
              <c16:uniqueId val="{00000010-71E6-4FB0-A94D-7D8461CF3227}"/>
            </c:ext>
          </c:extLst>
        </c:ser>
        <c:dLbls>
          <c:dLblPos val="outEnd"/>
          <c:showLegendKey val="0"/>
          <c:showVal val="1"/>
          <c:showCatName val="0"/>
          <c:showSerName val="0"/>
          <c:showPercent val="0"/>
          <c:showBubbleSize val="0"/>
        </c:dLbls>
        <c:gapWidth val="164"/>
        <c:overlap val="-22"/>
        <c:axId val="935512504"/>
        <c:axId val="935507408"/>
      </c:barChart>
      <c:catAx>
        <c:axId val="93551250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lnSpc>
                <a:spcPts val="900"/>
              </a:lnSpc>
              <a:defRPr sz="800" b="1" i="0" u="none" strike="noStrike" kern="1200" baseline="0">
                <a:solidFill>
                  <a:schemeClr val="tx1"/>
                </a:solidFill>
                <a:latin typeface="標楷體" panose="03000509000000000000" pitchFamily="65" charset="-120"/>
                <a:ea typeface="標楷體" panose="03000509000000000000" pitchFamily="65" charset="-120"/>
                <a:cs typeface="+mn-cs"/>
              </a:defRPr>
            </a:pPr>
            <a:endParaRPr lang="zh-TW"/>
          </a:p>
        </c:txPr>
        <c:crossAx val="935507408"/>
        <c:crosses val="autoZero"/>
        <c:auto val="1"/>
        <c:lblAlgn val="ctr"/>
        <c:lblOffset val="100"/>
        <c:noMultiLvlLbl val="0"/>
      </c:catAx>
      <c:valAx>
        <c:axId val="935507408"/>
        <c:scaling>
          <c:orientation val="minMax"/>
        </c:scaling>
        <c:delete val="0"/>
        <c:axPos val="l"/>
        <c:numFmt formatCode="#,##0_);\(#,##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935512504"/>
        <c:crosses val="autoZero"/>
        <c:crossBetween val="between"/>
      </c:valAx>
      <c:spPr>
        <a:noFill/>
        <a:ln>
          <a:noFill/>
        </a:ln>
        <a:effectLst/>
      </c:spPr>
    </c:plotArea>
    <c:legend>
      <c:legendPos val="t"/>
      <c:layout>
        <c:manualLayout>
          <c:xMode val="edge"/>
          <c:yMode val="edge"/>
          <c:x val="0.34574751113207247"/>
          <c:y val="7.1813285457809697E-2"/>
          <c:w val="0.31689671435568612"/>
          <c:h val="6.329684552447102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8350515463917526E-2"/>
          <c:y val="0.2356481980848284"/>
          <c:w val="0.94329896907216493"/>
          <c:h val="0.53173445756255255"/>
        </c:manualLayout>
      </c:layout>
      <c:bar3DChart>
        <c:barDir val="col"/>
        <c:grouping val="clustered"/>
        <c:varyColors val="0"/>
        <c:ser>
          <c:idx val="0"/>
          <c:order val="0"/>
          <c:tx>
            <c:strRef>
              <c:f>工作表2!$A$3</c:f>
              <c:strCache>
                <c:ptCount val="1"/>
                <c:pt idx="0">
                  <c:v>102年</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dLbl>
              <c:idx val="0"/>
              <c:layout>
                <c:manualLayout>
                  <c:x val="-2.4598993424790973E-2"/>
                  <c:y val="-9.893455098934554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3CE-40CF-8AA8-E09F1A3E5AC8}"/>
                </c:ext>
                <c:ext xmlns:c15="http://schemas.microsoft.com/office/drawing/2012/chart" uri="{CE6537A1-D6FC-4f65-9D91-7224C49458BB}"/>
              </c:extLst>
            </c:dLbl>
            <c:dLbl>
              <c:idx val="1"/>
              <c:layout>
                <c:manualLayout>
                  <c:x val="-2.7777822875233379E-2"/>
                  <c:y val="-7.236544549977386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3CE-40CF-8AA8-E09F1A3E5AC8}"/>
                </c:ext>
                <c:ext xmlns:c15="http://schemas.microsoft.com/office/drawing/2012/chart" uri="{CE6537A1-D6FC-4f65-9D91-7224C49458BB}"/>
              </c:extLst>
            </c:dLbl>
            <c:spPr>
              <a:solidFill>
                <a:srgbClr val="4F81BD">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800" b="1" i="0" u="none" strike="noStrike" kern="1200" spc="-50" baseline="0">
                    <a:solidFill>
                      <a:sysClr val="windowText" lastClr="000000"/>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multiLvlStrRef>
              <c:f>工作表2!$B$1:$C$2</c:f>
              <c:multiLvlStrCache>
                <c:ptCount val="2"/>
                <c:lvl>
                  <c:pt idx="0">
                    <c:v>初次</c:v>
                  </c:pt>
                  <c:pt idx="1">
                    <c:v>重新</c:v>
                  </c:pt>
                </c:lvl>
                <c:lvl>
                  <c:pt idx="0">
                    <c:v>申請鑑定人數</c:v>
                  </c:pt>
                </c:lvl>
              </c:multiLvlStrCache>
            </c:multiLvlStrRef>
          </c:cat>
          <c:val>
            <c:numRef>
              <c:f>工作表2!$B$3:$C$3</c:f>
              <c:numCache>
                <c:formatCode>#,##0</c:formatCode>
                <c:ptCount val="2"/>
                <c:pt idx="0">
                  <c:v>89120</c:v>
                </c:pt>
                <c:pt idx="1">
                  <c:v>113572</c:v>
                </c:pt>
              </c:numCache>
            </c:numRef>
          </c:val>
          <c:extLst xmlns:c16r2="http://schemas.microsoft.com/office/drawing/2015/06/chart">
            <c:ext xmlns:c16="http://schemas.microsoft.com/office/drawing/2014/chart" uri="{C3380CC4-5D6E-409C-BE32-E72D297353CC}">
              <c16:uniqueId val="{00000002-D3CE-40CF-8AA8-E09F1A3E5AC8}"/>
            </c:ext>
          </c:extLst>
        </c:ser>
        <c:ser>
          <c:idx val="1"/>
          <c:order val="1"/>
          <c:tx>
            <c:strRef>
              <c:f>工作表2!$A$4</c:f>
              <c:strCache>
                <c:ptCount val="1"/>
                <c:pt idx="0">
                  <c:v>103年</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dLbl>
              <c:idx val="0"/>
              <c:layout>
                <c:manualLayout>
                  <c:x val="-1.2888018507995778E-2"/>
                  <c:y val="-8.60401011517396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3CE-40CF-8AA8-E09F1A3E5AC8}"/>
                </c:ext>
                <c:ext xmlns:c15="http://schemas.microsoft.com/office/drawing/2012/chart" uri="{CE6537A1-D6FC-4f65-9D91-7224C49458BB}"/>
              </c:extLst>
            </c:dLbl>
            <c:dLbl>
              <c:idx val="1"/>
              <c:layout>
                <c:manualLayout>
                  <c:x val="-2.574681386476175E-3"/>
                  <c:y val="-1.611128324020555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3CE-40CF-8AA8-E09F1A3E5AC8}"/>
                </c:ext>
                <c:ext xmlns:c15="http://schemas.microsoft.com/office/drawing/2012/chart" uri="{CE6537A1-D6FC-4f65-9D91-7224C49458BB}"/>
              </c:extLst>
            </c:dLbl>
            <c:spPr>
              <a:solidFill>
                <a:srgbClr val="C0504D">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800" b="1" i="0" u="none" strike="noStrike" kern="1200" spc="-50" baseline="0">
                    <a:solidFill>
                      <a:sysClr val="windowText" lastClr="000000"/>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multiLvlStrRef>
              <c:f>工作表2!$B$1:$C$2</c:f>
              <c:multiLvlStrCache>
                <c:ptCount val="2"/>
                <c:lvl>
                  <c:pt idx="0">
                    <c:v>初次</c:v>
                  </c:pt>
                  <c:pt idx="1">
                    <c:v>重新</c:v>
                  </c:pt>
                </c:lvl>
                <c:lvl>
                  <c:pt idx="0">
                    <c:v>申請鑑定人數</c:v>
                  </c:pt>
                </c:lvl>
              </c:multiLvlStrCache>
            </c:multiLvlStrRef>
          </c:cat>
          <c:val>
            <c:numRef>
              <c:f>工作表2!$B$4:$C$4</c:f>
              <c:numCache>
                <c:formatCode>#,##0</c:formatCode>
                <c:ptCount val="2"/>
                <c:pt idx="0">
                  <c:v>86238</c:v>
                </c:pt>
                <c:pt idx="1">
                  <c:v>106829</c:v>
                </c:pt>
              </c:numCache>
            </c:numRef>
          </c:val>
          <c:extLst xmlns:c16r2="http://schemas.microsoft.com/office/drawing/2015/06/chart">
            <c:ext xmlns:c16="http://schemas.microsoft.com/office/drawing/2014/chart" uri="{C3380CC4-5D6E-409C-BE32-E72D297353CC}">
              <c16:uniqueId val="{00000005-D3CE-40CF-8AA8-E09F1A3E5AC8}"/>
            </c:ext>
          </c:extLst>
        </c:ser>
        <c:ser>
          <c:idx val="2"/>
          <c:order val="2"/>
          <c:tx>
            <c:strRef>
              <c:f>工作表2!$A$5</c:f>
              <c:strCache>
                <c:ptCount val="1"/>
                <c:pt idx="0">
                  <c:v>104年</c:v>
                </c:pt>
              </c:strCache>
            </c:strRef>
          </c:tx>
          <c:spPr>
            <a:solidFill>
              <a:schemeClr val="accent3">
                <a:alpha val="88000"/>
              </a:schemeClr>
            </a:solidFill>
            <a:ln>
              <a:solidFill>
                <a:schemeClr val="accent3">
                  <a:lumMod val="50000"/>
                </a:schemeClr>
              </a:solidFill>
            </a:ln>
            <a:effectLst/>
            <a:scene3d>
              <a:camera prst="orthographicFront"/>
              <a:lightRig rig="threePt" dir="t"/>
            </a:scene3d>
            <a:sp3d prstMaterial="flat">
              <a:contourClr>
                <a:schemeClr val="accent3">
                  <a:lumMod val="50000"/>
                </a:schemeClr>
              </a:contourClr>
            </a:sp3d>
          </c:spPr>
          <c:invertIfNegative val="0"/>
          <c:dLbls>
            <c:dLbl>
              <c:idx val="0"/>
              <c:layout>
                <c:manualLayout>
                  <c:x val="-2.5773195876288659E-3"/>
                  <c:y val="-7.767291074917005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D3CE-40CF-8AA8-E09F1A3E5AC8}"/>
                </c:ext>
                <c:ext xmlns:c15="http://schemas.microsoft.com/office/drawing/2012/chart" uri="{CE6537A1-D6FC-4f65-9D91-7224C49458BB}"/>
              </c:extLst>
            </c:dLbl>
            <c:dLbl>
              <c:idx val="1"/>
              <c:layout>
                <c:manualLayout>
                  <c:x val="-2.5773195876288658E-2"/>
                  <c:y val="-0.1356852103120759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D3CE-40CF-8AA8-E09F1A3E5AC8}"/>
                </c:ext>
                <c:ext xmlns:c15="http://schemas.microsoft.com/office/drawing/2012/chart" uri="{CE6537A1-D6FC-4f65-9D91-7224C49458BB}"/>
              </c:extLst>
            </c:dLbl>
            <c:spPr>
              <a:solidFill>
                <a:srgbClr val="A5A5A5">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800" b="1" i="0" u="none" strike="noStrike" kern="1200" spc="-50" baseline="0">
                    <a:solidFill>
                      <a:sysClr val="windowText" lastClr="000000"/>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multiLvlStrRef>
              <c:f>工作表2!$B$1:$C$2</c:f>
              <c:multiLvlStrCache>
                <c:ptCount val="2"/>
                <c:lvl>
                  <c:pt idx="0">
                    <c:v>初次</c:v>
                  </c:pt>
                  <c:pt idx="1">
                    <c:v>重新</c:v>
                  </c:pt>
                </c:lvl>
                <c:lvl>
                  <c:pt idx="0">
                    <c:v>申請鑑定人數</c:v>
                  </c:pt>
                </c:lvl>
              </c:multiLvlStrCache>
            </c:multiLvlStrRef>
          </c:cat>
          <c:val>
            <c:numRef>
              <c:f>工作表2!$B$5:$C$5</c:f>
              <c:numCache>
                <c:formatCode>#,##0</c:formatCode>
                <c:ptCount val="2"/>
                <c:pt idx="0">
                  <c:v>85826</c:v>
                </c:pt>
                <c:pt idx="1">
                  <c:v>118396</c:v>
                </c:pt>
              </c:numCache>
            </c:numRef>
          </c:val>
          <c:extLst xmlns:c16r2="http://schemas.microsoft.com/office/drawing/2015/06/chart">
            <c:ext xmlns:c16="http://schemas.microsoft.com/office/drawing/2014/chart" uri="{C3380CC4-5D6E-409C-BE32-E72D297353CC}">
              <c16:uniqueId val="{00000006-D3CE-40CF-8AA8-E09F1A3E5AC8}"/>
            </c:ext>
          </c:extLst>
        </c:ser>
        <c:ser>
          <c:idx val="3"/>
          <c:order val="3"/>
          <c:tx>
            <c:strRef>
              <c:f>工作表2!$A$6</c:f>
              <c:strCache>
                <c:ptCount val="1"/>
                <c:pt idx="0">
                  <c:v>105年</c:v>
                </c:pt>
              </c:strCache>
            </c:strRef>
          </c:tx>
          <c:spPr>
            <a:solidFill>
              <a:schemeClr val="accent4">
                <a:alpha val="88000"/>
              </a:schemeClr>
            </a:solidFill>
            <a:ln>
              <a:solidFill>
                <a:schemeClr val="accent4">
                  <a:lumMod val="50000"/>
                </a:schemeClr>
              </a:solidFill>
            </a:ln>
            <a:effectLst/>
            <a:scene3d>
              <a:camera prst="orthographicFront"/>
              <a:lightRig rig="threePt" dir="t"/>
            </a:scene3d>
            <a:sp3d prstMaterial="flat">
              <a:contourClr>
                <a:schemeClr val="accent4">
                  <a:lumMod val="50000"/>
                </a:schemeClr>
              </a:contourClr>
            </a:sp3d>
          </c:spPr>
          <c:invertIfNegative val="0"/>
          <c:dLbls>
            <c:dLbl>
              <c:idx val="1"/>
              <c:layout>
                <c:manualLayout>
                  <c:x val="-5.1546391752578264E-3"/>
                  <c:y val="-0.13568521031207598"/>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D3CE-40CF-8AA8-E09F1A3E5AC8}"/>
                </c:ext>
                <c:ext xmlns:c15="http://schemas.microsoft.com/office/drawing/2012/chart" uri="{CE6537A1-D6FC-4f65-9D91-7224C49458BB}"/>
              </c:extLst>
            </c:dLbl>
            <c:spPr>
              <a:solidFill>
                <a:srgbClr val="FFC000">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800" b="1" i="0" u="none" strike="noStrike" kern="1200" spc="-50" baseline="0">
                    <a:solidFill>
                      <a:sysClr val="windowText" lastClr="000000"/>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multiLvlStrRef>
              <c:f>工作表2!$B$1:$C$2</c:f>
              <c:multiLvlStrCache>
                <c:ptCount val="2"/>
                <c:lvl>
                  <c:pt idx="0">
                    <c:v>初次</c:v>
                  </c:pt>
                  <c:pt idx="1">
                    <c:v>重新</c:v>
                  </c:pt>
                </c:lvl>
                <c:lvl>
                  <c:pt idx="0">
                    <c:v>申請鑑定人數</c:v>
                  </c:pt>
                </c:lvl>
              </c:multiLvlStrCache>
            </c:multiLvlStrRef>
          </c:cat>
          <c:val>
            <c:numRef>
              <c:f>工作表2!$B$6:$C$6</c:f>
              <c:numCache>
                <c:formatCode>#,##0</c:formatCode>
                <c:ptCount val="2"/>
                <c:pt idx="0">
                  <c:v>85841</c:v>
                </c:pt>
                <c:pt idx="1">
                  <c:v>102277</c:v>
                </c:pt>
              </c:numCache>
            </c:numRef>
          </c:val>
          <c:extLst xmlns:c16r2="http://schemas.microsoft.com/office/drawing/2015/06/chart">
            <c:ext xmlns:c16="http://schemas.microsoft.com/office/drawing/2014/chart" uri="{C3380CC4-5D6E-409C-BE32-E72D297353CC}">
              <c16:uniqueId val="{00000007-D3CE-40CF-8AA8-E09F1A3E5AC8}"/>
            </c:ext>
          </c:extLst>
        </c:ser>
        <c:ser>
          <c:idx val="4"/>
          <c:order val="4"/>
          <c:tx>
            <c:strRef>
              <c:f>工作表2!$A$7</c:f>
              <c:strCache>
                <c:ptCount val="1"/>
                <c:pt idx="0">
                  <c:v>106年</c:v>
                </c:pt>
              </c:strCache>
            </c:strRef>
          </c:tx>
          <c:spPr>
            <a:solidFill>
              <a:schemeClr val="accent5">
                <a:alpha val="88000"/>
              </a:schemeClr>
            </a:solidFill>
            <a:ln>
              <a:solidFill>
                <a:schemeClr val="accent5">
                  <a:lumMod val="50000"/>
                </a:schemeClr>
              </a:solidFill>
            </a:ln>
            <a:effectLst/>
            <a:scene3d>
              <a:camera prst="orthographicFront"/>
              <a:lightRig rig="threePt" dir="t"/>
            </a:scene3d>
            <a:sp3d prstMaterial="flat">
              <a:contourClr>
                <a:schemeClr val="accent5">
                  <a:lumMod val="50000"/>
                </a:schemeClr>
              </a:contourClr>
            </a:sp3d>
          </c:spPr>
          <c:invertIfNegative val="0"/>
          <c:dLbls>
            <c:dLbl>
              <c:idx val="0"/>
              <c:layout>
                <c:manualLayout>
                  <c:x val="2.5773195876288659E-3"/>
                  <c:y val="-3.387984036242044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D3CE-40CF-8AA8-E09F1A3E5AC8}"/>
                </c:ext>
                <c:ext xmlns:c15="http://schemas.microsoft.com/office/drawing/2012/chart" uri="{CE6537A1-D6FC-4f65-9D91-7224C49458BB}"/>
              </c:extLst>
            </c:dLbl>
            <c:dLbl>
              <c:idx val="1"/>
              <c:layout>
                <c:manualLayout>
                  <c:x val="1.8041237113401967E-2"/>
                  <c:y val="-0.1447308909995477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D3CE-40CF-8AA8-E09F1A3E5AC8}"/>
                </c:ext>
                <c:ext xmlns:c15="http://schemas.microsoft.com/office/drawing/2012/chart" uri="{CE6537A1-D6FC-4f65-9D91-7224C49458BB}"/>
              </c:extLst>
            </c:dLbl>
            <c:spPr>
              <a:solidFill>
                <a:srgbClr val="4472C4">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800" b="1" i="0" u="none" strike="noStrike" kern="1200" spc="-50" baseline="0">
                    <a:solidFill>
                      <a:sysClr val="windowText" lastClr="000000"/>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multiLvlStrRef>
              <c:f>工作表2!$B$1:$C$2</c:f>
              <c:multiLvlStrCache>
                <c:ptCount val="2"/>
                <c:lvl>
                  <c:pt idx="0">
                    <c:v>初次</c:v>
                  </c:pt>
                  <c:pt idx="1">
                    <c:v>重新</c:v>
                  </c:pt>
                </c:lvl>
                <c:lvl>
                  <c:pt idx="0">
                    <c:v>申請鑑定人數</c:v>
                  </c:pt>
                </c:lvl>
              </c:multiLvlStrCache>
            </c:multiLvlStrRef>
          </c:cat>
          <c:val>
            <c:numRef>
              <c:f>工作表2!$B$7:$C$7</c:f>
              <c:numCache>
                <c:formatCode>#,##0</c:formatCode>
                <c:ptCount val="2"/>
                <c:pt idx="0">
                  <c:v>87266</c:v>
                </c:pt>
                <c:pt idx="1">
                  <c:v>125170</c:v>
                </c:pt>
              </c:numCache>
            </c:numRef>
          </c:val>
          <c:extLst xmlns:c16r2="http://schemas.microsoft.com/office/drawing/2015/06/chart">
            <c:ext xmlns:c16="http://schemas.microsoft.com/office/drawing/2014/chart" uri="{C3380CC4-5D6E-409C-BE32-E72D297353CC}">
              <c16:uniqueId val="{00000008-D3CE-40CF-8AA8-E09F1A3E5AC8}"/>
            </c:ext>
          </c:extLst>
        </c:ser>
        <c:ser>
          <c:idx val="5"/>
          <c:order val="5"/>
          <c:tx>
            <c:strRef>
              <c:f>工作表2!$A$8</c:f>
              <c:strCache>
                <c:ptCount val="1"/>
                <c:pt idx="0">
                  <c:v>107年</c:v>
                </c:pt>
              </c:strCache>
            </c:strRef>
          </c:tx>
          <c:spPr>
            <a:solidFill>
              <a:schemeClr val="accent6">
                <a:alpha val="88000"/>
              </a:schemeClr>
            </a:solidFill>
            <a:ln>
              <a:solidFill>
                <a:schemeClr val="accent6">
                  <a:lumMod val="50000"/>
                </a:schemeClr>
              </a:solidFill>
            </a:ln>
            <a:effectLst/>
            <a:scene3d>
              <a:camera prst="orthographicFront"/>
              <a:lightRig rig="threePt" dir="t"/>
            </a:scene3d>
            <a:sp3d prstMaterial="flat">
              <a:contourClr>
                <a:schemeClr val="accent6">
                  <a:lumMod val="50000"/>
                </a:schemeClr>
              </a:contourClr>
            </a:sp3d>
          </c:spPr>
          <c:invertIfNegative val="0"/>
          <c:dLbls>
            <c:dLbl>
              <c:idx val="0"/>
              <c:layout>
                <c:manualLayout>
                  <c:x val="9.1350758990177781E-3"/>
                  <c:y val="-6.849315068493150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D3CE-40CF-8AA8-E09F1A3E5AC8}"/>
                </c:ext>
                <c:ext xmlns:c15="http://schemas.microsoft.com/office/drawing/2012/chart" uri="{CE6537A1-D6FC-4f65-9D91-7224C49458BB}"/>
              </c:extLst>
            </c:dLbl>
            <c:dLbl>
              <c:idx val="1"/>
              <c:layout>
                <c:manualLayout>
                  <c:x val="7.1391752577319681E-2"/>
                  <c:y val="-0.1447308909995477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D3CE-40CF-8AA8-E09F1A3E5AC8}"/>
                </c:ext>
                <c:ext xmlns:c15="http://schemas.microsoft.com/office/drawing/2012/chart" uri="{CE6537A1-D6FC-4f65-9D91-7224C49458BB}"/>
              </c:extLst>
            </c:dLbl>
            <c:spPr>
              <a:solidFill>
                <a:srgbClr val="70AD47">
                  <a:alpha val="30000"/>
                </a:srgbClr>
              </a:solidFill>
              <a:ln>
                <a:solidFill>
                  <a:sysClr val="window" lastClr="FFFFFF">
                    <a:alpha val="50000"/>
                  </a:sys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800" b="1" i="0" u="none" strike="noStrike" kern="1200" spc="-50" baseline="0">
                    <a:solidFill>
                      <a:sysClr val="windowText" lastClr="000000"/>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multiLvlStrRef>
              <c:f>工作表2!$B$1:$C$2</c:f>
              <c:multiLvlStrCache>
                <c:ptCount val="2"/>
                <c:lvl>
                  <c:pt idx="0">
                    <c:v>初次</c:v>
                  </c:pt>
                  <c:pt idx="1">
                    <c:v>重新</c:v>
                  </c:pt>
                </c:lvl>
                <c:lvl>
                  <c:pt idx="0">
                    <c:v>申請鑑定人數</c:v>
                  </c:pt>
                </c:lvl>
              </c:multiLvlStrCache>
            </c:multiLvlStrRef>
          </c:cat>
          <c:val>
            <c:numRef>
              <c:f>工作表2!$B$8:$C$8</c:f>
              <c:numCache>
                <c:formatCode>#,##0</c:formatCode>
                <c:ptCount val="2"/>
                <c:pt idx="0">
                  <c:v>90346</c:v>
                </c:pt>
                <c:pt idx="1">
                  <c:v>146177</c:v>
                </c:pt>
              </c:numCache>
            </c:numRef>
          </c:val>
          <c:extLst xmlns:c16r2="http://schemas.microsoft.com/office/drawing/2015/06/chart">
            <c:ext xmlns:c16="http://schemas.microsoft.com/office/drawing/2014/chart" uri="{C3380CC4-5D6E-409C-BE32-E72D297353CC}">
              <c16:uniqueId val="{0000000B-D3CE-40CF-8AA8-E09F1A3E5AC8}"/>
            </c:ext>
          </c:extLst>
        </c:ser>
        <c:dLbls>
          <c:showLegendKey val="0"/>
          <c:showVal val="1"/>
          <c:showCatName val="0"/>
          <c:showSerName val="0"/>
          <c:showPercent val="0"/>
          <c:showBubbleSize val="0"/>
        </c:dLbls>
        <c:gapWidth val="84"/>
        <c:gapDepth val="53"/>
        <c:shape val="box"/>
        <c:axId val="935477224"/>
        <c:axId val="935471344"/>
        <c:axId val="0"/>
      </c:bar3DChart>
      <c:catAx>
        <c:axId val="9354772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標楷體" panose="03000509000000000000" pitchFamily="65" charset="-120"/>
                <a:ea typeface="標楷體" panose="03000509000000000000" pitchFamily="65" charset="-120"/>
                <a:cs typeface="+mn-cs"/>
              </a:defRPr>
            </a:pPr>
            <a:endParaRPr lang="zh-TW"/>
          </a:p>
        </c:txPr>
        <c:crossAx val="935471344"/>
        <c:crosses val="autoZero"/>
        <c:auto val="1"/>
        <c:lblAlgn val="ctr"/>
        <c:lblOffset val="100"/>
        <c:noMultiLvlLbl val="0"/>
      </c:catAx>
      <c:valAx>
        <c:axId val="935471344"/>
        <c:scaling>
          <c:orientation val="minMax"/>
        </c:scaling>
        <c:delete val="1"/>
        <c:axPos val="l"/>
        <c:numFmt formatCode="#,##0" sourceLinked="1"/>
        <c:majorTickMark val="out"/>
        <c:minorTickMark val="none"/>
        <c:tickLblPos val="nextTo"/>
        <c:crossAx val="9354772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legend>
    <c:plotVisOnly val="1"/>
    <c:dispBlanksAs val="gap"/>
    <c:showDLblsOverMax val="0"/>
  </c:chart>
  <c:spPr>
    <a:pattFill prst="pct5">
      <a:fgClr>
        <a:schemeClr val="accent1"/>
      </a:fgClr>
      <a:bgClr>
        <a:schemeClr val="bg1"/>
      </a:bgClr>
    </a:pattFill>
    <a:ln w="6350" cap="flat" cmpd="sng" algn="ctr">
      <a:solidFill>
        <a:schemeClr val="dk1">
          <a:tint val="75000"/>
        </a:schemeClr>
      </a:solidFill>
      <a:round/>
    </a:ln>
    <a:effectLst/>
  </c:spPr>
  <c:txPr>
    <a:bodyPr/>
    <a:lstStyle/>
    <a:p>
      <a:pPr>
        <a:defRPr/>
      </a:pPr>
      <a:endParaRPr lang="zh-TW"/>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鑑定通過比率!$B$1</c:f>
              <c:strCache>
                <c:ptCount val="1"/>
                <c:pt idx="0">
                  <c:v>初次鑑定</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lumMod val="50000"/>
                        </a:schemeClr>
                      </a:solid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鑑定通過比率!$A$2:$A$7</c:f>
              <c:strCache>
                <c:ptCount val="6"/>
                <c:pt idx="0">
                  <c:v>102年</c:v>
                </c:pt>
                <c:pt idx="1">
                  <c:v>103年</c:v>
                </c:pt>
                <c:pt idx="2">
                  <c:v>104年</c:v>
                </c:pt>
                <c:pt idx="3">
                  <c:v>105年</c:v>
                </c:pt>
                <c:pt idx="4">
                  <c:v>106年</c:v>
                </c:pt>
                <c:pt idx="5">
                  <c:v>107年</c:v>
                </c:pt>
              </c:strCache>
            </c:strRef>
          </c:cat>
          <c:val>
            <c:numRef>
              <c:f>鑑定通過比率!$B$2:$B$7</c:f>
              <c:numCache>
                <c:formatCode>0.00%</c:formatCode>
                <c:ptCount val="6"/>
                <c:pt idx="0">
                  <c:v>0.96558572710951529</c:v>
                </c:pt>
                <c:pt idx="1">
                  <c:v>0.96707947772443703</c:v>
                </c:pt>
                <c:pt idx="2">
                  <c:v>0.97020716333045931</c:v>
                </c:pt>
                <c:pt idx="3">
                  <c:v>0.97414988175813422</c:v>
                </c:pt>
                <c:pt idx="4">
                  <c:v>0.97474388650791832</c:v>
                </c:pt>
                <c:pt idx="5">
                  <c:v>0.97509574303234237</c:v>
                </c:pt>
              </c:numCache>
            </c:numRef>
          </c:val>
          <c:extLst xmlns:c16r2="http://schemas.microsoft.com/office/drawing/2015/06/chart">
            <c:ext xmlns:c16="http://schemas.microsoft.com/office/drawing/2014/chart" uri="{C3380CC4-5D6E-409C-BE32-E72D297353CC}">
              <c16:uniqueId val="{00000000-12C7-4EEE-89EC-5978610C694B}"/>
            </c:ext>
          </c:extLst>
        </c:ser>
        <c:ser>
          <c:idx val="1"/>
          <c:order val="1"/>
          <c:tx>
            <c:strRef>
              <c:f>鑑定通過比率!$C$1</c:f>
              <c:strCache>
                <c:ptCount val="1"/>
                <c:pt idx="0">
                  <c:v>重新鑑定</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2">
                          <a:lumMod val="50000"/>
                        </a:schemeClr>
                      </a:solid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鑑定通過比率!$A$2:$A$7</c:f>
              <c:strCache>
                <c:ptCount val="6"/>
                <c:pt idx="0">
                  <c:v>102年</c:v>
                </c:pt>
                <c:pt idx="1">
                  <c:v>103年</c:v>
                </c:pt>
                <c:pt idx="2">
                  <c:v>104年</c:v>
                </c:pt>
                <c:pt idx="3">
                  <c:v>105年</c:v>
                </c:pt>
                <c:pt idx="4">
                  <c:v>106年</c:v>
                </c:pt>
                <c:pt idx="5">
                  <c:v>107年</c:v>
                </c:pt>
              </c:strCache>
            </c:strRef>
          </c:cat>
          <c:val>
            <c:numRef>
              <c:f>鑑定通過比率!$C$2:$C$7</c:f>
              <c:numCache>
                <c:formatCode>0.00%</c:formatCode>
                <c:ptCount val="6"/>
                <c:pt idx="0">
                  <c:v>0.98898496108195677</c:v>
                </c:pt>
                <c:pt idx="1">
                  <c:v>0.98969380973331211</c:v>
                </c:pt>
                <c:pt idx="2">
                  <c:v>0.9892986249535457</c:v>
                </c:pt>
                <c:pt idx="3">
                  <c:v>0.9909168239193562</c:v>
                </c:pt>
                <c:pt idx="4">
                  <c:v>0.99148358232803391</c:v>
                </c:pt>
                <c:pt idx="5">
                  <c:v>0.99168815887588335</c:v>
                </c:pt>
              </c:numCache>
            </c:numRef>
          </c:val>
          <c:extLst xmlns:c16r2="http://schemas.microsoft.com/office/drawing/2015/06/chart">
            <c:ext xmlns:c16="http://schemas.microsoft.com/office/drawing/2014/chart" uri="{C3380CC4-5D6E-409C-BE32-E72D297353CC}">
              <c16:uniqueId val="{00000001-12C7-4EEE-89EC-5978610C694B}"/>
            </c:ext>
          </c:extLst>
        </c:ser>
        <c:dLbls>
          <c:showLegendKey val="0"/>
          <c:showVal val="1"/>
          <c:showCatName val="0"/>
          <c:showSerName val="0"/>
          <c:showPercent val="0"/>
          <c:showBubbleSize val="0"/>
        </c:dLbls>
        <c:gapWidth val="150"/>
        <c:shape val="box"/>
        <c:axId val="935480752"/>
        <c:axId val="935474088"/>
        <c:axId val="0"/>
      </c:bar3DChart>
      <c:catAx>
        <c:axId val="935480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cap="none" spc="0" normalizeH="0" baseline="0">
                <a:solidFill>
                  <a:schemeClr val="tx1">
                    <a:lumMod val="65000"/>
                    <a:lumOff val="35000"/>
                  </a:schemeClr>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935474088"/>
        <c:crosses val="autoZero"/>
        <c:auto val="1"/>
        <c:lblAlgn val="ctr"/>
        <c:lblOffset val="100"/>
        <c:noMultiLvlLbl val="0"/>
      </c:catAx>
      <c:valAx>
        <c:axId val="93547408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zh-TW"/>
          </a:p>
        </c:txPr>
        <c:crossAx val="935480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標楷體" panose="03000509000000000000" pitchFamily="65" charset="-120"/>
              <a:ea typeface="標楷體" panose="03000509000000000000" pitchFamily="65" charset="-120"/>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6">
                    <a:lumMod val="0"/>
                    <a:lumOff val="100000"/>
                  </a:schemeClr>
                </a:gs>
                <a:gs pos="35000">
                  <a:schemeClr val="accent6">
                    <a:lumMod val="0"/>
                    <a:lumOff val="100000"/>
                  </a:schemeClr>
                </a:gs>
                <a:gs pos="100000">
                  <a:schemeClr val="accent6">
                    <a:lumMod val="100000"/>
                  </a:schemeClr>
                </a:gs>
              </a:gsLst>
              <a:path path="circle">
                <a:fillToRect l="50000" t="-80000" r="50000" b="180000"/>
              </a:path>
            </a:grad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lumMod val="50000"/>
                        </a:schemeClr>
                      </a:solid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工作表5!$A$1:$B$6</c:f>
              <c:multiLvlStrCache>
                <c:ptCount val="6"/>
                <c:lvl>
                  <c:pt idx="0">
                    <c:v>102年</c:v>
                  </c:pt>
                  <c:pt idx="1">
                    <c:v>103年</c:v>
                  </c:pt>
                  <c:pt idx="2">
                    <c:v>104年</c:v>
                  </c:pt>
                  <c:pt idx="3">
                    <c:v>105年</c:v>
                  </c:pt>
                  <c:pt idx="4">
                    <c:v>106年</c:v>
                  </c:pt>
                  <c:pt idx="5">
                    <c:v>107年</c:v>
                  </c:pt>
                </c:lvl>
                <c:lvl>
                  <c:pt idx="0">
                    <c:v>六都申請鑑定人數合計</c:v>
                  </c:pt>
                </c:lvl>
              </c:multiLvlStrCache>
            </c:multiLvlStrRef>
          </c:cat>
          <c:val>
            <c:numRef>
              <c:f>工作表5!$C$1:$C$6</c:f>
              <c:numCache>
                <c:formatCode>#,##0_);\(#,##0\)</c:formatCode>
                <c:ptCount val="6"/>
                <c:pt idx="0">
                  <c:v>129895</c:v>
                </c:pt>
                <c:pt idx="1">
                  <c:v>121817</c:v>
                </c:pt>
                <c:pt idx="2">
                  <c:v>128806</c:v>
                </c:pt>
                <c:pt idx="3">
                  <c:v>119935</c:v>
                </c:pt>
                <c:pt idx="4">
                  <c:v>135086</c:v>
                </c:pt>
                <c:pt idx="5">
                  <c:v>150694</c:v>
                </c:pt>
              </c:numCache>
            </c:numRef>
          </c:val>
          <c:extLst xmlns:c16r2="http://schemas.microsoft.com/office/drawing/2015/06/chart">
            <c:ext xmlns:c16="http://schemas.microsoft.com/office/drawing/2014/chart" uri="{C3380CC4-5D6E-409C-BE32-E72D297353CC}">
              <c16:uniqueId val="{00000000-F13E-49EB-A978-7A0EC9E5487E}"/>
            </c:ext>
          </c:extLst>
        </c:ser>
        <c:dLbls>
          <c:dLblPos val="outEnd"/>
          <c:showLegendKey val="0"/>
          <c:showVal val="1"/>
          <c:showCatName val="0"/>
          <c:showSerName val="0"/>
          <c:showPercent val="0"/>
          <c:showBubbleSize val="0"/>
        </c:dLbls>
        <c:gapWidth val="164"/>
        <c:overlap val="-22"/>
        <c:axId val="935470952"/>
        <c:axId val="935469384"/>
      </c:barChart>
      <c:catAx>
        <c:axId val="93547095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935469384"/>
        <c:crosses val="autoZero"/>
        <c:auto val="1"/>
        <c:lblAlgn val="ctr"/>
        <c:lblOffset val="100"/>
        <c:noMultiLvlLbl val="0"/>
      </c:catAx>
      <c:valAx>
        <c:axId val="935469384"/>
        <c:scaling>
          <c:orientation val="minMax"/>
        </c:scaling>
        <c:delete val="0"/>
        <c:axPos val="l"/>
        <c:numFmt formatCode="#,##0_);\(#,##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TW"/>
          </a:p>
        </c:txPr>
        <c:crossAx val="935470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a:gsLst>
                <a:gs pos="100000">
                  <a:schemeClr val="accent3">
                    <a:alpha val="0"/>
                  </a:schemeClr>
                </a:gs>
                <a:gs pos="50000">
                  <a:schemeClr val="accent3"/>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solidFill>
                        <a:schemeClr val="accent1">
                          <a:lumMod val="50000"/>
                        </a:schemeClr>
                      </a:solid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工作表5!$A$7:$B$12</c:f>
              <c:multiLvlStrCache>
                <c:ptCount val="6"/>
                <c:lvl>
                  <c:pt idx="0">
                    <c:v>102年</c:v>
                  </c:pt>
                  <c:pt idx="1">
                    <c:v>103年</c:v>
                  </c:pt>
                  <c:pt idx="2">
                    <c:v>104年</c:v>
                  </c:pt>
                  <c:pt idx="3">
                    <c:v>105年</c:v>
                  </c:pt>
                  <c:pt idx="4">
                    <c:v>106年</c:v>
                  </c:pt>
                  <c:pt idx="5">
                    <c:v>107年</c:v>
                  </c:pt>
                </c:lvl>
                <c:lvl>
                  <c:pt idx="0">
                    <c:v>六都申請鑑定人數占比合計</c:v>
                  </c:pt>
                </c:lvl>
              </c:multiLvlStrCache>
            </c:multiLvlStrRef>
          </c:cat>
          <c:val>
            <c:numRef>
              <c:f>工作表5!$C$7:$C$12</c:f>
              <c:numCache>
                <c:formatCode>0.00%</c:formatCode>
                <c:ptCount val="6"/>
                <c:pt idx="0">
                  <c:v>0.64084917016951826</c:v>
                </c:pt>
                <c:pt idx="1">
                  <c:v>0.60099559923430623</c:v>
                </c:pt>
                <c:pt idx="2">
                  <c:v>0.63547648649182009</c:v>
                </c:pt>
                <c:pt idx="3">
                  <c:v>0.5917105756517278</c:v>
                </c:pt>
                <c:pt idx="4">
                  <c:v>0.66645945572592902</c:v>
                </c:pt>
                <c:pt idx="5">
                  <c:v>0.74346298817910916</c:v>
                </c:pt>
              </c:numCache>
            </c:numRef>
          </c:val>
          <c:extLst xmlns:c16r2="http://schemas.microsoft.com/office/drawing/2015/06/chart">
            <c:ext xmlns:c16="http://schemas.microsoft.com/office/drawing/2014/chart" uri="{C3380CC4-5D6E-409C-BE32-E72D297353CC}">
              <c16:uniqueId val="{00000000-7690-4DC9-9C9A-997473221956}"/>
            </c:ext>
          </c:extLst>
        </c:ser>
        <c:dLbls>
          <c:showLegendKey val="0"/>
          <c:showVal val="1"/>
          <c:showCatName val="0"/>
          <c:showSerName val="0"/>
          <c:showPercent val="0"/>
          <c:showBubbleSize val="0"/>
        </c:dLbls>
        <c:gapWidth val="150"/>
        <c:gapDepth val="0"/>
        <c:shape val="box"/>
        <c:axId val="935479576"/>
        <c:axId val="935475264"/>
        <c:axId val="0"/>
      </c:bar3DChart>
      <c:catAx>
        <c:axId val="935479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935475264"/>
        <c:crosses val="autoZero"/>
        <c:auto val="1"/>
        <c:lblAlgn val="ctr"/>
        <c:lblOffset val="100"/>
        <c:noMultiLvlLbl val="0"/>
      </c:catAx>
      <c:valAx>
        <c:axId val="935475264"/>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TW"/>
          </a:p>
        </c:txPr>
        <c:crossAx val="9354795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sz="1000">
                <a:latin typeface="Times New Roman" panose="02020603050405020304" pitchFamily="18" charset="0"/>
                <a:ea typeface="標楷體" panose="03000509000000000000" pitchFamily="65" charset="-120"/>
                <a:cs typeface="Times New Roman" panose="02020603050405020304" pitchFamily="18" charset="0"/>
              </a:rPr>
              <a:t>(</a:t>
            </a:r>
            <a:r>
              <a:rPr lang="zh-TW" sz="1000">
                <a:latin typeface="Times New Roman" panose="02020603050405020304" pitchFamily="18" charset="0"/>
                <a:ea typeface="標楷體" panose="03000509000000000000" pitchFamily="65" charset="-120"/>
                <a:cs typeface="Times New Roman" panose="02020603050405020304" pitchFamily="18" charset="0"/>
              </a:rPr>
              <a:t>單位：％</a:t>
            </a:r>
            <a:r>
              <a:rPr lang="en-US" sz="1000">
                <a:latin typeface="Times New Roman" panose="02020603050405020304" pitchFamily="18" charset="0"/>
                <a:ea typeface="標楷體" panose="03000509000000000000" pitchFamily="65" charset="-120"/>
                <a:cs typeface="Times New Roman" panose="02020603050405020304" pitchFamily="18" charset="0"/>
              </a:rPr>
              <a:t>)</a:t>
            </a:r>
            <a:endParaRPr lang="zh-TW" sz="1000">
              <a:latin typeface="Times New Roman" panose="02020603050405020304" pitchFamily="18" charset="0"/>
              <a:ea typeface="標楷體" panose="03000509000000000000" pitchFamily="65" charset="-120"/>
              <a:cs typeface="Times New Roman" panose="02020603050405020304" pitchFamily="18" charset="0"/>
            </a:endParaRPr>
          </a:p>
        </c:rich>
      </c:tx>
      <c:layout>
        <c:manualLayout>
          <c:xMode val="edge"/>
          <c:yMode val="edge"/>
          <c:x val="1.2218022712080305E-2"/>
          <c:y val="3.7965072133637055E-2"/>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zh-TW"/>
        </a:p>
      </c:txPr>
    </c:title>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工作表23!$C$1</c:f>
              <c:strCache>
                <c:ptCount val="1"/>
                <c:pt idx="0">
                  <c:v>初次鑑定通過比率</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dLbls>
            <c:dLbl>
              <c:idx val="0"/>
              <c:layout>
                <c:manualLayout>
                  <c:x val="-1.2027663626340593E-2"/>
                  <c:y val="3.796507213363670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34B-4CA7-A155-C95C662F8BCD}"/>
                </c:ext>
                <c:ext xmlns:c15="http://schemas.microsoft.com/office/drawing/2012/chart" uri="{CE6537A1-D6FC-4f65-9D91-7224C49458BB}"/>
              </c:extLst>
            </c:dLbl>
            <c:dLbl>
              <c:idx val="1"/>
              <c:layout>
                <c:manualLayout>
                  <c:x val="-6.0138318131702914E-3"/>
                  <c:y val="-3.480091409937128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34B-4CA7-A155-C95C662F8BCD}"/>
                </c:ext>
                <c:ext xmlns:c15="http://schemas.microsoft.com/office/drawing/2012/chart" uri="{CE6537A1-D6FC-4f65-9D91-7224C49458BB}"/>
              </c:extLst>
            </c:dLbl>
            <c:dLbl>
              <c:idx val="3"/>
              <c:layout>
                <c:manualLayout>
                  <c:x val="-6.0138318131702914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34B-4CA7-A155-C95C662F8BCD}"/>
                </c:ext>
                <c:ext xmlns:c15="http://schemas.microsoft.com/office/drawing/2012/chart" uri="{CE6537A1-D6FC-4f65-9D91-7224C49458BB}"/>
              </c:extLst>
            </c:dLbl>
            <c:dLbl>
              <c:idx val="5"/>
              <c:layout>
                <c:manualLayout>
                  <c:x val="-6.0138318131703287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34B-4CA7-A155-C95C662F8BCD}"/>
                </c:ext>
                <c:ext xmlns:c15="http://schemas.microsoft.com/office/drawing/2012/chart" uri="{CE6537A1-D6FC-4f65-9D91-7224C49458BB}"/>
              </c:extLst>
            </c:dLbl>
            <c:dLbl>
              <c:idx val="6"/>
              <c:layout>
                <c:manualLayout>
                  <c:x val="-8.0184424175603897E-3"/>
                  <c:y val="1.51860288534547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34B-4CA7-A155-C95C662F8BCD}"/>
                </c:ext>
                <c:ext xmlns:c15="http://schemas.microsoft.com/office/drawing/2012/chart" uri="{CE6537A1-D6FC-4f65-9D91-7224C49458BB}"/>
              </c:extLst>
            </c:dLbl>
            <c:dLbl>
              <c:idx val="7"/>
              <c:layout>
                <c:manualLayout>
                  <c:x val="-8.0184424175603897E-3"/>
                  <c:y val="-3.480091409937128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34B-4CA7-A155-C95C662F8BCD}"/>
                </c:ext>
                <c:ext xmlns:c15="http://schemas.microsoft.com/office/drawing/2012/chart" uri="{CE6537A1-D6FC-4f65-9D91-7224C49458BB}"/>
              </c:extLst>
            </c:dLbl>
            <c:dLbl>
              <c:idx val="17"/>
              <c:layout>
                <c:manualLayout>
                  <c:x val="-4.0092212087802677E-3"/>
                  <c:y val="3.79650721336363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34B-4CA7-A155-C95C662F8BCD}"/>
                </c:ext>
                <c:ext xmlns:c15="http://schemas.microsoft.com/office/drawing/2012/chart" uri="{CE6537A1-D6FC-4f65-9D91-7224C49458BB}"/>
              </c:extLst>
            </c:dLbl>
            <c:dLbl>
              <c:idx val="18"/>
              <c:layout>
                <c:manualLayout>
                  <c:x val="0"/>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34B-4CA7-A155-C95C662F8BCD}"/>
                </c:ext>
                <c:ext xmlns:c15="http://schemas.microsoft.com/office/drawing/2012/chart" uri="{CE6537A1-D6FC-4f65-9D91-7224C49458BB}"/>
              </c:extLst>
            </c:dLbl>
            <c:dLbl>
              <c:idx val="19"/>
              <c:layout>
                <c:manualLayout>
                  <c:x val="-2.0046106043901707E-3"/>
                  <c:y val="1.138952164009111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C34B-4CA7-A155-C95C662F8BCD}"/>
                </c:ext>
                <c:ext xmlns:c15="http://schemas.microsoft.com/office/drawing/2012/chart" uri="{CE6537A1-D6FC-4f65-9D91-7224C49458BB}"/>
              </c:extLst>
            </c:dLbl>
            <c:dLbl>
              <c:idx val="21"/>
              <c:layout>
                <c:manualLayout>
                  <c:x val="0"/>
                  <c:y val="1.518602885345482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34B-4CA7-A155-C95C662F8BCD}"/>
                </c:ext>
                <c:ext xmlns:c15="http://schemas.microsoft.com/office/drawing/2012/chart" uri="{CE6537A1-D6FC-4f65-9D91-7224C49458BB}"/>
              </c:extLst>
            </c:dLbl>
            <c:dLbl>
              <c:idx val="29"/>
              <c:layout>
                <c:manualLayout>
                  <c:x val="0"/>
                  <c:y val="1.138952164009111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C34B-4CA7-A155-C95C662F8BCD}"/>
                </c:ext>
                <c:ext xmlns:c15="http://schemas.microsoft.com/office/drawing/2012/chart" uri="{CE6537A1-D6FC-4f65-9D91-7224C49458BB}"/>
              </c:extLst>
            </c:dLbl>
            <c:dLbl>
              <c:idx val="30"/>
              <c:layout>
                <c:manualLayout>
                  <c:x val="-8.0184424175603897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C34B-4CA7-A155-C95C662F8BCD}"/>
                </c:ext>
                <c:ext xmlns:c15="http://schemas.microsoft.com/office/drawing/2012/chart" uri="{CE6537A1-D6FC-4f65-9D91-7224C49458BB}"/>
              </c:extLst>
            </c:dLbl>
            <c:dLbl>
              <c:idx val="34"/>
              <c:layout>
                <c:manualLayout>
                  <c:x val="-6.0138318131702914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C34B-4CA7-A155-C95C662F8BCD}"/>
                </c:ext>
                <c:ext xmlns:c15="http://schemas.microsoft.com/office/drawing/2012/chart" uri="{CE6537A1-D6FC-4f65-9D91-7224C49458BB}"/>
              </c:extLst>
            </c:dLbl>
            <c:dLbl>
              <c:idx val="35"/>
              <c:layout>
                <c:manualLayout>
                  <c:x val="-1.403227423073068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C34B-4CA7-A155-C95C662F8BCD}"/>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6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工作表23!$A$2:$B$37</c:f>
              <c:multiLvlStrCache>
                <c:ptCount val="36"/>
                <c:lvl>
                  <c:pt idx="0">
                    <c:v>102年</c:v>
                  </c:pt>
                  <c:pt idx="1">
                    <c:v>103年</c:v>
                  </c:pt>
                  <c:pt idx="2">
                    <c:v>104年</c:v>
                  </c:pt>
                  <c:pt idx="3">
                    <c:v>105年</c:v>
                  </c:pt>
                  <c:pt idx="4">
                    <c:v>106年</c:v>
                  </c:pt>
                  <c:pt idx="5">
                    <c:v>107年</c:v>
                  </c:pt>
                  <c:pt idx="6">
                    <c:v>102年</c:v>
                  </c:pt>
                  <c:pt idx="7">
                    <c:v>103年</c:v>
                  </c:pt>
                  <c:pt idx="8">
                    <c:v>104年</c:v>
                  </c:pt>
                  <c:pt idx="9">
                    <c:v>105年</c:v>
                  </c:pt>
                  <c:pt idx="10">
                    <c:v>106年</c:v>
                  </c:pt>
                  <c:pt idx="11">
                    <c:v>107年</c:v>
                  </c:pt>
                  <c:pt idx="12">
                    <c:v>102年</c:v>
                  </c:pt>
                  <c:pt idx="13">
                    <c:v>103年</c:v>
                  </c:pt>
                  <c:pt idx="14">
                    <c:v>104年</c:v>
                  </c:pt>
                  <c:pt idx="15">
                    <c:v>105年</c:v>
                  </c:pt>
                  <c:pt idx="16">
                    <c:v>106年</c:v>
                  </c:pt>
                  <c:pt idx="17">
                    <c:v>107年</c:v>
                  </c:pt>
                  <c:pt idx="18">
                    <c:v>102年</c:v>
                  </c:pt>
                  <c:pt idx="19">
                    <c:v>103年</c:v>
                  </c:pt>
                  <c:pt idx="20">
                    <c:v>104年</c:v>
                  </c:pt>
                  <c:pt idx="21">
                    <c:v>105年</c:v>
                  </c:pt>
                  <c:pt idx="22">
                    <c:v>106年</c:v>
                  </c:pt>
                  <c:pt idx="23">
                    <c:v>107年</c:v>
                  </c:pt>
                  <c:pt idx="24">
                    <c:v>102年</c:v>
                  </c:pt>
                  <c:pt idx="25">
                    <c:v>103年</c:v>
                  </c:pt>
                  <c:pt idx="26">
                    <c:v>104年</c:v>
                  </c:pt>
                  <c:pt idx="27">
                    <c:v>105年</c:v>
                  </c:pt>
                  <c:pt idx="28">
                    <c:v>106年</c:v>
                  </c:pt>
                  <c:pt idx="29">
                    <c:v>107年</c:v>
                  </c:pt>
                  <c:pt idx="30">
                    <c:v>102年</c:v>
                  </c:pt>
                  <c:pt idx="31">
                    <c:v>103年</c:v>
                  </c:pt>
                  <c:pt idx="32">
                    <c:v>104年</c:v>
                  </c:pt>
                  <c:pt idx="33">
                    <c:v>105年</c:v>
                  </c:pt>
                  <c:pt idx="34">
                    <c:v>106年</c:v>
                  </c:pt>
                  <c:pt idx="35">
                    <c:v>107年</c:v>
                  </c:pt>
                </c:lvl>
                <c:lvl>
                  <c:pt idx="0">
                    <c:v>臺北市</c:v>
                  </c:pt>
                  <c:pt idx="6">
                    <c:v>新北市</c:v>
                  </c:pt>
                  <c:pt idx="12">
                    <c:v>桃園市</c:v>
                  </c:pt>
                  <c:pt idx="18">
                    <c:v>臺中市</c:v>
                  </c:pt>
                  <c:pt idx="24">
                    <c:v>臺南市</c:v>
                  </c:pt>
                  <c:pt idx="30">
                    <c:v>高雄市</c:v>
                  </c:pt>
                </c:lvl>
              </c:multiLvlStrCache>
            </c:multiLvlStrRef>
          </c:cat>
          <c:val>
            <c:numRef>
              <c:f>工作表23!$C$2:$C$37</c:f>
              <c:numCache>
                <c:formatCode>0.0_);\(0.0\)</c:formatCode>
                <c:ptCount val="36"/>
                <c:pt idx="0">
                  <c:v>97.68</c:v>
                </c:pt>
                <c:pt idx="1">
                  <c:v>97.85</c:v>
                </c:pt>
                <c:pt idx="2">
                  <c:v>97.92</c:v>
                </c:pt>
                <c:pt idx="3">
                  <c:v>98.14</c:v>
                </c:pt>
                <c:pt idx="4">
                  <c:v>98.24</c:v>
                </c:pt>
                <c:pt idx="5">
                  <c:v>97.11</c:v>
                </c:pt>
                <c:pt idx="6">
                  <c:v>97.71</c:v>
                </c:pt>
                <c:pt idx="7">
                  <c:v>97.94</c:v>
                </c:pt>
                <c:pt idx="8">
                  <c:v>97.99</c:v>
                </c:pt>
                <c:pt idx="9">
                  <c:v>98.17</c:v>
                </c:pt>
                <c:pt idx="10">
                  <c:v>98.57</c:v>
                </c:pt>
                <c:pt idx="11">
                  <c:v>97.24</c:v>
                </c:pt>
                <c:pt idx="12">
                  <c:v>97.05</c:v>
                </c:pt>
                <c:pt idx="13">
                  <c:v>97.78</c:v>
                </c:pt>
                <c:pt idx="14">
                  <c:v>97.7</c:v>
                </c:pt>
                <c:pt idx="15">
                  <c:v>97.89</c:v>
                </c:pt>
                <c:pt idx="16">
                  <c:v>97.52</c:v>
                </c:pt>
                <c:pt idx="17">
                  <c:v>97.18</c:v>
                </c:pt>
                <c:pt idx="18">
                  <c:v>97.15</c:v>
                </c:pt>
                <c:pt idx="19">
                  <c:v>97.76</c:v>
                </c:pt>
                <c:pt idx="20">
                  <c:v>98.06</c:v>
                </c:pt>
                <c:pt idx="21">
                  <c:v>98</c:v>
                </c:pt>
                <c:pt idx="22">
                  <c:v>98.1</c:v>
                </c:pt>
                <c:pt idx="23">
                  <c:v>96.2</c:v>
                </c:pt>
                <c:pt idx="24">
                  <c:v>96.98</c:v>
                </c:pt>
                <c:pt idx="25">
                  <c:v>97.14</c:v>
                </c:pt>
                <c:pt idx="26">
                  <c:v>97.41</c:v>
                </c:pt>
                <c:pt idx="27">
                  <c:v>97.23</c:v>
                </c:pt>
                <c:pt idx="28">
                  <c:v>97.52</c:v>
                </c:pt>
                <c:pt idx="29">
                  <c:v>96.6</c:v>
                </c:pt>
                <c:pt idx="30">
                  <c:v>96.96</c:v>
                </c:pt>
                <c:pt idx="31">
                  <c:v>97.01</c:v>
                </c:pt>
                <c:pt idx="32">
                  <c:v>97.88</c:v>
                </c:pt>
                <c:pt idx="33">
                  <c:v>98.44</c:v>
                </c:pt>
                <c:pt idx="34">
                  <c:v>98.3</c:v>
                </c:pt>
                <c:pt idx="35">
                  <c:v>98.29</c:v>
                </c:pt>
              </c:numCache>
            </c:numRef>
          </c:val>
          <c:extLst xmlns:c16r2="http://schemas.microsoft.com/office/drawing/2015/06/chart">
            <c:ext xmlns:c16="http://schemas.microsoft.com/office/drawing/2014/chart" uri="{C3380CC4-5D6E-409C-BE32-E72D297353CC}">
              <c16:uniqueId val="{0000000E-C34B-4CA7-A155-C95C662F8BCD}"/>
            </c:ext>
          </c:extLst>
        </c:ser>
        <c:dLbls>
          <c:showLegendKey val="0"/>
          <c:showVal val="1"/>
          <c:showCatName val="0"/>
          <c:showSerName val="0"/>
          <c:showPercent val="0"/>
          <c:showBubbleSize val="0"/>
        </c:dLbls>
        <c:gapWidth val="160"/>
        <c:gapDepth val="0"/>
        <c:shape val="box"/>
        <c:axId val="935471736"/>
        <c:axId val="935476048"/>
        <c:axId val="0"/>
      </c:bar3DChart>
      <c:catAx>
        <c:axId val="9354717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lnSpc>
                <a:spcPts val="1000"/>
              </a:lnSpc>
              <a:defRPr sz="900" b="1" i="0" u="none" strike="noStrike" kern="1200" baseline="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935476048"/>
        <c:crosses val="autoZero"/>
        <c:auto val="1"/>
        <c:lblAlgn val="ctr"/>
        <c:lblOffset val="100"/>
        <c:noMultiLvlLbl val="0"/>
      </c:catAx>
      <c:valAx>
        <c:axId val="935476048"/>
        <c:scaling>
          <c:orientation val="minMax"/>
        </c:scaling>
        <c:delete val="0"/>
        <c:axPos val="l"/>
        <c:numFmt formatCode="0.0_);\(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zh-TW"/>
          </a:p>
        </c:txPr>
        <c:crossAx val="935471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sz="8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r>
              <a:rPr lang="zh-TW" sz="8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單位：％</a:t>
            </a:r>
            <a:r>
              <a:rPr lang="en-US" sz="8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rPr>
              <a:t>)</a:t>
            </a:r>
            <a:endParaRPr lang="zh-TW" sz="800" b="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endParaRPr>
          </a:p>
        </c:rich>
      </c:tx>
      <c:layout>
        <c:manualLayout>
          <c:xMode val="edge"/>
          <c:yMode val="edge"/>
          <c:x val="0.8589598108747043"/>
          <c:y val="8.3830346097105331E-3"/>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zh-TW"/>
        </a:p>
      </c:txPr>
    </c:title>
    <c:autoTitleDeleted val="0"/>
    <c:plotArea>
      <c:layout/>
      <c:barChart>
        <c:barDir val="bar"/>
        <c:grouping val="clustered"/>
        <c:varyColors val="0"/>
        <c:ser>
          <c:idx val="0"/>
          <c:order val="0"/>
          <c:tx>
            <c:strRef>
              <c:f>工作表24!$C$1</c:f>
              <c:strCache>
                <c:ptCount val="1"/>
                <c:pt idx="0">
                  <c:v>初次鑑定通過比率</c:v>
                </c:pt>
              </c:strCache>
            </c:strRef>
          </c:tx>
          <c:spPr>
            <a:pattFill prst="narVert">
              <a:fgClr>
                <a:schemeClr val="accent3"/>
              </a:fgClr>
              <a:bgClr>
                <a:schemeClr val="accent3">
                  <a:lumMod val="20000"/>
                  <a:lumOff val="80000"/>
                </a:schemeClr>
              </a:bgClr>
            </a:pattFill>
            <a:ln>
              <a:noFill/>
            </a:ln>
            <a:effectLst>
              <a:innerShdw blurRad="114300">
                <a:schemeClr val="accent3"/>
              </a:innerShdw>
            </a:effectLst>
          </c:spPr>
          <c:invertIfNegative val="0"/>
          <c:dLbls>
            <c:dLbl>
              <c:idx val="0"/>
              <c:layout>
                <c:manualLayout>
                  <c:x val="-4.7281323877068557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909-418C-BBBC-3F394D5B8018}"/>
                </c:ext>
                <c:ext xmlns:c15="http://schemas.microsoft.com/office/drawing/2012/chart" uri="{CE6537A1-D6FC-4f65-9D91-7224C49458BB}"/>
              </c:extLst>
            </c:dLbl>
            <c:dLbl>
              <c:idx val="1"/>
              <c:layout>
                <c:manualLayout>
                  <c:x val="-1.1820330969267139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909-418C-BBBC-3F394D5B8018}"/>
                </c:ext>
                <c:ext xmlns:c15="http://schemas.microsoft.com/office/drawing/2012/chart" uri="{CE6537A1-D6FC-4f65-9D91-7224C49458BB}"/>
              </c:extLst>
            </c:dLbl>
            <c:dLbl>
              <c:idx val="2"/>
              <c:layout>
                <c:manualLayout>
                  <c:x val="-7.0921985815602835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909-418C-BBBC-3F394D5B8018}"/>
                </c:ext>
                <c:ext xmlns:c15="http://schemas.microsoft.com/office/drawing/2012/chart" uri="{CE6537A1-D6FC-4f65-9D91-7224C49458BB}"/>
              </c:extLst>
            </c:dLbl>
            <c:dLbl>
              <c:idx val="3"/>
              <c:layout>
                <c:manualLayout>
                  <c:x val="-1.1820330969267139E-2"/>
                  <c:y val="-1.108914050963181E-16"/>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909-418C-BBBC-3F394D5B8018}"/>
                </c:ext>
                <c:ext xmlns:c15="http://schemas.microsoft.com/office/drawing/2012/chart" uri="{CE6537A1-D6FC-4f65-9D91-7224C49458BB}"/>
              </c:extLst>
            </c:dLbl>
            <c:dLbl>
              <c:idx val="4"/>
              <c:layout>
                <c:manualLayout>
                  <c:x val="-9.4562647754137114E-3"/>
                  <c:y val="-1.108914050963181E-16"/>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909-418C-BBBC-3F394D5B8018}"/>
                </c:ext>
                <c:ext xmlns:c15="http://schemas.microsoft.com/office/drawing/2012/chart" uri="{CE6537A1-D6FC-4f65-9D91-7224C49458BB}"/>
              </c:extLst>
            </c:dLbl>
            <c:dLbl>
              <c:idx val="5"/>
              <c:layout>
                <c:manualLayout>
                  <c:x val="-9.4562647754138848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909-418C-BBBC-3F394D5B8018}"/>
                </c:ext>
                <c:ext xmlns:c15="http://schemas.microsoft.com/office/drawing/2012/chart" uri="{CE6537A1-D6FC-4f65-9D91-7224C49458BB}"/>
              </c:extLst>
            </c:dLbl>
            <c:dLbl>
              <c:idx val="6"/>
              <c:layout>
                <c:manualLayout>
                  <c:x val="-1.1820330969267139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909-418C-BBBC-3F394D5B8018}"/>
                </c:ext>
                <c:ext xmlns:c15="http://schemas.microsoft.com/office/drawing/2012/chart" uri="{CE6537A1-D6FC-4f65-9D91-7224C49458BB}"/>
              </c:extLst>
            </c:dLbl>
            <c:dLbl>
              <c:idx val="7"/>
              <c:layout>
                <c:manualLayout>
                  <c:x val="-1.1820330969267139E-2"/>
                  <c:y val="-1.108914050963181E-16"/>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6909-418C-BBBC-3F394D5B8018}"/>
                </c:ext>
                <c:ext xmlns:c15="http://schemas.microsoft.com/office/drawing/2012/chart" uri="{CE6537A1-D6FC-4f65-9D91-7224C49458BB}"/>
              </c:extLst>
            </c:dLbl>
            <c:dLbl>
              <c:idx val="8"/>
              <c:layout>
                <c:manualLayout>
                  <c:x val="-1.8912529550827423E-2"/>
                  <c:y val="1.108914050963181E-16"/>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6909-418C-BBBC-3F394D5B8018}"/>
                </c:ext>
                <c:ext xmlns:c15="http://schemas.microsoft.com/office/drawing/2012/chart" uri="{CE6537A1-D6FC-4f65-9D91-7224C49458BB}"/>
              </c:extLst>
            </c:dLbl>
            <c:dLbl>
              <c:idx val="9"/>
              <c:layout>
                <c:manualLayout>
                  <c:x val="-1.1820330969267313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6909-418C-BBBC-3F394D5B8018}"/>
                </c:ext>
                <c:ext xmlns:c15="http://schemas.microsoft.com/office/drawing/2012/chart" uri="{CE6537A1-D6FC-4f65-9D91-7224C49458BB}"/>
              </c:extLst>
            </c:dLbl>
            <c:dLbl>
              <c:idx val="10"/>
              <c:layout>
                <c:manualLayout>
                  <c:x val="-4.7281323877070291E-3"/>
                  <c:y val="-1.108914050963181E-16"/>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6909-418C-BBBC-3F394D5B8018}"/>
                </c:ext>
                <c:ext xmlns:c15="http://schemas.microsoft.com/office/drawing/2012/chart" uri="{CE6537A1-D6FC-4f65-9D91-7224C49458BB}"/>
              </c:extLst>
            </c:dLbl>
            <c:dLbl>
              <c:idx val="11"/>
              <c:layout>
                <c:manualLayout>
                  <c:x val="-1.1820330969267139E-2"/>
                  <c:y val="1.512172992590352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6909-418C-BBBC-3F394D5B8018}"/>
                </c:ext>
                <c:ext xmlns:c15="http://schemas.microsoft.com/office/drawing/2012/chart" uri="{CE6537A1-D6FC-4f65-9D91-7224C49458BB}"/>
              </c:extLst>
            </c:dLbl>
            <c:dLbl>
              <c:idx val="12"/>
              <c:layout>
                <c:manualLayout>
                  <c:x val="-1.1820330969267139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6909-418C-BBBC-3F394D5B8018}"/>
                </c:ext>
                <c:ext xmlns:c15="http://schemas.microsoft.com/office/drawing/2012/chart" uri="{CE6537A1-D6FC-4f65-9D91-7224C49458BB}"/>
              </c:extLst>
            </c:dLbl>
            <c:dLbl>
              <c:idx val="13"/>
              <c:layout>
                <c:manualLayout>
                  <c:x val="-7.092198581560457E-3"/>
                  <c:y val="-1.108914050963181E-16"/>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6909-418C-BBBC-3F394D5B8018}"/>
                </c:ext>
                <c:ext xmlns:c15="http://schemas.microsoft.com/office/drawing/2012/chart" uri="{CE6537A1-D6FC-4f65-9D91-7224C49458BB}"/>
              </c:extLst>
            </c:dLbl>
            <c:dLbl>
              <c:idx val="14"/>
              <c:layout>
                <c:manualLayout>
                  <c:x val="-1.1820330969267139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6909-418C-BBBC-3F394D5B8018}"/>
                </c:ext>
                <c:ext xmlns:c15="http://schemas.microsoft.com/office/drawing/2012/chart" uri="{CE6537A1-D6FC-4f65-9D91-7224C49458BB}"/>
              </c:extLst>
            </c:dLbl>
            <c:dLbl>
              <c:idx val="15"/>
              <c:layout>
                <c:manualLayout>
                  <c:x val="-1.1820330969267313E-2"/>
                  <c:y val="-1.108914050963181E-16"/>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6909-418C-BBBC-3F394D5B8018}"/>
                </c:ext>
                <c:ext xmlns:c15="http://schemas.microsoft.com/office/drawing/2012/chart" uri="{CE6537A1-D6FC-4f65-9D91-7224C49458BB}"/>
              </c:extLst>
            </c:dLbl>
            <c:dLbl>
              <c:idx val="16"/>
              <c:layout>
                <c:manualLayout>
                  <c:x val="-1.6548463356973995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6909-418C-BBBC-3F394D5B8018}"/>
                </c:ext>
                <c:ext xmlns:c15="http://schemas.microsoft.com/office/drawing/2012/chart" uri="{CE6537A1-D6FC-4f65-9D91-7224C49458BB}"/>
              </c:extLst>
            </c:dLbl>
            <c:dLbl>
              <c:idx val="17"/>
              <c:layout>
                <c:manualLayout>
                  <c:x val="-1.1820330969267139E-2"/>
                  <c:y val="1.512172992590352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6909-418C-BBBC-3F394D5B8018}"/>
                </c:ext>
                <c:ext xmlns:c15="http://schemas.microsoft.com/office/drawing/2012/chart" uri="{CE6537A1-D6FC-4f65-9D91-7224C49458BB}"/>
              </c:extLst>
            </c:dLbl>
            <c:dLbl>
              <c:idx val="18"/>
              <c:layout>
                <c:manualLayout>
                  <c:x val="-1.6548463356974168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6909-418C-BBBC-3F394D5B8018}"/>
                </c:ext>
                <c:ext xmlns:c15="http://schemas.microsoft.com/office/drawing/2012/chart" uri="{CE6537A1-D6FC-4f65-9D91-7224C49458BB}"/>
              </c:extLst>
            </c:dLbl>
            <c:dLbl>
              <c:idx val="19"/>
              <c:layout>
                <c:manualLayout>
                  <c:x val="-1.4184397163120741E-2"/>
                  <c:y val="1.512172992590352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6909-418C-BBBC-3F394D5B8018}"/>
                </c:ext>
                <c:ext xmlns:c15="http://schemas.microsoft.com/office/drawing/2012/chart" uri="{CE6537A1-D6FC-4f65-9D91-7224C49458BB}"/>
              </c:extLst>
            </c:dLbl>
            <c:dLbl>
              <c:idx val="20"/>
              <c:layout>
                <c:manualLayout>
                  <c:x val="-1.4184397163120741E-2"/>
                  <c:y val="1.512172992590352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6909-418C-BBBC-3F394D5B8018}"/>
                </c:ext>
                <c:ext xmlns:c15="http://schemas.microsoft.com/office/drawing/2012/chart" uri="{CE6537A1-D6FC-4f65-9D91-7224C49458BB}"/>
              </c:extLst>
            </c:dLbl>
            <c:dLbl>
              <c:idx val="21"/>
              <c:layout>
                <c:manualLayout>
                  <c:x val="-1.1820330969267139E-2"/>
                  <c:y val="3.024345985180704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6909-418C-BBBC-3F394D5B8018}"/>
                </c:ext>
                <c:ext xmlns:c15="http://schemas.microsoft.com/office/drawing/2012/chart" uri="{CE6537A1-D6FC-4f65-9D91-7224C49458BB}"/>
              </c:extLst>
            </c:dLbl>
            <c:dLbl>
              <c:idx val="22"/>
              <c:layout>
                <c:manualLayout>
                  <c:x val="-1.1820330969267139E-2"/>
                  <c:y val="1.512172992590352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6909-418C-BBBC-3F394D5B8018}"/>
                </c:ext>
                <c:ext xmlns:c15="http://schemas.microsoft.com/office/drawing/2012/chart" uri="{CE6537A1-D6FC-4f65-9D91-7224C49458BB}"/>
              </c:extLst>
            </c:dLbl>
            <c:dLbl>
              <c:idx val="23"/>
              <c:layout>
                <c:manualLayout>
                  <c:x val="-1.4184397163120654E-2"/>
                  <c:y val="1.512172992590352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6909-418C-BBBC-3F394D5B8018}"/>
                </c:ext>
                <c:ext xmlns:c15="http://schemas.microsoft.com/office/drawing/2012/chart" uri="{CE6537A1-D6FC-4f65-9D91-7224C49458BB}"/>
              </c:extLst>
            </c:dLbl>
            <c:dLbl>
              <c:idx val="24"/>
              <c:layout>
                <c:manualLayout>
                  <c:x val="-1.6548463356974082E-2"/>
                  <c:y val="-1.108914050963181E-16"/>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6909-418C-BBBC-3F394D5B8018}"/>
                </c:ext>
                <c:ext xmlns:c15="http://schemas.microsoft.com/office/drawing/2012/chart" uri="{CE6537A1-D6FC-4f65-9D91-7224C49458BB}"/>
              </c:extLst>
            </c:dLbl>
            <c:dLbl>
              <c:idx val="25"/>
              <c:layout>
                <c:manualLayout>
                  <c:x val="-4.7281323877067689E-3"/>
                  <c:y val="-1.108914050963181E-16"/>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6909-418C-BBBC-3F394D5B8018}"/>
                </c:ext>
                <c:ext xmlns:c15="http://schemas.microsoft.com/office/drawing/2012/chart" uri="{CE6537A1-D6FC-4f65-9D91-7224C49458BB}"/>
              </c:extLst>
            </c:dLbl>
            <c:dLbl>
              <c:idx val="26"/>
              <c:layout>
                <c:manualLayout>
                  <c:x val="-4.7281323877068557E-3"/>
                  <c:y val="1.512172992590352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6909-418C-BBBC-3F394D5B8018}"/>
                </c:ext>
                <c:ext xmlns:c15="http://schemas.microsoft.com/office/drawing/2012/chart" uri="{CE6537A1-D6FC-4f65-9D91-7224C49458BB}"/>
              </c:extLst>
            </c:dLbl>
            <c:dLbl>
              <c:idx val="27"/>
              <c:layout>
                <c:manualLayout>
                  <c:x val="-1.1820330969267139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6909-418C-BBBC-3F394D5B8018}"/>
                </c:ext>
                <c:ext xmlns:c15="http://schemas.microsoft.com/office/drawing/2012/chart" uri="{CE6537A1-D6FC-4f65-9D91-7224C49458BB}"/>
              </c:extLst>
            </c:dLbl>
            <c:dLbl>
              <c:idx val="28"/>
              <c:layout>
                <c:manualLayout>
                  <c:x val="-1.1820330969267139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6909-418C-BBBC-3F394D5B8018}"/>
                </c:ext>
                <c:ext xmlns:c15="http://schemas.microsoft.com/office/drawing/2012/chart" uri="{CE6537A1-D6FC-4f65-9D91-7224C49458BB}"/>
              </c:extLst>
            </c:dLbl>
            <c:dLbl>
              <c:idx val="29"/>
              <c:layout>
                <c:manualLayout>
                  <c:x val="-1.1820330969267139E-2"/>
                  <c:y val="1.5121729925902415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6909-418C-BBBC-3F394D5B8018}"/>
                </c:ext>
                <c:ext xmlns:c15="http://schemas.microsoft.com/office/drawing/2012/chart" uri="{CE6537A1-D6FC-4f65-9D91-7224C49458BB}"/>
              </c:extLst>
            </c:dLbl>
            <c:dLbl>
              <c:idx val="30"/>
              <c:layout>
                <c:manualLayout>
                  <c:x val="-1.6548463356973995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6909-418C-BBBC-3F394D5B8018}"/>
                </c:ext>
                <c:ext xmlns:c15="http://schemas.microsoft.com/office/drawing/2012/chart" uri="{CE6537A1-D6FC-4f65-9D91-7224C49458BB}"/>
              </c:extLst>
            </c:dLbl>
            <c:dLbl>
              <c:idx val="31"/>
              <c:layout>
                <c:manualLayout>
                  <c:x val="-1.4184397163120567E-2"/>
                  <c:y val="1.5121729925902415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6909-418C-BBBC-3F394D5B8018}"/>
                </c:ext>
                <c:ext xmlns:c15="http://schemas.microsoft.com/office/drawing/2012/chart" uri="{CE6537A1-D6FC-4f65-9D91-7224C49458BB}"/>
              </c:extLst>
            </c:dLbl>
            <c:dLbl>
              <c:idx val="32"/>
              <c:layout>
                <c:manualLayout>
                  <c:x val="-1.1820330969267139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6909-418C-BBBC-3F394D5B8018}"/>
                </c:ext>
                <c:ext xmlns:c15="http://schemas.microsoft.com/office/drawing/2012/chart" uri="{CE6537A1-D6FC-4f65-9D91-7224C49458BB}"/>
              </c:extLst>
            </c:dLbl>
            <c:dLbl>
              <c:idx val="33"/>
              <c:layout>
                <c:manualLayout>
                  <c:x val="-1.6548463356973995E-2"/>
                  <c:y val="1.512172992590352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1-6909-418C-BBBC-3F394D5B8018}"/>
                </c:ext>
                <c:ext xmlns:c15="http://schemas.microsoft.com/office/drawing/2012/chart" uri="{CE6537A1-D6FC-4f65-9D91-7224C49458BB}"/>
              </c:extLst>
            </c:dLbl>
            <c:dLbl>
              <c:idx val="34"/>
              <c:layout>
                <c:manualLayout>
                  <c:x val="-1.8912529550827423E-2"/>
                  <c:y val="1.512172992590352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2-6909-418C-BBBC-3F394D5B8018}"/>
                </c:ext>
                <c:ext xmlns:c15="http://schemas.microsoft.com/office/drawing/2012/chart" uri="{CE6537A1-D6FC-4f65-9D91-7224C49458BB}"/>
              </c:extLst>
            </c:dLbl>
            <c:dLbl>
              <c:idx val="35"/>
              <c:layout>
                <c:manualLayout>
                  <c:x val="-1.6548463356973995E-2"/>
                  <c:y val="1.512172992590352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3-6909-418C-BBBC-3F394D5B8018}"/>
                </c:ext>
                <c:ext xmlns:c15="http://schemas.microsoft.com/office/drawing/2012/chart" uri="{CE6537A1-D6FC-4f65-9D91-7224C49458BB}"/>
              </c:extLst>
            </c:dLbl>
            <c:dLbl>
              <c:idx val="36"/>
              <c:layout>
                <c:manualLayout>
                  <c:x val="-1.4184397163120567E-2"/>
                  <c:y val="-1.108914050963181E-16"/>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4-6909-418C-BBBC-3F394D5B8018}"/>
                </c:ext>
                <c:ext xmlns:c15="http://schemas.microsoft.com/office/drawing/2012/chart" uri="{CE6537A1-D6FC-4f65-9D91-7224C49458BB}"/>
              </c:extLst>
            </c:dLbl>
            <c:dLbl>
              <c:idx val="37"/>
              <c:layout>
                <c:manualLayout>
                  <c:x val="-7.0921985815602835E-3"/>
                  <c:y val="-1.108914050963181E-16"/>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5-6909-418C-BBBC-3F394D5B8018}"/>
                </c:ext>
                <c:ext xmlns:c15="http://schemas.microsoft.com/office/drawing/2012/chart" uri="{CE6537A1-D6FC-4f65-9D91-7224C49458BB}"/>
              </c:extLst>
            </c:dLbl>
            <c:dLbl>
              <c:idx val="38"/>
              <c:layout>
                <c:manualLayout>
                  <c:x val="-1.1820330969267313E-2"/>
                  <c:y val="-1.108914050963181E-16"/>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6-6909-418C-BBBC-3F394D5B8018}"/>
                </c:ext>
                <c:ext xmlns:c15="http://schemas.microsoft.com/office/drawing/2012/chart" uri="{CE6537A1-D6FC-4f65-9D91-7224C49458BB}"/>
              </c:extLst>
            </c:dLbl>
            <c:dLbl>
              <c:idx val="39"/>
              <c:layout>
                <c:manualLayout>
                  <c:x val="-9.4562647754137114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7-6909-418C-BBBC-3F394D5B8018}"/>
                </c:ext>
                <c:ext xmlns:c15="http://schemas.microsoft.com/office/drawing/2012/chart" uri="{CE6537A1-D6FC-4f65-9D91-7224C49458BB}"/>
              </c:extLst>
            </c:dLbl>
            <c:dLbl>
              <c:idx val="40"/>
              <c:layout>
                <c:manualLayout>
                  <c:x val="-9.4562647754137114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8-6909-418C-BBBC-3F394D5B8018}"/>
                </c:ext>
                <c:ext xmlns:c15="http://schemas.microsoft.com/office/drawing/2012/chart" uri="{CE6537A1-D6FC-4f65-9D91-7224C49458BB}"/>
              </c:extLst>
            </c:dLbl>
            <c:dLbl>
              <c:idx val="41"/>
              <c:layout>
                <c:manualLayout>
                  <c:x val="-1.4184397163120567E-2"/>
                  <c:y val="1.5121729925902415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9-6909-418C-BBBC-3F394D5B8018}"/>
                </c:ext>
                <c:ext xmlns:c15="http://schemas.microsoft.com/office/drawing/2012/chart" uri="{CE6537A1-D6FC-4f65-9D91-7224C49458BB}"/>
              </c:extLst>
            </c:dLbl>
            <c:dLbl>
              <c:idx val="42"/>
              <c:layout>
                <c:manualLayout>
                  <c:x val="-7.0921985815602835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A-6909-418C-BBBC-3F394D5B8018}"/>
                </c:ext>
                <c:ext xmlns:c15="http://schemas.microsoft.com/office/drawing/2012/chart" uri="{CE6537A1-D6FC-4f65-9D91-7224C49458BB}"/>
              </c:extLst>
            </c:dLbl>
            <c:dLbl>
              <c:idx val="43"/>
              <c:layout>
                <c:manualLayout>
                  <c:x val="-9.4562647754137114E-3"/>
                  <c:y val="1.512172992590352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B-6909-418C-BBBC-3F394D5B8018}"/>
                </c:ext>
                <c:ext xmlns:c15="http://schemas.microsoft.com/office/drawing/2012/chart" uri="{CE6537A1-D6FC-4f65-9D91-7224C49458BB}"/>
              </c:extLst>
            </c:dLbl>
            <c:dLbl>
              <c:idx val="44"/>
              <c:layout>
                <c:manualLayout>
                  <c:x val="-9.4562647754138848E-3"/>
                  <c:y val="1.5121729925902415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C-6909-418C-BBBC-3F394D5B8018}"/>
                </c:ext>
                <c:ext xmlns:c15="http://schemas.microsoft.com/office/drawing/2012/chart" uri="{CE6537A1-D6FC-4f65-9D91-7224C49458BB}"/>
              </c:extLst>
            </c:dLbl>
            <c:dLbl>
              <c:idx val="45"/>
              <c:layout>
                <c:manualLayout>
                  <c:x val="-9.4562647754137114E-3"/>
                  <c:y val="1.512172992590352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D-6909-418C-BBBC-3F394D5B8018}"/>
                </c:ext>
                <c:ext xmlns:c15="http://schemas.microsoft.com/office/drawing/2012/chart" uri="{CE6537A1-D6FC-4f65-9D91-7224C49458BB}"/>
              </c:extLst>
            </c:dLbl>
            <c:dLbl>
              <c:idx val="46"/>
              <c:layout>
                <c:manualLayout>
                  <c:x val="-9.4562647754137114E-3"/>
                  <c:y val="1.512172992590352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E-6909-418C-BBBC-3F394D5B8018}"/>
                </c:ext>
                <c:ext xmlns:c15="http://schemas.microsoft.com/office/drawing/2012/chart" uri="{CE6537A1-D6FC-4f65-9D91-7224C49458BB}"/>
              </c:extLst>
            </c:dLbl>
            <c:dLbl>
              <c:idx val="47"/>
              <c:layout>
                <c:manualLayout>
                  <c:x val="-4.7281323877068557E-3"/>
                  <c:y val="1.512172992590352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F-6909-418C-BBBC-3F394D5B8018}"/>
                </c:ext>
                <c:ext xmlns:c15="http://schemas.microsoft.com/office/drawing/2012/chart" uri="{CE6537A1-D6FC-4f65-9D91-7224C49458BB}"/>
              </c:extLst>
            </c:dLbl>
            <c:dLbl>
              <c:idx val="48"/>
              <c:layout>
                <c:manualLayout>
                  <c:x val="-9.4562647754138848E-3"/>
                  <c:y val="1.512172992590352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0-6909-418C-BBBC-3F394D5B8018}"/>
                </c:ext>
                <c:ext xmlns:c15="http://schemas.microsoft.com/office/drawing/2012/chart" uri="{CE6537A1-D6FC-4f65-9D91-7224C49458BB}"/>
              </c:extLst>
            </c:dLbl>
            <c:dLbl>
              <c:idx val="49"/>
              <c:layout>
                <c:manualLayout>
                  <c:x val="-1.6548463356973995E-2"/>
                  <c:y val="-5.5445702548159049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1-6909-418C-BBBC-3F394D5B8018}"/>
                </c:ext>
                <c:ext xmlns:c15="http://schemas.microsoft.com/office/drawing/2012/chart" uri="{CE6537A1-D6FC-4f65-9D91-7224C49458BB}"/>
              </c:extLst>
            </c:dLbl>
            <c:dLbl>
              <c:idx val="50"/>
              <c:layout>
                <c:manualLayout>
                  <c:x val="-1.6548463356973995E-2"/>
                  <c:y val="-5.5445702548159049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2-6909-418C-BBBC-3F394D5B8018}"/>
                </c:ext>
                <c:ext xmlns:c15="http://schemas.microsoft.com/office/drawing/2012/chart" uri="{CE6537A1-D6FC-4f65-9D91-7224C49458BB}"/>
              </c:extLst>
            </c:dLbl>
            <c:dLbl>
              <c:idx val="51"/>
              <c:layout>
                <c:manualLayout>
                  <c:x val="-1.6548463356974168E-2"/>
                  <c:y val="-5.5445702548159049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3-6909-418C-BBBC-3F394D5B8018}"/>
                </c:ext>
                <c:ext xmlns:c15="http://schemas.microsoft.com/office/drawing/2012/chart" uri="{CE6537A1-D6FC-4f65-9D91-7224C49458BB}"/>
              </c:extLst>
            </c:dLbl>
            <c:dLbl>
              <c:idx val="52"/>
              <c:layout>
                <c:manualLayout>
                  <c:x val="-9.4562647754137114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4-6909-418C-BBBC-3F394D5B8018}"/>
                </c:ext>
                <c:ext xmlns:c15="http://schemas.microsoft.com/office/drawing/2012/chart" uri="{CE6537A1-D6FC-4f65-9D91-7224C49458BB}"/>
              </c:extLst>
            </c:dLbl>
            <c:dLbl>
              <c:idx val="53"/>
              <c:layout>
                <c:manualLayout>
                  <c:x val="-9.4562647754138848E-3"/>
                  <c:y val="1.512172992590352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5-6909-418C-BBBC-3F394D5B8018}"/>
                </c:ext>
                <c:ext xmlns:c15="http://schemas.microsoft.com/office/drawing/2012/chart" uri="{CE6537A1-D6FC-4f65-9D91-7224C49458BB}"/>
              </c:extLst>
            </c:dLbl>
            <c:dLbl>
              <c:idx val="54"/>
              <c:layout>
                <c:manualLayout>
                  <c:x val="-9.4562647754137114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6-6909-418C-BBBC-3F394D5B8018}"/>
                </c:ext>
                <c:ext xmlns:c15="http://schemas.microsoft.com/office/drawing/2012/chart" uri="{CE6537A1-D6FC-4f65-9D91-7224C49458BB}"/>
              </c:extLst>
            </c:dLbl>
            <c:dLbl>
              <c:idx val="55"/>
              <c:layout>
                <c:manualLayout>
                  <c:x val="-1.6548463356974168E-2"/>
                  <c:y val="-5.5445702548159049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7-6909-418C-BBBC-3F394D5B8018}"/>
                </c:ext>
                <c:ext xmlns:c15="http://schemas.microsoft.com/office/drawing/2012/chart" uri="{CE6537A1-D6FC-4f65-9D91-7224C49458BB}"/>
              </c:extLst>
            </c:dLbl>
            <c:dLbl>
              <c:idx val="56"/>
              <c:layout>
                <c:manualLayout>
                  <c:x val="-1.1820330969267139E-2"/>
                  <c:y val="1.512172992590352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8-6909-418C-BBBC-3F394D5B8018}"/>
                </c:ext>
                <c:ext xmlns:c15="http://schemas.microsoft.com/office/drawing/2012/chart" uri="{CE6537A1-D6FC-4f65-9D91-7224C49458BB}"/>
              </c:extLst>
            </c:dLbl>
            <c:dLbl>
              <c:idx val="57"/>
              <c:layout>
                <c:manualLayout>
                  <c:x val="-7.092198581560457E-3"/>
                  <c:y val="1.512172992590296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9-6909-418C-BBBC-3F394D5B8018}"/>
                </c:ext>
                <c:ext xmlns:c15="http://schemas.microsoft.com/office/drawing/2012/chart" uri="{CE6537A1-D6FC-4f65-9D91-7224C49458BB}"/>
              </c:extLst>
            </c:dLbl>
            <c:dLbl>
              <c:idx val="58"/>
              <c:layout>
                <c:manualLayout>
                  <c:x val="-9.4562647754137114E-3"/>
                  <c:y val="-5.5445702548159049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A-6909-418C-BBBC-3F394D5B8018}"/>
                </c:ext>
                <c:ext xmlns:c15="http://schemas.microsoft.com/office/drawing/2012/chart" uri="{CE6537A1-D6FC-4f65-9D91-7224C49458BB}"/>
              </c:extLst>
            </c:dLbl>
            <c:dLbl>
              <c:idx val="59"/>
              <c:layout>
                <c:manualLayout>
                  <c:x val="-9.4562647754137114E-3"/>
                  <c:y val="-5.5445702548159049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B-6909-418C-BBBC-3F394D5B8018}"/>
                </c:ext>
                <c:ext xmlns:c15="http://schemas.microsoft.com/office/drawing/2012/chart" uri="{CE6537A1-D6FC-4f65-9D91-7224C49458BB}"/>
              </c:extLst>
            </c:dLbl>
            <c:dLbl>
              <c:idx val="60"/>
              <c:layout>
                <c:manualLayout>
                  <c:x val="-9.4562647754138848E-3"/>
                  <c:y val="1.512172992590296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C-6909-418C-BBBC-3F394D5B8018}"/>
                </c:ext>
                <c:ext xmlns:c15="http://schemas.microsoft.com/office/drawing/2012/chart" uri="{CE6537A1-D6FC-4f65-9D91-7224C49458BB}"/>
              </c:extLst>
            </c:dLbl>
            <c:dLbl>
              <c:idx val="61"/>
              <c:layout>
                <c:manualLayout>
                  <c:x val="-7.0921985815602835E-3"/>
                  <c:y val="-5.5445702548159049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D-6909-418C-BBBC-3F394D5B8018}"/>
                </c:ext>
                <c:ext xmlns:c15="http://schemas.microsoft.com/office/drawing/2012/chart" uri="{CE6537A1-D6FC-4f65-9D91-7224C49458BB}"/>
              </c:extLst>
            </c:dLbl>
            <c:dLbl>
              <c:idx val="62"/>
              <c:layout>
                <c:manualLayout>
                  <c:x val="-1.1820330969267139E-2"/>
                  <c:y val="1.512172992590296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E-6909-418C-BBBC-3F394D5B8018}"/>
                </c:ext>
                <c:ext xmlns:c15="http://schemas.microsoft.com/office/drawing/2012/chart" uri="{CE6537A1-D6FC-4f65-9D91-7224C49458BB}"/>
              </c:extLst>
            </c:dLbl>
            <c:dLbl>
              <c:idx val="63"/>
              <c:layout>
                <c:manualLayout>
                  <c:x val="-9.4562647754137114E-3"/>
                  <c:y val="1.512172992590352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3F-6909-418C-BBBC-3F394D5B8018}"/>
                </c:ext>
                <c:ext xmlns:c15="http://schemas.microsoft.com/office/drawing/2012/chart" uri="{CE6537A1-D6FC-4f65-9D91-7224C49458BB}"/>
              </c:extLst>
            </c:dLbl>
            <c:dLbl>
              <c:idx val="64"/>
              <c:layout>
                <c:manualLayout>
                  <c:x val="-1.4184397163120741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0-6909-418C-BBBC-3F394D5B8018}"/>
                </c:ext>
                <c:ext xmlns:c15="http://schemas.microsoft.com/office/drawing/2012/chart" uri="{CE6537A1-D6FC-4f65-9D91-7224C49458BB}"/>
              </c:extLst>
            </c:dLbl>
            <c:dLbl>
              <c:idx val="65"/>
              <c:layout>
                <c:manualLayout>
                  <c:x val="-9.4562647754137114E-3"/>
                  <c:y val="1.512172992590352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1-6909-418C-BBBC-3F394D5B8018}"/>
                </c:ext>
                <c:ext xmlns:c15="http://schemas.microsoft.com/office/drawing/2012/chart" uri="{CE6537A1-D6FC-4f65-9D91-7224C49458BB}"/>
              </c:extLst>
            </c:dLbl>
            <c:dLbl>
              <c:idx val="66"/>
              <c:layout>
                <c:manualLayout>
                  <c:x val="-1.4184397163120741E-2"/>
                  <c:y val="1.512172992590352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2-6909-418C-BBBC-3F394D5B8018}"/>
                </c:ext>
                <c:ext xmlns:c15="http://schemas.microsoft.com/office/drawing/2012/chart" uri="{CE6537A1-D6FC-4f65-9D91-7224C49458BB}"/>
              </c:extLst>
            </c:dLbl>
            <c:dLbl>
              <c:idx val="67"/>
              <c:layout>
                <c:manualLayout>
                  <c:x val="-1.4184397163120567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3-6909-418C-BBBC-3F394D5B8018}"/>
                </c:ext>
                <c:ext xmlns:c15="http://schemas.microsoft.com/office/drawing/2012/chart" uri="{CE6537A1-D6FC-4f65-9D91-7224C49458BB}"/>
              </c:extLst>
            </c:dLbl>
            <c:dLbl>
              <c:idx val="68"/>
              <c:layout>
                <c:manualLayout>
                  <c:x val="-1.6548463356973995E-2"/>
                  <c:y val="1.512172992590352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4-6909-418C-BBBC-3F394D5B8018}"/>
                </c:ext>
                <c:ext xmlns:c15="http://schemas.microsoft.com/office/drawing/2012/chart" uri="{CE6537A1-D6FC-4f65-9D91-7224C49458BB}"/>
              </c:extLst>
            </c:dLbl>
            <c:dLbl>
              <c:idx val="69"/>
              <c:layout>
                <c:manualLayout>
                  <c:x val="-9.4562647754137114E-3"/>
                  <c:y val="1.512172992590296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5-6909-418C-BBBC-3F394D5B8018}"/>
                </c:ext>
                <c:ext xmlns:c15="http://schemas.microsoft.com/office/drawing/2012/chart" uri="{CE6537A1-D6FC-4f65-9D91-7224C49458BB}"/>
              </c:extLst>
            </c:dLbl>
            <c:dLbl>
              <c:idx val="70"/>
              <c:layout>
                <c:manualLayout>
                  <c:x val="-1.4184397163120567E-2"/>
                  <c:y val="-5.5445702548159049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6-6909-418C-BBBC-3F394D5B8018}"/>
                </c:ext>
                <c:ext xmlns:c15="http://schemas.microsoft.com/office/drawing/2012/chart" uri="{CE6537A1-D6FC-4f65-9D91-7224C49458BB}"/>
              </c:extLst>
            </c:dLbl>
            <c:dLbl>
              <c:idx val="71"/>
              <c:layout>
                <c:manualLayout>
                  <c:x val="-9.4562647754137114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7-6909-418C-BBBC-3F394D5B8018}"/>
                </c:ext>
                <c:ext xmlns:c15="http://schemas.microsoft.com/office/drawing/2012/chart" uri="{CE6537A1-D6FC-4f65-9D91-7224C49458BB}"/>
              </c:extLst>
            </c:dLbl>
            <c:dLbl>
              <c:idx val="72"/>
              <c:layout>
                <c:manualLayout>
                  <c:x val="-2.3640661938534278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8-6909-418C-BBBC-3F394D5B8018}"/>
                </c:ext>
                <c:ext xmlns:c15="http://schemas.microsoft.com/office/drawing/2012/chart" uri="{CE6537A1-D6FC-4f65-9D91-7224C49458BB}"/>
              </c:extLst>
            </c:dLbl>
            <c:dLbl>
              <c:idx val="73"/>
              <c:layout>
                <c:manualLayout>
                  <c:x val="-7.0921985815602835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9-6909-418C-BBBC-3F394D5B8018}"/>
                </c:ext>
                <c:ext xmlns:c15="http://schemas.microsoft.com/office/drawing/2012/chart" uri="{CE6537A1-D6FC-4f65-9D91-7224C49458BB}"/>
              </c:extLst>
            </c:dLbl>
            <c:dLbl>
              <c:idx val="74"/>
              <c:layout>
                <c:manualLayout>
                  <c:x val="-9.4562647754137114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A-6909-418C-BBBC-3F394D5B8018}"/>
                </c:ext>
                <c:ext xmlns:c15="http://schemas.microsoft.com/office/drawing/2012/chart" uri="{CE6537A1-D6FC-4f65-9D91-7224C49458BB}"/>
              </c:extLst>
            </c:dLbl>
            <c:dLbl>
              <c:idx val="75"/>
              <c:layout>
                <c:manualLayout>
                  <c:x val="-7.0921985815602835E-3"/>
                  <c:y val="-2.7722851274079525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B-6909-418C-BBBC-3F394D5B8018}"/>
                </c:ext>
                <c:ext xmlns:c15="http://schemas.microsoft.com/office/drawing/2012/chart" uri="{CE6537A1-D6FC-4f65-9D91-7224C49458BB}"/>
              </c:extLst>
            </c:dLbl>
            <c:dLbl>
              <c:idx val="76"/>
              <c:layout>
                <c:manualLayout>
                  <c:x val="-9.4562647754137114E-3"/>
                  <c:y val="1.512172992590324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C-6909-418C-BBBC-3F394D5B8018}"/>
                </c:ext>
                <c:ext xmlns:c15="http://schemas.microsoft.com/office/drawing/2012/chart" uri="{CE6537A1-D6FC-4f65-9D91-7224C49458BB}"/>
              </c:extLst>
            </c:dLbl>
            <c:dLbl>
              <c:idx val="77"/>
              <c:layout>
                <c:manualLayout>
                  <c:x val="-1.1820330969267139E-2"/>
                  <c:y val="-5.5445702548159049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D-6909-418C-BBBC-3F394D5B8018}"/>
                </c:ext>
                <c:ext xmlns:c15="http://schemas.microsoft.com/office/drawing/2012/chart" uri="{CE6537A1-D6FC-4f65-9D91-7224C49458BB}"/>
              </c:extLst>
            </c:dLbl>
            <c:dLbl>
              <c:idx val="78"/>
              <c:layout>
                <c:manualLayout>
                  <c:x val="-7.0921985815602835E-3"/>
                  <c:y val="1.512172992590352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E-6909-418C-BBBC-3F394D5B8018}"/>
                </c:ext>
                <c:ext xmlns:c15="http://schemas.microsoft.com/office/drawing/2012/chart" uri="{CE6537A1-D6FC-4f65-9D91-7224C49458BB}"/>
              </c:extLst>
            </c:dLbl>
            <c:dLbl>
              <c:idx val="79"/>
              <c:layout>
                <c:manualLayout>
                  <c:x val="-6.4425457456133192E-4"/>
                  <c:y val="1.512172992590352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4F-6909-418C-BBBC-3F394D5B8018}"/>
                </c:ext>
                <c:ext xmlns:c15="http://schemas.microsoft.com/office/drawing/2012/chart" uri="{CE6537A1-D6FC-4f65-9D91-7224C49458BB}"/>
              </c:extLst>
            </c:dLbl>
            <c:dLbl>
              <c:idx val="80"/>
              <c:layout>
                <c:manualLayout>
                  <c:x val="-1.1820330969267139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0-6909-418C-BBBC-3F394D5B8018}"/>
                </c:ext>
                <c:ext xmlns:c15="http://schemas.microsoft.com/office/drawing/2012/chart" uri="{CE6537A1-D6FC-4f65-9D91-7224C49458BB}"/>
              </c:extLst>
            </c:dLbl>
            <c:dLbl>
              <c:idx val="81"/>
              <c:layout>
                <c:manualLayout>
                  <c:x val="-7.092198581560457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1-6909-418C-BBBC-3F394D5B8018}"/>
                </c:ext>
                <c:ext xmlns:c15="http://schemas.microsoft.com/office/drawing/2012/chart" uri="{CE6537A1-D6FC-4f65-9D91-7224C49458BB}"/>
              </c:extLst>
            </c:dLbl>
            <c:dLbl>
              <c:idx val="82"/>
              <c:layout>
                <c:manualLayout>
                  <c:x val="-4.7281323877068557E-3"/>
                  <c:y val="1.512172992590324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2-6909-418C-BBBC-3F394D5B8018}"/>
                </c:ext>
                <c:ext xmlns:c15="http://schemas.microsoft.com/office/drawing/2012/chart" uri="{CE6537A1-D6FC-4f65-9D91-7224C49458BB}"/>
              </c:extLst>
            </c:dLbl>
            <c:dLbl>
              <c:idx val="83"/>
              <c:layout>
                <c:manualLayout>
                  <c:x val="-9.4562647754137114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3-6909-418C-BBBC-3F394D5B8018}"/>
                </c:ext>
                <c:ext xmlns:c15="http://schemas.microsoft.com/office/drawing/2012/chart" uri="{CE6537A1-D6FC-4f65-9D91-7224C49458BB}"/>
              </c:extLst>
            </c:dLbl>
            <c:dLbl>
              <c:idx val="84"/>
              <c:layout>
                <c:manualLayout>
                  <c:x val="-1.4184397163120741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4-6909-418C-BBBC-3F394D5B8018}"/>
                </c:ext>
                <c:ext xmlns:c15="http://schemas.microsoft.com/office/drawing/2012/chart" uri="{CE6537A1-D6FC-4f65-9D91-7224C49458BB}"/>
              </c:extLst>
            </c:dLbl>
            <c:dLbl>
              <c:idx val="85"/>
              <c:layout>
                <c:manualLayout>
                  <c:x val="-9.4562647754137114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5-6909-418C-BBBC-3F394D5B8018}"/>
                </c:ext>
                <c:ext xmlns:c15="http://schemas.microsoft.com/office/drawing/2012/chart" uri="{CE6537A1-D6FC-4f65-9D91-7224C49458BB}"/>
              </c:extLst>
            </c:dLbl>
            <c:dLbl>
              <c:idx val="86"/>
              <c:layout>
                <c:manualLayout>
                  <c:x val="-1.1820330969267313E-2"/>
                  <c:y val="-2.7722851274079525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6-6909-418C-BBBC-3F394D5B8018}"/>
                </c:ext>
                <c:ext xmlns:c15="http://schemas.microsoft.com/office/drawing/2012/chart" uri="{CE6537A1-D6FC-4f65-9D91-7224C49458BB}"/>
              </c:extLst>
            </c:dLbl>
            <c:dLbl>
              <c:idx val="87"/>
              <c:layout>
                <c:manualLayout>
                  <c:x val="-1.1820330969267139E-2"/>
                  <c:y val="-1.3861425637039762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7-6909-418C-BBBC-3F394D5B8018}"/>
                </c:ext>
                <c:ext xmlns:c15="http://schemas.microsoft.com/office/drawing/2012/chart" uri="{CE6537A1-D6FC-4f65-9D91-7224C49458BB}"/>
              </c:extLst>
            </c:dLbl>
            <c:dLbl>
              <c:idx val="88"/>
              <c:layout>
                <c:manualLayout>
                  <c:x val="-1.1820330969267139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8-6909-418C-BBBC-3F394D5B8018}"/>
                </c:ext>
                <c:ext xmlns:c15="http://schemas.microsoft.com/office/drawing/2012/chart" uri="{CE6537A1-D6FC-4f65-9D91-7224C49458BB}"/>
              </c:extLst>
            </c:dLbl>
            <c:dLbl>
              <c:idx val="89"/>
              <c:layout>
                <c:manualLayout>
                  <c:x val="-9.4562647754137114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9-6909-418C-BBBC-3F394D5B8018}"/>
                </c:ext>
                <c:ext xmlns:c15="http://schemas.microsoft.com/office/drawing/2012/chart" uri="{CE6537A1-D6FC-4f65-9D91-7224C49458BB}"/>
              </c:extLst>
            </c:dLbl>
            <c:dLbl>
              <c:idx val="90"/>
              <c:layout>
                <c:manualLayout>
                  <c:x val="-1.6548463356973995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A-6909-418C-BBBC-3F394D5B8018}"/>
                </c:ext>
                <c:ext xmlns:c15="http://schemas.microsoft.com/office/drawing/2012/chart" uri="{CE6537A1-D6FC-4f65-9D91-7224C49458BB}"/>
              </c:extLst>
            </c:dLbl>
            <c:dLbl>
              <c:idx val="91"/>
              <c:layout>
                <c:manualLayout>
                  <c:x val="-6.4425457456133192E-4"/>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B-6909-418C-BBBC-3F394D5B8018}"/>
                </c:ext>
                <c:ext xmlns:c15="http://schemas.microsoft.com/office/drawing/2012/chart" uri="{CE6537A1-D6FC-4f65-9D91-7224C49458BB}"/>
              </c:extLst>
            </c:dLbl>
            <c:dLbl>
              <c:idx val="92"/>
              <c:layout>
                <c:manualLayout>
                  <c:x val="-1.6548463356973995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C-6909-418C-BBBC-3F394D5B8018}"/>
                </c:ext>
                <c:ext xmlns:c15="http://schemas.microsoft.com/office/drawing/2012/chart" uri="{CE6537A1-D6FC-4f65-9D91-7224C49458BB}"/>
              </c:extLst>
            </c:dLbl>
            <c:dLbl>
              <c:idx val="93"/>
              <c:layout>
                <c:manualLayout>
                  <c:x val="-1.6548463356973995E-2"/>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D-6909-418C-BBBC-3F394D5B8018}"/>
                </c:ext>
                <c:ext xmlns:c15="http://schemas.microsoft.com/office/drawing/2012/chart" uri="{CE6537A1-D6FC-4f65-9D91-7224C49458BB}"/>
              </c:extLst>
            </c:dLbl>
            <c:dLbl>
              <c:idx val="94"/>
              <c:layout>
                <c:manualLayout>
                  <c:x val="-9.4562647754137114E-3"/>
                  <c:y val="-6.9307128185198812E-18"/>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E-6909-418C-BBBC-3F394D5B8018}"/>
                </c:ext>
                <c:ext xmlns:c15="http://schemas.microsoft.com/office/drawing/2012/chart" uri="{CE6537A1-D6FC-4f65-9D91-7224C49458BB}"/>
              </c:extLst>
            </c:dLbl>
            <c:dLbl>
              <c:idx val="95"/>
              <c:layout>
                <c:manualLayout>
                  <c:x val="-4.7281323877068557E-3"/>
                  <c:y val="-6.9307128185198812E-18"/>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5F-6909-418C-BBBC-3F394D5B801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zh-TW"/>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工作表24!$A$2:$B$97</c:f>
              <c:multiLvlStrCache>
                <c:ptCount val="96"/>
                <c:lvl>
                  <c:pt idx="0">
                    <c:v>102年</c:v>
                  </c:pt>
                  <c:pt idx="1">
                    <c:v>103年</c:v>
                  </c:pt>
                  <c:pt idx="2">
                    <c:v>104年</c:v>
                  </c:pt>
                  <c:pt idx="3">
                    <c:v>105年</c:v>
                  </c:pt>
                  <c:pt idx="4">
                    <c:v>106年</c:v>
                  </c:pt>
                  <c:pt idx="5">
                    <c:v>107年</c:v>
                  </c:pt>
                  <c:pt idx="6">
                    <c:v>102年</c:v>
                  </c:pt>
                  <c:pt idx="7">
                    <c:v>103年</c:v>
                  </c:pt>
                  <c:pt idx="8">
                    <c:v>104年</c:v>
                  </c:pt>
                  <c:pt idx="9">
                    <c:v>105年</c:v>
                  </c:pt>
                  <c:pt idx="10">
                    <c:v>106年</c:v>
                  </c:pt>
                  <c:pt idx="11">
                    <c:v>107年</c:v>
                  </c:pt>
                  <c:pt idx="12">
                    <c:v>102年</c:v>
                  </c:pt>
                  <c:pt idx="13">
                    <c:v>103年</c:v>
                  </c:pt>
                  <c:pt idx="14">
                    <c:v>104年</c:v>
                  </c:pt>
                  <c:pt idx="15">
                    <c:v>105年</c:v>
                  </c:pt>
                  <c:pt idx="16">
                    <c:v>106年</c:v>
                  </c:pt>
                  <c:pt idx="17">
                    <c:v>107年</c:v>
                  </c:pt>
                  <c:pt idx="18">
                    <c:v>102年</c:v>
                  </c:pt>
                  <c:pt idx="19">
                    <c:v>103年</c:v>
                  </c:pt>
                  <c:pt idx="20">
                    <c:v>104年</c:v>
                  </c:pt>
                  <c:pt idx="21">
                    <c:v>105年</c:v>
                  </c:pt>
                  <c:pt idx="22">
                    <c:v>106年</c:v>
                  </c:pt>
                  <c:pt idx="23">
                    <c:v>107年</c:v>
                  </c:pt>
                  <c:pt idx="24">
                    <c:v>102年</c:v>
                  </c:pt>
                  <c:pt idx="25">
                    <c:v>103年</c:v>
                  </c:pt>
                  <c:pt idx="26">
                    <c:v>104年</c:v>
                  </c:pt>
                  <c:pt idx="27">
                    <c:v>105年</c:v>
                  </c:pt>
                  <c:pt idx="28">
                    <c:v>106年</c:v>
                  </c:pt>
                  <c:pt idx="29">
                    <c:v>107年</c:v>
                  </c:pt>
                  <c:pt idx="30">
                    <c:v>102年</c:v>
                  </c:pt>
                  <c:pt idx="31">
                    <c:v>103年</c:v>
                  </c:pt>
                  <c:pt idx="32">
                    <c:v>104年</c:v>
                  </c:pt>
                  <c:pt idx="33">
                    <c:v>105年</c:v>
                  </c:pt>
                  <c:pt idx="34">
                    <c:v>106年</c:v>
                  </c:pt>
                  <c:pt idx="35">
                    <c:v>107年</c:v>
                  </c:pt>
                  <c:pt idx="36">
                    <c:v>102年</c:v>
                  </c:pt>
                  <c:pt idx="37">
                    <c:v>103年</c:v>
                  </c:pt>
                  <c:pt idx="38">
                    <c:v>104年</c:v>
                  </c:pt>
                  <c:pt idx="39">
                    <c:v>105年</c:v>
                  </c:pt>
                  <c:pt idx="40">
                    <c:v>106年</c:v>
                  </c:pt>
                  <c:pt idx="41">
                    <c:v>107年</c:v>
                  </c:pt>
                  <c:pt idx="42">
                    <c:v>102年</c:v>
                  </c:pt>
                  <c:pt idx="43">
                    <c:v>103年</c:v>
                  </c:pt>
                  <c:pt idx="44">
                    <c:v>104年</c:v>
                  </c:pt>
                  <c:pt idx="45">
                    <c:v>105年</c:v>
                  </c:pt>
                  <c:pt idx="46">
                    <c:v>106年</c:v>
                  </c:pt>
                  <c:pt idx="47">
                    <c:v>107年</c:v>
                  </c:pt>
                  <c:pt idx="48">
                    <c:v>102年</c:v>
                  </c:pt>
                  <c:pt idx="49">
                    <c:v>103年</c:v>
                  </c:pt>
                  <c:pt idx="50">
                    <c:v>104年</c:v>
                  </c:pt>
                  <c:pt idx="51">
                    <c:v>105年</c:v>
                  </c:pt>
                  <c:pt idx="52">
                    <c:v>106年</c:v>
                  </c:pt>
                  <c:pt idx="53">
                    <c:v>107年</c:v>
                  </c:pt>
                  <c:pt idx="54">
                    <c:v>102年</c:v>
                  </c:pt>
                  <c:pt idx="55">
                    <c:v>103年</c:v>
                  </c:pt>
                  <c:pt idx="56">
                    <c:v>104年</c:v>
                  </c:pt>
                  <c:pt idx="57">
                    <c:v>105年</c:v>
                  </c:pt>
                  <c:pt idx="58">
                    <c:v>106年</c:v>
                  </c:pt>
                  <c:pt idx="59">
                    <c:v>107年</c:v>
                  </c:pt>
                  <c:pt idx="60">
                    <c:v>102年</c:v>
                  </c:pt>
                  <c:pt idx="61">
                    <c:v>103年</c:v>
                  </c:pt>
                  <c:pt idx="62">
                    <c:v>104年</c:v>
                  </c:pt>
                  <c:pt idx="63">
                    <c:v>105年</c:v>
                  </c:pt>
                  <c:pt idx="64">
                    <c:v>106年</c:v>
                  </c:pt>
                  <c:pt idx="65">
                    <c:v>107年</c:v>
                  </c:pt>
                  <c:pt idx="66">
                    <c:v>102年</c:v>
                  </c:pt>
                  <c:pt idx="67">
                    <c:v>103年</c:v>
                  </c:pt>
                  <c:pt idx="68">
                    <c:v>104年</c:v>
                  </c:pt>
                  <c:pt idx="69">
                    <c:v>105年</c:v>
                  </c:pt>
                  <c:pt idx="70">
                    <c:v>106年</c:v>
                  </c:pt>
                  <c:pt idx="71">
                    <c:v>107年</c:v>
                  </c:pt>
                  <c:pt idx="72">
                    <c:v>102年</c:v>
                  </c:pt>
                  <c:pt idx="73">
                    <c:v>103年</c:v>
                  </c:pt>
                  <c:pt idx="74">
                    <c:v>104年</c:v>
                  </c:pt>
                  <c:pt idx="75">
                    <c:v>105年</c:v>
                  </c:pt>
                  <c:pt idx="76">
                    <c:v>106年</c:v>
                  </c:pt>
                  <c:pt idx="77">
                    <c:v>107年</c:v>
                  </c:pt>
                  <c:pt idx="78">
                    <c:v>102年</c:v>
                  </c:pt>
                  <c:pt idx="79">
                    <c:v>103年</c:v>
                  </c:pt>
                  <c:pt idx="80">
                    <c:v>104年</c:v>
                  </c:pt>
                  <c:pt idx="81">
                    <c:v>105年</c:v>
                  </c:pt>
                  <c:pt idx="82">
                    <c:v>106年</c:v>
                  </c:pt>
                  <c:pt idx="83">
                    <c:v>107年</c:v>
                  </c:pt>
                  <c:pt idx="84">
                    <c:v>102年</c:v>
                  </c:pt>
                  <c:pt idx="85">
                    <c:v>103年</c:v>
                  </c:pt>
                  <c:pt idx="86">
                    <c:v>104年</c:v>
                  </c:pt>
                  <c:pt idx="87">
                    <c:v>105年</c:v>
                  </c:pt>
                  <c:pt idx="88">
                    <c:v>106年</c:v>
                  </c:pt>
                  <c:pt idx="89">
                    <c:v>107年</c:v>
                  </c:pt>
                  <c:pt idx="90">
                    <c:v>102年</c:v>
                  </c:pt>
                  <c:pt idx="91">
                    <c:v>103年</c:v>
                  </c:pt>
                  <c:pt idx="92">
                    <c:v>104年</c:v>
                  </c:pt>
                  <c:pt idx="93">
                    <c:v>105年</c:v>
                  </c:pt>
                  <c:pt idx="94">
                    <c:v>106年</c:v>
                  </c:pt>
                  <c:pt idx="95">
                    <c:v>107年</c:v>
                  </c:pt>
                </c:lvl>
                <c:lvl>
                  <c:pt idx="0">
                    <c:v>新竹縣</c:v>
                  </c:pt>
                  <c:pt idx="6">
                    <c:v>新竹市</c:v>
                  </c:pt>
                  <c:pt idx="12">
                    <c:v>苗栗縣</c:v>
                  </c:pt>
                  <c:pt idx="18">
                    <c:v>彰化縣</c:v>
                  </c:pt>
                  <c:pt idx="24">
                    <c:v>南投縣</c:v>
                  </c:pt>
                  <c:pt idx="30">
                    <c:v>雲林縣</c:v>
                  </c:pt>
                  <c:pt idx="36">
                    <c:v>嘉義縣</c:v>
                  </c:pt>
                  <c:pt idx="42">
                    <c:v>嘉義市</c:v>
                  </c:pt>
                  <c:pt idx="48">
                    <c:v>屏東縣</c:v>
                  </c:pt>
                  <c:pt idx="54">
                    <c:v>基隆市</c:v>
                  </c:pt>
                  <c:pt idx="60">
                    <c:v>宜蘭縣</c:v>
                  </c:pt>
                  <c:pt idx="66">
                    <c:v>花蓮縣</c:v>
                  </c:pt>
                  <c:pt idx="72">
                    <c:v>臺東縣</c:v>
                  </c:pt>
                  <c:pt idx="78">
                    <c:v>澎湖縣</c:v>
                  </c:pt>
                  <c:pt idx="84">
                    <c:v>金門縣</c:v>
                  </c:pt>
                  <c:pt idx="90">
                    <c:v>連江縣</c:v>
                  </c:pt>
                </c:lvl>
              </c:multiLvlStrCache>
            </c:multiLvlStrRef>
          </c:cat>
          <c:val>
            <c:numRef>
              <c:f>工作表24!$C$2:$C$97</c:f>
              <c:numCache>
                <c:formatCode>0.0_);\(0.0\)</c:formatCode>
                <c:ptCount val="96"/>
                <c:pt idx="0">
                  <c:v>98.3</c:v>
                </c:pt>
                <c:pt idx="1">
                  <c:v>97.37</c:v>
                </c:pt>
                <c:pt idx="2">
                  <c:v>98.47</c:v>
                </c:pt>
                <c:pt idx="3">
                  <c:v>98.5</c:v>
                </c:pt>
                <c:pt idx="4">
                  <c:v>98.3</c:v>
                </c:pt>
                <c:pt idx="5">
                  <c:v>97.53</c:v>
                </c:pt>
                <c:pt idx="6">
                  <c:v>97.46</c:v>
                </c:pt>
                <c:pt idx="7">
                  <c:v>97.2</c:v>
                </c:pt>
                <c:pt idx="8">
                  <c:v>97.62</c:v>
                </c:pt>
                <c:pt idx="9">
                  <c:v>97.71</c:v>
                </c:pt>
                <c:pt idx="10">
                  <c:v>98.19</c:v>
                </c:pt>
                <c:pt idx="11">
                  <c:v>98.1</c:v>
                </c:pt>
                <c:pt idx="12">
                  <c:v>98.01</c:v>
                </c:pt>
                <c:pt idx="13">
                  <c:v>98.02</c:v>
                </c:pt>
                <c:pt idx="14">
                  <c:v>98.78</c:v>
                </c:pt>
                <c:pt idx="15">
                  <c:v>98.95</c:v>
                </c:pt>
                <c:pt idx="16">
                  <c:v>99.33</c:v>
                </c:pt>
                <c:pt idx="17">
                  <c:v>98.46</c:v>
                </c:pt>
                <c:pt idx="18">
                  <c:v>98.33</c:v>
                </c:pt>
                <c:pt idx="19">
                  <c:v>98.8</c:v>
                </c:pt>
                <c:pt idx="20">
                  <c:v>99.21</c:v>
                </c:pt>
                <c:pt idx="21">
                  <c:v>99.04</c:v>
                </c:pt>
                <c:pt idx="22">
                  <c:v>99.11</c:v>
                </c:pt>
                <c:pt idx="23">
                  <c:v>78.47</c:v>
                </c:pt>
                <c:pt idx="24">
                  <c:v>77.930000000000007</c:v>
                </c:pt>
                <c:pt idx="25">
                  <c:v>78.89</c:v>
                </c:pt>
                <c:pt idx="26">
                  <c:v>82</c:v>
                </c:pt>
                <c:pt idx="27">
                  <c:v>79.900000000000006</c:v>
                </c:pt>
                <c:pt idx="28">
                  <c:v>78.47</c:v>
                </c:pt>
                <c:pt idx="29">
                  <c:v>97.25</c:v>
                </c:pt>
                <c:pt idx="30">
                  <c:v>96.97</c:v>
                </c:pt>
                <c:pt idx="31">
                  <c:v>97.61</c:v>
                </c:pt>
                <c:pt idx="32">
                  <c:v>97.95</c:v>
                </c:pt>
                <c:pt idx="33">
                  <c:v>97.5</c:v>
                </c:pt>
                <c:pt idx="34">
                  <c:v>96.8</c:v>
                </c:pt>
                <c:pt idx="35">
                  <c:v>98.05</c:v>
                </c:pt>
                <c:pt idx="36">
                  <c:v>97.23</c:v>
                </c:pt>
                <c:pt idx="37">
                  <c:v>98.47</c:v>
                </c:pt>
                <c:pt idx="38">
                  <c:v>98.02</c:v>
                </c:pt>
                <c:pt idx="39">
                  <c:v>98.23</c:v>
                </c:pt>
                <c:pt idx="40">
                  <c:v>98.2</c:v>
                </c:pt>
                <c:pt idx="41">
                  <c:v>97.16</c:v>
                </c:pt>
                <c:pt idx="42">
                  <c:v>98.01</c:v>
                </c:pt>
                <c:pt idx="43">
                  <c:v>97.49</c:v>
                </c:pt>
                <c:pt idx="44">
                  <c:v>98.53</c:v>
                </c:pt>
                <c:pt idx="45">
                  <c:v>98.13</c:v>
                </c:pt>
                <c:pt idx="46">
                  <c:v>97.98</c:v>
                </c:pt>
                <c:pt idx="47">
                  <c:v>96.97</c:v>
                </c:pt>
                <c:pt idx="48">
                  <c:v>96.82</c:v>
                </c:pt>
                <c:pt idx="49">
                  <c:v>96.88</c:v>
                </c:pt>
                <c:pt idx="50">
                  <c:v>96.97</c:v>
                </c:pt>
                <c:pt idx="51">
                  <c:v>97.67</c:v>
                </c:pt>
                <c:pt idx="52">
                  <c:v>98.1</c:v>
                </c:pt>
                <c:pt idx="53">
                  <c:v>97.46</c:v>
                </c:pt>
                <c:pt idx="54">
                  <c:v>98.3</c:v>
                </c:pt>
                <c:pt idx="55">
                  <c:v>97.98</c:v>
                </c:pt>
                <c:pt idx="56">
                  <c:v>98.25</c:v>
                </c:pt>
                <c:pt idx="57">
                  <c:v>98.7</c:v>
                </c:pt>
                <c:pt idx="58">
                  <c:v>98.2</c:v>
                </c:pt>
                <c:pt idx="59">
                  <c:v>98.4</c:v>
                </c:pt>
                <c:pt idx="60">
                  <c:v>98.15</c:v>
                </c:pt>
                <c:pt idx="61">
                  <c:v>98.63</c:v>
                </c:pt>
                <c:pt idx="62">
                  <c:v>98.54</c:v>
                </c:pt>
                <c:pt idx="63">
                  <c:v>98.51</c:v>
                </c:pt>
                <c:pt idx="64">
                  <c:v>98.45</c:v>
                </c:pt>
                <c:pt idx="65">
                  <c:v>97.35</c:v>
                </c:pt>
                <c:pt idx="66">
                  <c:v>97.46</c:v>
                </c:pt>
                <c:pt idx="67">
                  <c:v>97.8</c:v>
                </c:pt>
                <c:pt idx="68">
                  <c:v>97.77</c:v>
                </c:pt>
                <c:pt idx="69">
                  <c:v>98.41</c:v>
                </c:pt>
                <c:pt idx="70">
                  <c:v>98.68</c:v>
                </c:pt>
                <c:pt idx="71">
                  <c:v>95.81</c:v>
                </c:pt>
                <c:pt idx="72">
                  <c:v>95.27</c:v>
                </c:pt>
                <c:pt idx="73">
                  <c:v>95.63</c:v>
                </c:pt>
                <c:pt idx="74">
                  <c:v>97.03</c:v>
                </c:pt>
                <c:pt idx="75">
                  <c:v>96.54</c:v>
                </c:pt>
                <c:pt idx="76">
                  <c:v>97.61</c:v>
                </c:pt>
                <c:pt idx="77">
                  <c:v>96.12</c:v>
                </c:pt>
                <c:pt idx="78">
                  <c:v>97.59</c:v>
                </c:pt>
                <c:pt idx="79">
                  <c:v>100</c:v>
                </c:pt>
                <c:pt idx="80">
                  <c:v>97.48</c:v>
                </c:pt>
                <c:pt idx="81">
                  <c:v>97.64</c:v>
                </c:pt>
                <c:pt idx="82">
                  <c:v>96.66</c:v>
                </c:pt>
                <c:pt idx="83">
                  <c:v>96.02</c:v>
                </c:pt>
                <c:pt idx="84">
                  <c:v>94.69</c:v>
                </c:pt>
                <c:pt idx="85">
                  <c:v>96</c:v>
                </c:pt>
                <c:pt idx="86">
                  <c:v>95.25</c:v>
                </c:pt>
                <c:pt idx="87">
                  <c:v>95.28</c:v>
                </c:pt>
                <c:pt idx="88">
                  <c:v>96.7</c:v>
                </c:pt>
                <c:pt idx="89">
                  <c:v>95.83</c:v>
                </c:pt>
                <c:pt idx="90">
                  <c:v>97.14</c:v>
                </c:pt>
                <c:pt idx="91">
                  <c:v>100</c:v>
                </c:pt>
                <c:pt idx="92">
                  <c:v>95.24</c:v>
                </c:pt>
                <c:pt idx="93">
                  <c:v>93.55</c:v>
                </c:pt>
                <c:pt idx="94">
                  <c:v>93.75</c:v>
                </c:pt>
                <c:pt idx="95">
                  <c:v>97.35</c:v>
                </c:pt>
              </c:numCache>
            </c:numRef>
          </c:val>
          <c:extLst xmlns:c16r2="http://schemas.microsoft.com/office/drawing/2015/06/chart">
            <c:ext xmlns:c16="http://schemas.microsoft.com/office/drawing/2014/chart" uri="{C3380CC4-5D6E-409C-BE32-E72D297353CC}">
              <c16:uniqueId val="{00000060-6909-418C-BBBC-3F394D5B8018}"/>
            </c:ext>
          </c:extLst>
        </c:ser>
        <c:dLbls>
          <c:dLblPos val="inEnd"/>
          <c:showLegendKey val="0"/>
          <c:showVal val="1"/>
          <c:showCatName val="0"/>
          <c:showSerName val="0"/>
          <c:showPercent val="0"/>
          <c:showBubbleSize val="0"/>
        </c:dLbls>
        <c:gapWidth val="227"/>
        <c:overlap val="-48"/>
        <c:axId val="935477616"/>
        <c:axId val="935476440"/>
      </c:barChart>
      <c:catAx>
        <c:axId val="935477616"/>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標楷體" panose="03000509000000000000" pitchFamily="65" charset="-120"/>
                <a:cs typeface="Times New Roman" panose="02020603050405020304" pitchFamily="18" charset="0"/>
              </a:defRPr>
            </a:pPr>
            <a:endParaRPr lang="zh-TW"/>
          </a:p>
        </c:txPr>
        <c:crossAx val="935476440"/>
        <c:crosses val="autoZero"/>
        <c:auto val="1"/>
        <c:lblAlgn val="ctr"/>
        <c:lblOffset val="100"/>
        <c:noMultiLvlLbl val="0"/>
      </c:catAx>
      <c:valAx>
        <c:axId val="935476440"/>
        <c:scaling>
          <c:orientation val="minMax"/>
          <c:max val="100"/>
        </c:scaling>
        <c:delete val="0"/>
        <c:axPos val="b"/>
        <c:numFmt formatCode="0.0_);\(0.0\)" sourceLinked="1"/>
        <c:majorTickMark val="none"/>
        <c:minorTickMark val="none"/>
        <c:tickLblPos val="nextTo"/>
        <c:spPr>
          <a:noFill/>
          <a:ln>
            <a:noFill/>
          </a:ln>
          <a:effectLst/>
        </c:spPr>
        <c:txPr>
          <a:bodyPr rot="-60000000" spcFirstLastPara="1" vertOverflow="ellipsis" vert="horz" wrap="square" anchor="ctr" anchorCtr="1"/>
          <a:lstStyle/>
          <a:p>
            <a:pPr>
              <a:lnSpc>
                <a:spcPts val="1000"/>
              </a:lnSpc>
              <a:defRPr sz="900" b="1" i="0" u="none" strike="noStrike" kern="1200" baseline="0">
                <a:solidFill>
                  <a:schemeClr val="tx1">
                    <a:lumMod val="65000"/>
                    <a:lumOff val="35000"/>
                  </a:schemeClr>
                </a:solidFill>
                <a:latin typeface="+mn-lt"/>
                <a:ea typeface="+mn-ea"/>
                <a:cs typeface="+mn-cs"/>
              </a:defRPr>
            </a:pPr>
            <a:endParaRPr lang="zh-TW"/>
          </a:p>
        </c:txPr>
        <c:crossAx val="935477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sz="10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r>
              <a:rPr lang="zh-TW" sz="10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單位：％</a:t>
            </a:r>
            <a:r>
              <a:rPr lang="en-US" sz="10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endParaRPr lang="zh-TW" sz="100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c:rich>
      </c:tx>
      <c:layout>
        <c:manualLayout>
          <c:xMode val="edge"/>
          <c:yMode val="edge"/>
          <c:x val="1.7996031746031732E-2"/>
          <c:y val="5.2169788949490162E-2"/>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zh-TW"/>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工作表25!$B$1</c:f>
              <c:strCache>
                <c:ptCount val="1"/>
                <c:pt idx="0">
                  <c:v>平均每家醫院
鑑定人數</c:v>
                </c:pt>
              </c:strCache>
            </c:strRef>
          </c:tx>
          <c:spPr>
            <a:solidFill>
              <a:schemeClr val="accent3">
                <a:lumMod val="20000"/>
                <a:lumOff val="80000"/>
              </a:schemeClr>
            </a:solidFill>
            <a:ln w="9525" cap="flat" cmpd="sng" algn="ctr">
              <a:solidFill>
                <a:schemeClr val="accent3">
                  <a:lumMod val="20000"/>
                  <a:lumOff val="80000"/>
                </a:schemeClr>
              </a:solidFill>
              <a:round/>
            </a:ln>
            <a:effectLst>
              <a:outerShdw blurRad="40000" dist="20000" dir="5400000" rotWithShape="0">
                <a:srgbClr val="000000">
                  <a:alpha val="38000"/>
                </a:srgbClr>
              </a:outerShdw>
            </a:effectLst>
            <a:sp3d contourW="9525">
              <a:contourClr>
                <a:schemeClr val="accent3">
                  <a:lumMod val="20000"/>
                  <a:lumOff val="80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TW"/>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工作表25!$A$2:$A$23</c:f>
              <c:strCache>
                <c:ptCount val="22"/>
                <c:pt idx="0">
                  <c:v>臺北市</c:v>
                </c:pt>
                <c:pt idx="1">
                  <c:v>新北市</c:v>
                </c:pt>
                <c:pt idx="2">
                  <c:v>桃園市</c:v>
                </c:pt>
                <c:pt idx="3">
                  <c:v>臺中市</c:v>
                </c:pt>
                <c:pt idx="4">
                  <c:v>臺南市</c:v>
                </c:pt>
                <c:pt idx="5">
                  <c:v>高雄市</c:v>
                </c:pt>
                <c:pt idx="6">
                  <c:v>新竹縣</c:v>
                </c:pt>
                <c:pt idx="7">
                  <c:v>新竹市</c:v>
                </c:pt>
                <c:pt idx="8">
                  <c:v>苗栗縣</c:v>
                </c:pt>
                <c:pt idx="9">
                  <c:v>彰化縣</c:v>
                </c:pt>
                <c:pt idx="10">
                  <c:v>南投縣</c:v>
                </c:pt>
                <c:pt idx="11">
                  <c:v>雲林縣</c:v>
                </c:pt>
                <c:pt idx="12">
                  <c:v>嘉義縣</c:v>
                </c:pt>
                <c:pt idx="13">
                  <c:v>嘉義市</c:v>
                </c:pt>
                <c:pt idx="14">
                  <c:v>屏東縣</c:v>
                </c:pt>
                <c:pt idx="15">
                  <c:v>基隆市</c:v>
                </c:pt>
                <c:pt idx="16">
                  <c:v>宜蘭縣</c:v>
                </c:pt>
                <c:pt idx="17">
                  <c:v>花蓮縣</c:v>
                </c:pt>
                <c:pt idx="18">
                  <c:v>臺東縣</c:v>
                </c:pt>
                <c:pt idx="19">
                  <c:v>澎湖縣</c:v>
                </c:pt>
                <c:pt idx="20">
                  <c:v>金門縣</c:v>
                </c:pt>
                <c:pt idx="21">
                  <c:v>連江縣</c:v>
                </c:pt>
              </c:strCache>
            </c:strRef>
          </c:cat>
          <c:val>
            <c:numRef>
              <c:f>工作表25!$B$2:$B$23</c:f>
              <c:numCache>
                <c:formatCode>#,##0</c:formatCode>
                <c:ptCount val="22"/>
                <c:pt idx="0" formatCode="General">
                  <c:v>897</c:v>
                </c:pt>
                <c:pt idx="1">
                  <c:v>1658</c:v>
                </c:pt>
                <c:pt idx="2">
                  <c:v>1003</c:v>
                </c:pt>
                <c:pt idx="3" formatCode="General">
                  <c:v>815</c:v>
                </c:pt>
                <c:pt idx="4">
                  <c:v>1245</c:v>
                </c:pt>
                <c:pt idx="5">
                  <c:v>1019</c:v>
                </c:pt>
                <c:pt idx="6" formatCode="General">
                  <c:v>790</c:v>
                </c:pt>
                <c:pt idx="7" formatCode="General">
                  <c:v>722</c:v>
                </c:pt>
                <c:pt idx="8" formatCode="General">
                  <c:v>974</c:v>
                </c:pt>
                <c:pt idx="9">
                  <c:v>1003</c:v>
                </c:pt>
                <c:pt idx="10" formatCode="General">
                  <c:v>669</c:v>
                </c:pt>
                <c:pt idx="11">
                  <c:v>1217</c:v>
                </c:pt>
                <c:pt idx="12">
                  <c:v>1713</c:v>
                </c:pt>
                <c:pt idx="13" formatCode="General">
                  <c:v>611</c:v>
                </c:pt>
                <c:pt idx="14" formatCode="General">
                  <c:v>561</c:v>
                </c:pt>
                <c:pt idx="15" formatCode="General">
                  <c:v>520</c:v>
                </c:pt>
                <c:pt idx="16" formatCode="General">
                  <c:v>835</c:v>
                </c:pt>
                <c:pt idx="17" formatCode="General">
                  <c:v>709</c:v>
                </c:pt>
                <c:pt idx="18" formatCode="General">
                  <c:v>532</c:v>
                </c:pt>
                <c:pt idx="19" formatCode="General">
                  <c:v>391</c:v>
                </c:pt>
                <c:pt idx="20" formatCode="General">
                  <c:v>948</c:v>
                </c:pt>
                <c:pt idx="21" formatCode="General">
                  <c:v>87</c:v>
                </c:pt>
              </c:numCache>
            </c:numRef>
          </c:val>
          <c:extLst xmlns:c16r2="http://schemas.microsoft.com/office/drawing/2015/06/chart">
            <c:ext xmlns:c16="http://schemas.microsoft.com/office/drawing/2014/chart" uri="{C3380CC4-5D6E-409C-BE32-E72D297353CC}">
              <c16:uniqueId val="{00000000-B29F-413D-A53F-5C0568454E44}"/>
            </c:ext>
          </c:extLst>
        </c:ser>
        <c:dLbls>
          <c:showLegendKey val="0"/>
          <c:showVal val="1"/>
          <c:showCatName val="0"/>
          <c:showSerName val="0"/>
          <c:showPercent val="0"/>
          <c:showBubbleSize val="0"/>
        </c:dLbls>
        <c:gapWidth val="150"/>
        <c:shape val="box"/>
        <c:axId val="935473696"/>
        <c:axId val="935478792"/>
        <c:axId val="0"/>
      </c:bar3DChart>
      <c:catAx>
        <c:axId val="935473696"/>
        <c:scaling>
          <c:orientation val="minMax"/>
        </c:scaling>
        <c:delete val="0"/>
        <c:axPos val="b"/>
        <c:numFmt formatCode="General" sourceLinked="1"/>
        <c:majorTickMark val="none"/>
        <c:minorTickMark val="none"/>
        <c:tickLblPos val="nextTo"/>
        <c:spPr>
          <a:noFill/>
          <a:ln>
            <a:noFill/>
          </a:ln>
          <a:effectLst/>
        </c:spPr>
        <c:txPr>
          <a:bodyPr rot="0" spcFirstLastPara="1" vertOverflow="ellipsis" vert="eaVert" wrap="square" anchor="ctr" anchorCtr="1"/>
          <a:lstStyle/>
          <a:p>
            <a:pPr>
              <a:defRPr sz="900" b="1" i="0" u="none" strike="noStrike" kern="1200" baseline="0">
                <a:solidFill>
                  <a:schemeClr val="tx1"/>
                </a:solidFill>
                <a:latin typeface="標楷體" panose="03000509000000000000" pitchFamily="65" charset="-120"/>
                <a:ea typeface="標楷體" panose="03000509000000000000" pitchFamily="65" charset="-120"/>
                <a:cs typeface="+mn-cs"/>
              </a:defRPr>
            </a:pPr>
            <a:endParaRPr lang="zh-TW"/>
          </a:p>
        </c:txPr>
        <c:crossAx val="935478792"/>
        <c:crossesAt val="0"/>
        <c:auto val="0"/>
        <c:lblAlgn val="ctr"/>
        <c:lblOffset val="100"/>
        <c:noMultiLvlLbl val="0"/>
      </c:catAx>
      <c:valAx>
        <c:axId val="935478792"/>
        <c:scaling>
          <c:orientation val="minMax"/>
        </c:scaling>
        <c:delete val="0"/>
        <c:axPos val="l"/>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zh-TW"/>
          </a:p>
        </c:txPr>
        <c:crossAx val="935473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withinLinearReversed" id="26">
  <a:schemeClr val="accent6"/>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withinLinear" id="19">
  <a:schemeClr val="accent6"/>
</cs:colorStyle>
</file>

<file path=word/charts/colors14.xml><?xml version="1.0" encoding="utf-8"?>
<cs:colorStyle xmlns:cs="http://schemas.microsoft.com/office/drawing/2012/chartStyle" xmlns:a="http://schemas.openxmlformats.org/drawingml/2006/main" meth="withinLinear" id="19">
  <a:schemeClr val="accent6"/>
</cs:colorStyle>
</file>

<file path=word/charts/colors15.xml><?xml version="1.0" encoding="utf-8"?>
<cs:colorStyle xmlns:cs="http://schemas.microsoft.com/office/drawing/2012/chartStyle" xmlns:a="http://schemas.openxmlformats.org/drawingml/2006/main" meth="withinLinearReversed" id="24">
  <a:schemeClr val="accent4"/>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withinLinearReversed" id="23">
  <a:schemeClr val="accent3"/>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withinLinear" id="16">
  <a:schemeClr val="accent3"/>
</cs:colorStyle>
</file>

<file path=word/charts/colors8.xml><?xml version="1.0" encoding="utf-8"?>
<cs:colorStyle xmlns:cs="http://schemas.microsoft.com/office/drawing/2012/chartStyle" xmlns:a="http://schemas.openxmlformats.org/drawingml/2006/main" meth="withinLinear" id="16">
  <a:schemeClr val="accent3"/>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1">
  <cs:axisTitle>
    <cs:lnRef idx="0"/>
    <cs:fillRef idx="0"/>
    <cs:effectRef idx="0"/>
    <cs:fontRef idx="minor">
      <a:schemeClr val="lt1">
        <a:lumMod val="75000"/>
      </a:schemeClr>
    </cs:fontRef>
    <cs:defRPr sz="900"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lt1"/>
    </cs:fontRef>
    <cs:spPr>
      <a:solidFill>
        <a:schemeClr val="dk1">
          <a:lumMod val="75000"/>
          <a:lumOff val="25000"/>
        </a:schemeClr>
      </a:solidFill>
      <a:ln w="6350" cap="flat" cmpd="sng" algn="ctr">
        <a:solidFill>
          <a:schemeClr val="dk1">
            <a:tint val="75000"/>
          </a:schemeClr>
        </a:solidFill>
        <a:round/>
      </a:ln>
    </cs:spPr>
    <cs:defRPr sz="1000" kern="1200"/>
  </cs:chartArea>
  <cs:dataLabel>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dataLabel>
  <cs:dataLabelCallout>
    <cs:lnRef idx="0"/>
    <cs:fillRef idx="0">
      <cs:styleClr val="auto"/>
    </cs:fillRef>
    <cs:effectRef idx="0"/>
    <cs:fontRef idx="minor">
      <a:schemeClr val="lt1"/>
    </cs:fontRef>
    <cs:spPr>
      <a:solidFill>
        <a:schemeClr val="phClr">
          <a:alpha val="30000"/>
        </a:schemeClr>
      </a:solidFill>
      <a:ln>
        <a:solidFill>
          <a:schemeClr val="lt1">
            <a:alpha val="50000"/>
          </a:schemeClr>
        </a:solidFill>
        <a:round/>
      </a:ln>
      <a:effectLst>
        <a:outerShdw blurRad="63500" dist="88900" dir="2700000" algn="tl" rotWithShape="0">
          <a:prstClr val="black">
            <a:alpha val="40000"/>
          </a:prstClr>
        </a:outerShdw>
      </a:effectLst>
    </cs:spPr>
    <cs:defRPr sz="900" b="1" i="0" u="none" strike="noStrike" kern="1200" baseline="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cs:spPr>
  </cs:dataPoint>
  <cs:dataPoint3D>
    <cs:lnRef idx="0">
      <cs:styleClr val="auto"/>
    </cs:lnRef>
    <cs:fillRef idx="0">
      <cs:styleClr val="auto"/>
    </cs:fillRef>
    <cs:effectRef idx="0"/>
    <cs:fontRef idx="minor">
      <a:schemeClr val="tx1"/>
    </cs:fontRef>
    <cs:spPr>
      <a:solidFill>
        <a:schemeClr val="phClr">
          <a:alpha val="88000"/>
        </a:schemeClr>
      </a:solidFill>
      <a:ln>
        <a:solidFill>
          <a:schemeClr val="phClr">
            <a:lumMod val="50000"/>
          </a:schemeClr>
        </a:solidFill>
      </a:ln>
      <a:scene3d>
        <a:camera prst="orthographicFront"/>
        <a:lightRig rig="threePt" dir="t"/>
      </a:scene3d>
      <a:sp3d prstMaterial="fla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dk1">
            <a:lumMod val="75000"/>
            <a:lumOff val="2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tx1"/>
    </cs:fontRef>
    <cs:spPr>
      <a:solidFill>
        <a:schemeClr val="bg2">
          <a:lumMod val="75000"/>
          <a:alpha val="27000"/>
        </a:schemeClr>
      </a:solidFill>
      <a:sp3d/>
    </cs:spPr>
  </cs:floor>
  <cs:gridlineMajor>
    <cs:lnRef idx="0"/>
    <cs:fillRef idx="0"/>
    <cs:effectRef idx="0"/>
    <cs:fontRef idx="minor">
      <a:schemeClr val="tx1"/>
    </cs:fontRef>
    <cs:spPr>
      <a:ln w="9525">
        <a:solidFill>
          <a:schemeClr val="lt1">
            <a:lumMod val="50000"/>
          </a:schemeClr>
        </a:solidFill>
      </a:ln>
    </cs:spPr>
  </cs:gridlineMajor>
  <cs:gridlineMinor>
    <cs:lnRef idx="0"/>
    <cs:fillRef idx="0"/>
    <cs:effectRef idx="0"/>
    <cs:fontRef idx="minor">
      <a:schemeClr val="tx1"/>
    </cs:fontRef>
    <cs:spPr>
      <a:ln w="9525">
        <a:solidFill>
          <a:schemeClr val="lt1">
            <a:lumMod val="40000"/>
          </a:schemeClr>
        </a:solidFill>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cs:fontRef>
    <cs:defRPr sz="1800" b="0" kern="1200" cap="all" baseline="0"/>
  </cs:title>
  <cs:trendline>
    <cs:lnRef idx="0">
      <cs:styleClr val="auto"/>
    </cs:lnRef>
    <cs:fillRef idx="0"/>
    <cs:effectRef idx="0"/>
    <cs:fontRef idx="minor">
      <a:schemeClr val="dk1"/>
    </cs:fontRef>
    <cs:spPr>
      <a:ln w="9525"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tx1"/>
    </cs:fontRef>
    <cs:spPr>
      <a:sp3d/>
    </cs:spPr>
  </cs:wall>
</cs:chartStyle>
</file>

<file path=word/charts/style4.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0.00842</cdr:x>
      <cdr:y>0.04794</cdr:y>
    </cdr:from>
    <cdr:to>
      <cdr:x>0.17508</cdr:x>
      <cdr:y>0.15579</cdr:y>
    </cdr:to>
    <cdr:sp macro="" textlink="">
      <cdr:nvSpPr>
        <cdr:cNvPr id="2" name="矩形 1"/>
        <cdr:cNvSpPr/>
      </cdr:nvSpPr>
      <cdr:spPr>
        <a:xfrm xmlns:a="http://schemas.openxmlformats.org/drawingml/2006/main">
          <a:off x="41503" y="80004"/>
          <a:ext cx="821233" cy="179978"/>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ltLang="zh-TW" sz="10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r>
            <a:rPr lang="zh-TW" altLang="en-US" sz="10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單位：人</a:t>
          </a:r>
          <a:r>
            <a:rPr lang="en-US" altLang="zh-TW" sz="1000">
              <a:solidFill>
                <a:schemeClr val="tx1"/>
              </a:solidFill>
              <a:latin typeface="Times New Roman" panose="02020603050405020304" pitchFamily="18" charset="0"/>
              <a:ea typeface="標楷體" panose="03000509000000000000" pitchFamily="65" charset="-120"/>
              <a:cs typeface="Times New Roman" panose="02020603050405020304" pitchFamily="18" charset="0"/>
            </a:rPr>
            <a:t>)</a:t>
          </a:r>
          <a:endParaRPr lang="zh-TW" sz="1000">
            <a:solidFill>
              <a:schemeClr val="tx1"/>
            </a:solidFill>
            <a:latin typeface="Times New Roman" panose="02020603050405020304" pitchFamily="18" charset="0"/>
            <a:ea typeface="標楷體" panose="03000509000000000000" pitchFamily="65" charset="-12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0.00177</cdr:x>
      <cdr:y>0.67821</cdr:y>
    </cdr:from>
    <cdr:to>
      <cdr:x>0.11432</cdr:x>
      <cdr:y>0.7954</cdr:y>
    </cdr:to>
    <cdr:sp macro="" textlink="">
      <cdr:nvSpPr>
        <cdr:cNvPr id="2" name="矩形 1"/>
        <cdr:cNvSpPr/>
      </cdr:nvSpPr>
      <cdr:spPr>
        <a:xfrm xmlns:a="http://schemas.openxmlformats.org/drawingml/2006/main">
          <a:off x="10886" y="5669679"/>
          <a:ext cx="693964" cy="979711"/>
        </a:xfrm>
        <a:prstGeom xmlns:a="http://schemas.openxmlformats.org/drawingml/2006/main" prst="rect">
          <a:avLst/>
        </a:prstGeom>
        <a:noFill xmlns:a="http://schemas.openxmlformats.org/drawingml/2006/main"/>
        <a:ln xmlns:a="http://schemas.openxmlformats.org/drawingml/2006/main">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zh-TW"/>
        </a:p>
      </cdr:txBody>
    </cdr:sp>
  </cdr:relSizeAnchor>
  <cdr:relSizeAnchor xmlns:cdr="http://schemas.openxmlformats.org/drawingml/2006/chartDrawing">
    <cdr:from>
      <cdr:x>0.0103</cdr:x>
      <cdr:y>0.05141</cdr:y>
    </cdr:from>
    <cdr:to>
      <cdr:x>0.11329</cdr:x>
      <cdr:y>0.10812</cdr:y>
    </cdr:to>
    <cdr:sp macro="" textlink="">
      <cdr:nvSpPr>
        <cdr:cNvPr id="3" name="矩形 2"/>
        <cdr:cNvSpPr/>
      </cdr:nvSpPr>
      <cdr:spPr>
        <a:xfrm xmlns:a="http://schemas.openxmlformats.org/drawingml/2006/main">
          <a:off x="63499" y="431800"/>
          <a:ext cx="635001" cy="476250"/>
        </a:xfrm>
        <a:prstGeom xmlns:a="http://schemas.openxmlformats.org/drawingml/2006/main" prst="rect">
          <a:avLst/>
        </a:prstGeom>
        <a:noFill xmlns:a="http://schemas.openxmlformats.org/drawingml/2006/main"/>
        <a:ln xmlns:a="http://schemas.openxmlformats.org/drawingml/2006/main">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zh-TW"/>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B404E-CCF8-4D4E-8376-835CB1BCF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119</Pages>
  <Words>14155</Words>
  <Characters>80685</Characters>
  <Application>Microsoft Office Word</Application>
  <DocSecurity>0</DocSecurity>
  <Lines>672</Lines>
  <Paragraphs>189</Paragraphs>
  <ScaleCrop>false</ScaleCrop>
  <Company>cy</Company>
  <LinksUpToDate>false</LinksUpToDate>
  <CharactersWithSpaces>94651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2020-03-25T01:41:00Z</cp:lastPrinted>
  <dcterms:created xsi:type="dcterms:W3CDTF">2020-03-25T02:55:00Z</dcterms:created>
  <dcterms:modified xsi:type="dcterms:W3CDTF">2020-03-25T02:55:00Z</dcterms:modified>
</cp:coreProperties>
</file>